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067" w:rsidRPr="000C04E6" w:rsidRDefault="00F74067" w:rsidP="00186AA6">
      <w:pPr>
        <w:adjustRightInd w:val="0"/>
        <w:snapToGrid w:val="0"/>
        <w:spacing w:line="360" w:lineRule="auto"/>
        <w:jc w:val="both"/>
        <w:rPr>
          <w:rFonts w:ascii="Book Antiqua" w:hAnsi="Book Antiqua"/>
          <w:sz w:val="21"/>
        </w:rPr>
      </w:pPr>
      <w:r w:rsidRPr="000C04E6">
        <w:rPr>
          <w:rFonts w:ascii="Book Antiqua" w:hAnsi="Book Antiqua" w:cs="宋体"/>
          <w:b/>
          <w:sz w:val="21"/>
        </w:rPr>
        <w:t xml:space="preserve">Name of journal: </w:t>
      </w:r>
      <w:bookmarkStart w:id="0" w:name="OLE_LINK718"/>
      <w:bookmarkStart w:id="1" w:name="OLE_LINK719"/>
      <w:r w:rsidRPr="000C04E6">
        <w:rPr>
          <w:rFonts w:ascii="Book Antiqua" w:hAnsi="Book Antiqua" w:cs="宋体"/>
          <w:b/>
          <w:sz w:val="21"/>
        </w:rPr>
        <w:t xml:space="preserve">World Journal of </w:t>
      </w:r>
      <w:bookmarkEnd w:id="0"/>
      <w:bookmarkEnd w:id="1"/>
      <w:r w:rsidRPr="000C04E6">
        <w:rPr>
          <w:rFonts w:ascii="Book Antiqua" w:hAnsi="Book Antiqua"/>
          <w:b/>
          <w:sz w:val="21"/>
        </w:rPr>
        <w:t xml:space="preserve">Gastroenterology </w:t>
      </w:r>
    </w:p>
    <w:p w:rsidR="00F74067" w:rsidRPr="000C04E6" w:rsidRDefault="00F74067" w:rsidP="00186AA6">
      <w:pPr>
        <w:adjustRightInd w:val="0"/>
        <w:snapToGrid w:val="0"/>
        <w:spacing w:line="360" w:lineRule="auto"/>
        <w:jc w:val="both"/>
        <w:rPr>
          <w:rFonts w:ascii="Book Antiqua" w:eastAsiaTheme="minorEastAsia" w:hAnsi="Book Antiqua" w:cs="宋体"/>
          <w:b/>
          <w:sz w:val="21"/>
          <w:lang w:eastAsia="zh-CN"/>
        </w:rPr>
      </w:pPr>
      <w:r w:rsidRPr="000C04E6">
        <w:rPr>
          <w:rFonts w:ascii="Book Antiqua" w:hAnsi="Book Antiqua" w:cs="Arial"/>
          <w:b/>
          <w:sz w:val="21"/>
          <w:lang w:val="en"/>
        </w:rPr>
        <w:t>ESPS Manuscript N</w:t>
      </w:r>
      <w:r w:rsidRPr="000C04E6">
        <w:rPr>
          <w:rFonts w:ascii="Book Antiqua" w:hAnsi="Book Antiqua" w:cs="Arial"/>
          <w:b/>
          <w:caps/>
          <w:sz w:val="21"/>
          <w:lang w:val="en"/>
        </w:rPr>
        <w:t>o</w:t>
      </w:r>
      <w:r w:rsidRPr="000C04E6">
        <w:rPr>
          <w:rFonts w:ascii="Book Antiqua" w:hAnsi="Book Antiqua" w:cs="Arial"/>
          <w:b/>
          <w:sz w:val="21"/>
          <w:lang w:val="en"/>
        </w:rPr>
        <w:t xml:space="preserve">: </w:t>
      </w:r>
      <w:r w:rsidRPr="000C04E6">
        <w:rPr>
          <w:rFonts w:ascii="Book Antiqua" w:eastAsiaTheme="minorEastAsia" w:hAnsi="Book Antiqua" w:cs="Arial"/>
          <w:b/>
          <w:sz w:val="21"/>
          <w:lang w:val="en" w:eastAsia="zh-CN"/>
        </w:rPr>
        <w:t>9045</w:t>
      </w:r>
    </w:p>
    <w:p w:rsidR="00F74067" w:rsidRPr="00653D7F" w:rsidRDefault="00F74067" w:rsidP="00186AA6">
      <w:pPr>
        <w:suppressAutoHyphens/>
        <w:autoSpaceDE w:val="0"/>
        <w:autoSpaceDN w:val="0"/>
        <w:adjustRightInd w:val="0"/>
        <w:snapToGrid w:val="0"/>
        <w:spacing w:line="360" w:lineRule="auto"/>
        <w:jc w:val="both"/>
        <w:rPr>
          <w:rFonts w:ascii="Book Antiqua" w:eastAsiaTheme="minorEastAsia" w:hAnsi="Book Antiqua"/>
          <w:b/>
          <w:caps/>
          <w:color w:val="000000"/>
          <w:sz w:val="21"/>
          <w:lang w:eastAsia="zh-CN"/>
        </w:rPr>
      </w:pPr>
      <w:bookmarkStart w:id="2" w:name="OLE_LINK1617"/>
      <w:bookmarkStart w:id="3" w:name="OLE_LINK1618"/>
      <w:r w:rsidRPr="000C04E6">
        <w:rPr>
          <w:rFonts w:ascii="Book Antiqua" w:hAnsi="Book Antiqua"/>
          <w:b/>
          <w:sz w:val="21"/>
        </w:rPr>
        <w:t xml:space="preserve">Columns: </w:t>
      </w:r>
      <w:bookmarkEnd w:id="2"/>
      <w:bookmarkEnd w:id="3"/>
      <w:r w:rsidR="00653D7F" w:rsidRPr="00653D7F">
        <w:rPr>
          <w:rFonts w:ascii="Book Antiqua" w:eastAsiaTheme="minorEastAsia" w:hAnsi="Book Antiqua" w:hint="eastAsia"/>
          <w:b/>
          <w:caps/>
          <w:sz w:val="21"/>
          <w:lang w:eastAsia="zh-CN"/>
        </w:rPr>
        <w:t>Review</w:t>
      </w:r>
    </w:p>
    <w:p w:rsidR="00F4172A" w:rsidRPr="00653D7F" w:rsidRDefault="00F4172A" w:rsidP="00186AA6">
      <w:pPr>
        <w:autoSpaceDE w:val="0"/>
        <w:autoSpaceDN w:val="0"/>
        <w:adjustRightInd w:val="0"/>
        <w:snapToGrid w:val="0"/>
        <w:spacing w:line="360" w:lineRule="auto"/>
        <w:jc w:val="both"/>
        <w:rPr>
          <w:rFonts w:ascii="Book Antiqua" w:eastAsiaTheme="minorEastAsia" w:hAnsi="Book Antiqua" w:cs="Book Antiqua"/>
          <w:lang w:eastAsia="zh-CN"/>
        </w:rPr>
      </w:pPr>
    </w:p>
    <w:p w:rsidR="005D76FD" w:rsidRPr="000C04E6" w:rsidRDefault="005D76FD" w:rsidP="00186AA6">
      <w:pPr>
        <w:autoSpaceDE w:val="0"/>
        <w:autoSpaceDN w:val="0"/>
        <w:adjustRightInd w:val="0"/>
        <w:snapToGrid w:val="0"/>
        <w:spacing w:line="360" w:lineRule="auto"/>
        <w:jc w:val="both"/>
        <w:rPr>
          <w:rFonts w:ascii="Book Antiqua" w:hAnsi="Book Antiqua" w:cs="Book Antiqua"/>
          <w:b/>
          <w:bCs/>
          <w:lang w:val="en-GB"/>
        </w:rPr>
      </w:pPr>
      <w:r w:rsidRPr="000C04E6">
        <w:rPr>
          <w:rFonts w:ascii="Book Antiqua" w:hAnsi="Book Antiqua" w:cs="Book Antiqua"/>
          <w:b/>
          <w:bCs/>
          <w:lang w:val="en-GB"/>
        </w:rPr>
        <w:t>MicroRNAs as novel predictive biomarkers and therapeutic targets in colorectal cancer</w:t>
      </w:r>
    </w:p>
    <w:p w:rsidR="005D76FD" w:rsidRPr="000C04E6" w:rsidRDefault="005D76FD" w:rsidP="00186AA6">
      <w:pPr>
        <w:autoSpaceDE w:val="0"/>
        <w:autoSpaceDN w:val="0"/>
        <w:adjustRightInd w:val="0"/>
        <w:snapToGrid w:val="0"/>
        <w:spacing w:line="360" w:lineRule="auto"/>
        <w:jc w:val="both"/>
        <w:rPr>
          <w:rFonts w:ascii="Book Antiqua" w:hAnsi="Book Antiqua" w:cs="Book Antiqua"/>
          <w:b/>
          <w:bCs/>
          <w:lang w:val="en-GB"/>
        </w:rPr>
      </w:pPr>
    </w:p>
    <w:p w:rsidR="005D76FD" w:rsidRPr="000C04E6" w:rsidRDefault="005D76FD" w:rsidP="00186AA6">
      <w:pPr>
        <w:autoSpaceDE w:val="0"/>
        <w:autoSpaceDN w:val="0"/>
        <w:adjustRightInd w:val="0"/>
        <w:snapToGrid w:val="0"/>
        <w:spacing w:line="360" w:lineRule="auto"/>
        <w:jc w:val="both"/>
        <w:rPr>
          <w:rFonts w:ascii="Book Antiqua" w:hAnsi="Book Antiqua" w:cs="Book Antiqua"/>
          <w:lang w:val="en-GB"/>
        </w:rPr>
      </w:pPr>
      <w:proofErr w:type="spellStart"/>
      <w:r w:rsidRPr="000C04E6">
        <w:rPr>
          <w:rFonts w:ascii="Book Antiqua" w:hAnsi="Book Antiqua" w:cs="Book Antiqua"/>
          <w:lang w:val="en-GB"/>
        </w:rPr>
        <w:t>Stiegelbauer</w:t>
      </w:r>
      <w:proofErr w:type="spellEnd"/>
      <w:r w:rsidRPr="000C04E6">
        <w:rPr>
          <w:rFonts w:ascii="Book Antiqua" w:hAnsi="Book Antiqua" w:cs="Book Antiqua"/>
          <w:lang w:val="en-GB"/>
        </w:rPr>
        <w:t xml:space="preserve"> V </w:t>
      </w:r>
      <w:r w:rsidRPr="000C04E6">
        <w:rPr>
          <w:rFonts w:ascii="Book Antiqua" w:hAnsi="Book Antiqua" w:cs="Tahoma"/>
          <w:i/>
          <w:iCs/>
          <w:lang w:val="en-GB"/>
        </w:rPr>
        <w:t>et al.</w:t>
      </w:r>
      <w:r w:rsidRPr="000C04E6">
        <w:rPr>
          <w:rFonts w:ascii="Book Antiqua" w:hAnsi="Book Antiqua" w:cs="Book Antiqua"/>
          <w:b/>
          <w:bCs/>
          <w:lang w:val="en-GB"/>
        </w:rPr>
        <w:t xml:space="preserve"> </w:t>
      </w:r>
      <w:r w:rsidRPr="00F4172A">
        <w:rPr>
          <w:rFonts w:ascii="Book Antiqua" w:hAnsi="Book Antiqua" w:cs="Book Antiqua"/>
          <w:caps/>
          <w:lang w:val="en-GB"/>
        </w:rPr>
        <w:t>m</w:t>
      </w:r>
      <w:r w:rsidRPr="000C04E6">
        <w:rPr>
          <w:rFonts w:ascii="Book Antiqua" w:hAnsi="Book Antiqua" w:cs="Book Antiqua"/>
          <w:lang w:val="en-GB"/>
        </w:rPr>
        <w:t>icroRNAs in colorectal cancer therapy</w:t>
      </w:r>
    </w:p>
    <w:p w:rsidR="005D76FD" w:rsidRPr="000C04E6" w:rsidRDefault="005D76FD" w:rsidP="00186AA6">
      <w:pPr>
        <w:autoSpaceDE w:val="0"/>
        <w:autoSpaceDN w:val="0"/>
        <w:adjustRightInd w:val="0"/>
        <w:snapToGrid w:val="0"/>
        <w:spacing w:line="360" w:lineRule="auto"/>
        <w:jc w:val="both"/>
        <w:rPr>
          <w:rFonts w:ascii="Book Antiqua" w:hAnsi="Book Antiqua" w:cs="Book Antiqua"/>
          <w:lang w:val="en-GB"/>
        </w:rPr>
      </w:pPr>
    </w:p>
    <w:p w:rsidR="005D76FD" w:rsidRPr="000C04E6" w:rsidRDefault="005D76FD" w:rsidP="00186AA6">
      <w:pPr>
        <w:autoSpaceDE w:val="0"/>
        <w:autoSpaceDN w:val="0"/>
        <w:adjustRightInd w:val="0"/>
        <w:snapToGrid w:val="0"/>
        <w:spacing w:line="360" w:lineRule="auto"/>
        <w:jc w:val="both"/>
        <w:rPr>
          <w:rFonts w:ascii="Book Antiqua" w:hAnsi="Book Antiqua" w:cs="Book Antiqua"/>
          <w:lang w:val="de-DE"/>
        </w:rPr>
      </w:pPr>
      <w:r w:rsidRPr="000C04E6">
        <w:rPr>
          <w:rFonts w:ascii="Book Antiqua" w:hAnsi="Book Antiqua" w:cs="Book Antiqua"/>
          <w:lang w:val="de-DE"/>
        </w:rPr>
        <w:t>Verena Stiegelbauer, Samantha Perakis, Alexander Deutsch, Hui Ling, Armin Gerger, Martin Pichler</w:t>
      </w:r>
    </w:p>
    <w:p w:rsidR="00F4172A" w:rsidRDefault="00F4172A" w:rsidP="00186AA6">
      <w:pPr>
        <w:autoSpaceDE w:val="0"/>
        <w:autoSpaceDN w:val="0"/>
        <w:adjustRightInd w:val="0"/>
        <w:snapToGrid w:val="0"/>
        <w:spacing w:line="360" w:lineRule="auto"/>
        <w:jc w:val="both"/>
        <w:rPr>
          <w:rFonts w:ascii="Book Antiqua" w:eastAsiaTheme="minorEastAsia" w:hAnsi="Book Antiqua" w:cs="Book Antiqua"/>
          <w:lang w:val="de-DE" w:eastAsia="zh-CN"/>
        </w:rPr>
      </w:pPr>
    </w:p>
    <w:p w:rsidR="005D76FD" w:rsidRPr="000C04E6" w:rsidRDefault="005D76FD" w:rsidP="00186AA6">
      <w:pPr>
        <w:autoSpaceDE w:val="0"/>
        <w:autoSpaceDN w:val="0"/>
        <w:adjustRightInd w:val="0"/>
        <w:snapToGrid w:val="0"/>
        <w:spacing w:line="360" w:lineRule="auto"/>
        <w:jc w:val="both"/>
        <w:rPr>
          <w:rFonts w:ascii="Book Antiqua" w:eastAsiaTheme="minorEastAsia" w:hAnsi="Book Antiqua" w:cs="Book Antiqua"/>
          <w:lang w:val="en-US" w:eastAsia="zh-CN"/>
        </w:rPr>
      </w:pPr>
      <w:proofErr w:type="spellStart"/>
      <w:r w:rsidRPr="000C04E6">
        <w:rPr>
          <w:rFonts w:ascii="Book Antiqua" w:hAnsi="Book Antiqua" w:cs="Book Antiqua"/>
          <w:b/>
          <w:bCs/>
          <w:lang w:val="en-US"/>
        </w:rPr>
        <w:t>Verena</w:t>
      </w:r>
      <w:proofErr w:type="spellEnd"/>
      <w:r w:rsidRPr="000C04E6">
        <w:rPr>
          <w:rFonts w:ascii="Book Antiqua" w:hAnsi="Book Antiqua" w:cs="Book Antiqua"/>
          <w:b/>
          <w:bCs/>
          <w:lang w:val="en-US"/>
        </w:rPr>
        <w:t xml:space="preserve"> </w:t>
      </w:r>
      <w:proofErr w:type="spellStart"/>
      <w:r w:rsidRPr="000C04E6">
        <w:rPr>
          <w:rFonts w:ascii="Book Antiqua" w:hAnsi="Book Antiqua" w:cs="Book Antiqua"/>
          <w:b/>
          <w:bCs/>
          <w:lang w:val="en-US"/>
        </w:rPr>
        <w:t>Stiegelbauer</w:t>
      </w:r>
      <w:proofErr w:type="spellEnd"/>
      <w:r w:rsidRPr="000C04E6">
        <w:rPr>
          <w:rFonts w:ascii="Book Antiqua" w:hAnsi="Book Antiqua" w:cs="Book Antiqua"/>
          <w:b/>
          <w:bCs/>
          <w:lang w:val="en-US"/>
        </w:rPr>
        <w:t xml:space="preserve">, Samantha </w:t>
      </w:r>
      <w:proofErr w:type="spellStart"/>
      <w:r w:rsidRPr="000C04E6">
        <w:rPr>
          <w:rFonts w:ascii="Book Antiqua" w:hAnsi="Book Antiqua" w:cs="Book Antiqua"/>
          <w:b/>
          <w:bCs/>
          <w:lang w:val="en-US"/>
        </w:rPr>
        <w:t>Perakis</w:t>
      </w:r>
      <w:proofErr w:type="spellEnd"/>
      <w:r w:rsidRPr="000C04E6">
        <w:rPr>
          <w:rFonts w:ascii="Book Antiqua" w:hAnsi="Book Antiqua" w:cs="Book Antiqua"/>
          <w:b/>
          <w:bCs/>
          <w:lang w:val="en-US"/>
        </w:rPr>
        <w:t xml:space="preserve">, Armin </w:t>
      </w:r>
      <w:proofErr w:type="spellStart"/>
      <w:r w:rsidRPr="000C04E6">
        <w:rPr>
          <w:rFonts w:ascii="Book Antiqua" w:hAnsi="Book Antiqua" w:cs="Book Antiqua"/>
          <w:b/>
          <w:bCs/>
          <w:lang w:val="en-US"/>
        </w:rPr>
        <w:t>Gerger</w:t>
      </w:r>
      <w:proofErr w:type="spellEnd"/>
      <w:r w:rsidRPr="000C04E6">
        <w:rPr>
          <w:rFonts w:ascii="Book Antiqua" w:hAnsi="Book Antiqua" w:cs="Book Antiqua"/>
          <w:b/>
          <w:bCs/>
          <w:lang w:val="en-US"/>
        </w:rPr>
        <w:t xml:space="preserve">, Martin </w:t>
      </w:r>
      <w:proofErr w:type="spellStart"/>
      <w:r w:rsidRPr="000C04E6">
        <w:rPr>
          <w:rFonts w:ascii="Book Antiqua" w:hAnsi="Book Antiqua" w:cs="Book Antiqua"/>
          <w:b/>
          <w:bCs/>
          <w:lang w:val="en-US"/>
        </w:rPr>
        <w:t>Pichler</w:t>
      </w:r>
      <w:proofErr w:type="spellEnd"/>
      <w:r w:rsidRPr="000C04E6">
        <w:rPr>
          <w:rFonts w:ascii="Book Antiqua" w:hAnsi="Book Antiqua" w:cs="Book Antiqua"/>
          <w:lang w:val="en-US"/>
        </w:rPr>
        <w:t xml:space="preserve">, Division of Clinical Oncology, Department of Internal Medicine, Medical University of Graz, </w:t>
      </w:r>
      <w:r w:rsidR="00F4172A" w:rsidRPr="000C04E6">
        <w:rPr>
          <w:rFonts w:ascii="Book Antiqua" w:hAnsi="Book Antiqua"/>
        </w:rPr>
        <w:t>8036</w:t>
      </w:r>
      <w:r w:rsidR="00F4172A">
        <w:rPr>
          <w:rFonts w:ascii="Book Antiqua" w:eastAsiaTheme="minorEastAsia" w:hAnsi="Book Antiqua" w:hint="eastAsia"/>
          <w:lang w:eastAsia="zh-CN"/>
        </w:rPr>
        <w:t xml:space="preserve"> </w:t>
      </w:r>
      <w:r w:rsidR="00F4172A" w:rsidRPr="00F4172A">
        <w:rPr>
          <w:rFonts w:ascii="Book Antiqua" w:eastAsiaTheme="minorEastAsia" w:hAnsi="Book Antiqua" w:cs="Book Antiqua"/>
          <w:lang w:val="en-US" w:eastAsia="zh-CN"/>
        </w:rPr>
        <w:t>Graz</w:t>
      </w:r>
      <w:r w:rsidRPr="000C04E6">
        <w:rPr>
          <w:rFonts w:ascii="Book Antiqua" w:eastAsiaTheme="minorEastAsia" w:hAnsi="Book Antiqua" w:cs="Book Antiqua"/>
          <w:lang w:val="en-US" w:eastAsia="zh-CN"/>
        </w:rPr>
        <w:t xml:space="preserve">, </w:t>
      </w:r>
      <w:r w:rsidRPr="000C04E6">
        <w:rPr>
          <w:rFonts w:ascii="Book Antiqua" w:hAnsi="Book Antiqua" w:cs="Book Antiqua"/>
          <w:lang w:val="en-US"/>
        </w:rPr>
        <w:t xml:space="preserve">Austria </w:t>
      </w:r>
    </w:p>
    <w:p w:rsidR="005D76FD" w:rsidRPr="000C04E6" w:rsidRDefault="005D76FD" w:rsidP="00186AA6">
      <w:pPr>
        <w:autoSpaceDE w:val="0"/>
        <w:autoSpaceDN w:val="0"/>
        <w:adjustRightInd w:val="0"/>
        <w:snapToGrid w:val="0"/>
        <w:spacing w:line="360" w:lineRule="auto"/>
        <w:jc w:val="both"/>
        <w:rPr>
          <w:rFonts w:ascii="Book Antiqua" w:eastAsiaTheme="minorEastAsia" w:hAnsi="Book Antiqua" w:cs="Book Antiqua"/>
          <w:lang w:val="en-GB" w:eastAsia="zh-CN"/>
        </w:rPr>
      </w:pPr>
      <w:r w:rsidRPr="000C04E6">
        <w:rPr>
          <w:rFonts w:ascii="Book Antiqua" w:hAnsi="Book Antiqua" w:cs="Book Antiqua"/>
          <w:lang w:val="en-US" w:eastAsia="zh-CN"/>
        </w:rPr>
        <w:br/>
      </w:r>
      <w:r w:rsidRPr="000C04E6">
        <w:rPr>
          <w:rFonts w:ascii="Book Antiqua" w:hAnsi="Book Antiqua" w:cs="Book Antiqua"/>
          <w:b/>
          <w:bCs/>
          <w:lang w:val="en-GB"/>
        </w:rPr>
        <w:t>Alexander Deutsch</w:t>
      </w:r>
      <w:r w:rsidRPr="000C04E6">
        <w:rPr>
          <w:rFonts w:ascii="Book Antiqua" w:hAnsi="Book Antiqua" w:cs="Book Antiqua"/>
          <w:lang w:val="en-GB"/>
        </w:rPr>
        <w:t xml:space="preserve">, Division of </w:t>
      </w:r>
      <w:proofErr w:type="spellStart"/>
      <w:r w:rsidRPr="000C04E6">
        <w:rPr>
          <w:rFonts w:ascii="Book Antiqua" w:hAnsi="Book Antiqua" w:cs="Book Antiqua"/>
          <w:lang w:val="en-GB"/>
        </w:rPr>
        <w:t>Hematology</w:t>
      </w:r>
      <w:proofErr w:type="spellEnd"/>
      <w:r w:rsidRPr="000C04E6">
        <w:rPr>
          <w:rFonts w:ascii="Book Antiqua" w:hAnsi="Book Antiqua" w:cs="Book Antiqua"/>
          <w:lang w:val="en-GB"/>
        </w:rPr>
        <w:t xml:space="preserve">, Department of Internal Medicine, Medical University of Graz, </w:t>
      </w:r>
      <w:r w:rsidR="00F4172A" w:rsidRPr="000C04E6">
        <w:rPr>
          <w:rFonts w:ascii="Book Antiqua" w:hAnsi="Book Antiqua"/>
        </w:rPr>
        <w:t>8036</w:t>
      </w:r>
      <w:r w:rsidR="00F4172A">
        <w:rPr>
          <w:rFonts w:ascii="Book Antiqua" w:eastAsiaTheme="minorEastAsia" w:hAnsi="Book Antiqua" w:hint="eastAsia"/>
          <w:lang w:eastAsia="zh-CN"/>
        </w:rPr>
        <w:t xml:space="preserve"> </w:t>
      </w:r>
      <w:r w:rsidR="00F4172A" w:rsidRPr="00F4172A">
        <w:rPr>
          <w:rFonts w:ascii="Book Antiqua" w:eastAsiaTheme="minorEastAsia" w:hAnsi="Book Antiqua" w:cs="Book Antiqua"/>
          <w:lang w:val="en-US" w:eastAsia="zh-CN"/>
        </w:rPr>
        <w:t>Graz</w:t>
      </w:r>
      <w:r w:rsidRPr="000C04E6">
        <w:rPr>
          <w:rFonts w:ascii="Book Antiqua" w:eastAsiaTheme="minorEastAsia" w:hAnsi="Book Antiqua" w:cs="Book Antiqua"/>
          <w:lang w:val="en-US" w:eastAsia="zh-CN"/>
        </w:rPr>
        <w:t xml:space="preserve">, </w:t>
      </w:r>
      <w:r w:rsidRPr="000C04E6">
        <w:rPr>
          <w:rFonts w:ascii="Book Antiqua" w:hAnsi="Book Antiqua" w:cs="Book Antiqua"/>
          <w:lang w:val="en-GB"/>
        </w:rPr>
        <w:t>Austria</w:t>
      </w:r>
    </w:p>
    <w:p w:rsidR="005D76FD" w:rsidRPr="000C04E6" w:rsidRDefault="005D76FD" w:rsidP="00186AA6">
      <w:pPr>
        <w:autoSpaceDE w:val="0"/>
        <w:autoSpaceDN w:val="0"/>
        <w:adjustRightInd w:val="0"/>
        <w:snapToGrid w:val="0"/>
        <w:spacing w:line="360" w:lineRule="auto"/>
        <w:jc w:val="both"/>
        <w:rPr>
          <w:rFonts w:ascii="Book Antiqua" w:eastAsiaTheme="minorEastAsia" w:hAnsi="Book Antiqua" w:cs="Book Antiqua"/>
          <w:lang w:val="en-GB" w:eastAsia="zh-CN"/>
        </w:rPr>
      </w:pPr>
    </w:p>
    <w:p w:rsidR="005D76FD" w:rsidRPr="00F4172A" w:rsidRDefault="005D76FD" w:rsidP="00186AA6">
      <w:pPr>
        <w:autoSpaceDE w:val="0"/>
        <w:autoSpaceDN w:val="0"/>
        <w:adjustRightInd w:val="0"/>
        <w:snapToGrid w:val="0"/>
        <w:spacing w:line="360" w:lineRule="auto"/>
        <w:jc w:val="both"/>
        <w:rPr>
          <w:rFonts w:ascii="Book Antiqua" w:eastAsiaTheme="minorEastAsia" w:hAnsi="Book Antiqua" w:cs="Book Antiqua"/>
          <w:lang w:val="en-GB" w:eastAsia="zh-CN"/>
        </w:rPr>
      </w:pPr>
      <w:proofErr w:type="spellStart"/>
      <w:r w:rsidRPr="000C04E6">
        <w:rPr>
          <w:rFonts w:ascii="Book Antiqua" w:hAnsi="Book Antiqua" w:cs="Book Antiqua"/>
          <w:b/>
          <w:bCs/>
          <w:lang w:val="en-GB"/>
        </w:rPr>
        <w:t>Hui</w:t>
      </w:r>
      <w:proofErr w:type="spellEnd"/>
      <w:r w:rsidRPr="000C04E6">
        <w:rPr>
          <w:rFonts w:ascii="Book Antiqua" w:hAnsi="Book Antiqua" w:cs="Book Antiqua"/>
          <w:b/>
          <w:bCs/>
          <w:lang w:val="en-GB"/>
        </w:rPr>
        <w:t xml:space="preserve"> Ling, </w:t>
      </w:r>
      <w:r w:rsidRPr="000C04E6">
        <w:rPr>
          <w:rFonts w:ascii="Book Antiqua" w:hAnsi="Book Antiqua" w:cs="Book Antiqua"/>
          <w:lang w:val="en-GB"/>
        </w:rPr>
        <w:t xml:space="preserve">Department of Experimental Therapeutics, University of Texas MD Anderson Cancer </w:t>
      </w:r>
      <w:proofErr w:type="spellStart"/>
      <w:r w:rsidRPr="000C04E6">
        <w:rPr>
          <w:rFonts w:ascii="Book Antiqua" w:hAnsi="Book Antiqua" w:cs="Book Antiqua"/>
          <w:lang w:val="en-GB"/>
        </w:rPr>
        <w:t>Center</w:t>
      </w:r>
      <w:proofErr w:type="spellEnd"/>
      <w:r w:rsidRPr="000C04E6">
        <w:rPr>
          <w:rFonts w:ascii="Book Antiqua" w:hAnsi="Book Antiqua" w:cs="Book Antiqua"/>
          <w:lang w:val="en-GB"/>
        </w:rPr>
        <w:t xml:space="preserve">, Houston, </w:t>
      </w:r>
      <w:r w:rsidR="00F4172A">
        <w:rPr>
          <w:rFonts w:ascii="Book Antiqua" w:eastAsiaTheme="minorEastAsia" w:hAnsi="Book Antiqua" w:cs="Book Antiqua" w:hint="eastAsia"/>
          <w:lang w:val="en-GB" w:eastAsia="zh-CN"/>
        </w:rPr>
        <w:t xml:space="preserve">TX </w:t>
      </w:r>
      <w:r w:rsidRPr="000C04E6">
        <w:rPr>
          <w:rFonts w:ascii="Book Antiqua" w:eastAsiaTheme="minorEastAsia" w:hAnsi="Book Antiqua" w:cs="Book Antiqua"/>
          <w:lang w:val="en-US" w:eastAsia="zh-CN"/>
        </w:rPr>
        <w:t xml:space="preserve">77030, </w:t>
      </w:r>
      <w:r w:rsidR="00F4172A">
        <w:rPr>
          <w:rFonts w:ascii="Book Antiqua" w:eastAsiaTheme="minorEastAsia" w:hAnsi="Book Antiqua" w:cs="Book Antiqua" w:hint="eastAsia"/>
          <w:lang w:val="en-GB" w:eastAsia="zh-CN"/>
        </w:rPr>
        <w:t>United States</w:t>
      </w:r>
    </w:p>
    <w:p w:rsidR="005D76FD" w:rsidRPr="000C04E6" w:rsidRDefault="005D76FD" w:rsidP="00186AA6">
      <w:pPr>
        <w:autoSpaceDE w:val="0"/>
        <w:autoSpaceDN w:val="0"/>
        <w:adjustRightInd w:val="0"/>
        <w:snapToGrid w:val="0"/>
        <w:spacing w:line="360" w:lineRule="auto"/>
        <w:jc w:val="both"/>
        <w:rPr>
          <w:rFonts w:ascii="Book Antiqua" w:eastAsiaTheme="minorEastAsia" w:hAnsi="Book Antiqua" w:cs="Book Antiqua"/>
          <w:lang w:val="en-GB" w:eastAsia="zh-CN"/>
        </w:rPr>
      </w:pPr>
    </w:p>
    <w:p w:rsidR="00D67EFC" w:rsidRPr="00F4172A" w:rsidRDefault="005D76FD" w:rsidP="00186AA6">
      <w:pPr>
        <w:autoSpaceDE w:val="0"/>
        <w:autoSpaceDN w:val="0"/>
        <w:adjustRightInd w:val="0"/>
        <w:snapToGrid w:val="0"/>
        <w:spacing w:line="360" w:lineRule="auto"/>
        <w:jc w:val="both"/>
        <w:rPr>
          <w:rFonts w:ascii="Book Antiqua" w:eastAsiaTheme="minorEastAsia" w:hAnsi="Book Antiqua" w:cs="Book Antiqua"/>
          <w:lang w:val="en-US" w:eastAsia="zh-CN"/>
        </w:rPr>
      </w:pPr>
      <w:r w:rsidRPr="000C04E6">
        <w:rPr>
          <w:rFonts w:ascii="Book Antiqua" w:hAnsi="Book Antiqua" w:cs="Book Antiqua"/>
          <w:b/>
          <w:bCs/>
          <w:lang w:val="en-US"/>
        </w:rPr>
        <w:t>Author contributions:</w:t>
      </w:r>
      <w:r w:rsidR="00A250DE" w:rsidRPr="00A250DE">
        <w:rPr>
          <w:rFonts w:ascii="Book Antiqua" w:eastAsiaTheme="minorEastAsia" w:hAnsi="Book Antiqua" w:cs="Book Antiqua" w:hint="eastAsia"/>
          <w:b/>
          <w:bCs/>
          <w:lang w:val="en-US" w:eastAsia="zh-CN"/>
        </w:rPr>
        <w:t xml:space="preserve"> </w:t>
      </w:r>
      <w:proofErr w:type="spellStart"/>
      <w:r w:rsidR="00D67EFC" w:rsidRPr="000C04E6">
        <w:rPr>
          <w:rFonts w:ascii="Book Antiqua" w:hAnsi="Book Antiqua" w:cs="Book Antiqua"/>
          <w:lang w:val="en-US"/>
        </w:rPr>
        <w:t>Stiegelbauer</w:t>
      </w:r>
      <w:proofErr w:type="spellEnd"/>
      <w:r w:rsidR="00D67EFC" w:rsidRPr="000C04E6">
        <w:rPr>
          <w:rFonts w:ascii="Book Antiqua" w:hAnsi="Book Antiqua" w:cs="Book Antiqua"/>
          <w:lang w:val="en-US"/>
        </w:rPr>
        <w:t xml:space="preserve"> </w:t>
      </w:r>
      <w:r w:rsidR="00F4172A">
        <w:rPr>
          <w:rFonts w:ascii="Book Antiqua" w:eastAsiaTheme="minorEastAsia" w:hAnsi="Book Antiqua" w:cs="Book Antiqua" w:hint="eastAsia"/>
          <w:lang w:val="en-US" w:eastAsia="zh-CN"/>
        </w:rPr>
        <w:t xml:space="preserve">V </w:t>
      </w:r>
      <w:r w:rsidR="00D67EFC" w:rsidRPr="000C04E6">
        <w:rPr>
          <w:rFonts w:ascii="Book Antiqua" w:hAnsi="Book Antiqua" w:cs="Book Antiqua"/>
          <w:lang w:val="en-US"/>
        </w:rPr>
        <w:t>designed research and wrote the paper</w:t>
      </w:r>
      <w:r w:rsidR="00F4172A">
        <w:rPr>
          <w:rFonts w:ascii="Book Antiqua" w:eastAsiaTheme="minorEastAsia" w:hAnsi="Book Antiqua" w:cs="Book Antiqua" w:hint="eastAsia"/>
          <w:lang w:val="en-US" w:eastAsia="zh-CN"/>
        </w:rPr>
        <w:t xml:space="preserve">; </w:t>
      </w:r>
      <w:proofErr w:type="spellStart"/>
      <w:r w:rsidR="00D67EFC" w:rsidRPr="000C04E6">
        <w:rPr>
          <w:rFonts w:ascii="Book Antiqua" w:hAnsi="Book Antiqua" w:cs="Book Antiqua"/>
          <w:lang w:val="en-US"/>
        </w:rPr>
        <w:t>Perakis</w:t>
      </w:r>
      <w:proofErr w:type="spellEnd"/>
      <w:r w:rsidR="00D67EFC" w:rsidRPr="000C04E6">
        <w:rPr>
          <w:rFonts w:ascii="Book Antiqua" w:hAnsi="Book Antiqua" w:cs="Book Antiqua"/>
          <w:lang w:val="en-US"/>
        </w:rPr>
        <w:t xml:space="preserve"> </w:t>
      </w:r>
      <w:r w:rsidR="00F4172A">
        <w:rPr>
          <w:rFonts w:ascii="Book Antiqua" w:eastAsiaTheme="minorEastAsia" w:hAnsi="Book Antiqua" w:cs="Book Antiqua" w:hint="eastAsia"/>
          <w:lang w:val="en-US" w:eastAsia="zh-CN"/>
        </w:rPr>
        <w:t xml:space="preserve">S </w:t>
      </w:r>
      <w:r w:rsidR="00D67EFC" w:rsidRPr="000C04E6">
        <w:rPr>
          <w:rFonts w:ascii="Book Antiqua" w:hAnsi="Book Antiqua" w:cs="Book Antiqua"/>
          <w:lang w:val="en-US"/>
        </w:rPr>
        <w:t>design</w:t>
      </w:r>
      <w:r w:rsidR="00F4172A">
        <w:rPr>
          <w:rFonts w:ascii="Book Antiqua" w:hAnsi="Book Antiqua" w:cs="Book Antiqua"/>
          <w:lang w:val="en-US"/>
        </w:rPr>
        <w:t>ed research and wrote the paper</w:t>
      </w:r>
      <w:r w:rsidR="00F4172A">
        <w:rPr>
          <w:rFonts w:ascii="Book Antiqua" w:eastAsiaTheme="minorEastAsia" w:hAnsi="Book Antiqua" w:cs="Book Antiqua" w:hint="eastAsia"/>
          <w:lang w:val="en-US" w:eastAsia="zh-CN"/>
        </w:rPr>
        <w:t xml:space="preserve">; </w:t>
      </w:r>
      <w:r w:rsidR="00D67EFC" w:rsidRPr="000C04E6">
        <w:rPr>
          <w:rFonts w:ascii="Book Antiqua" w:hAnsi="Book Antiqua" w:cs="Book Antiqua"/>
          <w:lang w:val="en-US"/>
        </w:rPr>
        <w:t xml:space="preserve">Deutsch </w:t>
      </w:r>
      <w:r w:rsidR="00F4172A">
        <w:rPr>
          <w:rFonts w:ascii="Book Antiqua" w:eastAsiaTheme="minorEastAsia" w:hAnsi="Book Antiqua" w:cs="Book Antiqua" w:hint="eastAsia"/>
          <w:lang w:val="en-US" w:eastAsia="zh-CN"/>
        </w:rPr>
        <w:t xml:space="preserve">A </w:t>
      </w:r>
      <w:r w:rsidR="00D67EFC" w:rsidRPr="000C04E6">
        <w:rPr>
          <w:rFonts w:ascii="Book Antiqua" w:hAnsi="Book Antiqua" w:cs="Book Antiqua"/>
          <w:lang w:val="en-US"/>
        </w:rPr>
        <w:t>design</w:t>
      </w:r>
      <w:r w:rsidR="00F4172A">
        <w:rPr>
          <w:rFonts w:ascii="Book Antiqua" w:hAnsi="Book Antiqua" w:cs="Book Antiqua"/>
          <w:lang w:val="en-US"/>
        </w:rPr>
        <w:t>ed research and wrote the paper</w:t>
      </w:r>
      <w:r w:rsidR="00F4172A">
        <w:rPr>
          <w:rFonts w:ascii="Book Antiqua" w:eastAsiaTheme="minorEastAsia" w:hAnsi="Book Antiqua" w:cs="Book Antiqua" w:hint="eastAsia"/>
          <w:lang w:val="en-US" w:eastAsia="zh-CN"/>
        </w:rPr>
        <w:t xml:space="preserve">; </w:t>
      </w:r>
      <w:r w:rsidR="00D67EFC" w:rsidRPr="000C04E6">
        <w:rPr>
          <w:rFonts w:ascii="Book Antiqua" w:hAnsi="Book Antiqua" w:cs="Book Antiqua"/>
          <w:lang w:val="en-GB"/>
        </w:rPr>
        <w:t xml:space="preserve">Ling </w:t>
      </w:r>
      <w:r w:rsidR="00F4172A">
        <w:rPr>
          <w:rFonts w:ascii="Book Antiqua" w:eastAsiaTheme="minorEastAsia" w:hAnsi="Book Antiqua" w:cs="Book Antiqua" w:hint="eastAsia"/>
          <w:lang w:val="en-GB" w:eastAsia="zh-CN"/>
        </w:rPr>
        <w:t xml:space="preserve">H </w:t>
      </w:r>
      <w:r w:rsidR="00D67EFC" w:rsidRPr="000C04E6">
        <w:rPr>
          <w:rFonts w:ascii="Book Antiqua" w:hAnsi="Book Antiqua" w:cs="Book Antiqua"/>
          <w:lang w:val="en-US"/>
        </w:rPr>
        <w:t>design</w:t>
      </w:r>
      <w:r w:rsidR="00F4172A">
        <w:rPr>
          <w:rFonts w:ascii="Book Antiqua" w:hAnsi="Book Antiqua" w:cs="Book Antiqua"/>
          <w:lang w:val="en-US"/>
        </w:rPr>
        <w:t>ed research and wrote the paper</w:t>
      </w:r>
      <w:r w:rsidR="00F4172A">
        <w:rPr>
          <w:rFonts w:ascii="Book Antiqua" w:eastAsiaTheme="minorEastAsia" w:hAnsi="Book Antiqua" w:cs="Book Antiqua" w:hint="eastAsia"/>
          <w:lang w:val="en-US" w:eastAsia="zh-CN"/>
        </w:rPr>
        <w:t xml:space="preserve">; </w:t>
      </w:r>
      <w:proofErr w:type="spellStart"/>
      <w:r w:rsidR="00D67EFC" w:rsidRPr="000C04E6">
        <w:rPr>
          <w:rFonts w:ascii="Book Antiqua" w:hAnsi="Book Antiqua" w:cs="Book Antiqua"/>
          <w:lang w:val="en-GB"/>
        </w:rPr>
        <w:t>Gerger</w:t>
      </w:r>
      <w:proofErr w:type="spellEnd"/>
      <w:r w:rsidR="00D67EFC" w:rsidRPr="000C04E6">
        <w:rPr>
          <w:rFonts w:ascii="Book Antiqua" w:hAnsi="Book Antiqua" w:cs="Book Antiqua"/>
          <w:lang w:val="en-GB"/>
        </w:rPr>
        <w:t xml:space="preserve"> </w:t>
      </w:r>
      <w:r w:rsidR="00F4172A">
        <w:rPr>
          <w:rFonts w:ascii="Book Antiqua" w:eastAsiaTheme="minorEastAsia" w:hAnsi="Book Antiqua" w:cs="Book Antiqua" w:hint="eastAsia"/>
          <w:lang w:val="en-GB" w:eastAsia="zh-CN"/>
        </w:rPr>
        <w:t xml:space="preserve">A </w:t>
      </w:r>
      <w:r w:rsidR="00D67EFC" w:rsidRPr="000C04E6">
        <w:rPr>
          <w:rFonts w:ascii="Book Antiqua" w:hAnsi="Book Antiqua" w:cs="Book Antiqua"/>
          <w:lang w:val="en-US"/>
        </w:rPr>
        <w:t>design</w:t>
      </w:r>
      <w:r w:rsidR="00F4172A">
        <w:rPr>
          <w:rFonts w:ascii="Book Antiqua" w:hAnsi="Book Antiqua" w:cs="Book Antiqua"/>
          <w:lang w:val="en-US"/>
        </w:rPr>
        <w:t>ed research and wrote the paper</w:t>
      </w:r>
      <w:r w:rsidR="00F4172A">
        <w:rPr>
          <w:rFonts w:ascii="Book Antiqua" w:eastAsiaTheme="minorEastAsia" w:hAnsi="Book Antiqua" w:cs="Book Antiqua" w:hint="eastAsia"/>
          <w:lang w:val="en-US" w:eastAsia="zh-CN"/>
        </w:rPr>
        <w:t xml:space="preserve">; </w:t>
      </w:r>
      <w:proofErr w:type="spellStart"/>
      <w:r w:rsidR="00D67EFC" w:rsidRPr="000C04E6">
        <w:rPr>
          <w:rFonts w:ascii="Book Antiqua" w:hAnsi="Book Antiqua" w:cs="Book Antiqua"/>
          <w:lang w:val="en-GB"/>
        </w:rPr>
        <w:t>Pichler</w:t>
      </w:r>
      <w:proofErr w:type="spellEnd"/>
      <w:r w:rsidR="00D67EFC" w:rsidRPr="000C04E6">
        <w:rPr>
          <w:rFonts w:ascii="Book Antiqua" w:hAnsi="Book Antiqua" w:cs="Book Antiqua"/>
          <w:lang w:val="en-GB"/>
        </w:rPr>
        <w:t xml:space="preserve"> </w:t>
      </w:r>
      <w:r w:rsidR="00F4172A">
        <w:rPr>
          <w:rFonts w:ascii="Book Antiqua" w:eastAsiaTheme="minorEastAsia" w:hAnsi="Book Antiqua" w:cs="Book Antiqua" w:hint="eastAsia"/>
          <w:lang w:val="en-GB" w:eastAsia="zh-CN"/>
        </w:rPr>
        <w:t xml:space="preserve">M </w:t>
      </w:r>
      <w:r w:rsidR="00D67EFC" w:rsidRPr="000C04E6">
        <w:rPr>
          <w:rFonts w:ascii="Book Antiqua" w:hAnsi="Book Antiqua" w:cs="Book Antiqua"/>
          <w:lang w:val="en-US"/>
        </w:rPr>
        <w:t>designed research and wrote the paper.</w:t>
      </w:r>
    </w:p>
    <w:p w:rsidR="00D67EFC" w:rsidRDefault="00D67EFC" w:rsidP="00186AA6">
      <w:pPr>
        <w:adjustRightInd w:val="0"/>
        <w:snapToGrid w:val="0"/>
        <w:spacing w:line="360" w:lineRule="auto"/>
        <w:jc w:val="both"/>
        <w:rPr>
          <w:rFonts w:ascii="Book Antiqua" w:eastAsiaTheme="minorEastAsia" w:hAnsi="Book Antiqua" w:cs="Book Antiqua"/>
          <w:lang w:val="en-US" w:eastAsia="zh-CN"/>
        </w:rPr>
      </w:pPr>
    </w:p>
    <w:p w:rsidR="005D76FD" w:rsidRPr="00F4172A" w:rsidRDefault="005D76FD" w:rsidP="00186AA6">
      <w:pPr>
        <w:adjustRightInd w:val="0"/>
        <w:snapToGrid w:val="0"/>
        <w:spacing w:line="360" w:lineRule="auto"/>
        <w:jc w:val="both"/>
        <w:rPr>
          <w:rFonts w:ascii="Book Antiqua" w:eastAsiaTheme="minorEastAsia" w:hAnsi="Book Antiqua" w:cs="Book Antiqua"/>
          <w:i/>
          <w:iCs/>
          <w:lang w:val="en-US" w:eastAsia="zh-CN"/>
        </w:rPr>
      </w:pPr>
      <w:r w:rsidRPr="000C04E6">
        <w:rPr>
          <w:rFonts w:ascii="Book Antiqua" w:hAnsi="Book Antiqua" w:cs="Book Antiqua"/>
          <w:b/>
          <w:bCs/>
          <w:lang w:val="en-US"/>
        </w:rPr>
        <w:t xml:space="preserve">Supported by </w:t>
      </w:r>
      <w:r w:rsidR="00734416" w:rsidRPr="00734416">
        <w:rPr>
          <w:rFonts w:ascii="Book Antiqua" w:hAnsi="Book Antiqua" w:cs="Book Antiqua"/>
          <w:caps/>
          <w:color w:val="000000"/>
          <w:lang w:val="en-US"/>
        </w:rPr>
        <w:t>f</w:t>
      </w:r>
      <w:r w:rsidR="00734416" w:rsidRPr="000C04E6">
        <w:rPr>
          <w:rFonts w:ascii="Book Antiqua" w:hAnsi="Book Antiqua" w:cs="Book Antiqua"/>
          <w:color w:val="000000"/>
          <w:lang w:val="en-US"/>
        </w:rPr>
        <w:t xml:space="preserve">unding of the START Funding program of the Medical University of Graz, Austria, the </w:t>
      </w:r>
      <w:proofErr w:type="spellStart"/>
      <w:r w:rsidR="00734416" w:rsidRPr="000C04E6">
        <w:rPr>
          <w:rFonts w:ascii="Book Antiqua" w:hAnsi="Book Antiqua" w:cs="Book Antiqua"/>
          <w:color w:val="000000"/>
          <w:lang w:val="en-US"/>
        </w:rPr>
        <w:t>Styrian</w:t>
      </w:r>
      <w:proofErr w:type="spellEnd"/>
      <w:r w:rsidR="00734416" w:rsidRPr="000C04E6">
        <w:rPr>
          <w:rFonts w:ascii="Book Antiqua" w:hAnsi="Book Antiqua" w:cs="Book Antiqua"/>
          <w:color w:val="000000"/>
          <w:lang w:val="en-US"/>
        </w:rPr>
        <w:t xml:space="preserve"> government</w:t>
      </w:r>
      <w:r w:rsidR="00734416">
        <w:rPr>
          <w:rFonts w:ascii="Book Antiqua" w:eastAsiaTheme="minorEastAsia" w:hAnsi="Book Antiqua" w:cs="Book Antiqua" w:hint="eastAsia"/>
          <w:color w:val="000000"/>
          <w:lang w:val="en-US" w:eastAsia="zh-CN"/>
        </w:rPr>
        <w:t>;</w:t>
      </w:r>
      <w:r w:rsidR="00734416" w:rsidRPr="000C04E6">
        <w:rPr>
          <w:rFonts w:ascii="Book Antiqua" w:hAnsi="Book Antiqua" w:cs="Book Antiqua"/>
          <w:color w:val="000000"/>
          <w:lang w:val="en-US"/>
        </w:rPr>
        <w:t xml:space="preserve"> Erwin </w:t>
      </w:r>
      <w:proofErr w:type="spellStart"/>
      <w:r w:rsidR="00734416" w:rsidRPr="000C04E6">
        <w:rPr>
          <w:rFonts w:ascii="Book Antiqua" w:hAnsi="Book Antiqua" w:cs="Book Antiqua"/>
          <w:color w:val="000000"/>
          <w:lang w:val="en-US"/>
        </w:rPr>
        <w:t>Schroedinger</w:t>
      </w:r>
      <w:proofErr w:type="spellEnd"/>
      <w:r w:rsidR="00734416" w:rsidRPr="000C04E6">
        <w:rPr>
          <w:rFonts w:ascii="Book Antiqua" w:hAnsi="Book Antiqua" w:cs="Book Antiqua"/>
          <w:color w:val="000000"/>
          <w:lang w:val="en-US"/>
        </w:rPr>
        <w:t xml:space="preserve"> Scholarship of the Austrian Science </w:t>
      </w:r>
      <w:r w:rsidR="00734416">
        <w:rPr>
          <w:rFonts w:ascii="Book Antiqua" w:hAnsi="Book Antiqua" w:cs="Book Antiqua"/>
          <w:color w:val="000000"/>
          <w:lang w:val="en-US"/>
        </w:rPr>
        <w:t>Funds</w:t>
      </w:r>
      <w:r w:rsidR="00734416">
        <w:rPr>
          <w:rFonts w:ascii="Book Antiqua" w:eastAsiaTheme="minorEastAsia" w:hAnsi="Book Antiqua" w:cs="Book Antiqua" w:hint="eastAsia"/>
          <w:color w:val="000000"/>
          <w:lang w:val="en-US" w:eastAsia="zh-CN"/>
        </w:rPr>
        <w:t>,</w:t>
      </w:r>
      <w:r w:rsidR="00734416">
        <w:rPr>
          <w:rFonts w:ascii="Book Antiqua" w:hAnsi="Book Antiqua" w:cs="Book Antiqua"/>
          <w:color w:val="000000"/>
          <w:lang w:val="en-US"/>
        </w:rPr>
        <w:t xml:space="preserve"> No. J3389-B23 (all to </w:t>
      </w:r>
      <w:r w:rsidR="002E1FE7" w:rsidRPr="000C04E6">
        <w:rPr>
          <w:rFonts w:ascii="Book Antiqua" w:hAnsi="Book Antiqua" w:cs="Book Antiqua"/>
          <w:lang w:val="de-DE"/>
        </w:rPr>
        <w:t>Pichler</w:t>
      </w:r>
      <w:r w:rsidR="002E1FE7">
        <w:rPr>
          <w:rFonts w:ascii="Book Antiqua" w:hAnsi="Book Antiqua" w:cs="Book Antiqua"/>
          <w:color w:val="000000"/>
          <w:lang w:val="en-US"/>
        </w:rPr>
        <w:t xml:space="preserve"> M</w:t>
      </w:r>
      <w:r w:rsidR="00734416">
        <w:rPr>
          <w:rFonts w:ascii="Book Antiqua" w:eastAsiaTheme="minorEastAsia" w:hAnsi="Book Antiqua" w:cs="Book Antiqua" w:hint="eastAsia"/>
          <w:color w:val="000000"/>
          <w:lang w:val="en-US" w:eastAsia="zh-CN"/>
        </w:rPr>
        <w:t>);</w:t>
      </w:r>
      <w:r w:rsidR="00734416" w:rsidRPr="000C04E6">
        <w:rPr>
          <w:rFonts w:ascii="Book Antiqua" w:hAnsi="Book Antiqua" w:cs="Book Antiqua"/>
          <w:color w:val="000000"/>
          <w:lang w:val="en-US"/>
        </w:rPr>
        <w:t xml:space="preserve"> </w:t>
      </w:r>
      <w:proofErr w:type="spellStart"/>
      <w:r w:rsidRPr="000C04E6">
        <w:rPr>
          <w:rFonts w:ascii="Book Antiqua" w:hAnsi="Book Antiqua" w:cs="Book Antiqua"/>
          <w:color w:val="000000"/>
          <w:lang w:val="en-US"/>
        </w:rPr>
        <w:t>Oesterreichische</w:t>
      </w:r>
      <w:proofErr w:type="spellEnd"/>
      <w:r w:rsidRPr="000C04E6">
        <w:rPr>
          <w:rFonts w:ascii="Book Antiqua" w:hAnsi="Book Antiqua" w:cs="Book Antiqua"/>
          <w:color w:val="000000"/>
          <w:lang w:val="en-US"/>
        </w:rPr>
        <w:t xml:space="preserve"> </w:t>
      </w:r>
      <w:proofErr w:type="spellStart"/>
      <w:r w:rsidRPr="000C04E6">
        <w:rPr>
          <w:rFonts w:ascii="Book Antiqua" w:hAnsi="Book Antiqua" w:cs="Book Antiqua"/>
          <w:color w:val="000000"/>
          <w:lang w:val="en-US"/>
        </w:rPr>
        <w:t>Nationalbank</w:t>
      </w:r>
      <w:proofErr w:type="spellEnd"/>
      <w:r w:rsidR="00F4172A">
        <w:rPr>
          <w:rFonts w:ascii="Book Antiqua" w:eastAsiaTheme="minorEastAsia" w:hAnsi="Book Antiqua" w:cs="Book Antiqua" w:hint="eastAsia"/>
          <w:color w:val="000000"/>
          <w:lang w:val="en-US" w:eastAsia="zh-CN"/>
        </w:rPr>
        <w:t xml:space="preserve">, </w:t>
      </w:r>
      <w:r w:rsidRPr="000C04E6">
        <w:rPr>
          <w:rFonts w:ascii="Book Antiqua" w:hAnsi="Book Antiqua" w:cs="Book Antiqua"/>
          <w:color w:val="000000"/>
          <w:lang w:val="en-US"/>
        </w:rPr>
        <w:t>Anniversary Fu</w:t>
      </w:r>
      <w:r w:rsidR="00F4172A">
        <w:rPr>
          <w:rFonts w:ascii="Book Antiqua" w:hAnsi="Book Antiqua" w:cs="Book Antiqua"/>
          <w:color w:val="000000"/>
          <w:lang w:val="en-US"/>
        </w:rPr>
        <w:t xml:space="preserve">nd, </w:t>
      </w:r>
      <w:r w:rsidR="00F4172A" w:rsidRPr="00F4172A">
        <w:rPr>
          <w:rFonts w:ascii="Book Antiqua" w:eastAsiaTheme="minorEastAsia" w:hAnsi="Book Antiqua" w:cs="Book Antiqua" w:hint="eastAsia"/>
          <w:caps/>
          <w:color w:val="000000"/>
          <w:lang w:val="en-US" w:eastAsia="zh-CN"/>
        </w:rPr>
        <w:t>n</w:t>
      </w:r>
      <w:r w:rsidR="00F4172A">
        <w:rPr>
          <w:rFonts w:ascii="Book Antiqua" w:eastAsiaTheme="minorEastAsia" w:hAnsi="Book Antiqua" w:cs="Book Antiqua" w:hint="eastAsia"/>
          <w:color w:val="000000"/>
          <w:lang w:val="en-US" w:eastAsia="zh-CN"/>
        </w:rPr>
        <w:t>o.</w:t>
      </w:r>
      <w:r w:rsidR="00F4172A">
        <w:rPr>
          <w:rFonts w:ascii="Book Antiqua" w:hAnsi="Book Antiqua" w:cs="Book Antiqua"/>
          <w:color w:val="000000"/>
          <w:lang w:val="en-US"/>
        </w:rPr>
        <w:t xml:space="preserve"> 14869 </w:t>
      </w:r>
      <w:r w:rsidR="00F4172A">
        <w:rPr>
          <w:rFonts w:ascii="Book Antiqua" w:eastAsiaTheme="minorEastAsia" w:hAnsi="Book Antiqua" w:cs="Book Antiqua" w:hint="eastAsia"/>
          <w:color w:val="000000"/>
          <w:lang w:val="en-US" w:eastAsia="zh-CN"/>
        </w:rPr>
        <w:t>(</w:t>
      </w:r>
      <w:r w:rsidR="00F4172A">
        <w:rPr>
          <w:rFonts w:ascii="Book Antiqua" w:hAnsi="Book Antiqua" w:cs="Book Antiqua"/>
          <w:color w:val="000000"/>
          <w:lang w:val="en-US"/>
        </w:rPr>
        <w:t xml:space="preserve">to </w:t>
      </w:r>
      <w:r w:rsidR="002E1FE7" w:rsidRPr="000C04E6">
        <w:rPr>
          <w:rFonts w:ascii="Book Antiqua" w:hAnsi="Book Antiqua" w:cs="Book Antiqua"/>
          <w:lang w:val="de-DE"/>
        </w:rPr>
        <w:t>Pichler</w:t>
      </w:r>
      <w:r w:rsidR="002E1FE7">
        <w:rPr>
          <w:rFonts w:ascii="Book Antiqua" w:hAnsi="Book Antiqua" w:cs="Book Antiqua"/>
          <w:color w:val="000000"/>
          <w:lang w:val="en-US"/>
        </w:rPr>
        <w:t xml:space="preserve"> M</w:t>
      </w:r>
      <w:r w:rsidRPr="000C04E6">
        <w:rPr>
          <w:rFonts w:ascii="Book Antiqua" w:hAnsi="Book Antiqua" w:cs="Book Antiqua"/>
          <w:color w:val="000000"/>
          <w:lang w:val="en-US"/>
        </w:rPr>
        <w:t>)</w:t>
      </w:r>
      <w:r w:rsidR="00F4172A">
        <w:rPr>
          <w:rFonts w:ascii="Book Antiqua" w:eastAsiaTheme="minorEastAsia" w:hAnsi="Book Antiqua" w:cs="Book Antiqua" w:hint="eastAsia"/>
          <w:color w:val="000000"/>
          <w:lang w:val="en-US" w:eastAsia="zh-CN"/>
        </w:rPr>
        <w:t>;</w:t>
      </w:r>
      <w:r w:rsidRPr="000C04E6">
        <w:rPr>
          <w:rFonts w:ascii="Book Antiqua" w:hAnsi="Book Antiqua" w:cs="Book Antiqua"/>
          <w:color w:val="1A1A1A"/>
          <w:lang w:val="en-US" w:eastAsia="en-US"/>
        </w:rPr>
        <w:t xml:space="preserve"> </w:t>
      </w:r>
      <w:r w:rsidR="00734416">
        <w:rPr>
          <w:rFonts w:ascii="Book Antiqua" w:eastAsiaTheme="minorEastAsia" w:hAnsi="Book Antiqua" w:cs="Book Antiqua" w:hint="eastAsia"/>
          <w:color w:val="1A1A1A"/>
          <w:lang w:val="en-US" w:eastAsia="zh-CN"/>
        </w:rPr>
        <w:t>R</w:t>
      </w:r>
      <w:r w:rsidRPr="000C04E6">
        <w:rPr>
          <w:rFonts w:ascii="Book Antiqua" w:hAnsi="Book Antiqua" w:cs="Book Antiqua"/>
          <w:color w:val="1A1A1A"/>
          <w:lang w:val="en-US" w:eastAsia="en-US"/>
        </w:rPr>
        <w:t xml:space="preserve">esearch grants from the </w:t>
      </w:r>
      <w:proofErr w:type="spellStart"/>
      <w:r w:rsidRPr="000C04E6">
        <w:rPr>
          <w:rFonts w:ascii="Book Antiqua" w:hAnsi="Book Antiqua" w:cs="Book Antiqua"/>
          <w:color w:val="1A1A1A"/>
          <w:lang w:val="en-US" w:eastAsia="en-US"/>
        </w:rPr>
        <w:lastRenderedPageBreak/>
        <w:t>Oesterreichische</w:t>
      </w:r>
      <w:proofErr w:type="spellEnd"/>
      <w:r w:rsidRPr="000C04E6">
        <w:rPr>
          <w:rFonts w:ascii="Book Antiqua" w:hAnsi="Book Antiqua" w:cs="Book Antiqua"/>
          <w:color w:val="1A1A1A"/>
          <w:lang w:val="en-US" w:eastAsia="en-US"/>
        </w:rPr>
        <w:t xml:space="preserve"> </w:t>
      </w:r>
      <w:proofErr w:type="spellStart"/>
      <w:r w:rsidRPr="000C04E6">
        <w:rPr>
          <w:rFonts w:ascii="Book Antiqua" w:hAnsi="Book Antiqua" w:cs="Book Antiqua"/>
          <w:color w:val="1A1A1A"/>
          <w:lang w:val="en-US" w:eastAsia="en-US"/>
        </w:rPr>
        <w:t>Nationalbank</w:t>
      </w:r>
      <w:proofErr w:type="spellEnd"/>
      <w:r w:rsidR="00F4172A">
        <w:rPr>
          <w:rFonts w:ascii="Book Antiqua" w:eastAsiaTheme="minorEastAsia" w:hAnsi="Book Antiqua" w:cs="Book Antiqua" w:hint="eastAsia"/>
          <w:color w:val="1A1A1A"/>
          <w:lang w:val="en-US" w:eastAsia="zh-CN"/>
        </w:rPr>
        <w:t>,</w:t>
      </w:r>
      <w:r w:rsidRPr="000C04E6">
        <w:rPr>
          <w:rFonts w:ascii="Book Antiqua" w:hAnsi="Book Antiqua" w:cs="Book Antiqua"/>
          <w:color w:val="1A1A1A"/>
          <w:lang w:val="en-US" w:eastAsia="en-US"/>
        </w:rPr>
        <w:t xml:space="preserve"> Anniversary Fund</w:t>
      </w:r>
      <w:r w:rsidR="00F4172A">
        <w:rPr>
          <w:rFonts w:ascii="Book Antiqua" w:eastAsiaTheme="minorEastAsia" w:hAnsi="Book Antiqua" w:cs="Book Antiqua" w:hint="eastAsia"/>
          <w:color w:val="1A1A1A"/>
          <w:lang w:val="en-US" w:eastAsia="zh-CN"/>
        </w:rPr>
        <w:t>,</w:t>
      </w:r>
      <w:r w:rsidRPr="000C04E6">
        <w:rPr>
          <w:rFonts w:ascii="Book Antiqua" w:hAnsi="Book Antiqua" w:cs="Book Antiqua"/>
          <w:color w:val="1A1A1A"/>
          <w:lang w:val="en-US" w:eastAsia="en-US"/>
        </w:rPr>
        <w:t xml:space="preserve"> </w:t>
      </w:r>
      <w:r w:rsidR="00F4172A">
        <w:rPr>
          <w:rFonts w:ascii="Book Antiqua" w:eastAsiaTheme="minorEastAsia" w:hAnsi="Book Antiqua" w:cs="Book Antiqua" w:hint="eastAsia"/>
          <w:color w:val="1A1A1A"/>
          <w:lang w:val="en-US" w:eastAsia="zh-CN"/>
        </w:rPr>
        <w:t xml:space="preserve">No. </w:t>
      </w:r>
      <w:r w:rsidRPr="000C04E6">
        <w:rPr>
          <w:rFonts w:ascii="Book Antiqua" w:hAnsi="Book Antiqua" w:cs="Book Antiqua"/>
          <w:color w:val="1A1A1A"/>
          <w:lang w:val="en-US" w:eastAsia="en-US"/>
        </w:rPr>
        <w:t>15400</w:t>
      </w:r>
      <w:r w:rsidR="00F4172A">
        <w:rPr>
          <w:rFonts w:ascii="Book Antiqua" w:eastAsiaTheme="minorEastAsia" w:hAnsi="Book Antiqua" w:cs="Book Antiqua" w:hint="eastAsia"/>
          <w:color w:val="1A1A1A"/>
          <w:lang w:val="en-US" w:eastAsia="zh-CN"/>
        </w:rPr>
        <w:t>;</w:t>
      </w:r>
      <w:r w:rsidRPr="000C04E6">
        <w:rPr>
          <w:rFonts w:ascii="Book Antiqua" w:hAnsi="Book Antiqua" w:cs="Book Antiqua"/>
          <w:color w:val="1A1A1A"/>
          <w:lang w:val="en-US" w:eastAsia="en-US"/>
        </w:rPr>
        <w:t xml:space="preserve"> and Austrian Science Fund</w:t>
      </w:r>
      <w:r w:rsidR="00F4172A">
        <w:rPr>
          <w:rFonts w:ascii="Book Antiqua" w:eastAsiaTheme="minorEastAsia" w:hAnsi="Book Antiqua" w:cs="Book Antiqua" w:hint="eastAsia"/>
          <w:color w:val="1A1A1A"/>
          <w:lang w:val="en-US" w:eastAsia="zh-CN"/>
        </w:rPr>
        <w:t>,</w:t>
      </w:r>
      <w:r w:rsidRPr="000C04E6">
        <w:rPr>
          <w:rFonts w:ascii="Book Antiqua" w:hAnsi="Book Antiqua" w:cs="Book Antiqua"/>
          <w:color w:val="1A1A1A"/>
          <w:lang w:val="en-US" w:eastAsia="en-US"/>
        </w:rPr>
        <w:t xml:space="preserve"> </w:t>
      </w:r>
      <w:r w:rsidR="00F4172A">
        <w:rPr>
          <w:rFonts w:ascii="Book Antiqua" w:eastAsiaTheme="minorEastAsia" w:hAnsi="Book Antiqua" w:cs="Book Antiqua" w:hint="eastAsia"/>
          <w:color w:val="1A1A1A"/>
          <w:lang w:val="en-US" w:eastAsia="zh-CN"/>
        </w:rPr>
        <w:t xml:space="preserve">No. </w:t>
      </w:r>
      <w:r w:rsidR="00F4172A">
        <w:rPr>
          <w:rFonts w:ascii="Book Antiqua" w:hAnsi="Book Antiqua" w:cs="Book Antiqua"/>
          <w:color w:val="1A1A1A"/>
          <w:lang w:val="en-US" w:eastAsia="en-US"/>
        </w:rPr>
        <w:t>KLI 191</w:t>
      </w:r>
    </w:p>
    <w:p w:rsidR="005D76FD" w:rsidRPr="000C04E6" w:rsidRDefault="005D76FD" w:rsidP="00186AA6">
      <w:pPr>
        <w:adjustRightInd w:val="0"/>
        <w:snapToGrid w:val="0"/>
        <w:spacing w:line="360" w:lineRule="auto"/>
        <w:jc w:val="both"/>
        <w:rPr>
          <w:rFonts w:ascii="Book Antiqua" w:hAnsi="Book Antiqua" w:cs="Book Antiqua"/>
          <w:b/>
          <w:bCs/>
          <w:lang w:val="en-US"/>
        </w:rPr>
      </w:pPr>
    </w:p>
    <w:p w:rsidR="00D67EFC" w:rsidRDefault="005D76FD" w:rsidP="00186AA6">
      <w:pPr>
        <w:adjustRightInd w:val="0"/>
        <w:snapToGrid w:val="0"/>
        <w:spacing w:line="360" w:lineRule="auto"/>
        <w:jc w:val="both"/>
        <w:rPr>
          <w:rFonts w:ascii="Book Antiqua" w:eastAsiaTheme="minorEastAsia" w:hAnsi="Book Antiqua"/>
          <w:lang w:eastAsia="zh-CN"/>
        </w:rPr>
      </w:pPr>
      <w:r w:rsidRPr="000C04E6">
        <w:rPr>
          <w:rFonts w:ascii="Book Antiqua" w:hAnsi="Book Antiqua" w:cs="Book Antiqua"/>
          <w:b/>
          <w:bCs/>
          <w:lang w:val="en-US"/>
        </w:rPr>
        <w:t xml:space="preserve">Correspondence to: </w:t>
      </w:r>
      <w:r w:rsidR="00D67EFC" w:rsidRPr="00F4172A">
        <w:rPr>
          <w:rFonts w:ascii="Book Antiqua" w:hAnsi="Book Antiqua"/>
          <w:b/>
          <w:lang w:val="en-GB"/>
        </w:rPr>
        <w:t xml:space="preserve">Martin </w:t>
      </w:r>
      <w:proofErr w:type="spellStart"/>
      <w:r w:rsidR="00D67EFC" w:rsidRPr="00F4172A">
        <w:rPr>
          <w:rFonts w:ascii="Book Antiqua" w:hAnsi="Book Antiqua"/>
          <w:b/>
          <w:lang w:val="en-GB"/>
        </w:rPr>
        <w:t>Pichler</w:t>
      </w:r>
      <w:proofErr w:type="spellEnd"/>
      <w:r w:rsidR="00D67EFC" w:rsidRPr="00F4172A">
        <w:rPr>
          <w:rFonts w:ascii="Book Antiqua" w:hAnsi="Book Antiqua"/>
          <w:b/>
          <w:lang w:val="en-GB"/>
        </w:rPr>
        <w:t>, MD</w:t>
      </w:r>
      <w:r w:rsidR="00F4172A" w:rsidRPr="00F4172A">
        <w:rPr>
          <w:rFonts w:ascii="Book Antiqua" w:eastAsiaTheme="minorEastAsia" w:hAnsi="Book Antiqua" w:hint="eastAsia"/>
          <w:b/>
          <w:lang w:val="en-GB" w:eastAsia="zh-CN"/>
        </w:rPr>
        <w:t>,</w:t>
      </w:r>
      <w:r w:rsidR="00F4172A">
        <w:rPr>
          <w:rFonts w:ascii="Book Antiqua" w:eastAsiaTheme="minorEastAsia" w:hAnsi="Book Antiqua" w:hint="eastAsia"/>
          <w:lang w:val="en-GB" w:eastAsia="zh-CN"/>
        </w:rPr>
        <w:t xml:space="preserve"> </w:t>
      </w:r>
      <w:proofErr w:type="spellStart"/>
      <w:r w:rsidR="00F4172A" w:rsidRPr="000C04E6">
        <w:rPr>
          <w:rFonts w:ascii="Book Antiqua" w:hAnsi="Book Antiqua"/>
          <w:lang w:val="en-GB"/>
        </w:rPr>
        <w:t>Devision</w:t>
      </w:r>
      <w:proofErr w:type="spellEnd"/>
      <w:r w:rsidR="00F4172A" w:rsidRPr="000C04E6">
        <w:rPr>
          <w:rFonts w:ascii="Book Antiqua" w:hAnsi="Book Antiqua"/>
          <w:lang w:val="en-GB"/>
        </w:rPr>
        <w:t xml:space="preserve"> of Oncology</w:t>
      </w:r>
      <w:r w:rsidR="00F4172A">
        <w:rPr>
          <w:rFonts w:ascii="Book Antiqua" w:eastAsiaTheme="minorEastAsia" w:hAnsi="Book Antiqua" w:hint="eastAsia"/>
          <w:lang w:val="en-GB" w:eastAsia="zh-CN"/>
        </w:rPr>
        <w:t xml:space="preserve">, </w:t>
      </w:r>
      <w:r w:rsidR="00F4172A">
        <w:rPr>
          <w:rFonts w:ascii="Book Antiqua" w:hAnsi="Book Antiqua"/>
          <w:lang w:val="en-GB"/>
        </w:rPr>
        <w:t>Department of Internal Medicine</w:t>
      </w:r>
      <w:r w:rsidR="00F4172A">
        <w:rPr>
          <w:rFonts w:ascii="Book Antiqua" w:eastAsiaTheme="minorEastAsia" w:hAnsi="Book Antiqua" w:hint="eastAsia"/>
          <w:lang w:val="en-GB" w:eastAsia="zh-CN"/>
        </w:rPr>
        <w:t xml:space="preserve">, </w:t>
      </w:r>
      <w:r w:rsidR="00D67EFC" w:rsidRPr="000C04E6">
        <w:rPr>
          <w:rFonts w:ascii="Book Antiqua" w:hAnsi="Book Antiqua"/>
          <w:lang w:val="en-GB"/>
        </w:rPr>
        <w:t>Medical University of Graz</w:t>
      </w:r>
      <w:r w:rsidR="00F4172A">
        <w:rPr>
          <w:rFonts w:ascii="Book Antiqua" w:eastAsiaTheme="minorEastAsia" w:hAnsi="Book Antiqua" w:hint="eastAsia"/>
          <w:lang w:val="en-GB" w:eastAsia="zh-CN"/>
        </w:rPr>
        <w:t xml:space="preserve">, </w:t>
      </w:r>
      <w:r w:rsidR="00D67EFC" w:rsidRPr="000C04E6">
        <w:rPr>
          <w:rFonts w:ascii="Book Antiqua" w:hAnsi="Book Antiqua"/>
        </w:rPr>
        <w:t>Auenbruggerplatz 15</w:t>
      </w:r>
      <w:r w:rsidR="00F4172A">
        <w:rPr>
          <w:rFonts w:ascii="Book Antiqua" w:eastAsiaTheme="minorEastAsia" w:hAnsi="Book Antiqua" w:hint="eastAsia"/>
          <w:lang w:eastAsia="zh-CN"/>
        </w:rPr>
        <w:t xml:space="preserve">, </w:t>
      </w:r>
      <w:r w:rsidR="00D67EFC" w:rsidRPr="000C04E6">
        <w:rPr>
          <w:rFonts w:ascii="Book Antiqua" w:hAnsi="Book Antiqua"/>
        </w:rPr>
        <w:t>8036</w:t>
      </w:r>
      <w:r w:rsidR="00F4172A">
        <w:rPr>
          <w:rFonts w:ascii="Book Antiqua" w:eastAsiaTheme="minorEastAsia" w:hAnsi="Book Antiqua" w:hint="eastAsia"/>
          <w:lang w:eastAsia="zh-CN"/>
        </w:rPr>
        <w:t xml:space="preserve"> </w:t>
      </w:r>
      <w:r w:rsidR="00D67EFC" w:rsidRPr="000C04E6">
        <w:rPr>
          <w:rFonts w:ascii="Book Antiqua" w:hAnsi="Book Antiqua"/>
        </w:rPr>
        <w:t>Graz</w:t>
      </w:r>
      <w:r w:rsidR="00F4172A">
        <w:rPr>
          <w:rFonts w:ascii="Book Antiqua" w:eastAsiaTheme="minorEastAsia" w:hAnsi="Book Antiqua" w:hint="eastAsia"/>
          <w:lang w:eastAsia="zh-CN"/>
        </w:rPr>
        <w:t xml:space="preserve">, </w:t>
      </w:r>
      <w:r w:rsidR="00F4172A" w:rsidRPr="000C04E6">
        <w:rPr>
          <w:rFonts w:ascii="Book Antiqua" w:hAnsi="Book Antiqua" w:cs="Book Antiqua"/>
          <w:lang w:val="en-GB"/>
        </w:rPr>
        <w:t>Austria</w:t>
      </w:r>
      <w:r w:rsidR="00F4172A">
        <w:rPr>
          <w:rFonts w:ascii="Book Antiqua" w:eastAsiaTheme="minorEastAsia" w:hAnsi="Book Antiqua" w:cs="Book Antiqua" w:hint="eastAsia"/>
          <w:lang w:val="en-GB" w:eastAsia="zh-CN"/>
        </w:rPr>
        <w:t>.</w:t>
      </w:r>
      <w:r w:rsidR="00F4172A" w:rsidRPr="000C04E6">
        <w:rPr>
          <w:rFonts w:ascii="Book Antiqua" w:hAnsi="Book Antiqua"/>
        </w:rPr>
        <w:t xml:space="preserve"> </w:t>
      </w:r>
      <w:r w:rsidR="00F4172A" w:rsidRPr="00EA61FB">
        <w:rPr>
          <w:rFonts w:ascii="Book Antiqua" w:hAnsi="Book Antiqua"/>
        </w:rPr>
        <w:t>martin.pichler@medunigraz.at</w:t>
      </w:r>
    </w:p>
    <w:p w:rsidR="00F4172A" w:rsidRPr="00F4172A" w:rsidRDefault="00F4172A" w:rsidP="00186AA6">
      <w:pPr>
        <w:adjustRightInd w:val="0"/>
        <w:snapToGrid w:val="0"/>
        <w:spacing w:line="360" w:lineRule="auto"/>
        <w:jc w:val="both"/>
        <w:rPr>
          <w:rFonts w:ascii="Book Antiqua" w:eastAsiaTheme="minorEastAsia" w:hAnsi="Book Antiqua"/>
          <w:lang w:eastAsia="zh-CN"/>
        </w:rPr>
      </w:pPr>
    </w:p>
    <w:p w:rsidR="00F4172A" w:rsidRDefault="00F4172A" w:rsidP="00186AA6">
      <w:pPr>
        <w:adjustRightInd w:val="0"/>
        <w:snapToGrid w:val="0"/>
        <w:spacing w:line="360" w:lineRule="auto"/>
        <w:jc w:val="both"/>
        <w:rPr>
          <w:rFonts w:ascii="Book Antiqua" w:hAnsi="Book Antiqua"/>
        </w:rPr>
      </w:pPr>
      <w:r w:rsidRPr="00E7301E">
        <w:rPr>
          <w:rFonts w:ascii="Book Antiqua" w:hAnsi="Book Antiqua"/>
          <w:b/>
        </w:rPr>
        <w:t>Telephone:</w:t>
      </w:r>
      <w:r w:rsidRPr="00E7301E">
        <w:rPr>
          <w:rFonts w:ascii="Book Antiqua" w:hAnsi="Book Antiqua"/>
        </w:rPr>
        <w:t xml:space="preserve"> </w:t>
      </w:r>
      <w:r w:rsidRPr="000C04E6">
        <w:rPr>
          <w:rFonts w:ascii="Book Antiqua" w:hAnsi="Book Antiqua"/>
        </w:rPr>
        <w:t>+43</w:t>
      </w:r>
      <w:r>
        <w:rPr>
          <w:rFonts w:ascii="Book Antiqua" w:eastAsiaTheme="minorEastAsia" w:hAnsi="Book Antiqua" w:cs="Arial" w:hint="eastAsia"/>
          <w:color w:val="000000"/>
          <w:lang w:eastAsia="zh-CN"/>
        </w:rPr>
        <w:t>-</w:t>
      </w:r>
      <w:r w:rsidRPr="000C04E6">
        <w:rPr>
          <w:rFonts w:ascii="Book Antiqua" w:hAnsi="Book Antiqua" w:cs="Arial"/>
          <w:color w:val="000000"/>
        </w:rPr>
        <w:t>316-3853115</w:t>
      </w:r>
      <w:r w:rsidRPr="00E7301E">
        <w:rPr>
          <w:rFonts w:ascii="Book Antiqua" w:hAnsi="Book Antiqua"/>
          <w:b/>
        </w:rPr>
        <w:t xml:space="preserve"> Fax: </w:t>
      </w:r>
      <w:r w:rsidR="00734416" w:rsidRPr="000C04E6">
        <w:rPr>
          <w:rFonts w:ascii="Book Antiqua" w:hAnsi="Book Antiqua"/>
        </w:rPr>
        <w:t>+43</w:t>
      </w:r>
      <w:r w:rsidR="00734416">
        <w:rPr>
          <w:rFonts w:ascii="Book Antiqua" w:eastAsiaTheme="minorEastAsia" w:hAnsi="Book Antiqua" w:cs="Arial" w:hint="eastAsia"/>
          <w:color w:val="000000"/>
          <w:lang w:eastAsia="zh-CN"/>
        </w:rPr>
        <w:t>-</w:t>
      </w:r>
      <w:r w:rsidR="00734416" w:rsidRPr="000C04E6">
        <w:rPr>
          <w:rFonts w:ascii="Book Antiqua" w:hAnsi="Book Antiqua" w:cs="Arial"/>
          <w:color w:val="000000"/>
        </w:rPr>
        <w:t>316-3853115</w:t>
      </w:r>
    </w:p>
    <w:p w:rsidR="00F4172A" w:rsidRPr="003166B1" w:rsidRDefault="00F4172A" w:rsidP="00186AA6">
      <w:pPr>
        <w:adjustRightInd w:val="0"/>
        <w:snapToGrid w:val="0"/>
        <w:spacing w:line="360" w:lineRule="auto"/>
        <w:jc w:val="both"/>
      </w:pPr>
      <w:r w:rsidRPr="00E7301E">
        <w:rPr>
          <w:rFonts w:ascii="Book Antiqua" w:hAnsi="Book Antiqua"/>
          <w:b/>
        </w:rPr>
        <w:t xml:space="preserve">Received: </w:t>
      </w:r>
      <w:r w:rsidRPr="00A11C75">
        <w:rPr>
          <w:rFonts w:ascii="Book Antiqua" w:hAnsi="Book Antiqua"/>
        </w:rPr>
        <w:t>January</w:t>
      </w:r>
      <w:r>
        <w:rPr>
          <w:rFonts w:ascii="Book Antiqua" w:hAnsi="Book Antiqua" w:hint="eastAsia"/>
        </w:rPr>
        <w:t xml:space="preserve"> </w:t>
      </w:r>
      <w:r>
        <w:rPr>
          <w:rFonts w:ascii="Book Antiqua" w:eastAsiaTheme="minorEastAsia" w:hAnsi="Book Antiqua" w:hint="eastAsia"/>
          <w:lang w:eastAsia="zh-CN"/>
        </w:rPr>
        <w:t>17</w:t>
      </w:r>
      <w:r>
        <w:rPr>
          <w:rFonts w:ascii="Book Antiqua" w:hAnsi="Book Antiqua" w:hint="eastAsia"/>
        </w:rPr>
        <w:t>, 2014</w:t>
      </w:r>
      <w:r>
        <w:rPr>
          <w:rFonts w:ascii="Book Antiqua" w:hAnsi="Book Antiqua" w:hint="eastAsia"/>
          <w:b/>
        </w:rPr>
        <w:t xml:space="preserve">  </w:t>
      </w:r>
      <w:r>
        <w:rPr>
          <w:rFonts w:ascii="Book Antiqua" w:hAnsi="Book Antiqua"/>
          <w:b/>
        </w:rPr>
        <w:t xml:space="preserve">Revised: </w:t>
      </w:r>
      <w:r w:rsidRPr="00A11C75">
        <w:rPr>
          <w:rFonts w:ascii="Book Antiqua" w:hAnsi="Book Antiqua"/>
        </w:rPr>
        <w:t>April</w:t>
      </w:r>
      <w:r>
        <w:rPr>
          <w:rFonts w:ascii="Book Antiqua" w:hAnsi="Book Antiqua" w:hint="eastAsia"/>
        </w:rPr>
        <w:t xml:space="preserve"> </w:t>
      </w:r>
      <w:r>
        <w:rPr>
          <w:rFonts w:ascii="Book Antiqua" w:eastAsiaTheme="minorEastAsia" w:hAnsi="Book Antiqua" w:hint="eastAsia"/>
          <w:lang w:eastAsia="zh-CN"/>
        </w:rPr>
        <w:t>4</w:t>
      </w:r>
      <w:r>
        <w:rPr>
          <w:rFonts w:ascii="Book Antiqua" w:hAnsi="Book Antiqua" w:hint="eastAsia"/>
        </w:rPr>
        <w:t>, 2014</w:t>
      </w:r>
    </w:p>
    <w:p w:rsidR="000B4490" w:rsidRDefault="00F4172A" w:rsidP="000B4490">
      <w:pPr>
        <w:rPr>
          <w:rFonts w:ascii="Book Antiqua" w:hAnsi="Book Antiqua"/>
          <w:color w:val="000000"/>
        </w:rPr>
      </w:pPr>
      <w:r w:rsidRPr="00E7301E">
        <w:rPr>
          <w:rFonts w:ascii="Book Antiqua" w:hAnsi="Book Antiqua"/>
          <w:b/>
        </w:rPr>
        <w:t xml:space="preserve">Accepted: </w:t>
      </w:r>
      <w:bookmarkStart w:id="4" w:name="OLE_LINK1"/>
      <w:bookmarkStart w:id="5" w:name="OLE_LINK2"/>
      <w:bookmarkStart w:id="6" w:name="OLE_LINK3"/>
      <w:bookmarkStart w:id="7" w:name="OLE_LINK4"/>
      <w:bookmarkStart w:id="8" w:name="OLE_LINK5"/>
      <w:r w:rsidR="000B4490">
        <w:rPr>
          <w:rFonts w:ascii="Book Antiqua" w:hAnsi="Book Antiqua"/>
          <w:color w:val="000000"/>
        </w:rPr>
        <w:t>June 2, 2014</w:t>
      </w:r>
    </w:p>
    <w:p w:rsidR="00F4172A" w:rsidRPr="00E7301E" w:rsidRDefault="00F4172A" w:rsidP="00186AA6">
      <w:pPr>
        <w:adjustRightInd w:val="0"/>
        <w:snapToGrid w:val="0"/>
        <w:spacing w:line="360" w:lineRule="auto"/>
        <w:jc w:val="both"/>
        <w:rPr>
          <w:rFonts w:ascii="Book Antiqua" w:hAnsi="Book Antiqua"/>
          <w:b/>
        </w:rPr>
      </w:pPr>
      <w:bookmarkStart w:id="9" w:name="_GoBack"/>
      <w:bookmarkEnd w:id="4"/>
      <w:bookmarkEnd w:id="5"/>
      <w:bookmarkEnd w:id="6"/>
      <w:bookmarkEnd w:id="7"/>
      <w:bookmarkEnd w:id="8"/>
      <w:bookmarkEnd w:id="9"/>
      <w:r w:rsidRPr="00E7301E">
        <w:rPr>
          <w:rFonts w:ascii="Book Antiqua" w:hAnsi="Book Antiqua"/>
          <w:b/>
        </w:rPr>
        <w:t xml:space="preserve"> </w:t>
      </w:r>
    </w:p>
    <w:p w:rsidR="00F4172A" w:rsidRPr="00E7301E" w:rsidRDefault="00F4172A" w:rsidP="00186AA6">
      <w:pPr>
        <w:adjustRightInd w:val="0"/>
        <w:snapToGrid w:val="0"/>
        <w:spacing w:line="360" w:lineRule="auto"/>
        <w:jc w:val="both"/>
        <w:rPr>
          <w:rFonts w:ascii="Book Antiqua" w:hAnsi="Book Antiqua"/>
          <w:b/>
        </w:rPr>
      </w:pPr>
      <w:r w:rsidRPr="00E7301E">
        <w:rPr>
          <w:rFonts w:ascii="Book Antiqua" w:hAnsi="Book Antiqua"/>
          <w:b/>
        </w:rPr>
        <w:t xml:space="preserve">Published online: </w:t>
      </w:r>
    </w:p>
    <w:p w:rsidR="00C3064B" w:rsidRPr="000C04E6" w:rsidRDefault="00C3064B" w:rsidP="00186AA6">
      <w:pPr>
        <w:adjustRightInd w:val="0"/>
        <w:snapToGrid w:val="0"/>
        <w:spacing w:line="360" w:lineRule="auto"/>
        <w:jc w:val="both"/>
        <w:rPr>
          <w:rFonts w:ascii="Book Antiqua" w:hAnsi="Book Antiqua" w:cs="Book Antiqua"/>
          <w:b/>
          <w:bCs/>
          <w:lang w:val="en-US"/>
        </w:rPr>
      </w:pPr>
    </w:p>
    <w:p w:rsidR="005D76FD" w:rsidRPr="000C04E6" w:rsidRDefault="005D76FD" w:rsidP="00186AA6">
      <w:pPr>
        <w:adjustRightInd w:val="0"/>
        <w:snapToGrid w:val="0"/>
        <w:spacing w:line="360" w:lineRule="auto"/>
        <w:jc w:val="both"/>
        <w:rPr>
          <w:rFonts w:ascii="Book Antiqua" w:hAnsi="Book Antiqua" w:cs="Book Antiqua"/>
          <w:b/>
          <w:bCs/>
          <w:lang w:val="en-US"/>
        </w:rPr>
      </w:pPr>
      <w:r w:rsidRPr="000C04E6">
        <w:rPr>
          <w:rFonts w:ascii="Book Antiqua" w:hAnsi="Book Antiqua" w:cs="Book Antiqua"/>
          <w:b/>
          <w:bCs/>
          <w:lang w:val="en-GB"/>
        </w:rPr>
        <w:t>Abstract</w:t>
      </w:r>
    </w:p>
    <w:p w:rsidR="005D76FD" w:rsidRPr="000C04E6" w:rsidRDefault="005D76FD" w:rsidP="00186AA6">
      <w:pPr>
        <w:adjustRightInd w:val="0"/>
        <w:snapToGrid w:val="0"/>
        <w:spacing w:line="360" w:lineRule="auto"/>
        <w:jc w:val="both"/>
        <w:rPr>
          <w:rFonts w:ascii="Book Antiqua" w:hAnsi="Book Antiqua" w:cs="Book Antiqua"/>
          <w:lang w:val="en-US"/>
        </w:rPr>
      </w:pPr>
      <w:r w:rsidRPr="000C04E6">
        <w:rPr>
          <w:rFonts w:ascii="Book Antiqua" w:hAnsi="Book Antiqua" w:cs="Book Antiqua"/>
          <w:color w:val="000000"/>
          <w:lang w:val="en-US"/>
        </w:rPr>
        <w:t xml:space="preserve">Colorectal cancer (CRC) is </w:t>
      </w:r>
      <w:r w:rsidRPr="000C04E6">
        <w:rPr>
          <w:rFonts w:ascii="Book Antiqua" w:hAnsi="Book Antiqua" w:cs="Book Antiqua"/>
          <w:lang w:val="en-US"/>
        </w:rPr>
        <w:t>the third most common cancer in western countries. Despite significant improvement in available treatment options, CRC still remains the second leading cause of cancer-related death. Traditionally, 5-fluorouracil (5-FU) has been used as the main chemotherapy drug for treatment of metastatic CRC (</w:t>
      </w:r>
      <w:proofErr w:type="spellStart"/>
      <w:r w:rsidRPr="000C04E6">
        <w:rPr>
          <w:rFonts w:ascii="Book Antiqua" w:hAnsi="Book Antiqua" w:cs="Book Antiqua"/>
          <w:lang w:val="en-US"/>
        </w:rPr>
        <w:t>mCRC</w:t>
      </w:r>
      <w:proofErr w:type="spellEnd"/>
      <w:r w:rsidRPr="000C04E6">
        <w:rPr>
          <w:rFonts w:ascii="Book Antiqua" w:hAnsi="Book Antiqua" w:cs="Book Antiqua"/>
          <w:lang w:val="en-US"/>
        </w:rPr>
        <w:t xml:space="preserve">). However, during the last two decades more effective chemotherapeutic agents such as </w:t>
      </w:r>
      <w:proofErr w:type="spellStart"/>
      <w:r w:rsidRPr="000C04E6">
        <w:rPr>
          <w:rFonts w:ascii="Book Antiqua" w:hAnsi="Book Antiqua" w:cs="Book Antiqua"/>
          <w:lang w:val="en-US"/>
        </w:rPr>
        <w:t>oxaliplatin</w:t>
      </w:r>
      <w:proofErr w:type="spellEnd"/>
      <w:r w:rsidRPr="000C04E6">
        <w:rPr>
          <w:rFonts w:ascii="Book Antiqua" w:hAnsi="Book Antiqua" w:cs="Book Antiqua"/>
          <w:lang w:val="en-US"/>
        </w:rPr>
        <w:t xml:space="preserve">, </w:t>
      </w:r>
      <w:proofErr w:type="spellStart"/>
      <w:r w:rsidRPr="000C04E6">
        <w:rPr>
          <w:rFonts w:ascii="Book Antiqua" w:hAnsi="Book Antiqua" w:cs="Book Antiqua"/>
          <w:lang w:val="en-US"/>
        </w:rPr>
        <w:t>irinotecan</w:t>
      </w:r>
      <w:proofErr w:type="spellEnd"/>
      <w:r w:rsidRPr="000C04E6">
        <w:rPr>
          <w:rFonts w:ascii="Book Antiqua" w:hAnsi="Book Antiqua" w:cs="Book Antiqua"/>
          <w:lang w:val="en-US"/>
        </w:rPr>
        <w:t xml:space="preserve"> and the monoclonal antibodies </w:t>
      </w:r>
      <w:proofErr w:type="spellStart"/>
      <w:r w:rsidRPr="000C04E6">
        <w:rPr>
          <w:rFonts w:ascii="Book Antiqua" w:hAnsi="Book Antiqua" w:cs="Book Antiqua"/>
          <w:lang w:val="en-US"/>
        </w:rPr>
        <w:t>cetuximab</w:t>
      </w:r>
      <w:proofErr w:type="spellEnd"/>
      <w:r w:rsidRPr="000C04E6">
        <w:rPr>
          <w:rFonts w:ascii="Book Antiqua" w:hAnsi="Book Antiqua" w:cs="Book Antiqua"/>
          <w:lang w:val="en-US"/>
        </w:rPr>
        <w:t xml:space="preserve">, </w:t>
      </w:r>
      <w:proofErr w:type="spellStart"/>
      <w:r w:rsidRPr="000C04E6">
        <w:rPr>
          <w:rFonts w:ascii="Book Antiqua" w:hAnsi="Book Antiqua" w:cs="Book Antiqua"/>
          <w:lang w:val="en-US"/>
        </w:rPr>
        <w:t>panitumumab</w:t>
      </w:r>
      <w:proofErr w:type="spellEnd"/>
      <w:r w:rsidRPr="000C04E6">
        <w:rPr>
          <w:rFonts w:ascii="Book Antiqua" w:hAnsi="Book Antiqua" w:cs="Book Antiqua"/>
          <w:lang w:val="en-US"/>
        </w:rPr>
        <w:t xml:space="preserve"> and </w:t>
      </w:r>
      <w:proofErr w:type="spellStart"/>
      <w:r w:rsidRPr="000C04E6">
        <w:rPr>
          <w:rFonts w:ascii="Book Antiqua" w:hAnsi="Book Antiqua" w:cs="Book Antiqua"/>
          <w:lang w:val="en-US"/>
        </w:rPr>
        <w:t>bevacizumab</w:t>
      </w:r>
      <w:proofErr w:type="spellEnd"/>
      <w:r w:rsidRPr="000C04E6">
        <w:rPr>
          <w:rFonts w:ascii="Book Antiqua" w:hAnsi="Book Antiqua" w:cs="Book Antiqua"/>
          <w:lang w:val="en-US"/>
        </w:rPr>
        <w:t xml:space="preserve"> have been used in clinical practice. More recently, the therapeutic armamentarium has been supplemented by the monoclonal antibodies </w:t>
      </w:r>
      <w:proofErr w:type="spellStart"/>
      <w:r w:rsidRPr="000C04E6">
        <w:rPr>
          <w:rFonts w:ascii="Book Antiqua" w:hAnsi="Book Antiqua" w:cs="Book Antiqua"/>
          <w:lang w:val="en-US"/>
        </w:rPr>
        <w:t>bevacizumab</w:t>
      </w:r>
      <w:proofErr w:type="spellEnd"/>
      <w:r w:rsidRPr="000C04E6">
        <w:rPr>
          <w:rFonts w:ascii="Book Antiqua" w:hAnsi="Book Antiqua" w:cs="Book Antiqua"/>
          <w:lang w:val="en-US"/>
        </w:rPr>
        <w:t xml:space="preserve">, </w:t>
      </w:r>
      <w:proofErr w:type="spellStart"/>
      <w:r w:rsidRPr="000C04E6">
        <w:rPr>
          <w:rFonts w:ascii="Book Antiqua" w:hAnsi="Book Antiqua" w:cs="Book Antiqua"/>
          <w:lang w:val="en-US"/>
        </w:rPr>
        <w:t>cetuximab</w:t>
      </w:r>
      <w:proofErr w:type="spellEnd"/>
      <w:r w:rsidRPr="000C04E6">
        <w:rPr>
          <w:rFonts w:ascii="Book Antiqua" w:hAnsi="Book Antiqua" w:cs="Book Antiqua"/>
          <w:lang w:val="en-US"/>
        </w:rPr>
        <w:t xml:space="preserve"> and </w:t>
      </w:r>
      <w:proofErr w:type="spellStart"/>
      <w:r w:rsidRPr="000C04E6">
        <w:rPr>
          <w:rFonts w:ascii="Book Antiqua" w:hAnsi="Book Antiqua" w:cs="Book Antiqua"/>
          <w:lang w:val="en-US"/>
        </w:rPr>
        <w:t>panitumumab</w:t>
      </w:r>
      <w:proofErr w:type="spellEnd"/>
      <w:r w:rsidRPr="000C04E6">
        <w:rPr>
          <w:rFonts w:ascii="Book Antiqua" w:hAnsi="Book Antiqua" w:cs="Book Antiqua"/>
          <w:lang w:val="en-US"/>
        </w:rPr>
        <w:t xml:space="preserve"> as well as the protein-trap </w:t>
      </w:r>
      <w:proofErr w:type="spellStart"/>
      <w:r w:rsidRPr="000C04E6">
        <w:rPr>
          <w:rFonts w:ascii="Book Antiqua" w:hAnsi="Book Antiqua" w:cs="Book Antiqua"/>
          <w:lang w:val="en-US"/>
        </w:rPr>
        <w:t>aflibercept</w:t>
      </w:r>
      <w:proofErr w:type="spellEnd"/>
      <w:r w:rsidRPr="000C04E6">
        <w:rPr>
          <w:rFonts w:ascii="Book Antiqua" w:hAnsi="Book Antiqua" w:cs="Book Antiqua"/>
          <w:lang w:val="en-US"/>
        </w:rPr>
        <w:t xml:space="preserve"> and the small molecule multi-kinase inhibitor </w:t>
      </w:r>
      <w:proofErr w:type="spellStart"/>
      <w:r w:rsidRPr="000C04E6">
        <w:rPr>
          <w:rFonts w:ascii="Book Antiqua" w:hAnsi="Book Antiqua" w:cs="Book Antiqua"/>
          <w:lang w:val="en-US"/>
        </w:rPr>
        <w:t>regorafenib</w:t>
      </w:r>
      <w:proofErr w:type="spellEnd"/>
      <w:r w:rsidRPr="000C04E6">
        <w:rPr>
          <w:rFonts w:ascii="Book Antiqua" w:hAnsi="Book Antiqua" w:cs="Book Antiqua"/>
          <w:lang w:val="en-US"/>
        </w:rPr>
        <w:t>. One of the major problems for the management of CRC is the inherent or acquired resistance to therapeutic approaches. The discovery of microRNAs (</w:t>
      </w:r>
      <w:proofErr w:type="spellStart"/>
      <w:r w:rsidRPr="000C04E6">
        <w:rPr>
          <w:rFonts w:ascii="Book Antiqua" w:hAnsi="Book Antiqua" w:cs="Book Antiqua"/>
          <w:lang w:val="en-US"/>
        </w:rPr>
        <w:t>miRNAs</w:t>
      </w:r>
      <w:proofErr w:type="spellEnd"/>
      <w:r w:rsidRPr="000C04E6">
        <w:rPr>
          <w:rFonts w:ascii="Book Antiqua" w:hAnsi="Book Antiqua" w:cs="Book Antiqua"/>
          <w:lang w:val="en-US"/>
        </w:rPr>
        <w:t xml:space="preserve">), a class of small, endogenous, non-coding, single-stranded RNAs that play a role as post-transcriptional regulators, has added new dimensions to the diagnosis and treatment of cancer. Because miRNAs are important regulators of carcinogenesis, progression, invasion, angiogenesis and metastases in CRC, they </w:t>
      </w:r>
      <w:r w:rsidRPr="000C04E6">
        <w:rPr>
          <w:rFonts w:ascii="Book Antiqua" w:hAnsi="Book Antiqua" w:cs="Book Antiqua"/>
          <w:lang w:val="en-US" w:eastAsia="fr-CA"/>
        </w:rPr>
        <w:t xml:space="preserve">might serve as potential predictive and prognostic factors and even as therapeutic targets </w:t>
      </w:r>
      <w:proofErr w:type="gramStart"/>
      <w:r w:rsidRPr="000C04E6">
        <w:rPr>
          <w:rFonts w:ascii="Book Antiqua" w:hAnsi="Book Antiqua" w:cs="Book Antiqua"/>
          <w:lang w:val="en-US" w:eastAsia="fr-CA"/>
        </w:rPr>
        <w:t>themselves</w:t>
      </w:r>
      <w:proofErr w:type="gramEnd"/>
      <w:r w:rsidRPr="000C04E6">
        <w:rPr>
          <w:rFonts w:ascii="Book Antiqua" w:hAnsi="Book Antiqua" w:cs="Book Antiqua"/>
          <w:lang w:val="en-US" w:eastAsia="fr-CA"/>
        </w:rPr>
        <w:t xml:space="preserve">. </w:t>
      </w:r>
      <w:r w:rsidRPr="000C04E6">
        <w:rPr>
          <w:rFonts w:ascii="Book Antiqua" w:hAnsi="Book Antiqua" w:cs="Book Antiqua"/>
          <w:lang w:val="en-US"/>
        </w:rPr>
        <w:t xml:space="preserve">Several miRNAs are already known to be </w:t>
      </w:r>
      <w:proofErr w:type="spellStart"/>
      <w:r w:rsidRPr="000C04E6">
        <w:rPr>
          <w:rFonts w:ascii="Book Antiqua" w:hAnsi="Book Antiqua" w:cs="Book Antiqua"/>
          <w:lang w:val="en-US"/>
        </w:rPr>
        <w:t>dysregulated</w:t>
      </w:r>
      <w:proofErr w:type="spellEnd"/>
      <w:r w:rsidRPr="000C04E6">
        <w:rPr>
          <w:rFonts w:ascii="Book Antiqua" w:hAnsi="Book Antiqua" w:cs="Book Antiqua"/>
          <w:lang w:val="en-US"/>
        </w:rPr>
        <w:t xml:space="preserve"> in CRCs and have been linked to </w:t>
      </w:r>
      <w:r w:rsidRPr="000C04E6">
        <w:rPr>
          <w:rFonts w:ascii="Book Antiqua" w:hAnsi="Book Antiqua" w:cs="Book Antiqua"/>
          <w:lang w:val="en-US"/>
        </w:rPr>
        <w:lastRenderedPageBreak/>
        <w:t>biological processes involved in tumor progression and response to anti-cancer therapies. This review summarizes current therapeutic approaches for treating CRC and highlights the role of miRNAs as novel predictive biomarkers and potential drug targets in CRC patients.</w:t>
      </w:r>
    </w:p>
    <w:p w:rsidR="005D76FD" w:rsidRDefault="005D76FD" w:rsidP="00186AA6">
      <w:pPr>
        <w:adjustRightInd w:val="0"/>
        <w:snapToGrid w:val="0"/>
        <w:spacing w:line="360" w:lineRule="auto"/>
        <w:jc w:val="both"/>
        <w:rPr>
          <w:rFonts w:ascii="Book Antiqua" w:eastAsiaTheme="minorEastAsia" w:hAnsi="Book Antiqua" w:cs="Book Antiqua"/>
          <w:lang w:val="en-US" w:eastAsia="zh-CN"/>
        </w:rPr>
      </w:pPr>
    </w:p>
    <w:p w:rsidR="00653D7F" w:rsidRDefault="00653D7F" w:rsidP="00186AA6">
      <w:pPr>
        <w:pStyle w:val="ae"/>
        <w:adjustRightInd w:val="0"/>
        <w:snapToGrid w:val="0"/>
        <w:spacing w:line="360" w:lineRule="auto"/>
        <w:rPr>
          <w:rFonts w:ascii="Book Antiqua" w:hAnsi="Book Antiqua" w:cs="Tahoma"/>
          <w:sz w:val="24"/>
          <w:szCs w:val="24"/>
        </w:rPr>
      </w:pPr>
      <w:r w:rsidRPr="00542BFC">
        <w:rPr>
          <w:rFonts w:ascii="Book Antiqua" w:hAnsi="Book Antiqua" w:cs="Tahoma" w:hint="eastAsia"/>
          <w:sz w:val="24"/>
          <w:szCs w:val="24"/>
          <w:lang w:eastAsia="ja-JP"/>
        </w:rPr>
        <w:t>©</w:t>
      </w:r>
      <w:r w:rsidRPr="00542BFC">
        <w:rPr>
          <w:rFonts w:ascii="Book Antiqua" w:hAnsi="Book Antiqua" w:cs="Tahoma"/>
          <w:sz w:val="24"/>
          <w:szCs w:val="24"/>
          <w:lang w:eastAsia="ja-JP"/>
        </w:rPr>
        <w:t xml:space="preserve"> 2014 </w:t>
      </w:r>
      <w:proofErr w:type="spellStart"/>
      <w:r w:rsidRPr="00542BFC">
        <w:rPr>
          <w:rFonts w:ascii="Book Antiqua" w:hAnsi="Book Antiqua" w:cs="Tahoma"/>
          <w:sz w:val="24"/>
          <w:szCs w:val="24"/>
          <w:lang w:eastAsia="ja-JP"/>
        </w:rPr>
        <w:t>Baishideng</w:t>
      </w:r>
      <w:proofErr w:type="spellEnd"/>
      <w:r w:rsidRPr="00542BFC">
        <w:rPr>
          <w:rFonts w:ascii="Book Antiqua" w:hAnsi="Book Antiqua" w:cs="Tahoma"/>
          <w:sz w:val="24"/>
          <w:szCs w:val="24"/>
          <w:lang w:eastAsia="ja-JP"/>
        </w:rPr>
        <w:t xml:space="preserve"> Publishing Group Inc. All rights reserved.</w:t>
      </w:r>
    </w:p>
    <w:p w:rsidR="00653D7F" w:rsidRPr="00653D7F" w:rsidRDefault="00653D7F" w:rsidP="00186AA6">
      <w:pPr>
        <w:adjustRightInd w:val="0"/>
        <w:snapToGrid w:val="0"/>
        <w:spacing w:line="360" w:lineRule="auto"/>
        <w:jc w:val="both"/>
        <w:rPr>
          <w:rFonts w:ascii="Book Antiqua" w:eastAsiaTheme="minorEastAsia" w:hAnsi="Book Antiqua" w:cs="Book Antiqua"/>
          <w:lang w:val="en-US" w:eastAsia="zh-CN"/>
        </w:rPr>
      </w:pPr>
    </w:p>
    <w:p w:rsidR="005D76FD" w:rsidRPr="000C04E6" w:rsidRDefault="005D76FD" w:rsidP="00186AA6">
      <w:pPr>
        <w:adjustRightInd w:val="0"/>
        <w:snapToGrid w:val="0"/>
        <w:spacing w:line="360" w:lineRule="auto"/>
        <w:jc w:val="both"/>
        <w:rPr>
          <w:rFonts w:ascii="Book Antiqua" w:hAnsi="Book Antiqua" w:cs="Book Antiqua"/>
          <w:lang w:val="en-US"/>
        </w:rPr>
      </w:pPr>
      <w:r w:rsidRPr="000C04E6">
        <w:rPr>
          <w:rFonts w:ascii="Book Antiqua" w:hAnsi="Book Antiqua" w:cs="Book Antiqua"/>
          <w:b/>
          <w:bCs/>
          <w:lang w:val="en-US"/>
        </w:rPr>
        <w:t xml:space="preserve">Key words: </w:t>
      </w:r>
      <w:r w:rsidRPr="000C04E6">
        <w:rPr>
          <w:rFonts w:ascii="Book Antiqua" w:hAnsi="Book Antiqua" w:cs="Book Antiqua"/>
          <w:lang w:val="en-US"/>
        </w:rPr>
        <w:t>Colorectal cancer</w:t>
      </w:r>
      <w:r w:rsidR="00653D7F">
        <w:rPr>
          <w:rFonts w:ascii="Book Antiqua" w:eastAsiaTheme="minorEastAsia" w:hAnsi="Book Antiqua" w:cs="Book Antiqua" w:hint="eastAsia"/>
          <w:lang w:val="en-US" w:eastAsia="zh-CN"/>
        </w:rPr>
        <w:t>;</w:t>
      </w:r>
      <w:r w:rsidRPr="000C04E6">
        <w:rPr>
          <w:rFonts w:ascii="Book Antiqua" w:hAnsi="Book Antiqua" w:cs="Book Antiqua"/>
          <w:lang w:val="en-US"/>
        </w:rPr>
        <w:t xml:space="preserve"> </w:t>
      </w:r>
      <w:r w:rsidRPr="00653D7F">
        <w:rPr>
          <w:rFonts w:ascii="Book Antiqua" w:hAnsi="Book Antiqua" w:cs="Book Antiqua"/>
          <w:caps/>
          <w:lang w:val="en-US"/>
        </w:rPr>
        <w:t>m</w:t>
      </w:r>
      <w:r w:rsidRPr="000C04E6">
        <w:rPr>
          <w:rFonts w:ascii="Book Antiqua" w:hAnsi="Book Antiqua" w:cs="Book Antiqua"/>
          <w:lang w:val="en-US"/>
        </w:rPr>
        <w:t>icroRNAs</w:t>
      </w:r>
      <w:r w:rsidR="00653D7F">
        <w:rPr>
          <w:rFonts w:ascii="Book Antiqua" w:eastAsiaTheme="minorEastAsia" w:hAnsi="Book Antiqua" w:cs="Book Antiqua" w:hint="eastAsia"/>
          <w:lang w:val="en-US" w:eastAsia="zh-CN"/>
        </w:rPr>
        <w:t>;</w:t>
      </w:r>
      <w:r w:rsidRPr="000C04E6">
        <w:rPr>
          <w:rFonts w:ascii="Book Antiqua" w:hAnsi="Book Antiqua" w:cs="Book Antiqua"/>
          <w:lang w:val="en-US"/>
        </w:rPr>
        <w:t xml:space="preserve"> 5-Fluorouracil</w:t>
      </w:r>
      <w:r w:rsidR="00653D7F">
        <w:rPr>
          <w:rFonts w:ascii="Book Antiqua" w:eastAsiaTheme="minorEastAsia" w:hAnsi="Book Antiqua" w:cs="Book Antiqua" w:hint="eastAsia"/>
          <w:lang w:val="en-US" w:eastAsia="zh-CN"/>
        </w:rPr>
        <w:t>;</w:t>
      </w:r>
      <w:r w:rsidRPr="000C04E6">
        <w:rPr>
          <w:rFonts w:ascii="Book Antiqua" w:hAnsi="Book Antiqua" w:cs="Book Antiqua"/>
          <w:lang w:val="en-US"/>
        </w:rPr>
        <w:t xml:space="preserve"> </w:t>
      </w:r>
      <w:r w:rsidR="00653D7F" w:rsidRPr="000C04E6">
        <w:rPr>
          <w:rFonts w:ascii="Book Antiqua" w:hAnsi="Book Antiqua" w:cs="Book Antiqua"/>
          <w:lang w:val="en-US"/>
        </w:rPr>
        <w:t xml:space="preserve">Epidermal </w:t>
      </w:r>
      <w:r w:rsidRPr="000C04E6">
        <w:rPr>
          <w:rFonts w:ascii="Book Antiqua" w:hAnsi="Book Antiqua" w:cs="Book Antiqua"/>
          <w:lang w:val="en-US"/>
        </w:rPr>
        <w:t>growth factor receptor</w:t>
      </w:r>
      <w:r w:rsidR="00653D7F">
        <w:rPr>
          <w:rFonts w:ascii="Book Antiqua" w:eastAsiaTheme="minorEastAsia" w:hAnsi="Book Antiqua" w:cs="Book Antiqua" w:hint="eastAsia"/>
          <w:lang w:val="en-US" w:eastAsia="zh-CN"/>
        </w:rPr>
        <w:t>;</w:t>
      </w:r>
      <w:r w:rsidRPr="000C04E6">
        <w:rPr>
          <w:rFonts w:ascii="Book Antiqua" w:hAnsi="Book Antiqua" w:cs="Book Antiqua"/>
          <w:lang w:val="en-US"/>
        </w:rPr>
        <w:t xml:space="preserve"> </w:t>
      </w:r>
      <w:r w:rsidR="00653D7F" w:rsidRPr="000C04E6">
        <w:rPr>
          <w:rFonts w:ascii="Book Antiqua" w:hAnsi="Book Antiqua" w:cs="Book Antiqua"/>
          <w:lang w:val="en-US"/>
        </w:rPr>
        <w:t xml:space="preserve">Targeted </w:t>
      </w:r>
      <w:r w:rsidRPr="000C04E6">
        <w:rPr>
          <w:rFonts w:ascii="Book Antiqua" w:hAnsi="Book Antiqua" w:cs="Book Antiqua"/>
          <w:lang w:val="en-US"/>
        </w:rPr>
        <w:t>therapy</w:t>
      </w:r>
    </w:p>
    <w:p w:rsidR="005D76FD" w:rsidRPr="000C04E6" w:rsidRDefault="005D76FD" w:rsidP="00186AA6">
      <w:pPr>
        <w:adjustRightInd w:val="0"/>
        <w:snapToGrid w:val="0"/>
        <w:spacing w:line="360" w:lineRule="auto"/>
        <w:jc w:val="both"/>
        <w:rPr>
          <w:rFonts w:ascii="Book Antiqua" w:hAnsi="Book Antiqua" w:cs="Book Antiqua"/>
          <w:lang w:val="en-US"/>
        </w:rPr>
      </w:pPr>
    </w:p>
    <w:p w:rsidR="00C3064B" w:rsidRPr="00884D9C" w:rsidRDefault="005D76FD" w:rsidP="00186AA6">
      <w:pPr>
        <w:adjustRightInd w:val="0"/>
        <w:snapToGrid w:val="0"/>
        <w:spacing w:line="360" w:lineRule="auto"/>
        <w:jc w:val="both"/>
        <w:rPr>
          <w:rFonts w:ascii="Book Antiqua" w:hAnsi="Book Antiqua" w:cs="Book Antiqua"/>
          <w:lang w:val="en-US"/>
        </w:rPr>
      </w:pPr>
      <w:bookmarkStart w:id="10" w:name="OLE_LINK33"/>
      <w:bookmarkStart w:id="11" w:name="OLE_LINK34"/>
      <w:bookmarkStart w:id="12" w:name="OLE_LINK49"/>
      <w:r w:rsidRPr="00884D9C">
        <w:rPr>
          <w:rFonts w:ascii="Book Antiqua" w:hAnsi="Book Antiqua" w:cs="Book Antiqua"/>
          <w:b/>
          <w:lang w:val="en-US"/>
        </w:rPr>
        <w:t>Core tip:</w:t>
      </w:r>
      <w:bookmarkEnd w:id="10"/>
      <w:bookmarkEnd w:id="11"/>
      <w:bookmarkEnd w:id="12"/>
      <w:r w:rsidRPr="00884D9C">
        <w:rPr>
          <w:rFonts w:ascii="Book Antiqua" w:hAnsi="Book Antiqua" w:cs="Book Antiqua"/>
          <w:lang w:val="en-US"/>
        </w:rPr>
        <w:t xml:space="preserve"> In this review article, we summarize the status quo of the current literature regarding microRNAs and their role in resistance against anti-cancer drugs in colorectal cancer. This Review Article explains how microRNAs influence colorectal cancer, and how these small molecules might be useful as predictive factors and drug targets by themselves.</w:t>
      </w:r>
    </w:p>
    <w:p w:rsidR="005D76FD" w:rsidRDefault="005D76FD" w:rsidP="00186AA6">
      <w:pPr>
        <w:adjustRightInd w:val="0"/>
        <w:snapToGrid w:val="0"/>
        <w:spacing w:line="360" w:lineRule="auto"/>
        <w:jc w:val="both"/>
        <w:rPr>
          <w:rFonts w:ascii="Book Antiqua" w:eastAsiaTheme="minorEastAsia" w:hAnsi="Book Antiqua" w:cs="Book Antiqua"/>
          <w:b/>
          <w:bCs/>
          <w:lang w:val="en-US" w:eastAsia="zh-CN"/>
        </w:rPr>
      </w:pPr>
    </w:p>
    <w:p w:rsidR="00653D7F" w:rsidRPr="00653D7F" w:rsidRDefault="00653D7F" w:rsidP="00186AA6">
      <w:pPr>
        <w:autoSpaceDE w:val="0"/>
        <w:autoSpaceDN w:val="0"/>
        <w:adjustRightInd w:val="0"/>
        <w:snapToGrid w:val="0"/>
        <w:spacing w:line="360" w:lineRule="auto"/>
        <w:jc w:val="both"/>
        <w:rPr>
          <w:rFonts w:ascii="Book Antiqua" w:eastAsiaTheme="minorEastAsia" w:hAnsi="Book Antiqua" w:cs="Book Antiqua"/>
          <w:bCs/>
          <w:lang w:val="en-US" w:eastAsia="zh-CN"/>
        </w:rPr>
      </w:pPr>
      <w:r w:rsidRPr="000C04E6">
        <w:rPr>
          <w:rFonts w:ascii="Book Antiqua" w:hAnsi="Book Antiqua" w:cs="Book Antiqua"/>
          <w:lang w:val="de-DE"/>
        </w:rPr>
        <w:t>Stiegelbauer</w:t>
      </w:r>
      <w:r>
        <w:rPr>
          <w:rFonts w:ascii="Book Antiqua" w:eastAsiaTheme="minorEastAsia" w:hAnsi="Book Antiqua" w:cs="Book Antiqua" w:hint="eastAsia"/>
          <w:lang w:val="de-DE" w:eastAsia="zh-CN"/>
        </w:rPr>
        <w:t xml:space="preserve"> V</w:t>
      </w:r>
      <w:r w:rsidRPr="000C04E6">
        <w:rPr>
          <w:rFonts w:ascii="Book Antiqua" w:hAnsi="Book Antiqua" w:cs="Book Antiqua"/>
          <w:lang w:val="de-DE"/>
        </w:rPr>
        <w:t>, Perakis</w:t>
      </w:r>
      <w:r>
        <w:rPr>
          <w:rFonts w:ascii="Book Antiqua" w:eastAsiaTheme="minorEastAsia" w:hAnsi="Book Antiqua" w:cs="Book Antiqua" w:hint="eastAsia"/>
          <w:lang w:val="de-DE" w:eastAsia="zh-CN"/>
        </w:rPr>
        <w:t xml:space="preserve"> S</w:t>
      </w:r>
      <w:r w:rsidRPr="000C04E6">
        <w:rPr>
          <w:rFonts w:ascii="Book Antiqua" w:hAnsi="Book Antiqua" w:cs="Book Antiqua"/>
          <w:lang w:val="de-DE"/>
        </w:rPr>
        <w:t>, Deutsch</w:t>
      </w:r>
      <w:r>
        <w:rPr>
          <w:rFonts w:ascii="Book Antiqua" w:eastAsiaTheme="minorEastAsia" w:hAnsi="Book Antiqua" w:cs="Book Antiqua" w:hint="eastAsia"/>
          <w:lang w:val="de-DE" w:eastAsia="zh-CN"/>
        </w:rPr>
        <w:t xml:space="preserve"> A</w:t>
      </w:r>
      <w:r w:rsidRPr="000C04E6">
        <w:rPr>
          <w:rFonts w:ascii="Book Antiqua" w:hAnsi="Book Antiqua" w:cs="Book Antiqua"/>
          <w:lang w:val="de-DE"/>
        </w:rPr>
        <w:t>, Ling</w:t>
      </w:r>
      <w:r>
        <w:rPr>
          <w:rFonts w:ascii="Book Antiqua" w:eastAsiaTheme="minorEastAsia" w:hAnsi="Book Antiqua" w:cs="Book Antiqua" w:hint="eastAsia"/>
          <w:lang w:val="de-DE" w:eastAsia="zh-CN"/>
        </w:rPr>
        <w:t xml:space="preserve"> H</w:t>
      </w:r>
      <w:r w:rsidRPr="000C04E6">
        <w:rPr>
          <w:rFonts w:ascii="Book Antiqua" w:hAnsi="Book Antiqua" w:cs="Book Antiqua"/>
          <w:lang w:val="de-DE"/>
        </w:rPr>
        <w:t>, Gerger</w:t>
      </w:r>
      <w:r>
        <w:rPr>
          <w:rFonts w:ascii="Book Antiqua" w:eastAsiaTheme="minorEastAsia" w:hAnsi="Book Antiqua" w:cs="Book Antiqua" w:hint="eastAsia"/>
          <w:lang w:val="de-DE" w:eastAsia="zh-CN"/>
        </w:rPr>
        <w:t xml:space="preserve"> A</w:t>
      </w:r>
      <w:r w:rsidRPr="000C04E6">
        <w:rPr>
          <w:rFonts w:ascii="Book Antiqua" w:hAnsi="Book Antiqua" w:cs="Book Antiqua"/>
          <w:lang w:val="de-DE"/>
        </w:rPr>
        <w:t>, Pichler</w:t>
      </w:r>
      <w:r>
        <w:rPr>
          <w:rFonts w:ascii="Book Antiqua" w:eastAsiaTheme="minorEastAsia" w:hAnsi="Book Antiqua" w:cs="Book Antiqua" w:hint="eastAsia"/>
          <w:lang w:val="de-DE" w:eastAsia="zh-CN"/>
        </w:rPr>
        <w:t xml:space="preserve"> M. </w:t>
      </w:r>
      <w:proofErr w:type="gramStart"/>
      <w:r w:rsidRPr="00653D7F">
        <w:rPr>
          <w:rFonts w:ascii="Book Antiqua" w:hAnsi="Book Antiqua" w:cs="Book Antiqua"/>
          <w:bCs/>
          <w:lang w:val="en-GB"/>
        </w:rPr>
        <w:t>MicroRNAs as novel predictive biomarkers and therapeutic targets in colorectal cancer</w:t>
      </w:r>
      <w:r>
        <w:rPr>
          <w:rFonts w:ascii="Book Antiqua" w:eastAsiaTheme="minorEastAsia" w:hAnsi="Book Antiqua" w:cs="Book Antiqua" w:hint="eastAsia"/>
          <w:bCs/>
          <w:lang w:val="en-GB" w:eastAsia="zh-CN"/>
        </w:rPr>
        <w:t>.</w:t>
      </w:r>
      <w:proofErr w:type="gramEnd"/>
      <w:r>
        <w:rPr>
          <w:rFonts w:ascii="Book Antiqua" w:eastAsiaTheme="minorEastAsia" w:hAnsi="Book Antiqua" w:cs="Book Antiqua" w:hint="eastAsia"/>
          <w:bCs/>
          <w:lang w:val="en-GB" w:eastAsia="zh-CN"/>
        </w:rPr>
        <w:t xml:space="preserve"> </w:t>
      </w:r>
      <w:r w:rsidRPr="00653D7F">
        <w:rPr>
          <w:rFonts w:ascii="Book Antiqua" w:eastAsiaTheme="minorEastAsia" w:hAnsi="Book Antiqua" w:cs="Book Antiqua"/>
          <w:bCs/>
          <w:i/>
          <w:lang w:val="en-US" w:eastAsia="zh-CN"/>
        </w:rPr>
        <w:t xml:space="preserve">World J </w:t>
      </w:r>
      <w:proofErr w:type="spellStart"/>
      <w:r w:rsidRPr="00653D7F">
        <w:rPr>
          <w:rFonts w:ascii="Book Antiqua" w:eastAsiaTheme="minorEastAsia" w:hAnsi="Book Antiqua" w:cs="Book Antiqua"/>
          <w:bCs/>
          <w:i/>
          <w:lang w:val="en-US" w:eastAsia="zh-CN"/>
        </w:rPr>
        <w:t>Gastroenterol</w:t>
      </w:r>
      <w:proofErr w:type="spellEnd"/>
      <w:r w:rsidRPr="00653D7F">
        <w:rPr>
          <w:rFonts w:ascii="Book Antiqua" w:eastAsiaTheme="minorEastAsia" w:hAnsi="Book Antiqua" w:cs="Book Antiqua"/>
          <w:bCs/>
          <w:lang w:val="en-US" w:eastAsia="zh-CN"/>
        </w:rPr>
        <w:t xml:space="preserve"> 201</w:t>
      </w:r>
      <w:r w:rsidRPr="00653D7F">
        <w:rPr>
          <w:rFonts w:ascii="Book Antiqua" w:eastAsiaTheme="minorEastAsia" w:hAnsi="Book Antiqua" w:cs="Book Antiqua" w:hint="eastAsia"/>
          <w:bCs/>
          <w:lang w:val="en-US" w:eastAsia="zh-CN"/>
        </w:rPr>
        <w:t>4</w:t>
      </w:r>
      <w:r w:rsidRPr="00653D7F">
        <w:rPr>
          <w:rFonts w:ascii="Book Antiqua" w:eastAsiaTheme="minorEastAsia" w:hAnsi="Book Antiqua" w:cs="Book Antiqua"/>
          <w:bCs/>
          <w:lang w:val="en-US" w:eastAsia="zh-CN"/>
        </w:rPr>
        <w:t xml:space="preserve">; </w:t>
      </w:r>
      <w:r w:rsidRPr="00653D7F">
        <w:rPr>
          <w:rFonts w:ascii="Book Antiqua" w:eastAsiaTheme="minorEastAsia" w:hAnsi="Book Antiqua" w:cs="Book Antiqua" w:hint="eastAsia"/>
          <w:bCs/>
          <w:lang w:val="en-US" w:eastAsia="zh-CN"/>
        </w:rPr>
        <w:t>In Press</w:t>
      </w:r>
    </w:p>
    <w:p w:rsidR="00653D7F" w:rsidRDefault="00653D7F" w:rsidP="00186AA6">
      <w:pPr>
        <w:adjustRightInd w:val="0"/>
        <w:snapToGrid w:val="0"/>
        <w:spacing w:line="360" w:lineRule="auto"/>
        <w:jc w:val="both"/>
        <w:rPr>
          <w:rFonts w:ascii="Book Antiqua" w:eastAsiaTheme="minorEastAsia" w:hAnsi="Book Antiqua" w:cs="Book Antiqua"/>
          <w:lang w:val="en-GB" w:eastAsia="zh-CN"/>
        </w:rPr>
      </w:pPr>
    </w:p>
    <w:p w:rsidR="008F7DF2" w:rsidRPr="00653D7F" w:rsidRDefault="008F7DF2" w:rsidP="00186AA6">
      <w:pPr>
        <w:adjustRightInd w:val="0"/>
        <w:snapToGrid w:val="0"/>
        <w:spacing w:line="360" w:lineRule="auto"/>
        <w:jc w:val="both"/>
        <w:rPr>
          <w:rFonts w:ascii="Book Antiqua" w:eastAsiaTheme="minorEastAsia" w:hAnsi="Book Antiqua" w:cs="Book Antiqua"/>
          <w:lang w:val="en-GB" w:eastAsia="zh-CN"/>
        </w:rPr>
      </w:pPr>
    </w:p>
    <w:p w:rsidR="005D76FD" w:rsidRPr="000C04E6" w:rsidRDefault="005D76FD" w:rsidP="00186AA6">
      <w:pPr>
        <w:adjustRightInd w:val="0"/>
        <w:snapToGrid w:val="0"/>
        <w:spacing w:line="360" w:lineRule="auto"/>
        <w:jc w:val="both"/>
        <w:rPr>
          <w:rFonts w:ascii="Book Antiqua" w:hAnsi="Book Antiqua" w:cs="Book Antiqua"/>
          <w:b/>
          <w:bCs/>
          <w:lang w:val="en-GB"/>
        </w:rPr>
      </w:pPr>
      <w:r w:rsidRPr="000C04E6">
        <w:rPr>
          <w:rFonts w:ascii="Book Antiqua" w:hAnsi="Book Antiqua" w:cs="Book Antiqua"/>
          <w:b/>
          <w:bCs/>
          <w:lang w:val="en-GB"/>
        </w:rPr>
        <w:t>INTRODUCTION</w:t>
      </w:r>
    </w:p>
    <w:p w:rsidR="005D76FD" w:rsidRPr="00653D7F" w:rsidRDefault="0000353A" w:rsidP="00186AA6">
      <w:pPr>
        <w:adjustRightInd w:val="0"/>
        <w:snapToGrid w:val="0"/>
        <w:spacing w:line="360" w:lineRule="auto"/>
        <w:jc w:val="both"/>
        <w:rPr>
          <w:rFonts w:ascii="Book Antiqua" w:hAnsi="Book Antiqua" w:cs="Book Antiqua"/>
          <w:lang w:val="en-US"/>
        </w:rPr>
      </w:pPr>
      <w:r w:rsidRPr="000C04E6">
        <w:rPr>
          <w:rFonts w:ascii="Book Antiqua" w:hAnsi="Book Antiqua" w:cs="Book Antiqua"/>
          <w:lang w:val="en-GB"/>
        </w:rPr>
        <w:t>Colorectal cancer (CRC) is the third most common cancer in western societies with about 1</w:t>
      </w:r>
      <w:r w:rsidRPr="000C04E6">
        <w:rPr>
          <w:rFonts w:ascii="Book Antiqua" w:hAnsi="Book Antiqua" w:cs="Book Antiqua"/>
          <w:lang w:val="en-US"/>
        </w:rPr>
        <w:t>.2 million new cases and 608700 deaths estimated to have occurred in 2008</w:t>
      </w:r>
      <w:r w:rsidR="00653D7F" w:rsidRPr="00653D7F">
        <w:rPr>
          <w:rFonts w:ascii="Book Antiqua" w:hAnsi="Book Antiqua" w:cs="Book Antiqua"/>
          <w:vertAlign w:val="superscript"/>
          <w:lang w:val="en-US"/>
        </w:rPr>
        <w:t>[</w:t>
      </w:r>
      <w:r w:rsidRPr="000C04E6">
        <w:rPr>
          <w:rFonts w:ascii="Book Antiqua" w:hAnsi="Book Antiqua" w:cs="Book Antiqua"/>
          <w:vertAlign w:val="superscript"/>
          <w:lang w:val="en-US"/>
        </w:rPr>
        <w:t>1]</w:t>
      </w:r>
      <w:r w:rsidR="005D76FD" w:rsidRPr="000C04E6">
        <w:rPr>
          <w:rFonts w:ascii="Book Antiqua" w:hAnsi="Book Antiqua" w:cs="Book Antiqua"/>
          <w:vertAlign w:val="superscript"/>
          <w:lang w:val="en-US"/>
        </w:rPr>
        <w:t>.</w:t>
      </w:r>
      <w:r w:rsidR="005D76FD" w:rsidRPr="000C04E6">
        <w:rPr>
          <w:rFonts w:ascii="Book Antiqua" w:hAnsi="Book Antiqua" w:cs="Book Antiqua"/>
          <w:lang w:val="en-US"/>
        </w:rPr>
        <w:t xml:space="preserve"> </w:t>
      </w:r>
      <w:r w:rsidR="005D76FD" w:rsidRPr="000C04E6">
        <w:rPr>
          <w:rFonts w:ascii="Book Antiqua" w:hAnsi="Book Antiqua" w:cs="Book Antiqua"/>
          <w:lang w:val="en-GB"/>
        </w:rPr>
        <w:t xml:space="preserve">Outcomes for patients with </w:t>
      </w:r>
      <w:proofErr w:type="spellStart"/>
      <w:r w:rsidR="005D76FD" w:rsidRPr="000C04E6">
        <w:rPr>
          <w:rFonts w:ascii="Book Antiqua" w:hAnsi="Book Antiqua" w:cs="Book Antiqua"/>
          <w:lang w:val="en-GB"/>
        </w:rPr>
        <w:t>mCRC</w:t>
      </w:r>
      <w:proofErr w:type="spellEnd"/>
      <w:r w:rsidR="005D76FD" w:rsidRPr="000C04E6">
        <w:rPr>
          <w:rFonts w:ascii="Book Antiqua" w:hAnsi="Book Antiqua" w:cs="Book Antiqua"/>
          <w:lang w:val="en-GB"/>
        </w:rPr>
        <w:t xml:space="preserve"> still remain poor, with an average </w:t>
      </w:r>
      <w:r w:rsidR="00653D7F">
        <w:rPr>
          <w:rFonts w:ascii="Book Antiqua" w:hAnsi="Book Antiqua" w:cs="Book Antiqua"/>
          <w:lang w:val="en-GB"/>
        </w:rPr>
        <w:t xml:space="preserve">survival of less than 30 </w:t>
      </w:r>
      <w:proofErr w:type="spellStart"/>
      <w:proofErr w:type="gramStart"/>
      <w:r w:rsidR="00653D7F">
        <w:rPr>
          <w:rFonts w:ascii="Book Antiqua" w:hAnsi="Book Antiqua" w:cs="Book Antiqua"/>
          <w:lang w:val="en-GB"/>
        </w:rPr>
        <w:t>mo</w:t>
      </w:r>
      <w:proofErr w:type="spellEnd"/>
      <w:r w:rsidR="00653D7F">
        <w:rPr>
          <w:rFonts w:ascii="Book Antiqua" w:eastAsiaTheme="minorEastAsia" w:hAnsi="Book Antiqua" w:cs="Book Antiqua" w:hint="eastAsia"/>
          <w:lang w:val="en-GB" w:eastAsia="zh-CN"/>
        </w:rPr>
        <w:t>[</w:t>
      </w:r>
      <w:proofErr w:type="gramEnd"/>
      <w:r w:rsidR="00653D7F" w:rsidRPr="00653D7F">
        <w:rPr>
          <w:rFonts w:ascii="Book Antiqua" w:eastAsiaTheme="minorEastAsia" w:hAnsi="Book Antiqua" w:cs="Book Antiqua" w:hint="eastAsia"/>
          <w:vertAlign w:val="superscript"/>
          <w:lang w:val="en-GB" w:eastAsia="zh-CN"/>
        </w:rPr>
        <w:t>[</w:t>
      </w:r>
      <w:r w:rsidR="00773066" w:rsidRPr="00653D7F">
        <w:rPr>
          <w:rFonts w:ascii="Book Antiqua" w:hAnsi="Book Antiqua" w:cs="Book Antiqua"/>
          <w:vertAlign w:val="superscript"/>
          <w:lang w:val="en-GB"/>
        </w:rPr>
        <w:fldChar w:fldCharType="begin"/>
      </w:r>
      <w:r w:rsidR="005D76FD" w:rsidRPr="00653D7F">
        <w:rPr>
          <w:rFonts w:ascii="Book Antiqua" w:hAnsi="Book Antiqua" w:cs="Book Antiqua"/>
          <w:vertAlign w:val="superscript"/>
          <w:lang w:val="en-GB"/>
        </w:rPr>
        <w:instrText>ADDIN RW.CITE{{97 Scartozzi,M. 2014}}</w:instrText>
      </w:r>
      <w:r w:rsidR="00773066" w:rsidRPr="00653D7F">
        <w:rPr>
          <w:rFonts w:ascii="Book Antiqua" w:hAnsi="Book Antiqua" w:cs="Book Antiqua"/>
          <w:vertAlign w:val="superscript"/>
          <w:lang w:val="en-GB"/>
        </w:rPr>
        <w:fldChar w:fldCharType="separate"/>
      </w:r>
      <w:r w:rsidR="005D76FD" w:rsidRPr="00653D7F">
        <w:rPr>
          <w:rFonts w:ascii="Book Antiqua" w:hAnsi="Book Antiqua" w:cs="Book Antiqua"/>
          <w:iCs/>
          <w:vertAlign w:val="superscript"/>
          <w:lang w:val="en-US"/>
        </w:rPr>
        <w:t>2</w:t>
      </w:r>
      <w:r w:rsidR="00D67EFC" w:rsidRPr="00653D7F">
        <w:rPr>
          <w:rFonts w:ascii="Book Antiqua" w:hAnsi="Book Antiqua" w:cs="Book Antiqua"/>
          <w:iCs/>
          <w:vertAlign w:val="superscript"/>
          <w:lang w:val="en-US"/>
        </w:rPr>
        <w:t>]</w:t>
      </w:r>
      <w:r w:rsidR="00773066" w:rsidRPr="00653D7F">
        <w:rPr>
          <w:rFonts w:ascii="Book Antiqua" w:hAnsi="Book Antiqua" w:cs="Book Antiqua"/>
          <w:vertAlign w:val="superscript"/>
          <w:lang w:val="en-GB"/>
        </w:rPr>
        <w:fldChar w:fldCharType="end"/>
      </w:r>
      <w:r w:rsidR="005D76FD" w:rsidRPr="00653D7F">
        <w:rPr>
          <w:rFonts w:ascii="Book Antiqua" w:hAnsi="Book Antiqua" w:cs="Book Antiqua"/>
          <w:lang w:val="en-GB"/>
        </w:rPr>
        <w:t xml:space="preserve">. </w:t>
      </w:r>
      <w:r w:rsidR="005D76FD" w:rsidRPr="000C04E6">
        <w:rPr>
          <w:rFonts w:ascii="Book Antiqua" w:hAnsi="Book Antiqua" w:cs="Book Antiqua"/>
          <w:lang w:val="en-GB"/>
        </w:rPr>
        <w:t xml:space="preserve">The majority of CRC cases arise from dysplastic adenomatous polyps. The process of transformation includes a few essential events characterized by the activation of oncogenes such as </w:t>
      </w:r>
      <w:r w:rsidR="005D76FD" w:rsidRPr="000C04E6">
        <w:rPr>
          <w:rFonts w:ascii="Book Antiqua" w:hAnsi="Book Antiqua" w:cs="Book Antiqua"/>
          <w:i/>
          <w:iCs/>
          <w:lang w:val="en-GB"/>
        </w:rPr>
        <w:t xml:space="preserve">KRAS </w:t>
      </w:r>
      <w:r w:rsidR="005D76FD" w:rsidRPr="000C04E6">
        <w:rPr>
          <w:rFonts w:ascii="Book Antiqua" w:hAnsi="Book Antiqua" w:cs="Book Antiqua"/>
          <w:lang w:val="en-GB"/>
        </w:rPr>
        <w:t>(</w:t>
      </w:r>
      <w:r w:rsidR="005D76FD" w:rsidRPr="000C04E6">
        <w:rPr>
          <w:rFonts w:ascii="Book Antiqua" w:hAnsi="Book Antiqua" w:cs="Book Antiqua"/>
          <w:lang w:val="en-US"/>
        </w:rPr>
        <w:t>Kirsten rat sarcoma viral oncogene homolog</w:t>
      </w:r>
      <w:r w:rsidR="005D76FD" w:rsidRPr="000C04E6">
        <w:rPr>
          <w:rFonts w:ascii="Book Antiqua" w:hAnsi="Book Antiqua" w:cs="Book Antiqua"/>
          <w:lang w:val="en-GB"/>
        </w:rPr>
        <w:t>),</w:t>
      </w:r>
      <w:r w:rsidR="005D76FD" w:rsidRPr="000C04E6">
        <w:rPr>
          <w:rFonts w:ascii="Book Antiqua" w:hAnsi="Book Antiqua" w:cs="Book Antiqua"/>
          <w:i/>
          <w:iCs/>
          <w:lang w:val="en-GB"/>
        </w:rPr>
        <w:t xml:space="preserve"> c-MYC</w:t>
      </w:r>
      <w:r w:rsidR="005D76FD" w:rsidRPr="000C04E6">
        <w:rPr>
          <w:rFonts w:ascii="Book Antiqua" w:hAnsi="Book Antiqua" w:cs="Book Antiqua"/>
          <w:lang w:val="en-GB"/>
        </w:rPr>
        <w:t xml:space="preserve"> (</w:t>
      </w:r>
      <w:r w:rsidR="005D76FD" w:rsidRPr="000C04E6">
        <w:rPr>
          <w:rFonts w:ascii="Book Antiqua" w:hAnsi="Book Antiqua" w:cs="Book Antiqua"/>
          <w:lang w:val="en-US"/>
        </w:rPr>
        <w:t>v-</w:t>
      </w:r>
      <w:proofErr w:type="spellStart"/>
      <w:r w:rsidR="005D76FD" w:rsidRPr="000C04E6">
        <w:rPr>
          <w:rFonts w:ascii="Book Antiqua" w:hAnsi="Book Antiqua" w:cs="Book Antiqua"/>
          <w:lang w:val="en-US"/>
        </w:rPr>
        <w:t>myc</w:t>
      </w:r>
      <w:proofErr w:type="spellEnd"/>
      <w:r w:rsidR="005D76FD" w:rsidRPr="000C04E6">
        <w:rPr>
          <w:rFonts w:ascii="Book Antiqua" w:hAnsi="Book Antiqua" w:cs="Book Antiqua"/>
          <w:lang w:val="en-US"/>
        </w:rPr>
        <w:t xml:space="preserve"> avian </w:t>
      </w:r>
      <w:proofErr w:type="spellStart"/>
      <w:r w:rsidR="005D76FD" w:rsidRPr="000C04E6">
        <w:rPr>
          <w:rFonts w:ascii="Book Antiqua" w:hAnsi="Book Antiqua" w:cs="Book Antiqua"/>
          <w:lang w:val="en-US"/>
        </w:rPr>
        <w:t>myelocytomatosis</w:t>
      </w:r>
      <w:proofErr w:type="spellEnd"/>
      <w:r w:rsidR="005D76FD" w:rsidRPr="000C04E6">
        <w:rPr>
          <w:rFonts w:ascii="Book Antiqua" w:hAnsi="Book Antiqua" w:cs="Book Antiqua"/>
          <w:lang w:val="en-US"/>
        </w:rPr>
        <w:t xml:space="preserve"> viral oncogene homolog) </w:t>
      </w:r>
      <w:r w:rsidR="005D76FD" w:rsidRPr="000C04E6">
        <w:rPr>
          <w:rFonts w:ascii="Book Antiqua" w:hAnsi="Book Antiqua" w:cs="Book Antiqua"/>
          <w:lang w:val="en-GB"/>
        </w:rPr>
        <w:t xml:space="preserve">and </w:t>
      </w:r>
      <w:r w:rsidR="005D76FD" w:rsidRPr="000C04E6">
        <w:rPr>
          <w:rFonts w:ascii="Book Antiqua" w:hAnsi="Book Antiqua" w:cs="Book Antiqua"/>
          <w:i/>
          <w:iCs/>
          <w:lang w:val="en-GB"/>
        </w:rPr>
        <w:t>NRAS (</w:t>
      </w:r>
      <w:proofErr w:type="spellStart"/>
      <w:r w:rsidR="005D76FD" w:rsidRPr="000C04E6">
        <w:rPr>
          <w:rFonts w:ascii="Book Antiqua" w:hAnsi="Book Antiqua" w:cs="Book Antiqua"/>
          <w:lang w:val="en-US"/>
        </w:rPr>
        <w:t>neuroblastoma</w:t>
      </w:r>
      <w:proofErr w:type="spellEnd"/>
      <w:r w:rsidR="005D76FD" w:rsidRPr="000C04E6">
        <w:rPr>
          <w:rFonts w:ascii="Book Antiqua" w:hAnsi="Book Antiqua" w:cs="Book Antiqua"/>
          <w:lang w:val="en-US"/>
        </w:rPr>
        <w:t xml:space="preserve"> RAS viral oncogene homolog)</w:t>
      </w:r>
      <w:r w:rsidR="005D76FD" w:rsidRPr="000C04E6">
        <w:rPr>
          <w:rFonts w:ascii="Book Antiqua" w:hAnsi="Book Antiqua" w:cs="Book Antiqua"/>
          <w:lang w:val="en-GB"/>
        </w:rPr>
        <w:t xml:space="preserve"> and by inactivation of </w:t>
      </w:r>
      <w:proofErr w:type="spellStart"/>
      <w:r w:rsidR="005D76FD" w:rsidRPr="000C04E6">
        <w:rPr>
          <w:rFonts w:ascii="Book Antiqua" w:hAnsi="Book Antiqua" w:cs="Book Antiqua"/>
          <w:lang w:val="en-GB"/>
        </w:rPr>
        <w:t>tumor</w:t>
      </w:r>
      <w:proofErr w:type="spellEnd"/>
      <w:r w:rsidR="005D76FD" w:rsidRPr="000C04E6">
        <w:rPr>
          <w:rFonts w:ascii="Book Antiqua" w:hAnsi="Book Antiqua" w:cs="Book Antiqua"/>
          <w:lang w:val="en-GB"/>
        </w:rPr>
        <w:t xml:space="preserve"> suppressor genes </w:t>
      </w:r>
      <w:r w:rsidR="00EA61FB">
        <w:rPr>
          <w:rFonts w:ascii="Book Antiqua" w:eastAsiaTheme="minorEastAsia" w:hAnsi="Book Antiqua" w:cs="Book Antiqua" w:hint="eastAsia"/>
          <w:lang w:val="en-GB" w:eastAsia="zh-CN"/>
        </w:rPr>
        <w:t>[</w:t>
      </w:r>
      <w:r w:rsidR="005D76FD" w:rsidRPr="00653D7F">
        <w:rPr>
          <w:rFonts w:ascii="Book Antiqua" w:hAnsi="Book Antiqua" w:cs="Book Antiqua"/>
          <w:i/>
          <w:lang w:val="en-GB"/>
        </w:rPr>
        <w:t>e.g.</w:t>
      </w:r>
      <w:r w:rsidR="002F0805">
        <w:rPr>
          <w:rFonts w:ascii="Book Antiqua" w:eastAsiaTheme="minorEastAsia" w:hAnsi="Book Antiqua" w:cs="Book Antiqua" w:hint="eastAsia"/>
          <w:i/>
          <w:lang w:val="en-GB" w:eastAsia="zh-CN"/>
        </w:rPr>
        <w:t>,</w:t>
      </w:r>
      <w:r w:rsidR="005D76FD" w:rsidRPr="000C04E6">
        <w:rPr>
          <w:rFonts w:ascii="Book Antiqua" w:hAnsi="Book Antiqua" w:cs="Book Antiqua"/>
          <w:lang w:val="en-GB"/>
        </w:rPr>
        <w:t xml:space="preserve"> </w:t>
      </w:r>
      <w:r w:rsidR="005D76FD" w:rsidRPr="000C04E6">
        <w:rPr>
          <w:rFonts w:ascii="Book Antiqua" w:hAnsi="Book Antiqua" w:cs="Book Antiqua"/>
          <w:i/>
          <w:iCs/>
          <w:lang w:val="en-GB"/>
        </w:rPr>
        <w:t>p53 (</w:t>
      </w:r>
      <w:r w:rsidR="005D76FD" w:rsidRPr="000C04E6">
        <w:rPr>
          <w:rStyle w:val="a9"/>
          <w:rFonts w:ascii="Book Antiqua" w:hAnsi="Book Antiqua" w:cs="Book Antiqua"/>
          <w:b w:val="0"/>
          <w:lang w:val="en-US"/>
        </w:rPr>
        <w:t>tumor protein p53</w:t>
      </w:r>
      <w:r w:rsidR="005D76FD" w:rsidRPr="000C04E6">
        <w:rPr>
          <w:rStyle w:val="a9"/>
          <w:rFonts w:ascii="Book Antiqua" w:hAnsi="Book Antiqua" w:cs="Book Antiqua"/>
          <w:lang w:val="en-US"/>
        </w:rPr>
        <w:t>)</w:t>
      </w:r>
      <w:r w:rsidR="005D76FD" w:rsidRPr="000C04E6">
        <w:rPr>
          <w:rFonts w:ascii="Book Antiqua" w:hAnsi="Book Antiqua" w:cs="Book Antiqua"/>
          <w:lang w:val="en-GB"/>
        </w:rPr>
        <w:t xml:space="preserve"> and </w:t>
      </w:r>
      <w:r w:rsidR="005D76FD" w:rsidRPr="000C04E6">
        <w:rPr>
          <w:rFonts w:ascii="Book Antiqua" w:hAnsi="Book Antiqua" w:cs="Book Antiqua"/>
          <w:i/>
          <w:iCs/>
          <w:lang w:val="en-GB"/>
        </w:rPr>
        <w:t>APC (</w:t>
      </w:r>
      <w:r w:rsidR="005D76FD" w:rsidRPr="000C04E6">
        <w:rPr>
          <w:rFonts w:ascii="Book Antiqua" w:hAnsi="Book Antiqua" w:cs="Book Antiqua"/>
          <w:lang w:val="en-US"/>
        </w:rPr>
        <w:t>adenomatous polyposis coli)</w:t>
      </w:r>
      <w:r w:rsidR="00EA61FB">
        <w:rPr>
          <w:rFonts w:ascii="Book Antiqua" w:eastAsiaTheme="minorEastAsia" w:hAnsi="Book Antiqua" w:cs="Book Antiqua" w:hint="eastAsia"/>
          <w:lang w:val="en-GB" w:eastAsia="zh-CN"/>
        </w:rPr>
        <w:t>]</w:t>
      </w:r>
      <w:r w:rsidR="005D76FD" w:rsidRPr="000C04E6">
        <w:rPr>
          <w:rFonts w:ascii="Book Antiqua" w:hAnsi="Book Antiqua" w:cs="Book Antiqua"/>
          <w:lang w:val="en-GB"/>
        </w:rPr>
        <w:t xml:space="preserve"> or DNA repair genes such as </w:t>
      </w:r>
      <w:r w:rsidR="005D76FD" w:rsidRPr="000C04E6">
        <w:rPr>
          <w:rFonts w:ascii="Book Antiqua" w:hAnsi="Book Antiqua" w:cs="Book Antiqua"/>
          <w:i/>
          <w:iCs/>
          <w:lang w:val="en-GB"/>
        </w:rPr>
        <w:t>hMSH2 (</w:t>
      </w:r>
      <w:r w:rsidR="005D76FD" w:rsidRPr="000C04E6">
        <w:rPr>
          <w:rStyle w:val="st"/>
          <w:rFonts w:ascii="Book Antiqua" w:hAnsi="Book Antiqua" w:cs="Book Antiqua"/>
          <w:color w:val="222222"/>
          <w:lang w:val="en-US"/>
        </w:rPr>
        <w:t xml:space="preserve">human </w:t>
      </w:r>
      <w:proofErr w:type="spellStart"/>
      <w:r w:rsidR="005D76FD" w:rsidRPr="000C04E6">
        <w:rPr>
          <w:rStyle w:val="st"/>
          <w:rFonts w:ascii="Book Antiqua" w:hAnsi="Book Antiqua" w:cs="Book Antiqua"/>
          <w:color w:val="222222"/>
          <w:lang w:val="en-US"/>
        </w:rPr>
        <w:t>mutS</w:t>
      </w:r>
      <w:proofErr w:type="spellEnd"/>
      <w:r w:rsidR="005D76FD" w:rsidRPr="000C04E6">
        <w:rPr>
          <w:rStyle w:val="st"/>
          <w:rFonts w:ascii="Book Antiqua" w:hAnsi="Book Antiqua" w:cs="Book Antiqua"/>
          <w:color w:val="222222"/>
          <w:lang w:val="en-US"/>
        </w:rPr>
        <w:t xml:space="preserve"> homolog 2</w:t>
      </w:r>
      <w:r w:rsidR="005D76FD" w:rsidRPr="000C04E6">
        <w:rPr>
          <w:rFonts w:ascii="Book Antiqua" w:hAnsi="Book Antiqua" w:cs="Book Antiqua"/>
          <w:i/>
          <w:iCs/>
          <w:lang w:val="en-US"/>
        </w:rPr>
        <w:t>)</w:t>
      </w:r>
      <w:r w:rsidR="005D76FD" w:rsidRPr="000C04E6">
        <w:rPr>
          <w:rFonts w:ascii="Book Antiqua" w:hAnsi="Book Antiqua" w:cs="Book Antiqua"/>
          <w:lang w:val="en-GB"/>
        </w:rPr>
        <w:t xml:space="preserve"> or </w:t>
      </w:r>
      <w:proofErr w:type="gramStart"/>
      <w:r w:rsidR="00653D7F">
        <w:rPr>
          <w:rFonts w:ascii="Book Antiqua" w:hAnsi="Book Antiqua" w:cs="Book Antiqua"/>
          <w:i/>
          <w:iCs/>
          <w:lang w:val="en-GB"/>
        </w:rPr>
        <w:t>hMSLH1</w:t>
      </w:r>
      <w:proofErr w:type="gramEnd"/>
      <w:r w:rsidR="00773066" w:rsidRPr="00653D7F">
        <w:rPr>
          <w:rFonts w:ascii="Book Antiqua" w:hAnsi="Book Antiqua" w:cs="Book Antiqua"/>
          <w:iCs/>
          <w:color w:val="365F91"/>
          <w:vertAlign w:val="superscript"/>
          <w:lang w:val="en-GB"/>
        </w:rPr>
        <w:fldChar w:fldCharType="begin"/>
      </w:r>
      <w:r w:rsidR="005D76FD" w:rsidRPr="00653D7F">
        <w:rPr>
          <w:rFonts w:ascii="Book Antiqua" w:hAnsi="Book Antiqua" w:cs="Book Antiqua"/>
          <w:iCs/>
          <w:color w:val="365F91"/>
          <w:vertAlign w:val="superscript"/>
          <w:lang w:val="en-GB"/>
        </w:rPr>
        <w:instrText>ADDIN RW.CITE{{30 Gout,S. 2008}}</w:instrText>
      </w:r>
      <w:r w:rsidR="00773066" w:rsidRPr="00653D7F">
        <w:rPr>
          <w:rFonts w:ascii="Book Antiqua" w:hAnsi="Book Antiqua" w:cs="Book Antiqua"/>
          <w:iCs/>
          <w:color w:val="365F91"/>
          <w:vertAlign w:val="superscript"/>
          <w:lang w:val="en-GB"/>
        </w:rPr>
        <w:fldChar w:fldCharType="separate"/>
      </w:r>
      <w:r w:rsidR="00D67EFC" w:rsidRPr="00653D7F">
        <w:rPr>
          <w:rFonts w:ascii="Book Antiqua" w:hAnsi="Book Antiqua" w:cs="Book Antiqua"/>
          <w:iCs/>
          <w:vertAlign w:val="superscript"/>
          <w:lang w:val="en-US"/>
        </w:rPr>
        <w:t>[</w:t>
      </w:r>
      <w:r w:rsidR="005D76FD" w:rsidRPr="00653D7F">
        <w:rPr>
          <w:rFonts w:ascii="Book Antiqua" w:hAnsi="Book Antiqua" w:cs="Book Antiqua"/>
          <w:iCs/>
          <w:vertAlign w:val="superscript"/>
          <w:lang w:val="en-US"/>
        </w:rPr>
        <w:t>3</w:t>
      </w:r>
      <w:r w:rsidR="00D67EFC" w:rsidRPr="00653D7F">
        <w:rPr>
          <w:rFonts w:ascii="Book Antiqua" w:hAnsi="Book Antiqua" w:cs="Book Antiqua"/>
          <w:iCs/>
          <w:vertAlign w:val="superscript"/>
          <w:lang w:val="en-US"/>
        </w:rPr>
        <w:t>]</w:t>
      </w:r>
      <w:r w:rsidR="00773066" w:rsidRPr="00653D7F">
        <w:rPr>
          <w:rFonts w:ascii="Book Antiqua" w:hAnsi="Book Antiqua" w:cs="Book Antiqua"/>
          <w:iCs/>
          <w:color w:val="365F91"/>
          <w:vertAlign w:val="superscript"/>
          <w:lang w:val="en-GB"/>
        </w:rPr>
        <w:fldChar w:fldCharType="end"/>
      </w:r>
      <w:r w:rsidR="005D76FD" w:rsidRPr="00653D7F">
        <w:rPr>
          <w:rFonts w:ascii="Book Antiqua" w:hAnsi="Book Antiqua" w:cs="Book Antiqua"/>
          <w:iCs/>
          <w:lang w:val="en-GB"/>
        </w:rPr>
        <w:t>.</w:t>
      </w:r>
      <w:r w:rsidR="005D76FD" w:rsidRPr="000C04E6">
        <w:rPr>
          <w:rFonts w:ascii="Book Antiqua" w:hAnsi="Book Antiqua" w:cs="Book Antiqua"/>
          <w:lang w:val="en-GB"/>
        </w:rPr>
        <w:t xml:space="preserve"> </w:t>
      </w:r>
      <w:r w:rsidR="005D76FD" w:rsidRPr="000C04E6">
        <w:rPr>
          <w:rFonts w:ascii="Book Antiqua" w:hAnsi="Book Antiqua" w:cs="Book Antiqua"/>
          <w:lang w:val="en-GB"/>
        </w:rPr>
        <w:lastRenderedPageBreak/>
        <w:t xml:space="preserve">Although </w:t>
      </w:r>
      <w:r w:rsidR="005D76FD" w:rsidRPr="000C04E6">
        <w:rPr>
          <w:rFonts w:ascii="Book Antiqua" w:hAnsi="Book Antiqua" w:cs="Book Antiqua"/>
          <w:lang w:val="en-US"/>
        </w:rPr>
        <w:t xml:space="preserve">5-fluorouracil (5-FU) has proven to be moderately effective in CRC as a monotherapy, its combination with the chemotherapeutic drugs </w:t>
      </w:r>
      <w:proofErr w:type="spellStart"/>
      <w:r w:rsidR="005D76FD" w:rsidRPr="000C04E6">
        <w:rPr>
          <w:rFonts w:ascii="Book Antiqua" w:hAnsi="Book Antiqua" w:cs="Book Antiqua"/>
          <w:lang w:val="en-US"/>
        </w:rPr>
        <w:t>oxaliplatin</w:t>
      </w:r>
      <w:proofErr w:type="spellEnd"/>
      <w:r w:rsidR="005D76FD" w:rsidRPr="000C04E6">
        <w:rPr>
          <w:rFonts w:ascii="Book Antiqua" w:hAnsi="Book Antiqua" w:cs="Book Antiqua"/>
          <w:lang w:val="en-US"/>
        </w:rPr>
        <w:t xml:space="preserve"> and </w:t>
      </w:r>
      <w:proofErr w:type="spellStart"/>
      <w:r w:rsidR="005D76FD" w:rsidRPr="000C04E6">
        <w:rPr>
          <w:rFonts w:ascii="Book Antiqua" w:hAnsi="Book Antiqua" w:cs="Book Antiqua"/>
          <w:lang w:val="en-US"/>
        </w:rPr>
        <w:t>irinotecan</w:t>
      </w:r>
      <w:proofErr w:type="spellEnd"/>
      <w:r w:rsidR="005D76FD" w:rsidRPr="000C04E6">
        <w:rPr>
          <w:rFonts w:ascii="Book Antiqua" w:hAnsi="Book Antiqua" w:cs="Book Antiqua"/>
          <w:lang w:val="en-US"/>
        </w:rPr>
        <w:t xml:space="preserve"> improved the therapeutic outcome. During the last few years, the combination of chemotherapeutic agents with more effective systemic agents such as </w:t>
      </w:r>
      <w:proofErr w:type="spellStart"/>
      <w:r w:rsidR="005D76FD" w:rsidRPr="000C04E6">
        <w:rPr>
          <w:rFonts w:ascii="Book Antiqua" w:hAnsi="Book Antiqua" w:cs="Book Antiqua"/>
          <w:lang w:val="en-US"/>
        </w:rPr>
        <w:t>bevacizumab</w:t>
      </w:r>
      <w:proofErr w:type="spellEnd"/>
      <w:r w:rsidR="005D76FD" w:rsidRPr="000C04E6">
        <w:rPr>
          <w:rFonts w:ascii="Book Antiqua" w:hAnsi="Book Antiqua" w:cs="Book Antiqua"/>
          <w:lang w:val="en-US"/>
        </w:rPr>
        <w:t xml:space="preserve">, </w:t>
      </w:r>
      <w:proofErr w:type="spellStart"/>
      <w:r w:rsidR="005D76FD" w:rsidRPr="000C04E6">
        <w:rPr>
          <w:rFonts w:ascii="Book Antiqua" w:hAnsi="Book Antiqua" w:cs="Book Antiqua"/>
          <w:lang w:val="en-US"/>
        </w:rPr>
        <w:t>panitumumab</w:t>
      </w:r>
      <w:proofErr w:type="spellEnd"/>
      <w:r w:rsidR="005D76FD" w:rsidRPr="000C04E6">
        <w:rPr>
          <w:rFonts w:ascii="Book Antiqua" w:hAnsi="Book Antiqua" w:cs="Book Antiqua"/>
          <w:lang w:val="en-US"/>
        </w:rPr>
        <w:t xml:space="preserve"> or </w:t>
      </w:r>
      <w:proofErr w:type="spellStart"/>
      <w:r w:rsidR="005D76FD" w:rsidRPr="000C04E6">
        <w:rPr>
          <w:rFonts w:ascii="Book Antiqua" w:hAnsi="Book Antiqua" w:cs="Book Antiqua"/>
          <w:lang w:val="en-US"/>
        </w:rPr>
        <w:t>cetuximab</w:t>
      </w:r>
      <w:proofErr w:type="spellEnd"/>
      <w:r w:rsidR="005D76FD" w:rsidRPr="000C04E6">
        <w:rPr>
          <w:rFonts w:ascii="Book Antiqua" w:hAnsi="Book Antiqua" w:cs="Book Antiqua"/>
          <w:lang w:val="en-US"/>
        </w:rPr>
        <w:t xml:space="preserve"> has been established in clinical practice and improved surv</w:t>
      </w:r>
      <w:r w:rsidR="00653D7F">
        <w:rPr>
          <w:rFonts w:ascii="Book Antiqua" w:hAnsi="Book Antiqua" w:cs="Book Antiqua"/>
          <w:lang w:val="en-US"/>
        </w:rPr>
        <w:t xml:space="preserve">ival rates in patients with </w:t>
      </w:r>
      <w:proofErr w:type="gramStart"/>
      <w:r w:rsidR="00653D7F">
        <w:rPr>
          <w:rFonts w:ascii="Book Antiqua" w:hAnsi="Book Antiqua" w:cs="Book Antiqua"/>
          <w:lang w:val="en-US"/>
        </w:rPr>
        <w:t>CRC</w:t>
      </w:r>
      <w:proofErr w:type="gramEnd"/>
      <w:r w:rsidR="00773066" w:rsidRPr="00653D7F">
        <w:rPr>
          <w:rFonts w:ascii="Book Antiqua" w:hAnsi="Book Antiqua" w:cs="Book Antiqua"/>
          <w:color w:val="365F91"/>
          <w:vertAlign w:val="superscript"/>
          <w:lang w:val="en-US"/>
        </w:rPr>
        <w:fldChar w:fldCharType="begin"/>
      </w:r>
      <w:r w:rsidR="005D76FD" w:rsidRPr="00653D7F">
        <w:rPr>
          <w:rFonts w:ascii="Book Antiqua" w:hAnsi="Book Antiqua" w:cs="Book Antiqua"/>
          <w:color w:val="365F91"/>
          <w:vertAlign w:val="superscript"/>
          <w:lang w:val="en-US"/>
        </w:rPr>
        <w:instrText>ADDIN RW.CITE{{12 Andre,T. 2009; 47 Papadimitriou,C.A. 2011}}</w:instrText>
      </w:r>
      <w:r w:rsidR="00773066" w:rsidRPr="00653D7F">
        <w:rPr>
          <w:rFonts w:ascii="Book Antiqua" w:hAnsi="Book Antiqua" w:cs="Book Antiqua"/>
          <w:color w:val="365F91"/>
          <w:vertAlign w:val="superscript"/>
          <w:lang w:val="en-US"/>
        </w:rPr>
        <w:fldChar w:fldCharType="separate"/>
      </w:r>
      <w:r w:rsidR="00D67EFC" w:rsidRPr="00653D7F">
        <w:rPr>
          <w:rFonts w:ascii="Book Antiqua" w:hAnsi="Book Antiqua" w:cs="Book Antiqua"/>
          <w:iCs/>
          <w:vertAlign w:val="superscript"/>
          <w:lang w:val="en-US"/>
        </w:rPr>
        <w:t>[</w:t>
      </w:r>
      <w:r w:rsidR="00653D7F" w:rsidRPr="00653D7F">
        <w:rPr>
          <w:rFonts w:ascii="Book Antiqua" w:hAnsi="Book Antiqua" w:cs="Book Antiqua"/>
          <w:iCs/>
          <w:vertAlign w:val="superscript"/>
          <w:lang w:val="en-US"/>
        </w:rPr>
        <w:t>4</w:t>
      </w:r>
      <w:r w:rsidR="00653D7F" w:rsidRPr="00653D7F">
        <w:rPr>
          <w:rFonts w:ascii="Book Antiqua" w:eastAsiaTheme="minorEastAsia" w:hAnsi="Book Antiqua" w:cs="Book Antiqua" w:hint="eastAsia"/>
          <w:iCs/>
          <w:vertAlign w:val="superscript"/>
          <w:lang w:val="en-US" w:eastAsia="zh-CN"/>
        </w:rPr>
        <w:t>,</w:t>
      </w:r>
      <w:r w:rsidR="005D76FD" w:rsidRPr="00653D7F">
        <w:rPr>
          <w:rFonts w:ascii="Book Antiqua" w:hAnsi="Book Antiqua" w:cs="Book Antiqua"/>
          <w:iCs/>
          <w:vertAlign w:val="superscript"/>
          <w:lang w:val="en-US"/>
        </w:rPr>
        <w:t>5</w:t>
      </w:r>
      <w:r w:rsidR="00D67EFC" w:rsidRPr="00653D7F">
        <w:rPr>
          <w:rFonts w:ascii="Book Antiqua" w:hAnsi="Book Antiqua" w:cs="Book Antiqua"/>
          <w:iCs/>
          <w:vertAlign w:val="superscript"/>
          <w:lang w:val="en-US"/>
        </w:rPr>
        <w:t>]</w:t>
      </w:r>
      <w:r w:rsidR="00773066" w:rsidRPr="00653D7F">
        <w:rPr>
          <w:rFonts w:ascii="Book Antiqua" w:hAnsi="Book Antiqua" w:cs="Book Antiqua"/>
          <w:color w:val="365F91"/>
          <w:vertAlign w:val="superscript"/>
          <w:lang w:val="en-US"/>
        </w:rPr>
        <w:fldChar w:fldCharType="end"/>
      </w:r>
      <w:r w:rsidR="005D76FD" w:rsidRPr="00653D7F">
        <w:rPr>
          <w:rFonts w:ascii="Book Antiqua" w:hAnsi="Book Antiqua" w:cs="Book Antiqua"/>
          <w:lang w:val="en-US"/>
        </w:rPr>
        <w:t xml:space="preserve">. </w:t>
      </w:r>
    </w:p>
    <w:p w:rsidR="005D76FD" w:rsidRPr="000C04E6" w:rsidRDefault="005D76FD" w:rsidP="00186AA6">
      <w:pPr>
        <w:autoSpaceDE w:val="0"/>
        <w:autoSpaceDN w:val="0"/>
        <w:adjustRightInd w:val="0"/>
        <w:snapToGrid w:val="0"/>
        <w:spacing w:line="360" w:lineRule="auto"/>
        <w:jc w:val="both"/>
        <w:rPr>
          <w:rFonts w:ascii="Book Antiqua" w:hAnsi="Book Antiqua" w:cs="Book Antiqua"/>
          <w:lang w:val="en-US"/>
        </w:rPr>
      </w:pPr>
    </w:p>
    <w:p w:rsidR="005D76FD" w:rsidRPr="00653D7F" w:rsidRDefault="005D76FD" w:rsidP="00186AA6">
      <w:pPr>
        <w:autoSpaceDE w:val="0"/>
        <w:autoSpaceDN w:val="0"/>
        <w:adjustRightInd w:val="0"/>
        <w:snapToGrid w:val="0"/>
        <w:spacing w:line="360" w:lineRule="auto"/>
        <w:jc w:val="both"/>
        <w:rPr>
          <w:rFonts w:ascii="Book Antiqua" w:eastAsiaTheme="minorEastAsia" w:hAnsi="Book Antiqua" w:cs="Book Antiqua"/>
          <w:b/>
          <w:bCs/>
          <w:lang w:val="en-GB" w:eastAsia="zh-CN"/>
        </w:rPr>
      </w:pPr>
      <w:r w:rsidRPr="000C04E6">
        <w:rPr>
          <w:rFonts w:ascii="Book Antiqua" w:hAnsi="Book Antiqua" w:cs="Book Antiqua"/>
          <w:b/>
          <w:bCs/>
          <w:lang w:val="en-US"/>
        </w:rPr>
        <w:t>CURRENT COLORECTAL CANCER TREATMENT REGIMENS</w:t>
      </w:r>
    </w:p>
    <w:p w:rsidR="005D76FD" w:rsidRPr="000C04E6" w:rsidRDefault="005D76FD" w:rsidP="00186AA6">
      <w:pPr>
        <w:autoSpaceDE w:val="0"/>
        <w:autoSpaceDN w:val="0"/>
        <w:adjustRightInd w:val="0"/>
        <w:snapToGrid w:val="0"/>
        <w:spacing w:line="360" w:lineRule="auto"/>
        <w:jc w:val="both"/>
        <w:rPr>
          <w:rFonts w:ascii="Book Antiqua" w:hAnsi="Book Antiqua" w:cs="Book Antiqua"/>
          <w:b/>
          <w:bCs/>
          <w:i/>
          <w:iCs/>
          <w:lang w:val="en-GB"/>
        </w:rPr>
      </w:pPr>
      <w:r w:rsidRPr="000C04E6">
        <w:rPr>
          <w:rFonts w:ascii="Book Antiqua" w:hAnsi="Book Antiqua" w:cs="Book Antiqua"/>
          <w:b/>
          <w:bCs/>
          <w:i/>
          <w:iCs/>
          <w:lang w:val="en-GB"/>
        </w:rPr>
        <w:t>5-fluorouracil</w:t>
      </w:r>
    </w:p>
    <w:p w:rsidR="005D76FD" w:rsidRPr="00EA61FB" w:rsidRDefault="005D76FD" w:rsidP="00186AA6">
      <w:pPr>
        <w:adjustRightInd w:val="0"/>
        <w:snapToGrid w:val="0"/>
        <w:spacing w:line="360" w:lineRule="auto"/>
        <w:jc w:val="both"/>
        <w:rPr>
          <w:rFonts w:ascii="Book Antiqua" w:hAnsi="Book Antiqua" w:cs="Book Antiqua"/>
          <w:vertAlign w:val="superscript"/>
          <w:lang w:val="en-US"/>
        </w:rPr>
      </w:pPr>
      <w:r w:rsidRPr="000C04E6">
        <w:rPr>
          <w:rFonts w:ascii="Book Antiqua" w:hAnsi="Book Antiqua" w:cs="Book Antiqua"/>
          <w:lang w:val="en-US"/>
        </w:rPr>
        <w:t xml:space="preserve">5-FU is one of the main chemotherapeutic </w:t>
      </w:r>
      <w:r w:rsidR="00653D7F">
        <w:rPr>
          <w:rFonts w:ascii="Book Antiqua" w:hAnsi="Book Antiqua" w:cs="Book Antiqua"/>
          <w:lang w:val="en-US"/>
        </w:rPr>
        <w:t xml:space="preserve">drugs used for treatment of </w:t>
      </w:r>
      <w:proofErr w:type="gramStart"/>
      <w:r w:rsidR="00653D7F">
        <w:rPr>
          <w:rFonts w:ascii="Book Antiqua" w:hAnsi="Book Antiqua" w:cs="Book Antiqua"/>
          <w:lang w:val="en-US"/>
        </w:rPr>
        <w:t>CRC</w:t>
      </w:r>
      <w:proofErr w:type="gramEnd"/>
      <w:r w:rsidR="00773066" w:rsidRPr="00653D7F">
        <w:rPr>
          <w:rFonts w:ascii="Book Antiqua" w:hAnsi="Book Antiqua" w:cs="Book Antiqua"/>
          <w:color w:val="365F91"/>
          <w:vertAlign w:val="superscript"/>
          <w:lang w:val="en-US"/>
        </w:rPr>
        <w:fldChar w:fldCharType="begin"/>
      </w:r>
      <w:r w:rsidRPr="00653D7F">
        <w:rPr>
          <w:rFonts w:ascii="Book Antiqua" w:hAnsi="Book Antiqua" w:cs="Book Antiqua"/>
          <w:color w:val="365F91"/>
          <w:vertAlign w:val="superscript"/>
          <w:lang w:val="en-US"/>
        </w:rPr>
        <w:instrText>ADDIN RW.CITE{{21 Dallas,N.A. 2009; 22 delaCueva,A. 2013}}</w:instrText>
      </w:r>
      <w:r w:rsidR="00773066" w:rsidRPr="00653D7F">
        <w:rPr>
          <w:rFonts w:ascii="Book Antiqua" w:hAnsi="Book Antiqua" w:cs="Book Antiqua"/>
          <w:color w:val="365F91"/>
          <w:vertAlign w:val="superscript"/>
          <w:lang w:val="en-US"/>
        </w:rPr>
        <w:fldChar w:fldCharType="separate"/>
      </w:r>
      <w:r w:rsidR="00D67EFC" w:rsidRPr="00653D7F">
        <w:rPr>
          <w:rFonts w:ascii="Book Antiqua" w:hAnsi="Book Antiqua"/>
          <w:iCs/>
          <w:vertAlign w:val="superscript"/>
          <w:lang w:val="en-US"/>
        </w:rPr>
        <w:t>[</w:t>
      </w:r>
      <w:r w:rsidR="00653D7F" w:rsidRPr="00653D7F">
        <w:rPr>
          <w:rFonts w:ascii="Book Antiqua" w:hAnsi="Book Antiqua"/>
          <w:iCs/>
          <w:vertAlign w:val="superscript"/>
          <w:lang w:val="en-US"/>
        </w:rPr>
        <w:t>6,</w:t>
      </w:r>
      <w:r w:rsidRPr="00653D7F">
        <w:rPr>
          <w:rFonts w:ascii="Book Antiqua" w:hAnsi="Book Antiqua"/>
          <w:iCs/>
          <w:vertAlign w:val="superscript"/>
          <w:lang w:val="en-US"/>
        </w:rPr>
        <w:t>7</w:t>
      </w:r>
      <w:r w:rsidR="00D67EFC" w:rsidRPr="00653D7F">
        <w:rPr>
          <w:rFonts w:ascii="Book Antiqua" w:hAnsi="Book Antiqua"/>
          <w:iCs/>
          <w:vertAlign w:val="superscript"/>
          <w:lang w:val="en-US"/>
        </w:rPr>
        <w:t>]</w:t>
      </w:r>
      <w:r w:rsidR="00773066" w:rsidRPr="00653D7F">
        <w:rPr>
          <w:rFonts w:ascii="Book Antiqua" w:hAnsi="Book Antiqua" w:cs="Book Antiqua"/>
          <w:color w:val="365F91"/>
          <w:vertAlign w:val="superscript"/>
          <w:lang w:val="en-US"/>
        </w:rPr>
        <w:fldChar w:fldCharType="end"/>
      </w:r>
      <w:r w:rsidRPr="00653D7F">
        <w:rPr>
          <w:rFonts w:ascii="Book Antiqua" w:hAnsi="Book Antiqua" w:cs="Book Antiqua"/>
          <w:lang w:val="en-US"/>
        </w:rPr>
        <w:t>.</w:t>
      </w:r>
      <w:r w:rsidR="00653D7F">
        <w:rPr>
          <w:rFonts w:ascii="Book Antiqua" w:eastAsiaTheme="minorEastAsia" w:hAnsi="Book Antiqua" w:cs="Book Antiqua" w:hint="eastAsia"/>
          <w:lang w:val="en-US" w:eastAsia="zh-CN"/>
        </w:rPr>
        <w:t xml:space="preserve"> </w:t>
      </w:r>
      <w:r w:rsidRPr="000C04E6">
        <w:rPr>
          <w:rFonts w:ascii="Book Antiqua" w:hAnsi="Book Antiqua" w:cs="Book Antiqua"/>
          <w:lang w:val="en-US"/>
        </w:rPr>
        <w:t xml:space="preserve">It exhibits its cytotoxicity by incorporating </w:t>
      </w:r>
      <w:proofErr w:type="spellStart"/>
      <w:r w:rsidRPr="000C04E6">
        <w:rPr>
          <w:rFonts w:ascii="Book Antiqua" w:hAnsi="Book Antiqua" w:cs="Book Antiqua"/>
          <w:lang w:val="en-US"/>
        </w:rPr>
        <w:t>fluoronucleotides</w:t>
      </w:r>
      <w:proofErr w:type="spellEnd"/>
      <w:r w:rsidRPr="000C04E6">
        <w:rPr>
          <w:rFonts w:ascii="Book Antiqua" w:hAnsi="Book Antiqua" w:cs="Book Antiqua"/>
          <w:lang w:val="en-US"/>
        </w:rPr>
        <w:t xml:space="preserve"> into RNA and DNA molecules, but its main toxic effects are mediated by inhibiting the nucleotide synthetic enzyme </w:t>
      </w:r>
      <w:proofErr w:type="spellStart"/>
      <w:r w:rsidRPr="000C04E6">
        <w:rPr>
          <w:rFonts w:ascii="Book Antiqua" w:hAnsi="Book Antiqua" w:cs="Book Antiqua"/>
          <w:lang w:val="en-US"/>
        </w:rPr>
        <w:t>thymidylate</w:t>
      </w:r>
      <w:proofErr w:type="spellEnd"/>
      <w:r w:rsidRPr="000C04E6">
        <w:rPr>
          <w:rFonts w:ascii="Book Antiqua" w:hAnsi="Book Antiqua" w:cs="Book Antiqua"/>
          <w:lang w:val="en-US"/>
        </w:rPr>
        <w:t xml:space="preserve"> syntha</w:t>
      </w:r>
      <w:r w:rsidR="00EA61FB">
        <w:rPr>
          <w:rFonts w:ascii="Book Antiqua" w:hAnsi="Book Antiqua" w:cs="Book Antiqua"/>
          <w:lang w:val="en-US"/>
        </w:rPr>
        <w:t>se (TYMS</w:t>
      </w:r>
      <w:proofErr w:type="gramStart"/>
      <w:r w:rsidR="00EA61FB">
        <w:rPr>
          <w:rFonts w:ascii="Book Antiqua" w:hAnsi="Book Antiqua" w:cs="Book Antiqua"/>
          <w:lang w:val="en-US"/>
        </w:rPr>
        <w:t>)</w:t>
      </w:r>
      <w:proofErr w:type="gramEnd"/>
      <w:r w:rsidR="00773066" w:rsidRPr="00EA61FB">
        <w:rPr>
          <w:rFonts w:ascii="Book Antiqua" w:hAnsi="Book Antiqua" w:cs="Book Antiqua"/>
          <w:color w:val="365F91"/>
          <w:vertAlign w:val="superscript"/>
          <w:lang w:val="en-US"/>
        </w:rPr>
        <w:fldChar w:fldCharType="begin"/>
      </w:r>
      <w:r w:rsidRPr="00EA61FB">
        <w:rPr>
          <w:rFonts w:ascii="Book Antiqua" w:hAnsi="Book Antiqua" w:cs="Book Antiqua"/>
          <w:color w:val="365F91"/>
          <w:vertAlign w:val="superscript"/>
          <w:lang w:val="en-US"/>
        </w:rPr>
        <w:instrText>ADDIN RW.CITE{{22 delaCueva,A. 2013}}</w:instrText>
      </w:r>
      <w:r w:rsidR="00773066" w:rsidRPr="00EA61FB">
        <w:rPr>
          <w:rFonts w:ascii="Book Antiqua" w:hAnsi="Book Antiqua" w:cs="Book Antiqua"/>
          <w:color w:val="365F91"/>
          <w:vertAlign w:val="superscript"/>
          <w:lang w:val="en-US"/>
        </w:rPr>
        <w:fldChar w:fldCharType="separate"/>
      </w:r>
      <w:r w:rsidR="00D67EFC" w:rsidRPr="00EA61FB">
        <w:rPr>
          <w:rFonts w:ascii="Book Antiqua" w:hAnsi="Book Antiqua" w:cs="Book Antiqua"/>
          <w:iCs/>
          <w:vertAlign w:val="superscript"/>
          <w:lang w:val="en-US"/>
        </w:rPr>
        <w:t>[</w:t>
      </w:r>
      <w:r w:rsidRPr="00EA61FB">
        <w:rPr>
          <w:rFonts w:ascii="Book Antiqua" w:hAnsi="Book Antiqua" w:cs="Book Antiqua"/>
          <w:iCs/>
          <w:vertAlign w:val="superscript"/>
          <w:lang w:val="en-US"/>
        </w:rPr>
        <w:t>7</w:t>
      </w:r>
      <w:r w:rsidR="00D67EFC" w:rsidRPr="00EA61FB">
        <w:rPr>
          <w:rFonts w:ascii="Book Antiqua" w:hAnsi="Book Antiqua" w:cs="Book Antiqua"/>
          <w:iCs/>
          <w:vertAlign w:val="superscript"/>
          <w:lang w:val="en-US"/>
        </w:rPr>
        <w:t>]</w:t>
      </w:r>
      <w:r w:rsidR="00773066" w:rsidRPr="00EA61FB">
        <w:rPr>
          <w:rFonts w:ascii="Book Antiqua" w:hAnsi="Book Antiqua" w:cs="Book Antiqua"/>
          <w:color w:val="365F91"/>
          <w:vertAlign w:val="superscript"/>
          <w:lang w:val="en-US"/>
        </w:rPr>
        <w:fldChar w:fldCharType="end"/>
      </w:r>
      <w:r w:rsidRPr="00EA61FB">
        <w:rPr>
          <w:rFonts w:ascii="Book Antiqua" w:hAnsi="Book Antiqua" w:cs="Book Antiqua"/>
          <w:lang w:val="en-US"/>
        </w:rPr>
        <w:t>.</w:t>
      </w:r>
      <w:r w:rsidRPr="000C04E6">
        <w:rPr>
          <w:rFonts w:ascii="Book Antiqua" w:hAnsi="Book Antiqua" w:cs="Book Antiqua"/>
          <w:lang w:val="en-US"/>
        </w:rPr>
        <w:t xml:space="preserve"> However, one of the major problems in managing progressed colorectal cancer is both the inherent and acquired failure of 5-FU-based therapy. Several analyses of 5-FU resistance in CRC have focused on genes involved in </w:t>
      </w:r>
      <w:proofErr w:type="spellStart"/>
      <w:r w:rsidRPr="000C04E6">
        <w:rPr>
          <w:rFonts w:ascii="Book Antiqua" w:hAnsi="Book Antiqua" w:cs="Book Antiqua"/>
          <w:lang w:val="en-US"/>
        </w:rPr>
        <w:t>pharmacodynamic</w:t>
      </w:r>
      <w:proofErr w:type="spellEnd"/>
      <w:r w:rsidRPr="000C04E6">
        <w:rPr>
          <w:rFonts w:ascii="Book Antiqua" w:hAnsi="Book Antiqua" w:cs="Book Antiqua"/>
          <w:lang w:val="en-US"/>
        </w:rPr>
        <w:t xml:space="preserve"> and pharmacokinetic pathways. One main point has been the activity of TYMS, a key therapeutic target of 5-FU. CRCs that are resistant to 5-FU-based chemotherapy have been shown to possess greater TYMS enzymatic activity than cancers tha</w:t>
      </w:r>
      <w:r w:rsidR="00EA61FB">
        <w:rPr>
          <w:rFonts w:ascii="Book Antiqua" w:hAnsi="Book Antiqua" w:cs="Book Antiqua"/>
          <w:lang w:val="en-US"/>
        </w:rPr>
        <w:t xml:space="preserve">t are sensitive to this </w:t>
      </w:r>
      <w:proofErr w:type="gramStart"/>
      <w:r w:rsidR="00EA61FB">
        <w:rPr>
          <w:rFonts w:ascii="Book Antiqua" w:hAnsi="Book Antiqua" w:cs="Book Antiqua"/>
          <w:lang w:val="en-US"/>
        </w:rPr>
        <w:t>therapy</w:t>
      </w:r>
      <w:proofErr w:type="gramEnd"/>
      <w:r w:rsidR="00773066" w:rsidRPr="00EA61FB">
        <w:rPr>
          <w:rFonts w:ascii="Book Antiqua" w:hAnsi="Book Antiqua" w:cs="Book Antiqua"/>
          <w:color w:val="365F91"/>
          <w:vertAlign w:val="superscript"/>
          <w:lang w:val="en-US"/>
        </w:rPr>
        <w:fldChar w:fldCharType="begin"/>
      </w:r>
      <w:r w:rsidRPr="00EA61FB">
        <w:rPr>
          <w:rFonts w:ascii="Book Antiqua" w:hAnsi="Book Antiqua" w:cs="Book Antiqua"/>
          <w:color w:val="365F91"/>
          <w:vertAlign w:val="superscript"/>
          <w:lang w:val="en-US"/>
        </w:rPr>
        <w:instrText>ADDIN RW.CITE{{95 Etienne,M.C. 2002}}</w:instrText>
      </w:r>
      <w:r w:rsidR="00773066" w:rsidRPr="00EA61FB">
        <w:rPr>
          <w:rFonts w:ascii="Book Antiqua" w:hAnsi="Book Antiqua" w:cs="Book Antiqua"/>
          <w:color w:val="365F91"/>
          <w:vertAlign w:val="superscript"/>
          <w:lang w:val="en-US"/>
        </w:rPr>
        <w:fldChar w:fldCharType="separate"/>
      </w:r>
      <w:r w:rsidR="00D67EFC" w:rsidRPr="00EA61FB">
        <w:rPr>
          <w:rFonts w:ascii="Book Antiqua" w:hAnsi="Book Antiqua" w:cs="Book Antiqua"/>
          <w:iCs/>
          <w:vertAlign w:val="superscript"/>
          <w:lang w:val="en-US"/>
        </w:rPr>
        <w:t>[</w:t>
      </w:r>
      <w:r w:rsidRPr="00EA61FB">
        <w:rPr>
          <w:rFonts w:ascii="Book Antiqua" w:hAnsi="Book Antiqua" w:cs="Book Antiqua"/>
          <w:iCs/>
          <w:vertAlign w:val="superscript"/>
          <w:lang w:val="en-US"/>
        </w:rPr>
        <w:t>8</w:t>
      </w:r>
      <w:r w:rsidR="00D67EFC" w:rsidRPr="00EA61FB">
        <w:rPr>
          <w:rFonts w:ascii="Book Antiqua" w:hAnsi="Book Antiqua" w:cs="Book Antiqua"/>
          <w:iCs/>
          <w:vertAlign w:val="superscript"/>
          <w:lang w:val="en-US"/>
        </w:rPr>
        <w:t>]</w:t>
      </w:r>
      <w:r w:rsidR="00773066" w:rsidRPr="00EA61FB">
        <w:rPr>
          <w:rFonts w:ascii="Book Antiqua" w:hAnsi="Book Antiqua" w:cs="Book Antiqua"/>
          <w:color w:val="365F91"/>
          <w:vertAlign w:val="superscript"/>
          <w:lang w:val="en-US"/>
        </w:rPr>
        <w:fldChar w:fldCharType="end"/>
      </w:r>
      <w:r w:rsidRPr="00EA61FB">
        <w:rPr>
          <w:rFonts w:ascii="Book Antiqua" w:hAnsi="Book Antiqua" w:cs="Book Antiqua"/>
          <w:lang w:val="en-US"/>
        </w:rPr>
        <w:t>.</w:t>
      </w:r>
      <w:r w:rsidRPr="00EA61FB">
        <w:rPr>
          <w:rFonts w:ascii="Book Antiqua" w:hAnsi="Book Antiqua" w:cs="Book Antiqua"/>
          <w:vertAlign w:val="superscript"/>
          <w:lang w:val="en-US"/>
        </w:rPr>
        <w:t xml:space="preserve"> </w:t>
      </w:r>
      <w:r w:rsidRPr="000C04E6">
        <w:rPr>
          <w:rFonts w:ascii="Book Antiqua" w:hAnsi="Book Antiqua" w:cs="Book Antiqua"/>
          <w:lang w:val="en-US"/>
        </w:rPr>
        <w:t xml:space="preserve">High levels of </w:t>
      </w:r>
      <w:r w:rsidRPr="000C04E6">
        <w:rPr>
          <w:rFonts w:ascii="Book Antiqua" w:hAnsi="Book Antiqua" w:cs="Book Antiqua"/>
          <w:i/>
          <w:iCs/>
          <w:lang w:val="en-US"/>
        </w:rPr>
        <w:t>TYMS</w:t>
      </w:r>
      <w:r w:rsidRPr="000C04E6">
        <w:rPr>
          <w:rFonts w:ascii="Book Antiqua" w:hAnsi="Book Antiqua" w:cs="Book Antiqua"/>
          <w:lang w:val="en-US"/>
        </w:rPr>
        <w:t xml:space="preserve"> mRNA or protein expression in liver metastases have also been linked to lack of clinical response to 5-FU </w:t>
      </w:r>
      <w:r w:rsidRPr="000C04E6">
        <w:rPr>
          <w:rStyle w:val="ab"/>
          <w:rFonts w:ascii="Book Antiqua" w:hAnsi="Book Antiqua" w:cs="Book Antiqua"/>
          <w:lang w:val="en-US"/>
        </w:rPr>
        <w:t xml:space="preserve">in vivo </w:t>
      </w:r>
      <w:r w:rsidR="00773066" w:rsidRPr="002B124A">
        <w:rPr>
          <w:rStyle w:val="ab"/>
          <w:rFonts w:ascii="Book Antiqua" w:hAnsi="Book Antiqua" w:cs="Book Antiqua"/>
          <w:color w:val="365F91"/>
          <w:vertAlign w:val="superscript"/>
          <w:lang w:val="en-US"/>
        </w:rPr>
        <w:fldChar w:fldCharType="begin"/>
      </w:r>
      <w:r w:rsidRPr="002B124A">
        <w:rPr>
          <w:rStyle w:val="ab"/>
          <w:rFonts w:ascii="Book Antiqua" w:hAnsi="Book Antiqua" w:cs="Book Antiqua"/>
          <w:color w:val="365F91"/>
          <w:vertAlign w:val="superscript"/>
          <w:lang w:val="en-US"/>
        </w:rPr>
        <w:instrText>ADDIN RW.CITE{{66 Watson,R.G. 2010}}</w:instrText>
      </w:r>
      <w:r w:rsidR="00773066" w:rsidRPr="002B124A">
        <w:rPr>
          <w:rStyle w:val="ab"/>
          <w:rFonts w:ascii="Book Antiqua" w:hAnsi="Book Antiqua" w:cs="Book Antiqua"/>
          <w:color w:val="365F91"/>
          <w:vertAlign w:val="superscript"/>
          <w:lang w:val="en-US"/>
        </w:rPr>
        <w:fldChar w:fldCharType="separate"/>
      </w:r>
      <w:r w:rsidR="00D67EFC" w:rsidRPr="002B124A">
        <w:rPr>
          <w:rFonts w:ascii="Book Antiqua" w:hAnsi="Book Antiqua" w:cs="Book Antiqua"/>
          <w:iCs/>
          <w:vertAlign w:val="superscript"/>
          <w:lang w:val="en-US"/>
        </w:rPr>
        <w:t>[</w:t>
      </w:r>
      <w:r w:rsidRPr="002B124A">
        <w:rPr>
          <w:rFonts w:ascii="Book Antiqua" w:hAnsi="Book Antiqua" w:cs="Book Antiqua"/>
          <w:iCs/>
          <w:vertAlign w:val="superscript"/>
          <w:lang w:val="en-US"/>
        </w:rPr>
        <w:t>9</w:t>
      </w:r>
      <w:r w:rsidR="00D67EFC" w:rsidRPr="002B124A">
        <w:rPr>
          <w:rFonts w:ascii="Book Antiqua" w:hAnsi="Book Antiqua" w:cs="Book Antiqua"/>
          <w:iCs/>
          <w:vertAlign w:val="superscript"/>
          <w:lang w:val="en-US"/>
        </w:rPr>
        <w:t>]</w:t>
      </w:r>
      <w:r w:rsidR="00773066" w:rsidRPr="002B124A">
        <w:rPr>
          <w:rStyle w:val="ab"/>
          <w:rFonts w:ascii="Book Antiqua" w:hAnsi="Book Antiqua" w:cs="Book Antiqua"/>
          <w:color w:val="365F91"/>
          <w:vertAlign w:val="superscript"/>
          <w:lang w:val="en-US"/>
        </w:rPr>
        <w:fldChar w:fldCharType="end"/>
      </w:r>
      <w:r w:rsidRPr="002B124A">
        <w:rPr>
          <w:rStyle w:val="ab"/>
          <w:rFonts w:ascii="Book Antiqua" w:hAnsi="Book Antiqua" w:cs="Book Antiqua"/>
          <w:vertAlign w:val="superscript"/>
          <w:lang w:val="en-US"/>
        </w:rPr>
        <w:t>.</w:t>
      </w:r>
      <w:r w:rsidRPr="002B124A">
        <w:rPr>
          <w:rFonts w:ascii="Book Antiqua" w:hAnsi="Book Antiqua" w:cs="Book Antiqua"/>
          <w:iCs/>
          <w:lang w:val="en-US"/>
        </w:rPr>
        <w:t xml:space="preserve"> </w:t>
      </w:r>
      <w:r w:rsidRPr="000C04E6">
        <w:rPr>
          <w:rFonts w:ascii="Book Antiqua" w:hAnsi="Book Antiqua" w:cs="Book Antiqua"/>
          <w:lang w:val="en-US"/>
        </w:rPr>
        <w:t xml:space="preserve">Moreover, a meta-analysis of 24 studies demonstrated that low expression levels of TYMS in metastatic colorectal tumors are associated with greater sensitivity to </w:t>
      </w:r>
      <w:proofErr w:type="spellStart"/>
      <w:r w:rsidRPr="000C04E6">
        <w:rPr>
          <w:rFonts w:ascii="Book Antiqua" w:hAnsi="Book Antiqua" w:cs="Book Antiqua"/>
          <w:lang w:val="en-US"/>
        </w:rPr>
        <w:t>fluo</w:t>
      </w:r>
      <w:r w:rsidR="00EA61FB">
        <w:rPr>
          <w:rFonts w:ascii="Book Antiqua" w:hAnsi="Book Antiqua" w:cs="Book Antiqua"/>
          <w:lang w:val="en-US"/>
        </w:rPr>
        <w:t>ropyrimidine</w:t>
      </w:r>
      <w:proofErr w:type="spellEnd"/>
      <w:r w:rsidR="00EA61FB">
        <w:rPr>
          <w:rFonts w:ascii="Book Antiqua" w:hAnsi="Book Antiqua" w:cs="Book Antiqua"/>
          <w:lang w:val="en-US"/>
        </w:rPr>
        <w:t xml:space="preserve">-based </w:t>
      </w:r>
      <w:proofErr w:type="gramStart"/>
      <w:r w:rsidR="00EA61FB">
        <w:rPr>
          <w:rFonts w:ascii="Book Antiqua" w:hAnsi="Book Antiqua" w:cs="Book Antiqua"/>
          <w:lang w:val="en-US"/>
        </w:rPr>
        <w:t>chemotherapy</w:t>
      </w:r>
      <w:proofErr w:type="gramEnd"/>
      <w:r w:rsidR="00773066" w:rsidRPr="00EA61FB">
        <w:rPr>
          <w:rFonts w:ascii="Book Antiqua" w:hAnsi="Book Antiqua" w:cs="Book Antiqua"/>
          <w:color w:val="365F91"/>
          <w:vertAlign w:val="superscript"/>
          <w:lang w:val="en-US"/>
        </w:rPr>
        <w:fldChar w:fldCharType="begin"/>
      </w:r>
      <w:r w:rsidRPr="00EA61FB">
        <w:rPr>
          <w:rFonts w:ascii="Book Antiqua" w:hAnsi="Book Antiqua" w:cs="Book Antiqua"/>
          <w:color w:val="365F91"/>
          <w:vertAlign w:val="superscript"/>
          <w:lang w:val="en-US"/>
        </w:rPr>
        <w:instrText>ADDIN RW.CITE{{50 Qiu,L.X. 2008}}</w:instrText>
      </w:r>
      <w:r w:rsidR="00773066" w:rsidRPr="00EA61FB">
        <w:rPr>
          <w:rFonts w:ascii="Book Antiqua" w:hAnsi="Book Antiqua" w:cs="Book Antiqua"/>
          <w:color w:val="365F91"/>
          <w:vertAlign w:val="superscript"/>
          <w:lang w:val="en-US"/>
        </w:rPr>
        <w:fldChar w:fldCharType="separate"/>
      </w:r>
      <w:r w:rsidR="00D67EFC" w:rsidRPr="00EA61FB">
        <w:rPr>
          <w:rFonts w:ascii="Book Antiqua" w:hAnsi="Book Antiqua" w:cs="Book Antiqua"/>
          <w:iCs/>
          <w:vertAlign w:val="superscript"/>
          <w:lang w:val="en-US"/>
        </w:rPr>
        <w:t>[</w:t>
      </w:r>
      <w:r w:rsidRPr="00EA61FB">
        <w:rPr>
          <w:rFonts w:ascii="Book Antiqua" w:hAnsi="Book Antiqua" w:cs="Book Antiqua"/>
          <w:iCs/>
          <w:vertAlign w:val="superscript"/>
          <w:lang w:val="en-US"/>
        </w:rPr>
        <w:t>10</w:t>
      </w:r>
      <w:r w:rsidR="00D67EFC" w:rsidRPr="00EA61FB">
        <w:rPr>
          <w:rFonts w:ascii="Book Antiqua" w:hAnsi="Book Antiqua" w:cs="Book Antiqua"/>
          <w:iCs/>
          <w:vertAlign w:val="superscript"/>
          <w:lang w:val="en-US"/>
        </w:rPr>
        <w:t>]</w:t>
      </w:r>
      <w:r w:rsidR="00773066" w:rsidRPr="00EA61FB">
        <w:rPr>
          <w:rFonts w:ascii="Book Antiqua" w:hAnsi="Book Antiqua" w:cs="Book Antiqua"/>
          <w:color w:val="365F91"/>
          <w:vertAlign w:val="superscript"/>
          <w:lang w:val="en-US"/>
        </w:rPr>
        <w:fldChar w:fldCharType="end"/>
      </w:r>
      <w:r w:rsidRPr="00EA61FB">
        <w:rPr>
          <w:rFonts w:ascii="Book Antiqua" w:hAnsi="Book Antiqua" w:cs="Book Antiqua"/>
          <w:lang w:val="en-US"/>
        </w:rPr>
        <w:t>.</w:t>
      </w:r>
      <w:r w:rsidRPr="000C04E6">
        <w:rPr>
          <w:rFonts w:ascii="Book Antiqua" w:hAnsi="Book Antiqua" w:cs="Book Antiqua"/>
          <w:vertAlign w:val="superscript"/>
          <w:lang w:val="en-US"/>
        </w:rPr>
        <w:t xml:space="preserve"> </w:t>
      </w:r>
      <w:r w:rsidRPr="000C04E6">
        <w:rPr>
          <w:rFonts w:ascii="Book Antiqua" w:hAnsi="Book Antiqua" w:cs="Book Antiqua"/>
          <w:lang w:val="en-US"/>
        </w:rPr>
        <w:t xml:space="preserve">Additionally, the activity of thymidine </w:t>
      </w:r>
      <w:proofErr w:type="spellStart"/>
      <w:r w:rsidRPr="000C04E6">
        <w:rPr>
          <w:rFonts w:ascii="Book Antiqua" w:hAnsi="Book Antiqua" w:cs="Book Antiqua"/>
          <w:lang w:val="en-US"/>
        </w:rPr>
        <w:t>phosphorylase</w:t>
      </w:r>
      <w:proofErr w:type="spellEnd"/>
      <w:r w:rsidRPr="000C04E6">
        <w:rPr>
          <w:rFonts w:ascii="Book Antiqua" w:hAnsi="Book Antiqua" w:cs="Book Antiqua"/>
          <w:lang w:val="en-US"/>
        </w:rPr>
        <w:t xml:space="preserve"> (TP), a key enzyme that catalyzes the transformation from 5-FU </w:t>
      </w:r>
      <w:proofErr w:type="spellStart"/>
      <w:r w:rsidRPr="000C04E6">
        <w:rPr>
          <w:rFonts w:ascii="Book Antiqua" w:hAnsi="Book Antiqua" w:cs="Book Antiqua"/>
          <w:lang w:val="en-US"/>
        </w:rPr>
        <w:t>prodrugs</w:t>
      </w:r>
      <w:proofErr w:type="spellEnd"/>
      <w:r w:rsidRPr="000C04E6">
        <w:rPr>
          <w:rFonts w:ascii="Book Antiqua" w:hAnsi="Book Antiqua" w:cs="Book Antiqua"/>
          <w:lang w:val="en-US"/>
        </w:rPr>
        <w:t xml:space="preserve"> of 5′-deoxy-5-fluorouridine (5′-DFUR) to 5-FU, is closely linked to failure of 5-FU an</w:t>
      </w:r>
      <w:r w:rsidR="00EA61FB">
        <w:rPr>
          <w:rFonts w:ascii="Book Antiqua" w:hAnsi="Book Antiqua" w:cs="Book Antiqua"/>
          <w:lang w:val="en-US"/>
        </w:rPr>
        <w:t xml:space="preserve">d targeted therapy in CRC </w:t>
      </w:r>
      <w:proofErr w:type="gramStart"/>
      <w:r w:rsidR="00EA61FB">
        <w:rPr>
          <w:rFonts w:ascii="Book Antiqua" w:hAnsi="Book Antiqua" w:cs="Book Antiqua"/>
          <w:lang w:val="en-US"/>
        </w:rPr>
        <w:t>cells</w:t>
      </w:r>
      <w:proofErr w:type="gramEnd"/>
      <w:r w:rsidR="00773066" w:rsidRPr="00EA61FB">
        <w:rPr>
          <w:rFonts w:ascii="Book Antiqua" w:hAnsi="Book Antiqua" w:cs="Book Antiqua"/>
          <w:color w:val="365F91"/>
          <w:vertAlign w:val="superscript"/>
          <w:lang w:val="en-US"/>
        </w:rPr>
        <w:fldChar w:fldCharType="begin"/>
      </w:r>
      <w:r w:rsidRPr="00EA61FB">
        <w:rPr>
          <w:rFonts w:ascii="Book Antiqua" w:hAnsi="Book Antiqua" w:cs="Book Antiqua"/>
          <w:color w:val="365F91"/>
          <w:vertAlign w:val="superscript"/>
          <w:lang w:val="en-US"/>
        </w:rPr>
        <w:instrText>ADDIN RW.CITE{{72 Ye,D.J. 2013}}</w:instrText>
      </w:r>
      <w:r w:rsidR="00773066" w:rsidRPr="00EA61FB">
        <w:rPr>
          <w:rFonts w:ascii="Book Antiqua" w:hAnsi="Book Antiqua" w:cs="Book Antiqua"/>
          <w:color w:val="365F91"/>
          <w:vertAlign w:val="superscript"/>
          <w:lang w:val="en-US"/>
        </w:rPr>
        <w:fldChar w:fldCharType="separate"/>
      </w:r>
      <w:r w:rsidR="00D67EFC" w:rsidRPr="00EA61FB">
        <w:rPr>
          <w:rFonts w:ascii="Book Antiqua" w:hAnsi="Book Antiqua" w:cs="Book Antiqua"/>
          <w:iCs/>
          <w:vertAlign w:val="superscript"/>
          <w:lang w:val="en-US"/>
        </w:rPr>
        <w:t>[</w:t>
      </w:r>
      <w:r w:rsidRPr="00EA61FB">
        <w:rPr>
          <w:rFonts w:ascii="Book Antiqua" w:hAnsi="Book Antiqua" w:cs="Book Antiqua"/>
          <w:iCs/>
          <w:vertAlign w:val="superscript"/>
          <w:lang w:val="en-US"/>
        </w:rPr>
        <w:t>11</w:t>
      </w:r>
      <w:r w:rsidR="00D67EFC" w:rsidRPr="00EA61FB">
        <w:rPr>
          <w:rFonts w:ascii="Book Antiqua" w:hAnsi="Book Antiqua" w:cs="Book Antiqua"/>
          <w:iCs/>
          <w:vertAlign w:val="superscript"/>
          <w:lang w:val="en-US"/>
        </w:rPr>
        <w:t>]</w:t>
      </w:r>
      <w:r w:rsidR="00773066" w:rsidRPr="00EA61FB">
        <w:rPr>
          <w:rFonts w:ascii="Book Antiqua" w:hAnsi="Book Antiqua" w:cs="Book Antiqua"/>
          <w:color w:val="365F91"/>
          <w:vertAlign w:val="superscript"/>
          <w:lang w:val="en-US"/>
        </w:rPr>
        <w:fldChar w:fldCharType="end"/>
      </w:r>
      <w:r w:rsidRPr="00EA61FB">
        <w:rPr>
          <w:rFonts w:ascii="Book Antiqua" w:hAnsi="Book Antiqua" w:cs="Book Antiqua"/>
          <w:lang w:val="en-US"/>
        </w:rPr>
        <w:t>.</w:t>
      </w:r>
    </w:p>
    <w:p w:rsidR="005D76FD" w:rsidRPr="000C04E6" w:rsidRDefault="005D76FD" w:rsidP="00186AA6">
      <w:pPr>
        <w:autoSpaceDE w:val="0"/>
        <w:autoSpaceDN w:val="0"/>
        <w:adjustRightInd w:val="0"/>
        <w:snapToGrid w:val="0"/>
        <w:spacing w:line="360" w:lineRule="auto"/>
        <w:jc w:val="both"/>
        <w:rPr>
          <w:rFonts w:ascii="Book Antiqua" w:hAnsi="Book Antiqua" w:cs="Book Antiqua"/>
          <w:lang w:val="en-GB"/>
        </w:rPr>
      </w:pPr>
    </w:p>
    <w:p w:rsidR="005D76FD" w:rsidRPr="000C04E6" w:rsidRDefault="005D76FD" w:rsidP="00186AA6">
      <w:pPr>
        <w:autoSpaceDE w:val="0"/>
        <w:autoSpaceDN w:val="0"/>
        <w:adjustRightInd w:val="0"/>
        <w:snapToGrid w:val="0"/>
        <w:spacing w:line="360" w:lineRule="auto"/>
        <w:jc w:val="both"/>
        <w:rPr>
          <w:rFonts w:ascii="Book Antiqua" w:hAnsi="Book Antiqua" w:cs="Book Antiqua"/>
          <w:b/>
          <w:bCs/>
          <w:i/>
          <w:iCs/>
          <w:lang w:val="en-GB"/>
        </w:rPr>
      </w:pPr>
      <w:r w:rsidRPr="000C04E6">
        <w:rPr>
          <w:rFonts w:ascii="Book Antiqua" w:hAnsi="Book Antiqua" w:cs="Book Antiqua"/>
          <w:b/>
          <w:bCs/>
          <w:i/>
          <w:iCs/>
          <w:lang w:val="en-GB"/>
        </w:rPr>
        <w:t xml:space="preserve">EGFR </w:t>
      </w:r>
      <w:r w:rsidR="00EA61FB" w:rsidRPr="000C04E6">
        <w:rPr>
          <w:rFonts w:ascii="Book Antiqua" w:hAnsi="Book Antiqua" w:cs="Book Antiqua"/>
          <w:b/>
          <w:bCs/>
          <w:i/>
          <w:iCs/>
          <w:lang w:val="en-GB"/>
        </w:rPr>
        <w:t>i</w:t>
      </w:r>
      <w:r w:rsidRPr="000C04E6">
        <w:rPr>
          <w:rFonts w:ascii="Book Antiqua" w:hAnsi="Book Antiqua" w:cs="Book Antiqua"/>
          <w:b/>
          <w:bCs/>
          <w:i/>
          <w:iCs/>
          <w:lang w:val="en-GB"/>
        </w:rPr>
        <w:t>nhibitors</w:t>
      </w:r>
    </w:p>
    <w:p w:rsidR="005D76FD" w:rsidRPr="000C04E6" w:rsidRDefault="005D76FD" w:rsidP="00186AA6">
      <w:pPr>
        <w:adjustRightInd w:val="0"/>
        <w:snapToGrid w:val="0"/>
        <w:spacing w:line="360" w:lineRule="auto"/>
        <w:jc w:val="both"/>
        <w:rPr>
          <w:rFonts w:ascii="Book Antiqua" w:hAnsi="Book Antiqua" w:cs="Book Antiqua"/>
          <w:lang w:val="en-US"/>
        </w:rPr>
      </w:pPr>
      <w:r w:rsidRPr="000C04E6">
        <w:rPr>
          <w:rFonts w:ascii="Book Antiqua" w:hAnsi="Book Antiqua" w:cs="Book Antiqua"/>
          <w:lang w:val="en-US"/>
        </w:rPr>
        <w:t xml:space="preserve">The epidermal growth factor receptor (EGFR) belongs to the </w:t>
      </w:r>
      <w:proofErr w:type="spellStart"/>
      <w:r w:rsidRPr="000C04E6">
        <w:rPr>
          <w:rFonts w:ascii="Book Antiqua" w:hAnsi="Book Antiqua" w:cs="Book Antiqua"/>
          <w:lang w:val="en-US"/>
        </w:rPr>
        <w:t>ErbB</w:t>
      </w:r>
      <w:proofErr w:type="spellEnd"/>
      <w:r w:rsidRPr="000C04E6">
        <w:rPr>
          <w:rFonts w:ascii="Book Antiqua" w:hAnsi="Book Antiqua" w:cs="Book Antiqua"/>
          <w:lang w:val="en-US"/>
        </w:rPr>
        <w:t xml:space="preserve"> family of receptors</w:t>
      </w:r>
      <w:r w:rsidRPr="000C04E6">
        <w:rPr>
          <w:rFonts w:ascii="Book Antiqua" w:hAnsi="Book Antiqua" w:cs="Book Antiqua"/>
          <w:color w:val="333333"/>
          <w:lang w:val="en-US"/>
        </w:rPr>
        <w:t xml:space="preserve"> </w:t>
      </w:r>
      <w:r w:rsidRPr="000C04E6">
        <w:rPr>
          <w:rFonts w:ascii="Book Antiqua" w:hAnsi="Book Antiqua" w:cs="Book Antiqua"/>
          <w:lang w:val="en-US"/>
        </w:rPr>
        <w:t xml:space="preserve">that are able to promote tumor cell proliferation in </w:t>
      </w:r>
      <w:r w:rsidR="00EA61FB">
        <w:rPr>
          <w:rFonts w:ascii="Book Antiqua" w:hAnsi="Book Antiqua" w:cs="Book Antiqua"/>
          <w:lang w:val="en-US"/>
        </w:rPr>
        <w:t xml:space="preserve">diverse epithelial </w:t>
      </w:r>
      <w:proofErr w:type="gramStart"/>
      <w:r w:rsidR="00EA61FB">
        <w:rPr>
          <w:rFonts w:ascii="Book Antiqua" w:hAnsi="Book Antiqua" w:cs="Book Antiqua"/>
          <w:lang w:val="en-US"/>
        </w:rPr>
        <w:t>malignancies</w:t>
      </w:r>
      <w:proofErr w:type="gramEnd"/>
      <w:r w:rsidR="00773066" w:rsidRPr="00EA61FB">
        <w:rPr>
          <w:rFonts w:ascii="Book Antiqua" w:hAnsi="Book Antiqua" w:cs="Book Antiqua"/>
          <w:color w:val="365F91"/>
          <w:vertAlign w:val="superscript"/>
          <w:lang w:val="en-US"/>
        </w:rPr>
        <w:fldChar w:fldCharType="begin"/>
      </w:r>
      <w:r w:rsidRPr="00EA61FB">
        <w:rPr>
          <w:rFonts w:ascii="Book Antiqua" w:hAnsi="Book Antiqua" w:cs="Book Antiqua"/>
          <w:color w:val="365F91"/>
          <w:vertAlign w:val="superscript"/>
          <w:lang w:val="en-US"/>
        </w:rPr>
        <w:instrText>ADDIN RW.CITE{{16 Chang,D.Z. 2009}}</w:instrText>
      </w:r>
      <w:r w:rsidR="00773066" w:rsidRPr="00EA61FB">
        <w:rPr>
          <w:rFonts w:ascii="Book Antiqua" w:hAnsi="Book Antiqua" w:cs="Book Antiqua"/>
          <w:color w:val="365F91"/>
          <w:vertAlign w:val="superscript"/>
          <w:lang w:val="en-US"/>
        </w:rPr>
        <w:fldChar w:fldCharType="separate"/>
      </w:r>
      <w:r w:rsidR="00D67EFC" w:rsidRPr="00EA61FB">
        <w:rPr>
          <w:rFonts w:ascii="Book Antiqua" w:hAnsi="Book Antiqua" w:cs="Book Antiqua"/>
          <w:iCs/>
          <w:vertAlign w:val="superscript"/>
          <w:lang w:val="en-US"/>
        </w:rPr>
        <w:t>[</w:t>
      </w:r>
      <w:r w:rsidRPr="00EA61FB">
        <w:rPr>
          <w:rFonts w:ascii="Book Antiqua" w:hAnsi="Book Antiqua" w:cs="Book Antiqua"/>
          <w:iCs/>
          <w:vertAlign w:val="superscript"/>
          <w:lang w:val="en-US"/>
        </w:rPr>
        <w:t>12</w:t>
      </w:r>
      <w:r w:rsidR="00D67EFC" w:rsidRPr="00EA61FB">
        <w:rPr>
          <w:rFonts w:ascii="Book Antiqua" w:hAnsi="Book Antiqua" w:cs="Book Antiqua"/>
          <w:iCs/>
          <w:vertAlign w:val="superscript"/>
          <w:lang w:val="en-US"/>
        </w:rPr>
        <w:t>]</w:t>
      </w:r>
      <w:r w:rsidR="00773066" w:rsidRPr="00EA61FB">
        <w:rPr>
          <w:rFonts w:ascii="Book Antiqua" w:hAnsi="Book Antiqua" w:cs="Book Antiqua"/>
          <w:color w:val="365F91"/>
          <w:vertAlign w:val="superscript"/>
          <w:lang w:val="en-US"/>
        </w:rPr>
        <w:fldChar w:fldCharType="end"/>
      </w:r>
      <w:r w:rsidRPr="00EA61FB">
        <w:rPr>
          <w:rFonts w:ascii="Book Antiqua" w:hAnsi="Book Antiqua" w:cs="Book Antiqua"/>
          <w:lang w:val="en-GB"/>
        </w:rPr>
        <w:t>.</w:t>
      </w:r>
      <w:r w:rsidRPr="00EA61FB">
        <w:rPr>
          <w:rFonts w:ascii="Book Antiqua" w:hAnsi="Book Antiqua" w:cs="Book Antiqua"/>
          <w:vertAlign w:val="superscript"/>
          <w:lang w:val="en-GB"/>
        </w:rPr>
        <w:t xml:space="preserve"> </w:t>
      </w:r>
      <w:r w:rsidRPr="000C04E6">
        <w:rPr>
          <w:rFonts w:ascii="Book Antiqua" w:hAnsi="Book Antiqua" w:cs="Book Antiqua"/>
          <w:lang w:val="en-GB"/>
        </w:rPr>
        <w:t xml:space="preserve">For this reason, EGFR has become an important target in oncology. Monoclonal </w:t>
      </w:r>
      <w:r w:rsidRPr="000C04E6">
        <w:rPr>
          <w:rFonts w:ascii="Book Antiqua" w:hAnsi="Book Antiqua" w:cs="Book Antiqua"/>
          <w:lang w:val="en-GB"/>
        </w:rPr>
        <w:lastRenderedPageBreak/>
        <w:t xml:space="preserve">antibodies against EGFR are used as a standard therapy for some types of solid tumors. </w:t>
      </w:r>
      <w:r w:rsidRPr="000C04E6">
        <w:rPr>
          <w:rFonts w:ascii="Book Antiqua" w:hAnsi="Book Antiqua" w:cs="Book Antiqua"/>
          <w:lang w:val="en-US"/>
        </w:rPr>
        <w:t xml:space="preserve">The chimeric IgG1 mouse/human antibody </w:t>
      </w:r>
      <w:proofErr w:type="spellStart"/>
      <w:r w:rsidRPr="000C04E6">
        <w:rPr>
          <w:rFonts w:ascii="Book Antiqua" w:hAnsi="Book Antiqua" w:cs="Book Antiqua"/>
          <w:lang w:val="en-US"/>
        </w:rPr>
        <w:t>cetuximab</w:t>
      </w:r>
      <w:proofErr w:type="spellEnd"/>
      <w:r w:rsidRPr="000C04E6">
        <w:rPr>
          <w:rFonts w:ascii="Book Antiqua" w:hAnsi="Book Antiqua" w:cs="Book Antiqua"/>
          <w:lang w:val="en-US"/>
        </w:rPr>
        <w:t xml:space="preserve"> and the human IgG2 antibody </w:t>
      </w:r>
      <w:proofErr w:type="spellStart"/>
      <w:r w:rsidRPr="000C04E6">
        <w:rPr>
          <w:rFonts w:ascii="Book Antiqua" w:hAnsi="Book Antiqua" w:cs="Book Antiqua"/>
          <w:lang w:val="en-US"/>
        </w:rPr>
        <w:t>panitumumab</w:t>
      </w:r>
      <w:proofErr w:type="spellEnd"/>
      <w:r w:rsidRPr="000C04E6">
        <w:rPr>
          <w:rFonts w:ascii="Book Antiqua" w:hAnsi="Book Antiqua" w:cs="Book Antiqua"/>
          <w:lang w:val="en-US"/>
        </w:rPr>
        <w:t xml:space="preserve"> are considered to be equally effective in </w:t>
      </w:r>
      <w:proofErr w:type="spellStart"/>
      <w:r w:rsidRPr="000C04E6">
        <w:rPr>
          <w:rFonts w:ascii="Book Antiqua" w:hAnsi="Book Antiqua" w:cs="Book Antiqua"/>
          <w:lang w:val="en-US"/>
        </w:rPr>
        <w:t>mCRC</w:t>
      </w:r>
      <w:proofErr w:type="spellEnd"/>
      <w:r w:rsidRPr="000C04E6">
        <w:rPr>
          <w:rFonts w:ascii="Book Antiqua" w:hAnsi="Book Antiqua" w:cs="Book Antiqua"/>
          <w:lang w:val="en-US"/>
        </w:rPr>
        <w:t>. However, it has been extensively reported that primary resistance to these agents is mediated by mutations in</w:t>
      </w:r>
      <w:r w:rsidR="00EA61FB">
        <w:rPr>
          <w:rFonts w:ascii="Book Antiqua" w:hAnsi="Book Antiqua" w:cs="Book Antiqua"/>
          <w:lang w:val="en-US"/>
        </w:rPr>
        <w:t xml:space="preserve"> downstream signaling </w:t>
      </w:r>
      <w:proofErr w:type="gramStart"/>
      <w:r w:rsidR="00EA61FB">
        <w:rPr>
          <w:rFonts w:ascii="Book Antiqua" w:hAnsi="Book Antiqua" w:cs="Book Antiqua"/>
          <w:lang w:val="en-US"/>
        </w:rPr>
        <w:t>molecules</w:t>
      </w:r>
      <w:proofErr w:type="gramEnd"/>
      <w:r w:rsidR="00773066" w:rsidRPr="00EA61FB">
        <w:rPr>
          <w:rFonts w:ascii="Book Antiqua" w:hAnsi="Book Antiqua" w:cs="Book Antiqua"/>
          <w:color w:val="365F91"/>
          <w:vertAlign w:val="superscript"/>
          <w:lang w:val="en-US"/>
        </w:rPr>
        <w:fldChar w:fldCharType="begin"/>
      </w:r>
      <w:r w:rsidRPr="00EA61FB">
        <w:rPr>
          <w:rFonts w:ascii="Book Antiqua" w:hAnsi="Book Antiqua" w:cs="Book Antiqua"/>
          <w:color w:val="365F91"/>
          <w:vertAlign w:val="superscript"/>
          <w:lang w:val="en-US"/>
        </w:rPr>
        <w:instrText>ADDIN RW.CITE{{63 Voigt,M. 2012}}</w:instrText>
      </w:r>
      <w:r w:rsidR="00773066" w:rsidRPr="00EA61FB">
        <w:rPr>
          <w:rFonts w:ascii="Book Antiqua" w:hAnsi="Book Antiqua" w:cs="Book Antiqua"/>
          <w:color w:val="365F91"/>
          <w:vertAlign w:val="superscript"/>
          <w:lang w:val="en-US"/>
        </w:rPr>
        <w:fldChar w:fldCharType="separate"/>
      </w:r>
      <w:r w:rsidR="00D67EFC" w:rsidRPr="00EA61FB">
        <w:rPr>
          <w:rFonts w:ascii="Book Antiqua" w:hAnsi="Book Antiqua" w:cs="Book Antiqua"/>
          <w:iCs/>
          <w:vertAlign w:val="superscript"/>
          <w:lang w:val="en-US"/>
        </w:rPr>
        <w:t>[</w:t>
      </w:r>
      <w:r w:rsidRPr="00EA61FB">
        <w:rPr>
          <w:rFonts w:ascii="Book Antiqua" w:hAnsi="Book Antiqua" w:cs="Book Antiqua"/>
          <w:iCs/>
          <w:vertAlign w:val="superscript"/>
          <w:lang w:val="en-US"/>
        </w:rPr>
        <w:t>13</w:t>
      </w:r>
      <w:r w:rsidR="00D67EFC" w:rsidRPr="00EA61FB">
        <w:rPr>
          <w:rFonts w:ascii="Book Antiqua" w:hAnsi="Book Antiqua" w:cs="Book Antiqua"/>
          <w:iCs/>
          <w:vertAlign w:val="superscript"/>
          <w:lang w:val="en-US"/>
        </w:rPr>
        <w:t>]</w:t>
      </w:r>
      <w:r w:rsidR="00773066" w:rsidRPr="00EA61FB">
        <w:rPr>
          <w:rFonts w:ascii="Book Antiqua" w:hAnsi="Book Antiqua" w:cs="Book Antiqua"/>
          <w:color w:val="365F91"/>
          <w:vertAlign w:val="superscript"/>
          <w:lang w:val="en-US"/>
        </w:rPr>
        <w:fldChar w:fldCharType="end"/>
      </w:r>
      <w:r w:rsidRPr="00EA61FB">
        <w:rPr>
          <w:rFonts w:ascii="Book Antiqua" w:hAnsi="Book Antiqua" w:cs="Book Antiqua"/>
          <w:lang w:val="en-US"/>
        </w:rPr>
        <w:t>.</w:t>
      </w:r>
      <w:r w:rsidRPr="000C04E6">
        <w:rPr>
          <w:rFonts w:ascii="Book Antiqua" w:hAnsi="Book Antiqua" w:cs="Book Antiqua"/>
          <w:lang w:val="en-GB"/>
        </w:rPr>
        <w:t xml:space="preserve"> </w:t>
      </w:r>
      <w:proofErr w:type="spellStart"/>
      <w:r w:rsidRPr="000C04E6">
        <w:rPr>
          <w:rFonts w:ascii="Book Antiqua" w:hAnsi="Book Antiqua" w:cs="Book Antiqua"/>
          <w:lang w:val="en-GB"/>
        </w:rPr>
        <w:t>Misale</w:t>
      </w:r>
      <w:proofErr w:type="spellEnd"/>
      <w:r w:rsidRPr="000C04E6">
        <w:rPr>
          <w:rFonts w:ascii="Book Antiqua" w:hAnsi="Book Antiqua" w:cs="Book Antiqua"/>
          <w:lang w:val="en-GB"/>
        </w:rPr>
        <w:t xml:space="preserve"> </w:t>
      </w:r>
      <w:r w:rsidRPr="000C04E6">
        <w:rPr>
          <w:rFonts w:ascii="Book Antiqua" w:hAnsi="Book Antiqua" w:cs="Book Antiqua"/>
          <w:i/>
          <w:iCs/>
          <w:lang w:val="en-GB"/>
        </w:rPr>
        <w:t xml:space="preserve">et </w:t>
      </w:r>
      <w:proofErr w:type="gramStart"/>
      <w:r w:rsidRPr="000C04E6">
        <w:rPr>
          <w:rFonts w:ascii="Book Antiqua" w:hAnsi="Book Antiqua" w:cs="Book Antiqua"/>
          <w:i/>
          <w:iCs/>
          <w:lang w:val="en-GB"/>
        </w:rPr>
        <w:t>al</w:t>
      </w:r>
      <w:proofErr w:type="gramEnd"/>
      <w:r w:rsidR="00EA61FB" w:rsidRPr="00EA61FB">
        <w:rPr>
          <w:rFonts w:ascii="Book Antiqua" w:hAnsi="Book Antiqua" w:cs="Book Antiqua"/>
          <w:iCs/>
          <w:color w:val="365F91"/>
          <w:vertAlign w:val="superscript"/>
          <w:lang w:val="en-GB"/>
        </w:rPr>
        <w:fldChar w:fldCharType="begin"/>
      </w:r>
      <w:r w:rsidR="00EA61FB" w:rsidRPr="00EA61FB">
        <w:rPr>
          <w:rFonts w:ascii="Book Antiqua" w:hAnsi="Book Antiqua" w:cs="Book Antiqua"/>
          <w:iCs/>
          <w:color w:val="365F91"/>
          <w:vertAlign w:val="superscript"/>
          <w:lang w:val="en-GB"/>
        </w:rPr>
        <w:instrText>ADDIN RW.CITE{{45 Misale,S. 2012}}</w:instrText>
      </w:r>
      <w:r w:rsidR="00EA61FB" w:rsidRPr="00EA61FB">
        <w:rPr>
          <w:rFonts w:ascii="Book Antiqua" w:hAnsi="Book Antiqua" w:cs="Book Antiqua"/>
          <w:iCs/>
          <w:color w:val="365F91"/>
          <w:vertAlign w:val="superscript"/>
          <w:lang w:val="en-GB"/>
        </w:rPr>
        <w:fldChar w:fldCharType="separate"/>
      </w:r>
      <w:r w:rsidR="00EA61FB" w:rsidRPr="00EA61FB">
        <w:rPr>
          <w:rFonts w:ascii="Book Antiqua" w:hAnsi="Book Antiqua" w:cs="Book Antiqua"/>
          <w:iCs/>
          <w:vertAlign w:val="superscript"/>
          <w:lang w:val="en-US"/>
        </w:rPr>
        <w:t>[14]</w:t>
      </w:r>
      <w:r w:rsidR="00EA61FB" w:rsidRPr="00EA61FB">
        <w:rPr>
          <w:rFonts w:ascii="Book Antiqua" w:hAnsi="Book Antiqua" w:cs="Book Antiqua"/>
          <w:iCs/>
          <w:color w:val="365F91"/>
          <w:vertAlign w:val="superscript"/>
          <w:lang w:val="en-GB"/>
        </w:rPr>
        <w:fldChar w:fldCharType="end"/>
      </w:r>
      <w:r w:rsidRPr="000C04E6">
        <w:rPr>
          <w:rFonts w:ascii="Book Antiqua" w:hAnsi="Book Antiqua" w:cs="Book Antiqua"/>
          <w:lang w:val="en-GB"/>
        </w:rPr>
        <w:t xml:space="preserve"> showed that the development of resistance to anti-EGFR treatment in CRC is associated with molecular alterations of </w:t>
      </w:r>
      <w:r w:rsidR="00EA61FB">
        <w:rPr>
          <w:rFonts w:ascii="Book Antiqua" w:hAnsi="Book Antiqua" w:cs="Book Antiqua"/>
          <w:i/>
          <w:iCs/>
          <w:lang w:val="en-GB"/>
        </w:rPr>
        <w:t>KRAS</w:t>
      </w:r>
      <w:r w:rsidRPr="00EA61FB">
        <w:rPr>
          <w:rFonts w:ascii="Book Antiqua" w:hAnsi="Book Antiqua" w:cs="Book Antiqua"/>
          <w:lang w:val="en-GB"/>
        </w:rPr>
        <w:t>.</w:t>
      </w:r>
      <w:r w:rsidRPr="000C04E6">
        <w:rPr>
          <w:rFonts w:ascii="Book Antiqua" w:hAnsi="Book Antiqua" w:cs="Book Antiqua"/>
          <w:lang w:val="en-GB"/>
        </w:rPr>
        <w:t xml:space="preserve"> Although KRAS mutations confer strong resistance to anti-EGFR antibodies, not all CRC patients with KRAS </w:t>
      </w:r>
      <w:proofErr w:type="spellStart"/>
      <w:r w:rsidRPr="000C04E6">
        <w:rPr>
          <w:rFonts w:ascii="Book Antiqua" w:hAnsi="Book Antiqua" w:cs="Book Antiqua"/>
          <w:lang w:val="en-GB"/>
        </w:rPr>
        <w:t>wildtype</w:t>
      </w:r>
      <w:proofErr w:type="spellEnd"/>
      <w:r w:rsidRPr="000C04E6">
        <w:rPr>
          <w:rFonts w:ascii="Book Antiqua" w:hAnsi="Book Antiqua" w:cs="Book Antiqua"/>
          <w:lang w:val="en-GB"/>
        </w:rPr>
        <w:t xml:space="preserve"> (</w:t>
      </w:r>
      <w:proofErr w:type="spellStart"/>
      <w:r w:rsidRPr="000C04E6">
        <w:rPr>
          <w:rFonts w:ascii="Book Antiqua" w:hAnsi="Book Antiqua" w:cs="Book Antiqua"/>
          <w:lang w:val="en-GB"/>
        </w:rPr>
        <w:t>KRASwt</w:t>
      </w:r>
      <w:proofErr w:type="spellEnd"/>
      <w:r w:rsidRPr="000C04E6">
        <w:rPr>
          <w:rFonts w:ascii="Book Antiqua" w:hAnsi="Book Antiqua" w:cs="Book Antiqua"/>
          <w:lang w:val="en-GB"/>
        </w:rPr>
        <w:t xml:space="preserve">) benefit from these agents. Therefore, there is a need for novel biomarkers to better identify which </w:t>
      </w:r>
      <w:proofErr w:type="spellStart"/>
      <w:r w:rsidRPr="000C04E6">
        <w:rPr>
          <w:rFonts w:ascii="Book Antiqua" w:hAnsi="Book Antiqua" w:cs="Book Antiqua"/>
          <w:lang w:val="en-GB"/>
        </w:rPr>
        <w:t>KRASwt</w:t>
      </w:r>
      <w:proofErr w:type="spellEnd"/>
      <w:r w:rsidRPr="000C04E6">
        <w:rPr>
          <w:rFonts w:ascii="Book Antiqua" w:hAnsi="Book Antiqua" w:cs="Book Antiqua"/>
          <w:lang w:val="en-GB"/>
        </w:rPr>
        <w:t xml:space="preserve"> patients </w:t>
      </w:r>
      <w:r w:rsidR="00EA61FB">
        <w:rPr>
          <w:rFonts w:ascii="Book Antiqua" w:hAnsi="Book Antiqua" w:cs="Book Antiqua"/>
          <w:lang w:val="en-GB"/>
        </w:rPr>
        <w:t xml:space="preserve">would benefit from this </w:t>
      </w:r>
      <w:proofErr w:type="gramStart"/>
      <w:r w:rsidR="00EA61FB">
        <w:rPr>
          <w:rFonts w:ascii="Book Antiqua" w:hAnsi="Book Antiqua" w:cs="Book Antiqua"/>
          <w:lang w:val="en-GB"/>
        </w:rPr>
        <w:t>therapy</w:t>
      </w:r>
      <w:proofErr w:type="gramEnd"/>
      <w:r w:rsidR="00773066" w:rsidRPr="00EA61FB">
        <w:rPr>
          <w:rFonts w:ascii="Book Antiqua" w:hAnsi="Book Antiqua" w:cs="Book Antiqua"/>
          <w:color w:val="365F91"/>
          <w:vertAlign w:val="superscript"/>
          <w:lang w:val="en-GB"/>
        </w:rPr>
        <w:fldChar w:fldCharType="begin"/>
      </w:r>
      <w:r w:rsidRPr="00EA61FB">
        <w:rPr>
          <w:rFonts w:ascii="Book Antiqua" w:hAnsi="Book Antiqua" w:cs="Book Antiqua"/>
          <w:color w:val="365F91"/>
          <w:vertAlign w:val="superscript"/>
          <w:lang w:val="en-GB"/>
        </w:rPr>
        <w:instrText>ADDIN RW.CITE{{75 Jiang,Z. 2013}}</w:instrText>
      </w:r>
      <w:r w:rsidR="00773066" w:rsidRPr="00EA61FB">
        <w:rPr>
          <w:rFonts w:ascii="Book Antiqua" w:hAnsi="Book Antiqua" w:cs="Book Antiqua"/>
          <w:color w:val="365F91"/>
          <w:vertAlign w:val="superscript"/>
          <w:lang w:val="en-GB"/>
        </w:rPr>
        <w:fldChar w:fldCharType="separate"/>
      </w:r>
      <w:r w:rsidR="00305CAE" w:rsidRPr="00EA61FB">
        <w:rPr>
          <w:rFonts w:ascii="Book Antiqua" w:hAnsi="Book Antiqua" w:cs="Book Antiqua"/>
          <w:iCs/>
          <w:vertAlign w:val="superscript"/>
          <w:lang w:val="en-US"/>
        </w:rPr>
        <w:t>[</w:t>
      </w:r>
      <w:r w:rsidRPr="00EA61FB">
        <w:rPr>
          <w:rFonts w:ascii="Book Antiqua" w:hAnsi="Book Antiqua" w:cs="Book Antiqua"/>
          <w:iCs/>
          <w:vertAlign w:val="superscript"/>
          <w:lang w:val="en-US"/>
        </w:rPr>
        <w:t>15</w:t>
      </w:r>
      <w:r w:rsidR="00305CAE" w:rsidRPr="00EA61FB">
        <w:rPr>
          <w:rFonts w:ascii="Book Antiqua" w:hAnsi="Book Antiqua" w:cs="Book Antiqua"/>
          <w:iCs/>
          <w:vertAlign w:val="superscript"/>
          <w:lang w:val="en-US"/>
        </w:rPr>
        <w:t>]</w:t>
      </w:r>
      <w:r w:rsidR="00773066" w:rsidRPr="00EA61FB">
        <w:rPr>
          <w:rFonts w:ascii="Book Antiqua" w:hAnsi="Book Antiqua" w:cs="Book Antiqua"/>
          <w:color w:val="365F91"/>
          <w:vertAlign w:val="superscript"/>
          <w:lang w:val="en-GB"/>
        </w:rPr>
        <w:fldChar w:fldCharType="end"/>
      </w:r>
      <w:r w:rsidRPr="00EA61FB">
        <w:rPr>
          <w:rFonts w:ascii="Book Antiqua" w:hAnsi="Book Antiqua" w:cs="Book Antiqua"/>
          <w:lang w:val="en-GB"/>
        </w:rPr>
        <w:t>.</w:t>
      </w:r>
      <w:r w:rsidRPr="000C04E6">
        <w:rPr>
          <w:rFonts w:ascii="Book Antiqua" w:hAnsi="Book Antiqua" w:cs="Book Antiqua"/>
          <w:vertAlign w:val="superscript"/>
          <w:lang w:val="en-GB"/>
        </w:rPr>
        <w:t xml:space="preserve"> </w:t>
      </w:r>
      <w:r w:rsidRPr="000C04E6">
        <w:rPr>
          <w:rFonts w:ascii="Book Antiqua" w:hAnsi="Book Antiqua" w:cs="Book Antiqua"/>
          <w:lang w:val="en-GB"/>
        </w:rPr>
        <w:t xml:space="preserve">A few studies have shown that high EGFR gene copy number could be a potential </w:t>
      </w:r>
      <w:proofErr w:type="spellStart"/>
      <w:r w:rsidRPr="000C04E6">
        <w:rPr>
          <w:rFonts w:ascii="Book Antiqua" w:hAnsi="Book Antiqua" w:cs="Book Antiqua"/>
          <w:lang w:val="en-GB"/>
        </w:rPr>
        <w:t>favorable</w:t>
      </w:r>
      <w:proofErr w:type="spellEnd"/>
      <w:r w:rsidRPr="000C04E6">
        <w:rPr>
          <w:rFonts w:ascii="Book Antiqua" w:hAnsi="Book Antiqua" w:cs="Book Antiqua"/>
          <w:lang w:val="en-GB"/>
        </w:rPr>
        <w:t xml:space="preserve"> marker for anti-EGFR therapy in CRC, as patients with low gene copy number are unlikely</w:t>
      </w:r>
      <w:r w:rsidR="00EA61FB">
        <w:rPr>
          <w:rFonts w:ascii="Book Antiqua" w:hAnsi="Book Antiqua" w:cs="Book Antiqua"/>
          <w:lang w:val="en-GB"/>
        </w:rPr>
        <w:t xml:space="preserve"> to respond to anti-EGFR </w:t>
      </w:r>
      <w:proofErr w:type="gramStart"/>
      <w:r w:rsidR="00EA61FB">
        <w:rPr>
          <w:rFonts w:ascii="Book Antiqua" w:hAnsi="Book Antiqua" w:cs="Book Antiqua"/>
          <w:lang w:val="en-GB"/>
        </w:rPr>
        <w:t>agents</w:t>
      </w:r>
      <w:proofErr w:type="gramEnd"/>
      <w:r w:rsidR="00773066" w:rsidRPr="00EA61FB">
        <w:rPr>
          <w:rFonts w:ascii="Book Antiqua" w:hAnsi="Book Antiqua" w:cs="Book Antiqua"/>
          <w:color w:val="365F91"/>
          <w:vertAlign w:val="superscript"/>
          <w:lang w:val="en-GB"/>
        </w:rPr>
        <w:fldChar w:fldCharType="begin"/>
      </w:r>
      <w:r w:rsidRPr="00EA61FB">
        <w:rPr>
          <w:rFonts w:ascii="Book Antiqua" w:hAnsi="Book Antiqua" w:cs="Book Antiqua"/>
          <w:color w:val="365F91"/>
          <w:vertAlign w:val="superscript"/>
          <w:lang w:val="en-GB"/>
        </w:rPr>
        <w:instrText>ADDIN RW.CITE{{46 Moroni,M. 2005; 49 Personeni,N. 2008}}</w:instrText>
      </w:r>
      <w:r w:rsidR="00773066" w:rsidRPr="00EA61FB">
        <w:rPr>
          <w:rFonts w:ascii="Book Antiqua" w:hAnsi="Book Antiqua" w:cs="Book Antiqua"/>
          <w:color w:val="365F91"/>
          <w:vertAlign w:val="superscript"/>
          <w:lang w:val="en-GB"/>
        </w:rPr>
        <w:fldChar w:fldCharType="separate"/>
      </w:r>
      <w:r w:rsidR="00305CAE" w:rsidRPr="00EA61FB">
        <w:rPr>
          <w:rFonts w:ascii="Book Antiqua" w:hAnsi="Book Antiqua" w:cs="Book Antiqua"/>
          <w:iCs/>
          <w:vertAlign w:val="superscript"/>
          <w:lang w:val="en-US"/>
        </w:rPr>
        <w:t>[</w:t>
      </w:r>
      <w:r w:rsidR="00EA61FB" w:rsidRPr="00EA61FB">
        <w:rPr>
          <w:rFonts w:ascii="Book Antiqua" w:hAnsi="Book Antiqua" w:cs="Book Antiqua"/>
          <w:iCs/>
          <w:vertAlign w:val="superscript"/>
          <w:lang w:val="en-US"/>
        </w:rPr>
        <w:t>16,</w:t>
      </w:r>
      <w:r w:rsidRPr="00EA61FB">
        <w:rPr>
          <w:rFonts w:ascii="Book Antiqua" w:hAnsi="Book Antiqua" w:cs="Book Antiqua"/>
          <w:iCs/>
          <w:vertAlign w:val="superscript"/>
          <w:lang w:val="en-US"/>
        </w:rPr>
        <w:t>17</w:t>
      </w:r>
      <w:r w:rsidR="00305CAE" w:rsidRPr="00EA61FB">
        <w:rPr>
          <w:rFonts w:ascii="Book Antiqua" w:hAnsi="Book Antiqua" w:cs="Book Antiqua"/>
          <w:iCs/>
          <w:vertAlign w:val="superscript"/>
          <w:lang w:val="en-US"/>
        </w:rPr>
        <w:t>]</w:t>
      </w:r>
      <w:r w:rsidR="00773066" w:rsidRPr="00EA61FB">
        <w:rPr>
          <w:rFonts w:ascii="Book Antiqua" w:hAnsi="Book Antiqua" w:cs="Book Antiqua"/>
          <w:color w:val="365F91"/>
          <w:vertAlign w:val="superscript"/>
          <w:lang w:val="en-GB"/>
        </w:rPr>
        <w:fldChar w:fldCharType="end"/>
      </w:r>
      <w:r w:rsidR="00EA61FB" w:rsidRPr="00EA61FB">
        <w:rPr>
          <w:rFonts w:ascii="Book Antiqua" w:eastAsiaTheme="minorEastAsia" w:hAnsi="Book Antiqua" w:cs="Book Antiqua" w:hint="eastAsia"/>
          <w:lang w:val="en-GB" w:eastAsia="zh-CN"/>
        </w:rPr>
        <w:t>.</w:t>
      </w:r>
      <w:r w:rsidR="00EA61FB">
        <w:rPr>
          <w:rFonts w:ascii="Book Antiqua" w:eastAsiaTheme="minorEastAsia" w:hAnsi="Book Antiqua" w:cs="Book Antiqua" w:hint="eastAsia"/>
          <w:vertAlign w:val="superscript"/>
          <w:lang w:val="en-GB" w:eastAsia="zh-CN"/>
        </w:rPr>
        <w:t xml:space="preserve"> </w:t>
      </w:r>
      <w:r w:rsidRPr="000C04E6">
        <w:rPr>
          <w:rFonts w:ascii="Book Antiqua" w:hAnsi="Book Antiqua" w:cs="Book Antiqua"/>
          <w:lang w:val="en-US"/>
        </w:rPr>
        <w:t xml:space="preserve">Very recently, rare mutations in exons 3 and 4 in the </w:t>
      </w:r>
      <w:r w:rsidR="00B05BB2" w:rsidRPr="000C04E6">
        <w:rPr>
          <w:rFonts w:ascii="Book Antiqua" w:hAnsi="Book Antiqua" w:cs="Book Antiqua"/>
          <w:lang w:val="en-US"/>
        </w:rPr>
        <w:t xml:space="preserve">both the </w:t>
      </w:r>
      <w:r w:rsidRPr="000C04E6">
        <w:rPr>
          <w:rFonts w:ascii="Book Antiqua" w:hAnsi="Book Antiqua" w:cs="Book Antiqua"/>
          <w:i/>
          <w:lang w:val="en-US"/>
        </w:rPr>
        <w:t>KRAS</w:t>
      </w:r>
      <w:r w:rsidRPr="000C04E6">
        <w:rPr>
          <w:rFonts w:ascii="Book Antiqua" w:hAnsi="Book Antiqua" w:cs="Book Antiqua"/>
          <w:lang w:val="en-US"/>
        </w:rPr>
        <w:t xml:space="preserve"> gene and </w:t>
      </w:r>
      <w:r w:rsidRPr="000C04E6">
        <w:rPr>
          <w:rFonts w:ascii="Book Antiqua" w:hAnsi="Book Antiqua" w:cs="Book Antiqua"/>
          <w:i/>
          <w:lang w:val="en-US"/>
        </w:rPr>
        <w:t>NRAS</w:t>
      </w:r>
      <w:r w:rsidRPr="000C04E6">
        <w:rPr>
          <w:rFonts w:ascii="Book Antiqua" w:hAnsi="Book Antiqua" w:cs="Book Antiqua"/>
          <w:lang w:val="en-US"/>
        </w:rPr>
        <w:t xml:space="preserve"> gene have demonstrated predictive potential in r</w:t>
      </w:r>
      <w:r w:rsidR="00EA61FB">
        <w:rPr>
          <w:rFonts w:ascii="Book Antiqua" w:hAnsi="Book Antiqua" w:cs="Book Antiqua"/>
          <w:lang w:val="en-US"/>
        </w:rPr>
        <w:t xml:space="preserve">egards to </w:t>
      </w:r>
      <w:proofErr w:type="spellStart"/>
      <w:r w:rsidR="00EA61FB">
        <w:rPr>
          <w:rFonts w:ascii="Book Antiqua" w:hAnsi="Book Antiqua" w:cs="Book Antiqua"/>
          <w:lang w:val="en-US"/>
        </w:rPr>
        <w:t>panitumumab</w:t>
      </w:r>
      <w:proofErr w:type="spellEnd"/>
      <w:r w:rsidR="00EA61FB">
        <w:rPr>
          <w:rFonts w:ascii="Book Antiqua" w:hAnsi="Book Antiqua" w:cs="Book Antiqua"/>
          <w:lang w:val="en-US"/>
        </w:rPr>
        <w:t xml:space="preserve"> </w:t>
      </w:r>
      <w:proofErr w:type="gramStart"/>
      <w:r w:rsidR="00EA61FB">
        <w:rPr>
          <w:rFonts w:ascii="Book Antiqua" w:hAnsi="Book Antiqua" w:cs="Book Antiqua"/>
          <w:lang w:val="en-US"/>
        </w:rPr>
        <w:t>treatment</w:t>
      </w:r>
      <w:proofErr w:type="gramEnd"/>
      <w:r w:rsidR="00773066" w:rsidRPr="000C04E6">
        <w:rPr>
          <w:rFonts w:ascii="Book Antiqua" w:hAnsi="Book Antiqua" w:cs="Book Antiqua"/>
          <w:vertAlign w:val="superscript"/>
          <w:lang w:val="en-US"/>
        </w:rPr>
        <w:fldChar w:fldCharType="begin"/>
      </w:r>
      <w:r w:rsidRPr="000C04E6">
        <w:rPr>
          <w:rFonts w:ascii="Book Antiqua" w:hAnsi="Book Antiqua" w:cs="Book Antiqua"/>
          <w:vertAlign w:val="superscript"/>
          <w:lang w:val="en-US"/>
        </w:rPr>
        <w:instrText>ADDIN RW.CITE{{98 Douillard,J.Y. 2013}}</w:instrText>
      </w:r>
      <w:r w:rsidR="00773066" w:rsidRPr="000C04E6">
        <w:rPr>
          <w:rFonts w:ascii="Book Antiqua" w:hAnsi="Book Antiqua" w:cs="Book Antiqua"/>
          <w:vertAlign w:val="superscript"/>
          <w:lang w:val="en-US"/>
        </w:rPr>
        <w:fldChar w:fldCharType="separate"/>
      </w:r>
      <w:r w:rsidR="00305CAE" w:rsidRPr="00EA61FB">
        <w:rPr>
          <w:rFonts w:ascii="Book Antiqua" w:hAnsi="Book Antiqua" w:cs="Book Antiqua"/>
          <w:iCs/>
          <w:vertAlign w:val="superscript"/>
          <w:lang w:val="en-US"/>
        </w:rPr>
        <w:t>[</w:t>
      </w:r>
      <w:r w:rsidRPr="00EA61FB">
        <w:rPr>
          <w:rFonts w:ascii="Book Antiqua" w:hAnsi="Book Antiqua" w:cs="Book Antiqua"/>
          <w:iCs/>
          <w:vertAlign w:val="superscript"/>
          <w:lang w:val="en-US"/>
        </w:rPr>
        <w:t>18</w:t>
      </w:r>
      <w:r w:rsidR="00305CAE" w:rsidRPr="000C04E6">
        <w:rPr>
          <w:rFonts w:ascii="Book Antiqua" w:hAnsi="Book Antiqua" w:cs="Book Antiqua"/>
          <w:i/>
          <w:iCs/>
          <w:vertAlign w:val="superscript"/>
          <w:lang w:val="en-US"/>
        </w:rPr>
        <w:t>]</w:t>
      </w:r>
      <w:r w:rsidR="00773066" w:rsidRPr="000C04E6">
        <w:rPr>
          <w:rFonts w:ascii="Book Antiqua" w:hAnsi="Book Antiqua" w:cs="Book Antiqua"/>
          <w:vertAlign w:val="superscript"/>
          <w:lang w:val="en-US"/>
        </w:rPr>
        <w:fldChar w:fldCharType="end"/>
      </w:r>
      <w:r w:rsidRPr="00EA61FB">
        <w:rPr>
          <w:rFonts w:ascii="Book Antiqua" w:hAnsi="Book Antiqua" w:cs="Book Antiqua"/>
          <w:lang w:val="en-US"/>
        </w:rPr>
        <w:t>.</w:t>
      </w:r>
      <w:r w:rsidRPr="000C04E6">
        <w:rPr>
          <w:rFonts w:ascii="Book Antiqua" w:hAnsi="Book Antiqua" w:cs="Book Antiqua"/>
          <w:lang w:val="en-US"/>
        </w:rPr>
        <w:t xml:space="preserve"> </w:t>
      </w:r>
    </w:p>
    <w:p w:rsidR="00EA61FB" w:rsidRDefault="00EA61FB" w:rsidP="00186AA6">
      <w:pPr>
        <w:autoSpaceDE w:val="0"/>
        <w:autoSpaceDN w:val="0"/>
        <w:adjustRightInd w:val="0"/>
        <w:snapToGrid w:val="0"/>
        <w:spacing w:line="360" w:lineRule="auto"/>
        <w:jc w:val="both"/>
        <w:rPr>
          <w:rFonts w:ascii="Book Antiqua" w:eastAsiaTheme="minorEastAsia" w:hAnsi="Book Antiqua" w:cs="Book Antiqua"/>
          <w:lang w:val="en-US" w:eastAsia="zh-CN"/>
        </w:rPr>
      </w:pPr>
    </w:p>
    <w:p w:rsidR="005D76FD" w:rsidRPr="000C04E6" w:rsidRDefault="005D76FD" w:rsidP="00186AA6">
      <w:pPr>
        <w:autoSpaceDE w:val="0"/>
        <w:autoSpaceDN w:val="0"/>
        <w:adjustRightInd w:val="0"/>
        <w:snapToGrid w:val="0"/>
        <w:spacing w:line="360" w:lineRule="auto"/>
        <w:jc w:val="both"/>
        <w:rPr>
          <w:rFonts w:ascii="Book Antiqua" w:hAnsi="Book Antiqua" w:cs="Book Antiqua"/>
          <w:b/>
          <w:bCs/>
          <w:i/>
          <w:iCs/>
          <w:lang w:val="en-US"/>
        </w:rPr>
      </w:pPr>
      <w:r w:rsidRPr="000C04E6">
        <w:rPr>
          <w:rFonts w:ascii="Book Antiqua" w:hAnsi="Book Antiqua" w:cs="Book Antiqua"/>
          <w:b/>
          <w:bCs/>
          <w:i/>
          <w:iCs/>
          <w:lang w:val="en-US"/>
        </w:rPr>
        <w:t>VEGF targeted therapy</w:t>
      </w:r>
    </w:p>
    <w:p w:rsidR="005D76FD" w:rsidRPr="000C04E6" w:rsidRDefault="005D76FD" w:rsidP="00186AA6">
      <w:pPr>
        <w:adjustRightInd w:val="0"/>
        <w:snapToGrid w:val="0"/>
        <w:spacing w:line="360" w:lineRule="auto"/>
        <w:jc w:val="both"/>
        <w:rPr>
          <w:rFonts w:ascii="Book Antiqua" w:hAnsi="Book Antiqua" w:cs="Book Antiqua"/>
          <w:lang w:val="en-US"/>
        </w:rPr>
      </w:pPr>
      <w:r w:rsidRPr="000C04E6">
        <w:rPr>
          <w:rFonts w:ascii="Book Antiqua" w:hAnsi="Book Antiqua" w:cs="Book Antiqua"/>
          <w:lang w:val="en-US"/>
        </w:rPr>
        <w:t>Angiogenesis is widely regarded as an important therapeutic target in many different</w:t>
      </w:r>
      <w:r w:rsidR="00EA61FB">
        <w:rPr>
          <w:rFonts w:ascii="Book Antiqua" w:hAnsi="Book Antiqua" w:cs="Book Antiqua"/>
          <w:lang w:val="en-US"/>
        </w:rPr>
        <w:t xml:space="preserve"> types of cancer, including </w:t>
      </w:r>
      <w:proofErr w:type="gramStart"/>
      <w:r w:rsidR="00EA61FB">
        <w:rPr>
          <w:rFonts w:ascii="Book Antiqua" w:hAnsi="Book Antiqua" w:cs="Book Antiqua"/>
          <w:lang w:val="en-US"/>
        </w:rPr>
        <w:t>CRC</w:t>
      </w:r>
      <w:proofErr w:type="gramEnd"/>
      <w:r w:rsidR="00773066" w:rsidRPr="000C04E6">
        <w:rPr>
          <w:rFonts w:ascii="Book Antiqua" w:hAnsi="Book Antiqua" w:cs="Book Antiqua"/>
          <w:color w:val="365F91"/>
          <w:vertAlign w:val="superscript"/>
          <w:lang w:val="en-US"/>
        </w:rPr>
        <w:fldChar w:fldCharType="begin"/>
      </w:r>
      <w:r w:rsidRPr="000C04E6">
        <w:rPr>
          <w:rFonts w:ascii="Book Antiqua" w:hAnsi="Book Antiqua" w:cs="Book Antiqua"/>
          <w:color w:val="365F91"/>
          <w:vertAlign w:val="superscript"/>
          <w:lang w:val="en-US"/>
        </w:rPr>
        <w:instrText>ADDIN RW.CITE{{31 Grothey,A. 2012}}</w:instrText>
      </w:r>
      <w:r w:rsidR="00773066" w:rsidRPr="000C04E6">
        <w:rPr>
          <w:rFonts w:ascii="Book Antiqua" w:hAnsi="Book Antiqua" w:cs="Book Antiqua"/>
          <w:color w:val="365F91"/>
          <w:vertAlign w:val="superscript"/>
          <w:lang w:val="en-US"/>
        </w:rPr>
        <w:fldChar w:fldCharType="separate"/>
      </w:r>
      <w:r w:rsidR="00305CAE" w:rsidRPr="00EA61FB">
        <w:rPr>
          <w:rFonts w:ascii="Book Antiqua" w:hAnsi="Book Antiqua" w:cs="Book Antiqua"/>
          <w:iCs/>
          <w:vertAlign w:val="superscript"/>
          <w:lang w:val="en-US"/>
        </w:rPr>
        <w:t>[</w:t>
      </w:r>
      <w:r w:rsidRPr="00EA61FB">
        <w:rPr>
          <w:rFonts w:ascii="Book Antiqua" w:hAnsi="Book Antiqua" w:cs="Book Antiqua"/>
          <w:iCs/>
          <w:vertAlign w:val="superscript"/>
          <w:lang w:val="en-US"/>
        </w:rPr>
        <w:t>19</w:t>
      </w:r>
      <w:r w:rsidR="00305CAE" w:rsidRPr="00EA61FB">
        <w:rPr>
          <w:rFonts w:ascii="Book Antiqua" w:hAnsi="Book Antiqua" w:cs="Book Antiqua"/>
          <w:iCs/>
          <w:vertAlign w:val="superscript"/>
          <w:lang w:val="en-US"/>
        </w:rPr>
        <w:t>]</w:t>
      </w:r>
      <w:r w:rsidR="00773066" w:rsidRPr="000C04E6">
        <w:rPr>
          <w:rFonts w:ascii="Book Antiqua" w:hAnsi="Book Antiqua" w:cs="Book Antiqua"/>
          <w:color w:val="365F91"/>
          <w:vertAlign w:val="superscript"/>
          <w:lang w:val="en-US"/>
        </w:rPr>
        <w:fldChar w:fldCharType="end"/>
      </w:r>
      <w:r w:rsidRPr="00EA61FB">
        <w:rPr>
          <w:rFonts w:ascii="Book Antiqua" w:hAnsi="Book Antiqua" w:cs="Book Antiqua"/>
          <w:lang w:val="en-US"/>
        </w:rPr>
        <w:t>.</w:t>
      </w:r>
      <w:r w:rsidRPr="000C04E6">
        <w:rPr>
          <w:rFonts w:ascii="Book Antiqua" w:hAnsi="Book Antiqua" w:cs="Book Antiqua"/>
          <w:lang w:val="en-US"/>
        </w:rPr>
        <w:t xml:space="preserve"> It has been suggested that inhibition of angiogenesis in tumors can influence the development of new tumor blood vessels and probably lead to normalization of the existing tumor vasculature. </w:t>
      </w:r>
      <w:r w:rsidRPr="000C04E6">
        <w:rPr>
          <w:rFonts w:ascii="Book Antiqua" w:hAnsi="Book Antiqua" w:cs="Book Antiqua"/>
          <w:lang w:val="en-GB"/>
        </w:rPr>
        <w:t>The vascular endothelial growth factor (VEGF) is a pro-</w:t>
      </w:r>
      <w:proofErr w:type="spellStart"/>
      <w:r w:rsidRPr="000C04E6">
        <w:rPr>
          <w:rFonts w:ascii="Book Antiqua" w:hAnsi="Book Antiqua" w:cs="Book Antiqua"/>
          <w:lang w:val="en-GB"/>
        </w:rPr>
        <w:t>angiogenic</w:t>
      </w:r>
      <w:proofErr w:type="spellEnd"/>
      <w:r w:rsidRPr="000C04E6">
        <w:rPr>
          <w:rFonts w:ascii="Book Antiqua" w:hAnsi="Book Antiqua" w:cs="Book Antiqua"/>
          <w:lang w:val="en-GB"/>
        </w:rPr>
        <w:t xml:space="preserve"> factor that plays a key role in </w:t>
      </w:r>
      <w:proofErr w:type="spellStart"/>
      <w:r w:rsidRPr="000C04E6">
        <w:rPr>
          <w:rFonts w:ascii="Book Antiqua" w:hAnsi="Book Antiqua" w:cs="Book Antiqua"/>
          <w:lang w:val="en-GB"/>
        </w:rPr>
        <w:t>tumor</w:t>
      </w:r>
      <w:proofErr w:type="spellEnd"/>
      <w:r w:rsidRPr="000C04E6">
        <w:rPr>
          <w:rFonts w:ascii="Book Antiqua" w:hAnsi="Book Antiqua" w:cs="Book Antiqua"/>
          <w:lang w:val="en-GB"/>
        </w:rPr>
        <w:t xml:space="preserve"> vascular </w:t>
      </w:r>
      <w:proofErr w:type="gramStart"/>
      <w:r w:rsidRPr="000C04E6">
        <w:rPr>
          <w:rFonts w:ascii="Book Antiqua" w:hAnsi="Book Antiqua" w:cs="Book Antiqua"/>
          <w:lang w:val="en-GB"/>
        </w:rPr>
        <w:t>develop</w:t>
      </w:r>
      <w:r w:rsidR="00EA61FB">
        <w:rPr>
          <w:rFonts w:ascii="Book Antiqua" w:hAnsi="Book Antiqua" w:cs="Book Antiqua"/>
          <w:lang w:val="en-GB"/>
        </w:rPr>
        <w:t>ment</w:t>
      </w:r>
      <w:proofErr w:type="gramEnd"/>
      <w:r w:rsidR="00773066" w:rsidRPr="00EA61FB">
        <w:rPr>
          <w:rFonts w:ascii="Book Antiqua" w:hAnsi="Book Antiqua" w:cs="Book Antiqua"/>
          <w:color w:val="365F91"/>
          <w:vertAlign w:val="superscript"/>
          <w:lang w:val="en-GB"/>
        </w:rPr>
        <w:fldChar w:fldCharType="begin"/>
      </w:r>
      <w:r w:rsidRPr="00EA61FB">
        <w:rPr>
          <w:rFonts w:ascii="Book Antiqua" w:hAnsi="Book Antiqua" w:cs="Book Antiqua"/>
          <w:color w:val="365F91"/>
          <w:vertAlign w:val="superscript"/>
          <w:lang w:val="en-GB"/>
        </w:rPr>
        <w:instrText>ADDIN RW.CITE{{34 Kerbel,R.S. 2008}}</w:instrText>
      </w:r>
      <w:r w:rsidR="00773066" w:rsidRPr="00EA61FB">
        <w:rPr>
          <w:rFonts w:ascii="Book Antiqua" w:hAnsi="Book Antiqua" w:cs="Book Antiqua"/>
          <w:color w:val="365F91"/>
          <w:vertAlign w:val="superscript"/>
          <w:lang w:val="en-GB"/>
        </w:rPr>
        <w:fldChar w:fldCharType="separate"/>
      </w:r>
      <w:r w:rsidR="00305CAE" w:rsidRPr="00EA61FB">
        <w:rPr>
          <w:rFonts w:ascii="Book Antiqua" w:hAnsi="Book Antiqua" w:cs="Book Antiqua"/>
          <w:iCs/>
          <w:vertAlign w:val="superscript"/>
          <w:lang w:val="en-US"/>
        </w:rPr>
        <w:t>[</w:t>
      </w:r>
      <w:r w:rsidRPr="00EA61FB">
        <w:rPr>
          <w:rFonts w:ascii="Book Antiqua" w:hAnsi="Book Antiqua" w:cs="Book Antiqua"/>
          <w:iCs/>
          <w:vertAlign w:val="superscript"/>
          <w:lang w:val="en-US"/>
        </w:rPr>
        <w:t>20</w:t>
      </w:r>
      <w:r w:rsidR="00305CAE" w:rsidRPr="00EA61FB">
        <w:rPr>
          <w:rFonts w:ascii="Book Antiqua" w:hAnsi="Book Antiqua" w:cs="Book Antiqua"/>
          <w:iCs/>
          <w:vertAlign w:val="superscript"/>
          <w:lang w:val="en-US"/>
        </w:rPr>
        <w:t>]</w:t>
      </w:r>
      <w:r w:rsidR="00773066" w:rsidRPr="00EA61FB">
        <w:rPr>
          <w:rFonts w:ascii="Book Antiqua" w:hAnsi="Book Antiqua" w:cs="Book Antiqua"/>
          <w:color w:val="365F91"/>
          <w:vertAlign w:val="superscript"/>
          <w:lang w:val="en-GB"/>
        </w:rPr>
        <w:fldChar w:fldCharType="end"/>
      </w:r>
      <w:r w:rsidRPr="00EA61FB">
        <w:rPr>
          <w:rFonts w:ascii="Book Antiqua" w:hAnsi="Book Antiqua" w:cs="Book Antiqua"/>
          <w:lang w:val="en-GB"/>
        </w:rPr>
        <w:t>.</w:t>
      </w:r>
      <w:r w:rsidRPr="000C04E6">
        <w:rPr>
          <w:rFonts w:ascii="Book Antiqua" w:hAnsi="Book Antiqua" w:cs="Book Antiqua"/>
          <w:lang w:val="en-GB"/>
        </w:rPr>
        <w:t xml:space="preserve"> </w:t>
      </w:r>
      <w:r w:rsidRPr="000C04E6">
        <w:rPr>
          <w:rFonts w:ascii="Book Antiqua" w:hAnsi="Book Antiqua" w:cs="Book Antiqua"/>
          <w:color w:val="000000"/>
          <w:lang w:val="en-US"/>
        </w:rPr>
        <w:t>VEGF-neutralizing antibodies can prevent the binding to and activation of VEGFR1 (</w:t>
      </w:r>
      <w:r w:rsidRPr="000C04E6">
        <w:rPr>
          <w:rFonts w:ascii="Book Antiqua" w:hAnsi="Book Antiqua" w:cs="Book Antiqua"/>
          <w:lang w:val="en-GB"/>
        </w:rPr>
        <w:t>vascular endothelial growth factor receptor 1)</w:t>
      </w:r>
      <w:r w:rsidRPr="000C04E6">
        <w:rPr>
          <w:rFonts w:ascii="Book Antiqua" w:hAnsi="Book Antiqua" w:cs="Book Antiqua"/>
          <w:color w:val="000000"/>
          <w:lang w:val="en-US"/>
        </w:rPr>
        <w:t>, VEGFR2 (</w:t>
      </w:r>
      <w:r w:rsidRPr="000C04E6">
        <w:rPr>
          <w:rFonts w:ascii="Book Antiqua" w:hAnsi="Book Antiqua" w:cs="Book Antiqua"/>
          <w:lang w:val="en-GB"/>
        </w:rPr>
        <w:t>vascular endothelial growth factor receptor 2)</w:t>
      </w:r>
      <w:r w:rsidRPr="000C04E6">
        <w:rPr>
          <w:rFonts w:ascii="Book Antiqua" w:hAnsi="Book Antiqua" w:cs="Book Antiqua"/>
          <w:color w:val="000000"/>
          <w:lang w:val="en-US"/>
        </w:rPr>
        <w:t xml:space="preserve"> and the co-receptors NP1 (</w:t>
      </w:r>
      <w:proofErr w:type="spellStart"/>
      <w:r w:rsidRPr="000C04E6">
        <w:rPr>
          <w:rFonts w:ascii="Book Antiqua" w:hAnsi="Book Antiqua" w:cs="Book Antiqua"/>
          <w:color w:val="000000"/>
          <w:lang w:val="en-US"/>
        </w:rPr>
        <w:t>Neuropilin</w:t>
      </w:r>
      <w:proofErr w:type="spellEnd"/>
      <w:r w:rsidRPr="000C04E6">
        <w:rPr>
          <w:rFonts w:ascii="Book Antiqua" w:hAnsi="Book Antiqua" w:cs="Book Antiqua"/>
          <w:color w:val="000000"/>
          <w:lang w:val="en-US"/>
        </w:rPr>
        <w:t xml:space="preserve"> 1) and NP2 (</w:t>
      </w:r>
      <w:proofErr w:type="spellStart"/>
      <w:r w:rsidRPr="000C04E6">
        <w:rPr>
          <w:rFonts w:ascii="Book Antiqua" w:hAnsi="Book Antiqua" w:cs="Book Antiqua"/>
          <w:color w:val="000000"/>
          <w:lang w:val="en-US"/>
        </w:rPr>
        <w:t>Neuropilin</w:t>
      </w:r>
      <w:proofErr w:type="spellEnd"/>
      <w:r w:rsidRPr="000C04E6">
        <w:rPr>
          <w:rFonts w:ascii="Book Antiqua" w:hAnsi="Book Antiqua" w:cs="Book Antiqua"/>
          <w:color w:val="000000"/>
          <w:lang w:val="en-US"/>
        </w:rPr>
        <w:t xml:space="preserve"> 2). </w:t>
      </w:r>
      <w:proofErr w:type="spellStart"/>
      <w:r w:rsidRPr="000C04E6">
        <w:rPr>
          <w:rFonts w:ascii="Book Antiqua" w:hAnsi="Book Antiqua" w:cs="Book Antiqua"/>
          <w:lang w:val="en-US"/>
        </w:rPr>
        <w:t>Bevacizumab</w:t>
      </w:r>
      <w:proofErr w:type="spellEnd"/>
      <w:r w:rsidRPr="000C04E6">
        <w:rPr>
          <w:rFonts w:ascii="Book Antiqua" w:hAnsi="Book Antiqua" w:cs="Book Antiqua"/>
          <w:lang w:val="en-US"/>
        </w:rPr>
        <w:t>, a humanized monoclonal antibody that binds to all isoforms of VEGF, is the first anti-</w:t>
      </w:r>
      <w:proofErr w:type="spellStart"/>
      <w:r w:rsidRPr="000C04E6">
        <w:rPr>
          <w:rFonts w:ascii="Book Antiqua" w:hAnsi="Book Antiqua" w:cs="Book Antiqua"/>
          <w:lang w:val="en-US"/>
        </w:rPr>
        <w:t>angiogenic</w:t>
      </w:r>
      <w:proofErr w:type="spellEnd"/>
      <w:r w:rsidRPr="000C04E6">
        <w:rPr>
          <w:rFonts w:ascii="Book Antiqua" w:hAnsi="Book Antiqua" w:cs="Book Antiqua"/>
          <w:lang w:val="en-US"/>
        </w:rPr>
        <w:t xml:space="preserve"> therap</w:t>
      </w:r>
      <w:r w:rsidR="00EA61FB">
        <w:rPr>
          <w:rFonts w:ascii="Book Antiqua" w:hAnsi="Book Antiqua" w:cs="Book Antiqua"/>
          <w:lang w:val="en-US"/>
        </w:rPr>
        <w:t xml:space="preserve">y approved for treatment of </w:t>
      </w:r>
      <w:proofErr w:type="gramStart"/>
      <w:r w:rsidR="00EA61FB">
        <w:rPr>
          <w:rFonts w:ascii="Book Antiqua" w:hAnsi="Book Antiqua" w:cs="Book Antiqua"/>
          <w:lang w:val="en-US"/>
        </w:rPr>
        <w:t>CRC</w:t>
      </w:r>
      <w:proofErr w:type="gramEnd"/>
      <w:r w:rsidR="00773066" w:rsidRPr="00EA61FB">
        <w:rPr>
          <w:rFonts w:ascii="Book Antiqua" w:hAnsi="Book Antiqua" w:cs="Book Antiqua"/>
          <w:color w:val="365F91"/>
          <w:vertAlign w:val="superscript"/>
          <w:lang w:val="en-US"/>
        </w:rPr>
        <w:fldChar w:fldCharType="begin"/>
      </w:r>
      <w:r w:rsidRPr="00EA61FB">
        <w:rPr>
          <w:rFonts w:ascii="Book Antiqua" w:hAnsi="Book Antiqua" w:cs="Book Antiqua"/>
          <w:color w:val="365F91"/>
          <w:vertAlign w:val="superscript"/>
          <w:lang w:val="en-US"/>
        </w:rPr>
        <w:instrText>ADDIN RW.CITE{{39 Ellis,L.M. 2008; 53 Saif,M.W. 2013}}</w:instrText>
      </w:r>
      <w:r w:rsidR="00773066" w:rsidRPr="00EA61FB">
        <w:rPr>
          <w:rFonts w:ascii="Book Antiqua" w:hAnsi="Book Antiqua" w:cs="Book Antiqua"/>
          <w:color w:val="365F91"/>
          <w:vertAlign w:val="superscript"/>
          <w:lang w:val="en-US"/>
        </w:rPr>
        <w:fldChar w:fldCharType="separate"/>
      </w:r>
      <w:r w:rsidR="00305CAE" w:rsidRPr="00EA61FB">
        <w:rPr>
          <w:rFonts w:ascii="Book Antiqua" w:hAnsi="Book Antiqua" w:cs="Book Antiqua"/>
          <w:iCs/>
          <w:vertAlign w:val="superscript"/>
          <w:lang w:val="en-US"/>
        </w:rPr>
        <w:t>[</w:t>
      </w:r>
      <w:r w:rsidR="00EA61FB" w:rsidRPr="00EA61FB">
        <w:rPr>
          <w:rFonts w:ascii="Book Antiqua" w:hAnsi="Book Antiqua" w:cs="Book Antiqua"/>
          <w:iCs/>
          <w:vertAlign w:val="superscript"/>
          <w:lang w:val="en-US"/>
        </w:rPr>
        <w:t>21,</w:t>
      </w:r>
      <w:r w:rsidRPr="00EA61FB">
        <w:rPr>
          <w:rFonts w:ascii="Book Antiqua" w:hAnsi="Book Antiqua" w:cs="Book Antiqua"/>
          <w:iCs/>
          <w:vertAlign w:val="superscript"/>
          <w:lang w:val="en-US"/>
        </w:rPr>
        <w:t>22</w:t>
      </w:r>
      <w:r w:rsidR="00305CAE" w:rsidRPr="00EA61FB">
        <w:rPr>
          <w:rFonts w:ascii="Book Antiqua" w:hAnsi="Book Antiqua" w:cs="Book Antiqua"/>
          <w:iCs/>
          <w:vertAlign w:val="superscript"/>
          <w:lang w:val="en-US"/>
        </w:rPr>
        <w:t>]</w:t>
      </w:r>
      <w:r w:rsidR="00773066" w:rsidRPr="00EA61FB">
        <w:rPr>
          <w:rFonts w:ascii="Book Antiqua" w:hAnsi="Book Antiqua" w:cs="Book Antiqua"/>
          <w:color w:val="365F91"/>
          <w:vertAlign w:val="superscript"/>
          <w:lang w:val="en-US"/>
        </w:rPr>
        <w:fldChar w:fldCharType="end"/>
      </w:r>
      <w:r w:rsidRPr="00EA61FB">
        <w:rPr>
          <w:rFonts w:ascii="Book Antiqua" w:hAnsi="Book Antiqua" w:cs="Book Antiqua"/>
          <w:lang w:val="en-US"/>
        </w:rPr>
        <w:t>.</w:t>
      </w:r>
      <w:r w:rsidRPr="000C04E6">
        <w:rPr>
          <w:rFonts w:ascii="Book Antiqua" w:hAnsi="Book Antiqua" w:cs="Book Antiqua"/>
          <w:lang w:val="en-US"/>
        </w:rPr>
        <w:t xml:space="preserve"> It has also been used in combination with common chemotherapeutic agents, such as 5-FU and </w:t>
      </w:r>
      <w:proofErr w:type="spellStart"/>
      <w:r w:rsidRPr="000C04E6">
        <w:rPr>
          <w:rFonts w:ascii="Book Antiqua" w:hAnsi="Book Antiqua" w:cs="Book Antiqua"/>
          <w:lang w:val="en-US"/>
        </w:rPr>
        <w:t>capecitabine</w:t>
      </w:r>
      <w:proofErr w:type="spellEnd"/>
      <w:r w:rsidRPr="000C04E6">
        <w:rPr>
          <w:rFonts w:ascii="Book Antiqua" w:hAnsi="Book Antiqua" w:cs="Book Antiqua"/>
          <w:lang w:val="en-US"/>
        </w:rPr>
        <w:t xml:space="preserve"> as wel</w:t>
      </w:r>
      <w:r w:rsidR="00EA61FB">
        <w:rPr>
          <w:rFonts w:ascii="Book Antiqua" w:hAnsi="Book Antiqua" w:cs="Book Antiqua"/>
          <w:lang w:val="en-US"/>
        </w:rPr>
        <w:t xml:space="preserve">l as </w:t>
      </w:r>
      <w:proofErr w:type="spellStart"/>
      <w:r w:rsidR="00EA61FB">
        <w:rPr>
          <w:rFonts w:ascii="Book Antiqua" w:hAnsi="Book Antiqua" w:cs="Book Antiqua"/>
          <w:lang w:val="en-US"/>
        </w:rPr>
        <w:t>irinotecan</w:t>
      </w:r>
      <w:proofErr w:type="spellEnd"/>
      <w:r w:rsidR="00EA61FB">
        <w:rPr>
          <w:rFonts w:ascii="Book Antiqua" w:hAnsi="Book Antiqua" w:cs="Book Antiqua"/>
          <w:lang w:val="en-US"/>
        </w:rPr>
        <w:t xml:space="preserve"> and </w:t>
      </w:r>
      <w:proofErr w:type="spellStart"/>
      <w:proofErr w:type="gramStart"/>
      <w:r w:rsidR="00EA61FB">
        <w:rPr>
          <w:rFonts w:ascii="Book Antiqua" w:hAnsi="Book Antiqua" w:cs="Book Antiqua"/>
          <w:lang w:val="en-US"/>
        </w:rPr>
        <w:t>oxaliplatin</w:t>
      </w:r>
      <w:proofErr w:type="spellEnd"/>
      <w:proofErr w:type="gramEnd"/>
      <w:r w:rsidR="00773066" w:rsidRPr="00EA61FB">
        <w:rPr>
          <w:rFonts w:ascii="Book Antiqua" w:hAnsi="Book Antiqua" w:cs="Book Antiqua"/>
          <w:color w:val="365F91"/>
          <w:vertAlign w:val="superscript"/>
          <w:lang w:val="en-US"/>
        </w:rPr>
        <w:fldChar w:fldCharType="begin"/>
      </w:r>
      <w:r w:rsidRPr="00EA61FB">
        <w:rPr>
          <w:rFonts w:ascii="Book Antiqua" w:hAnsi="Book Antiqua" w:cs="Book Antiqua"/>
          <w:color w:val="365F91"/>
          <w:vertAlign w:val="superscript"/>
          <w:lang w:val="en-US"/>
        </w:rPr>
        <w:instrText>ADDIN RW.CITE{{80 VanCutsem,E. 2011}}</w:instrText>
      </w:r>
      <w:r w:rsidR="00773066" w:rsidRPr="00EA61FB">
        <w:rPr>
          <w:rFonts w:ascii="Book Antiqua" w:hAnsi="Book Antiqua" w:cs="Book Antiqua"/>
          <w:color w:val="365F91"/>
          <w:vertAlign w:val="superscript"/>
          <w:lang w:val="en-US"/>
        </w:rPr>
        <w:fldChar w:fldCharType="separate"/>
      </w:r>
      <w:r w:rsidR="00305CAE" w:rsidRPr="00EA61FB">
        <w:rPr>
          <w:rFonts w:ascii="Book Antiqua" w:hAnsi="Book Antiqua" w:cs="Book Antiqua"/>
          <w:iCs/>
          <w:vertAlign w:val="superscript"/>
          <w:lang w:val="en-US"/>
        </w:rPr>
        <w:t>[</w:t>
      </w:r>
      <w:r w:rsidRPr="00EA61FB">
        <w:rPr>
          <w:rFonts w:ascii="Book Antiqua" w:hAnsi="Book Antiqua" w:cs="Book Antiqua"/>
          <w:iCs/>
          <w:vertAlign w:val="superscript"/>
          <w:lang w:val="en-US"/>
        </w:rPr>
        <w:t>23</w:t>
      </w:r>
      <w:r w:rsidR="00305CAE" w:rsidRPr="00EA61FB">
        <w:rPr>
          <w:rFonts w:ascii="Book Antiqua" w:hAnsi="Book Antiqua" w:cs="Book Antiqua"/>
          <w:iCs/>
          <w:vertAlign w:val="superscript"/>
          <w:lang w:val="en-US"/>
        </w:rPr>
        <w:t>]</w:t>
      </w:r>
      <w:r w:rsidR="00773066" w:rsidRPr="00EA61FB">
        <w:rPr>
          <w:rFonts w:ascii="Book Antiqua" w:hAnsi="Book Antiqua" w:cs="Book Antiqua"/>
          <w:color w:val="365F91"/>
          <w:vertAlign w:val="superscript"/>
          <w:lang w:val="en-US"/>
        </w:rPr>
        <w:fldChar w:fldCharType="end"/>
      </w:r>
      <w:r w:rsidRPr="00EA61FB">
        <w:rPr>
          <w:rFonts w:ascii="Book Antiqua" w:hAnsi="Book Antiqua" w:cs="Book Antiqua"/>
          <w:lang w:val="en-US"/>
        </w:rPr>
        <w:t>.</w:t>
      </w:r>
      <w:r w:rsidRPr="000C04E6">
        <w:rPr>
          <w:rFonts w:ascii="Book Antiqua" w:hAnsi="Book Antiqua" w:cs="Book Antiqua"/>
          <w:lang w:val="en-US"/>
        </w:rPr>
        <w:t xml:space="preserve"> Resistance to combinatorial therapy in CRC treatment may be due to resistance to </w:t>
      </w:r>
      <w:proofErr w:type="spellStart"/>
      <w:r w:rsidRPr="000C04E6">
        <w:rPr>
          <w:rFonts w:ascii="Book Antiqua" w:hAnsi="Book Antiqua" w:cs="Book Antiqua"/>
          <w:lang w:val="en-US"/>
        </w:rPr>
        <w:t>bevacizumab</w:t>
      </w:r>
      <w:proofErr w:type="spellEnd"/>
      <w:r w:rsidRPr="000C04E6">
        <w:rPr>
          <w:rFonts w:ascii="Book Antiqua" w:hAnsi="Book Antiqua" w:cs="Book Antiqua"/>
          <w:lang w:val="en-US"/>
        </w:rPr>
        <w:t xml:space="preserve">, resistance to the chemotherapeutic with which </w:t>
      </w:r>
      <w:proofErr w:type="spellStart"/>
      <w:r w:rsidRPr="000C04E6">
        <w:rPr>
          <w:rFonts w:ascii="Book Antiqua" w:hAnsi="Book Antiqua" w:cs="Book Antiqua"/>
          <w:lang w:val="en-US"/>
        </w:rPr>
        <w:t>bevacizumab</w:t>
      </w:r>
      <w:proofErr w:type="spellEnd"/>
      <w:r w:rsidRPr="000C04E6">
        <w:rPr>
          <w:rFonts w:ascii="Book Antiqua" w:hAnsi="Book Antiqua" w:cs="Book Antiqua"/>
          <w:lang w:val="en-US"/>
        </w:rPr>
        <w:t xml:space="preserve"> was administered or a resistance to both. As observed, several </w:t>
      </w:r>
      <w:r w:rsidRPr="000C04E6">
        <w:rPr>
          <w:rFonts w:ascii="Book Antiqua" w:hAnsi="Book Antiqua" w:cs="Book Antiqua"/>
          <w:lang w:val="en-US"/>
        </w:rPr>
        <w:lastRenderedPageBreak/>
        <w:t>pathways in addition to the VEGF pathway are involved in angiogenesis. Therefore, mechanisms of resistance to anti-</w:t>
      </w:r>
      <w:proofErr w:type="spellStart"/>
      <w:r w:rsidRPr="000C04E6">
        <w:rPr>
          <w:rFonts w:ascii="Book Antiqua" w:hAnsi="Book Antiqua" w:cs="Book Antiqua"/>
          <w:lang w:val="en-US"/>
        </w:rPr>
        <w:t>angiogenic</w:t>
      </w:r>
      <w:proofErr w:type="spellEnd"/>
      <w:r w:rsidRPr="000C04E6">
        <w:rPr>
          <w:rFonts w:ascii="Book Antiqua" w:hAnsi="Book Antiqua" w:cs="Book Antiqua"/>
          <w:lang w:val="en-US"/>
        </w:rPr>
        <w:t xml:space="preserve"> therapy may also include VEGF-indepen</w:t>
      </w:r>
      <w:r w:rsidR="00EA61FB">
        <w:rPr>
          <w:rFonts w:ascii="Book Antiqua" w:hAnsi="Book Antiqua" w:cs="Book Antiqua"/>
          <w:lang w:val="en-US"/>
        </w:rPr>
        <w:t xml:space="preserve">dent anti-angiogenesis </w:t>
      </w:r>
      <w:proofErr w:type="gramStart"/>
      <w:r w:rsidR="00EA61FB">
        <w:rPr>
          <w:rFonts w:ascii="Book Antiqua" w:hAnsi="Book Antiqua" w:cs="Book Antiqua"/>
          <w:lang w:val="en-US"/>
        </w:rPr>
        <w:t>pathways</w:t>
      </w:r>
      <w:proofErr w:type="gramEnd"/>
      <w:r w:rsidR="00773066" w:rsidRPr="00EA61FB">
        <w:rPr>
          <w:rFonts w:ascii="Book Antiqua" w:hAnsi="Book Antiqua" w:cs="Book Antiqua"/>
          <w:color w:val="365F91"/>
          <w:vertAlign w:val="superscript"/>
          <w:lang w:val="en-US"/>
        </w:rPr>
        <w:fldChar w:fldCharType="begin"/>
      </w:r>
      <w:r w:rsidRPr="00EA61FB">
        <w:rPr>
          <w:rFonts w:ascii="Book Antiqua" w:hAnsi="Book Antiqua" w:cs="Book Antiqua"/>
          <w:color w:val="365F91"/>
          <w:vertAlign w:val="superscript"/>
          <w:lang w:val="en-US"/>
        </w:rPr>
        <w:instrText>ADDIN RW.CITE{{61 Tejpar,S. 2012}}</w:instrText>
      </w:r>
      <w:r w:rsidR="00773066" w:rsidRPr="00EA61FB">
        <w:rPr>
          <w:rFonts w:ascii="Book Antiqua" w:hAnsi="Book Antiqua" w:cs="Book Antiqua"/>
          <w:color w:val="365F91"/>
          <w:vertAlign w:val="superscript"/>
          <w:lang w:val="en-US"/>
        </w:rPr>
        <w:fldChar w:fldCharType="separate"/>
      </w:r>
      <w:r w:rsidR="00305CAE" w:rsidRPr="00EA61FB">
        <w:rPr>
          <w:rFonts w:ascii="Book Antiqua" w:hAnsi="Book Antiqua" w:cs="Book Antiqua"/>
          <w:iCs/>
          <w:vertAlign w:val="superscript"/>
          <w:lang w:val="en-US"/>
        </w:rPr>
        <w:t>[</w:t>
      </w:r>
      <w:r w:rsidRPr="00EA61FB">
        <w:rPr>
          <w:rFonts w:ascii="Book Antiqua" w:hAnsi="Book Antiqua" w:cs="Book Antiqua"/>
          <w:iCs/>
          <w:vertAlign w:val="superscript"/>
          <w:lang w:val="en-US"/>
        </w:rPr>
        <w:t>24</w:t>
      </w:r>
      <w:r w:rsidR="00305CAE" w:rsidRPr="00EA61FB">
        <w:rPr>
          <w:rFonts w:ascii="Book Antiqua" w:hAnsi="Book Antiqua" w:cs="Book Antiqua"/>
          <w:iCs/>
          <w:vertAlign w:val="superscript"/>
          <w:lang w:val="en-US"/>
        </w:rPr>
        <w:t>]</w:t>
      </w:r>
      <w:r w:rsidR="00773066" w:rsidRPr="00EA61FB">
        <w:rPr>
          <w:rFonts w:ascii="Book Antiqua" w:hAnsi="Book Antiqua" w:cs="Book Antiqua"/>
          <w:color w:val="365F91"/>
          <w:vertAlign w:val="superscript"/>
          <w:lang w:val="en-US"/>
        </w:rPr>
        <w:fldChar w:fldCharType="end"/>
      </w:r>
      <w:r w:rsidRPr="00EA61FB">
        <w:rPr>
          <w:rFonts w:ascii="Book Antiqua" w:hAnsi="Book Antiqua" w:cs="Book Antiqua"/>
          <w:lang w:val="en-US"/>
        </w:rPr>
        <w:t>.</w:t>
      </w:r>
      <w:r w:rsidRPr="000C04E6">
        <w:rPr>
          <w:rFonts w:ascii="Book Antiqua" w:hAnsi="Book Antiqua" w:cs="Book Antiqua"/>
          <w:lang w:val="en-US"/>
        </w:rPr>
        <w:t xml:space="preserve"> </w:t>
      </w:r>
    </w:p>
    <w:p w:rsidR="005D76FD" w:rsidRPr="000C04E6" w:rsidRDefault="005D76FD" w:rsidP="00186AA6">
      <w:pPr>
        <w:adjustRightInd w:val="0"/>
        <w:snapToGrid w:val="0"/>
        <w:spacing w:line="360" w:lineRule="auto"/>
        <w:jc w:val="both"/>
        <w:rPr>
          <w:rFonts w:ascii="Book Antiqua" w:hAnsi="Book Antiqua" w:cs="Book Antiqua"/>
          <w:lang w:val="en-US"/>
        </w:rPr>
      </w:pPr>
    </w:p>
    <w:p w:rsidR="005D76FD" w:rsidRPr="000C04E6" w:rsidRDefault="005D76FD" w:rsidP="00186AA6">
      <w:pPr>
        <w:adjustRightInd w:val="0"/>
        <w:snapToGrid w:val="0"/>
        <w:spacing w:line="360" w:lineRule="auto"/>
        <w:jc w:val="both"/>
        <w:rPr>
          <w:rFonts w:ascii="Book Antiqua" w:hAnsi="Book Antiqua" w:cs="Book Antiqua"/>
          <w:b/>
          <w:bCs/>
          <w:lang w:val="en-US"/>
        </w:rPr>
      </w:pPr>
      <w:r w:rsidRPr="000C04E6">
        <w:rPr>
          <w:rFonts w:ascii="Book Antiqua" w:hAnsi="Book Antiqua" w:cs="Book Antiqua"/>
          <w:lang w:val="en-US"/>
        </w:rPr>
        <w:t xml:space="preserve"> </w:t>
      </w:r>
    </w:p>
    <w:p w:rsidR="005D76FD" w:rsidRPr="000C04E6" w:rsidRDefault="005D76FD" w:rsidP="00186AA6">
      <w:pPr>
        <w:autoSpaceDE w:val="0"/>
        <w:autoSpaceDN w:val="0"/>
        <w:adjustRightInd w:val="0"/>
        <w:snapToGrid w:val="0"/>
        <w:spacing w:line="360" w:lineRule="auto"/>
        <w:jc w:val="both"/>
        <w:rPr>
          <w:rFonts w:ascii="Book Antiqua" w:hAnsi="Book Antiqua" w:cs="Book Antiqua"/>
          <w:b/>
          <w:bCs/>
          <w:lang w:val="en-GB"/>
        </w:rPr>
      </w:pPr>
      <w:r w:rsidRPr="000C04E6">
        <w:rPr>
          <w:rFonts w:ascii="Book Antiqua" w:hAnsi="Book Antiqua" w:cs="Book Antiqua"/>
          <w:b/>
          <w:bCs/>
          <w:lang w:val="en-GB"/>
        </w:rPr>
        <w:t>MIRNA BIOGENESIS AND FUNCTION</w:t>
      </w:r>
    </w:p>
    <w:p w:rsidR="005D76FD" w:rsidRPr="000C04E6" w:rsidRDefault="005D76FD" w:rsidP="00186AA6">
      <w:pPr>
        <w:adjustRightInd w:val="0"/>
        <w:snapToGrid w:val="0"/>
        <w:spacing w:line="360" w:lineRule="auto"/>
        <w:jc w:val="both"/>
        <w:rPr>
          <w:rFonts w:ascii="Book Antiqua" w:hAnsi="Book Antiqua" w:cs="Book Antiqua"/>
          <w:lang w:val="en-GB"/>
        </w:rPr>
      </w:pPr>
      <w:r w:rsidRPr="000C04E6">
        <w:rPr>
          <w:rFonts w:ascii="Book Antiqua" w:hAnsi="Book Antiqua" w:cs="Book Antiqua"/>
          <w:lang w:val="en-GB"/>
        </w:rPr>
        <w:t>MiRNAs are a class of small, endogenous, non-coding, single-stranded RNAs that play a role as post-transcriptional regulators by suppressing the translation or inducing the mRNA de</w:t>
      </w:r>
      <w:r w:rsidR="00EA61FB">
        <w:rPr>
          <w:rFonts w:ascii="Book Antiqua" w:hAnsi="Book Antiqua" w:cs="Book Antiqua"/>
          <w:lang w:val="en-GB"/>
        </w:rPr>
        <w:t xml:space="preserve">gradation of their target </w:t>
      </w:r>
      <w:proofErr w:type="gramStart"/>
      <w:r w:rsidR="00EA61FB">
        <w:rPr>
          <w:rFonts w:ascii="Book Antiqua" w:hAnsi="Book Antiqua" w:cs="Book Antiqua"/>
          <w:lang w:val="en-GB"/>
        </w:rPr>
        <w:t>genes</w:t>
      </w:r>
      <w:proofErr w:type="gramEnd"/>
      <w:r w:rsidR="00773066" w:rsidRPr="00EA61FB">
        <w:rPr>
          <w:rFonts w:ascii="Book Antiqua" w:hAnsi="Book Antiqua" w:cs="Book Antiqua"/>
          <w:color w:val="365F91"/>
          <w:vertAlign w:val="superscript"/>
          <w:lang w:val="en-GB"/>
        </w:rPr>
        <w:fldChar w:fldCharType="begin"/>
      </w:r>
      <w:r w:rsidRPr="00EA61FB">
        <w:rPr>
          <w:rFonts w:ascii="Book Antiqua" w:hAnsi="Book Antiqua" w:cs="Book Antiqua"/>
          <w:color w:val="365F91"/>
          <w:vertAlign w:val="superscript"/>
          <w:lang w:val="en-GB"/>
        </w:rPr>
        <w:instrText>ADDIN RW.CITE{{13 Bartel,D.P. 2004}}</w:instrText>
      </w:r>
      <w:r w:rsidR="00773066" w:rsidRPr="00EA61FB">
        <w:rPr>
          <w:rFonts w:ascii="Book Antiqua" w:hAnsi="Book Antiqua" w:cs="Book Antiqua"/>
          <w:color w:val="365F91"/>
          <w:vertAlign w:val="superscript"/>
          <w:lang w:val="en-GB"/>
        </w:rPr>
        <w:fldChar w:fldCharType="separate"/>
      </w:r>
      <w:r w:rsidR="00305CAE" w:rsidRPr="00EA61FB">
        <w:rPr>
          <w:rFonts w:ascii="Book Antiqua" w:hAnsi="Book Antiqua" w:cs="Book Antiqua"/>
          <w:iCs/>
          <w:vertAlign w:val="superscript"/>
          <w:lang w:val="en-US"/>
        </w:rPr>
        <w:t>[</w:t>
      </w:r>
      <w:r w:rsidRPr="00EA61FB">
        <w:rPr>
          <w:rFonts w:ascii="Book Antiqua" w:hAnsi="Book Antiqua" w:cs="Book Antiqua"/>
          <w:iCs/>
          <w:vertAlign w:val="superscript"/>
          <w:lang w:val="en-US"/>
        </w:rPr>
        <w:t>25</w:t>
      </w:r>
      <w:r w:rsidR="00305CAE" w:rsidRPr="00EA61FB">
        <w:rPr>
          <w:rFonts w:ascii="Book Antiqua" w:hAnsi="Book Antiqua" w:cs="Book Antiqua"/>
          <w:iCs/>
          <w:vertAlign w:val="superscript"/>
          <w:lang w:val="en-US"/>
        </w:rPr>
        <w:t>]</w:t>
      </w:r>
      <w:r w:rsidR="00773066" w:rsidRPr="00EA61FB">
        <w:rPr>
          <w:rFonts w:ascii="Book Antiqua" w:hAnsi="Book Antiqua" w:cs="Book Antiqua"/>
          <w:color w:val="365F91"/>
          <w:vertAlign w:val="superscript"/>
          <w:lang w:val="en-GB"/>
        </w:rPr>
        <w:fldChar w:fldCharType="end"/>
      </w:r>
      <w:r w:rsidRPr="00EA61FB">
        <w:rPr>
          <w:rFonts w:ascii="Book Antiqua" w:hAnsi="Book Antiqua" w:cs="Book Antiqua"/>
          <w:lang w:val="en-GB"/>
        </w:rPr>
        <w:t>.</w:t>
      </w:r>
      <w:r w:rsidRPr="000C04E6">
        <w:rPr>
          <w:rFonts w:ascii="Book Antiqua" w:hAnsi="Book Antiqua" w:cs="Book Antiqua"/>
          <w:lang w:val="en-GB"/>
        </w:rPr>
        <w:t xml:space="preserve"> </w:t>
      </w:r>
      <w:proofErr w:type="spellStart"/>
      <w:r w:rsidRPr="000C04E6">
        <w:rPr>
          <w:rFonts w:ascii="Book Antiqua" w:hAnsi="Book Antiqua" w:cs="Book Antiqua"/>
          <w:lang w:val="en-GB"/>
        </w:rPr>
        <w:t>Dysregulated</w:t>
      </w:r>
      <w:proofErr w:type="spellEnd"/>
      <w:r w:rsidRPr="000C04E6">
        <w:rPr>
          <w:rFonts w:ascii="Book Antiqua" w:hAnsi="Book Antiqua" w:cs="Book Antiqua"/>
          <w:lang w:val="en-GB"/>
        </w:rPr>
        <w:t xml:space="preserve"> </w:t>
      </w:r>
      <w:proofErr w:type="spellStart"/>
      <w:r w:rsidRPr="000C04E6">
        <w:rPr>
          <w:rFonts w:ascii="Book Antiqua" w:hAnsi="Book Antiqua" w:cs="Book Antiqua"/>
          <w:lang w:val="en-GB"/>
        </w:rPr>
        <w:t>miRNA</w:t>
      </w:r>
      <w:proofErr w:type="spellEnd"/>
      <w:r w:rsidRPr="000C04E6">
        <w:rPr>
          <w:rFonts w:ascii="Book Antiqua" w:hAnsi="Book Antiqua" w:cs="Book Antiqua"/>
          <w:lang w:val="en-GB"/>
        </w:rPr>
        <w:t xml:space="preserve"> expression in human cancers plays a role in carcinogenesis mainly by regulating their mRNA targets, which could be</w:t>
      </w:r>
      <w:r w:rsidR="00EA61FB">
        <w:rPr>
          <w:rFonts w:ascii="Book Antiqua" w:hAnsi="Book Antiqua" w:cs="Book Antiqua"/>
          <w:lang w:val="en-GB"/>
        </w:rPr>
        <w:t xml:space="preserve"> oncogenes or </w:t>
      </w:r>
      <w:proofErr w:type="spellStart"/>
      <w:r w:rsidR="00EA61FB">
        <w:rPr>
          <w:rFonts w:ascii="Book Antiqua" w:hAnsi="Book Antiqua" w:cs="Book Antiqua"/>
          <w:lang w:val="en-GB"/>
        </w:rPr>
        <w:t>tumor</w:t>
      </w:r>
      <w:proofErr w:type="spellEnd"/>
      <w:r w:rsidR="00EA61FB">
        <w:rPr>
          <w:rFonts w:ascii="Book Antiqua" w:hAnsi="Book Antiqua" w:cs="Book Antiqua"/>
          <w:lang w:val="en-GB"/>
        </w:rPr>
        <w:t xml:space="preserve"> </w:t>
      </w:r>
      <w:proofErr w:type="gramStart"/>
      <w:r w:rsidR="00EA61FB">
        <w:rPr>
          <w:rFonts w:ascii="Book Antiqua" w:hAnsi="Book Antiqua" w:cs="Book Antiqua"/>
          <w:lang w:val="en-GB"/>
        </w:rPr>
        <w:t>suppressors</w:t>
      </w:r>
      <w:proofErr w:type="gramEnd"/>
      <w:r w:rsidR="00773066" w:rsidRPr="00EA61FB">
        <w:rPr>
          <w:rFonts w:ascii="Book Antiqua" w:hAnsi="Book Antiqua" w:cs="Book Antiqua"/>
          <w:color w:val="365F91"/>
          <w:vertAlign w:val="superscript"/>
          <w:lang w:val="en-GB"/>
        </w:rPr>
        <w:fldChar w:fldCharType="begin"/>
      </w:r>
      <w:r w:rsidRPr="00EA61FB">
        <w:rPr>
          <w:rFonts w:ascii="Book Antiqua" w:hAnsi="Book Antiqua" w:cs="Book Antiqua"/>
          <w:color w:val="365F91"/>
          <w:vertAlign w:val="superscript"/>
          <w:lang w:val="en-GB"/>
        </w:rPr>
        <w:instrText>ADDIN RW.CITE{{54 Slaby,O. 2009}}</w:instrText>
      </w:r>
      <w:r w:rsidR="00773066" w:rsidRPr="00EA61FB">
        <w:rPr>
          <w:rFonts w:ascii="Book Antiqua" w:hAnsi="Book Antiqua" w:cs="Book Antiqua"/>
          <w:color w:val="365F91"/>
          <w:vertAlign w:val="superscript"/>
          <w:lang w:val="en-GB"/>
        </w:rPr>
        <w:fldChar w:fldCharType="separate"/>
      </w:r>
      <w:r w:rsidR="00305CAE" w:rsidRPr="00EA61FB">
        <w:rPr>
          <w:rFonts w:ascii="Book Antiqua" w:hAnsi="Book Antiqua" w:cs="Book Antiqua"/>
          <w:iCs/>
          <w:vertAlign w:val="superscript"/>
          <w:lang w:val="en-US"/>
        </w:rPr>
        <w:t>[</w:t>
      </w:r>
      <w:r w:rsidRPr="00EA61FB">
        <w:rPr>
          <w:rFonts w:ascii="Book Antiqua" w:hAnsi="Book Antiqua" w:cs="Book Antiqua"/>
          <w:iCs/>
          <w:vertAlign w:val="superscript"/>
          <w:lang w:val="en-US"/>
        </w:rPr>
        <w:t>26</w:t>
      </w:r>
      <w:r w:rsidR="00305CAE" w:rsidRPr="00EA61FB">
        <w:rPr>
          <w:rFonts w:ascii="Book Antiqua" w:hAnsi="Book Antiqua" w:cs="Book Antiqua"/>
          <w:iCs/>
          <w:vertAlign w:val="superscript"/>
          <w:lang w:val="en-US"/>
        </w:rPr>
        <w:t>]</w:t>
      </w:r>
      <w:r w:rsidR="00773066" w:rsidRPr="00EA61FB">
        <w:rPr>
          <w:rFonts w:ascii="Book Antiqua" w:hAnsi="Book Antiqua" w:cs="Book Antiqua"/>
          <w:color w:val="365F91"/>
          <w:vertAlign w:val="superscript"/>
          <w:lang w:val="en-GB"/>
        </w:rPr>
        <w:fldChar w:fldCharType="end"/>
      </w:r>
      <w:r w:rsidRPr="00EA61FB">
        <w:rPr>
          <w:rFonts w:ascii="Book Antiqua" w:hAnsi="Book Antiqua" w:cs="Book Antiqua"/>
          <w:lang w:val="en-GB"/>
        </w:rPr>
        <w:t>.</w:t>
      </w:r>
      <w:r w:rsidRPr="000C04E6">
        <w:rPr>
          <w:rFonts w:ascii="Book Antiqua" w:hAnsi="Book Antiqua" w:cs="Book Antiqua"/>
          <w:lang w:val="en-GB"/>
        </w:rPr>
        <w:t xml:space="preserve"> </w:t>
      </w:r>
      <w:r w:rsidRPr="000C04E6">
        <w:rPr>
          <w:rFonts w:ascii="Book Antiqua" w:hAnsi="Book Antiqua" w:cs="Book Antiqua"/>
          <w:lang w:val="en-US"/>
        </w:rPr>
        <w:t>Various combinations of miRNAs are expressed in different cell types and regulate cell-specific target genes. MiRNAs regulate about one-third of all human genes and a single miRNA can target around 200 or more transcripts that are key regulators of multiple</w:t>
      </w:r>
      <w:r w:rsidR="00EA61FB">
        <w:rPr>
          <w:rFonts w:ascii="Book Antiqua" w:hAnsi="Book Antiqua" w:cs="Book Antiqua"/>
          <w:lang w:val="en-US"/>
        </w:rPr>
        <w:t xml:space="preserve"> signaling pathways in the </w:t>
      </w:r>
      <w:proofErr w:type="gramStart"/>
      <w:r w:rsidR="00EA61FB">
        <w:rPr>
          <w:rFonts w:ascii="Book Antiqua" w:hAnsi="Book Antiqua" w:cs="Book Antiqua"/>
          <w:lang w:val="en-US"/>
        </w:rPr>
        <w:t>cell</w:t>
      </w:r>
      <w:proofErr w:type="gramEnd"/>
      <w:r w:rsidR="00773066" w:rsidRPr="00EA61FB">
        <w:rPr>
          <w:rFonts w:ascii="Book Antiqua" w:hAnsi="Book Antiqua" w:cs="Book Antiqua"/>
          <w:color w:val="365F91"/>
          <w:vertAlign w:val="superscript"/>
          <w:lang w:val="en-US"/>
        </w:rPr>
        <w:fldChar w:fldCharType="begin"/>
      </w:r>
      <w:r w:rsidRPr="00EA61FB">
        <w:rPr>
          <w:rFonts w:ascii="Book Antiqua" w:hAnsi="Book Antiqua" w:cs="Book Antiqua"/>
          <w:color w:val="365F91"/>
          <w:vertAlign w:val="superscript"/>
          <w:lang w:val="en-US"/>
        </w:rPr>
        <w:instrText>ADDIN RW.CITE{{24 Erson,A.E. 2008; 37 Krek,A. 2005}}</w:instrText>
      </w:r>
      <w:r w:rsidR="00773066" w:rsidRPr="00EA61FB">
        <w:rPr>
          <w:rFonts w:ascii="Book Antiqua" w:hAnsi="Book Antiqua" w:cs="Book Antiqua"/>
          <w:color w:val="365F91"/>
          <w:vertAlign w:val="superscript"/>
          <w:lang w:val="en-US"/>
        </w:rPr>
        <w:fldChar w:fldCharType="separate"/>
      </w:r>
      <w:r w:rsidR="00305CAE" w:rsidRPr="00EA61FB">
        <w:rPr>
          <w:rFonts w:ascii="Book Antiqua" w:hAnsi="Book Antiqua" w:cs="Book Antiqua"/>
          <w:iCs/>
          <w:vertAlign w:val="superscript"/>
          <w:lang w:val="en-US"/>
        </w:rPr>
        <w:t>[</w:t>
      </w:r>
      <w:r w:rsidR="00EA61FB" w:rsidRPr="00EA61FB">
        <w:rPr>
          <w:rFonts w:ascii="Book Antiqua" w:hAnsi="Book Antiqua" w:cs="Book Antiqua"/>
          <w:iCs/>
          <w:vertAlign w:val="superscript"/>
          <w:lang w:val="en-US"/>
        </w:rPr>
        <w:t>27,</w:t>
      </w:r>
      <w:r w:rsidRPr="00EA61FB">
        <w:rPr>
          <w:rFonts w:ascii="Book Antiqua" w:hAnsi="Book Antiqua" w:cs="Book Antiqua"/>
          <w:iCs/>
          <w:vertAlign w:val="superscript"/>
          <w:lang w:val="en-US"/>
        </w:rPr>
        <w:t>28</w:t>
      </w:r>
      <w:r w:rsidR="00305CAE" w:rsidRPr="00EA61FB">
        <w:rPr>
          <w:rFonts w:ascii="Book Antiqua" w:hAnsi="Book Antiqua" w:cs="Book Antiqua"/>
          <w:iCs/>
          <w:vertAlign w:val="superscript"/>
          <w:lang w:val="en-US"/>
        </w:rPr>
        <w:t>]</w:t>
      </w:r>
      <w:r w:rsidR="00773066" w:rsidRPr="00EA61FB">
        <w:rPr>
          <w:rFonts w:ascii="Book Antiqua" w:hAnsi="Book Antiqua" w:cs="Book Antiqua"/>
          <w:color w:val="365F91"/>
          <w:vertAlign w:val="superscript"/>
          <w:lang w:val="en-US"/>
        </w:rPr>
        <w:fldChar w:fldCharType="end"/>
      </w:r>
      <w:r w:rsidRPr="000C04E6">
        <w:rPr>
          <w:rFonts w:ascii="Book Antiqua" w:hAnsi="Book Antiqua" w:cs="Book Antiqua"/>
          <w:lang w:val="en-GB"/>
        </w:rPr>
        <w:t xml:space="preserve">. Aberrational miRNA expression patterns, commonly seen in human diseases including various types of cancer, can serve as prognostic factors and may have implications </w:t>
      </w:r>
      <w:r w:rsidR="00EA61FB">
        <w:rPr>
          <w:rFonts w:ascii="Book Antiqua" w:hAnsi="Book Antiqua" w:cs="Book Antiqua"/>
          <w:lang w:val="en-GB"/>
        </w:rPr>
        <w:t xml:space="preserve">for cancer stem cell </w:t>
      </w:r>
      <w:proofErr w:type="gramStart"/>
      <w:r w:rsidR="00EA61FB">
        <w:rPr>
          <w:rFonts w:ascii="Book Antiqua" w:hAnsi="Book Antiqua" w:cs="Book Antiqua"/>
          <w:lang w:val="en-GB"/>
        </w:rPr>
        <w:t>regulation</w:t>
      </w:r>
      <w:proofErr w:type="gramEnd"/>
      <w:r w:rsidR="00773066" w:rsidRPr="00EA61FB">
        <w:rPr>
          <w:rFonts w:ascii="Book Antiqua" w:hAnsi="Book Antiqua" w:cs="Book Antiqua"/>
          <w:color w:val="365F91"/>
          <w:vertAlign w:val="superscript"/>
          <w:lang w:val="en-GB"/>
        </w:rPr>
        <w:fldChar w:fldCharType="begin"/>
      </w:r>
      <w:r w:rsidRPr="00EA61FB">
        <w:rPr>
          <w:rFonts w:ascii="Book Antiqua" w:hAnsi="Book Antiqua" w:cs="Book Antiqua"/>
          <w:color w:val="365F91"/>
          <w:vertAlign w:val="superscript"/>
          <w:lang w:val="en-GB"/>
        </w:rPr>
        <w:instrText>ADDIN RW.CITE{{27 Iorio,M.V. 2005; 90 Schwarzenbacher,D. 2013; 91 Bach,D. 2013; 92 Al-Ali,B.M. 2012}}</w:instrText>
      </w:r>
      <w:r w:rsidR="00773066" w:rsidRPr="00EA61FB">
        <w:rPr>
          <w:rFonts w:ascii="Book Antiqua" w:hAnsi="Book Antiqua" w:cs="Book Antiqua"/>
          <w:color w:val="365F91"/>
          <w:vertAlign w:val="superscript"/>
          <w:lang w:val="en-GB"/>
        </w:rPr>
        <w:fldChar w:fldCharType="separate"/>
      </w:r>
      <w:r w:rsidR="00305CAE" w:rsidRPr="00EA61FB">
        <w:rPr>
          <w:rFonts w:ascii="Book Antiqua" w:hAnsi="Book Antiqua" w:cs="Book Antiqua"/>
          <w:iCs/>
          <w:vertAlign w:val="superscript"/>
          <w:lang w:val="en-US"/>
        </w:rPr>
        <w:t>[</w:t>
      </w:r>
      <w:r w:rsidRPr="00EA61FB">
        <w:rPr>
          <w:rFonts w:ascii="Book Antiqua" w:hAnsi="Book Antiqua" w:cs="Book Antiqua"/>
          <w:iCs/>
          <w:vertAlign w:val="superscript"/>
          <w:lang w:val="en-US"/>
        </w:rPr>
        <w:t>29-32</w:t>
      </w:r>
      <w:r w:rsidR="00305CAE" w:rsidRPr="00EA61FB">
        <w:rPr>
          <w:rFonts w:ascii="Book Antiqua" w:hAnsi="Book Antiqua" w:cs="Book Antiqua"/>
          <w:iCs/>
          <w:vertAlign w:val="superscript"/>
          <w:lang w:val="en-US"/>
        </w:rPr>
        <w:t>]</w:t>
      </w:r>
      <w:r w:rsidR="00773066" w:rsidRPr="00EA61FB">
        <w:rPr>
          <w:rFonts w:ascii="Book Antiqua" w:hAnsi="Book Antiqua" w:cs="Book Antiqua"/>
          <w:color w:val="365F91"/>
          <w:vertAlign w:val="superscript"/>
          <w:lang w:val="en-GB"/>
        </w:rPr>
        <w:fldChar w:fldCharType="end"/>
      </w:r>
      <w:r w:rsidRPr="00EA61FB">
        <w:rPr>
          <w:rFonts w:ascii="Book Antiqua" w:hAnsi="Book Antiqua" w:cs="Book Antiqua"/>
          <w:color w:val="000000"/>
          <w:kern w:val="36"/>
          <w:lang w:val="en-US"/>
        </w:rPr>
        <w:t>.</w:t>
      </w:r>
      <w:r w:rsidRPr="000C04E6">
        <w:rPr>
          <w:rFonts w:ascii="Book Antiqua" w:hAnsi="Book Antiqua" w:cs="Book Antiqua"/>
          <w:color w:val="000000"/>
          <w:kern w:val="36"/>
          <w:lang w:val="en-US"/>
        </w:rPr>
        <w:t xml:space="preserve"> </w:t>
      </w:r>
      <w:r w:rsidRPr="000C04E6">
        <w:rPr>
          <w:rFonts w:ascii="Book Antiqua" w:hAnsi="Book Antiqua" w:cs="Book Antiqua"/>
          <w:lang w:val="en-GB"/>
        </w:rPr>
        <w:t>More than 50% of known human miRNA genes are localized in fragile chromosomal regions that are susceptible to amplification, deletion or transloc</w:t>
      </w:r>
      <w:r w:rsidR="00EA61FB">
        <w:rPr>
          <w:rFonts w:ascii="Book Antiqua" w:hAnsi="Book Antiqua" w:cs="Book Antiqua"/>
          <w:lang w:val="en-GB"/>
        </w:rPr>
        <w:t xml:space="preserve">ation during cancer </w:t>
      </w:r>
      <w:proofErr w:type="gramStart"/>
      <w:r w:rsidR="00EA61FB">
        <w:rPr>
          <w:rFonts w:ascii="Book Antiqua" w:hAnsi="Book Antiqua" w:cs="Book Antiqua"/>
          <w:lang w:val="en-GB"/>
        </w:rPr>
        <w:t>development</w:t>
      </w:r>
      <w:proofErr w:type="gramEnd"/>
      <w:r w:rsidR="00773066" w:rsidRPr="00EA61FB">
        <w:rPr>
          <w:rFonts w:ascii="Book Antiqua" w:hAnsi="Book Antiqua" w:cs="Book Antiqua"/>
          <w:color w:val="365F91"/>
          <w:vertAlign w:val="superscript"/>
          <w:lang w:val="en-GB"/>
        </w:rPr>
        <w:fldChar w:fldCharType="begin"/>
      </w:r>
      <w:r w:rsidRPr="00EA61FB">
        <w:rPr>
          <w:rFonts w:ascii="Book Antiqua" w:hAnsi="Book Antiqua" w:cs="Book Antiqua"/>
          <w:color w:val="365F91"/>
          <w:vertAlign w:val="superscript"/>
          <w:lang w:val="en-GB"/>
        </w:rPr>
        <w:instrText>ADDIN RW.CITE{{83 Ma,L. 2007}}</w:instrText>
      </w:r>
      <w:r w:rsidR="00773066" w:rsidRPr="00EA61FB">
        <w:rPr>
          <w:rFonts w:ascii="Book Antiqua" w:hAnsi="Book Antiqua" w:cs="Book Antiqua"/>
          <w:color w:val="365F91"/>
          <w:vertAlign w:val="superscript"/>
          <w:lang w:val="en-GB"/>
        </w:rPr>
        <w:fldChar w:fldCharType="separate"/>
      </w:r>
      <w:r w:rsidR="00305CAE" w:rsidRPr="00EA61FB">
        <w:rPr>
          <w:rFonts w:ascii="Book Antiqua" w:hAnsi="Book Antiqua" w:cs="Book Antiqua"/>
          <w:iCs/>
          <w:vertAlign w:val="superscript"/>
          <w:lang w:val="en-US"/>
        </w:rPr>
        <w:t>[</w:t>
      </w:r>
      <w:r w:rsidRPr="00EA61FB">
        <w:rPr>
          <w:rFonts w:ascii="Book Antiqua" w:hAnsi="Book Antiqua" w:cs="Book Antiqua"/>
          <w:iCs/>
          <w:vertAlign w:val="superscript"/>
          <w:lang w:val="en-US"/>
        </w:rPr>
        <w:t>33</w:t>
      </w:r>
      <w:r w:rsidR="00305CAE" w:rsidRPr="00EA61FB">
        <w:rPr>
          <w:rFonts w:ascii="Book Antiqua" w:hAnsi="Book Antiqua" w:cs="Book Antiqua"/>
          <w:iCs/>
          <w:vertAlign w:val="superscript"/>
          <w:lang w:val="en-US"/>
        </w:rPr>
        <w:t>]</w:t>
      </w:r>
      <w:r w:rsidR="00773066" w:rsidRPr="00EA61FB">
        <w:rPr>
          <w:rFonts w:ascii="Book Antiqua" w:hAnsi="Book Antiqua" w:cs="Book Antiqua"/>
          <w:color w:val="365F91"/>
          <w:vertAlign w:val="superscript"/>
          <w:lang w:val="en-GB"/>
        </w:rPr>
        <w:fldChar w:fldCharType="end"/>
      </w:r>
      <w:r w:rsidRPr="00EA61FB">
        <w:rPr>
          <w:rFonts w:ascii="Book Antiqua" w:hAnsi="Book Antiqua" w:cs="Book Antiqua"/>
          <w:lang w:val="en-GB"/>
        </w:rPr>
        <w:t>.</w:t>
      </w:r>
    </w:p>
    <w:p w:rsidR="005D76FD" w:rsidRPr="000C04E6" w:rsidRDefault="005D76FD" w:rsidP="00186AA6">
      <w:pPr>
        <w:adjustRightInd w:val="0"/>
        <w:snapToGrid w:val="0"/>
        <w:spacing w:line="360" w:lineRule="auto"/>
        <w:ind w:firstLineChars="100" w:firstLine="240"/>
        <w:jc w:val="both"/>
        <w:rPr>
          <w:rFonts w:ascii="Book Antiqua" w:hAnsi="Book Antiqua" w:cs="Book Antiqua"/>
          <w:color w:val="000000"/>
          <w:lang w:val="en-GB"/>
        </w:rPr>
      </w:pPr>
      <w:proofErr w:type="spellStart"/>
      <w:r w:rsidRPr="000C04E6">
        <w:rPr>
          <w:rFonts w:ascii="Book Antiqua" w:hAnsi="Book Antiqua" w:cs="Book Antiqua"/>
          <w:color w:val="000000"/>
          <w:lang w:val="en-GB"/>
        </w:rPr>
        <w:t>MiRNAs</w:t>
      </w:r>
      <w:proofErr w:type="spellEnd"/>
      <w:r w:rsidRPr="000C04E6">
        <w:rPr>
          <w:rFonts w:ascii="Book Antiqua" w:hAnsi="Book Antiqua" w:cs="Book Antiqua"/>
          <w:color w:val="000000"/>
          <w:lang w:val="en-GB"/>
        </w:rPr>
        <w:t xml:space="preserve"> are transcribed as long primary transcripts called </w:t>
      </w:r>
      <w:proofErr w:type="spellStart"/>
      <w:r w:rsidRPr="000C04E6">
        <w:rPr>
          <w:rFonts w:ascii="Book Antiqua" w:hAnsi="Book Antiqua" w:cs="Book Antiqua"/>
          <w:color w:val="000000"/>
          <w:lang w:val="en-GB"/>
        </w:rPr>
        <w:t>pri-miRNAs</w:t>
      </w:r>
      <w:proofErr w:type="spellEnd"/>
      <w:r w:rsidRPr="000C04E6">
        <w:rPr>
          <w:rFonts w:ascii="Book Antiqua" w:hAnsi="Book Antiqua" w:cs="Book Antiqua"/>
          <w:color w:val="000000"/>
          <w:lang w:val="en-GB"/>
        </w:rPr>
        <w:t xml:space="preserve"> and are processed into precursor miRNAs (pre-miRNAs) in the nucleus by the enzyme </w:t>
      </w:r>
      <w:proofErr w:type="spellStart"/>
      <w:r w:rsidRPr="000C04E6">
        <w:rPr>
          <w:rFonts w:ascii="Book Antiqua" w:hAnsi="Book Antiqua" w:cs="Book Antiqua"/>
          <w:color w:val="000000"/>
          <w:lang w:val="en-GB"/>
        </w:rPr>
        <w:t>Drosha</w:t>
      </w:r>
      <w:proofErr w:type="spellEnd"/>
      <w:r w:rsidRPr="000C04E6">
        <w:rPr>
          <w:rFonts w:ascii="Book Antiqua" w:hAnsi="Book Antiqua" w:cs="Book Antiqua"/>
          <w:color w:val="000000"/>
          <w:lang w:val="en-GB"/>
        </w:rPr>
        <w:t xml:space="preserve">. These short hairpin RNAs of approximately 70 </w:t>
      </w:r>
      <w:proofErr w:type="spellStart"/>
      <w:r w:rsidRPr="000C04E6">
        <w:rPr>
          <w:rFonts w:ascii="Book Antiqua" w:hAnsi="Book Antiqua" w:cs="Book Antiqua"/>
          <w:color w:val="000000"/>
          <w:lang w:val="en-GB"/>
        </w:rPr>
        <w:t>nt</w:t>
      </w:r>
      <w:proofErr w:type="spellEnd"/>
      <w:r w:rsidRPr="000C04E6">
        <w:rPr>
          <w:rFonts w:ascii="Book Antiqua" w:hAnsi="Book Antiqua" w:cs="Book Antiqua"/>
          <w:color w:val="000000"/>
          <w:lang w:val="en-GB"/>
        </w:rPr>
        <w:t xml:space="preserve"> are then </w:t>
      </w:r>
      <w:proofErr w:type="spellStart"/>
      <w:r w:rsidRPr="000C04E6">
        <w:rPr>
          <w:rFonts w:ascii="Book Antiqua" w:eastAsia="TimesNewRoman" w:hAnsi="Book Antiqua" w:cs="Book Antiqua"/>
          <w:color w:val="000000"/>
          <w:lang w:val="en-GB"/>
        </w:rPr>
        <w:t>translocated</w:t>
      </w:r>
      <w:proofErr w:type="spellEnd"/>
      <w:r w:rsidRPr="000C04E6">
        <w:rPr>
          <w:rFonts w:ascii="Book Antiqua" w:eastAsia="TimesNewRoman" w:hAnsi="Book Antiqua" w:cs="Book Antiqua"/>
          <w:color w:val="000000"/>
          <w:lang w:val="en-GB"/>
        </w:rPr>
        <w:t xml:space="preserve"> to the cytoplasm where they are cleaved by the enzyme Dic</w:t>
      </w:r>
      <w:r w:rsidR="00EA61FB">
        <w:rPr>
          <w:rFonts w:ascii="Book Antiqua" w:eastAsia="TimesNewRoman" w:hAnsi="Book Antiqua" w:cs="Book Antiqua"/>
          <w:color w:val="000000"/>
          <w:lang w:val="en-GB"/>
        </w:rPr>
        <w:t xml:space="preserve">er to generate the </w:t>
      </w:r>
      <w:proofErr w:type="spellStart"/>
      <w:r w:rsidR="00EA61FB">
        <w:rPr>
          <w:rFonts w:ascii="Book Antiqua" w:eastAsia="TimesNewRoman" w:hAnsi="Book Antiqua" w:cs="Book Antiqua"/>
          <w:color w:val="000000"/>
          <w:lang w:val="en-GB"/>
        </w:rPr>
        <w:t>miRNA</w:t>
      </w:r>
      <w:proofErr w:type="spellEnd"/>
      <w:r w:rsidR="00EA61FB">
        <w:rPr>
          <w:rFonts w:ascii="Book Antiqua" w:eastAsia="TimesNewRoman" w:hAnsi="Book Antiqua" w:cs="Book Antiqua"/>
          <w:color w:val="000000"/>
          <w:lang w:val="en-GB"/>
        </w:rPr>
        <w:t xml:space="preserve"> </w:t>
      </w:r>
      <w:proofErr w:type="gramStart"/>
      <w:r w:rsidR="00EA61FB">
        <w:rPr>
          <w:rFonts w:ascii="Book Antiqua" w:eastAsia="TimesNewRoman" w:hAnsi="Book Antiqua" w:cs="Book Antiqua"/>
          <w:color w:val="000000"/>
          <w:lang w:val="en-GB"/>
        </w:rPr>
        <w:t>duplex</w:t>
      </w:r>
      <w:proofErr w:type="gramEnd"/>
      <w:r w:rsidR="00773066" w:rsidRPr="00EA61FB">
        <w:rPr>
          <w:rFonts w:ascii="Book Antiqua" w:eastAsia="TimesNewRoman" w:hAnsi="Book Antiqua" w:cs="Book Antiqua"/>
          <w:color w:val="365F91"/>
          <w:vertAlign w:val="superscript"/>
          <w:lang w:val="en-GB"/>
        </w:rPr>
        <w:fldChar w:fldCharType="begin"/>
      </w:r>
      <w:r w:rsidRPr="00EA61FB">
        <w:rPr>
          <w:rFonts w:ascii="Book Antiqua" w:eastAsia="TimesNewRoman" w:hAnsi="Book Antiqua" w:cs="Book Antiqua"/>
          <w:color w:val="365F91"/>
          <w:vertAlign w:val="superscript"/>
          <w:lang w:val="en-GB"/>
        </w:rPr>
        <w:instrText>ADDIN RW.CITE{{17 Chen,L. 2009; 23 Denli,A.M. 2004}}</w:instrText>
      </w:r>
      <w:r w:rsidR="00773066" w:rsidRPr="00EA61FB">
        <w:rPr>
          <w:rFonts w:ascii="Book Antiqua" w:eastAsia="TimesNewRoman" w:hAnsi="Book Antiqua" w:cs="Book Antiqua"/>
          <w:color w:val="365F91"/>
          <w:vertAlign w:val="superscript"/>
          <w:lang w:val="en-GB"/>
        </w:rPr>
        <w:fldChar w:fldCharType="separate"/>
      </w:r>
      <w:r w:rsidR="00721A64" w:rsidRPr="00EA61FB">
        <w:rPr>
          <w:rFonts w:ascii="Book Antiqua" w:hAnsi="Book Antiqua" w:cs="Book Antiqua"/>
          <w:iCs/>
          <w:vertAlign w:val="superscript"/>
          <w:lang w:val="en-US"/>
        </w:rPr>
        <w:t>[</w:t>
      </w:r>
      <w:r w:rsidR="00EA61FB" w:rsidRPr="00EA61FB">
        <w:rPr>
          <w:rFonts w:ascii="Book Antiqua" w:hAnsi="Book Antiqua" w:cs="Book Antiqua"/>
          <w:iCs/>
          <w:vertAlign w:val="superscript"/>
          <w:lang w:val="en-US"/>
        </w:rPr>
        <w:t>34,</w:t>
      </w:r>
      <w:r w:rsidRPr="00EA61FB">
        <w:rPr>
          <w:rFonts w:ascii="Book Antiqua" w:hAnsi="Book Antiqua" w:cs="Book Antiqua"/>
          <w:iCs/>
          <w:vertAlign w:val="superscript"/>
          <w:lang w:val="en-US"/>
        </w:rPr>
        <w:t>35</w:t>
      </w:r>
      <w:r w:rsidR="00721A64" w:rsidRPr="00EA61FB">
        <w:rPr>
          <w:rFonts w:ascii="Book Antiqua" w:hAnsi="Book Antiqua" w:cs="Book Antiqua"/>
          <w:iCs/>
          <w:vertAlign w:val="superscript"/>
          <w:lang w:val="en-US"/>
        </w:rPr>
        <w:t>]</w:t>
      </w:r>
      <w:r w:rsidR="00773066" w:rsidRPr="00EA61FB">
        <w:rPr>
          <w:rFonts w:ascii="Book Antiqua" w:eastAsia="TimesNewRoman" w:hAnsi="Book Antiqua" w:cs="Book Antiqua"/>
          <w:color w:val="365F91"/>
          <w:vertAlign w:val="superscript"/>
          <w:lang w:val="en-GB"/>
        </w:rPr>
        <w:fldChar w:fldCharType="end"/>
      </w:r>
      <w:r w:rsidRPr="00EA61FB">
        <w:rPr>
          <w:rFonts w:ascii="Book Antiqua" w:hAnsi="Book Antiqua" w:cs="Book Antiqua"/>
          <w:color w:val="000000"/>
          <w:lang w:val="en-US"/>
        </w:rPr>
        <w:t>.</w:t>
      </w:r>
      <w:r w:rsidRPr="000C04E6">
        <w:rPr>
          <w:rFonts w:ascii="Book Antiqua" w:hAnsi="Book Antiqua" w:cs="Book Antiqua"/>
          <w:color w:val="000000"/>
          <w:lang w:val="en-US"/>
        </w:rPr>
        <w:t xml:space="preserve"> Afterwards, the miRNA is unwound by a helicase and one of the strands is defined as the mature strand while the other one is quickly degraded. The mature miRNA is incorporated into </w:t>
      </w:r>
      <w:r w:rsidRPr="000C04E6">
        <w:rPr>
          <w:rFonts w:ascii="Book Antiqua" w:hAnsi="Book Antiqua" w:cs="Book Antiqua"/>
          <w:color w:val="000000"/>
          <w:lang w:val="en-GB"/>
        </w:rPr>
        <w:t>an RNA-induced silencing complex (RIS</w:t>
      </w:r>
      <w:r w:rsidR="00EA61FB">
        <w:rPr>
          <w:rFonts w:ascii="Book Antiqua" w:hAnsi="Book Antiqua" w:cs="Book Antiqua"/>
          <w:color w:val="000000"/>
          <w:lang w:val="en-GB"/>
        </w:rPr>
        <w:t xml:space="preserve">C) that mediates gene </w:t>
      </w:r>
      <w:proofErr w:type="gramStart"/>
      <w:r w:rsidR="00EA61FB">
        <w:rPr>
          <w:rFonts w:ascii="Book Antiqua" w:hAnsi="Book Antiqua" w:cs="Book Antiqua"/>
          <w:color w:val="000000"/>
          <w:lang w:val="en-GB"/>
        </w:rPr>
        <w:t>silencing</w:t>
      </w:r>
      <w:proofErr w:type="gramEnd"/>
      <w:r w:rsidR="00773066" w:rsidRPr="00EA61FB">
        <w:rPr>
          <w:rFonts w:ascii="Book Antiqua" w:hAnsi="Book Antiqua" w:cs="Book Antiqua"/>
          <w:color w:val="365F91"/>
          <w:vertAlign w:val="superscript"/>
          <w:lang w:val="en-GB"/>
        </w:rPr>
        <w:fldChar w:fldCharType="begin"/>
      </w:r>
      <w:r w:rsidRPr="00EA61FB">
        <w:rPr>
          <w:rFonts w:ascii="Book Antiqua" w:hAnsi="Book Antiqua" w:cs="Book Antiqua"/>
          <w:color w:val="365F91"/>
          <w:vertAlign w:val="superscript"/>
          <w:lang w:val="en-GB"/>
        </w:rPr>
        <w:instrText>ADDIN RW.CITE{{67 Sun,W. 2010}}</w:instrText>
      </w:r>
      <w:r w:rsidR="00773066" w:rsidRPr="00EA61FB">
        <w:rPr>
          <w:rFonts w:ascii="Book Antiqua" w:hAnsi="Book Antiqua" w:cs="Book Antiqua"/>
          <w:color w:val="365F91"/>
          <w:vertAlign w:val="superscript"/>
          <w:lang w:val="en-GB"/>
        </w:rPr>
        <w:fldChar w:fldCharType="separate"/>
      </w:r>
      <w:r w:rsidR="00721A64" w:rsidRPr="00EA61FB">
        <w:rPr>
          <w:rFonts w:ascii="Book Antiqua" w:hAnsi="Book Antiqua" w:cs="Book Antiqua"/>
          <w:iCs/>
          <w:vertAlign w:val="superscript"/>
          <w:lang w:val="en-US"/>
        </w:rPr>
        <w:t>[</w:t>
      </w:r>
      <w:r w:rsidRPr="00EA61FB">
        <w:rPr>
          <w:rFonts w:ascii="Book Antiqua" w:hAnsi="Book Antiqua" w:cs="Book Antiqua"/>
          <w:iCs/>
          <w:vertAlign w:val="superscript"/>
          <w:lang w:val="en-US"/>
        </w:rPr>
        <w:t>36</w:t>
      </w:r>
      <w:r w:rsidR="00721A64" w:rsidRPr="00EA61FB">
        <w:rPr>
          <w:rFonts w:ascii="Book Antiqua" w:hAnsi="Book Antiqua" w:cs="Book Antiqua"/>
          <w:iCs/>
          <w:vertAlign w:val="superscript"/>
          <w:lang w:val="en-US"/>
        </w:rPr>
        <w:t>]</w:t>
      </w:r>
      <w:r w:rsidR="00773066" w:rsidRPr="00EA61FB">
        <w:rPr>
          <w:rFonts w:ascii="Book Antiqua" w:hAnsi="Book Antiqua" w:cs="Book Antiqua"/>
          <w:color w:val="365F91"/>
          <w:vertAlign w:val="superscript"/>
          <w:lang w:val="en-GB"/>
        </w:rPr>
        <w:fldChar w:fldCharType="end"/>
      </w:r>
      <w:r w:rsidRPr="00EA61FB">
        <w:rPr>
          <w:rFonts w:ascii="Book Antiqua" w:hAnsi="Book Antiqua" w:cs="Book Antiqua"/>
          <w:color w:val="000000"/>
          <w:lang w:val="en-GB"/>
        </w:rPr>
        <w:t xml:space="preserve">. </w:t>
      </w:r>
    </w:p>
    <w:p w:rsidR="005D76FD" w:rsidRPr="000C04E6" w:rsidRDefault="005D76FD" w:rsidP="00186AA6">
      <w:pPr>
        <w:adjustRightInd w:val="0"/>
        <w:snapToGrid w:val="0"/>
        <w:spacing w:line="360" w:lineRule="auto"/>
        <w:ind w:firstLineChars="100" w:firstLine="240"/>
        <w:jc w:val="both"/>
        <w:rPr>
          <w:rFonts w:ascii="Book Antiqua" w:hAnsi="Book Antiqua" w:cs="Book Antiqua"/>
          <w:vertAlign w:val="superscript"/>
          <w:lang w:val="en-US"/>
        </w:rPr>
      </w:pPr>
      <w:proofErr w:type="spellStart"/>
      <w:r w:rsidRPr="000C04E6">
        <w:rPr>
          <w:rFonts w:ascii="Book Antiqua" w:hAnsi="Book Antiqua" w:cs="Book Antiqua"/>
          <w:lang w:val="en-US"/>
        </w:rPr>
        <w:t>MiRNAs</w:t>
      </w:r>
      <w:proofErr w:type="spellEnd"/>
      <w:r w:rsidRPr="000C04E6">
        <w:rPr>
          <w:rFonts w:ascii="Book Antiqua" w:hAnsi="Book Antiqua" w:cs="Book Antiqua"/>
          <w:lang w:val="en-US"/>
        </w:rPr>
        <w:t xml:space="preserve"> are important regulators of </w:t>
      </w:r>
      <w:proofErr w:type="spellStart"/>
      <w:r w:rsidRPr="000C04E6">
        <w:rPr>
          <w:rFonts w:ascii="Book Antiqua" w:hAnsi="Book Antiqua" w:cs="Book Antiqua"/>
          <w:lang w:val="en-GB"/>
        </w:rPr>
        <w:t>oncogenesis</w:t>
      </w:r>
      <w:proofErr w:type="spellEnd"/>
      <w:r w:rsidRPr="000C04E6">
        <w:rPr>
          <w:rFonts w:ascii="Book Antiqua" w:hAnsi="Book Antiqua" w:cs="Book Antiqua"/>
          <w:lang w:val="en-GB"/>
        </w:rPr>
        <w:t xml:space="preserve">, progression, invasion, angiogenesis and metastasis in colorectal cancer. Both </w:t>
      </w:r>
      <w:proofErr w:type="spellStart"/>
      <w:r w:rsidRPr="000C04E6">
        <w:rPr>
          <w:rFonts w:ascii="Book Antiqua" w:hAnsi="Book Antiqua" w:cs="Book Antiqua"/>
          <w:lang w:val="en-GB"/>
        </w:rPr>
        <w:t>upregulation</w:t>
      </w:r>
      <w:proofErr w:type="spellEnd"/>
      <w:r w:rsidRPr="000C04E6">
        <w:rPr>
          <w:rFonts w:ascii="Book Antiqua" w:hAnsi="Book Antiqua" w:cs="Book Antiqua"/>
          <w:lang w:val="en-GB"/>
        </w:rPr>
        <w:t xml:space="preserve"> and </w:t>
      </w:r>
      <w:proofErr w:type="spellStart"/>
      <w:r w:rsidRPr="000C04E6">
        <w:rPr>
          <w:rFonts w:ascii="Book Antiqua" w:hAnsi="Book Antiqua" w:cs="Book Antiqua"/>
          <w:lang w:val="en-GB"/>
        </w:rPr>
        <w:t>downregulation</w:t>
      </w:r>
      <w:proofErr w:type="spellEnd"/>
      <w:r w:rsidRPr="000C04E6">
        <w:rPr>
          <w:rFonts w:ascii="Book Antiqua" w:hAnsi="Book Antiqua" w:cs="Book Antiqua"/>
          <w:lang w:val="en-GB"/>
        </w:rPr>
        <w:t xml:space="preserve"> have been </w:t>
      </w:r>
      <w:r w:rsidR="00EA61FB">
        <w:rPr>
          <w:rFonts w:ascii="Book Antiqua" w:hAnsi="Book Antiqua" w:cs="Book Antiqua"/>
          <w:lang w:val="en-GB"/>
        </w:rPr>
        <w:t xml:space="preserve">linked to carcinogenesis in </w:t>
      </w:r>
      <w:proofErr w:type="gramStart"/>
      <w:r w:rsidR="00EA61FB">
        <w:rPr>
          <w:rFonts w:ascii="Book Antiqua" w:hAnsi="Book Antiqua" w:cs="Book Antiqua"/>
          <w:lang w:val="en-GB"/>
        </w:rPr>
        <w:t>CRC</w:t>
      </w:r>
      <w:proofErr w:type="gramEnd"/>
      <w:r w:rsidR="00773066" w:rsidRPr="00EA61FB">
        <w:rPr>
          <w:rFonts w:ascii="Book Antiqua" w:hAnsi="Book Antiqua" w:cs="Book Antiqua"/>
          <w:color w:val="365F91"/>
          <w:vertAlign w:val="superscript"/>
          <w:lang w:val="en-GB"/>
        </w:rPr>
        <w:fldChar w:fldCharType="begin"/>
      </w:r>
      <w:r w:rsidRPr="00EA61FB">
        <w:rPr>
          <w:rFonts w:ascii="Book Antiqua" w:hAnsi="Book Antiqua" w:cs="Book Antiqua"/>
          <w:color w:val="365F91"/>
          <w:vertAlign w:val="superscript"/>
          <w:lang w:val="en-GB"/>
        </w:rPr>
        <w:instrText>ADDIN RW.CITE{{51 Rossi,S. 2010}}</w:instrText>
      </w:r>
      <w:r w:rsidR="00773066" w:rsidRPr="00EA61FB">
        <w:rPr>
          <w:rFonts w:ascii="Book Antiqua" w:hAnsi="Book Antiqua" w:cs="Book Antiqua"/>
          <w:color w:val="365F91"/>
          <w:vertAlign w:val="superscript"/>
          <w:lang w:val="en-GB"/>
        </w:rPr>
        <w:fldChar w:fldCharType="separate"/>
      </w:r>
      <w:r w:rsidR="00721A64" w:rsidRPr="00EA61FB">
        <w:rPr>
          <w:rFonts w:ascii="Book Antiqua" w:hAnsi="Book Antiqua" w:cs="Book Antiqua"/>
          <w:iCs/>
          <w:vertAlign w:val="superscript"/>
          <w:lang w:val="en-US"/>
        </w:rPr>
        <w:t>[</w:t>
      </w:r>
      <w:r w:rsidRPr="00EA61FB">
        <w:rPr>
          <w:rFonts w:ascii="Book Antiqua" w:hAnsi="Book Antiqua" w:cs="Book Antiqua"/>
          <w:iCs/>
          <w:vertAlign w:val="superscript"/>
          <w:lang w:val="en-US"/>
        </w:rPr>
        <w:t>37</w:t>
      </w:r>
      <w:r w:rsidR="00721A64" w:rsidRPr="00EA61FB">
        <w:rPr>
          <w:rFonts w:ascii="Book Antiqua" w:hAnsi="Book Antiqua" w:cs="Book Antiqua"/>
          <w:iCs/>
          <w:vertAlign w:val="superscript"/>
          <w:lang w:val="en-US"/>
        </w:rPr>
        <w:t>]</w:t>
      </w:r>
      <w:r w:rsidR="00773066" w:rsidRPr="00EA61FB">
        <w:rPr>
          <w:rFonts w:ascii="Book Antiqua" w:hAnsi="Book Antiqua" w:cs="Book Antiqua"/>
          <w:color w:val="365F91"/>
          <w:vertAlign w:val="superscript"/>
          <w:lang w:val="en-GB"/>
        </w:rPr>
        <w:fldChar w:fldCharType="end"/>
      </w:r>
      <w:r w:rsidRPr="00EA61FB">
        <w:rPr>
          <w:rFonts w:ascii="Book Antiqua" w:hAnsi="Book Antiqua" w:cs="Book Antiqua"/>
          <w:lang w:val="en-GB"/>
        </w:rPr>
        <w:t>.</w:t>
      </w:r>
      <w:r w:rsidRPr="000C04E6">
        <w:rPr>
          <w:rFonts w:ascii="Book Antiqua" w:hAnsi="Book Antiqua" w:cs="Book Antiqua"/>
          <w:vertAlign w:val="superscript"/>
          <w:lang w:val="en-GB"/>
        </w:rPr>
        <w:t xml:space="preserve"> </w:t>
      </w:r>
      <w:r w:rsidRPr="000C04E6">
        <w:rPr>
          <w:rFonts w:ascii="Book Antiqua" w:hAnsi="Book Antiqua" w:cs="Book Antiqua"/>
          <w:lang w:val="en-US"/>
        </w:rPr>
        <w:t xml:space="preserve">Many proteins that play a role in key signaling pathways of CRC seem to be influenced by miRNA </w:t>
      </w:r>
      <w:r w:rsidRPr="000C04E6">
        <w:rPr>
          <w:rFonts w:ascii="Book Antiqua" w:hAnsi="Book Antiqua" w:cs="Book Antiqua"/>
          <w:lang w:val="en-US"/>
        </w:rPr>
        <w:lastRenderedPageBreak/>
        <w:t xml:space="preserve">regulation, such as members of the </w:t>
      </w:r>
      <w:proofErr w:type="spellStart"/>
      <w:r w:rsidRPr="000C04E6">
        <w:rPr>
          <w:rFonts w:ascii="Book Antiqua" w:hAnsi="Book Antiqua" w:cs="Book Antiqua"/>
          <w:lang w:val="en-US"/>
        </w:rPr>
        <w:t>Wnt</w:t>
      </w:r>
      <w:proofErr w:type="spellEnd"/>
      <w:r w:rsidRPr="000C04E6">
        <w:rPr>
          <w:rFonts w:ascii="Book Antiqua" w:hAnsi="Book Antiqua" w:cs="Book Antiqua"/>
          <w:lang w:val="en-US"/>
        </w:rPr>
        <w:t>/</w:t>
      </w:r>
      <w:r w:rsidRPr="000C04E6">
        <w:rPr>
          <w:rFonts w:ascii="Book Antiqua" w:hAnsi="Book Antiqua"/>
          <w:lang w:val="en-US"/>
        </w:rPr>
        <w:t>beta</w:t>
      </w:r>
      <w:r w:rsidRPr="000C04E6">
        <w:rPr>
          <w:rFonts w:ascii="Book Antiqua" w:hAnsi="Book Antiqua" w:cs="Book Antiqua"/>
          <w:lang w:val="en-US"/>
        </w:rPr>
        <w:t>-catenin and phosphatidylinositol-3-kinase (PI-3-K) pathways, KRAS, p53, extracellular matrix regulators as well as epithelial-mesenchymal transition (EMT) pro</w:t>
      </w:r>
      <w:r w:rsidR="00EA61FB">
        <w:rPr>
          <w:rFonts w:ascii="Book Antiqua" w:hAnsi="Book Antiqua" w:cs="Book Antiqua"/>
          <w:lang w:val="en-US"/>
        </w:rPr>
        <w:t>teins and transcription factors</w:t>
      </w:r>
      <w:r w:rsidR="00773066" w:rsidRPr="00EA61FB">
        <w:rPr>
          <w:rFonts w:ascii="Book Antiqua" w:hAnsi="Book Antiqua" w:cs="Book Antiqua"/>
          <w:color w:val="365F91"/>
          <w:vertAlign w:val="superscript"/>
          <w:lang w:val="en-US"/>
        </w:rPr>
        <w:fldChar w:fldCharType="begin"/>
      </w:r>
      <w:r w:rsidRPr="00EA61FB">
        <w:rPr>
          <w:rFonts w:ascii="Book Antiqua" w:hAnsi="Book Antiqua" w:cs="Book Antiqua"/>
          <w:color w:val="365F91"/>
          <w:vertAlign w:val="superscript"/>
          <w:lang w:val="en-US"/>
        </w:rPr>
        <w:instrText>ADDIN RW.CITE{{54 Slaby,O. 2009; 93 Pichler,M. 2012; 94 Pichler,M. 2013}}</w:instrText>
      </w:r>
      <w:r w:rsidR="00773066" w:rsidRPr="00EA61FB">
        <w:rPr>
          <w:rFonts w:ascii="Book Antiqua" w:hAnsi="Book Antiqua" w:cs="Book Antiqua"/>
          <w:color w:val="365F91"/>
          <w:vertAlign w:val="superscript"/>
          <w:lang w:val="en-US"/>
        </w:rPr>
        <w:fldChar w:fldCharType="separate"/>
      </w:r>
      <w:r w:rsidR="00721A64" w:rsidRPr="00EA61FB">
        <w:rPr>
          <w:rFonts w:ascii="Book Antiqua" w:hAnsi="Book Antiqua" w:cs="Book Antiqua"/>
          <w:iCs/>
          <w:vertAlign w:val="superscript"/>
          <w:lang w:val="en-US"/>
        </w:rPr>
        <w:t>[</w:t>
      </w:r>
      <w:r w:rsidR="00EA61FB" w:rsidRPr="00EA61FB">
        <w:rPr>
          <w:rFonts w:ascii="Book Antiqua" w:hAnsi="Book Antiqua" w:cs="Book Antiqua"/>
          <w:iCs/>
          <w:vertAlign w:val="superscript"/>
          <w:lang w:val="en-US"/>
        </w:rPr>
        <w:t>26,38,</w:t>
      </w:r>
      <w:r w:rsidRPr="00EA61FB">
        <w:rPr>
          <w:rFonts w:ascii="Book Antiqua" w:hAnsi="Book Antiqua" w:cs="Book Antiqua"/>
          <w:iCs/>
          <w:vertAlign w:val="superscript"/>
          <w:lang w:val="en-US"/>
        </w:rPr>
        <w:t>39</w:t>
      </w:r>
      <w:r w:rsidR="00721A64" w:rsidRPr="00EA61FB">
        <w:rPr>
          <w:rFonts w:ascii="Book Antiqua" w:hAnsi="Book Antiqua" w:cs="Book Antiqua"/>
          <w:iCs/>
          <w:vertAlign w:val="superscript"/>
          <w:lang w:val="en-US"/>
        </w:rPr>
        <w:t>]</w:t>
      </w:r>
      <w:r w:rsidR="00773066" w:rsidRPr="00EA61FB">
        <w:rPr>
          <w:rFonts w:ascii="Book Antiqua" w:hAnsi="Book Antiqua" w:cs="Book Antiqua"/>
          <w:color w:val="365F91"/>
          <w:vertAlign w:val="superscript"/>
          <w:lang w:val="en-US"/>
        </w:rPr>
        <w:fldChar w:fldCharType="end"/>
      </w:r>
      <w:r w:rsidRPr="00EA61FB">
        <w:rPr>
          <w:rFonts w:ascii="Book Antiqua" w:hAnsi="Book Antiqua" w:cs="Book Antiqua"/>
          <w:lang w:val="en-US"/>
        </w:rPr>
        <w:t>.</w:t>
      </w:r>
      <w:r w:rsidRPr="000C04E6">
        <w:rPr>
          <w:rFonts w:ascii="Book Antiqua" w:hAnsi="Book Antiqua" w:cs="Book Antiqua"/>
          <w:vertAlign w:val="superscript"/>
          <w:lang w:val="en-US"/>
        </w:rPr>
        <w:t xml:space="preserve"> </w:t>
      </w:r>
    </w:p>
    <w:p w:rsidR="005D76FD" w:rsidRPr="000C04E6" w:rsidRDefault="005D76FD" w:rsidP="00186AA6">
      <w:pPr>
        <w:adjustRightInd w:val="0"/>
        <w:snapToGrid w:val="0"/>
        <w:spacing w:line="360" w:lineRule="auto"/>
        <w:jc w:val="both"/>
        <w:rPr>
          <w:rFonts w:ascii="Book Antiqua" w:hAnsi="Book Antiqua" w:cs="Book Antiqua"/>
          <w:lang w:val="en-US"/>
        </w:rPr>
      </w:pPr>
    </w:p>
    <w:p w:rsidR="005D76FD" w:rsidRPr="000C04E6" w:rsidRDefault="005D76FD" w:rsidP="00186AA6">
      <w:pPr>
        <w:adjustRightInd w:val="0"/>
        <w:snapToGrid w:val="0"/>
        <w:spacing w:line="360" w:lineRule="auto"/>
        <w:ind w:firstLineChars="200" w:firstLine="480"/>
        <w:jc w:val="both"/>
        <w:rPr>
          <w:rFonts w:ascii="Book Antiqua" w:hAnsi="Book Antiqua" w:cs="Lucida Sans Unicode"/>
          <w:color w:val="403838"/>
          <w:lang w:val="en-GB"/>
        </w:rPr>
      </w:pPr>
      <w:r w:rsidRPr="000C04E6">
        <w:rPr>
          <w:rFonts w:ascii="Book Antiqua" w:hAnsi="Book Antiqua" w:cs="Book Antiqua"/>
          <w:lang w:val="en-GB"/>
        </w:rPr>
        <w:t xml:space="preserve">New findings suggest that miRNAs could be linked to sensitivity to chemotherapeutic drugs in tumor cells. For this reason, researchers are interested in the potential role of </w:t>
      </w:r>
      <w:proofErr w:type="spellStart"/>
      <w:r w:rsidRPr="000C04E6">
        <w:rPr>
          <w:rFonts w:ascii="Book Antiqua" w:hAnsi="Book Antiqua" w:cs="Book Antiqua"/>
          <w:lang w:val="en-GB"/>
        </w:rPr>
        <w:t>miRNAs</w:t>
      </w:r>
      <w:proofErr w:type="spellEnd"/>
      <w:r w:rsidRPr="000C04E6">
        <w:rPr>
          <w:rFonts w:ascii="Book Antiqua" w:hAnsi="Book Antiqua" w:cs="Book Antiqua"/>
          <w:lang w:val="en-GB"/>
        </w:rPr>
        <w:t xml:space="preserve"> in </w:t>
      </w:r>
      <w:proofErr w:type="gramStart"/>
      <w:r w:rsidRPr="000C04E6">
        <w:rPr>
          <w:rFonts w:ascii="Book Antiqua" w:hAnsi="Book Antiqua" w:cs="Book Antiqua"/>
          <w:lang w:val="en-GB"/>
        </w:rPr>
        <w:t>pharmacogenomi</w:t>
      </w:r>
      <w:r w:rsidR="00EA61FB">
        <w:rPr>
          <w:rFonts w:ascii="Book Antiqua" w:hAnsi="Book Antiqua" w:cs="Book Antiqua"/>
          <w:lang w:val="en-GB"/>
        </w:rPr>
        <w:t>cs</w:t>
      </w:r>
      <w:proofErr w:type="gramEnd"/>
      <w:r w:rsidR="00773066" w:rsidRPr="00EA61FB">
        <w:rPr>
          <w:rFonts w:ascii="Book Antiqua" w:hAnsi="Book Antiqua" w:cs="Book Antiqua"/>
          <w:color w:val="365F91"/>
          <w:vertAlign w:val="superscript"/>
          <w:lang w:val="en-GB"/>
        </w:rPr>
        <w:fldChar w:fldCharType="begin"/>
      </w:r>
      <w:r w:rsidRPr="00EA61FB">
        <w:rPr>
          <w:rFonts w:ascii="Book Antiqua" w:hAnsi="Book Antiqua" w:cs="Book Antiqua"/>
          <w:color w:val="365F91"/>
          <w:vertAlign w:val="superscript"/>
          <w:lang w:val="en-GB"/>
        </w:rPr>
        <w:instrText>ADDIN RW.CITE{{15 Boni,V. 2010}}</w:instrText>
      </w:r>
      <w:r w:rsidR="00773066" w:rsidRPr="00EA61FB">
        <w:rPr>
          <w:rFonts w:ascii="Book Antiqua" w:hAnsi="Book Antiqua" w:cs="Book Antiqua"/>
          <w:color w:val="365F91"/>
          <w:vertAlign w:val="superscript"/>
          <w:lang w:val="en-GB"/>
        </w:rPr>
        <w:fldChar w:fldCharType="separate"/>
      </w:r>
      <w:r w:rsidR="00721A64" w:rsidRPr="00EA61FB">
        <w:rPr>
          <w:rFonts w:ascii="Book Antiqua" w:hAnsi="Book Antiqua" w:cs="Book Antiqua"/>
          <w:iCs/>
          <w:vertAlign w:val="superscript"/>
          <w:lang w:val="en-US"/>
        </w:rPr>
        <w:t>[</w:t>
      </w:r>
      <w:r w:rsidRPr="00EA61FB">
        <w:rPr>
          <w:rFonts w:ascii="Book Antiqua" w:hAnsi="Book Antiqua" w:cs="Book Antiqua"/>
          <w:iCs/>
          <w:vertAlign w:val="superscript"/>
          <w:lang w:val="en-US"/>
        </w:rPr>
        <w:t>40</w:t>
      </w:r>
      <w:r w:rsidR="00721A64" w:rsidRPr="00EA61FB">
        <w:rPr>
          <w:rFonts w:ascii="Book Antiqua" w:hAnsi="Book Antiqua" w:cs="Book Antiqua"/>
          <w:iCs/>
          <w:vertAlign w:val="superscript"/>
          <w:lang w:val="en-US"/>
        </w:rPr>
        <w:t>]</w:t>
      </w:r>
      <w:r w:rsidR="00773066" w:rsidRPr="00EA61FB">
        <w:rPr>
          <w:rFonts w:ascii="Book Antiqua" w:hAnsi="Book Antiqua" w:cs="Book Antiqua"/>
          <w:color w:val="365F91"/>
          <w:vertAlign w:val="superscript"/>
          <w:lang w:val="en-GB"/>
        </w:rPr>
        <w:fldChar w:fldCharType="end"/>
      </w:r>
      <w:r w:rsidRPr="00EA61FB">
        <w:rPr>
          <w:rFonts w:ascii="Book Antiqua" w:hAnsi="Book Antiqua" w:cs="Book Antiqua"/>
          <w:i/>
          <w:lang w:val="en-US"/>
        </w:rPr>
        <w:t>.</w:t>
      </w:r>
      <w:r w:rsidRPr="00EA61FB">
        <w:rPr>
          <w:rFonts w:ascii="Book Antiqua" w:hAnsi="Book Antiqua" w:cs="Book Antiqua"/>
          <w:lang w:val="en-US"/>
        </w:rPr>
        <w:t xml:space="preserve"> </w:t>
      </w:r>
      <w:r w:rsidR="008F6ABC" w:rsidRPr="000C04E6">
        <w:rPr>
          <w:rFonts w:ascii="Book Antiqua" w:hAnsi="Book Antiqua" w:cs="Book Antiqua"/>
          <w:lang w:val="en-US"/>
        </w:rPr>
        <w:t xml:space="preserve">A recent study by </w:t>
      </w:r>
      <w:proofErr w:type="spellStart"/>
      <w:r w:rsidR="008F6ABC" w:rsidRPr="000C04E6">
        <w:rPr>
          <w:rFonts w:ascii="Book Antiqua" w:hAnsi="Book Antiqua" w:cs="Book Antiqua"/>
          <w:lang w:val="en-US"/>
        </w:rPr>
        <w:t>Pardini</w:t>
      </w:r>
      <w:proofErr w:type="spellEnd"/>
      <w:r w:rsidR="008F6ABC" w:rsidRPr="000C04E6">
        <w:rPr>
          <w:rFonts w:ascii="Book Antiqua" w:hAnsi="Book Antiqua" w:cs="Book Antiqua"/>
          <w:lang w:val="en-US"/>
        </w:rPr>
        <w:t xml:space="preserve"> </w:t>
      </w:r>
      <w:r w:rsidR="008F6ABC" w:rsidRPr="000C04E6">
        <w:rPr>
          <w:rFonts w:ascii="Book Antiqua" w:hAnsi="Book Antiqua" w:cs="Book Antiqua"/>
          <w:i/>
          <w:iCs/>
          <w:lang w:val="en-US"/>
        </w:rPr>
        <w:t xml:space="preserve">et </w:t>
      </w:r>
      <w:proofErr w:type="gramStart"/>
      <w:r w:rsidR="008F6ABC" w:rsidRPr="000C04E6">
        <w:rPr>
          <w:rFonts w:ascii="Book Antiqua" w:hAnsi="Book Antiqua" w:cs="Book Antiqua"/>
          <w:i/>
          <w:iCs/>
          <w:lang w:val="en-US"/>
        </w:rPr>
        <w:t>al</w:t>
      </w:r>
      <w:proofErr w:type="gramEnd"/>
      <w:r w:rsidR="00EA61FB" w:rsidRPr="000C04E6">
        <w:rPr>
          <w:rFonts w:ascii="Book Antiqua" w:hAnsi="Book Antiqua" w:cs="Lucida Sans Unicode"/>
          <w:color w:val="403838"/>
          <w:vertAlign w:val="superscript"/>
        </w:rPr>
        <w:fldChar w:fldCharType="begin"/>
      </w:r>
      <w:r w:rsidR="00EA61FB" w:rsidRPr="000C04E6">
        <w:rPr>
          <w:rFonts w:ascii="Book Antiqua" w:hAnsi="Book Antiqua" w:cs="Lucida Sans Unicode"/>
          <w:color w:val="403838"/>
          <w:vertAlign w:val="superscript"/>
          <w:lang w:val="en-GB"/>
        </w:rPr>
        <w:instrText>ADDIN RW.CITE{{106 Pardini,B. 2013}}</w:instrText>
      </w:r>
      <w:r w:rsidR="00EA61FB" w:rsidRPr="000C04E6">
        <w:rPr>
          <w:rFonts w:ascii="Book Antiqua" w:hAnsi="Book Antiqua" w:cs="Lucida Sans Unicode"/>
          <w:color w:val="403838"/>
          <w:vertAlign w:val="superscript"/>
        </w:rPr>
        <w:fldChar w:fldCharType="separate"/>
      </w:r>
      <w:r w:rsidR="00EA61FB" w:rsidRPr="000C04E6">
        <w:rPr>
          <w:rFonts w:ascii="Book Antiqua" w:hAnsi="Book Antiqua" w:cs="Lucida Sans Unicode"/>
          <w:color w:val="403838"/>
          <w:vertAlign w:val="superscript"/>
          <w:lang w:val="en-GB"/>
        </w:rPr>
        <w:t>[41]</w:t>
      </w:r>
      <w:r w:rsidR="00EA61FB" w:rsidRPr="000C04E6">
        <w:rPr>
          <w:rFonts w:ascii="Book Antiqua" w:hAnsi="Book Antiqua" w:cs="Lucida Sans Unicode"/>
          <w:color w:val="403838"/>
          <w:vertAlign w:val="superscript"/>
        </w:rPr>
        <w:fldChar w:fldCharType="end"/>
      </w:r>
      <w:r w:rsidR="008F6ABC" w:rsidRPr="000C04E6">
        <w:rPr>
          <w:rFonts w:ascii="Book Antiqua" w:hAnsi="Book Antiqua" w:cs="Book Antiqua"/>
          <w:lang w:val="en-US"/>
        </w:rPr>
        <w:t xml:space="preserve"> </w:t>
      </w:r>
      <w:r w:rsidR="008F6ABC" w:rsidRPr="000C04E6">
        <w:rPr>
          <w:rFonts w:ascii="Book Antiqua" w:hAnsi="Book Antiqua" w:cs="Book Antiqua"/>
          <w:color w:val="403838"/>
          <w:lang w:val="en-GB"/>
        </w:rPr>
        <w:t xml:space="preserve">provided evidence that a modulation of the expression of base excision repair (BER) genes, such as a post-transcriptional change caused by microRNAs, could </w:t>
      </w:r>
      <w:r w:rsidR="00F67F36" w:rsidRPr="000C04E6">
        <w:rPr>
          <w:rFonts w:ascii="Book Antiqua" w:hAnsi="Book Antiqua" w:cs="Book Antiqua"/>
          <w:color w:val="403838"/>
          <w:lang w:val="en-GB"/>
        </w:rPr>
        <w:t xml:space="preserve">influence </w:t>
      </w:r>
      <w:r w:rsidR="008F6ABC" w:rsidRPr="000C04E6">
        <w:rPr>
          <w:rFonts w:ascii="Book Antiqua" w:hAnsi="Book Antiqua" w:cs="Book Antiqua"/>
          <w:color w:val="403838"/>
          <w:lang w:val="en-GB"/>
        </w:rPr>
        <w:t>the efficiency of this repair system</w:t>
      </w:r>
      <w:r w:rsidRPr="000C04E6">
        <w:rPr>
          <w:rFonts w:ascii="Book Antiqua" w:hAnsi="Book Antiqua" w:cs="Lucida Sans Unicode"/>
          <w:color w:val="403838"/>
          <w:lang w:val="en-GB"/>
        </w:rPr>
        <w:t>.</w:t>
      </w:r>
      <w:r w:rsidR="00F67F36" w:rsidRPr="000C04E6">
        <w:rPr>
          <w:rFonts w:ascii="Book Antiqua" w:hAnsi="Book Antiqua" w:cs="Lucida Sans Unicode"/>
          <w:color w:val="403838"/>
          <w:lang w:val="en-GB"/>
        </w:rPr>
        <w:t xml:space="preserve"> </w:t>
      </w:r>
      <w:r w:rsidRPr="000C04E6">
        <w:rPr>
          <w:rFonts w:ascii="Book Antiqua" w:hAnsi="Book Antiqua" w:cs="Lucida Sans Unicode"/>
          <w:color w:val="403838"/>
          <w:lang w:val="en-GB"/>
        </w:rPr>
        <w:t xml:space="preserve">Single-nucleotide polymorphisms (SNP) within the 3′-untranslated regions (UTR) of target genes could lead to an alteration in binding of specific miRNAs that modulate gene expression. Such changes could affect cancer prognosis and therapy outcomes. </w:t>
      </w:r>
      <w:r w:rsidR="007412CD" w:rsidRPr="000C04E6">
        <w:rPr>
          <w:rFonts w:ascii="Book Antiqua" w:hAnsi="Book Antiqua" w:cs="Lucida Sans Unicode"/>
          <w:color w:val="403838"/>
          <w:lang w:val="en-GB"/>
        </w:rPr>
        <w:t>Hence</w:t>
      </w:r>
      <w:r w:rsidRPr="000C04E6">
        <w:rPr>
          <w:rFonts w:ascii="Book Antiqua" w:hAnsi="Book Antiqua" w:cs="Lucida Sans Unicode"/>
          <w:color w:val="403838"/>
          <w:lang w:val="en-GB"/>
        </w:rPr>
        <w:t xml:space="preserve">, characterization of polymorphisms in miRNA-related genes or target sites </w:t>
      </w:r>
      <w:r w:rsidR="007412CD" w:rsidRPr="000C04E6">
        <w:rPr>
          <w:rFonts w:ascii="Book Antiqua" w:hAnsi="Book Antiqua" w:cs="Lucida Sans Unicode"/>
          <w:color w:val="403838"/>
          <w:lang w:val="en-GB"/>
        </w:rPr>
        <w:t>might</w:t>
      </w:r>
      <w:r w:rsidRPr="000C04E6">
        <w:rPr>
          <w:rFonts w:ascii="Book Antiqua" w:hAnsi="Book Antiqua" w:cs="Lucida Sans Unicode"/>
          <w:color w:val="403838"/>
          <w:lang w:val="en-GB"/>
        </w:rPr>
        <w:t xml:space="preserve"> </w:t>
      </w:r>
      <w:r w:rsidR="002962CE" w:rsidRPr="000C04E6">
        <w:rPr>
          <w:rFonts w:ascii="Book Antiqua" w:hAnsi="Book Antiqua" w:cs="Lucida Sans Unicode"/>
          <w:color w:val="403838"/>
          <w:lang w:val="en-GB"/>
        </w:rPr>
        <w:t>afford</w:t>
      </w:r>
      <w:r w:rsidRPr="000C04E6">
        <w:rPr>
          <w:rFonts w:ascii="Book Antiqua" w:hAnsi="Book Antiqua" w:cs="Lucida Sans Unicode"/>
          <w:color w:val="403838"/>
          <w:lang w:val="en-GB"/>
        </w:rPr>
        <w:t xml:space="preserve"> a basis for </w:t>
      </w:r>
      <w:proofErr w:type="spellStart"/>
      <w:r w:rsidRPr="000C04E6">
        <w:rPr>
          <w:rFonts w:ascii="Book Antiqua" w:hAnsi="Book Antiqua" w:cs="Lucida Sans Unicode"/>
          <w:color w:val="403838"/>
          <w:lang w:val="en-GB"/>
        </w:rPr>
        <w:t>miRNA</w:t>
      </w:r>
      <w:proofErr w:type="spellEnd"/>
      <w:r w:rsidRPr="000C04E6">
        <w:rPr>
          <w:rFonts w:ascii="Book Antiqua" w:hAnsi="Book Antiqua" w:cs="Lucida Sans Unicode"/>
          <w:color w:val="403838"/>
          <w:lang w:val="en-GB"/>
        </w:rPr>
        <w:t>-based therapy approaches</w:t>
      </w:r>
      <w:r w:rsidRPr="000C04E6">
        <w:rPr>
          <w:rFonts w:ascii="Book Antiqua" w:hAnsi="Book Antiqua" w:cs="Lucida Sans Unicode"/>
          <w:color w:val="403838"/>
          <w:vertAlign w:val="superscript"/>
          <w:lang w:val="en-GB"/>
        </w:rPr>
        <w:t>.</w:t>
      </w:r>
    </w:p>
    <w:p w:rsidR="005D76FD" w:rsidRPr="000C04E6" w:rsidRDefault="005D76FD" w:rsidP="00186AA6">
      <w:pPr>
        <w:adjustRightInd w:val="0"/>
        <w:snapToGrid w:val="0"/>
        <w:spacing w:line="360" w:lineRule="auto"/>
        <w:ind w:firstLineChars="200" w:firstLine="480"/>
        <w:jc w:val="both"/>
        <w:rPr>
          <w:rFonts w:ascii="Book Antiqua" w:hAnsi="Book Antiqua" w:cs="Book Antiqua"/>
          <w:lang w:val="en-GB"/>
        </w:rPr>
      </w:pPr>
      <w:r w:rsidRPr="000C04E6">
        <w:rPr>
          <w:rFonts w:ascii="Book Antiqua" w:hAnsi="Book Antiqua" w:cs="Book Antiqua"/>
          <w:lang w:val="en-US"/>
        </w:rPr>
        <w:t>In the next few pages, we will discuss particular miRNAs which have been experimentally proven to play a role in drug resistance in the past few years.</w:t>
      </w:r>
    </w:p>
    <w:p w:rsidR="005D76FD" w:rsidRPr="00EA61FB" w:rsidRDefault="005D76FD" w:rsidP="00186AA6">
      <w:pPr>
        <w:autoSpaceDE w:val="0"/>
        <w:autoSpaceDN w:val="0"/>
        <w:adjustRightInd w:val="0"/>
        <w:snapToGrid w:val="0"/>
        <w:spacing w:line="360" w:lineRule="auto"/>
        <w:jc w:val="both"/>
        <w:rPr>
          <w:rFonts w:ascii="Book Antiqua" w:eastAsiaTheme="minorEastAsia" w:hAnsi="Book Antiqua" w:cs="Book Antiqua"/>
          <w:lang w:val="en-GB" w:eastAsia="zh-CN"/>
        </w:rPr>
      </w:pPr>
    </w:p>
    <w:p w:rsidR="005D76FD" w:rsidRPr="00EA61FB" w:rsidRDefault="005D76FD" w:rsidP="00186AA6">
      <w:pPr>
        <w:autoSpaceDE w:val="0"/>
        <w:autoSpaceDN w:val="0"/>
        <w:adjustRightInd w:val="0"/>
        <w:snapToGrid w:val="0"/>
        <w:spacing w:line="360" w:lineRule="auto"/>
        <w:jc w:val="both"/>
        <w:rPr>
          <w:rFonts w:ascii="Book Antiqua" w:hAnsi="Book Antiqua" w:cs="Book Antiqua"/>
          <w:b/>
          <w:bCs/>
          <w:lang w:val="en-GB"/>
        </w:rPr>
      </w:pPr>
      <w:r w:rsidRPr="00EA61FB">
        <w:rPr>
          <w:rFonts w:ascii="Book Antiqua" w:hAnsi="Book Antiqua" w:cs="Book Antiqua"/>
          <w:b/>
          <w:bCs/>
          <w:lang w:val="en-GB"/>
        </w:rPr>
        <w:t>MIRNAS AND THEIR INVOLVEMENT IN RESISTANCE TO ANTI-CANCER THERAPIES</w:t>
      </w:r>
    </w:p>
    <w:p w:rsidR="005D76FD" w:rsidRPr="000C04E6" w:rsidRDefault="005D76FD" w:rsidP="00186AA6">
      <w:pPr>
        <w:adjustRightInd w:val="0"/>
        <w:snapToGrid w:val="0"/>
        <w:spacing w:line="360" w:lineRule="auto"/>
        <w:jc w:val="both"/>
        <w:rPr>
          <w:rFonts w:ascii="Book Antiqua" w:hAnsi="Book Antiqua" w:cs="Book Antiqua"/>
          <w:lang w:val="en-GB"/>
        </w:rPr>
      </w:pPr>
      <w:r w:rsidRPr="00EA61FB">
        <w:rPr>
          <w:rFonts w:ascii="Book Antiqua" w:hAnsi="Book Antiqua" w:cs="Book Antiqua"/>
          <w:b/>
          <w:bCs/>
          <w:i/>
          <w:iCs/>
          <w:caps/>
          <w:lang w:val="en-US"/>
        </w:rPr>
        <w:t>l</w:t>
      </w:r>
      <w:r w:rsidRPr="000C04E6">
        <w:rPr>
          <w:rFonts w:ascii="Book Antiqua" w:hAnsi="Book Antiqua" w:cs="Book Antiqua"/>
          <w:b/>
          <w:bCs/>
          <w:i/>
          <w:iCs/>
          <w:lang w:val="en-US"/>
        </w:rPr>
        <w:t>et-7</w:t>
      </w:r>
    </w:p>
    <w:p w:rsidR="005D76FD" w:rsidRPr="000C04E6" w:rsidRDefault="005D76FD" w:rsidP="00186AA6">
      <w:pPr>
        <w:adjustRightInd w:val="0"/>
        <w:snapToGrid w:val="0"/>
        <w:spacing w:line="360" w:lineRule="auto"/>
        <w:jc w:val="both"/>
        <w:rPr>
          <w:rFonts w:ascii="Book Antiqua" w:hAnsi="Book Antiqua" w:cs="Arial"/>
          <w:lang w:val="en-GB"/>
        </w:rPr>
      </w:pPr>
      <w:r w:rsidRPr="000C04E6">
        <w:rPr>
          <w:rFonts w:ascii="Book Antiqua" w:hAnsi="Book Antiqua" w:cs="Book Antiqua"/>
          <w:lang w:val="en-US"/>
        </w:rPr>
        <w:t xml:space="preserve">Clinical trials have demonstrated that KRAS mutations are negative predictive biomarkers for EGFR-targeted therapy in CRC. Mechanisms of post-transcriptional </w:t>
      </w:r>
      <w:proofErr w:type="spellStart"/>
      <w:r w:rsidRPr="000C04E6">
        <w:rPr>
          <w:rFonts w:ascii="Book Antiqua" w:hAnsi="Book Antiqua" w:cs="Book Antiqua"/>
          <w:lang w:val="en-US"/>
        </w:rPr>
        <w:t>downregulation</w:t>
      </w:r>
      <w:proofErr w:type="spellEnd"/>
      <w:r w:rsidRPr="000C04E6">
        <w:rPr>
          <w:rFonts w:ascii="Book Antiqua" w:hAnsi="Book Antiqua" w:cs="Book Antiqua"/>
          <w:lang w:val="en-US"/>
        </w:rPr>
        <w:t xml:space="preserve"> of mutated KRAS might therefore be of clinical </w:t>
      </w:r>
      <w:r w:rsidR="00EA61FB">
        <w:rPr>
          <w:rFonts w:ascii="Book Antiqua" w:hAnsi="Book Antiqua" w:cs="Book Antiqua"/>
          <w:lang w:val="en-US"/>
        </w:rPr>
        <w:t xml:space="preserve">relevance in patients with </w:t>
      </w:r>
      <w:proofErr w:type="spellStart"/>
      <w:proofErr w:type="gramStart"/>
      <w:r w:rsidR="00EA61FB">
        <w:rPr>
          <w:rFonts w:ascii="Book Antiqua" w:hAnsi="Book Antiqua" w:cs="Book Antiqua"/>
          <w:lang w:val="en-US"/>
        </w:rPr>
        <w:t>mCRC</w:t>
      </w:r>
      <w:proofErr w:type="spellEnd"/>
      <w:proofErr w:type="gramEnd"/>
      <w:r w:rsidR="00773066" w:rsidRPr="00EA61FB">
        <w:rPr>
          <w:rFonts w:ascii="Book Antiqua" w:hAnsi="Book Antiqua" w:cs="Book Antiqua"/>
          <w:color w:val="365F91"/>
          <w:vertAlign w:val="superscript"/>
          <w:lang w:val="en-US"/>
        </w:rPr>
        <w:fldChar w:fldCharType="begin"/>
      </w:r>
      <w:r w:rsidRPr="00EA61FB">
        <w:rPr>
          <w:rFonts w:ascii="Book Antiqua" w:hAnsi="Book Antiqua" w:cs="Book Antiqua"/>
          <w:color w:val="365F91"/>
          <w:vertAlign w:val="superscript"/>
          <w:lang w:val="en-US"/>
        </w:rPr>
        <w:instrText>ADDIN RW.CITE{{11 Amado,R.G. 2008; 41 Lievre,A. 2008}}</w:instrText>
      </w:r>
      <w:r w:rsidR="00773066" w:rsidRPr="00EA61FB">
        <w:rPr>
          <w:rFonts w:ascii="Book Antiqua" w:hAnsi="Book Antiqua" w:cs="Book Antiqua"/>
          <w:color w:val="365F91"/>
          <w:vertAlign w:val="superscript"/>
          <w:lang w:val="en-US"/>
        </w:rPr>
        <w:fldChar w:fldCharType="separate"/>
      </w:r>
      <w:r w:rsidR="00721A64" w:rsidRPr="00EA61FB">
        <w:rPr>
          <w:rFonts w:ascii="Book Antiqua" w:hAnsi="Book Antiqua" w:cs="Book Antiqua"/>
          <w:iCs/>
          <w:vertAlign w:val="superscript"/>
          <w:lang w:val="en-US"/>
        </w:rPr>
        <w:t>[</w:t>
      </w:r>
      <w:r w:rsidR="00EA61FB">
        <w:rPr>
          <w:rFonts w:ascii="Book Antiqua" w:hAnsi="Book Antiqua" w:cs="Book Antiqua"/>
          <w:iCs/>
          <w:vertAlign w:val="superscript"/>
          <w:lang w:val="en-US"/>
        </w:rPr>
        <w:t>42,</w:t>
      </w:r>
      <w:r w:rsidRPr="00EA61FB">
        <w:rPr>
          <w:rFonts w:ascii="Book Antiqua" w:hAnsi="Book Antiqua" w:cs="Book Antiqua"/>
          <w:iCs/>
          <w:vertAlign w:val="superscript"/>
          <w:lang w:val="en-US"/>
        </w:rPr>
        <w:t>43</w:t>
      </w:r>
      <w:r w:rsidR="00721A64" w:rsidRPr="00EA61FB">
        <w:rPr>
          <w:rFonts w:ascii="Book Antiqua" w:hAnsi="Book Antiqua" w:cs="Book Antiqua"/>
          <w:iCs/>
          <w:vertAlign w:val="superscript"/>
          <w:lang w:val="en-US"/>
        </w:rPr>
        <w:t>]</w:t>
      </w:r>
      <w:r w:rsidR="00773066" w:rsidRPr="00EA61FB">
        <w:rPr>
          <w:rFonts w:ascii="Book Antiqua" w:hAnsi="Book Antiqua" w:cs="Book Antiqua"/>
          <w:color w:val="365F91"/>
          <w:vertAlign w:val="superscript"/>
          <w:lang w:val="en-US"/>
        </w:rPr>
        <w:fldChar w:fldCharType="end"/>
      </w:r>
      <w:r w:rsidRPr="00EA61FB">
        <w:rPr>
          <w:rFonts w:ascii="Book Antiqua" w:hAnsi="Book Antiqua" w:cs="Book Antiqua"/>
          <w:lang w:val="en-US"/>
        </w:rPr>
        <w:t>.</w:t>
      </w:r>
      <w:r w:rsidRPr="000C04E6">
        <w:rPr>
          <w:rFonts w:ascii="Book Antiqua" w:hAnsi="Book Antiqua" w:cs="Book Antiqua"/>
          <w:lang w:val="en-US"/>
        </w:rPr>
        <w:t xml:space="preserve"> </w:t>
      </w:r>
      <w:r w:rsidRPr="000C04E6">
        <w:rPr>
          <w:rFonts w:ascii="Book Antiqua" w:hAnsi="Book Antiqua" w:cs="Book Antiqua"/>
          <w:lang w:val="en-GB"/>
        </w:rPr>
        <w:t xml:space="preserve">The members of the </w:t>
      </w:r>
      <w:r w:rsidRPr="000C04E6">
        <w:rPr>
          <w:rFonts w:ascii="Book Antiqua" w:hAnsi="Book Antiqua" w:cs="Book Antiqua"/>
          <w:i/>
          <w:iCs/>
          <w:lang w:val="en-GB"/>
        </w:rPr>
        <w:t>let-7</w:t>
      </w:r>
      <w:r w:rsidRPr="000C04E6">
        <w:rPr>
          <w:rFonts w:ascii="Book Antiqua" w:hAnsi="Book Antiqua" w:cs="Book Antiqua"/>
          <w:lang w:val="en-GB"/>
        </w:rPr>
        <w:t xml:space="preserve"> family are known to target KRAS and their involvement in response to EGFR-targeted th</w:t>
      </w:r>
      <w:r w:rsidR="00EA61FB">
        <w:rPr>
          <w:rFonts w:ascii="Book Antiqua" w:hAnsi="Book Antiqua" w:cs="Book Antiqua"/>
          <w:lang w:val="en-GB"/>
        </w:rPr>
        <w:t xml:space="preserve">erapy has already been </w:t>
      </w:r>
      <w:proofErr w:type="gramStart"/>
      <w:r w:rsidR="00EA61FB">
        <w:rPr>
          <w:rFonts w:ascii="Book Antiqua" w:hAnsi="Book Antiqua" w:cs="Book Antiqua"/>
          <w:lang w:val="en-GB"/>
        </w:rPr>
        <w:t>reported</w:t>
      </w:r>
      <w:proofErr w:type="gramEnd"/>
      <w:r w:rsidR="00773066" w:rsidRPr="00EA61FB">
        <w:rPr>
          <w:rFonts w:ascii="Book Antiqua" w:hAnsi="Book Antiqua" w:cs="Book Antiqua"/>
          <w:color w:val="365F91"/>
          <w:vertAlign w:val="superscript"/>
          <w:lang w:val="en-GB"/>
        </w:rPr>
        <w:fldChar w:fldCharType="begin"/>
      </w:r>
      <w:r w:rsidRPr="00EA61FB">
        <w:rPr>
          <w:rFonts w:ascii="Book Antiqua" w:hAnsi="Book Antiqua" w:cs="Book Antiqua"/>
          <w:color w:val="365F91"/>
          <w:vertAlign w:val="superscript"/>
          <w:lang w:val="en-GB"/>
        </w:rPr>
        <w:instrText>ADDIN RW.CITE{{85 Ragusa,M. 2010}}</w:instrText>
      </w:r>
      <w:r w:rsidR="00773066" w:rsidRPr="00EA61FB">
        <w:rPr>
          <w:rFonts w:ascii="Book Antiqua" w:hAnsi="Book Antiqua" w:cs="Book Antiqua"/>
          <w:color w:val="365F91"/>
          <w:vertAlign w:val="superscript"/>
          <w:lang w:val="en-GB"/>
        </w:rPr>
        <w:fldChar w:fldCharType="separate"/>
      </w:r>
      <w:r w:rsidR="00721A64" w:rsidRPr="00EA61FB">
        <w:rPr>
          <w:rFonts w:ascii="Book Antiqua" w:hAnsi="Book Antiqua" w:cs="Book Antiqua"/>
          <w:iCs/>
          <w:vertAlign w:val="superscript"/>
          <w:lang w:val="en-US"/>
        </w:rPr>
        <w:t>[</w:t>
      </w:r>
      <w:r w:rsidRPr="00EA61FB">
        <w:rPr>
          <w:rFonts w:ascii="Book Antiqua" w:hAnsi="Book Antiqua" w:cs="Book Antiqua"/>
          <w:iCs/>
          <w:vertAlign w:val="superscript"/>
          <w:lang w:val="en-US"/>
        </w:rPr>
        <w:t>44</w:t>
      </w:r>
      <w:r w:rsidR="00721A64" w:rsidRPr="00EA61FB">
        <w:rPr>
          <w:rFonts w:ascii="Book Antiqua" w:hAnsi="Book Antiqua" w:cs="Book Antiqua"/>
          <w:iCs/>
          <w:vertAlign w:val="superscript"/>
          <w:lang w:val="en-US"/>
        </w:rPr>
        <w:t>]</w:t>
      </w:r>
      <w:r w:rsidR="00773066" w:rsidRPr="00EA61FB">
        <w:rPr>
          <w:rFonts w:ascii="Book Antiqua" w:hAnsi="Book Antiqua" w:cs="Book Antiqua"/>
          <w:color w:val="365F91"/>
          <w:vertAlign w:val="superscript"/>
          <w:lang w:val="en-GB"/>
        </w:rPr>
        <w:fldChar w:fldCharType="end"/>
      </w:r>
      <w:r w:rsidRPr="00EA61FB">
        <w:rPr>
          <w:rFonts w:ascii="Book Antiqua" w:hAnsi="Book Antiqua" w:cs="Book Antiqua"/>
          <w:lang w:val="en-GB"/>
        </w:rPr>
        <w:t>.</w:t>
      </w:r>
      <w:r w:rsidRPr="000C04E6">
        <w:rPr>
          <w:rFonts w:ascii="Book Antiqua" w:hAnsi="Book Antiqua" w:cs="Book Antiqua"/>
          <w:lang w:val="en-GB"/>
        </w:rPr>
        <w:t xml:space="preserve"> </w:t>
      </w:r>
      <w:proofErr w:type="spellStart"/>
      <w:r w:rsidRPr="000C04E6">
        <w:rPr>
          <w:rFonts w:ascii="Book Antiqua" w:hAnsi="Book Antiqua" w:cs="Book Antiqua"/>
          <w:lang w:val="en-US"/>
        </w:rPr>
        <w:t>Upregulation</w:t>
      </w:r>
      <w:proofErr w:type="spellEnd"/>
      <w:r w:rsidRPr="000C04E6">
        <w:rPr>
          <w:rFonts w:ascii="Book Antiqua" w:hAnsi="Book Antiqua" w:cs="Book Antiqua"/>
          <w:lang w:val="en-US"/>
        </w:rPr>
        <w:t xml:space="preserve"> of </w:t>
      </w:r>
      <w:r w:rsidRPr="000C04E6">
        <w:rPr>
          <w:rFonts w:ascii="Book Antiqua" w:hAnsi="Book Antiqua" w:cs="Book Antiqua"/>
          <w:i/>
          <w:iCs/>
          <w:lang w:val="en-US"/>
        </w:rPr>
        <w:t>let-7</w:t>
      </w:r>
      <w:r w:rsidRPr="000C04E6">
        <w:rPr>
          <w:rFonts w:ascii="Book Antiqua" w:hAnsi="Book Antiqua" w:cs="Book Antiqua"/>
          <w:lang w:val="en-US"/>
        </w:rPr>
        <w:t xml:space="preserve"> expression levels might provide a survival advantage by inhibiting mutated KRAS under EGFR-targeted therapy. In addition, </w:t>
      </w:r>
      <w:r w:rsidRPr="000C04E6">
        <w:rPr>
          <w:rFonts w:ascii="Book Antiqua" w:hAnsi="Book Antiqua" w:cs="Book Antiqua"/>
          <w:i/>
          <w:iCs/>
          <w:lang w:val="en-US"/>
        </w:rPr>
        <w:t>let-7</w:t>
      </w:r>
      <w:r w:rsidRPr="000C04E6">
        <w:rPr>
          <w:rFonts w:ascii="Book Antiqua" w:hAnsi="Book Antiqua" w:cs="Book Antiqua"/>
          <w:lang w:val="en-US"/>
        </w:rPr>
        <w:t xml:space="preserve"> may reveal further favorable effects by regulating other genes such as the cell cycle regulators, </w:t>
      </w:r>
      <w:proofErr w:type="spellStart"/>
      <w:r w:rsidRPr="000C04E6">
        <w:rPr>
          <w:rFonts w:ascii="Book Antiqua" w:hAnsi="Book Antiqua" w:cs="Book Antiqua"/>
          <w:i/>
          <w:iCs/>
          <w:lang w:val="en-US"/>
        </w:rPr>
        <w:t>Myc</w:t>
      </w:r>
      <w:proofErr w:type="spellEnd"/>
      <w:r w:rsidRPr="000C04E6">
        <w:rPr>
          <w:rFonts w:ascii="Book Antiqua" w:hAnsi="Book Antiqua" w:cs="Book Antiqua"/>
          <w:i/>
          <w:iCs/>
          <w:lang w:val="en-US"/>
        </w:rPr>
        <w:t xml:space="preserve">, Bcl-2 </w:t>
      </w:r>
      <w:r w:rsidRPr="000C04E6">
        <w:rPr>
          <w:rFonts w:ascii="Book Antiqua" w:hAnsi="Book Antiqua" w:cs="Book Antiqua"/>
          <w:i/>
          <w:iCs/>
          <w:color w:val="000000" w:themeColor="text1"/>
          <w:lang w:val="en-US"/>
        </w:rPr>
        <w:t>(</w:t>
      </w:r>
      <w:r w:rsidRPr="000C04E6">
        <w:rPr>
          <w:rStyle w:val="title3"/>
          <w:rFonts w:ascii="Book Antiqua" w:hAnsi="Book Antiqua" w:cs="Book Antiqua"/>
          <w:color w:val="000000" w:themeColor="text1"/>
          <w:lang w:val="en-US"/>
        </w:rPr>
        <w:t>B-cell CLL/lymphoma 2)</w:t>
      </w:r>
      <w:r w:rsidRPr="000C04E6">
        <w:rPr>
          <w:rFonts w:ascii="Book Antiqua" w:hAnsi="Book Antiqua" w:cs="Book Antiqua"/>
          <w:color w:val="000000" w:themeColor="text1"/>
          <w:lang w:val="en-US"/>
        </w:rPr>
        <w:t xml:space="preserve">, </w:t>
      </w:r>
      <w:proofErr w:type="spellStart"/>
      <w:r w:rsidRPr="000C04E6">
        <w:rPr>
          <w:rFonts w:ascii="Book Antiqua" w:hAnsi="Book Antiqua" w:cs="Book Antiqua"/>
          <w:lang w:val="en-US"/>
        </w:rPr>
        <w:t>integrins</w:t>
      </w:r>
      <w:proofErr w:type="spellEnd"/>
      <w:r w:rsidRPr="000C04E6">
        <w:rPr>
          <w:rFonts w:ascii="Book Antiqua" w:hAnsi="Book Antiqua" w:cs="Book Antiqua"/>
          <w:lang w:val="en-US"/>
        </w:rPr>
        <w:t xml:space="preserve"> and signal transducers. </w:t>
      </w:r>
      <w:proofErr w:type="spellStart"/>
      <w:r w:rsidRPr="000C04E6">
        <w:rPr>
          <w:rFonts w:ascii="Book Antiqua" w:hAnsi="Book Antiqua" w:cs="Book Antiqua"/>
          <w:lang w:val="en-US"/>
        </w:rPr>
        <w:t>Ruzzo</w:t>
      </w:r>
      <w:proofErr w:type="spellEnd"/>
      <w:r w:rsidRPr="000C04E6">
        <w:rPr>
          <w:rFonts w:ascii="Book Antiqua" w:hAnsi="Book Antiqua" w:cs="Book Antiqua"/>
          <w:lang w:val="en-US"/>
        </w:rPr>
        <w:t xml:space="preserve"> </w:t>
      </w:r>
      <w:r w:rsidRPr="000C04E6">
        <w:rPr>
          <w:rFonts w:ascii="Book Antiqua" w:hAnsi="Book Antiqua" w:cs="Book Antiqua"/>
          <w:i/>
          <w:iCs/>
          <w:lang w:val="en-US"/>
        </w:rPr>
        <w:t xml:space="preserve">et </w:t>
      </w:r>
      <w:proofErr w:type="gramStart"/>
      <w:r w:rsidRPr="000C04E6">
        <w:rPr>
          <w:rFonts w:ascii="Book Antiqua" w:hAnsi="Book Antiqua" w:cs="Book Antiqua"/>
          <w:i/>
          <w:iCs/>
          <w:lang w:val="en-US"/>
        </w:rPr>
        <w:t>al</w:t>
      </w:r>
      <w:r w:rsidR="00EA61FB" w:rsidRPr="00EA61FB">
        <w:rPr>
          <w:rFonts w:ascii="Book Antiqua" w:hAnsi="Book Antiqua" w:cs="Book Antiqua"/>
          <w:vertAlign w:val="superscript"/>
          <w:lang w:val="en-US"/>
        </w:rPr>
        <w:t>[</w:t>
      </w:r>
      <w:proofErr w:type="gramEnd"/>
      <w:r w:rsidR="00EA61FB" w:rsidRPr="00EA61FB">
        <w:rPr>
          <w:rFonts w:ascii="Book Antiqua" w:hAnsi="Book Antiqua" w:cs="Book Antiqua"/>
          <w:vertAlign w:val="superscript"/>
          <w:lang w:val="en-US"/>
        </w:rPr>
        <w:t>45]</w:t>
      </w:r>
      <w:r w:rsidR="00EA61FB">
        <w:rPr>
          <w:rFonts w:ascii="Book Antiqua" w:eastAsiaTheme="minorEastAsia" w:hAnsi="Book Antiqua" w:cs="Book Antiqua" w:hint="eastAsia"/>
          <w:lang w:val="en-US" w:eastAsia="zh-CN"/>
        </w:rPr>
        <w:t xml:space="preserve"> </w:t>
      </w:r>
      <w:r w:rsidRPr="000C04E6">
        <w:rPr>
          <w:rFonts w:ascii="Book Antiqua" w:hAnsi="Book Antiqua" w:cs="Book Antiqua"/>
          <w:lang w:val="en-US"/>
        </w:rPr>
        <w:t xml:space="preserve">analyzed the expression levels of </w:t>
      </w:r>
      <w:r w:rsidRPr="000C04E6">
        <w:rPr>
          <w:rFonts w:ascii="Book Antiqua" w:hAnsi="Book Antiqua" w:cs="Book Antiqua"/>
          <w:i/>
          <w:iCs/>
          <w:lang w:val="en-US"/>
        </w:rPr>
        <w:t>let-7a</w:t>
      </w:r>
      <w:r w:rsidRPr="000C04E6">
        <w:rPr>
          <w:rFonts w:ascii="Book Antiqua" w:hAnsi="Book Antiqua" w:cs="Book Antiqua"/>
          <w:lang w:val="en-US"/>
        </w:rPr>
        <w:t xml:space="preserve"> in colorectal carcinomas with mutated </w:t>
      </w:r>
      <w:r w:rsidRPr="000C04E6">
        <w:rPr>
          <w:rFonts w:ascii="Book Antiqua" w:hAnsi="Book Antiqua" w:cs="Book Antiqua"/>
          <w:i/>
          <w:iCs/>
          <w:lang w:val="en-US"/>
        </w:rPr>
        <w:t>KRAS</w:t>
      </w:r>
      <w:r w:rsidRPr="000C04E6">
        <w:rPr>
          <w:rFonts w:ascii="Book Antiqua" w:hAnsi="Book Antiqua" w:cs="Book Antiqua"/>
          <w:lang w:val="en-US"/>
        </w:rPr>
        <w:t xml:space="preserve"> and in </w:t>
      </w:r>
      <w:proofErr w:type="spellStart"/>
      <w:r w:rsidRPr="000C04E6">
        <w:rPr>
          <w:rFonts w:ascii="Book Antiqua" w:hAnsi="Book Antiqua" w:cs="Book Antiqua"/>
          <w:lang w:val="en-US"/>
        </w:rPr>
        <w:t>mCRC</w:t>
      </w:r>
      <w:proofErr w:type="spellEnd"/>
      <w:r w:rsidRPr="000C04E6">
        <w:rPr>
          <w:rFonts w:ascii="Book Antiqua" w:hAnsi="Book Antiqua" w:cs="Book Antiqua"/>
          <w:lang w:val="en-US"/>
        </w:rPr>
        <w:t xml:space="preserve"> patients treated with </w:t>
      </w:r>
      <w:proofErr w:type="spellStart"/>
      <w:r w:rsidRPr="000C04E6">
        <w:rPr>
          <w:rFonts w:ascii="Book Antiqua" w:hAnsi="Book Antiqua" w:cs="Book Antiqua"/>
          <w:lang w:val="en-US"/>
        </w:rPr>
        <w:t>cetuximab</w:t>
      </w:r>
      <w:proofErr w:type="spellEnd"/>
      <w:r w:rsidRPr="000C04E6">
        <w:rPr>
          <w:rFonts w:ascii="Book Antiqua" w:hAnsi="Book Antiqua" w:cs="Book Antiqua"/>
          <w:lang w:val="en-US"/>
        </w:rPr>
        <w:t xml:space="preserve"> and </w:t>
      </w:r>
      <w:proofErr w:type="spellStart"/>
      <w:r w:rsidRPr="000C04E6">
        <w:rPr>
          <w:rFonts w:ascii="Book Antiqua" w:hAnsi="Book Antiqua" w:cs="Book Antiqua"/>
          <w:lang w:val="en-US"/>
        </w:rPr>
        <w:lastRenderedPageBreak/>
        <w:t>irinotecan</w:t>
      </w:r>
      <w:proofErr w:type="spellEnd"/>
      <w:r w:rsidRPr="000C04E6">
        <w:rPr>
          <w:rFonts w:ascii="Book Antiqua" w:hAnsi="Book Antiqua" w:cs="Book Antiqua"/>
          <w:lang w:val="en-US"/>
        </w:rPr>
        <w:t xml:space="preserve">. Their study revealed that intra-tumor expression of </w:t>
      </w:r>
      <w:r w:rsidRPr="000C04E6">
        <w:rPr>
          <w:rFonts w:ascii="Book Antiqua" w:hAnsi="Book Antiqua" w:cs="Book Antiqua"/>
          <w:i/>
          <w:iCs/>
          <w:lang w:val="en-US"/>
        </w:rPr>
        <w:t>let-7a</w:t>
      </w:r>
      <w:r w:rsidRPr="000C04E6">
        <w:rPr>
          <w:rFonts w:ascii="Book Antiqua" w:hAnsi="Book Antiqua" w:cs="Book Antiqua"/>
          <w:lang w:val="en-US"/>
        </w:rPr>
        <w:t xml:space="preserve"> correlates with tumor response and overall survival in </w:t>
      </w:r>
      <w:proofErr w:type="spellStart"/>
      <w:r w:rsidRPr="000C04E6">
        <w:rPr>
          <w:rFonts w:ascii="Book Antiqua" w:hAnsi="Book Antiqua" w:cs="Book Antiqua"/>
          <w:lang w:val="en-US"/>
        </w:rPr>
        <w:t>mCRC</w:t>
      </w:r>
      <w:proofErr w:type="spellEnd"/>
      <w:r w:rsidRPr="000C04E6">
        <w:rPr>
          <w:rFonts w:ascii="Book Antiqua" w:hAnsi="Book Antiqua" w:cs="Book Antiqua"/>
          <w:lang w:val="en-US"/>
        </w:rPr>
        <w:t xml:space="preserve"> patients treated with anti-EGFR-based therapy in both </w:t>
      </w:r>
      <w:r w:rsidRPr="000C04E6">
        <w:rPr>
          <w:rFonts w:ascii="Book Antiqua" w:hAnsi="Book Antiqua" w:cs="Book Antiqua"/>
          <w:i/>
          <w:iCs/>
          <w:lang w:val="en-US"/>
        </w:rPr>
        <w:t>KRAS</w:t>
      </w:r>
      <w:r w:rsidRPr="000C04E6">
        <w:rPr>
          <w:rFonts w:ascii="Book Antiqua" w:hAnsi="Book Antiqua" w:cs="Book Antiqua"/>
          <w:lang w:val="en-US"/>
        </w:rPr>
        <w:t xml:space="preserve"> mutant and </w:t>
      </w:r>
      <w:proofErr w:type="spellStart"/>
      <w:r w:rsidRPr="000C04E6">
        <w:rPr>
          <w:rFonts w:ascii="Book Antiqua" w:hAnsi="Book Antiqua" w:cs="Book Antiqua"/>
          <w:lang w:val="en-US"/>
        </w:rPr>
        <w:t>wildtype</w:t>
      </w:r>
      <w:proofErr w:type="spellEnd"/>
      <w:r w:rsidRPr="000C04E6">
        <w:rPr>
          <w:rFonts w:ascii="Book Antiqua" w:hAnsi="Book Antiqua" w:cs="Book Antiqua"/>
          <w:lang w:val="en-US"/>
        </w:rPr>
        <w:t xml:space="preserve"> populations. Moreover, they showed that </w:t>
      </w:r>
      <w:proofErr w:type="spellStart"/>
      <w:r w:rsidRPr="000C04E6">
        <w:rPr>
          <w:rFonts w:ascii="Book Antiqua" w:hAnsi="Book Antiqua" w:cs="Book Antiqua"/>
          <w:lang w:val="en-US"/>
        </w:rPr>
        <w:t>downregulation</w:t>
      </w:r>
      <w:proofErr w:type="spellEnd"/>
      <w:r w:rsidRPr="000C04E6">
        <w:rPr>
          <w:rFonts w:ascii="Book Antiqua" w:hAnsi="Book Antiqua" w:cs="Book Antiqua"/>
          <w:lang w:val="en-US"/>
        </w:rPr>
        <w:t xml:space="preserve"> of </w:t>
      </w:r>
      <w:r w:rsidRPr="000C04E6">
        <w:rPr>
          <w:rFonts w:ascii="Book Antiqua" w:hAnsi="Book Antiqua" w:cs="Book Antiqua"/>
          <w:i/>
          <w:iCs/>
          <w:lang w:val="en-US"/>
        </w:rPr>
        <w:t>let-7e</w:t>
      </w:r>
      <w:r w:rsidRPr="000C04E6">
        <w:rPr>
          <w:rFonts w:ascii="Book Antiqua" w:hAnsi="Book Antiqua" w:cs="Book Antiqua"/>
          <w:lang w:val="en-US"/>
        </w:rPr>
        <w:t xml:space="preserve"> and </w:t>
      </w:r>
      <w:r w:rsidRPr="000C04E6">
        <w:rPr>
          <w:rFonts w:ascii="Book Antiqua" w:hAnsi="Book Antiqua" w:cs="Book Antiqua"/>
          <w:i/>
          <w:iCs/>
          <w:lang w:val="en-US"/>
        </w:rPr>
        <w:t>let-7b</w:t>
      </w:r>
      <w:r w:rsidRPr="000C04E6">
        <w:rPr>
          <w:rFonts w:ascii="Book Antiqua" w:hAnsi="Book Antiqua" w:cs="Book Antiqua"/>
          <w:lang w:val="en-US"/>
        </w:rPr>
        <w:t xml:space="preserve"> can potentially be used to predict resistance to the monoclonal antibody </w:t>
      </w:r>
      <w:proofErr w:type="spellStart"/>
      <w:r w:rsidRPr="000C04E6">
        <w:rPr>
          <w:rFonts w:ascii="Book Antiqua" w:hAnsi="Book Antiqua" w:cs="Book Antiqua"/>
          <w:lang w:val="en-US"/>
        </w:rPr>
        <w:t>cetuximab</w:t>
      </w:r>
      <w:proofErr w:type="spellEnd"/>
      <w:r w:rsidRPr="00EA61FB">
        <w:rPr>
          <w:rFonts w:ascii="Book Antiqua" w:hAnsi="Book Antiqua" w:cs="Book Antiqua"/>
          <w:lang w:val="en-US"/>
        </w:rPr>
        <w:t>.</w:t>
      </w:r>
      <w:r w:rsidRPr="000C04E6">
        <w:rPr>
          <w:rFonts w:ascii="Book Antiqua" w:hAnsi="Book Antiqua" w:cs="Book Antiqua"/>
          <w:lang w:val="en-US"/>
        </w:rPr>
        <w:t xml:space="preserve"> </w:t>
      </w:r>
      <w:proofErr w:type="spellStart"/>
      <w:r w:rsidRPr="000C04E6">
        <w:rPr>
          <w:rFonts w:ascii="Book Antiqua" w:hAnsi="Book Antiqua"/>
          <w:lang w:val="en-US"/>
        </w:rPr>
        <w:t>Cappuzzo</w:t>
      </w:r>
      <w:proofErr w:type="spellEnd"/>
      <w:r w:rsidRPr="000C04E6">
        <w:rPr>
          <w:rFonts w:ascii="Book Antiqua" w:hAnsi="Book Antiqua"/>
          <w:lang w:val="en-US"/>
        </w:rPr>
        <w:t xml:space="preserve"> </w:t>
      </w:r>
      <w:r w:rsidRPr="000C04E6">
        <w:rPr>
          <w:rFonts w:ascii="Book Antiqua" w:hAnsi="Book Antiqua"/>
          <w:i/>
          <w:lang w:val="en-US"/>
        </w:rPr>
        <w:t xml:space="preserve">et </w:t>
      </w:r>
      <w:proofErr w:type="gramStart"/>
      <w:r w:rsidRPr="000C04E6">
        <w:rPr>
          <w:rFonts w:ascii="Book Antiqua" w:hAnsi="Book Antiqua"/>
          <w:i/>
          <w:lang w:val="en-US"/>
        </w:rPr>
        <w:t>al</w:t>
      </w:r>
      <w:proofErr w:type="gramEnd"/>
      <w:r w:rsidR="00EA61FB" w:rsidRPr="000C04E6">
        <w:rPr>
          <w:rFonts w:ascii="Book Antiqua" w:hAnsi="Book Antiqua" w:cs="Arial"/>
          <w:vertAlign w:val="superscript"/>
          <w:lang w:val="en-GB"/>
        </w:rPr>
        <w:fldChar w:fldCharType="begin"/>
      </w:r>
      <w:r w:rsidR="00EA61FB" w:rsidRPr="000C04E6">
        <w:rPr>
          <w:rFonts w:ascii="Book Antiqua" w:hAnsi="Book Antiqua" w:cs="Arial"/>
          <w:vertAlign w:val="superscript"/>
          <w:lang w:val="en-GB"/>
        </w:rPr>
        <w:instrText>ADDIN RW.CITE{{99 Cappuzzo,F. 2014}}</w:instrText>
      </w:r>
      <w:r w:rsidR="00EA61FB" w:rsidRPr="000C04E6">
        <w:rPr>
          <w:rFonts w:ascii="Book Antiqua" w:hAnsi="Book Antiqua" w:cs="Arial"/>
          <w:vertAlign w:val="superscript"/>
          <w:lang w:val="en-GB"/>
        </w:rPr>
        <w:fldChar w:fldCharType="separate"/>
      </w:r>
      <w:r w:rsidR="00EA61FB" w:rsidRPr="000C04E6">
        <w:rPr>
          <w:rFonts w:ascii="Book Antiqua" w:hAnsi="Book Antiqua" w:cs="Arial"/>
          <w:vertAlign w:val="superscript"/>
          <w:lang w:val="en-GB"/>
        </w:rPr>
        <w:t>[46]</w:t>
      </w:r>
      <w:r w:rsidR="00EA61FB" w:rsidRPr="000C04E6">
        <w:rPr>
          <w:rFonts w:ascii="Book Antiqua" w:hAnsi="Book Antiqua" w:cs="Arial"/>
          <w:vertAlign w:val="superscript"/>
          <w:lang w:val="en-GB"/>
        </w:rPr>
        <w:fldChar w:fldCharType="end"/>
      </w:r>
      <w:r w:rsidR="009C15B5" w:rsidRPr="000C04E6">
        <w:rPr>
          <w:rFonts w:ascii="Book Antiqua" w:hAnsi="Book Antiqua"/>
          <w:lang w:val="en-US"/>
        </w:rPr>
        <w:t xml:space="preserve"> </w:t>
      </w:r>
      <w:r w:rsidRPr="000C04E6">
        <w:rPr>
          <w:rFonts w:ascii="Book Antiqua" w:hAnsi="Book Antiqua" w:cs="Arial"/>
          <w:lang w:val="en-GB"/>
        </w:rPr>
        <w:t xml:space="preserve">investigated whether microRNAs can predict sensitivity to EGFR-targeting monoclonal antibodies in patients with </w:t>
      </w:r>
      <w:proofErr w:type="spellStart"/>
      <w:r w:rsidRPr="000C04E6">
        <w:rPr>
          <w:rFonts w:ascii="Book Antiqua" w:hAnsi="Book Antiqua" w:cs="Arial"/>
          <w:lang w:val="en-GB"/>
        </w:rPr>
        <w:t>mCRC</w:t>
      </w:r>
      <w:proofErr w:type="spellEnd"/>
      <w:r w:rsidRPr="000C04E6">
        <w:rPr>
          <w:rFonts w:ascii="Book Antiqua" w:hAnsi="Book Antiqua" w:cs="Arial"/>
          <w:lang w:val="en-GB"/>
        </w:rPr>
        <w:t>. They</w:t>
      </w:r>
      <w:r w:rsidRPr="000C04E6">
        <w:rPr>
          <w:rFonts w:ascii="Book Antiqua" w:hAnsi="Book Antiqua"/>
          <w:lang w:val="en-US"/>
        </w:rPr>
        <w:t xml:space="preserve"> </w:t>
      </w:r>
      <w:r w:rsidRPr="000C04E6">
        <w:rPr>
          <w:rFonts w:ascii="Book Antiqua" w:hAnsi="Book Antiqua"/>
          <w:lang w:val="en-GB"/>
        </w:rPr>
        <w:t xml:space="preserve">identified the cluster </w:t>
      </w:r>
      <w:r w:rsidRPr="000C04E6">
        <w:rPr>
          <w:rFonts w:ascii="Book Antiqua" w:hAnsi="Book Antiqua"/>
          <w:i/>
          <w:lang w:val="en-GB"/>
        </w:rPr>
        <w:t>Let-7c/miR-99a/miR-125b</w:t>
      </w:r>
      <w:r w:rsidRPr="000C04E6">
        <w:rPr>
          <w:rFonts w:ascii="Book Antiqua" w:hAnsi="Book Antiqua"/>
          <w:lang w:val="en-GB"/>
        </w:rPr>
        <w:t xml:space="preserve"> as a signature linked to an outcome different from that of EGFR</w:t>
      </w:r>
      <w:r w:rsidR="002962CE" w:rsidRPr="000C04E6">
        <w:rPr>
          <w:rFonts w:ascii="Book Antiqua" w:hAnsi="Book Antiqua"/>
          <w:lang w:val="en-GB"/>
        </w:rPr>
        <w:t xml:space="preserve"> targeting</w:t>
      </w:r>
      <w:r w:rsidRPr="000C04E6">
        <w:rPr>
          <w:rFonts w:ascii="Book Antiqua" w:hAnsi="Book Antiqua"/>
          <w:lang w:val="en-GB"/>
        </w:rPr>
        <w:t xml:space="preserve"> therapies. In the first cohort, patients with high-intensity signatures showed a significantly longer progression-free survival and longer overall survival. Moreover, </w:t>
      </w:r>
      <w:r w:rsidRPr="000C04E6">
        <w:rPr>
          <w:rFonts w:ascii="Book Antiqua" w:hAnsi="Book Antiqua" w:cs="Arial"/>
          <w:lang w:val="en-GB"/>
        </w:rPr>
        <w:t xml:space="preserve">in the KRAS wild-type population, high-intensity signature patients had </w:t>
      </w:r>
      <w:r w:rsidR="00EA61FB">
        <w:rPr>
          <w:rFonts w:ascii="Book Antiqua" w:hAnsi="Book Antiqua" w:cs="Arial"/>
          <w:lang w:val="en-GB"/>
        </w:rPr>
        <w:t xml:space="preserve">a significantly longer </w:t>
      </w:r>
      <w:r w:rsidRPr="000C04E6">
        <w:rPr>
          <w:rFonts w:ascii="Book Antiqua" w:hAnsi="Book Antiqua" w:cs="Arial"/>
          <w:lang w:val="en-GB"/>
        </w:rPr>
        <w:t>progression-free survival, as demonstrated in the validation cohort.</w:t>
      </w:r>
      <w:r w:rsidRPr="000C04E6">
        <w:rPr>
          <w:rFonts w:ascii="Book Antiqua" w:hAnsi="Book Antiqua"/>
          <w:lang w:val="en-GB"/>
        </w:rPr>
        <w:t xml:space="preserve"> Therefore, the </w:t>
      </w:r>
      <w:r w:rsidR="009C15B5" w:rsidRPr="000C04E6">
        <w:rPr>
          <w:rFonts w:ascii="Book Antiqua" w:hAnsi="Book Antiqua" w:cs="Arial"/>
          <w:i/>
          <w:lang w:val="en-GB"/>
        </w:rPr>
        <w:t>m</w:t>
      </w:r>
      <w:r w:rsidRPr="000C04E6">
        <w:rPr>
          <w:rFonts w:ascii="Book Antiqua" w:hAnsi="Book Antiqua" w:cs="Arial"/>
          <w:i/>
          <w:lang w:val="en-GB"/>
        </w:rPr>
        <w:t>iR-99a/</w:t>
      </w:r>
      <w:r w:rsidR="009C15B5" w:rsidRPr="000C04E6">
        <w:rPr>
          <w:rFonts w:ascii="Book Antiqua" w:hAnsi="Book Antiqua" w:cs="Arial"/>
          <w:i/>
          <w:lang w:val="en-GB"/>
        </w:rPr>
        <w:t>l</w:t>
      </w:r>
      <w:r w:rsidRPr="000C04E6">
        <w:rPr>
          <w:rFonts w:ascii="Book Antiqua" w:hAnsi="Book Antiqua" w:cs="Arial"/>
          <w:i/>
          <w:lang w:val="en-GB"/>
        </w:rPr>
        <w:t>et-7c/miR-125b</w:t>
      </w:r>
      <w:r w:rsidRPr="000C04E6">
        <w:rPr>
          <w:rFonts w:ascii="Book Antiqua" w:hAnsi="Book Antiqua" w:cs="Arial"/>
          <w:lang w:val="en-GB"/>
        </w:rPr>
        <w:t xml:space="preserve"> signature could improve the selection of patients with KRAS wild-type </w:t>
      </w:r>
      <w:proofErr w:type="spellStart"/>
      <w:r w:rsidRPr="000C04E6">
        <w:rPr>
          <w:rFonts w:ascii="Book Antiqua" w:hAnsi="Book Antiqua" w:cs="Arial"/>
          <w:lang w:val="en-GB"/>
        </w:rPr>
        <w:t>mCRC</w:t>
      </w:r>
      <w:proofErr w:type="spellEnd"/>
      <w:r w:rsidRPr="000C04E6">
        <w:rPr>
          <w:rFonts w:ascii="Book Antiqua" w:hAnsi="Book Antiqua" w:cs="Arial"/>
          <w:lang w:val="en-GB"/>
        </w:rPr>
        <w:t xml:space="preserve"> for treatment with </w:t>
      </w:r>
      <w:r w:rsidR="00ED0816" w:rsidRPr="000C04E6">
        <w:rPr>
          <w:rFonts w:ascii="Book Antiqua" w:hAnsi="Book Antiqua" w:cs="Arial"/>
          <w:lang w:val="en-GB"/>
        </w:rPr>
        <w:t>EGFR targeting therapies</w:t>
      </w:r>
      <w:r w:rsidRPr="000C04E6">
        <w:rPr>
          <w:rFonts w:ascii="Book Antiqua" w:hAnsi="Book Antiqua" w:cs="Arial"/>
          <w:vertAlign w:val="superscript"/>
          <w:lang w:val="en-GB"/>
        </w:rPr>
        <w:t>.</w:t>
      </w:r>
    </w:p>
    <w:p w:rsidR="005D76FD" w:rsidRPr="00EA61FB" w:rsidRDefault="008F6ABC" w:rsidP="00186AA6">
      <w:pPr>
        <w:adjustRightInd w:val="0"/>
        <w:snapToGrid w:val="0"/>
        <w:spacing w:line="360" w:lineRule="auto"/>
        <w:ind w:firstLineChars="200" w:firstLine="480"/>
        <w:jc w:val="both"/>
        <w:rPr>
          <w:rFonts w:ascii="Book Antiqua" w:hAnsi="Book Antiqua"/>
          <w:lang w:val="en-US" w:eastAsia="fr-CA"/>
        </w:rPr>
      </w:pPr>
      <w:proofErr w:type="spellStart"/>
      <w:r w:rsidRPr="000C04E6">
        <w:rPr>
          <w:rFonts w:ascii="Book Antiqua" w:hAnsi="Book Antiqua" w:cs="Book Antiqua"/>
          <w:lang w:val="en-GB"/>
        </w:rPr>
        <w:t>Salendo</w:t>
      </w:r>
      <w:proofErr w:type="spellEnd"/>
      <w:r w:rsidRPr="000C04E6">
        <w:rPr>
          <w:rFonts w:ascii="Book Antiqua" w:hAnsi="Book Antiqua" w:cs="Book Antiqua"/>
          <w:lang w:val="en-GB"/>
        </w:rPr>
        <w:t xml:space="preserve"> </w:t>
      </w:r>
      <w:r w:rsidRPr="000C04E6">
        <w:rPr>
          <w:rFonts w:ascii="Book Antiqua" w:hAnsi="Book Antiqua" w:cs="Book Antiqua"/>
          <w:i/>
          <w:lang w:val="en-GB"/>
        </w:rPr>
        <w:t xml:space="preserve">et </w:t>
      </w:r>
      <w:proofErr w:type="gramStart"/>
      <w:r w:rsidRPr="000C04E6">
        <w:rPr>
          <w:rFonts w:ascii="Book Antiqua" w:hAnsi="Book Antiqua" w:cs="Book Antiqua"/>
          <w:i/>
          <w:lang w:val="en-GB"/>
        </w:rPr>
        <w:t>al</w:t>
      </w:r>
      <w:proofErr w:type="gramEnd"/>
      <w:r w:rsidR="00EA61FB" w:rsidRPr="000C04E6">
        <w:rPr>
          <w:rFonts w:ascii="Book Antiqua" w:hAnsi="Book Antiqua"/>
          <w:vertAlign w:val="superscript"/>
          <w:lang w:val="en-US" w:eastAsia="fr-CA"/>
        </w:rPr>
        <w:fldChar w:fldCharType="begin"/>
      </w:r>
      <w:r w:rsidR="00EA61FB" w:rsidRPr="000C04E6">
        <w:rPr>
          <w:rFonts w:ascii="Book Antiqua" w:hAnsi="Book Antiqua"/>
          <w:vertAlign w:val="superscript"/>
          <w:lang w:val="en-US" w:eastAsia="fr-CA"/>
        </w:rPr>
        <w:instrText>ADDIN RW.CITE{{103 Salendo,J. 2013}}</w:instrText>
      </w:r>
      <w:r w:rsidR="00EA61FB" w:rsidRPr="000C04E6">
        <w:rPr>
          <w:rFonts w:ascii="Book Antiqua" w:hAnsi="Book Antiqua"/>
          <w:vertAlign w:val="superscript"/>
          <w:lang w:val="en-US" w:eastAsia="fr-CA"/>
        </w:rPr>
        <w:fldChar w:fldCharType="separate"/>
      </w:r>
      <w:r w:rsidR="00EA61FB" w:rsidRPr="000C04E6">
        <w:rPr>
          <w:rFonts w:ascii="Book Antiqua" w:hAnsi="Book Antiqua"/>
          <w:vertAlign w:val="superscript"/>
          <w:lang w:val="en-US" w:eastAsia="fr-CA"/>
        </w:rPr>
        <w:t>[47]</w:t>
      </w:r>
      <w:r w:rsidR="00EA61FB" w:rsidRPr="000C04E6">
        <w:rPr>
          <w:rFonts w:ascii="Book Antiqua" w:hAnsi="Book Antiqua"/>
          <w:vertAlign w:val="superscript"/>
          <w:lang w:val="en-US" w:eastAsia="fr-CA"/>
        </w:rPr>
        <w:fldChar w:fldCharType="end"/>
      </w:r>
      <w:r w:rsidRPr="000C04E6">
        <w:rPr>
          <w:rFonts w:ascii="Book Antiqua" w:hAnsi="Book Antiqua" w:cs="Book Antiqua"/>
          <w:lang w:val="en-GB"/>
        </w:rPr>
        <w:t xml:space="preserve"> performed a genome-wide miRNA profiling in 12 colorectal cancer cell lines and established an individual in vitro signature for </w:t>
      </w:r>
      <w:proofErr w:type="spellStart"/>
      <w:r w:rsidRPr="000C04E6">
        <w:rPr>
          <w:rFonts w:ascii="Book Antiqua" w:hAnsi="Book Antiqua" w:cs="Book Antiqua"/>
          <w:lang w:val="en-GB"/>
        </w:rPr>
        <w:t>chemoradiosensi</w:t>
      </w:r>
      <w:r w:rsidR="009C15B5" w:rsidRPr="000C04E6">
        <w:rPr>
          <w:rFonts w:ascii="Book Antiqua" w:hAnsi="Book Antiqua" w:cs="Book Antiqua"/>
          <w:lang w:val="en-GB"/>
        </w:rPr>
        <w:t>ti</w:t>
      </w:r>
      <w:r w:rsidRPr="000C04E6">
        <w:rPr>
          <w:rFonts w:ascii="Book Antiqua" w:hAnsi="Book Antiqua" w:cs="Book Antiqua"/>
          <w:lang w:val="en-GB"/>
        </w:rPr>
        <w:t>vity</w:t>
      </w:r>
      <w:proofErr w:type="spellEnd"/>
      <w:r w:rsidRPr="000C04E6">
        <w:rPr>
          <w:rFonts w:ascii="Book Antiqua" w:hAnsi="Book Antiqua" w:cs="Book Antiqua"/>
          <w:lang w:val="en-GB"/>
        </w:rPr>
        <w:t xml:space="preserve">. </w:t>
      </w:r>
      <w:r w:rsidR="005D76FD" w:rsidRPr="000C04E6">
        <w:rPr>
          <w:rFonts w:ascii="Book Antiqua" w:hAnsi="Book Antiqua" w:cs="Arial"/>
          <w:lang w:val="en-GB"/>
        </w:rPr>
        <w:t xml:space="preserve">Their study demonstrated that high expression of </w:t>
      </w:r>
      <w:r w:rsidR="005D76FD" w:rsidRPr="000C04E6">
        <w:rPr>
          <w:rFonts w:ascii="Book Antiqua" w:hAnsi="Book Antiqua" w:cs="Arial"/>
          <w:i/>
          <w:lang w:val="en-GB"/>
        </w:rPr>
        <w:t>let-7g</w:t>
      </w:r>
      <w:r w:rsidR="005D76FD" w:rsidRPr="000C04E6">
        <w:rPr>
          <w:rFonts w:ascii="Book Antiqua" w:hAnsi="Book Antiqua" w:cs="Arial"/>
          <w:lang w:val="en-GB"/>
        </w:rPr>
        <w:t xml:space="preserve"> was </w:t>
      </w:r>
      <w:r w:rsidR="00ED0816" w:rsidRPr="000C04E6">
        <w:rPr>
          <w:rFonts w:ascii="Book Antiqua" w:hAnsi="Book Antiqua" w:cs="Arial"/>
          <w:lang w:val="en-GB"/>
        </w:rPr>
        <w:t>linked</w:t>
      </w:r>
      <w:r w:rsidR="005D76FD" w:rsidRPr="000C04E6">
        <w:rPr>
          <w:rFonts w:ascii="Book Antiqua" w:hAnsi="Book Antiqua" w:cs="Arial"/>
          <w:lang w:val="en-GB"/>
        </w:rPr>
        <w:t xml:space="preserve"> with a good prognosis in rectal cancer patients. This finding suggests that </w:t>
      </w:r>
      <w:r w:rsidR="005D76FD" w:rsidRPr="000C04E6">
        <w:rPr>
          <w:rStyle w:val="highlight1"/>
          <w:rFonts w:ascii="Book Antiqua" w:hAnsi="Book Antiqua" w:cs="Arial"/>
          <w:i/>
          <w:shd w:val="clear" w:color="auto" w:fill="auto"/>
          <w:lang w:val="en-GB"/>
        </w:rPr>
        <w:t>let7g</w:t>
      </w:r>
      <w:r w:rsidR="005D76FD" w:rsidRPr="000C04E6">
        <w:rPr>
          <w:rFonts w:ascii="Book Antiqua" w:hAnsi="Book Antiqua" w:cs="Arial"/>
          <w:lang w:val="en-GB"/>
        </w:rPr>
        <w:t xml:space="preserve"> </w:t>
      </w:r>
      <w:r w:rsidR="005D76FD" w:rsidRPr="000C04E6">
        <w:rPr>
          <w:rStyle w:val="highlight1"/>
          <w:rFonts w:ascii="Book Antiqua" w:hAnsi="Book Antiqua" w:cs="Arial"/>
          <w:shd w:val="clear" w:color="auto" w:fill="auto"/>
          <w:lang w:val="en-GB"/>
        </w:rPr>
        <w:t>expression</w:t>
      </w:r>
      <w:r w:rsidR="005D76FD" w:rsidRPr="000C04E6">
        <w:rPr>
          <w:rFonts w:ascii="Book Antiqua" w:hAnsi="Book Antiqua" w:cs="Arial"/>
          <w:lang w:val="en-GB"/>
        </w:rPr>
        <w:t xml:space="preserve"> may </w:t>
      </w:r>
      <w:r w:rsidR="005D76FD" w:rsidRPr="000C04E6">
        <w:rPr>
          <w:rFonts w:ascii="Book Antiqua" w:hAnsi="Book Antiqua"/>
          <w:lang w:val="en-US" w:eastAsia="fr-CA"/>
        </w:rPr>
        <w:t>serve as</w:t>
      </w:r>
      <w:r w:rsidR="00EA61FB">
        <w:rPr>
          <w:rFonts w:ascii="Book Antiqua" w:hAnsi="Book Antiqua"/>
          <w:lang w:val="en-US" w:eastAsia="fr-CA"/>
        </w:rPr>
        <w:t xml:space="preserve"> potential predictive biomarker</w:t>
      </w:r>
      <w:r w:rsidR="005D76FD" w:rsidRPr="00EA61FB">
        <w:rPr>
          <w:rFonts w:ascii="Book Antiqua" w:hAnsi="Book Antiqua"/>
          <w:lang w:val="en-US" w:eastAsia="fr-CA"/>
        </w:rPr>
        <w:t>.</w:t>
      </w:r>
    </w:p>
    <w:p w:rsidR="005D76FD" w:rsidRPr="000C04E6" w:rsidRDefault="005D76FD" w:rsidP="00186AA6">
      <w:pPr>
        <w:adjustRightInd w:val="0"/>
        <w:snapToGrid w:val="0"/>
        <w:spacing w:line="360" w:lineRule="auto"/>
        <w:jc w:val="both"/>
        <w:rPr>
          <w:rFonts w:ascii="Book Antiqua" w:hAnsi="Book Antiqua" w:cs="Book Antiqua"/>
          <w:b/>
          <w:bCs/>
          <w:i/>
          <w:iCs/>
          <w:lang w:val="en-GB"/>
        </w:rPr>
      </w:pPr>
    </w:p>
    <w:p w:rsidR="005D76FD" w:rsidRPr="000C04E6" w:rsidRDefault="005D76FD" w:rsidP="00186AA6">
      <w:pPr>
        <w:autoSpaceDE w:val="0"/>
        <w:autoSpaceDN w:val="0"/>
        <w:adjustRightInd w:val="0"/>
        <w:snapToGrid w:val="0"/>
        <w:spacing w:line="360" w:lineRule="auto"/>
        <w:jc w:val="both"/>
        <w:rPr>
          <w:rFonts w:ascii="Book Antiqua" w:hAnsi="Book Antiqua" w:cs="Book Antiqua"/>
          <w:b/>
          <w:bCs/>
          <w:i/>
          <w:iCs/>
          <w:lang w:val="en-GB"/>
        </w:rPr>
      </w:pPr>
      <w:r w:rsidRPr="00EA61FB">
        <w:rPr>
          <w:rFonts w:ascii="Book Antiqua" w:hAnsi="Book Antiqua" w:cs="Book Antiqua"/>
          <w:b/>
          <w:bCs/>
          <w:i/>
          <w:iCs/>
          <w:caps/>
          <w:lang w:val="en-GB"/>
        </w:rPr>
        <w:t>m</w:t>
      </w:r>
      <w:r w:rsidRPr="000C04E6">
        <w:rPr>
          <w:rFonts w:ascii="Book Antiqua" w:hAnsi="Book Antiqua" w:cs="Book Antiqua"/>
          <w:b/>
          <w:bCs/>
          <w:i/>
          <w:iCs/>
          <w:lang w:val="en-GB"/>
        </w:rPr>
        <w:t>iR-126</w:t>
      </w:r>
    </w:p>
    <w:p w:rsidR="005D76FD" w:rsidRPr="000C04E6" w:rsidRDefault="005D76FD" w:rsidP="00186AA6">
      <w:pPr>
        <w:adjustRightInd w:val="0"/>
        <w:snapToGrid w:val="0"/>
        <w:spacing w:line="360" w:lineRule="auto"/>
        <w:jc w:val="both"/>
        <w:rPr>
          <w:rFonts w:ascii="Book Antiqua" w:hAnsi="Book Antiqua" w:cs="Book Antiqua"/>
          <w:lang w:val="en-GB"/>
        </w:rPr>
      </w:pPr>
      <w:r w:rsidRPr="000C04E6">
        <w:rPr>
          <w:rFonts w:ascii="Book Antiqua" w:hAnsi="Book Antiqua" w:cs="Book Antiqua"/>
          <w:lang w:val="en-GB"/>
        </w:rPr>
        <w:t xml:space="preserve">An increasing number of studies proposed </w:t>
      </w:r>
      <w:r w:rsidRPr="000C04E6">
        <w:rPr>
          <w:rFonts w:ascii="Book Antiqua" w:hAnsi="Book Antiqua" w:cs="Book Antiqua"/>
          <w:i/>
          <w:iCs/>
          <w:lang w:val="en-GB"/>
        </w:rPr>
        <w:t>miR-126</w:t>
      </w:r>
      <w:r w:rsidRPr="000C04E6">
        <w:rPr>
          <w:rFonts w:ascii="Book Antiqua" w:hAnsi="Book Antiqua" w:cs="Book Antiqua"/>
          <w:lang w:val="en-GB"/>
        </w:rPr>
        <w:t xml:space="preserve"> as a player in the regulation of angiogenesis, a process that has already been considered as a target for development of novel drugs. High expression of </w:t>
      </w:r>
      <w:r w:rsidRPr="000C04E6">
        <w:rPr>
          <w:rFonts w:ascii="Book Antiqua" w:hAnsi="Book Antiqua" w:cs="Book Antiqua"/>
          <w:i/>
          <w:iCs/>
          <w:lang w:val="en-GB"/>
        </w:rPr>
        <w:t>miR-126</w:t>
      </w:r>
      <w:r w:rsidRPr="000C04E6">
        <w:rPr>
          <w:rFonts w:ascii="Book Antiqua" w:hAnsi="Book Antiqua" w:cs="Book Antiqua"/>
          <w:lang w:val="en-GB"/>
        </w:rPr>
        <w:t xml:space="preserve"> has already been associated with increased vascular endothelial growth factor A (VEGF-A) mediated </w:t>
      </w:r>
      <w:proofErr w:type="spellStart"/>
      <w:r w:rsidRPr="000C04E6">
        <w:rPr>
          <w:rFonts w:ascii="Book Antiqua" w:hAnsi="Book Antiqua" w:cs="Book Antiqua"/>
          <w:lang w:val="en-GB"/>
        </w:rPr>
        <w:t>signaling</w:t>
      </w:r>
      <w:proofErr w:type="spellEnd"/>
      <w:r w:rsidRPr="000C04E6">
        <w:rPr>
          <w:rFonts w:ascii="Book Antiqua" w:hAnsi="Book Antiqua" w:cs="Book Antiqua"/>
          <w:lang w:val="en-GB"/>
        </w:rPr>
        <w:t xml:space="preserve"> in endothelial cells and </w:t>
      </w:r>
      <w:r w:rsidR="00EA61FB">
        <w:rPr>
          <w:rFonts w:ascii="Book Antiqua" w:hAnsi="Book Antiqua" w:cs="Book Antiqua"/>
          <w:lang w:val="en-GB"/>
        </w:rPr>
        <w:t xml:space="preserve">a higher blood vessel </w:t>
      </w:r>
      <w:proofErr w:type="gramStart"/>
      <w:r w:rsidR="00EA61FB">
        <w:rPr>
          <w:rFonts w:ascii="Book Antiqua" w:hAnsi="Book Antiqua" w:cs="Book Antiqua"/>
          <w:lang w:val="en-GB"/>
        </w:rPr>
        <w:t>integrity</w:t>
      </w:r>
      <w:proofErr w:type="gramEnd"/>
      <w:r w:rsidR="00773066" w:rsidRPr="00EA61FB">
        <w:rPr>
          <w:rFonts w:ascii="Book Antiqua" w:hAnsi="Book Antiqua" w:cs="Book Antiqua"/>
          <w:color w:val="365F91"/>
          <w:vertAlign w:val="superscript"/>
          <w:lang w:val="en-GB"/>
        </w:rPr>
        <w:fldChar w:fldCharType="begin"/>
      </w:r>
      <w:r w:rsidRPr="00EA61FB">
        <w:rPr>
          <w:rFonts w:ascii="Book Antiqua" w:hAnsi="Book Antiqua" w:cs="Book Antiqua"/>
          <w:color w:val="365F91"/>
          <w:vertAlign w:val="superscript"/>
          <w:lang w:val="en-GB"/>
        </w:rPr>
        <w:instrText>ADDIN RW.CITE{{25 Hansen,T.F. 2012}}</w:instrText>
      </w:r>
      <w:r w:rsidR="00773066" w:rsidRPr="00EA61FB">
        <w:rPr>
          <w:rFonts w:ascii="Book Antiqua" w:hAnsi="Book Antiqua" w:cs="Book Antiqua"/>
          <w:color w:val="365F91"/>
          <w:vertAlign w:val="superscript"/>
          <w:lang w:val="en-GB"/>
        </w:rPr>
        <w:fldChar w:fldCharType="separate"/>
      </w:r>
      <w:r w:rsidR="003619FB" w:rsidRPr="00EA61FB">
        <w:rPr>
          <w:rFonts w:ascii="Book Antiqua" w:hAnsi="Book Antiqua" w:cs="Book Antiqua"/>
          <w:iCs/>
          <w:vertAlign w:val="superscript"/>
          <w:lang w:val="en-US"/>
        </w:rPr>
        <w:t>[</w:t>
      </w:r>
      <w:r w:rsidRPr="00EA61FB">
        <w:rPr>
          <w:rFonts w:ascii="Book Antiqua" w:hAnsi="Book Antiqua" w:cs="Book Antiqua"/>
          <w:iCs/>
          <w:vertAlign w:val="superscript"/>
          <w:lang w:val="en-US"/>
        </w:rPr>
        <w:t>48</w:t>
      </w:r>
      <w:r w:rsidR="003619FB" w:rsidRPr="00EA61FB">
        <w:rPr>
          <w:rFonts w:ascii="Book Antiqua" w:hAnsi="Book Antiqua" w:cs="Book Antiqua"/>
          <w:iCs/>
          <w:vertAlign w:val="superscript"/>
          <w:lang w:val="en-US"/>
        </w:rPr>
        <w:t>]</w:t>
      </w:r>
      <w:r w:rsidR="00773066" w:rsidRPr="00EA61FB">
        <w:rPr>
          <w:rFonts w:ascii="Book Antiqua" w:hAnsi="Book Antiqua" w:cs="Book Antiqua"/>
          <w:color w:val="365F91"/>
          <w:vertAlign w:val="superscript"/>
          <w:lang w:val="en-GB"/>
        </w:rPr>
        <w:fldChar w:fldCharType="end"/>
      </w:r>
      <w:r w:rsidRPr="00EA61FB">
        <w:rPr>
          <w:rFonts w:ascii="Book Antiqua" w:hAnsi="Book Antiqua" w:cs="Book Antiqua"/>
          <w:lang w:val="en-GB"/>
        </w:rPr>
        <w:t>.</w:t>
      </w:r>
      <w:r w:rsidRPr="000C04E6">
        <w:rPr>
          <w:rFonts w:ascii="Book Antiqua" w:hAnsi="Book Antiqua" w:cs="Book Antiqua"/>
          <w:vertAlign w:val="superscript"/>
          <w:lang w:val="en-GB"/>
        </w:rPr>
        <w:t xml:space="preserve"> </w:t>
      </w:r>
      <w:r w:rsidRPr="000C04E6">
        <w:rPr>
          <w:rFonts w:ascii="Book Antiqua" w:hAnsi="Book Antiqua" w:cs="Book Antiqua"/>
          <w:lang w:val="en-GB"/>
        </w:rPr>
        <w:t xml:space="preserve">Additionally, </w:t>
      </w:r>
      <w:r w:rsidRPr="000C04E6">
        <w:rPr>
          <w:rFonts w:ascii="Book Antiqua" w:hAnsi="Book Antiqua" w:cs="Book Antiqua"/>
          <w:i/>
          <w:iCs/>
          <w:lang w:val="en-GB"/>
        </w:rPr>
        <w:t>miR-126</w:t>
      </w:r>
      <w:r w:rsidRPr="000C04E6">
        <w:rPr>
          <w:rFonts w:ascii="Book Antiqua" w:hAnsi="Book Antiqua" w:cs="Book Antiqua"/>
          <w:lang w:val="en-GB"/>
        </w:rPr>
        <w:t xml:space="preserve"> has been identified as a putative tum</w:t>
      </w:r>
      <w:r w:rsidR="00EA61FB">
        <w:rPr>
          <w:rFonts w:ascii="Book Antiqua" w:hAnsi="Book Antiqua" w:cs="Book Antiqua"/>
          <w:lang w:val="en-GB"/>
        </w:rPr>
        <w:t xml:space="preserve">or suppressor in primary </w:t>
      </w:r>
      <w:proofErr w:type="spellStart"/>
      <w:proofErr w:type="gramStart"/>
      <w:r w:rsidR="00EA61FB">
        <w:rPr>
          <w:rFonts w:ascii="Book Antiqua" w:hAnsi="Book Antiqua" w:cs="Book Antiqua"/>
          <w:lang w:val="en-GB"/>
        </w:rPr>
        <w:t>tumors</w:t>
      </w:r>
      <w:proofErr w:type="spellEnd"/>
      <w:proofErr w:type="gramEnd"/>
      <w:r w:rsidR="00773066" w:rsidRPr="00EA61FB">
        <w:rPr>
          <w:rFonts w:ascii="Book Antiqua" w:hAnsi="Book Antiqua" w:cs="Book Antiqua"/>
          <w:color w:val="365F91"/>
          <w:vertAlign w:val="superscript"/>
          <w:lang w:val="en-GB"/>
        </w:rPr>
        <w:fldChar w:fldCharType="begin"/>
      </w:r>
      <w:r w:rsidRPr="00EA61FB">
        <w:rPr>
          <w:rFonts w:ascii="Book Antiqua" w:hAnsi="Book Antiqua" w:cs="Book Antiqua"/>
          <w:color w:val="365F91"/>
          <w:vertAlign w:val="superscript"/>
          <w:lang w:val="en-GB"/>
        </w:rPr>
        <w:instrText>ADDIN RW.CITE{{32 Guo,C. 2008; 57 Tavazoie,S.F. 2008; 20 Crawford,M. 2008}}</w:instrText>
      </w:r>
      <w:r w:rsidR="00773066" w:rsidRPr="00EA61FB">
        <w:rPr>
          <w:rFonts w:ascii="Book Antiqua" w:hAnsi="Book Antiqua" w:cs="Book Antiqua"/>
          <w:color w:val="365F91"/>
          <w:vertAlign w:val="superscript"/>
          <w:lang w:val="en-GB"/>
        </w:rPr>
        <w:fldChar w:fldCharType="separate"/>
      </w:r>
      <w:r w:rsidR="003619FB" w:rsidRPr="00EA61FB">
        <w:rPr>
          <w:rFonts w:ascii="Book Antiqua" w:hAnsi="Book Antiqua" w:cs="Book Antiqua"/>
          <w:iCs/>
          <w:vertAlign w:val="superscript"/>
          <w:lang w:val="en-US"/>
        </w:rPr>
        <w:t>[</w:t>
      </w:r>
      <w:r w:rsidRPr="00EA61FB">
        <w:rPr>
          <w:rFonts w:ascii="Book Antiqua" w:hAnsi="Book Antiqua" w:cs="Book Antiqua"/>
          <w:iCs/>
          <w:vertAlign w:val="superscript"/>
          <w:lang w:val="en-US"/>
        </w:rPr>
        <w:t>49-51</w:t>
      </w:r>
      <w:r w:rsidR="003619FB" w:rsidRPr="00EA61FB">
        <w:rPr>
          <w:rFonts w:ascii="Book Antiqua" w:hAnsi="Book Antiqua" w:cs="Book Antiqua"/>
          <w:iCs/>
          <w:vertAlign w:val="superscript"/>
          <w:lang w:val="en-US"/>
        </w:rPr>
        <w:t>]</w:t>
      </w:r>
      <w:r w:rsidR="00773066" w:rsidRPr="00EA61FB">
        <w:rPr>
          <w:rFonts w:ascii="Book Antiqua" w:hAnsi="Book Antiqua" w:cs="Book Antiqua"/>
          <w:color w:val="365F91"/>
          <w:vertAlign w:val="superscript"/>
          <w:lang w:val="en-GB"/>
        </w:rPr>
        <w:fldChar w:fldCharType="end"/>
      </w:r>
      <w:r w:rsidRPr="00EA61FB">
        <w:rPr>
          <w:rFonts w:ascii="Book Antiqua" w:hAnsi="Book Antiqua" w:cs="Book Antiqua"/>
          <w:lang w:val="en-GB"/>
        </w:rPr>
        <w:t>.</w:t>
      </w:r>
      <w:r w:rsidRPr="000C04E6">
        <w:rPr>
          <w:rFonts w:ascii="Book Antiqua" w:hAnsi="Book Antiqua" w:cs="Book Antiqua"/>
          <w:lang w:val="en-GB"/>
        </w:rPr>
        <w:t xml:space="preserve"> Hansen </w:t>
      </w:r>
      <w:r w:rsidR="00734416" w:rsidRPr="00734416">
        <w:rPr>
          <w:rFonts w:ascii="Book Antiqua" w:hAnsi="Book Antiqua" w:cs="Book Antiqua"/>
          <w:i/>
          <w:lang w:val="en-GB"/>
        </w:rPr>
        <w:t xml:space="preserve">et </w:t>
      </w:r>
      <w:proofErr w:type="gramStart"/>
      <w:r w:rsidR="00734416" w:rsidRPr="00734416">
        <w:rPr>
          <w:rFonts w:ascii="Book Antiqua" w:hAnsi="Book Antiqua" w:cs="Book Antiqua"/>
          <w:i/>
          <w:lang w:val="en-GB"/>
        </w:rPr>
        <w:t>al</w:t>
      </w:r>
      <w:proofErr w:type="gramEnd"/>
      <w:r w:rsidR="00734416" w:rsidRPr="00EA61FB">
        <w:rPr>
          <w:rFonts w:ascii="Book Antiqua" w:hAnsi="Book Antiqua" w:cs="Book Antiqua"/>
          <w:color w:val="365F91"/>
          <w:vertAlign w:val="superscript"/>
          <w:lang w:val="en-GB"/>
        </w:rPr>
        <w:fldChar w:fldCharType="begin"/>
      </w:r>
      <w:r w:rsidR="00734416" w:rsidRPr="00EA61FB">
        <w:rPr>
          <w:rFonts w:ascii="Book Antiqua" w:hAnsi="Book Antiqua" w:cs="Book Antiqua"/>
          <w:color w:val="365F91"/>
          <w:vertAlign w:val="superscript"/>
          <w:lang w:val="en-GB"/>
        </w:rPr>
        <w:instrText>ADDIN RW.CITE{{25 Hansen,T.F. 2012}}</w:instrText>
      </w:r>
      <w:r w:rsidR="00734416" w:rsidRPr="00EA61FB">
        <w:rPr>
          <w:rFonts w:ascii="Book Antiqua" w:hAnsi="Book Antiqua" w:cs="Book Antiqua"/>
          <w:color w:val="365F91"/>
          <w:vertAlign w:val="superscript"/>
          <w:lang w:val="en-GB"/>
        </w:rPr>
        <w:fldChar w:fldCharType="separate"/>
      </w:r>
      <w:r w:rsidR="00734416" w:rsidRPr="00EA61FB">
        <w:rPr>
          <w:rFonts w:ascii="Book Antiqua" w:hAnsi="Book Antiqua" w:cs="Book Antiqua"/>
          <w:iCs/>
          <w:vertAlign w:val="superscript"/>
          <w:lang w:val="en-US"/>
        </w:rPr>
        <w:t>[48]</w:t>
      </w:r>
      <w:r w:rsidR="00734416" w:rsidRPr="00EA61FB">
        <w:rPr>
          <w:rFonts w:ascii="Book Antiqua" w:hAnsi="Book Antiqua" w:cs="Book Antiqua"/>
          <w:color w:val="365F91"/>
          <w:vertAlign w:val="superscript"/>
          <w:lang w:val="en-GB"/>
        </w:rPr>
        <w:fldChar w:fldCharType="end"/>
      </w:r>
      <w:r w:rsidRPr="000C04E6">
        <w:rPr>
          <w:rFonts w:ascii="Book Antiqua" w:hAnsi="Book Antiqua" w:cs="Book Antiqua"/>
          <w:lang w:val="en-GB"/>
        </w:rPr>
        <w:t xml:space="preserve"> investigated the role of miR-126 as a predictive marker in patients with CRC in relation to first-line treatment with </w:t>
      </w:r>
      <w:proofErr w:type="spellStart"/>
      <w:r w:rsidRPr="000C04E6">
        <w:rPr>
          <w:rFonts w:ascii="Book Antiqua" w:hAnsi="Book Antiqua" w:cs="Book Antiqua"/>
          <w:lang w:val="en-GB"/>
        </w:rPr>
        <w:t>capecitabine</w:t>
      </w:r>
      <w:proofErr w:type="spellEnd"/>
      <w:r w:rsidRPr="000C04E6">
        <w:rPr>
          <w:rFonts w:ascii="Book Antiqua" w:hAnsi="Book Antiqua" w:cs="Book Antiqua"/>
          <w:lang w:val="en-GB"/>
        </w:rPr>
        <w:t xml:space="preserve">, a precursor of 5-FU, and </w:t>
      </w:r>
      <w:proofErr w:type="spellStart"/>
      <w:r w:rsidRPr="000C04E6">
        <w:rPr>
          <w:rFonts w:ascii="Book Antiqua" w:hAnsi="Book Antiqua" w:cs="Book Antiqua"/>
          <w:lang w:val="en-GB"/>
        </w:rPr>
        <w:t>oxaliplatin</w:t>
      </w:r>
      <w:proofErr w:type="spellEnd"/>
      <w:r w:rsidRPr="000C04E6">
        <w:rPr>
          <w:rFonts w:ascii="Book Antiqua" w:hAnsi="Book Antiqua" w:cs="Book Antiqua"/>
          <w:lang w:val="en-GB"/>
        </w:rPr>
        <w:t xml:space="preserve"> (XELOX). They demonstrated a significant relationship between expression of </w:t>
      </w:r>
      <w:r w:rsidRPr="000C04E6">
        <w:rPr>
          <w:rFonts w:ascii="Book Antiqua" w:hAnsi="Book Antiqua" w:cs="Book Antiqua"/>
          <w:i/>
          <w:iCs/>
          <w:lang w:val="en-GB"/>
        </w:rPr>
        <w:t>miR-126</w:t>
      </w:r>
      <w:r w:rsidRPr="000C04E6">
        <w:rPr>
          <w:rFonts w:ascii="Book Antiqua" w:hAnsi="Book Antiqua" w:cs="Book Antiqua"/>
          <w:lang w:val="en-GB"/>
        </w:rPr>
        <w:t xml:space="preserve"> in the primary tumor and sensitivity to first-line XELOX treatment. </w:t>
      </w:r>
      <w:r w:rsidR="008F6ABC" w:rsidRPr="000C04E6">
        <w:rPr>
          <w:rFonts w:ascii="Book Antiqua" w:hAnsi="Book Antiqua" w:cs="Book Antiqua"/>
          <w:lang w:val="en-GB"/>
        </w:rPr>
        <w:t xml:space="preserve">Low expression of </w:t>
      </w:r>
      <w:r w:rsidR="008F6ABC" w:rsidRPr="000C04E6">
        <w:rPr>
          <w:rFonts w:ascii="Book Antiqua" w:hAnsi="Book Antiqua" w:cs="Book Antiqua"/>
          <w:i/>
          <w:iCs/>
          <w:lang w:val="en-GB"/>
        </w:rPr>
        <w:t>miR-126</w:t>
      </w:r>
      <w:r w:rsidR="008F6ABC" w:rsidRPr="000C04E6">
        <w:rPr>
          <w:rFonts w:ascii="Book Antiqua" w:hAnsi="Book Antiqua" w:cs="Book Antiqua"/>
          <w:lang w:val="en-GB"/>
        </w:rPr>
        <w:t xml:space="preserve"> might therefore lead to tumor vessels with decreased integrity </w:t>
      </w:r>
      <w:r w:rsidR="008F6ABC" w:rsidRPr="000C04E6">
        <w:rPr>
          <w:rFonts w:ascii="Book Antiqua" w:hAnsi="Book Antiqua" w:cs="Book Antiqua"/>
          <w:lang w:val="en-GB"/>
        </w:rPr>
        <w:lastRenderedPageBreak/>
        <w:t>followed by an increase in interstitial pressure, which may explain the lower sensitivity in patients treated with XELOX</w:t>
      </w:r>
      <w:r w:rsidRPr="00EA61FB">
        <w:rPr>
          <w:rFonts w:ascii="Book Antiqua" w:hAnsi="Book Antiqua" w:cs="Book Antiqua"/>
          <w:lang w:val="en-GB"/>
        </w:rPr>
        <w:t>.</w:t>
      </w:r>
      <w:r w:rsidR="00EA61FB">
        <w:rPr>
          <w:rFonts w:ascii="Book Antiqua" w:hAnsi="Book Antiqua" w:cs="Book Antiqua"/>
          <w:vertAlign w:val="subscript"/>
          <w:lang w:val="en-GB"/>
        </w:rPr>
        <w:t xml:space="preserve"> </w:t>
      </w:r>
      <w:r w:rsidRPr="000C04E6">
        <w:rPr>
          <w:rFonts w:ascii="Book Antiqua" w:hAnsi="Book Antiqua" w:cs="Book Antiqua"/>
          <w:lang w:val="en-GB"/>
        </w:rPr>
        <w:t xml:space="preserve">A recent study by Hansen </w:t>
      </w:r>
      <w:r w:rsidRPr="000C04E6">
        <w:rPr>
          <w:rFonts w:ascii="Book Antiqua" w:hAnsi="Book Antiqua" w:cs="Book Antiqua"/>
          <w:i/>
          <w:lang w:val="en-GB"/>
        </w:rPr>
        <w:t xml:space="preserve">et </w:t>
      </w:r>
      <w:proofErr w:type="gramStart"/>
      <w:r w:rsidRPr="000C04E6">
        <w:rPr>
          <w:rFonts w:ascii="Book Antiqua" w:hAnsi="Book Antiqua" w:cs="Book Antiqua"/>
          <w:i/>
          <w:lang w:val="en-GB"/>
        </w:rPr>
        <w:t>al</w:t>
      </w:r>
      <w:proofErr w:type="gramEnd"/>
      <w:r w:rsidR="00EA61FB" w:rsidRPr="000C04E6">
        <w:rPr>
          <w:rFonts w:ascii="Book Antiqua" w:hAnsi="Book Antiqua" w:cs="Book Antiqua"/>
          <w:vertAlign w:val="superscript"/>
          <w:lang w:val="en-GB"/>
        </w:rPr>
        <w:fldChar w:fldCharType="begin"/>
      </w:r>
      <w:r w:rsidR="00EA61FB" w:rsidRPr="000C04E6">
        <w:rPr>
          <w:rFonts w:ascii="Book Antiqua" w:hAnsi="Book Antiqua" w:cs="Book Antiqua"/>
          <w:vertAlign w:val="superscript"/>
          <w:lang w:val="en-GB"/>
        </w:rPr>
        <w:instrText>ADDIN RW.CITE{{104 Hansen,T.F. 2013}}</w:instrText>
      </w:r>
      <w:r w:rsidR="00EA61FB" w:rsidRPr="000C04E6">
        <w:rPr>
          <w:rFonts w:ascii="Book Antiqua" w:hAnsi="Book Antiqua" w:cs="Book Antiqua"/>
          <w:vertAlign w:val="superscript"/>
          <w:lang w:val="en-GB"/>
        </w:rPr>
        <w:fldChar w:fldCharType="separate"/>
      </w:r>
      <w:r w:rsidR="00EA61FB" w:rsidRPr="000C04E6">
        <w:rPr>
          <w:rFonts w:ascii="Book Antiqua" w:hAnsi="Book Antiqua" w:cs="Book Antiqua"/>
          <w:vertAlign w:val="superscript"/>
          <w:lang w:val="en-GB"/>
        </w:rPr>
        <w:t>[52]</w:t>
      </w:r>
      <w:r w:rsidR="00EA61FB" w:rsidRPr="000C04E6">
        <w:rPr>
          <w:rFonts w:ascii="Book Antiqua" w:hAnsi="Book Antiqua" w:cs="Book Antiqua"/>
          <w:vertAlign w:val="superscript"/>
          <w:lang w:val="en-GB"/>
        </w:rPr>
        <w:fldChar w:fldCharType="end"/>
      </w:r>
      <w:r w:rsidRPr="000C04E6">
        <w:rPr>
          <w:rFonts w:ascii="Book Antiqua" w:hAnsi="Book Antiqua" w:cs="Book Antiqua"/>
          <w:lang w:val="en-GB"/>
        </w:rPr>
        <w:t xml:space="preserve"> revealed that high expression of </w:t>
      </w:r>
      <w:r w:rsidRPr="000C04E6">
        <w:rPr>
          <w:rFonts w:ascii="Book Antiqua" w:hAnsi="Book Antiqua" w:cs="Book Antiqua"/>
          <w:i/>
          <w:lang w:val="en-GB"/>
        </w:rPr>
        <w:t>miR-126</w:t>
      </w:r>
      <w:r w:rsidRPr="000C04E6">
        <w:rPr>
          <w:rFonts w:ascii="Book Antiqua" w:hAnsi="Book Antiqua" w:cs="Book Antiqua"/>
          <w:lang w:val="en-GB"/>
        </w:rPr>
        <w:t xml:space="preserve"> in </w:t>
      </w:r>
      <w:proofErr w:type="spellStart"/>
      <w:r w:rsidRPr="000C04E6">
        <w:rPr>
          <w:rFonts w:ascii="Book Antiqua" w:hAnsi="Book Antiqua" w:cs="Book Antiqua"/>
          <w:lang w:val="en-GB"/>
        </w:rPr>
        <w:t>mCRC</w:t>
      </w:r>
      <w:proofErr w:type="spellEnd"/>
      <w:r w:rsidRPr="000C04E6">
        <w:rPr>
          <w:rFonts w:ascii="Book Antiqua" w:hAnsi="Book Antiqua" w:cs="Book Antiqua"/>
          <w:lang w:val="en-GB"/>
        </w:rPr>
        <w:t xml:space="preserve"> patients was strongly related to a longer progression-free survival. Their results confirm their previous findings on the prognostic value of </w:t>
      </w:r>
      <w:r w:rsidRPr="000C04E6">
        <w:rPr>
          <w:rFonts w:ascii="Book Antiqua" w:hAnsi="Book Antiqua" w:cs="Book Antiqua"/>
          <w:i/>
          <w:lang w:val="en-GB"/>
        </w:rPr>
        <w:t>miR-126</w:t>
      </w:r>
      <w:r w:rsidRPr="000C04E6">
        <w:rPr>
          <w:rFonts w:ascii="Book Antiqua" w:hAnsi="Book Antiqua" w:cs="Book Antiqua"/>
          <w:lang w:val="en-GB"/>
        </w:rPr>
        <w:t xml:space="preserve"> in </w:t>
      </w:r>
      <w:proofErr w:type="spellStart"/>
      <w:r w:rsidRPr="000C04E6">
        <w:rPr>
          <w:rFonts w:ascii="Book Antiqua" w:hAnsi="Book Antiqua" w:cs="Book Antiqua"/>
          <w:lang w:val="en-GB"/>
        </w:rPr>
        <w:t>mCRC</w:t>
      </w:r>
      <w:proofErr w:type="spellEnd"/>
      <w:r w:rsidRPr="000C04E6">
        <w:rPr>
          <w:rFonts w:ascii="Book Antiqua" w:hAnsi="Book Antiqua" w:cs="Book Antiqua"/>
          <w:lang w:val="en-GB"/>
        </w:rPr>
        <w:t xml:space="preserve">. As VEGF-A may be a target of </w:t>
      </w:r>
      <w:r w:rsidRPr="000C04E6">
        <w:rPr>
          <w:rFonts w:ascii="Book Antiqua" w:hAnsi="Book Antiqua" w:cs="Book Antiqua"/>
          <w:i/>
          <w:lang w:val="en-GB"/>
        </w:rPr>
        <w:t>miR-</w:t>
      </w:r>
      <w:proofErr w:type="gramStart"/>
      <w:r w:rsidRPr="000C04E6">
        <w:rPr>
          <w:rFonts w:ascii="Book Antiqua" w:hAnsi="Book Antiqua" w:cs="Book Antiqua"/>
          <w:i/>
          <w:lang w:val="en-GB"/>
        </w:rPr>
        <w:t>126</w:t>
      </w:r>
      <w:r w:rsidRPr="000C04E6">
        <w:rPr>
          <w:rFonts w:ascii="Book Antiqua" w:hAnsi="Book Antiqua" w:cs="Book Antiqua"/>
          <w:lang w:val="en-GB"/>
        </w:rPr>
        <w:t>,</w:t>
      </w:r>
      <w:proofErr w:type="gramEnd"/>
      <w:r w:rsidRPr="000C04E6">
        <w:rPr>
          <w:rFonts w:ascii="Book Antiqua" w:hAnsi="Book Antiqua" w:cs="Book Antiqua"/>
          <w:lang w:val="en-GB"/>
        </w:rPr>
        <w:t xml:space="preserve"> the results of their study might provide predictive information in regards to next-generation anti-</w:t>
      </w:r>
      <w:proofErr w:type="spellStart"/>
      <w:r w:rsidRPr="000C04E6">
        <w:rPr>
          <w:rFonts w:ascii="Book Antiqua" w:hAnsi="Book Antiqua" w:cs="Book Antiqua"/>
          <w:lang w:val="en-GB"/>
        </w:rPr>
        <w:t>angiogenic</w:t>
      </w:r>
      <w:proofErr w:type="spellEnd"/>
      <w:r w:rsidRPr="000C04E6">
        <w:rPr>
          <w:rFonts w:ascii="Book Antiqua" w:hAnsi="Book Antiqua" w:cs="Book Antiqua"/>
          <w:lang w:val="en-GB"/>
        </w:rPr>
        <w:t xml:space="preserve"> </w:t>
      </w:r>
      <w:r w:rsidR="002E5628" w:rsidRPr="000C04E6">
        <w:rPr>
          <w:rFonts w:ascii="Book Antiqua" w:hAnsi="Book Antiqua" w:cs="Book Antiqua"/>
          <w:lang w:val="en-GB"/>
        </w:rPr>
        <w:t>therapy approaches</w:t>
      </w:r>
      <w:r w:rsidRPr="00EA61FB">
        <w:rPr>
          <w:rFonts w:ascii="Book Antiqua" w:hAnsi="Book Antiqua" w:cs="Book Antiqua"/>
          <w:lang w:val="en-GB"/>
        </w:rPr>
        <w:t>.</w:t>
      </w:r>
    </w:p>
    <w:p w:rsidR="00C3064B" w:rsidRPr="00EA61FB" w:rsidRDefault="00C3064B" w:rsidP="00186AA6">
      <w:pPr>
        <w:autoSpaceDE w:val="0"/>
        <w:autoSpaceDN w:val="0"/>
        <w:adjustRightInd w:val="0"/>
        <w:snapToGrid w:val="0"/>
        <w:spacing w:line="360" w:lineRule="auto"/>
        <w:jc w:val="both"/>
        <w:rPr>
          <w:rFonts w:ascii="Book Antiqua" w:eastAsiaTheme="minorEastAsia" w:hAnsi="Book Antiqua" w:cs="Book Antiqua"/>
          <w:u w:val="single"/>
          <w:lang w:val="en-GB" w:eastAsia="zh-CN"/>
        </w:rPr>
      </w:pPr>
    </w:p>
    <w:p w:rsidR="005D76FD" w:rsidRPr="000C04E6" w:rsidRDefault="005D76FD" w:rsidP="00186AA6">
      <w:pPr>
        <w:autoSpaceDE w:val="0"/>
        <w:autoSpaceDN w:val="0"/>
        <w:adjustRightInd w:val="0"/>
        <w:snapToGrid w:val="0"/>
        <w:spacing w:line="360" w:lineRule="auto"/>
        <w:jc w:val="both"/>
        <w:rPr>
          <w:rFonts w:ascii="Book Antiqua" w:hAnsi="Book Antiqua" w:cs="Book Antiqua"/>
          <w:b/>
          <w:bCs/>
          <w:i/>
          <w:iCs/>
          <w:lang w:val="en-GB"/>
        </w:rPr>
      </w:pPr>
      <w:r w:rsidRPr="00EA61FB">
        <w:rPr>
          <w:rFonts w:ascii="Book Antiqua" w:hAnsi="Book Antiqua" w:cs="Book Antiqua"/>
          <w:b/>
          <w:bCs/>
          <w:i/>
          <w:iCs/>
          <w:caps/>
          <w:lang w:val="en-GB"/>
        </w:rPr>
        <w:t>m</w:t>
      </w:r>
      <w:r w:rsidRPr="000C04E6">
        <w:rPr>
          <w:rFonts w:ascii="Book Antiqua" w:hAnsi="Book Antiqua" w:cs="Book Antiqua"/>
          <w:b/>
          <w:bCs/>
          <w:i/>
          <w:iCs/>
          <w:lang w:val="en-GB"/>
        </w:rPr>
        <w:t>iR-31</w:t>
      </w:r>
    </w:p>
    <w:p w:rsidR="005D76FD" w:rsidRPr="000C04E6" w:rsidRDefault="005D76FD" w:rsidP="00186AA6">
      <w:pPr>
        <w:adjustRightInd w:val="0"/>
        <w:snapToGrid w:val="0"/>
        <w:spacing w:line="360" w:lineRule="auto"/>
        <w:jc w:val="both"/>
        <w:rPr>
          <w:rFonts w:ascii="Book Antiqua" w:hAnsi="Book Antiqua" w:cs="Book Antiqua"/>
          <w:lang w:val="en-GB"/>
        </w:rPr>
      </w:pPr>
      <w:r w:rsidRPr="000C04E6">
        <w:rPr>
          <w:rFonts w:ascii="Book Antiqua" w:hAnsi="Book Antiqua" w:cs="Book Antiqua"/>
          <w:lang w:val="en-GB"/>
        </w:rPr>
        <w:t xml:space="preserve">Several studies revealed that </w:t>
      </w:r>
      <w:r w:rsidRPr="000C04E6">
        <w:rPr>
          <w:rFonts w:ascii="Book Antiqua" w:hAnsi="Book Antiqua" w:cs="Book Antiqua"/>
          <w:i/>
          <w:iCs/>
          <w:lang w:val="en-GB"/>
        </w:rPr>
        <w:t>miR-31</w:t>
      </w:r>
      <w:r w:rsidRPr="000C04E6">
        <w:rPr>
          <w:rFonts w:ascii="Book Antiqua" w:hAnsi="Book Antiqua" w:cs="Book Antiqua"/>
          <w:lang w:val="en-GB"/>
        </w:rPr>
        <w:t xml:space="preserve"> is </w:t>
      </w:r>
      <w:proofErr w:type="spellStart"/>
      <w:r w:rsidRPr="000C04E6">
        <w:rPr>
          <w:rFonts w:ascii="Book Antiqua" w:hAnsi="Book Antiqua" w:cs="Book Antiqua"/>
          <w:lang w:val="en-GB"/>
        </w:rPr>
        <w:t>upregulated</w:t>
      </w:r>
      <w:proofErr w:type="spellEnd"/>
      <w:r w:rsidRPr="000C04E6">
        <w:rPr>
          <w:rFonts w:ascii="Book Antiqua" w:hAnsi="Book Antiqua" w:cs="Book Antiqua"/>
          <w:lang w:val="en-GB"/>
        </w:rPr>
        <w:t xml:space="preserve"> in CRC, but there is little known about its role in modulating tumor cell response to chemotherapeutic drugs. Wang </w:t>
      </w:r>
      <w:r w:rsidRPr="000C04E6">
        <w:rPr>
          <w:rFonts w:ascii="Book Antiqua" w:hAnsi="Book Antiqua" w:cs="Book Antiqua"/>
          <w:i/>
          <w:iCs/>
          <w:lang w:val="en-GB"/>
        </w:rPr>
        <w:t xml:space="preserve">et </w:t>
      </w:r>
      <w:proofErr w:type="gramStart"/>
      <w:r w:rsidRPr="000C04E6">
        <w:rPr>
          <w:rFonts w:ascii="Book Antiqua" w:hAnsi="Book Antiqua" w:cs="Book Antiqua"/>
          <w:i/>
          <w:iCs/>
          <w:lang w:val="en-GB"/>
        </w:rPr>
        <w:t>al</w:t>
      </w:r>
      <w:r w:rsidR="00EA61FB" w:rsidRPr="00EA61FB">
        <w:rPr>
          <w:rFonts w:ascii="Book Antiqua" w:hAnsi="Book Antiqua" w:cs="Book Antiqua"/>
          <w:vertAlign w:val="superscript"/>
          <w:lang w:val="en-GB"/>
        </w:rPr>
        <w:t>[</w:t>
      </w:r>
      <w:proofErr w:type="gramEnd"/>
      <w:r w:rsidR="00EA61FB" w:rsidRPr="00EA61FB">
        <w:rPr>
          <w:rFonts w:ascii="Book Antiqua" w:hAnsi="Book Antiqua" w:cs="Book Antiqua"/>
          <w:vertAlign w:val="superscript"/>
          <w:lang w:val="en-GB"/>
        </w:rPr>
        <w:t>53]</w:t>
      </w:r>
      <w:r w:rsidRPr="000C04E6">
        <w:rPr>
          <w:rFonts w:ascii="Book Antiqua" w:hAnsi="Book Antiqua" w:cs="Book Antiqua"/>
          <w:lang w:val="en-GB"/>
        </w:rPr>
        <w:t xml:space="preserve"> showed that the treatment of HCT-116 colon cancer cells with an anti-</w:t>
      </w:r>
      <w:r w:rsidRPr="000C04E6">
        <w:rPr>
          <w:rFonts w:ascii="Book Antiqua" w:hAnsi="Book Antiqua" w:cs="Book Antiqua"/>
          <w:i/>
          <w:iCs/>
          <w:lang w:val="en-GB"/>
        </w:rPr>
        <w:t>miR-31</w:t>
      </w:r>
      <w:r w:rsidRPr="000C04E6">
        <w:rPr>
          <w:rFonts w:ascii="Book Antiqua" w:hAnsi="Book Antiqua" w:cs="Book Antiqua"/>
          <w:lang w:val="en-GB"/>
        </w:rPr>
        <w:t xml:space="preserve"> inhibitor increased the sensitivity to 5-FU as early as 24 hours after exposure without affecting cell proliferation. </w:t>
      </w:r>
      <w:r w:rsidR="008F6ABC" w:rsidRPr="000C04E6">
        <w:rPr>
          <w:rFonts w:ascii="Book Antiqua" w:hAnsi="Book Antiqua" w:cs="Book Antiqua"/>
          <w:lang w:val="en-GB"/>
        </w:rPr>
        <w:t>Combination of 5-FU treatment with a respective negative control did not lead to a reduction in cell viability</w:t>
      </w:r>
      <w:r w:rsidRPr="000C04E6">
        <w:rPr>
          <w:rFonts w:ascii="Book Antiqua" w:hAnsi="Book Antiqua" w:cs="Book Antiqua"/>
          <w:lang w:val="en-GB"/>
        </w:rPr>
        <w:t>. The apoptosis rate of HCT-116 cells treated with both 5-FU and the anti-</w:t>
      </w:r>
      <w:r w:rsidRPr="000C04E6">
        <w:rPr>
          <w:rFonts w:ascii="Book Antiqua" w:hAnsi="Book Antiqua" w:cs="Book Antiqua"/>
          <w:i/>
          <w:iCs/>
          <w:lang w:val="en-GB"/>
        </w:rPr>
        <w:t>miR-31</w:t>
      </w:r>
      <w:r w:rsidRPr="000C04E6">
        <w:rPr>
          <w:rFonts w:ascii="Book Antiqua" w:hAnsi="Book Antiqua" w:cs="Book Antiqua"/>
          <w:lang w:val="en-GB"/>
        </w:rPr>
        <w:t xml:space="preserve"> inhibitor was the highest among respective control groups, indicating that these agents inhibited proliferation via the apoptotic mechanism</w:t>
      </w:r>
      <w:r w:rsidRPr="00EA61FB">
        <w:rPr>
          <w:rFonts w:ascii="Book Antiqua" w:hAnsi="Book Antiqua" w:cs="Book Antiqua"/>
          <w:lang w:val="en-GB"/>
        </w:rPr>
        <w:t>.</w:t>
      </w:r>
    </w:p>
    <w:p w:rsidR="005D76FD" w:rsidRPr="000C04E6" w:rsidRDefault="005D76FD" w:rsidP="00186AA6">
      <w:pPr>
        <w:autoSpaceDE w:val="0"/>
        <w:autoSpaceDN w:val="0"/>
        <w:adjustRightInd w:val="0"/>
        <w:snapToGrid w:val="0"/>
        <w:spacing w:line="360" w:lineRule="auto"/>
        <w:jc w:val="both"/>
        <w:rPr>
          <w:rFonts w:ascii="Book Antiqua" w:hAnsi="Book Antiqua" w:cs="Book Antiqua"/>
          <w:lang w:val="en-GB"/>
        </w:rPr>
      </w:pPr>
    </w:p>
    <w:p w:rsidR="005D76FD" w:rsidRPr="000C04E6" w:rsidRDefault="005D76FD" w:rsidP="00186AA6">
      <w:pPr>
        <w:autoSpaceDE w:val="0"/>
        <w:autoSpaceDN w:val="0"/>
        <w:adjustRightInd w:val="0"/>
        <w:snapToGrid w:val="0"/>
        <w:spacing w:line="360" w:lineRule="auto"/>
        <w:jc w:val="both"/>
        <w:rPr>
          <w:rFonts w:ascii="Book Antiqua" w:hAnsi="Book Antiqua" w:cs="Book Antiqua"/>
          <w:b/>
          <w:bCs/>
          <w:i/>
          <w:iCs/>
          <w:lang w:val="en-GB"/>
        </w:rPr>
      </w:pPr>
      <w:r w:rsidRPr="00EA61FB">
        <w:rPr>
          <w:rFonts w:ascii="Book Antiqua" w:hAnsi="Book Antiqua" w:cs="Book Antiqua"/>
          <w:b/>
          <w:bCs/>
          <w:i/>
          <w:iCs/>
          <w:caps/>
          <w:lang w:val="en-GB"/>
        </w:rPr>
        <w:t>m</w:t>
      </w:r>
      <w:r w:rsidRPr="000C04E6">
        <w:rPr>
          <w:rFonts w:ascii="Book Antiqua" w:hAnsi="Book Antiqua" w:cs="Book Antiqua"/>
          <w:b/>
          <w:bCs/>
          <w:i/>
          <w:iCs/>
          <w:lang w:val="en-GB"/>
        </w:rPr>
        <w:t>iR-192/miR-215</w:t>
      </w:r>
    </w:p>
    <w:p w:rsidR="005D76FD" w:rsidRPr="00734416" w:rsidRDefault="005D76FD" w:rsidP="00186AA6">
      <w:pPr>
        <w:adjustRightInd w:val="0"/>
        <w:snapToGrid w:val="0"/>
        <w:spacing w:line="360" w:lineRule="auto"/>
        <w:jc w:val="both"/>
        <w:rPr>
          <w:rFonts w:ascii="Book Antiqua" w:eastAsiaTheme="minorEastAsia" w:hAnsi="Book Antiqua"/>
          <w:lang w:val="en-GB" w:eastAsia="zh-CN"/>
        </w:rPr>
      </w:pPr>
      <w:r w:rsidRPr="000C04E6">
        <w:rPr>
          <w:rFonts w:ascii="Book Antiqua" w:hAnsi="Book Antiqua" w:cs="Book Antiqua"/>
          <w:lang w:val="en-GB"/>
        </w:rPr>
        <w:t xml:space="preserve">The expression levels of </w:t>
      </w:r>
      <w:proofErr w:type="spellStart"/>
      <w:r w:rsidRPr="000C04E6">
        <w:rPr>
          <w:rFonts w:ascii="Book Antiqua" w:hAnsi="Book Antiqua" w:cs="Book Antiqua"/>
          <w:i/>
          <w:iCs/>
          <w:lang w:val="en-GB"/>
        </w:rPr>
        <w:t>miR</w:t>
      </w:r>
      <w:proofErr w:type="spellEnd"/>
      <w:r w:rsidRPr="000C04E6">
        <w:rPr>
          <w:rFonts w:ascii="Book Antiqua" w:hAnsi="Book Antiqua" w:cs="Book Antiqua"/>
          <w:i/>
          <w:iCs/>
          <w:lang w:val="en-GB"/>
        </w:rPr>
        <w:t>-</w:t>
      </w:r>
      <w:r w:rsidRPr="000C04E6">
        <w:rPr>
          <w:rFonts w:ascii="Book Antiqua" w:hAnsi="Book Antiqua" w:cs="Book Antiqua"/>
          <w:i/>
          <w:iCs/>
          <w:lang w:val="en-US"/>
        </w:rPr>
        <w:t>192</w:t>
      </w:r>
      <w:r w:rsidRPr="000C04E6">
        <w:rPr>
          <w:rFonts w:ascii="Book Antiqua" w:hAnsi="Book Antiqua" w:cs="Book Antiqua"/>
          <w:lang w:val="en-US"/>
        </w:rPr>
        <w:t xml:space="preserve"> and -</w:t>
      </w:r>
      <w:r w:rsidRPr="000C04E6">
        <w:rPr>
          <w:rFonts w:ascii="Book Antiqua" w:hAnsi="Book Antiqua" w:cs="Book Antiqua"/>
          <w:i/>
          <w:iCs/>
          <w:lang w:val="en-US"/>
        </w:rPr>
        <w:t>215</w:t>
      </w:r>
      <w:r w:rsidRPr="000C04E6">
        <w:rPr>
          <w:rFonts w:ascii="Book Antiqua" w:hAnsi="Book Antiqua" w:cs="Book Antiqua"/>
          <w:lang w:val="en-GB"/>
        </w:rPr>
        <w:t xml:space="preserve"> were shown to be significantly reduced </w:t>
      </w:r>
      <w:r w:rsidRPr="000C04E6">
        <w:rPr>
          <w:rFonts w:ascii="Book Antiqua" w:hAnsi="Book Antiqua" w:cs="Book Antiqua"/>
          <w:lang w:val="en-US"/>
        </w:rPr>
        <w:t xml:space="preserve">in CRC tissues compared to non-tumor counterparts. Furthermore, Chiang </w:t>
      </w:r>
      <w:r w:rsidR="00734416" w:rsidRPr="00734416">
        <w:rPr>
          <w:rFonts w:ascii="Book Antiqua" w:hAnsi="Book Antiqua" w:cs="Book Antiqua"/>
          <w:i/>
          <w:lang w:val="en-US"/>
        </w:rPr>
        <w:t xml:space="preserve">et </w:t>
      </w:r>
      <w:proofErr w:type="gramStart"/>
      <w:r w:rsidR="00734416" w:rsidRPr="00734416">
        <w:rPr>
          <w:rFonts w:ascii="Book Antiqua" w:hAnsi="Book Antiqua" w:cs="Book Antiqua"/>
          <w:i/>
          <w:lang w:val="en-US"/>
        </w:rPr>
        <w:t>al</w:t>
      </w:r>
      <w:r w:rsidR="00E61C77" w:rsidRPr="00EA61FB">
        <w:rPr>
          <w:rFonts w:ascii="Book Antiqua" w:hAnsi="Book Antiqua" w:cs="Book Antiqua"/>
          <w:iCs/>
          <w:vertAlign w:val="superscript"/>
          <w:lang w:val="en-US"/>
        </w:rPr>
        <w:t>[</w:t>
      </w:r>
      <w:proofErr w:type="gramEnd"/>
      <w:r w:rsidR="00E61C77" w:rsidRPr="00EA61FB">
        <w:rPr>
          <w:rFonts w:ascii="Book Antiqua" w:hAnsi="Book Antiqua" w:cs="Book Antiqua"/>
          <w:iCs/>
          <w:vertAlign w:val="superscript"/>
          <w:lang w:val="en-US"/>
        </w:rPr>
        <w:t>54</w:t>
      </w:r>
      <w:r w:rsidR="00E61C77">
        <w:rPr>
          <w:rFonts w:ascii="Book Antiqua" w:eastAsiaTheme="minorEastAsia" w:hAnsi="Book Antiqua" w:cs="Book Antiqua" w:hint="eastAsia"/>
          <w:iCs/>
          <w:vertAlign w:val="superscript"/>
          <w:lang w:val="en-US" w:eastAsia="zh-CN"/>
        </w:rPr>
        <w:t>]</w:t>
      </w:r>
      <w:r w:rsidRPr="000C04E6">
        <w:rPr>
          <w:rFonts w:ascii="Book Antiqua" w:hAnsi="Book Antiqua" w:cs="Book Antiqua"/>
          <w:lang w:val="en-US"/>
        </w:rPr>
        <w:t xml:space="preserve"> demonstrated that low expression levels of </w:t>
      </w:r>
      <w:r w:rsidRPr="000C04E6">
        <w:rPr>
          <w:rFonts w:ascii="Book Antiqua" w:hAnsi="Book Antiqua" w:cs="Book Antiqua"/>
          <w:i/>
          <w:iCs/>
          <w:lang w:val="en-US"/>
        </w:rPr>
        <w:t>miR-192</w:t>
      </w:r>
      <w:r w:rsidRPr="000C04E6">
        <w:rPr>
          <w:rFonts w:ascii="Book Antiqua" w:hAnsi="Book Antiqua" w:cs="Book Antiqua"/>
          <w:lang w:val="en-US"/>
        </w:rPr>
        <w:t xml:space="preserve"> and </w:t>
      </w:r>
      <w:r w:rsidRPr="000C04E6">
        <w:rPr>
          <w:rFonts w:ascii="Book Antiqua" w:hAnsi="Book Antiqua" w:cs="Book Antiqua"/>
          <w:i/>
          <w:iCs/>
          <w:lang w:val="en-US"/>
        </w:rPr>
        <w:t>-215</w:t>
      </w:r>
      <w:r w:rsidRPr="000C04E6">
        <w:rPr>
          <w:rFonts w:ascii="Book Antiqua" w:hAnsi="Book Antiqua" w:cs="Book Antiqua"/>
          <w:lang w:val="en-US"/>
        </w:rPr>
        <w:t xml:space="preserve"> are related to increased tumor size in CRC. Thus, </w:t>
      </w:r>
      <w:r w:rsidRPr="000C04E6">
        <w:rPr>
          <w:rFonts w:ascii="Book Antiqua" w:hAnsi="Book Antiqua" w:cs="Book Antiqua"/>
          <w:i/>
          <w:iCs/>
          <w:lang w:val="en-US"/>
        </w:rPr>
        <w:t>miR-129</w:t>
      </w:r>
      <w:r w:rsidRPr="000C04E6">
        <w:rPr>
          <w:rFonts w:ascii="Book Antiqua" w:hAnsi="Book Antiqua" w:cs="Book Antiqua"/>
          <w:lang w:val="en-US"/>
        </w:rPr>
        <w:t xml:space="preserve"> and </w:t>
      </w:r>
      <w:r w:rsidRPr="000C04E6">
        <w:rPr>
          <w:rFonts w:ascii="Book Antiqua" w:hAnsi="Book Antiqua" w:cs="Book Antiqua"/>
          <w:i/>
          <w:iCs/>
          <w:lang w:val="en-US"/>
        </w:rPr>
        <w:t>miR-215</w:t>
      </w:r>
      <w:r w:rsidRPr="000C04E6">
        <w:rPr>
          <w:rFonts w:ascii="Book Antiqua" w:hAnsi="Book Antiqua" w:cs="Book Antiqua"/>
          <w:lang w:val="en-US"/>
        </w:rPr>
        <w:t xml:space="preserve"> could be useful biomarkers in the carcinogenesis of CRC. In addition, </w:t>
      </w:r>
      <w:r w:rsidRPr="000C04E6">
        <w:rPr>
          <w:rFonts w:ascii="Book Antiqua" w:hAnsi="Book Antiqua" w:cs="Book Antiqua"/>
          <w:i/>
          <w:iCs/>
          <w:lang w:val="en-US"/>
        </w:rPr>
        <w:t>miR-192</w:t>
      </w:r>
      <w:r w:rsidRPr="000C04E6">
        <w:rPr>
          <w:rFonts w:ascii="Book Antiqua" w:hAnsi="Book Antiqua" w:cs="Book Antiqua"/>
          <w:lang w:val="en-US"/>
        </w:rPr>
        <w:t xml:space="preserve"> and </w:t>
      </w:r>
      <w:r w:rsidRPr="000C04E6">
        <w:rPr>
          <w:rFonts w:ascii="Book Antiqua" w:hAnsi="Book Antiqua" w:cs="Book Antiqua"/>
          <w:i/>
          <w:iCs/>
          <w:lang w:val="en-US"/>
        </w:rPr>
        <w:t>miR-215</w:t>
      </w:r>
      <w:r w:rsidRPr="000C04E6">
        <w:rPr>
          <w:rFonts w:ascii="Book Antiqua" w:hAnsi="Book Antiqua" w:cs="Book Antiqua"/>
          <w:lang w:val="en-US"/>
        </w:rPr>
        <w:t xml:space="preserve"> were reported to negatively regulate CRC cell </w:t>
      </w:r>
      <w:proofErr w:type="gramStart"/>
      <w:r w:rsidRPr="000C04E6">
        <w:rPr>
          <w:rFonts w:ascii="Book Antiqua" w:hAnsi="Book Antiqua" w:cs="Book Antiqua"/>
          <w:lang w:val="en-US"/>
        </w:rPr>
        <w:t>proliferati</w:t>
      </w:r>
      <w:r w:rsidR="00EA61FB">
        <w:rPr>
          <w:rFonts w:ascii="Book Antiqua" w:hAnsi="Book Antiqua" w:cs="Book Antiqua"/>
          <w:lang w:val="en-US"/>
        </w:rPr>
        <w:t>on</w:t>
      </w:r>
      <w:proofErr w:type="gramEnd"/>
      <w:r w:rsidR="00773066" w:rsidRPr="00EA61FB">
        <w:rPr>
          <w:rFonts w:ascii="Book Antiqua" w:hAnsi="Book Antiqua" w:cs="Book Antiqua"/>
          <w:color w:val="365F91"/>
          <w:vertAlign w:val="superscript"/>
          <w:lang w:val="en-US"/>
        </w:rPr>
        <w:fldChar w:fldCharType="begin"/>
      </w:r>
      <w:r w:rsidRPr="00EA61FB">
        <w:rPr>
          <w:rFonts w:ascii="Book Antiqua" w:hAnsi="Book Antiqua" w:cs="Book Antiqua"/>
          <w:color w:val="365F91"/>
          <w:vertAlign w:val="superscript"/>
          <w:lang w:val="en-US"/>
        </w:rPr>
        <w:instrText>ADDIN RW.CITE{{19 Chiang,Y. 2012; 28 Georges,S.A. 2008}}</w:instrText>
      </w:r>
      <w:r w:rsidR="00773066" w:rsidRPr="00EA61FB">
        <w:rPr>
          <w:rFonts w:ascii="Book Antiqua" w:hAnsi="Book Antiqua" w:cs="Book Antiqua"/>
          <w:color w:val="365F91"/>
          <w:vertAlign w:val="superscript"/>
          <w:lang w:val="en-US"/>
        </w:rPr>
        <w:fldChar w:fldCharType="separate"/>
      </w:r>
      <w:r w:rsidR="00E61C77">
        <w:rPr>
          <w:rFonts w:ascii="Book Antiqua" w:eastAsiaTheme="minorEastAsia" w:hAnsi="Book Antiqua" w:cs="Book Antiqua" w:hint="eastAsia"/>
          <w:iCs/>
          <w:vertAlign w:val="superscript"/>
          <w:lang w:val="en-US" w:eastAsia="zh-CN"/>
        </w:rPr>
        <w:t>[</w:t>
      </w:r>
      <w:r w:rsidRPr="00EA61FB">
        <w:rPr>
          <w:rFonts w:ascii="Book Antiqua" w:hAnsi="Book Antiqua" w:cs="Book Antiqua"/>
          <w:iCs/>
          <w:vertAlign w:val="superscript"/>
          <w:lang w:val="en-US"/>
        </w:rPr>
        <w:t>55</w:t>
      </w:r>
      <w:r w:rsidR="003619FB" w:rsidRPr="00EA61FB">
        <w:rPr>
          <w:rFonts w:ascii="Book Antiqua" w:hAnsi="Book Antiqua" w:cs="Book Antiqua"/>
          <w:iCs/>
          <w:vertAlign w:val="superscript"/>
          <w:lang w:val="en-US"/>
        </w:rPr>
        <w:t>]</w:t>
      </w:r>
      <w:r w:rsidR="00773066" w:rsidRPr="00EA61FB">
        <w:rPr>
          <w:rFonts w:ascii="Book Antiqua" w:hAnsi="Book Antiqua" w:cs="Book Antiqua"/>
          <w:color w:val="365F91"/>
          <w:vertAlign w:val="superscript"/>
          <w:lang w:val="en-US"/>
        </w:rPr>
        <w:fldChar w:fldCharType="end"/>
      </w:r>
      <w:r w:rsidRPr="00EA61FB">
        <w:rPr>
          <w:rFonts w:ascii="Book Antiqua" w:hAnsi="Book Antiqua" w:cs="Book Antiqua"/>
          <w:lang w:val="en-US"/>
        </w:rPr>
        <w:t>.</w:t>
      </w:r>
      <w:r w:rsidRPr="000C04E6">
        <w:rPr>
          <w:rFonts w:ascii="Book Antiqua" w:hAnsi="Book Antiqua" w:cs="Book Antiqua"/>
          <w:lang w:val="en-US"/>
        </w:rPr>
        <w:t xml:space="preserve"> </w:t>
      </w:r>
      <w:proofErr w:type="spellStart"/>
      <w:r w:rsidRPr="000C04E6">
        <w:rPr>
          <w:rFonts w:ascii="Book Antiqua" w:hAnsi="Book Antiqua" w:cs="Book Antiqua"/>
          <w:lang w:val="en-US"/>
        </w:rPr>
        <w:t>Boni</w:t>
      </w:r>
      <w:proofErr w:type="spellEnd"/>
      <w:r w:rsidRPr="000C04E6">
        <w:rPr>
          <w:rFonts w:ascii="Book Antiqua" w:hAnsi="Book Antiqua" w:cs="Book Antiqua"/>
          <w:lang w:val="en-US"/>
        </w:rPr>
        <w:t xml:space="preserve"> </w:t>
      </w:r>
      <w:r w:rsidR="00EA61FB">
        <w:rPr>
          <w:rFonts w:ascii="Book Antiqua" w:hAnsi="Book Antiqua" w:cs="Book Antiqua"/>
          <w:i/>
          <w:iCs/>
          <w:lang w:val="en-US"/>
        </w:rPr>
        <w:t xml:space="preserve">et </w:t>
      </w:r>
      <w:proofErr w:type="gramStart"/>
      <w:r w:rsidR="00EA61FB">
        <w:rPr>
          <w:rFonts w:ascii="Book Antiqua" w:hAnsi="Book Antiqua" w:cs="Book Antiqua"/>
          <w:i/>
          <w:iCs/>
          <w:lang w:val="en-US"/>
        </w:rPr>
        <w:t>al</w:t>
      </w:r>
      <w:r w:rsidR="00734416" w:rsidRPr="00734416">
        <w:rPr>
          <w:rFonts w:ascii="Book Antiqua" w:hAnsi="Book Antiqua" w:cs="Book Antiqua"/>
          <w:iCs/>
          <w:vertAlign w:val="superscript"/>
          <w:lang w:val="en-US"/>
        </w:rPr>
        <w:t>[</w:t>
      </w:r>
      <w:proofErr w:type="gramEnd"/>
      <w:r w:rsidR="00734416" w:rsidRPr="00734416">
        <w:rPr>
          <w:rFonts w:ascii="Book Antiqua" w:hAnsi="Book Antiqua" w:cs="Book Antiqua"/>
          <w:iCs/>
          <w:vertAlign w:val="superscript"/>
          <w:lang w:val="en-US"/>
        </w:rPr>
        <w:t>40]</w:t>
      </w:r>
      <w:r w:rsidRPr="000C04E6">
        <w:rPr>
          <w:rFonts w:ascii="Book Antiqua" w:hAnsi="Book Antiqua" w:cs="Book Antiqua"/>
          <w:lang w:val="en-US"/>
        </w:rPr>
        <w:t xml:space="preserve"> showed that miR-192 and -215 </w:t>
      </w:r>
      <w:proofErr w:type="spellStart"/>
      <w:r w:rsidRPr="000C04E6">
        <w:rPr>
          <w:rFonts w:ascii="Book Antiqua" w:hAnsi="Book Antiqua" w:cs="Book Antiqua"/>
          <w:lang w:val="en-US"/>
        </w:rPr>
        <w:t>downregulate</w:t>
      </w:r>
      <w:proofErr w:type="spellEnd"/>
      <w:r w:rsidRPr="000C04E6">
        <w:rPr>
          <w:rFonts w:ascii="Book Antiqua" w:hAnsi="Book Antiqua" w:cs="Book Antiqua"/>
          <w:lang w:val="en-US"/>
        </w:rPr>
        <w:t xml:space="preserve"> TYMS expression and thus increase resistance to 5-FU in CRC cell lines. TYMS plays a role in normal cell function and is a potential target for chemotherapeutic drugs such as 5-FU. </w:t>
      </w:r>
      <w:r w:rsidR="008F6ABC" w:rsidRPr="000C04E6">
        <w:rPr>
          <w:rFonts w:ascii="Book Antiqua" w:hAnsi="Book Antiqua" w:cs="Book Antiqua"/>
          <w:lang w:val="en-US"/>
        </w:rPr>
        <w:t xml:space="preserve">Transcriptional and translational </w:t>
      </w:r>
      <w:proofErr w:type="gramStart"/>
      <w:r w:rsidR="008F6ABC" w:rsidRPr="000C04E6">
        <w:rPr>
          <w:rFonts w:ascii="Book Antiqua" w:hAnsi="Book Antiqua" w:cs="Book Antiqua"/>
          <w:lang w:val="en-US"/>
        </w:rPr>
        <w:t>regulation of TYMS most likely affect</w:t>
      </w:r>
      <w:proofErr w:type="gramEnd"/>
      <w:r w:rsidR="008F6ABC" w:rsidRPr="000C04E6">
        <w:rPr>
          <w:rFonts w:ascii="Book Antiqua" w:hAnsi="Book Antiqua" w:cs="Book Antiqua"/>
          <w:lang w:val="en-US"/>
        </w:rPr>
        <w:t xml:space="preserve"> cell </w:t>
      </w:r>
      <w:proofErr w:type="spellStart"/>
      <w:r w:rsidR="008F6ABC" w:rsidRPr="000C04E6">
        <w:rPr>
          <w:rFonts w:ascii="Book Antiqua" w:hAnsi="Book Antiqua" w:cs="Book Antiqua"/>
          <w:lang w:val="en-US"/>
        </w:rPr>
        <w:t>chemosensitivity</w:t>
      </w:r>
      <w:proofErr w:type="spellEnd"/>
      <w:r w:rsidRPr="000C04E6">
        <w:rPr>
          <w:rFonts w:ascii="Book Antiqua" w:hAnsi="Book Antiqua" w:cs="Book Antiqua"/>
          <w:lang w:val="en-US"/>
        </w:rPr>
        <w:t xml:space="preserve">. Additionally, they demonstrated that </w:t>
      </w:r>
      <w:r w:rsidRPr="000C04E6">
        <w:rPr>
          <w:rFonts w:ascii="Book Antiqua" w:hAnsi="Book Antiqua" w:cs="Book Antiqua"/>
          <w:i/>
          <w:iCs/>
          <w:lang w:val="en-US"/>
        </w:rPr>
        <w:t>miR-192</w:t>
      </w:r>
      <w:r w:rsidRPr="000C04E6">
        <w:rPr>
          <w:rFonts w:ascii="Book Antiqua" w:hAnsi="Book Antiqua" w:cs="Book Antiqua"/>
          <w:lang w:val="en-US"/>
        </w:rPr>
        <w:t xml:space="preserve"> and miR</w:t>
      </w:r>
      <w:r w:rsidRPr="000C04E6">
        <w:rPr>
          <w:rFonts w:ascii="Book Antiqua" w:hAnsi="Book Antiqua" w:cs="Book Antiqua"/>
          <w:i/>
          <w:iCs/>
          <w:lang w:val="en-US"/>
        </w:rPr>
        <w:t>-215</w:t>
      </w:r>
      <w:r w:rsidRPr="000C04E6">
        <w:rPr>
          <w:rFonts w:ascii="Book Antiqua" w:hAnsi="Book Antiqua" w:cs="Book Antiqua"/>
          <w:lang w:val="en-US"/>
        </w:rPr>
        <w:t xml:space="preserve"> inhibit progression into the S phase, play a role in cell cycle control and prevent sensitivity to 5-FU</w:t>
      </w:r>
      <w:r w:rsidRPr="00734416">
        <w:rPr>
          <w:rFonts w:ascii="Book Antiqua" w:hAnsi="Book Antiqua" w:cs="Book Antiqua"/>
          <w:lang w:val="en-US"/>
        </w:rPr>
        <w:t>.</w:t>
      </w:r>
      <w:r w:rsidR="00734416">
        <w:rPr>
          <w:rFonts w:ascii="Book Antiqua" w:eastAsiaTheme="minorEastAsia" w:hAnsi="Book Antiqua" w:cs="Book Antiqua" w:hint="eastAsia"/>
          <w:vertAlign w:val="subscript"/>
          <w:lang w:val="en-US" w:eastAsia="zh-CN"/>
        </w:rPr>
        <w:t xml:space="preserve"> </w:t>
      </w:r>
      <w:r w:rsidRPr="000C04E6">
        <w:rPr>
          <w:rFonts w:ascii="Book Antiqua" w:hAnsi="Book Antiqua" w:cs="Book Antiqua"/>
          <w:lang w:val="en-US"/>
        </w:rPr>
        <w:t xml:space="preserve">Zhang </w:t>
      </w:r>
      <w:r w:rsidR="00734416" w:rsidRPr="00734416">
        <w:rPr>
          <w:rFonts w:ascii="Book Antiqua" w:hAnsi="Book Antiqua" w:cs="Book Antiqua"/>
          <w:i/>
          <w:lang w:val="en-US"/>
        </w:rPr>
        <w:t xml:space="preserve">et </w:t>
      </w:r>
      <w:proofErr w:type="gramStart"/>
      <w:r w:rsidR="00734416" w:rsidRPr="00734416">
        <w:rPr>
          <w:rFonts w:ascii="Book Antiqua" w:hAnsi="Book Antiqua" w:cs="Book Antiqua"/>
          <w:i/>
          <w:lang w:val="en-US"/>
        </w:rPr>
        <w:t>al</w:t>
      </w:r>
      <w:proofErr w:type="gramEnd"/>
      <w:r w:rsidR="00734416" w:rsidRPr="000C04E6">
        <w:rPr>
          <w:rFonts w:ascii="Book Antiqua" w:hAnsi="Book Antiqua"/>
          <w:vertAlign w:val="superscript"/>
          <w:lang w:val="en-GB"/>
        </w:rPr>
        <w:fldChar w:fldCharType="begin"/>
      </w:r>
      <w:r w:rsidR="00734416" w:rsidRPr="000C04E6">
        <w:rPr>
          <w:rFonts w:ascii="Book Antiqua" w:hAnsi="Book Antiqua"/>
          <w:vertAlign w:val="superscript"/>
          <w:lang w:val="en-GB"/>
        </w:rPr>
        <w:instrText>ADDIN RW.CITE{{100 Zhang,J.X. 2013}}</w:instrText>
      </w:r>
      <w:r w:rsidR="00734416" w:rsidRPr="000C04E6">
        <w:rPr>
          <w:rFonts w:ascii="Book Antiqua" w:hAnsi="Book Antiqua"/>
          <w:vertAlign w:val="superscript"/>
          <w:lang w:val="en-GB"/>
        </w:rPr>
        <w:fldChar w:fldCharType="separate"/>
      </w:r>
      <w:r w:rsidR="00734416" w:rsidRPr="000C04E6">
        <w:rPr>
          <w:rFonts w:ascii="Book Antiqua" w:hAnsi="Book Antiqua"/>
          <w:vertAlign w:val="superscript"/>
          <w:lang w:val="en-GB"/>
        </w:rPr>
        <w:t>[56]</w:t>
      </w:r>
      <w:r w:rsidR="00734416" w:rsidRPr="000C04E6">
        <w:rPr>
          <w:rFonts w:ascii="Book Antiqua" w:hAnsi="Book Antiqua"/>
          <w:vertAlign w:val="superscript"/>
          <w:lang w:val="en-GB"/>
        </w:rPr>
        <w:fldChar w:fldCharType="end"/>
      </w:r>
      <w:r w:rsidRPr="000C04E6">
        <w:rPr>
          <w:rFonts w:ascii="Book Antiqua" w:hAnsi="Book Antiqua" w:cs="Book Antiqua"/>
          <w:lang w:val="en-US"/>
        </w:rPr>
        <w:t xml:space="preserve"> </w:t>
      </w:r>
      <w:r w:rsidRPr="000C04E6">
        <w:rPr>
          <w:rFonts w:ascii="Book Antiqua" w:hAnsi="Book Antiqua"/>
          <w:lang w:val="en-GB"/>
        </w:rPr>
        <w:t xml:space="preserve">identified a set of 6 </w:t>
      </w:r>
      <w:proofErr w:type="spellStart"/>
      <w:r w:rsidRPr="000C04E6">
        <w:rPr>
          <w:rFonts w:ascii="Book Antiqua" w:hAnsi="Book Antiqua"/>
          <w:lang w:val="en-GB"/>
        </w:rPr>
        <w:t>miRNAs</w:t>
      </w:r>
      <w:proofErr w:type="spellEnd"/>
      <w:r w:rsidRPr="000C04E6">
        <w:rPr>
          <w:rFonts w:ascii="Book Antiqua" w:hAnsi="Book Antiqua"/>
          <w:lang w:val="en-GB"/>
        </w:rPr>
        <w:t xml:space="preserve"> </w:t>
      </w:r>
      <w:r w:rsidRPr="000C04E6">
        <w:rPr>
          <w:rFonts w:ascii="Book Antiqua" w:hAnsi="Book Antiqua"/>
          <w:lang w:val="en-GB"/>
        </w:rPr>
        <w:lastRenderedPageBreak/>
        <w:t xml:space="preserve">including miR-215 which could serve as an authentic prognostic and predictive tool for determination of disease recurrence in patients with stage II colon cancer.  </w:t>
      </w:r>
      <w:proofErr w:type="gramStart"/>
      <w:r w:rsidRPr="000C04E6">
        <w:rPr>
          <w:rFonts w:ascii="Book Antiqua" w:hAnsi="Book Antiqua"/>
          <w:lang w:val="en-GB"/>
        </w:rPr>
        <w:t>miR-215</w:t>
      </w:r>
      <w:proofErr w:type="gramEnd"/>
      <w:r w:rsidRPr="000C04E6">
        <w:rPr>
          <w:rFonts w:ascii="Book Antiqua" w:hAnsi="Book Antiqua"/>
          <w:lang w:val="en-GB"/>
        </w:rPr>
        <w:t xml:space="preserve"> could potentially predict which patients would benefit from adjuvant chemotherapy, which can in turn facilitate patient consultation and help individualize managemen</w:t>
      </w:r>
      <w:r w:rsidR="00734416">
        <w:rPr>
          <w:rFonts w:ascii="Book Antiqua" w:hAnsi="Book Antiqua"/>
          <w:lang w:val="en-GB"/>
        </w:rPr>
        <w:t>t of patients with this disease</w:t>
      </w:r>
      <w:r w:rsidR="00734416">
        <w:rPr>
          <w:rFonts w:ascii="Book Antiqua" w:eastAsiaTheme="minorEastAsia" w:hAnsi="Book Antiqua" w:hint="eastAsia"/>
          <w:lang w:val="en-GB" w:eastAsia="zh-CN"/>
        </w:rPr>
        <w:t>.</w:t>
      </w:r>
    </w:p>
    <w:p w:rsidR="003619FB" w:rsidRPr="00734416" w:rsidRDefault="003619FB" w:rsidP="00186AA6">
      <w:pPr>
        <w:autoSpaceDE w:val="0"/>
        <w:autoSpaceDN w:val="0"/>
        <w:adjustRightInd w:val="0"/>
        <w:snapToGrid w:val="0"/>
        <w:spacing w:line="360" w:lineRule="auto"/>
        <w:jc w:val="both"/>
        <w:rPr>
          <w:rFonts w:ascii="Book Antiqua" w:eastAsiaTheme="minorEastAsia" w:hAnsi="Book Antiqua" w:cs="Book Antiqua"/>
          <w:b/>
          <w:bCs/>
          <w:i/>
          <w:iCs/>
          <w:lang w:val="en-GB" w:eastAsia="zh-CN"/>
        </w:rPr>
      </w:pPr>
    </w:p>
    <w:p w:rsidR="005D76FD" w:rsidRPr="000C04E6" w:rsidRDefault="005D76FD" w:rsidP="00186AA6">
      <w:pPr>
        <w:autoSpaceDE w:val="0"/>
        <w:autoSpaceDN w:val="0"/>
        <w:adjustRightInd w:val="0"/>
        <w:snapToGrid w:val="0"/>
        <w:spacing w:line="360" w:lineRule="auto"/>
        <w:jc w:val="both"/>
        <w:rPr>
          <w:rFonts w:ascii="Book Antiqua" w:hAnsi="Book Antiqua" w:cs="Book Antiqua"/>
          <w:b/>
          <w:bCs/>
          <w:i/>
          <w:iCs/>
          <w:lang w:val="en-US"/>
        </w:rPr>
      </w:pPr>
      <w:r w:rsidRPr="00734416">
        <w:rPr>
          <w:rFonts w:ascii="Book Antiqua" w:hAnsi="Book Antiqua" w:cs="Book Antiqua"/>
          <w:b/>
          <w:bCs/>
          <w:i/>
          <w:iCs/>
          <w:caps/>
          <w:lang w:val="en-US"/>
        </w:rPr>
        <w:t>m</w:t>
      </w:r>
      <w:r w:rsidRPr="000C04E6">
        <w:rPr>
          <w:rFonts w:ascii="Book Antiqua" w:hAnsi="Book Antiqua" w:cs="Book Antiqua"/>
          <w:b/>
          <w:bCs/>
          <w:i/>
          <w:iCs/>
          <w:lang w:val="en-US"/>
        </w:rPr>
        <w:t>iR-148a</w:t>
      </w:r>
    </w:p>
    <w:p w:rsidR="005D76FD" w:rsidRPr="00734416" w:rsidRDefault="005D76FD" w:rsidP="00186AA6">
      <w:pPr>
        <w:adjustRightInd w:val="0"/>
        <w:snapToGrid w:val="0"/>
        <w:spacing w:line="360" w:lineRule="auto"/>
        <w:jc w:val="both"/>
        <w:rPr>
          <w:rFonts w:ascii="Book Antiqua" w:eastAsiaTheme="minorEastAsia" w:hAnsi="Book Antiqua" w:cs="Book Antiqua"/>
          <w:vertAlign w:val="superscript"/>
          <w:lang w:val="en-GB" w:eastAsia="zh-CN"/>
        </w:rPr>
      </w:pPr>
      <w:r w:rsidRPr="000C04E6">
        <w:rPr>
          <w:rFonts w:ascii="Book Antiqua" w:hAnsi="Book Antiqua" w:cs="Book Antiqua"/>
          <w:lang w:val="en-GB"/>
        </w:rPr>
        <w:t xml:space="preserve">It has been shown that </w:t>
      </w:r>
      <w:r w:rsidRPr="000C04E6">
        <w:rPr>
          <w:rFonts w:ascii="Book Antiqua" w:hAnsi="Book Antiqua" w:cs="Book Antiqua"/>
          <w:i/>
          <w:iCs/>
          <w:lang w:val="en-GB"/>
        </w:rPr>
        <w:t>miR-148a</w:t>
      </w:r>
      <w:r w:rsidRPr="000C04E6">
        <w:rPr>
          <w:rFonts w:ascii="Book Antiqua" w:hAnsi="Book Antiqua" w:cs="Book Antiqua"/>
          <w:lang w:val="en-GB"/>
        </w:rPr>
        <w:t xml:space="preserve"> is a pro-apoptotic miRNA in CRC which acts by targeting </w:t>
      </w:r>
      <w:r w:rsidRPr="000C04E6">
        <w:rPr>
          <w:rFonts w:ascii="Book Antiqua" w:hAnsi="Book Antiqua" w:cs="Book Antiqua"/>
          <w:i/>
          <w:iCs/>
          <w:lang w:val="en-GB"/>
        </w:rPr>
        <w:t>Bcl-2</w:t>
      </w:r>
      <w:r w:rsidRPr="000C04E6">
        <w:rPr>
          <w:rFonts w:ascii="Book Antiqua" w:hAnsi="Book Antiqua" w:cs="Book Antiqua"/>
          <w:lang w:val="en-GB"/>
        </w:rPr>
        <w:t xml:space="preserve">, a regulator of apoptosis. In addition, several in vitro studies have </w:t>
      </w:r>
      <w:r w:rsidRPr="000C04E6">
        <w:rPr>
          <w:rFonts w:ascii="Book Antiqua" w:hAnsi="Book Antiqua" w:cs="Book Antiqua"/>
          <w:color w:val="000000" w:themeColor="text1"/>
          <w:lang w:val="en-GB"/>
        </w:rPr>
        <w:t xml:space="preserve">demonstrated that </w:t>
      </w:r>
      <w:r w:rsidRPr="000C04E6">
        <w:rPr>
          <w:rFonts w:ascii="Book Antiqua" w:hAnsi="Book Antiqua" w:cs="Book Antiqua"/>
          <w:i/>
          <w:iCs/>
          <w:color w:val="000000" w:themeColor="text1"/>
          <w:lang w:val="en-GB"/>
        </w:rPr>
        <w:t>miR-148a</w:t>
      </w:r>
      <w:r w:rsidRPr="000C04E6">
        <w:rPr>
          <w:rFonts w:ascii="Book Antiqua" w:hAnsi="Book Antiqua" w:cs="Book Antiqua"/>
          <w:color w:val="000000" w:themeColor="text1"/>
          <w:lang w:val="en-GB"/>
        </w:rPr>
        <w:t xml:space="preserve"> functions as a </w:t>
      </w:r>
      <w:proofErr w:type="spellStart"/>
      <w:r w:rsidRPr="000C04E6">
        <w:rPr>
          <w:rFonts w:ascii="Book Antiqua" w:hAnsi="Book Antiqua" w:cs="Book Antiqua"/>
          <w:color w:val="000000" w:themeColor="text1"/>
          <w:lang w:val="en-GB"/>
        </w:rPr>
        <w:t>tumor</w:t>
      </w:r>
      <w:proofErr w:type="spellEnd"/>
      <w:r w:rsidRPr="000C04E6">
        <w:rPr>
          <w:rFonts w:ascii="Book Antiqua" w:hAnsi="Book Antiqua" w:cs="Book Antiqua"/>
          <w:color w:val="000000" w:themeColor="text1"/>
          <w:lang w:val="en-GB"/>
        </w:rPr>
        <w:t xml:space="preserve"> suppressor by targeting several genes such as </w:t>
      </w:r>
      <w:r w:rsidRPr="000C04E6">
        <w:rPr>
          <w:rFonts w:ascii="Book Antiqua" w:hAnsi="Book Antiqua" w:cs="Book Antiqua"/>
          <w:i/>
          <w:iCs/>
          <w:color w:val="000000" w:themeColor="text1"/>
          <w:lang w:val="en-GB"/>
        </w:rPr>
        <w:t>PXR (</w:t>
      </w:r>
      <w:r w:rsidRPr="000C04E6">
        <w:rPr>
          <w:rStyle w:val="title3"/>
          <w:rFonts w:ascii="Book Antiqua" w:hAnsi="Book Antiqua" w:cs="Book Antiqua"/>
          <w:color w:val="000000" w:themeColor="text1"/>
          <w:lang w:val="en-US"/>
        </w:rPr>
        <w:t>nuclear receptor subfamily 1, group I, member 2)</w:t>
      </w:r>
      <w:r w:rsidRPr="000C04E6">
        <w:rPr>
          <w:rFonts w:ascii="Book Antiqua" w:hAnsi="Book Antiqua" w:cs="Book Antiqua"/>
          <w:i/>
          <w:iCs/>
          <w:color w:val="000000" w:themeColor="text1"/>
          <w:lang w:val="en-GB"/>
        </w:rPr>
        <w:t>, TGIF2 (</w:t>
      </w:r>
      <w:r w:rsidRPr="000C04E6">
        <w:rPr>
          <w:rStyle w:val="title3"/>
          <w:rFonts w:ascii="Book Antiqua" w:hAnsi="Book Antiqua" w:cs="Book Antiqua"/>
          <w:color w:val="000000" w:themeColor="text1"/>
          <w:lang w:val="en-US"/>
        </w:rPr>
        <w:t xml:space="preserve">TGFB-induced factor </w:t>
      </w:r>
      <w:proofErr w:type="spellStart"/>
      <w:r w:rsidRPr="000C04E6">
        <w:rPr>
          <w:rStyle w:val="title3"/>
          <w:rFonts w:ascii="Book Antiqua" w:hAnsi="Book Antiqua" w:cs="Book Antiqua"/>
          <w:color w:val="000000" w:themeColor="text1"/>
          <w:lang w:val="en-US"/>
        </w:rPr>
        <w:t>homeobox</w:t>
      </w:r>
      <w:proofErr w:type="spellEnd"/>
      <w:r w:rsidRPr="000C04E6">
        <w:rPr>
          <w:rStyle w:val="title3"/>
          <w:rFonts w:ascii="Book Antiqua" w:hAnsi="Book Antiqua" w:cs="Book Antiqua"/>
          <w:color w:val="000000" w:themeColor="text1"/>
          <w:lang w:val="en-US"/>
        </w:rPr>
        <w:t xml:space="preserve"> 2)</w:t>
      </w:r>
      <w:r w:rsidRPr="000C04E6">
        <w:rPr>
          <w:rFonts w:ascii="Book Antiqua" w:hAnsi="Book Antiqua" w:cs="Book Antiqua"/>
          <w:i/>
          <w:iCs/>
          <w:color w:val="000000" w:themeColor="text1"/>
          <w:lang w:val="en-GB"/>
        </w:rPr>
        <w:t>, MSX1 (</w:t>
      </w:r>
      <w:proofErr w:type="spellStart"/>
      <w:r w:rsidRPr="000C04E6">
        <w:rPr>
          <w:rStyle w:val="title3"/>
          <w:rFonts w:ascii="Book Antiqua" w:hAnsi="Book Antiqua" w:cs="Book Antiqua"/>
          <w:color w:val="000000" w:themeColor="text1"/>
          <w:lang w:val="en-US"/>
        </w:rPr>
        <w:t>msh</w:t>
      </w:r>
      <w:proofErr w:type="spellEnd"/>
      <w:r w:rsidRPr="000C04E6">
        <w:rPr>
          <w:rStyle w:val="title3"/>
          <w:rFonts w:ascii="Book Antiqua" w:hAnsi="Book Antiqua" w:cs="Book Antiqua"/>
          <w:color w:val="000000" w:themeColor="text1"/>
          <w:lang w:val="en-US"/>
        </w:rPr>
        <w:t xml:space="preserve"> </w:t>
      </w:r>
      <w:proofErr w:type="spellStart"/>
      <w:r w:rsidRPr="000C04E6">
        <w:rPr>
          <w:rStyle w:val="title3"/>
          <w:rFonts w:ascii="Book Antiqua" w:hAnsi="Book Antiqua" w:cs="Book Antiqua"/>
          <w:color w:val="000000" w:themeColor="text1"/>
          <w:lang w:val="en-US"/>
        </w:rPr>
        <w:t>homeobox</w:t>
      </w:r>
      <w:proofErr w:type="spellEnd"/>
      <w:r w:rsidRPr="000C04E6">
        <w:rPr>
          <w:rStyle w:val="title3"/>
          <w:rFonts w:ascii="Book Antiqua" w:hAnsi="Book Antiqua" w:cs="Book Antiqua"/>
          <w:color w:val="000000" w:themeColor="text1"/>
          <w:lang w:val="en-US"/>
        </w:rPr>
        <w:t xml:space="preserve"> 1)</w:t>
      </w:r>
      <w:r w:rsidRPr="000C04E6">
        <w:rPr>
          <w:rFonts w:ascii="Book Antiqua" w:hAnsi="Book Antiqua" w:cs="Book Antiqua"/>
          <w:i/>
          <w:iCs/>
          <w:color w:val="000000" w:themeColor="text1"/>
          <w:lang w:val="en-GB"/>
        </w:rPr>
        <w:t>, CDC25B (</w:t>
      </w:r>
      <w:r w:rsidRPr="000C04E6">
        <w:rPr>
          <w:rStyle w:val="title3"/>
          <w:rFonts w:ascii="Book Antiqua" w:hAnsi="Book Antiqua" w:cs="Book Antiqua"/>
          <w:color w:val="000000" w:themeColor="text1"/>
          <w:lang w:val="en-US"/>
        </w:rPr>
        <w:t>cell division cycle 25B)</w:t>
      </w:r>
      <w:r w:rsidRPr="000C04E6">
        <w:rPr>
          <w:rFonts w:ascii="Book Antiqua" w:hAnsi="Book Antiqua" w:cs="Book Antiqua"/>
          <w:i/>
          <w:iCs/>
          <w:color w:val="000000" w:themeColor="text1"/>
          <w:lang w:val="en-GB"/>
        </w:rPr>
        <w:t>, DNMT1 (</w:t>
      </w:r>
      <w:r w:rsidRPr="000C04E6">
        <w:rPr>
          <w:rStyle w:val="title3"/>
          <w:rFonts w:ascii="Book Antiqua" w:hAnsi="Book Antiqua" w:cs="Book Antiqua"/>
          <w:color w:val="000000" w:themeColor="text1"/>
          <w:lang w:val="en-US"/>
        </w:rPr>
        <w:t>DNA (cytosine-5</w:t>
      </w:r>
      <w:proofErr w:type="gramStart"/>
      <w:r w:rsidRPr="000C04E6">
        <w:rPr>
          <w:rStyle w:val="title3"/>
          <w:rFonts w:ascii="Book Antiqua" w:hAnsi="Book Antiqua" w:cs="Book Antiqua"/>
          <w:color w:val="000000" w:themeColor="text1"/>
          <w:lang w:val="en-US"/>
        </w:rPr>
        <w:t>-)</w:t>
      </w:r>
      <w:proofErr w:type="gramEnd"/>
      <w:r w:rsidRPr="000C04E6">
        <w:rPr>
          <w:rStyle w:val="title3"/>
          <w:rFonts w:ascii="Book Antiqua" w:hAnsi="Book Antiqua" w:cs="Book Antiqua"/>
          <w:color w:val="000000" w:themeColor="text1"/>
          <w:lang w:val="en-US"/>
        </w:rPr>
        <w:t>-</w:t>
      </w:r>
      <w:proofErr w:type="spellStart"/>
      <w:r w:rsidRPr="000C04E6">
        <w:rPr>
          <w:rStyle w:val="title3"/>
          <w:rFonts w:ascii="Book Antiqua" w:hAnsi="Book Antiqua" w:cs="Book Antiqua"/>
          <w:color w:val="000000" w:themeColor="text1"/>
          <w:lang w:val="en-US"/>
        </w:rPr>
        <w:t>methyltransferase</w:t>
      </w:r>
      <w:proofErr w:type="spellEnd"/>
      <w:r w:rsidRPr="000C04E6">
        <w:rPr>
          <w:rStyle w:val="title3"/>
          <w:rFonts w:ascii="Book Antiqua" w:hAnsi="Book Antiqua" w:cs="Book Antiqua"/>
          <w:color w:val="000000" w:themeColor="text1"/>
          <w:lang w:val="en-US"/>
        </w:rPr>
        <w:t xml:space="preserve"> 1)</w:t>
      </w:r>
      <w:r w:rsidRPr="000C04E6">
        <w:rPr>
          <w:rFonts w:ascii="Book Antiqua" w:hAnsi="Book Antiqua" w:cs="Book Antiqua"/>
          <w:color w:val="000000" w:themeColor="text1"/>
          <w:lang w:val="en-GB"/>
        </w:rPr>
        <w:t xml:space="preserve"> and </w:t>
      </w:r>
      <w:r w:rsidRPr="000C04E6">
        <w:rPr>
          <w:rFonts w:ascii="Book Antiqua" w:hAnsi="Book Antiqua" w:cs="Book Antiqua"/>
          <w:i/>
          <w:iCs/>
          <w:color w:val="000000" w:themeColor="text1"/>
          <w:lang w:val="en-GB"/>
        </w:rPr>
        <w:t>DNMT3b (</w:t>
      </w:r>
      <w:r w:rsidRPr="000C04E6">
        <w:rPr>
          <w:rStyle w:val="title3"/>
          <w:rFonts w:ascii="Book Antiqua" w:hAnsi="Book Antiqua" w:cs="Book Antiqua"/>
          <w:color w:val="000000" w:themeColor="text1"/>
          <w:lang w:val="en-US"/>
        </w:rPr>
        <w:t>DNA (cytosine-5-)-</w:t>
      </w:r>
      <w:proofErr w:type="spellStart"/>
      <w:r w:rsidRPr="000C04E6">
        <w:rPr>
          <w:rStyle w:val="title3"/>
          <w:rFonts w:ascii="Book Antiqua" w:hAnsi="Book Antiqua" w:cs="Book Antiqua"/>
          <w:color w:val="000000" w:themeColor="text1"/>
          <w:lang w:val="en-US"/>
        </w:rPr>
        <w:t>methyltransferase</w:t>
      </w:r>
      <w:proofErr w:type="spellEnd"/>
      <w:r w:rsidRPr="000C04E6">
        <w:rPr>
          <w:rStyle w:val="title3"/>
          <w:rFonts w:ascii="Book Antiqua" w:hAnsi="Book Antiqua" w:cs="Book Antiqua"/>
          <w:color w:val="000000" w:themeColor="text1"/>
          <w:lang w:val="en-US"/>
        </w:rPr>
        <w:t xml:space="preserve"> 3 beta)</w:t>
      </w:r>
      <w:r w:rsidR="00773066" w:rsidRPr="00734416">
        <w:rPr>
          <w:rFonts w:ascii="Book Antiqua" w:hAnsi="Book Antiqua" w:cs="Book Antiqua"/>
          <w:iCs/>
          <w:color w:val="000000" w:themeColor="text1"/>
          <w:vertAlign w:val="superscript"/>
          <w:lang w:val="en-GB"/>
        </w:rPr>
        <w:fldChar w:fldCharType="begin"/>
      </w:r>
      <w:r w:rsidRPr="00734416">
        <w:rPr>
          <w:rFonts w:ascii="Book Antiqua" w:hAnsi="Book Antiqua" w:cs="Book Antiqua"/>
          <w:iCs/>
          <w:color w:val="000000" w:themeColor="text1"/>
          <w:vertAlign w:val="superscript"/>
          <w:lang w:val="en-GB"/>
        </w:rPr>
        <w:instrText>ADDIN RW.CITE{{73 Zhang,H. 2011}}</w:instrText>
      </w:r>
      <w:r w:rsidR="00773066" w:rsidRPr="00734416">
        <w:rPr>
          <w:rFonts w:ascii="Book Antiqua" w:hAnsi="Book Antiqua" w:cs="Book Antiqua"/>
          <w:iCs/>
          <w:color w:val="000000" w:themeColor="text1"/>
          <w:vertAlign w:val="superscript"/>
          <w:lang w:val="en-GB"/>
        </w:rPr>
        <w:fldChar w:fldCharType="separate"/>
      </w:r>
      <w:r w:rsidR="003619FB" w:rsidRPr="00734416">
        <w:rPr>
          <w:rFonts w:ascii="Book Antiqua" w:hAnsi="Book Antiqua" w:cs="Book Antiqua"/>
          <w:iCs/>
          <w:color w:val="000000" w:themeColor="text1"/>
          <w:vertAlign w:val="superscript"/>
          <w:lang w:val="en-US"/>
        </w:rPr>
        <w:t>[</w:t>
      </w:r>
      <w:r w:rsidRPr="00734416">
        <w:rPr>
          <w:rFonts w:ascii="Book Antiqua" w:hAnsi="Book Antiqua" w:cs="Book Antiqua"/>
          <w:iCs/>
          <w:color w:val="000000" w:themeColor="text1"/>
          <w:vertAlign w:val="superscript"/>
          <w:lang w:val="en-US"/>
        </w:rPr>
        <w:t>57</w:t>
      </w:r>
      <w:r w:rsidR="003619FB" w:rsidRPr="00734416">
        <w:rPr>
          <w:rFonts w:ascii="Book Antiqua" w:hAnsi="Book Antiqua" w:cs="Book Antiqua"/>
          <w:iCs/>
          <w:color w:val="000000" w:themeColor="text1"/>
          <w:vertAlign w:val="superscript"/>
          <w:lang w:val="en-US"/>
        </w:rPr>
        <w:t>]</w:t>
      </w:r>
      <w:r w:rsidR="00773066" w:rsidRPr="00734416">
        <w:rPr>
          <w:rFonts w:ascii="Book Antiqua" w:hAnsi="Book Antiqua" w:cs="Book Antiqua"/>
          <w:iCs/>
          <w:color w:val="000000" w:themeColor="text1"/>
          <w:vertAlign w:val="superscript"/>
          <w:lang w:val="en-GB"/>
        </w:rPr>
        <w:fldChar w:fldCharType="end"/>
      </w:r>
      <w:r w:rsidRPr="00734416">
        <w:rPr>
          <w:rFonts w:ascii="Book Antiqua" w:hAnsi="Book Antiqua" w:cs="Book Antiqua"/>
          <w:lang w:val="en-GB"/>
        </w:rPr>
        <w:t>.</w:t>
      </w:r>
      <w:r w:rsidRPr="000C04E6">
        <w:rPr>
          <w:rFonts w:ascii="Book Antiqua" w:hAnsi="Book Antiqua" w:cs="Book Antiqua"/>
          <w:lang w:val="en-GB"/>
        </w:rPr>
        <w:t xml:space="preserve"> Takahashi </w:t>
      </w:r>
      <w:r w:rsidR="00734416" w:rsidRPr="00734416">
        <w:rPr>
          <w:rFonts w:ascii="Book Antiqua" w:hAnsi="Book Antiqua" w:cs="Book Antiqua"/>
          <w:i/>
          <w:lang w:val="en-GB"/>
        </w:rPr>
        <w:t xml:space="preserve">et </w:t>
      </w:r>
      <w:proofErr w:type="gramStart"/>
      <w:r w:rsidR="00734416" w:rsidRPr="00734416">
        <w:rPr>
          <w:rFonts w:ascii="Book Antiqua" w:hAnsi="Book Antiqua" w:cs="Book Antiqua"/>
          <w:i/>
          <w:lang w:val="en-GB"/>
        </w:rPr>
        <w:t>al</w:t>
      </w:r>
      <w:proofErr w:type="gramEnd"/>
      <w:r w:rsidR="00734416" w:rsidRPr="00734416">
        <w:rPr>
          <w:rFonts w:ascii="Book Antiqua" w:hAnsi="Book Antiqua" w:cs="Book Antiqua"/>
          <w:color w:val="365F91"/>
          <w:vertAlign w:val="superscript"/>
          <w:lang w:val="en-GB"/>
        </w:rPr>
        <w:fldChar w:fldCharType="begin"/>
      </w:r>
      <w:r w:rsidR="00734416" w:rsidRPr="00734416">
        <w:rPr>
          <w:rFonts w:ascii="Book Antiqua" w:hAnsi="Book Antiqua" w:cs="Book Antiqua"/>
          <w:color w:val="365F91"/>
          <w:vertAlign w:val="superscript"/>
          <w:lang w:val="en-GB"/>
        </w:rPr>
        <w:instrText>ADDIN RW.CITE{{59 Takahashi,M. 2012}}</w:instrText>
      </w:r>
      <w:r w:rsidR="00734416" w:rsidRPr="00734416">
        <w:rPr>
          <w:rFonts w:ascii="Book Antiqua" w:hAnsi="Book Antiqua" w:cs="Book Antiqua"/>
          <w:color w:val="365F91"/>
          <w:vertAlign w:val="superscript"/>
          <w:lang w:val="en-GB"/>
        </w:rPr>
        <w:fldChar w:fldCharType="separate"/>
      </w:r>
      <w:r w:rsidR="00734416" w:rsidRPr="00734416">
        <w:rPr>
          <w:rFonts w:ascii="Book Antiqua" w:hAnsi="Book Antiqua" w:cs="Book Antiqua"/>
          <w:iCs/>
          <w:vertAlign w:val="superscript"/>
          <w:lang w:val="en-US"/>
        </w:rPr>
        <w:t>[58]</w:t>
      </w:r>
      <w:r w:rsidR="00734416" w:rsidRPr="00734416">
        <w:rPr>
          <w:rFonts w:ascii="Book Antiqua" w:hAnsi="Book Antiqua" w:cs="Book Antiqua"/>
          <w:color w:val="365F91"/>
          <w:vertAlign w:val="superscript"/>
          <w:lang w:val="en-GB"/>
        </w:rPr>
        <w:fldChar w:fldCharType="end"/>
      </w:r>
      <w:r w:rsidRPr="000C04E6">
        <w:rPr>
          <w:rFonts w:ascii="Book Antiqua" w:hAnsi="Book Antiqua" w:cs="Book Antiqua"/>
          <w:lang w:val="en-GB"/>
        </w:rPr>
        <w:t xml:space="preserve"> showed that low expression of </w:t>
      </w:r>
      <w:r w:rsidRPr="000C04E6">
        <w:rPr>
          <w:rFonts w:ascii="Book Antiqua" w:hAnsi="Book Antiqua" w:cs="Book Antiqua"/>
          <w:i/>
          <w:iCs/>
          <w:lang w:val="en-GB"/>
        </w:rPr>
        <w:t>miR-148a</w:t>
      </w:r>
      <w:r w:rsidRPr="000C04E6">
        <w:rPr>
          <w:rFonts w:ascii="Book Antiqua" w:hAnsi="Book Antiqua" w:cs="Book Antiqua"/>
          <w:lang w:val="en-GB"/>
        </w:rPr>
        <w:t xml:space="preserve"> is significantly linked to an </w:t>
      </w:r>
      <w:proofErr w:type="spellStart"/>
      <w:r w:rsidRPr="000C04E6">
        <w:rPr>
          <w:rFonts w:ascii="Book Antiqua" w:hAnsi="Book Antiqua" w:cs="Book Antiqua"/>
          <w:lang w:val="en-GB"/>
        </w:rPr>
        <w:t>unfavorable</w:t>
      </w:r>
      <w:proofErr w:type="spellEnd"/>
      <w:r w:rsidRPr="000C04E6">
        <w:rPr>
          <w:rFonts w:ascii="Book Antiqua" w:hAnsi="Book Antiqua" w:cs="Book Antiqua"/>
          <w:lang w:val="en-GB"/>
        </w:rPr>
        <w:t xml:space="preserve"> outcome in treatment of stage III CRC patients with 5-FU. They also demonstrated the link between decreased miR-148a expression and poorer sensitivity and survival rate  in patients with stage IV CRC treated with </w:t>
      </w:r>
      <w:proofErr w:type="spellStart"/>
      <w:r w:rsidRPr="000C04E6">
        <w:rPr>
          <w:rFonts w:ascii="Book Antiqua" w:hAnsi="Book Antiqua" w:cs="Book Antiqua"/>
          <w:lang w:val="en-GB"/>
        </w:rPr>
        <w:t>oxaliplatin</w:t>
      </w:r>
      <w:proofErr w:type="spellEnd"/>
      <w:r w:rsidRPr="000C04E6">
        <w:rPr>
          <w:rFonts w:ascii="Book Antiqua" w:hAnsi="Book Antiqua" w:cs="Book Antiqua"/>
          <w:lang w:val="en-GB"/>
        </w:rPr>
        <w:t xml:space="preserve"> combined with 5-FU. Stage IV CRC patients that showed a high </w:t>
      </w:r>
      <w:r w:rsidRPr="000C04E6">
        <w:rPr>
          <w:rFonts w:ascii="Book Antiqua" w:hAnsi="Book Antiqua" w:cs="Book Antiqua"/>
          <w:i/>
          <w:iCs/>
          <w:lang w:val="en-GB"/>
        </w:rPr>
        <w:t>miR-148a</w:t>
      </w:r>
      <w:r w:rsidRPr="000C04E6">
        <w:rPr>
          <w:rFonts w:ascii="Book Antiqua" w:hAnsi="Book Antiqua" w:cs="Book Antiqua"/>
          <w:lang w:val="en-GB"/>
        </w:rPr>
        <w:t xml:space="preserve"> expression level were shown to benefit from chemotherapeutic drugs, indicating that </w:t>
      </w:r>
      <w:r w:rsidRPr="000C04E6">
        <w:rPr>
          <w:rFonts w:ascii="Book Antiqua" w:hAnsi="Book Antiqua" w:cs="Book Antiqua"/>
          <w:i/>
          <w:iCs/>
          <w:lang w:val="en-GB"/>
        </w:rPr>
        <w:t>miR-148a</w:t>
      </w:r>
      <w:r w:rsidRPr="000C04E6">
        <w:rPr>
          <w:rFonts w:ascii="Book Antiqua" w:hAnsi="Book Antiqua" w:cs="Book Antiqua"/>
          <w:lang w:val="en-GB"/>
        </w:rPr>
        <w:t xml:space="preserve"> may have predictive value in the assessment of response to CRC treatment. In addition, their data suggested that </w:t>
      </w:r>
      <w:proofErr w:type="spellStart"/>
      <w:r w:rsidRPr="000C04E6">
        <w:rPr>
          <w:rFonts w:ascii="Book Antiqua" w:hAnsi="Book Antiqua" w:cs="Book Antiqua"/>
          <w:lang w:val="en-GB"/>
        </w:rPr>
        <w:t>downregulation</w:t>
      </w:r>
      <w:proofErr w:type="spellEnd"/>
      <w:r w:rsidRPr="000C04E6">
        <w:rPr>
          <w:rFonts w:ascii="Book Antiqua" w:hAnsi="Book Antiqua" w:cs="Book Antiqua"/>
          <w:lang w:val="en-GB"/>
        </w:rPr>
        <w:t xml:space="preserve"> of </w:t>
      </w:r>
      <w:r w:rsidRPr="000C04E6">
        <w:rPr>
          <w:rFonts w:ascii="Book Antiqua" w:hAnsi="Book Antiqua" w:cs="Book Antiqua"/>
          <w:i/>
          <w:iCs/>
          <w:lang w:val="en-GB"/>
        </w:rPr>
        <w:t>miR-148a</w:t>
      </w:r>
      <w:r w:rsidRPr="000C04E6">
        <w:rPr>
          <w:rFonts w:ascii="Book Antiqua" w:hAnsi="Book Antiqua" w:cs="Book Antiqua"/>
          <w:lang w:val="en-GB"/>
        </w:rPr>
        <w:t xml:space="preserve"> is mediated by DNA methylation. </w:t>
      </w:r>
      <w:r w:rsidR="008F6ABC" w:rsidRPr="000C04E6">
        <w:rPr>
          <w:rFonts w:ascii="Book Antiqua" w:hAnsi="Book Antiqua" w:cs="Book Antiqua"/>
          <w:lang w:val="en-GB"/>
        </w:rPr>
        <w:t xml:space="preserve">Takahashi </w:t>
      </w:r>
      <w:r w:rsidR="008F6ABC" w:rsidRPr="000C04E6">
        <w:rPr>
          <w:rFonts w:ascii="Book Antiqua" w:hAnsi="Book Antiqua" w:cs="Book Antiqua"/>
          <w:i/>
          <w:iCs/>
          <w:lang w:val="en-GB"/>
        </w:rPr>
        <w:t xml:space="preserve">et </w:t>
      </w:r>
      <w:proofErr w:type="gramStart"/>
      <w:r w:rsidR="008F6ABC" w:rsidRPr="000C04E6">
        <w:rPr>
          <w:rFonts w:ascii="Book Antiqua" w:hAnsi="Book Antiqua" w:cs="Book Antiqua"/>
          <w:i/>
          <w:iCs/>
          <w:lang w:val="en-GB"/>
        </w:rPr>
        <w:t>al</w:t>
      </w:r>
      <w:proofErr w:type="gramEnd"/>
      <w:r w:rsidR="00734416" w:rsidRPr="00734416">
        <w:rPr>
          <w:rFonts w:ascii="Book Antiqua" w:hAnsi="Book Antiqua" w:cs="Book Antiqua"/>
          <w:color w:val="365F91"/>
          <w:vertAlign w:val="superscript"/>
          <w:lang w:val="en-GB"/>
        </w:rPr>
        <w:fldChar w:fldCharType="begin"/>
      </w:r>
      <w:r w:rsidR="00734416" w:rsidRPr="00734416">
        <w:rPr>
          <w:rFonts w:ascii="Book Antiqua" w:hAnsi="Book Antiqua" w:cs="Book Antiqua"/>
          <w:color w:val="365F91"/>
          <w:vertAlign w:val="superscript"/>
          <w:lang w:val="en-GB"/>
        </w:rPr>
        <w:instrText>ADDIN RW.CITE{{59 Takahashi,M. 2012}}</w:instrText>
      </w:r>
      <w:r w:rsidR="00734416" w:rsidRPr="00734416">
        <w:rPr>
          <w:rFonts w:ascii="Book Antiqua" w:hAnsi="Book Antiqua" w:cs="Book Antiqua"/>
          <w:color w:val="365F91"/>
          <w:vertAlign w:val="superscript"/>
          <w:lang w:val="en-GB"/>
        </w:rPr>
        <w:fldChar w:fldCharType="separate"/>
      </w:r>
      <w:r w:rsidR="00734416" w:rsidRPr="00734416">
        <w:rPr>
          <w:rFonts w:ascii="Book Antiqua" w:hAnsi="Book Antiqua" w:cs="Book Antiqua"/>
          <w:iCs/>
          <w:vertAlign w:val="superscript"/>
          <w:lang w:val="en-US"/>
        </w:rPr>
        <w:t>[58]</w:t>
      </w:r>
      <w:r w:rsidR="00734416" w:rsidRPr="00734416">
        <w:rPr>
          <w:rFonts w:ascii="Book Antiqua" w:hAnsi="Book Antiqua" w:cs="Book Antiqua"/>
          <w:color w:val="365F91"/>
          <w:vertAlign w:val="superscript"/>
          <w:lang w:val="en-GB"/>
        </w:rPr>
        <w:fldChar w:fldCharType="end"/>
      </w:r>
      <w:r w:rsidR="008F6ABC" w:rsidRPr="000C04E6">
        <w:rPr>
          <w:rFonts w:ascii="Book Antiqua" w:hAnsi="Book Antiqua" w:cs="Book Antiqua"/>
          <w:lang w:val="en-GB"/>
        </w:rPr>
        <w:t xml:space="preserve"> showed that there is a significant and independent association between </w:t>
      </w:r>
      <w:r w:rsidR="008F6ABC" w:rsidRPr="000C04E6">
        <w:rPr>
          <w:rFonts w:ascii="Book Antiqua" w:hAnsi="Book Antiqua" w:cs="Book Antiqua"/>
          <w:i/>
          <w:iCs/>
          <w:lang w:val="en-GB"/>
        </w:rPr>
        <w:t>miR-148a</w:t>
      </w:r>
      <w:r w:rsidR="008F6ABC" w:rsidRPr="000C04E6">
        <w:rPr>
          <w:rFonts w:ascii="Book Antiqua" w:hAnsi="Book Antiqua" w:cs="Book Antiqua"/>
          <w:lang w:val="en-GB"/>
        </w:rPr>
        <w:t xml:space="preserve"> methylation and poor survival in stage IV patients. Therefore, the methylation status of </w:t>
      </w:r>
      <w:r w:rsidR="008F6ABC" w:rsidRPr="000C04E6">
        <w:rPr>
          <w:rFonts w:ascii="Book Antiqua" w:hAnsi="Book Antiqua" w:cs="Book Antiqua"/>
          <w:i/>
          <w:iCs/>
          <w:lang w:val="en-GB"/>
        </w:rPr>
        <w:t>miR-148a</w:t>
      </w:r>
      <w:r w:rsidR="008F6ABC" w:rsidRPr="000C04E6">
        <w:rPr>
          <w:rFonts w:ascii="Book Antiqua" w:hAnsi="Book Antiqua" w:cs="Book Antiqua"/>
          <w:lang w:val="en-GB"/>
        </w:rPr>
        <w:t xml:space="preserve"> might be a potential prognostic marker in CRC</w:t>
      </w:r>
      <w:r w:rsidR="00734416" w:rsidRPr="00734416">
        <w:rPr>
          <w:rFonts w:ascii="Book Antiqua" w:eastAsiaTheme="minorEastAsia" w:hAnsi="Book Antiqua" w:cs="Book Antiqua" w:hint="eastAsia"/>
          <w:lang w:val="en-GB" w:eastAsia="zh-CN"/>
        </w:rPr>
        <w:t>.</w:t>
      </w:r>
    </w:p>
    <w:p w:rsidR="005D76FD" w:rsidRPr="000C04E6" w:rsidRDefault="005D76FD" w:rsidP="00186AA6">
      <w:pPr>
        <w:adjustRightInd w:val="0"/>
        <w:snapToGrid w:val="0"/>
        <w:spacing w:line="360" w:lineRule="auto"/>
        <w:ind w:firstLineChars="100" w:firstLine="240"/>
        <w:jc w:val="both"/>
        <w:rPr>
          <w:rFonts w:ascii="Book Antiqua" w:hAnsi="Book Antiqua" w:cs="Book Antiqua"/>
          <w:vertAlign w:val="superscript"/>
          <w:lang w:val="en-US"/>
        </w:rPr>
      </w:pPr>
      <w:proofErr w:type="spellStart"/>
      <w:r w:rsidRPr="000C04E6">
        <w:rPr>
          <w:rFonts w:ascii="Book Antiqua" w:hAnsi="Book Antiqua" w:cs="Arial"/>
          <w:lang w:val="en-GB"/>
        </w:rPr>
        <w:t>Kjersem</w:t>
      </w:r>
      <w:proofErr w:type="spellEnd"/>
      <w:r w:rsidRPr="000C04E6">
        <w:rPr>
          <w:rFonts w:ascii="Book Antiqua" w:hAnsi="Book Antiqua" w:cs="Arial"/>
          <w:lang w:val="en-GB"/>
        </w:rPr>
        <w:t xml:space="preserve"> </w:t>
      </w:r>
      <w:r w:rsidRPr="000C04E6">
        <w:rPr>
          <w:rFonts w:ascii="Book Antiqua" w:hAnsi="Book Antiqua" w:cs="Arial"/>
          <w:i/>
          <w:lang w:val="en-GB"/>
        </w:rPr>
        <w:t xml:space="preserve">et </w:t>
      </w:r>
      <w:proofErr w:type="gramStart"/>
      <w:r w:rsidRPr="000C04E6">
        <w:rPr>
          <w:rFonts w:ascii="Book Antiqua" w:hAnsi="Book Antiqua" w:cs="Arial"/>
          <w:i/>
          <w:lang w:val="en-GB"/>
        </w:rPr>
        <w:t>al</w:t>
      </w:r>
      <w:proofErr w:type="gramEnd"/>
      <w:r w:rsidR="00734416" w:rsidRPr="000C04E6">
        <w:rPr>
          <w:rFonts w:ascii="Book Antiqua" w:hAnsi="Book Antiqua" w:cs="Arial"/>
          <w:vertAlign w:val="superscript"/>
          <w:lang w:val="en-GB"/>
        </w:rPr>
        <w:fldChar w:fldCharType="begin"/>
      </w:r>
      <w:r w:rsidR="00734416" w:rsidRPr="000C04E6">
        <w:rPr>
          <w:rFonts w:ascii="Book Antiqua" w:hAnsi="Book Antiqua" w:cs="Arial"/>
          <w:vertAlign w:val="superscript"/>
          <w:lang w:val="en-GB"/>
        </w:rPr>
        <w:instrText>ADDIN RW.CITE{{101 Kjersem,J.B. 2014}}</w:instrText>
      </w:r>
      <w:r w:rsidR="00734416" w:rsidRPr="000C04E6">
        <w:rPr>
          <w:rFonts w:ascii="Book Antiqua" w:hAnsi="Book Antiqua" w:cs="Arial"/>
          <w:vertAlign w:val="superscript"/>
          <w:lang w:val="en-GB"/>
        </w:rPr>
        <w:fldChar w:fldCharType="separate"/>
      </w:r>
      <w:r w:rsidR="00734416" w:rsidRPr="000C04E6">
        <w:rPr>
          <w:rFonts w:ascii="Book Antiqua" w:hAnsi="Book Antiqua" w:cs="Arial"/>
          <w:vertAlign w:val="superscript"/>
          <w:lang w:val="en-GB"/>
        </w:rPr>
        <w:t>[59]</w:t>
      </w:r>
      <w:r w:rsidR="00734416" w:rsidRPr="000C04E6">
        <w:rPr>
          <w:rFonts w:ascii="Book Antiqua" w:hAnsi="Book Antiqua" w:cs="Arial"/>
          <w:vertAlign w:val="superscript"/>
          <w:lang w:val="en-GB"/>
        </w:rPr>
        <w:fldChar w:fldCharType="end"/>
      </w:r>
      <w:r w:rsidRPr="000C04E6">
        <w:rPr>
          <w:rFonts w:ascii="Book Antiqua" w:hAnsi="Book Antiqua" w:cs="Arial"/>
          <w:lang w:val="en-GB"/>
        </w:rPr>
        <w:t xml:space="preserve"> investigated microRNAs in plasma as potential predictive markers </w:t>
      </w:r>
      <w:r w:rsidR="00B05BB2" w:rsidRPr="000C04E6">
        <w:rPr>
          <w:rFonts w:ascii="Book Antiqua" w:hAnsi="Book Antiqua" w:cs="Arial"/>
          <w:lang w:val="en-GB"/>
        </w:rPr>
        <w:t xml:space="preserve">for sensitivity to </w:t>
      </w:r>
      <w:proofErr w:type="spellStart"/>
      <w:r w:rsidRPr="000C04E6">
        <w:rPr>
          <w:rFonts w:ascii="Book Antiqua" w:hAnsi="Book Antiqua" w:cs="Arial"/>
          <w:lang w:val="en-GB"/>
        </w:rPr>
        <w:t>oxaliplatin</w:t>
      </w:r>
      <w:proofErr w:type="spellEnd"/>
      <w:r w:rsidRPr="000C04E6">
        <w:rPr>
          <w:rFonts w:ascii="Book Antiqua" w:hAnsi="Book Antiqua" w:cs="Arial"/>
          <w:lang w:val="en-GB"/>
        </w:rPr>
        <w:t xml:space="preserve">-based chemotherapy. Their study revealed that </w:t>
      </w:r>
      <w:r w:rsidR="001F6E34" w:rsidRPr="000C04E6">
        <w:rPr>
          <w:rFonts w:ascii="Book Antiqua" w:hAnsi="Book Antiqua" w:cs="Arial"/>
          <w:lang w:val="en-GB"/>
        </w:rPr>
        <w:t xml:space="preserve">a </w:t>
      </w:r>
      <w:r w:rsidRPr="000C04E6">
        <w:rPr>
          <w:rFonts w:ascii="Book Antiqua" w:hAnsi="Book Antiqua" w:cs="Arial"/>
          <w:lang w:val="en-GB"/>
        </w:rPr>
        <w:t>high expression</w:t>
      </w:r>
      <w:r w:rsidR="001F6E34" w:rsidRPr="000C04E6">
        <w:rPr>
          <w:rFonts w:ascii="Book Antiqua" w:hAnsi="Book Antiqua" w:cs="Arial"/>
          <w:lang w:val="en-GB"/>
        </w:rPr>
        <w:t xml:space="preserve"> level</w:t>
      </w:r>
      <w:r w:rsidRPr="000C04E6">
        <w:rPr>
          <w:rFonts w:ascii="Book Antiqua" w:hAnsi="Book Antiqua" w:cs="Arial"/>
          <w:lang w:val="en-GB"/>
        </w:rPr>
        <w:t xml:space="preserve"> of </w:t>
      </w:r>
      <w:r w:rsidRPr="000C04E6">
        <w:rPr>
          <w:rFonts w:ascii="Book Antiqua" w:hAnsi="Book Antiqua" w:cs="Arial"/>
          <w:i/>
          <w:lang w:val="en-GB"/>
        </w:rPr>
        <w:t>miR-148a</w:t>
      </w:r>
      <w:r w:rsidRPr="000C04E6">
        <w:rPr>
          <w:rFonts w:ascii="Book Antiqua" w:hAnsi="Book Antiqua" w:cs="Arial"/>
          <w:lang w:val="en-GB"/>
        </w:rPr>
        <w:t xml:space="preserve"> is associated with a decrease in progression-free survival. </w:t>
      </w:r>
      <w:r w:rsidR="001241F7" w:rsidRPr="000C04E6">
        <w:rPr>
          <w:rFonts w:ascii="Book Antiqua" w:hAnsi="Book Antiqua" w:cs="Arial"/>
          <w:lang w:val="en-GB"/>
        </w:rPr>
        <w:t>The results of their study suggest that</w:t>
      </w:r>
      <w:r w:rsidRPr="000C04E6">
        <w:rPr>
          <w:rFonts w:ascii="Book Antiqua" w:hAnsi="Book Antiqua" w:cs="Arial"/>
          <w:lang w:val="en-GB"/>
        </w:rPr>
        <w:t xml:space="preserve"> </w:t>
      </w:r>
      <w:r w:rsidRPr="000C04E6">
        <w:rPr>
          <w:rFonts w:ascii="Book Antiqua" w:hAnsi="Book Antiqua" w:cs="Arial"/>
          <w:i/>
          <w:lang w:val="en-GB"/>
        </w:rPr>
        <w:t>miR-148</w:t>
      </w:r>
      <w:r w:rsidRPr="000C04E6">
        <w:rPr>
          <w:rFonts w:ascii="Book Antiqua" w:hAnsi="Book Antiqua" w:cs="Arial"/>
          <w:lang w:val="en-GB"/>
        </w:rPr>
        <w:t xml:space="preserve"> </w:t>
      </w:r>
      <w:r w:rsidR="001241F7" w:rsidRPr="000C04E6">
        <w:rPr>
          <w:rFonts w:ascii="Book Antiqua" w:hAnsi="Book Antiqua" w:cs="Arial"/>
          <w:lang w:val="en-GB"/>
        </w:rPr>
        <w:t>could</w:t>
      </w:r>
      <w:r w:rsidRPr="000C04E6">
        <w:rPr>
          <w:rFonts w:ascii="Book Antiqua" w:hAnsi="Book Antiqua" w:cs="Arial"/>
          <w:lang w:val="en-GB"/>
        </w:rPr>
        <w:t xml:space="preserve"> serve as a non-invasive biomarker for predicting outcomes in </w:t>
      </w:r>
      <w:proofErr w:type="spellStart"/>
      <w:r w:rsidRPr="000C04E6">
        <w:rPr>
          <w:rFonts w:ascii="Book Antiqua" w:hAnsi="Book Antiqua" w:cs="Arial"/>
          <w:lang w:val="en-GB"/>
        </w:rPr>
        <w:t>mCRC</w:t>
      </w:r>
      <w:proofErr w:type="spellEnd"/>
      <w:r w:rsidRPr="000C04E6">
        <w:rPr>
          <w:rFonts w:ascii="Book Antiqua" w:hAnsi="Book Antiqua" w:cs="Arial"/>
          <w:lang w:val="en-GB"/>
        </w:rPr>
        <w:t xml:space="preserve"> patients treated with 5-FU and</w:t>
      </w:r>
      <w:r w:rsidR="00734416">
        <w:rPr>
          <w:rFonts w:ascii="Book Antiqua" w:hAnsi="Book Antiqua" w:cs="Arial"/>
          <w:lang w:val="en-GB"/>
        </w:rPr>
        <w:t xml:space="preserve"> </w:t>
      </w:r>
      <w:proofErr w:type="spellStart"/>
      <w:r w:rsidR="00734416">
        <w:rPr>
          <w:rFonts w:ascii="Book Antiqua" w:hAnsi="Book Antiqua" w:cs="Arial"/>
          <w:lang w:val="en-GB"/>
        </w:rPr>
        <w:t>oxaliplatin</w:t>
      </w:r>
      <w:proofErr w:type="spellEnd"/>
      <w:r w:rsidR="00734416">
        <w:rPr>
          <w:rFonts w:ascii="Book Antiqua" w:hAnsi="Book Antiqua" w:cs="Arial"/>
          <w:lang w:val="en-GB"/>
        </w:rPr>
        <w:t>-based chemotherapy</w:t>
      </w:r>
      <w:r w:rsidRPr="00734416">
        <w:rPr>
          <w:rFonts w:ascii="Book Antiqua" w:hAnsi="Book Antiqua" w:cs="Arial"/>
          <w:lang w:val="en-GB"/>
        </w:rPr>
        <w:t>.</w:t>
      </w:r>
    </w:p>
    <w:p w:rsidR="005D76FD" w:rsidRPr="00734416" w:rsidRDefault="005D76FD" w:rsidP="00186AA6">
      <w:pPr>
        <w:autoSpaceDE w:val="0"/>
        <w:autoSpaceDN w:val="0"/>
        <w:adjustRightInd w:val="0"/>
        <w:snapToGrid w:val="0"/>
        <w:spacing w:line="360" w:lineRule="auto"/>
        <w:jc w:val="both"/>
        <w:rPr>
          <w:rFonts w:ascii="Book Antiqua" w:eastAsiaTheme="minorEastAsia" w:hAnsi="Book Antiqua" w:cs="Book Antiqua"/>
          <w:lang w:val="en-GB" w:eastAsia="zh-CN"/>
        </w:rPr>
      </w:pPr>
    </w:p>
    <w:p w:rsidR="005D76FD" w:rsidRPr="000C04E6" w:rsidRDefault="005D76FD" w:rsidP="00186AA6">
      <w:pPr>
        <w:autoSpaceDE w:val="0"/>
        <w:autoSpaceDN w:val="0"/>
        <w:adjustRightInd w:val="0"/>
        <w:snapToGrid w:val="0"/>
        <w:spacing w:line="360" w:lineRule="auto"/>
        <w:jc w:val="both"/>
        <w:rPr>
          <w:rFonts w:ascii="Book Antiqua" w:hAnsi="Book Antiqua" w:cs="Book Antiqua"/>
          <w:b/>
          <w:bCs/>
          <w:i/>
          <w:iCs/>
          <w:lang w:val="en-GB"/>
        </w:rPr>
      </w:pPr>
      <w:r w:rsidRPr="00734416">
        <w:rPr>
          <w:rFonts w:ascii="Book Antiqua" w:hAnsi="Book Antiqua" w:cs="Book Antiqua"/>
          <w:b/>
          <w:bCs/>
          <w:i/>
          <w:iCs/>
          <w:caps/>
          <w:lang w:val="en-GB"/>
        </w:rPr>
        <w:lastRenderedPageBreak/>
        <w:t>m</w:t>
      </w:r>
      <w:r w:rsidRPr="000C04E6">
        <w:rPr>
          <w:rFonts w:ascii="Book Antiqua" w:hAnsi="Book Antiqua" w:cs="Book Antiqua"/>
          <w:b/>
          <w:bCs/>
          <w:i/>
          <w:iCs/>
          <w:lang w:val="en-GB"/>
        </w:rPr>
        <w:t>iR-21</w:t>
      </w:r>
    </w:p>
    <w:p w:rsidR="005D76FD" w:rsidRPr="000C04E6" w:rsidRDefault="005D76FD" w:rsidP="00186AA6">
      <w:pPr>
        <w:adjustRightInd w:val="0"/>
        <w:snapToGrid w:val="0"/>
        <w:spacing w:line="360" w:lineRule="auto"/>
        <w:jc w:val="both"/>
        <w:rPr>
          <w:rFonts w:ascii="Book Antiqua" w:hAnsi="Book Antiqua" w:cs="Book Antiqua"/>
          <w:vertAlign w:val="superscript"/>
          <w:lang w:val="en-GB"/>
        </w:rPr>
      </w:pPr>
      <w:proofErr w:type="spellStart"/>
      <w:r w:rsidRPr="000C04E6">
        <w:rPr>
          <w:rFonts w:ascii="Book Antiqua" w:hAnsi="Book Antiqua" w:cs="Book Antiqua"/>
          <w:lang w:val="en-GB"/>
        </w:rPr>
        <w:t>Upregulated</w:t>
      </w:r>
      <w:proofErr w:type="spellEnd"/>
      <w:r w:rsidRPr="000C04E6">
        <w:rPr>
          <w:rFonts w:ascii="Book Antiqua" w:hAnsi="Book Antiqua" w:cs="Book Antiqua"/>
          <w:lang w:val="en-GB"/>
        </w:rPr>
        <w:t xml:space="preserve"> </w:t>
      </w:r>
      <w:r w:rsidRPr="000C04E6">
        <w:rPr>
          <w:rFonts w:ascii="Book Antiqua" w:hAnsi="Book Antiqua" w:cs="Book Antiqua"/>
          <w:i/>
          <w:iCs/>
          <w:lang w:val="en-GB"/>
        </w:rPr>
        <w:t>miR-21</w:t>
      </w:r>
      <w:r w:rsidRPr="000C04E6">
        <w:rPr>
          <w:rFonts w:ascii="Book Antiqua" w:hAnsi="Book Antiqua" w:cs="Book Antiqua"/>
          <w:lang w:val="en-GB"/>
        </w:rPr>
        <w:t xml:space="preserve"> expression is associated with some types of human cancer, including CRC. It has been demonstrated that miR-21 regulates several tumor suppressors such as p21, TGF</w:t>
      </w:r>
      <w:r w:rsidRPr="000C04E6">
        <w:rPr>
          <w:rFonts w:ascii="Book Antiqua" w:hAnsi="Book Antiqua" w:cs="Book Antiqua"/>
          <w:lang w:val="en-US"/>
        </w:rPr>
        <w:t>-beta</w:t>
      </w:r>
      <w:r w:rsidRPr="000C04E6">
        <w:rPr>
          <w:rFonts w:ascii="Book Antiqua" w:hAnsi="Book Antiqua" w:cs="Book Antiqua"/>
          <w:lang w:val="en-GB"/>
        </w:rPr>
        <w:t xml:space="preserve"> receptor II and B-cell </w:t>
      </w:r>
      <w:proofErr w:type="spellStart"/>
      <w:r w:rsidRPr="000C04E6">
        <w:rPr>
          <w:rFonts w:ascii="Book Antiqua" w:hAnsi="Book Antiqua" w:cs="Book Antiqua"/>
          <w:lang w:val="en-GB"/>
        </w:rPr>
        <w:t>leukemia</w:t>
      </w:r>
      <w:proofErr w:type="spellEnd"/>
      <w:r w:rsidRPr="000C04E6">
        <w:rPr>
          <w:rFonts w:ascii="Book Antiqua" w:hAnsi="Book Antiqua" w:cs="Book Antiqua"/>
          <w:lang w:val="en-GB"/>
        </w:rPr>
        <w:t xml:space="preserve">/lymphoma 2-associated X protein. Moreover, overexpression of </w:t>
      </w:r>
      <w:r w:rsidRPr="000C04E6">
        <w:rPr>
          <w:rFonts w:ascii="Book Antiqua" w:hAnsi="Book Antiqua" w:cs="Book Antiqua"/>
          <w:i/>
          <w:iCs/>
          <w:lang w:val="en-GB"/>
        </w:rPr>
        <w:t>mir-21</w:t>
      </w:r>
      <w:r w:rsidRPr="000C04E6">
        <w:rPr>
          <w:rFonts w:ascii="Book Antiqua" w:hAnsi="Book Antiqua" w:cs="Book Antiqua"/>
          <w:lang w:val="en-GB"/>
        </w:rPr>
        <w:t xml:space="preserve"> is linked to poor response to 5-FU-based chemothe</w:t>
      </w:r>
      <w:r w:rsidR="001C18CF" w:rsidRPr="000C04E6">
        <w:rPr>
          <w:rFonts w:ascii="Book Antiqua" w:hAnsi="Book Antiqua" w:cs="Book Antiqua"/>
          <w:lang w:val="en-GB"/>
        </w:rPr>
        <w:t xml:space="preserve">rapy. </w:t>
      </w:r>
      <w:proofErr w:type="spellStart"/>
      <w:r w:rsidR="001C18CF" w:rsidRPr="000C04E6">
        <w:rPr>
          <w:rFonts w:ascii="Book Antiqua" w:hAnsi="Book Antiqua" w:cs="Book Antiqua"/>
          <w:lang w:val="en-GB"/>
        </w:rPr>
        <w:t>Valeri</w:t>
      </w:r>
      <w:proofErr w:type="spellEnd"/>
      <w:r w:rsidRPr="000C04E6">
        <w:rPr>
          <w:rFonts w:ascii="Book Antiqua" w:hAnsi="Book Antiqua" w:cs="Book Antiqua"/>
          <w:lang w:val="en-GB"/>
        </w:rPr>
        <w:t xml:space="preserve"> </w:t>
      </w:r>
      <w:r w:rsidR="00734416" w:rsidRPr="00734416">
        <w:rPr>
          <w:rFonts w:ascii="Book Antiqua" w:hAnsi="Book Antiqua" w:cs="Book Antiqua"/>
          <w:i/>
          <w:lang w:val="en-GB"/>
        </w:rPr>
        <w:t xml:space="preserve">et </w:t>
      </w:r>
      <w:proofErr w:type="gramStart"/>
      <w:r w:rsidR="00734416" w:rsidRPr="00734416">
        <w:rPr>
          <w:rFonts w:ascii="Book Antiqua" w:hAnsi="Book Antiqua" w:cs="Book Antiqua"/>
          <w:i/>
          <w:lang w:val="en-GB"/>
        </w:rPr>
        <w:t>al</w:t>
      </w:r>
      <w:proofErr w:type="gramEnd"/>
      <w:r w:rsidR="00734416" w:rsidRPr="00734416">
        <w:rPr>
          <w:rFonts w:ascii="Book Antiqua" w:hAnsi="Book Antiqua" w:cs="Book Antiqua"/>
          <w:color w:val="365F91"/>
          <w:vertAlign w:val="superscript"/>
          <w:lang w:val="en-GB"/>
        </w:rPr>
        <w:fldChar w:fldCharType="begin"/>
      </w:r>
      <w:r w:rsidR="00734416" w:rsidRPr="00734416">
        <w:rPr>
          <w:rFonts w:ascii="Book Antiqua" w:hAnsi="Book Antiqua" w:cs="Book Antiqua"/>
          <w:color w:val="365F91"/>
          <w:vertAlign w:val="superscript"/>
          <w:lang w:val="en-GB"/>
        </w:rPr>
        <w:instrText>ADDIN RW.CITE{{84 Valeri,N. 2010}}</w:instrText>
      </w:r>
      <w:r w:rsidR="00734416" w:rsidRPr="00734416">
        <w:rPr>
          <w:rFonts w:ascii="Book Antiqua" w:hAnsi="Book Antiqua" w:cs="Book Antiqua"/>
          <w:color w:val="365F91"/>
          <w:vertAlign w:val="superscript"/>
          <w:lang w:val="en-GB"/>
        </w:rPr>
        <w:fldChar w:fldCharType="separate"/>
      </w:r>
      <w:r w:rsidR="00734416" w:rsidRPr="00734416">
        <w:rPr>
          <w:rFonts w:ascii="Book Antiqua" w:hAnsi="Book Antiqua" w:cs="Book Antiqua"/>
          <w:iCs/>
          <w:vertAlign w:val="superscript"/>
          <w:lang w:val="en-US"/>
        </w:rPr>
        <w:t>[60]</w:t>
      </w:r>
      <w:r w:rsidR="00734416" w:rsidRPr="00734416">
        <w:rPr>
          <w:rFonts w:ascii="Book Antiqua" w:hAnsi="Book Antiqua" w:cs="Book Antiqua"/>
          <w:color w:val="365F91"/>
          <w:vertAlign w:val="superscript"/>
          <w:lang w:val="en-GB"/>
        </w:rPr>
        <w:fldChar w:fldCharType="end"/>
      </w:r>
      <w:r w:rsidRPr="000C04E6">
        <w:rPr>
          <w:rFonts w:ascii="Book Antiqua" w:hAnsi="Book Antiqua" w:cs="Book Antiqua"/>
          <w:lang w:val="en-GB"/>
        </w:rPr>
        <w:t xml:space="preserve"> found an inverse expressional correlation of miR-21 and the tumor suppressor hMSH2. They demonstrated that </w:t>
      </w:r>
      <w:r w:rsidRPr="000C04E6">
        <w:rPr>
          <w:rFonts w:ascii="Book Antiqua" w:hAnsi="Book Antiqua" w:cs="Book Antiqua"/>
          <w:i/>
          <w:iCs/>
          <w:lang w:val="en-GB"/>
        </w:rPr>
        <w:t>miR-21</w:t>
      </w:r>
      <w:r w:rsidRPr="000C04E6">
        <w:rPr>
          <w:rFonts w:ascii="Book Antiqua" w:hAnsi="Book Antiqua" w:cs="Book Antiqua"/>
          <w:lang w:val="en-GB"/>
        </w:rPr>
        <w:t xml:space="preserve"> directly targets the 3’ UTR of </w:t>
      </w:r>
      <w:r w:rsidRPr="000C04E6">
        <w:rPr>
          <w:rFonts w:ascii="Book Antiqua" w:hAnsi="Book Antiqua" w:cs="Book Antiqua"/>
          <w:i/>
          <w:iCs/>
          <w:lang w:val="en-GB"/>
        </w:rPr>
        <w:t>hMSH2</w:t>
      </w:r>
      <w:r w:rsidRPr="000C04E6">
        <w:rPr>
          <w:rFonts w:ascii="Book Antiqua" w:hAnsi="Book Antiqua" w:cs="Book Antiqua"/>
          <w:lang w:val="en-GB"/>
        </w:rPr>
        <w:t xml:space="preserve"> mRNA and significantly reduces its protein expression. CRC cells that showed high expression levels of </w:t>
      </w:r>
      <w:r w:rsidRPr="000C04E6">
        <w:rPr>
          <w:rFonts w:ascii="Book Antiqua" w:hAnsi="Book Antiqua" w:cs="Book Antiqua"/>
          <w:i/>
          <w:iCs/>
          <w:lang w:val="en-GB"/>
        </w:rPr>
        <w:t>miR-21</w:t>
      </w:r>
      <w:r w:rsidRPr="000C04E6">
        <w:rPr>
          <w:rFonts w:ascii="Book Antiqua" w:hAnsi="Book Antiqua" w:cs="Book Antiqua"/>
          <w:lang w:val="en-GB"/>
        </w:rPr>
        <w:t xml:space="preserve"> have decreased hMSH2 protein expression and revealed significantly reduced 5-FU-induced G2/M damage arrest and apoptosis. This indicates a characteristic defect in the core mismatch repair system, suggesting that </w:t>
      </w:r>
      <w:r w:rsidRPr="000C04E6">
        <w:rPr>
          <w:rFonts w:ascii="Book Antiqua" w:hAnsi="Book Antiqua" w:cs="Book Antiqua"/>
          <w:i/>
          <w:iCs/>
          <w:lang w:val="en-GB"/>
        </w:rPr>
        <w:t>miR-21</w:t>
      </w:r>
      <w:r w:rsidRPr="000C04E6">
        <w:rPr>
          <w:rFonts w:ascii="Book Antiqua" w:hAnsi="Book Antiqua" w:cs="Book Antiqua"/>
          <w:lang w:val="en-GB"/>
        </w:rPr>
        <w:t xml:space="preserve"> might act as a regulator of genes associated with cell-cycl</w:t>
      </w:r>
      <w:r w:rsidR="00734416">
        <w:rPr>
          <w:rFonts w:ascii="Book Antiqua" w:hAnsi="Book Antiqua" w:cs="Book Antiqua"/>
          <w:lang w:val="en-GB"/>
        </w:rPr>
        <w:t>e arrest and/or drug resistance</w:t>
      </w:r>
      <w:r w:rsidRPr="00734416">
        <w:rPr>
          <w:rFonts w:ascii="Book Antiqua" w:hAnsi="Book Antiqua" w:cs="Book Antiqua"/>
          <w:lang w:val="en-GB"/>
        </w:rPr>
        <w:t xml:space="preserve">. </w:t>
      </w:r>
      <w:r w:rsidRPr="000C04E6">
        <w:rPr>
          <w:rFonts w:ascii="Book Antiqua" w:hAnsi="Book Antiqua" w:cs="Book Antiqua"/>
          <w:lang w:val="en-GB"/>
        </w:rPr>
        <w:t xml:space="preserve">In addition, Deng </w:t>
      </w:r>
      <w:r w:rsidR="00734416" w:rsidRPr="00734416">
        <w:rPr>
          <w:rFonts w:ascii="Book Antiqua" w:hAnsi="Book Antiqua" w:cs="Book Antiqua"/>
          <w:i/>
          <w:lang w:val="en-GB"/>
        </w:rPr>
        <w:t>et al</w:t>
      </w:r>
      <w:r w:rsidR="00734416" w:rsidRPr="000C04E6">
        <w:rPr>
          <w:rFonts w:ascii="Book Antiqua" w:hAnsi="Book Antiqua" w:cs="Book Antiqua"/>
          <w:vertAlign w:val="superscript"/>
          <w:lang w:val="en-GB"/>
        </w:rPr>
        <w:fldChar w:fldCharType="begin"/>
      </w:r>
      <w:r w:rsidR="00734416" w:rsidRPr="000C04E6">
        <w:rPr>
          <w:rFonts w:ascii="Book Antiqua" w:hAnsi="Book Antiqua" w:cs="Book Antiqua"/>
          <w:vertAlign w:val="superscript"/>
          <w:lang w:val="en-GB"/>
        </w:rPr>
        <w:instrText>ADDIN RW.CITE{{105 Deng,J. 2014}}</w:instrText>
      </w:r>
      <w:r w:rsidR="00734416" w:rsidRPr="000C04E6">
        <w:rPr>
          <w:rFonts w:ascii="Book Antiqua" w:hAnsi="Book Antiqua" w:cs="Book Antiqua"/>
          <w:vertAlign w:val="superscript"/>
          <w:lang w:val="en-GB"/>
        </w:rPr>
        <w:fldChar w:fldCharType="separate"/>
      </w:r>
      <w:r w:rsidR="00734416" w:rsidRPr="000C04E6">
        <w:rPr>
          <w:rFonts w:ascii="Book Antiqua" w:hAnsi="Book Antiqua" w:cs="Book Antiqua"/>
          <w:vertAlign w:val="superscript"/>
          <w:lang w:val="en-GB"/>
        </w:rPr>
        <w:t>[61]</w:t>
      </w:r>
      <w:r w:rsidR="00734416" w:rsidRPr="000C04E6">
        <w:rPr>
          <w:rFonts w:ascii="Book Antiqua" w:hAnsi="Book Antiqua" w:cs="Book Antiqua"/>
          <w:vertAlign w:val="superscript"/>
          <w:lang w:val="en-GB"/>
        </w:rPr>
        <w:fldChar w:fldCharType="end"/>
      </w:r>
      <w:r w:rsidRPr="000C04E6">
        <w:rPr>
          <w:rFonts w:ascii="Book Antiqua" w:hAnsi="Book Antiqua" w:cs="Book Antiqua"/>
          <w:lang w:val="en-GB"/>
        </w:rPr>
        <w:t xml:space="preserve"> showed that forced miR-21 expression in HT-29 colon cancer cells significantly inhibited apoptosis, enhanced cell proliferation and invasion and increased resistance to the chemotherapeutic agent 5-FU. Moreover, they demonstrated that silencing of </w:t>
      </w:r>
      <w:r w:rsidRPr="000C04E6">
        <w:rPr>
          <w:rFonts w:ascii="Book Antiqua" w:hAnsi="Book Antiqua" w:cs="Book Antiqua"/>
          <w:i/>
          <w:lang w:val="en-GB"/>
        </w:rPr>
        <w:t xml:space="preserve">miR-21 </w:t>
      </w:r>
      <w:r w:rsidRPr="000C04E6">
        <w:rPr>
          <w:rFonts w:ascii="Book Antiqua" w:hAnsi="Book Antiqua" w:cs="Book Antiqua"/>
          <w:lang w:val="en-GB"/>
        </w:rPr>
        <w:t>inverted these effects on HT-29 cells and restored the sensitivity to 5-FU</w:t>
      </w:r>
      <w:r w:rsidRPr="00734416">
        <w:rPr>
          <w:rFonts w:ascii="Book Antiqua" w:hAnsi="Book Antiqua" w:cs="Book Antiqua"/>
          <w:lang w:val="en-GB"/>
        </w:rPr>
        <w:t>.</w:t>
      </w:r>
    </w:p>
    <w:p w:rsidR="003619FB" w:rsidRPr="000C04E6" w:rsidRDefault="003619FB" w:rsidP="00186AA6">
      <w:pPr>
        <w:adjustRightInd w:val="0"/>
        <w:snapToGrid w:val="0"/>
        <w:spacing w:line="360" w:lineRule="auto"/>
        <w:jc w:val="both"/>
        <w:rPr>
          <w:rFonts w:ascii="Book Antiqua" w:hAnsi="Book Antiqua" w:cs="Book Antiqua"/>
          <w:b/>
          <w:bCs/>
          <w:i/>
          <w:iCs/>
          <w:lang w:val="en-US"/>
        </w:rPr>
      </w:pPr>
    </w:p>
    <w:p w:rsidR="005D76FD" w:rsidRPr="000C04E6" w:rsidRDefault="005D76FD" w:rsidP="00186AA6">
      <w:pPr>
        <w:adjustRightInd w:val="0"/>
        <w:snapToGrid w:val="0"/>
        <w:spacing w:line="360" w:lineRule="auto"/>
        <w:jc w:val="both"/>
        <w:rPr>
          <w:rFonts w:ascii="Book Antiqua" w:hAnsi="Book Antiqua" w:cs="Book Antiqua"/>
          <w:b/>
          <w:bCs/>
          <w:i/>
          <w:iCs/>
          <w:lang w:val="en-US"/>
        </w:rPr>
      </w:pPr>
      <w:r w:rsidRPr="00734416">
        <w:rPr>
          <w:rFonts w:ascii="Book Antiqua" w:hAnsi="Book Antiqua" w:cs="Book Antiqua"/>
          <w:b/>
          <w:bCs/>
          <w:i/>
          <w:iCs/>
          <w:caps/>
          <w:lang w:val="en-US"/>
        </w:rPr>
        <w:t>m</w:t>
      </w:r>
      <w:r w:rsidRPr="000C04E6">
        <w:rPr>
          <w:rFonts w:ascii="Book Antiqua" w:hAnsi="Book Antiqua" w:cs="Book Antiqua"/>
          <w:b/>
          <w:bCs/>
          <w:i/>
          <w:iCs/>
          <w:lang w:val="en-US"/>
        </w:rPr>
        <w:t>iR-129</w:t>
      </w:r>
    </w:p>
    <w:p w:rsidR="005D76FD" w:rsidRPr="00734416" w:rsidRDefault="005D76FD" w:rsidP="00186AA6">
      <w:pPr>
        <w:adjustRightInd w:val="0"/>
        <w:snapToGrid w:val="0"/>
        <w:spacing w:line="360" w:lineRule="auto"/>
        <w:jc w:val="both"/>
        <w:rPr>
          <w:rFonts w:ascii="Book Antiqua" w:hAnsi="Book Antiqua" w:cs="Book Antiqua"/>
          <w:lang w:val="en-US"/>
        </w:rPr>
      </w:pPr>
      <w:r w:rsidRPr="000C04E6">
        <w:rPr>
          <w:rFonts w:ascii="Book Antiqua" w:hAnsi="Book Antiqua" w:cs="Book Antiqua"/>
          <w:lang w:val="en-US"/>
        </w:rPr>
        <w:t xml:space="preserve">Reduced </w:t>
      </w:r>
      <w:r w:rsidRPr="000C04E6">
        <w:rPr>
          <w:rFonts w:ascii="Book Antiqua" w:hAnsi="Book Antiqua" w:cs="Book Antiqua"/>
          <w:i/>
          <w:iCs/>
          <w:lang w:val="en-US"/>
        </w:rPr>
        <w:t>miR-129</w:t>
      </w:r>
      <w:r w:rsidRPr="000C04E6">
        <w:rPr>
          <w:rFonts w:ascii="Book Antiqua" w:hAnsi="Book Antiqua" w:cs="Book Antiqua"/>
          <w:lang w:val="en-US"/>
        </w:rPr>
        <w:t xml:space="preserve"> expression levels have been reported in several tumor cell lines a</w:t>
      </w:r>
      <w:r w:rsidR="00734416">
        <w:rPr>
          <w:rFonts w:ascii="Book Antiqua" w:hAnsi="Book Antiqua" w:cs="Book Antiqua"/>
          <w:lang w:val="en-US"/>
        </w:rPr>
        <w:t xml:space="preserve">nd primary tumors including </w:t>
      </w:r>
      <w:proofErr w:type="gramStart"/>
      <w:r w:rsidR="00734416">
        <w:rPr>
          <w:rFonts w:ascii="Book Antiqua" w:hAnsi="Book Antiqua" w:cs="Book Antiqua"/>
          <w:lang w:val="en-US"/>
        </w:rPr>
        <w:t>CRC</w:t>
      </w:r>
      <w:proofErr w:type="gramEnd"/>
      <w:r w:rsidR="00773066" w:rsidRPr="00734416">
        <w:rPr>
          <w:rFonts w:ascii="Book Antiqua" w:hAnsi="Book Antiqua" w:cs="Book Antiqua"/>
          <w:color w:val="365F91"/>
          <w:vertAlign w:val="superscript"/>
          <w:lang w:val="en-US"/>
        </w:rPr>
        <w:fldChar w:fldCharType="begin"/>
      </w:r>
      <w:r w:rsidRPr="00734416">
        <w:rPr>
          <w:rFonts w:ascii="Book Antiqua" w:hAnsi="Book Antiqua" w:cs="Book Antiqua"/>
          <w:color w:val="365F91"/>
          <w:vertAlign w:val="superscript"/>
          <w:lang w:val="en-US"/>
        </w:rPr>
        <w:instrText>ADDIN RW.CITE{{70 Wu,J. 2010}}</w:instrText>
      </w:r>
      <w:r w:rsidR="00773066" w:rsidRPr="00734416">
        <w:rPr>
          <w:rFonts w:ascii="Book Antiqua" w:hAnsi="Book Antiqua" w:cs="Book Antiqua"/>
          <w:color w:val="365F91"/>
          <w:vertAlign w:val="superscript"/>
          <w:lang w:val="en-US"/>
        </w:rPr>
        <w:fldChar w:fldCharType="separate"/>
      </w:r>
      <w:r w:rsidR="003619FB" w:rsidRPr="00734416">
        <w:rPr>
          <w:rFonts w:ascii="Book Antiqua" w:hAnsi="Book Antiqua" w:cs="Book Antiqua"/>
          <w:iCs/>
          <w:vertAlign w:val="superscript"/>
          <w:lang w:val="en-US"/>
        </w:rPr>
        <w:t>[</w:t>
      </w:r>
      <w:r w:rsidRPr="00734416">
        <w:rPr>
          <w:rFonts w:ascii="Book Antiqua" w:hAnsi="Book Antiqua" w:cs="Book Antiqua"/>
          <w:iCs/>
          <w:vertAlign w:val="superscript"/>
          <w:lang w:val="en-US"/>
        </w:rPr>
        <w:t>62</w:t>
      </w:r>
      <w:r w:rsidR="003619FB" w:rsidRPr="00734416">
        <w:rPr>
          <w:rFonts w:ascii="Book Antiqua" w:hAnsi="Book Antiqua" w:cs="Book Antiqua"/>
          <w:iCs/>
          <w:vertAlign w:val="superscript"/>
          <w:lang w:val="en-US"/>
        </w:rPr>
        <w:t>]</w:t>
      </w:r>
      <w:r w:rsidR="00773066" w:rsidRPr="00734416">
        <w:rPr>
          <w:rFonts w:ascii="Book Antiqua" w:hAnsi="Book Antiqua" w:cs="Book Antiqua"/>
          <w:color w:val="365F91"/>
          <w:vertAlign w:val="superscript"/>
          <w:lang w:val="en-US"/>
        </w:rPr>
        <w:fldChar w:fldCharType="end"/>
      </w:r>
      <w:r w:rsidRPr="00734416">
        <w:rPr>
          <w:rFonts w:ascii="Book Antiqua" w:hAnsi="Book Antiqua" w:cs="Book Antiqua"/>
          <w:lang w:val="en-US"/>
        </w:rPr>
        <w:t>.</w:t>
      </w:r>
      <w:r w:rsidRPr="000C04E6">
        <w:rPr>
          <w:rFonts w:ascii="Book Antiqua" w:hAnsi="Book Antiqua" w:cs="Book Antiqua"/>
          <w:lang w:val="en-US"/>
        </w:rPr>
        <w:t xml:space="preserve"> </w:t>
      </w:r>
      <w:proofErr w:type="spellStart"/>
      <w:r w:rsidRPr="000C04E6">
        <w:rPr>
          <w:rFonts w:ascii="Book Antiqua" w:hAnsi="Book Antiqua" w:cs="Book Antiqua"/>
          <w:lang w:val="en-US"/>
        </w:rPr>
        <w:t>Karaayvaz</w:t>
      </w:r>
      <w:proofErr w:type="spellEnd"/>
      <w:r w:rsidRPr="000C04E6">
        <w:rPr>
          <w:rFonts w:ascii="Book Antiqua" w:hAnsi="Book Antiqua" w:cs="Book Antiqua"/>
          <w:lang w:val="en-US"/>
        </w:rPr>
        <w:t xml:space="preserve"> </w:t>
      </w:r>
      <w:r w:rsidR="00734416" w:rsidRPr="00734416">
        <w:rPr>
          <w:rFonts w:ascii="Book Antiqua" w:hAnsi="Book Antiqua" w:cs="Book Antiqua"/>
          <w:i/>
          <w:lang w:val="en-US"/>
        </w:rPr>
        <w:t xml:space="preserve">et </w:t>
      </w:r>
      <w:proofErr w:type="gramStart"/>
      <w:r w:rsidR="00734416" w:rsidRPr="00734416">
        <w:rPr>
          <w:rFonts w:ascii="Book Antiqua" w:hAnsi="Book Antiqua" w:cs="Book Antiqua"/>
          <w:i/>
          <w:lang w:val="en-US"/>
        </w:rPr>
        <w:t>al</w:t>
      </w:r>
      <w:r w:rsidR="00734416" w:rsidRPr="00734416">
        <w:rPr>
          <w:rFonts w:ascii="Book Antiqua" w:hAnsi="Book Antiqua" w:cs="Book Antiqua"/>
          <w:vertAlign w:val="superscript"/>
          <w:lang w:val="en-US"/>
        </w:rPr>
        <w:t>[</w:t>
      </w:r>
      <w:proofErr w:type="gramEnd"/>
      <w:r w:rsidR="00734416" w:rsidRPr="00734416">
        <w:rPr>
          <w:rFonts w:ascii="Book Antiqua" w:hAnsi="Book Antiqua" w:cs="Book Antiqua"/>
          <w:vertAlign w:val="superscript"/>
          <w:lang w:val="en-US"/>
        </w:rPr>
        <w:t>63]</w:t>
      </w:r>
      <w:r w:rsidRPr="00734416">
        <w:rPr>
          <w:rFonts w:ascii="Book Antiqua" w:hAnsi="Book Antiqua" w:cs="Book Antiqua"/>
          <w:vertAlign w:val="superscript"/>
          <w:lang w:val="en-US"/>
        </w:rPr>
        <w:t xml:space="preserve"> </w:t>
      </w:r>
      <w:r w:rsidRPr="000C04E6">
        <w:rPr>
          <w:rFonts w:ascii="Book Antiqua" w:hAnsi="Book Antiqua" w:cs="Book Antiqua"/>
          <w:lang w:val="en-US"/>
        </w:rPr>
        <w:t xml:space="preserve">demonstrated that </w:t>
      </w:r>
      <w:r w:rsidRPr="000C04E6">
        <w:rPr>
          <w:rFonts w:ascii="Book Antiqua" w:hAnsi="Book Antiqua" w:cs="Book Antiqua"/>
          <w:i/>
          <w:iCs/>
          <w:lang w:val="en-US"/>
        </w:rPr>
        <w:t>miR-129</w:t>
      </w:r>
      <w:r w:rsidRPr="000C04E6">
        <w:rPr>
          <w:rFonts w:ascii="Book Antiqua" w:hAnsi="Book Antiqua" w:cs="Book Antiqua"/>
          <w:lang w:val="en-US"/>
        </w:rPr>
        <w:t xml:space="preserve"> expression was clearly lower in CRC patients. There was no significant difference between adenoma and stage I and II carcinomas. </w:t>
      </w:r>
      <w:r w:rsidR="008F6ABC" w:rsidRPr="000C04E6">
        <w:rPr>
          <w:rFonts w:ascii="Book Antiqua" w:hAnsi="Book Antiqua" w:cs="Book Antiqua"/>
          <w:lang w:val="en-US"/>
        </w:rPr>
        <w:t xml:space="preserve">They observed that </w:t>
      </w:r>
      <w:r w:rsidR="008F6ABC" w:rsidRPr="000C04E6">
        <w:rPr>
          <w:rFonts w:ascii="Book Antiqua" w:hAnsi="Book Antiqua" w:cs="Book Antiqua"/>
          <w:i/>
          <w:iCs/>
          <w:lang w:val="en-US"/>
        </w:rPr>
        <w:t>miR-129</w:t>
      </w:r>
      <w:r w:rsidR="008F6ABC" w:rsidRPr="000C04E6">
        <w:rPr>
          <w:rFonts w:ascii="Book Antiqua" w:hAnsi="Book Antiqua" w:cs="Book Antiqua"/>
          <w:lang w:val="en-US"/>
        </w:rPr>
        <w:t xml:space="preserve"> expression was dramatically reduced in stage III and IV cancers</w:t>
      </w:r>
      <w:r w:rsidRPr="000C04E6">
        <w:rPr>
          <w:rFonts w:ascii="Book Antiqua" w:hAnsi="Book Antiqua" w:cs="Book Antiqua"/>
          <w:lang w:val="en-US"/>
        </w:rPr>
        <w:t xml:space="preserve">. Hence, their results suggested that loss of </w:t>
      </w:r>
      <w:r w:rsidRPr="000C04E6">
        <w:rPr>
          <w:rFonts w:ascii="Book Antiqua" w:hAnsi="Book Antiqua" w:cs="Book Antiqua"/>
          <w:i/>
          <w:iCs/>
          <w:lang w:val="en-US"/>
        </w:rPr>
        <w:t>miR-129</w:t>
      </w:r>
      <w:r w:rsidRPr="000C04E6">
        <w:rPr>
          <w:rFonts w:ascii="Book Antiqua" w:hAnsi="Book Antiqua" w:cs="Book Antiqua"/>
          <w:lang w:val="en-US"/>
        </w:rPr>
        <w:t xml:space="preserve"> is linked to progression in CRC. Additionally, they identified </w:t>
      </w:r>
      <w:r w:rsidRPr="000C04E6">
        <w:rPr>
          <w:rFonts w:ascii="Book Antiqua" w:hAnsi="Book Antiqua" w:cs="Book Antiqua"/>
          <w:i/>
          <w:iCs/>
          <w:lang w:val="en-US"/>
        </w:rPr>
        <w:t>miR-129</w:t>
      </w:r>
      <w:r w:rsidRPr="000C04E6">
        <w:rPr>
          <w:rFonts w:ascii="Book Antiqua" w:hAnsi="Book Antiqua" w:cs="Book Antiqua"/>
          <w:lang w:val="en-US"/>
        </w:rPr>
        <w:t xml:space="preserve"> as a novel regulator of </w:t>
      </w:r>
      <w:r w:rsidRPr="000C04E6">
        <w:rPr>
          <w:rFonts w:ascii="Book Antiqua" w:hAnsi="Book Antiqua" w:cs="Book Antiqua"/>
          <w:i/>
          <w:iCs/>
          <w:lang w:val="en-US"/>
        </w:rPr>
        <w:t>Bcl-2</w:t>
      </w:r>
      <w:r w:rsidRPr="000C04E6">
        <w:rPr>
          <w:rFonts w:ascii="Book Antiqua" w:hAnsi="Book Antiqua" w:cs="Book Antiqua"/>
          <w:lang w:val="en-US"/>
        </w:rPr>
        <w:t xml:space="preserve"> expression. The expression of </w:t>
      </w:r>
      <w:r w:rsidRPr="000C04E6">
        <w:rPr>
          <w:rFonts w:ascii="Book Antiqua" w:hAnsi="Book Antiqua" w:cs="Book Antiqua"/>
          <w:i/>
          <w:iCs/>
          <w:lang w:val="en-US"/>
        </w:rPr>
        <w:t>miR-129</w:t>
      </w:r>
      <w:r w:rsidRPr="000C04E6">
        <w:rPr>
          <w:rFonts w:ascii="Book Antiqua" w:hAnsi="Book Antiqua" w:cs="Book Antiqua"/>
          <w:lang w:val="en-US"/>
        </w:rPr>
        <w:t xml:space="preserve"> promoted apoptosis, inhibited cell proliferation and caused cell-cycle arrest in CRC cells. </w:t>
      </w:r>
      <w:r w:rsidRPr="000C04E6">
        <w:rPr>
          <w:rFonts w:ascii="Book Antiqua" w:hAnsi="Book Antiqua" w:cs="Book Antiqua"/>
          <w:i/>
          <w:iCs/>
          <w:lang w:val="en-US"/>
        </w:rPr>
        <w:t>MiR-129</w:t>
      </w:r>
      <w:r w:rsidRPr="000C04E6">
        <w:rPr>
          <w:rFonts w:ascii="Book Antiqua" w:hAnsi="Book Antiqua" w:cs="Book Antiqua"/>
          <w:lang w:val="en-US"/>
        </w:rPr>
        <w:t xml:space="preserve">-based therapies could help to achieve a multi-targeted anti-cancer therapeutic strategy. </w:t>
      </w:r>
      <w:r w:rsidR="008F6ABC" w:rsidRPr="000C04E6">
        <w:rPr>
          <w:rFonts w:ascii="Book Antiqua" w:hAnsi="Book Antiqua" w:cs="Book Antiqua"/>
          <w:lang w:val="en-US"/>
        </w:rPr>
        <w:t xml:space="preserve">5-FU-based chemotherapy still remains the main option for advanced </w:t>
      </w:r>
      <w:proofErr w:type="spellStart"/>
      <w:r w:rsidR="008F6ABC" w:rsidRPr="000C04E6">
        <w:rPr>
          <w:rFonts w:ascii="Book Antiqua" w:hAnsi="Book Antiqua" w:cs="Book Antiqua"/>
          <w:lang w:val="en-US"/>
        </w:rPr>
        <w:t>mCRC</w:t>
      </w:r>
      <w:proofErr w:type="spellEnd"/>
      <w:r w:rsidR="008F6ABC" w:rsidRPr="000C04E6">
        <w:rPr>
          <w:rFonts w:ascii="Book Antiqua" w:hAnsi="Book Antiqua" w:cs="Book Antiqua"/>
          <w:lang w:val="en-US"/>
        </w:rPr>
        <w:t xml:space="preserve"> treatment, but the possibility of miR-129 restoration may lead to a new strategy in reducing resistance to chemotherapeutic drugs</w:t>
      </w:r>
      <w:r w:rsidRPr="000C04E6">
        <w:rPr>
          <w:rFonts w:ascii="Book Antiqua" w:hAnsi="Book Antiqua" w:cs="Book Antiqua"/>
          <w:lang w:val="en-US"/>
        </w:rPr>
        <w:t xml:space="preserve">. Furthermore, </w:t>
      </w:r>
      <w:proofErr w:type="spellStart"/>
      <w:r w:rsidRPr="000C04E6">
        <w:rPr>
          <w:rFonts w:ascii="Book Antiqua" w:hAnsi="Book Antiqua" w:cs="Book Antiqua"/>
          <w:lang w:val="en-US"/>
        </w:rPr>
        <w:t>Karaayvaz</w:t>
      </w:r>
      <w:proofErr w:type="spellEnd"/>
      <w:r w:rsidRPr="000C04E6">
        <w:rPr>
          <w:rFonts w:ascii="Book Antiqua" w:hAnsi="Book Antiqua" w:cs="Book Antiqua"/>
          <w:lang w:val="en-US"/>
        </w:rPr>
        <w:t xml:space="preserve"> </w:t>
      </w:r>
      <w:r w:rsidRPr="000C04E6">
        <w:rPr>
          <w:rFonts w:ascii="Book Antiqua" w:hAnsi="Book Antiqua" w:cs="Book Antiqua"/>
          <w:i/>
          <w:iCs/>
          <w:lang w:val="en-US"/>
        </w:rPr>
        <w:t xml:space="preserve">et </w:t>
      </w:r>
      <w:proofErr w:type="gramStart"/>
      <w:r w:rsidRPr="000C04E6">
        <w:rPr>
          <w:rFonts w:ascii="Book Antiqua" w:hAnsi="Book Antiqua" w:cs="Book Antiqua"/>
          <w:i/>
          <w:iCs/>
          <w:lang w:val="en-US"/>
        </w:rPr>
        <w:t>a</w:t>
      </w:r>
      <w:r w:rsidR="00734416" w:rsidRPr="00734416">
        <w:rPr>
          <w:rFonts w:ascii="Book Antiqua" w:hAnsi="Book Antiqua" w:cs="Book Antiqua"/>
          <w:vertAlign w:val="superscript"/>
          <w:lang w:val="en-US"/>
        </w:rPr>
        <w:t>[</w:t>
      </w:r>
      <w:proofErr w:type="gramEnd"/>
      <w:r w:rsidR="00734416" w:rsidRPr="00734416">
        <w:rPr>
          <w:rFonts w:ascii="Book Antiqua" w:hAnsi="Book Antiqua" w:cs="Book Antiqua"/>
          <w:vertAlign w:val="superscript"/>
          <w:lang w:val="en-US"/>
        </w:rPr>
        <w:t>63]</w:t>
      </w:r>
      <w:r w:rsidRPr="000C04E6">
        <w:rPr>
          <w:rFonts w:ascii="Book Antiqua" w:hAnsi="Book Antiqua" w:cs="Book Antiqua"/>
          <w:lang w:val="en-US"/>
        </w:rPr>
        <w:t xml:space="preserve"> showed that </w:t>
      </w:r>
      <w:r w:rsidRPr="000C04E6">
        <w:rPr>
          <w:rFonts w:ascii="Book Antiqua" w:hAnsi="Book Antiqua" w:cs="Book Antiqua"/>
          <w:i/>
          <w:iCs/>
          <w:lang w:val="en-US"/>
        </w:rPr>
        <w:t>miR-129</w:t>
      </w:r>
      <w:r w:rsidRPr="000C04E6">
        <w:rPr>
          <w:rFonts w:ascii="Book Antiqua" w:hAnsi="Book Antiqua" w:cs="Book Antiqua"/>
          <w:lang w:val="en-US"/>
        </w:rPr>
        <w:t xml:space="preserve"> is a suppressor of the 5-FU target protein </w:t>
      </w:r>
      <w:r w:rsidRPr="000C04E6">
        <w:rPr>
          <w:rFonts w:ascii="Book Antiqua" w:hAnsi="Book Antiqua" w:cs="Book Antiqua"/>
          <w:lang w:val="en-US"/>
        </w:rPr>
        <w:lastRenderedPageBreak/>
        <w:t xml:space="preserve">TYMS and therefore enhances </w:t>
      </w:r>
      <w:proofErr w:type="spellStart"/>
      <w:r w:rsidRPr="000C04E6">
        <w:rPr>
          <w:rFonts w:ascii="Book Antiqua" w:hAnsi="Book Antiqua" w:cs="Book Antiqua"/>
          <w:lang w:val="en-US"/>
        </w:rPr>
        <w:t>chemosensitivity</w:t>
      </w:r>
      <w:proofErr w:type="spellEnd"/>
      <w:r w:rsidRPr="000C04E6">
        <w:rPr>
          <w:rFonts w:ascii="Book Antiqua" w:hAnsi="Book Antiqua" w:cs="Book Antiqua"/>
          <w:lang w:val="en-US"/>
        </w:rPr>
        <w:t xml:space="preserve"> to 5-FU. In their </w:t>
      </w:r>
      <w:r w:rsidRPr="000C04E6">
        <w:rPr>
          <w:rStyle w:val="ab"/>
          <w:rFonts w:ascii="Book Antiqua" w:hAnsi="Book Antiqua" w:cs="Book Antiqua"/>
          <w:lang w:val="en-US"/>
        </w:rPr>
        <w:t>in vivo</w:t>
      </w:r>
      <w:r w:rsidRPr="000C04E6">
        <w:rPr>
          <w:rFonts w:ascii="Book Antiqua" w:hAnsi="Book Antiqua" w:cs="Book Antiqua"/>
          <w:lang w:val="en-US"/>
        </w:rPr>
        <w:t xml:space="preserve"> tumor </w:t>
      </w:r>
      <w:proofErr w:type="spellStart"/>
      <w:r w:rsidRPr="000C04E6">
        <w:rPr>
          <w:rFonts w:ascii="Book Antiqua" w:hAnsi="Book Antiqua" w:cs="Book Antiqua"/>
          <w:lang w:val="en-US"/>
        </w:rPr>
        <w:t>xenografts</w:t>
      </w:r>
      <w:proofErr w:type="spellEnd"/>
      <w:r w:rsidRPr="000C04E6">
        <w:rPr>
          <w:rFonts w:ascii="Book Antiqua" w:hAnsi="Book Antiqua" w:cs="Book Antiqua"/>
          <w:lang w:val="en-US"/>
        </w:rPr>
        <w:t>, they demonstrated that increasing miR-129 expression to normal levels using synthetic miRNAs made tumors more sensitive to 5-FU-based drugs</w:t>
      </w:r>
      <w:r w:rsidRPr="00734416">
        <w:rPr>
          <w:rFonts w:ascii="Book Antiqua" w:hAnsi="Book Antiqua" w:cs="Book Antiqua"/>
          <w:lang w:val="en-US"/>
        </w:rPr>
        <w:t>.</w:t>
      </w:r>
    </w:p>
    <w:p w:rsidR="00C3064B" w:rsidRPr="000C04E6" w:rsidRDefault="00C3064B" w:rsidP="00186AA6">
      <w:pPr>
        <w:adjustRightInd w:val="0"/>
        <w:snapToGrid w:val="0"/>
        <w:spacing w:line="360" w:lineRule="auto"/>
        <w:jc w:val="both"/>
        <w:rPr>
          <w:rFonts w:ascii="Book Antiqua" w:hAnsi="Book Antiqua" w:cs="Book Antiqua"/>
          <w:lang w:val="en-US"/>
        </w:rPr>
      </w:pPr>
    </w:p>
    <w:p w:rsidR="005D76FD" w:rsidRPr="000C04E6" w:rsidRDefault="005D76FD" w:rsidP="00186AA6">
      <w:pPr>
        <w:adjustRightInd w:val="0"/>
        <w:snapToGrid w:val="0"/>
        <w:spacing w:line="360" w:lineRule="auto"/>
        <w:jc w:val="both"/>
        <w:rPr>
          <w:rFonts w:ascii="Book Antiqua" w:hAnsi="Book Antiqua" w:cs="Book Antiqua"/>
          <w:b/>
          <w:bCs/>
          <w:lang w:val="en-US"/>
        </w:rPr>
      </w:pPr>
      <w:r w:rsidRPr="00734416">
        <w:rPr>
          <w:rFonts w:ascii="Book Antiqua" w:hAnsi="Book Antiqua" w:cs="Book Antiqua"/>
          <w:b/>
          <w:bCs/>
          <w:i/>
          <w:iCs/>
          <w:caps/>
          <w:lang w:val="en-US"/>
        </w:rPr>
        <w:t>m</w:t>
      </w:r>
      <w:r w:rsidRPr="000C04E6">
        <w:rPr>
          <w:rFonts w:ascii="Book Antiqua" w:hAnsi="Book Antiqua" w:cs="Book Antiqua"/>
          <w:b/>
          <w:bCs/>
          <w:i/>
          <w:iCs/>
          <w:lang w:val="en-US"/>
        </w:rPr>
        <w:t>iR-19b</w:t>
      </w:r>
    </w:p>
    <w:p w:rsidR="005D76FD" w:rsidRPr="000C04E6" w:rsidRDefault="005D76FD" w:rsidP="00186AA6">
      <w:pPr>
        <w:autoSpaceDE w:val="0"/>
        <w:autoSpaceDN w:val="0"/>
        <w:adjustRightInd w:val="0"/>
        <w:snapToGrid w:val="0"/>
        <w:spacing w:line="360" w:lineRule="auto"/>
        <w:jc w:val="both"/>
        <w:rPr>
          <w:rFonts w:ascii="Book Antiqua" w:hAnsi="Book Antiqua" w:cs="Book Antiqua"/>
          <w:lang w:val="en-US" w:eastAsia="en-US"/>
        </w:rPr>
      </w:pPr>
      <w:r w:rsidRPr="000C04E6">
        <w:rPr>
          <w:rFonts w:ascii="Book Antiqua" w:hAnsi="Book Antiqua" w:cs="Book Antiqua"/>
          <w:i/>
          <w:iCs/>
          <w:lang w:val="en-US"/>
        </w:rPr>
        <w:t>MiR-19b</w:t>
      </w:r>
      <w:r w:rsidRPr="000C04E6">
        <w:rPr>
          <w:rFonts w:ascii="Book Antiqua" w:hAnsi="Book Antiqua" w:cs="Book Antiqua"/>
          <w:lang w:val="en-US"/>
        </w:rPr>
        <w:t xml:space="preserve"> is one of the 6 miRNAs which are encoded by the </w:t>
      </w:r>
      <w:r w:rsidRPr="000C04E6">
        <w:rPr>
          <w:rFonts w:ascii="Book Antiqua" w:hAnsi="Book Antiqua" w:cs="Book Antiqua"/>
          <w:i/>
          <w:iCs/>
          <w:lang w:val="en-US"/>
        </w:rPr>
        <w:t>miR-17-92</w:t>
      </w:r>
      <w:r w:rsidRPr="000C04E6">
        <w:rPr>
          <w:rFonts w:ascii="Book Antiqua" w:hAnsi="Book Antiqua" w:cs="Book Antiqua"/>
          <w:lang w:val="en-US"/>
        </w:rPr>
        <w:t xml:space="preserve"> cluster. The activation of this cluster is mediated by the transcription factor E2F1 </w:t>
      </w:r>
      <w:r w:rsidR="008F6ABC" w:rsidRPr="000C04E6">
        <w:rPr>
          <w:rFonts w:ascii="Book Antiqua" w:hAnsi="Book Antiqua" w:cs="Book Antiqua"/>
          <w:lang w:val="en-US"/>
        </w:rPr>
        <w:t>which</w:t>
      </w:r>
      <w:r w:rsidRPr="000C04E6">
        <w:rPr>
          <w:rFonts w:ascii="Book Antiqua" w:hAnsi="Book Antiqua" w:cs="Book Antiqua"/>
          <w:lang w:val="en-US"/>
        </w:rPr>
        <w:t xml:space="preserve"> accumulates early in the G1 phase of the cell cycle, suggesting that miRNAs generated from this cluster might play a role in the G1 phase. </w:t>
      </w:r>
      <w:proofErr w:type="spellStart"/>
      <w:r w:rsidRPr="000C04E6">
        <w:rPr>
          <w:rFonts w:ascii="Book Antiqua" w:hAnsi="Book Antiqua" w:cs="Book Antiqua"/>
          <w:lang w:val="en-US"/>
        </w:rPr>
        <w:t>Kurokawa</w:t>
      </w:r>
      <w:proofErr w:type="spellEnd"/>
      <w:r w:rsidRPr="000C04E6">
        <w:rPr>
          <w:rFonts w:ascii="Book Antiqua" w:hAnsi="Book Antiqua" w:cs="Book Antiqua"/>
          <w:lang w:val="en-US"/>
        </w:rPr>
        <w:t xml:space="preserve"> and </w:t>
      </w:r>
      <w:proofErr w:type="spellStart"/>
      <w:r w:rsidRPr="000C04E6">
        <w:rPr>
          <w:rFonts w:ascii="Book Antiqua" w:hAnsi="Book Antiqua" w:cs="Book Antiqua"/>
          <w:lang w:val="en-US"/>
        </w:rPr>
        <w:t>collegues</w:t>
      </w:r>
      <w:proofErr w:type="spellEnd"/>
      <w:r w:rsidRPr="000C04E6">
        <w:rPr>
          <w:rFonts w:ascii="Book Antiqua" w:hAnsi="Book Antiqua" w:cs="Book Antiqua"/>
          <w:lang w:val="en-US"/>
        </w:rPr>
        <w:t xml:space="preserve"> found that </w:t>
      </w:r>
      <w:r w:rsidRPr="000C04E6">
        <w:rPr>
          <w:rFonts w:ascii="Book Antiqua" w:hAnsi="Book Antiqua" w:cs="Book Antiqua"/>
          <w:i/>
          <w:iCs/>
          <w:lang w:val="en-US"/>
        </w:rPr>
        <w:t>miR-19b</w:t>
      </w:r>
      <w:r w:rsidRPr="000C04E6">
        <w:rPr>
          <w:rFonts w:ascii="Book Antiqua" w:hAnsi="Book Antiqua" w:cs="Book Antiqua"/>
          <w:lang w:val="en-US"/>
        </w:rPr>
        <w:t xml:space="preserve"> expression is </w:t>
      </w:r>
      <w:proofErr w:type="spellStart"/>
      <w:r w:rsidRPr="000C04E6">
        <w:rPr>
          <w:rFonts w:ascii="Book Antiqua" w:hAnsi="Book Antiqua" w:cs="Book Antiqua"/>
          <w:lang w:val="en-US"/>
        </w:rPr>
        <w:t>upregulated</w:t>
      </w:r>
      <w:proofErr w:type="spellEnd"/>
      <w:r w:rsidRPr="000C04E6">
        <w:rPr>
          <w:rFonts w:ascii="Book Antiqua" w:hAnsi="Book Antiqua" w:cs="Book Antiqua"/>
          <w:lang w:val="en-US"/>
        </w:rPr>
        <w:t xml:space="preserve"> in the DLD-1/R colon cancer cell line, but they did not observe any changes in the cell cycle profile after 5-FU treatment. In addition</w:t>
      </w:r>
      <w:r w:rsidR="008F6ABC" w:rsidRPr="000C04E6">
        <w:rPr>
          <w:rFonts w:ascii="Book Antiqua" w:hAnsi="Book Antiqua" w:cs="Book Antiqua"/>
          <w:lang w:val="en-US"/>
        </w:rPr>
        <w:t>,</w:t>
      </w:r>
      <w:r w:rsidRPr="000C04E6">
        <w:rPr>
          <w:rFonts w:ascii="Book Antiqua" w:hAnsi="Book Antiqua" w:cs="Book Antiqua"/>
          <w:lang w:val="en-US"/>
        </w:rPr>
        <w:t xml:space="preserve"> they demonstrated that </w:t>
      </w:r>
      <w:r w:rsidRPr="000C04E6">
        <w:rPr>
          <w:rFonts w:ascii="Book Antiqua" w:hAnsi="Book Antiqua" w:cs="Book Antiqua"/>
          <w:i/>
          <w:iCs/>
          <w:lang w:val="en-US"/>
        </w:rPr>
        <w:t>miR-19b</w:t>
      </w:r>
      <w:r w:rsidRPr="000C04E6">
        <w:rPr>
          <w:rFonts w:ascii="Book Antiqua" w:hAnsi="Book Antiqua" w:cs="Book Antiqua"/>
          <w:lang w:val="en-US"/>
        </w:rPr>
        <w:t xml:space="preserve"> expression correlated with response to </w:t>
      </w:r>
      <w:r w:rsidRPr="000C04E6">
        <w:rPr>
          <w:rFonts w:ascii="Book Antiqua" w:hAnsi="Book Antiqua" w:cs="Book Antiqua"/>
          <w:lang w:val="en-GB"/>
        </w:rPr>
        <w:t>the wi</w:t>
      </w:r>
      <w:r w:rsidR="00734416">
        <w:rPr>
          <w:rFonts w:ascii="Book Antiqua" w:hAnsi="Book Antiqua" w:cs="Book Antiqua"/>
          <w:lang w:val="en-GB"/>
        </w:rPr>
        <w:t>dely-used anti-cancer drug 5-</w:t>
      </w:r>
      <w:proofErr w:type="gramStart"/>
      <w:r w:rsidR="00734416">
        <w:rPr>
          <w:rFonts w:ascii="Book Antiqua" w:hAnsi="Book Antiqua" w:cs="Book Antiqua"/>
          <w:lang w:val="en-GB"/>
        </w:rPr>
        <w:t>FU</w:t>
      </w:r>
      <w:r w:rsidR="00734416" w:rsidRPr="00734416">
        <w:rPr>
          <w:rFonts w:ascii="Book Antiqua" w:eastAsiaTheme="minorEastAsia" w:hAnsi="Book Antiqua" w:cs="Book Antiqua" w:hint="eastAsia"/>
          <w:vertAlign w:val="superscript"/>
          <w:lang w:val="en-GB" w:eastAsia="zh-CN"/>
        </w:rPr>
        <w:t>[</w:t>
      </w:r>
      <w:proofErr w:type="gramEnd"/>
      <w:r w:rsidR="00773066" w:rsidRPr="00734416">
        <w:rPr>
          <w:rFonts w:ascii="Book Antiqua" w:hAnsi="Book Antiqua" w:cs="Book Antiqua"/>
          <w:color w:val="365F91"/>
          <w:vertAlign w:val="superscript"/>
          <w:lang w:val="en-GB"/>
        </w:rPr>
        <w:fldChar w:fldCharType="begin"/>
      </w:r>
      <w:r w:rsidRPr="00734416">
        <w:rPr>
          <w:rFonts w:ascii="Book Antiqua" w:hAnsi="Book Antiqua" w:cs="Book Antiqua"/>
          <w:color w:val="365F91"/>
          <w:vertAlign w:val="superscript"/>
          <w:lang w:val="en-GB"/>
        </w:rPr>
        <w:instrText>ADDIN RW.CITE{{38 Kurokawa,K. 2012}}</w:instrText>
      </w:r>
      <w:r w:rsidR="00773066" w:rsidRPr="00734416">
        <w:rPr>
          <w:rFonts w:ascii="Book Antiqua" w:hAnsi="Book Antiqua" w:cs="Book Antiqua"/>
          <w:color w:val="365F91"/>
          <w:vertAlign w:val="superscript"/>
          <w:lang w:val="en-GB"/>
        </w:rPr>
        <w:fldChar w:fldCharType="separate"/>
      </w:r>
      <w:r w:rsidRPr="00734416">
        <w:rPr>
          <w:rFonts w:ascii="Book Antiqua" w:hAnsi="Book Antiqua" w:cs="Book Antiqua"/>
          <w:iCs/>
          <w:vertAlign w:val="superscript"/>
          <w:lang w:val="en-US"/>
        </w:rPr>
        <w:t>64</w:t>
      </w:r>
      <w:r w:rsidR="0073284F" w:rsidRPr="00734416">
        <w:rPr>
          <w:rFonts w:ascii="Book Antiqua" w:hAnsi="Book Antiqua" w:cs="Book Antiqua"/>
          <w:iCs/>
          <w:vertAlign w:val="superscript"/>
          <w:lang w:val="en-US"/>
        </w:rPr>
        <w:t>]</w:t>
      </w:r>
      <w:r w:rsidR="00773066" w:rsidRPr="00734416">
        <w:rPr>
          <w:rFonts w:ascii="Book Antiqua" w:hAnsi="Book Antiqua" w:cs="Book Antiqua"/>
          <w:color w:val="365F91"/>
          <w:vertAlign w:val="superscript"/>
          <w:lang w:val="en-GB"/>
        </w:rPr>
        <w:fldChar w:fldCharType="end"/>
      </w:r>
      <w:r w:rsidRPr="00734416">
        <w:rPr>
          <w:rFonts w:ascii="Book Antiqua" w:hAnsi="Book Antiqua" w:cs="Book Antiqua"/>
          <w:lang w:val="en-GB"/>
        </w:rPr>
        <w:t>.</w:t>
      </w:r>
      <w:r w:rsidRPr="000C04E6">
        <w:rPr>
          <w:rFonts w:ascii="Book Antiqua" w:hAnsi="Book Antiqua" w:cs="Book Antiqua"/>
          <w:color w:val="000000"/>
          <w:lang w:val="en-GB"/>
        </w:rPr>
        <w:t xml:space="preserve"> Likewise, a recent study showed that miR-19a, a </w:t>
      </w:r>
      <w:proofErr w:type="spellStart"/>
      <w:r w:rsidRPr="000C04E6">
        <w:rPr>
          <w:rFonts w:ascii="Book Antiqua" w:hAnsi="Book Antiqua" w:cs="Book Antiqua"/>
          <w:color w:val="000000"/>
          <w:lang w:val="en-GB"/>
        </w:rPr>
        <w:t>paralogue</w:t>
      </w:r>
      <w:proofErr w:type="spellEnd"/>
      <w:r w:rsidRPr="000C04E6">
        <w:rPr>
          <w:rFonts w:ascii="Book Antiqua" w:hAnsi="Book Antiqua" w:cs="Book Antiqua"/>
          <w:color w:val="000000"/>
          <w:lang w:val="en-GB"/>
        </w:rPr>
        <w:t xml:space="preserve"> of </w:t>
      </w:r>
      <w:r w:rsidRPr="000C04E6">
        <w:rPr>
          <w:rFonts w:ascii="Book Antiqua" w:hAnsi="Book Antiqua" w:cs="Book Antiqua"/>
          <w:i/>
          <w:iCs/>
          <w:color w:val="000000"/>
          <w:lang w:val="en-GB"/>
        </w:rPr>
        <w:t>miR-19b</w:t>
      </w:r>
      <w:r w:rsidRPr="000C04E6">
        <w:rPr>
          <w:rFonts w:ascii="Book Antiqua" w:hAnsi="Book Antiqua" w:cs="Book Antiqua"/>
          <w:color w:val="000000"/>
          <w:lang w:val="en-GB"/>
        </w:rPr>
        <w:t xml:space="preserve">, is </w:t>
      </w:r>
      <w:proofErr w:type="spellStart"/>
      <w:r w:rsidRPr="000C04E6">
        <w:rPr>
          <w:rFonts w:ascii="Book Antiqua" w:hAnsi="Book Antiqua" w:cs="Book Antiqua"/>
          <w:color w:val="000000"/>
          <w:lang w:val="en-GB"/>
        </w:rPr>
        <w:t>upregulated</w:t>
      </w:r>
      <w:proofErr w:type="spellEnd"/>
      <w:r w:rsidRPr="000C04E6">
        <w:rPr>
          <w:rFonts w:ascii="Book Antiqua" w:hAnsi="Book Antiqua" w:cs="Book Antiqua"/>
          <w:color w:val="000000"/>
          <w:lang w:val="en-GB"/>
        </w:rPr>
        <w:t xml:space="preserve"> in HCT-119 and HT29 cells in response to 5-FU-based </w:t>
      </w:r>
      <w:proofErr w:type="gramStart"/>
      <w:r w:rsidRPr="000C04E6">
        <w:rPr>
          <w:rFonts w:ascii="Book Antiqua" w:hAnsi="Book Antiqua" w:cs="Book Antiqua"/>
          <w:color w:val="000000"/>
          <w:lang w:val="en-GB"/>
        </w:rPr>
        <w:t>treatmen</w:t>
      </w:r>
      <w:r w:rsidR="00734416">
        <w:rPr>
          <w:rFonts w:ascii="Book Antiqua" w:hAnsi="Book Antiqua" w:cs="Book Antiqua"/>
          <w:color w:val="000000"/>
          <w:lang w:val="en-GB"/>
        </w:rPr>
        <w:t>t</w:t>
      </w:r>
      <w:proofErr w:type="gramEnd"/>
      <w:r w:rsidR="00773066" w:rsidRPr="00734416">
        <w:rPr>
          <w:rFonts w:ascii="Book Antiqua" w:hAnsi="Book Antiqua" w:cs="Book Antiqua"/>
          <w:color w:val="365F91"/>
          <w:vertAlign w:val="superscript"/>
          <w:lang w:val="en-GB"/>
        </w:rPr>
        <w:fldChar w:fldCharType="begin"/>
      </w:r>
      <w:r w:rsidRPr="00734416">
        <w:rPr>
          <w:rFonts w:ascii="Book Antiqua" w:hAnsi="Book Antiqua" w:cs="Book Antiqua"/>
          <w:color w:val="365F91"/>
          <w:vertAlign w:val="superscript"/>
          <w:lang w:val="en-GB"/>
        </w:rPr>
        <w:instrText>ADDIN RW.CITE{{96 Rossi,L. 2007}}</w:instrText>
      </w:r>
      <w:r w:rsidR="00773066" w:rsidRPr="00734416">
        <w:rPr>
          <w:rFonts w:ascii="Book Antiqua" w:hAnsi="Book Antiqua" w:cs="Book Antiqua"/>
          <w:color w:val="365F91"/>
          <w:vertAlign w:val="superscript"/>
          <w:lang w:val="en-GB"/>
        </w:rPr>
        <w:fldChar w:fldCharType="separate"/>
      </w:r>
      <w:r w:rsidR="0073284F" w:rsidRPr="00734416">
        <w:rPr>
          <w:rFonts w:ascii="Book Antiqua" w:hAnsi="Book Antiqua" w:cs="Book Antiqua"/>
          <w:iCs/>
          <w:vertAlign w:val="superscript"/>
          <w:lang w:val="en-US"/>
        </w:rPr>
        <w:t>[</w:t>
      </w:r>
      <w:r w:rsidRPr="00734416">
        <w:rPr>
          <w:rFonts w:ascii="Book Antiqua" w:hAnsi="Book Antiqua" w:cs="Book Antiqua"/>
          <w:iCs/>
          <w:vertAlign w:val="superscript"/>
          <w:lang w:val="en-US"/>
        </w:rPr>
        <w:t>65</w:t>
      </w:r>
      <w:r w:rsidR="0073284F" w:rsidRPr="00734416">
        <w:rPr>
          <w:rFonts w:ascii="Book Antiqua" w:hAnsi="Book Antiqua" w:cs="Book Antiqua"/>
          <w:iCs/>
          <w:vertAlign w:val="superscript"/>
          <w:lang w:val="en-US"/>
        </w:rPr>
        <w:t>]</w:t>
      </w:r>
      <w:r w:rsidR="00773066" w:rsidRPr="00734416">
        <w:rPr>
          <w:rFonts w:ascii="Book Antiqua" w:hAnsi="Book Antiqua" w:cs="Book Antiqua"/>
          <w:color w:val="365F91"/>
          <w:vertAlign w:val="superscript"/>
          <w:lang w:val="en-GB"/>
        </w:rPr>
        <w:fldChar w:fldCharType="end"/>
      </w:r>
      <w:r w:rsidRPr="00734416">
        <w:rPr>
          <w:rFonts w:ascii="Book Antiqua" w:hAnsi="Book Antiqua" w:cs="Book Antiqua"/>
          <w:color w:val="000000"/>
          <w:lang w:val="en-GB"/>
        </w:rPr>
        <w:t>.</w:t>
      </w:r>
    </w:p>
    <w:p w:rsidR="0073284F" w:rsidRPr="000C04E6" w:rsidRDefault="0073284F" w:rsidP="00186AA6">
      <w:pPr>
        <w:adjustRightInd w:val="0"/>
        <w:snapToGrid w:val="0"/>
        <w:spacing w:line="360" w:lineRule="auto"/>
        <w:jc w:val="both"/>
        <w:rPr>
          <w:rFonts w:ascii="Book Antiqua" w:hAnsi="Book Antiqua" w:cs="Book Antiqua"/>
          <w:b/>
          <w:bCs/>
          <w:i/>
          <w:iCs/>
          <w:lang w:val="en-US"/>
        </w:rPr>
      </w:pPr>
    </w:p>
    <w:p w:rsidR="005D76FD" w:rsidRPr="000C04E6" w:rsidRDefault="005D76FD" w:rsidP="00186AA6">
      <w:pPr>
        <w:adjustRightInd w:val="0"/>
        <w:snapToGrid w:val="0"/>
        <w:spacing w:line="360" w:lineRule="auto"/>
        <w:jc w:val="both"/>
        <w:rPr>
          <w:rFonts w:ascii="Book Antiqua" w:hAnsi="Book Antiqua" w:cs="Book Antiqua"/>
          <w:b/>
          <w:bCs/>
          <w:i/>
          <w:iCs/>
          <w:lang w:val="en-US"/>
        </w:rPr>
      </w:pPr>
      <w:r w:rsidRPr="00734416">
        <w:rPr>
          <w:rFonts w:ascii="Book Antiqua" w:hAnsi="Book Antiqua" w:cs="Book Antiqua"/>
          <w:b/>
          <w:bCs/>
          <w:i/>
          <w:iCs/>
          <w:caps/>
          <w:lang w:val="en-US"/>
        </w:rPr>
        <w:t>m</w:t>
      </w:r>
      <w:r w:rsidRPr="000C04E6">
        <w:rPr>
          <w:rFonts w:ascii="Book Antiqua" w:hAnsi="Book Antiqua" w:cs="Book Antiqua"/>
          <w:b/>
          <w:bCs/>
          <w:i/>
          <w:iCs/>
          <w:lang w:val="en-US"/>
        </w:rPr>
        <w:t>iR-34a</w:t>
      </w:r>
    </w:p>
    <w:p w:rsidR="005D76FD" w:rsidRPr="000C04E6" w:rsidRDefault="005D76FD" w:rsidP="00186AA6">
      <w:pPr>
        <w:adjustRightInd w:val="0"/>
        <w:snapToGrid w:val="0"/>
        <w:spacing w:line="360" w:lineRule="auto"/>
        <w:jc w:val="both"/>
        <w:rPr>
          <w:rFonts w:ascii="Book Antiqua" w:hAnsi="Book Antiqua" w:cs="Book Antiqua"/>
          <w:lang w:val="en-US"/>
        </w:rPr>
      </w:pPr>
      <w:r w:rsidRPr="000C04E6">
        <w:rPr>
          <w:rFonts w:ascii="Book Antiqua" w:hAnsi="Book Antiqua" w:cs="Book Antiqua"/>
          <w:i/>
          <w:iCs/>
          <w:lang w:val="en-US"/>
        </w:rPr>
        <w:t>MiR-34a</w:t>
      </w:r>
      <w:r w:rsidRPr="000C04E6">
        <w:rPr>
          <w:rFonts w:ascii="Book Antiqua" w:hAnsi="Book Antiqua" w:cs="Book Antiqua"/>
          <w:lang w:val="en-US"/>
        </w:rPr>
        <w:t xml:space="preserve"> is a member of the </w:t>
      </w:r>
      <w:r w:rsidRPr="000C04E6">
        <w:rPr>
          <w:rFonts w:ascii="Book Antiqua" w:hAnsi="Book Antiqua" w:cs="Book Antiqua"/>
          <w:i/>
          <w:iCs/>
          <w:lang w:val="en-US"/>
        </w:rPr>
        <w:t>miR-34</w:t>
      </w:r>
      <w:r w:rsidRPr="000C04E6">
        <w:rPr>
          <w:rFonts w:ascii="Book Antiqua" w:hAnsi="Book Antiqua" w:cs="Book Antiqua"/>
          <w:lang w:val="en-US"/>
        </w:rPr>
        <w:t xml:space="preserve"> family which also includes </w:t>
      </w:r>
      <w:r w:rsidRPr="000C04E6">
        <w:rPr>
          <w:rFonts w:ascii="Book Antiqua" w:hAnsi="Book Antiqua" w:cs="Book Antiqua"/>
          <w:i/>
          <w:iCs/>
          <w:lang w:val="en-US"/>
        </w:rPr>
        <w:t>miR-34b</w:t>
      </w:r>
      <w:r w:rsidRPr="000C04E6">
        <w:rPr>
          <w:rFonts w:ascii="Book Antiqua" w:hAnsi="Book Antiqua" w:cs="Book Antiqua"/>
          <w:lang w:val="en-US"/>
        </w:rPr>
        <w:t xml:space="preserve"> and </w:t>
      </w:r>
      <w:r w:rsidRPr="000C04E6">
        <w:rPr>
          <w:rFonts w:ascii="Book Antiqua" w:hAnsi="Book Antiqua" w:cs="Book Antiqua"/>
          <w:i/>
          <w:iCs/>
          <w:lang w:val="en-US"/>
        </w:rPr>
        <w:t>miR-34c</w:t>
      </w:r>
      <w:r w:rsidRPr="000C04E6">
        <w:rPr>
          <w:rFonts w:ascii="Book Antiqua" w:hAnsi="Book Antiqua" w:cs="Book Antiqua"/>
          <w:lang w:val="en-US"/>
        </w:rPr>
        <w:t xml:space="preserve">. Low expression levels of </w:t>
      </w:r>
      <w:r w:rsidRPr="000C04E6">
        <w:rPr>
          <w:rFonts w:ascii="Book Antiqua" w:hAnsi="Book Antiqua" w:cs="Book Antiqua"/>
          <w:i/>
          <w:iCs/>
          <w:lang w:val="en-US"/>
        </w:rPr>
        <w:t>miR-34a</w:t>
      </w:r>
      <w:r w:rsidRPr="000C04E6">
        <w:rPr>
          <w:rFonts w:ascii="Book Antiqua" w:hAnsi="Book Antiqua" w:cs="Book Antiqua"/>
          <w:lang w:val="en-US"/>
        </w:rPr>
        <w:t xml:space="preserve"> have been identified in various</w:t>
      </w:r>
      <w:r w:rsidR="00734416">
        <w:rPr>
          <w:rFonts w:ascii="Book Antiqua" w:hAnsi="Book Antiqua" w:cs="Book Antiqua"/>
          <w:lang w:val="en-US"/>
        </w:rPr>
        <w:t xml:space="preserve"> types of tumors, including </w:t>
      </w:r>
      <w:proofErr w:type="gramStart"/>
      <w:r w:rsidR="00734416">
        <w:rPr>
          <w:rFonts w:ascii="Book Antiqua" w:hAnsi="Book Antiqua" w:cs="Book Antiqua"/>
          <w:lang w:val="en-US"/>
        </w:rPr>
        <w:t>CRC</w:t>
      </w:r>
      <w:proofErr w:type="gramEnd"/>
      <w:r w:rsidR="00773066" w:rsidRPr="00734416">
        <w:rPr>
          <w:rFonts w:ascii="Book Antiqua" w:hAnsi="Book Antiqua" w:cs="Book Antiqua"/>
          <w:color w:val="365F91"/>
          <w:vertAlign w:val="superscript"/>
          <w:lang w:val="en-US"/>
        </w:rPr>
        <w:fldChar w:fldCharType="begin"/>
      </w:r>
      <w:r w:rsidRPr="00734416">
        <w:rPr>
          <w:rFonts w:ascii="Book Antiqua" w:hAnsi="Book Antiqua" w:cs="Book Antiqua"/>
          <w:color w:val="365F91"/>
          <w:vertAlign w:val="superscript"/>
          <w:lang w:val="en-US"/>
        </w:rPr>
        <w:instrText>ADDIN RW.CITE{{60 Tazawa,H. 2007}}</w:instrText>
      </w:r>
      <w:r w:rsidR="00773066" w:rsidRPr="00734416">
        <w:rPr>
          <w:rFonts w:ascii="Book Antiqua" w:hAnsi="Book Antiqua" w:cs="Book Antiqua"/>
          <w:color w:val="365F91"/>
          <w:vertAlign w:val="superscript"/>
          <w:lang w:val="en-US"/>
        </w:rPr>
        <w:fldChar w:fldCharType="separate"/>
      </w:r>
      <w:r w:rsidR="0073284F" w:rsidRPr="00734416">
        <w:rPr>
          <w:rFonts w:ascii="Book Antiqua" w:hAnsi="Book Antiqua" w:cs="Book Antiqua"/>
          <w:iCs/>
          <w:vertAlign w:val="superscript"/>
          <w:lang w:val="en-US"/>
        </w:rPr>
        <w:t>[</w:t>
      </w:r>
      <w:r w:rsidRPr="00734416">
        <w:rPr>
          <w:rFonts w:ascii="Book Antiqua" w:hAnsi="Book Antiqua" w:cs="Book Antiqua"/>
          <w:iCs/>
          <w:vertAlign w:val="superscript"/>
          <w:lang w:val="en-US"/>
        </w:rPr>
        <w:t>66</w:t>
      </w:r>
      <w:r w:rsidR="0073284F" w:rsidRPr="00734416">
        <w:rPr>
          <w:rFonts w:ascii="Book Antiqua" w:hAnsi="Book Antiqua" w:cs="Book Antiqua"/>
          <w:iCs/>
          <w:vertAlign w:val="superscript"/>
          <w:lang w:val="en-US"/>
        </w:rPr>
        <w:t>]</w:t>
      </w:r>
      <w:r w:rsidR="00773066" w:rsidRPr="00734416">
        <w:rPr>
          <w:rFonts w:ascii="Book Antiqua" w:hAnsi="Book Antiqua" w:cs="Book Antiqua"/>
          <w:color w:val="365F91"/>
          <w:vertAlign w:val="superscript"/>
          <w:lang w:val="en-US"/>
        </w:rPr>
        <w:fldChar w:fldCharType="end"/>
      </w:r>
      <w:r w:rsidRPr="00734416">
        <w:rPr>
          <w:rFonts w:ascii="Book Antiqua" w:hAnsi="Book Antiqua" w:cs="Book Antiqua"/>
          <w:lang w:val="en-US"/>
        </w:rPr>
        <w:t>.</w:t>
      </w:r>
      <w:r w:rsidRPr="000C04E6">
        <w:rPr>
          <w:rFonts w:ascii="Book Antiqua" w:hAnsi="Book Antiqua" w:cs="Book Antiqua"/>
          <w:lang w:val="en-US"/>
        </w:rPr>
        <w:t xml:space="preserve"> Moreover, </w:t>
      </w:r>
      <w:r w:rsidRPr="000C04E6">
        <w:rPr>
          <w:rFonts w:ascii="Book Antiqua" w:hAnsi="Book Antiqua" w:cs="Book Antiqua"/>
          <w:i/>
          <w:iCs/>
          <w:lang w:val="en-US"/>
        </w:rPr>
        <w:t>miR-34a</w:t>
      </w:r>
      <w:r w:rsidRPr="000C04E6">
        <w:rPr>
          <w:rFonts w:ascii="Book Antiqua" w:hAnsi="Book Antiqua" w:cs="Book Antiqua"/>
          <w:lang w:val="en-US"/>
        </w:rPr>
        <w:t xml:space="preserve"> was observed as one of the most </w:t>
      </w:r>
      <w:proofErr w:type="spellStart"/>
      <w:r w:rsidRPr="000C04E6">
        <w:rPr>
          <w:rFonts w:ascii="Book Antiqua" w:hAnsi="Book Antiqua" w:cs="Book Antiqua"/>
          <w:lang w:val="en-US"/>
        </w:rPr>
        <w:t>downregulate</w:t>
      </w:r>
      <w:r w:rsidR="008F6ABC" w:rsidRPr="000C04E6">
        <w:rPr>
          <w:rFonts w:ascii="Book Antiqua" w:hAnsi="Book Antiqua" w:cs="Book Antiqua"/>
          <w:lang w:val="en-US"/>
        </w:rPr>
        <w:t>d</w:t>
      </w:r>
      <w:proofErr w:type="spellEnd"/>
      <w:r w:rsidR="008F6ABC" w:rsidRPr="000C04E6">
        <w:rPr>
          <w:rFonts w:ascii="Book Antiqua" w:hAnsi="Book Antiqua" w:cs="Book Antiqua"/>
          <w:lang w:val="en-US"/>
        </w:rPr>
        <w:t xml:space="preserve"> </w:t>
      </w:r>
      <w:proofErr w:type="spellStart"/>
      <w:r w:rsidR="008F6ABC" w:rsidRPr="000C04E6">
        <w:rPr>
          <w:rFonts w:ascii="Book Antiqua" w:hAnsi="Book Antiqua" w:cs="Book Antiqua"/>
          <w:lang w:val="en-US"/>
        </w:rPr>
        <w:t>miRNAs</w:t>
      </w:r>
      <w:proofErr w:type="spellEnd"/>
      <w:r w:rsidR="008F6ABC" w:rsidRPr="000C04E6">
        <w:rPr>
          <w:rFonts w:ascii="Book Antiqua" w:hAnsi="Book Antiqua" w:cs="Book Antiqua"/>
          <w:lang w:val="en-US"/>
        </w:rPr>
        <w:t xml:space="preserve"> in the 5-FU-</w:t>
      </w:r>
      <w:r w:rsidRPr="000C04E6">
        <w:rPr>
          <w:rFonts w:ascii="Book Antiqua" w:hAnsi="Book Antiqua" w:cs="Book Antiqua"/>
          <w:lang w:val="en-US"/>
        </w:rPr>
        <w:t xml:space="preserve">resistant DLD-1 CRC cell line. </w:t>
      </w:r>
      <w:proofErr w:type="spellStart"/>
      <w:r w:rsidRPr="000C04E6">
        <w:rPr>
          <w:rFonts w:ascii="Book Antiqua" w:hAnsi="Book Antiqua" w:cs="Book Antiqua"/>
          <w:lang w:val="en-US"/>
        </w:rPr>
        <w:t>Akao</w:t>
      </w:r>
      <w:proofErr w:type="spellEnd"/>
      <w:r w:rsidRPr="000C04E6">
        <w:rPr>
          <w:rFonts w:ascii="Book Antiqua" w:hAnsi="Book Antiqua" w:cs="Book Antiqua"/>
          <w:lang w:val="en-US"/>
        </w:rPr>
        <w:t xml:space="preserve"> </w:t>
      </w:r>
      <w:r w:rsidR="00734416" w:rsidRPr="00734416">
        <w:rPr>
          <w:rFonts w:ascii="Book Antiqua" w:hAnsi="Book Antiqua" w:cs="Book Antiqua"/>
          <w:i/>
          <w:lang w:val="en-US"/>
        </w:rPr>
        <w:t>et al</w:t>
      </w:r>
      <w:r w:rsidR="00734416" w:rsidRPr="00734416">
        <w:rPr>
          <w:rFonts w:ascii="Book Antiqua" w:hAnsi="Book Antiqua" w:cs="Book Antiqua"/>
          <w:color w:val="365F91"/>
          <w:vertAlign w:val="superscript"/>
          <w:lang w:val="en-US"/>
        </w:rPr>
        <w:fldChar w:fldCharType="begin"/>
      </w:r>
      <w:r w:rsidR="00734416" w:rsidRPr="00734416">
        <w:rPr>
          <w:rFonts w:ascii="Book Antiqua" w:hAnsi="Book Antiqua" w:cs="Book Antiqua"/>
          <w:color w:val="365F91"/>
          <w:vertAlign w:val="superscript"/>
          <w:lang w:val="en-US"/>
        </w:rPr>
        <w:instrText>ADDIN RW.CITE{{10 Akao,Y. 2011}}</w:instrText>
      </w:r>
      <w:r w:rsidR="00734416" w:rsidRPr="00734416">
        <w:rPr>
          <w:rFonts w:ascii="Book Antiqua" w:hAnsi="Book Antiqua" w:cs="Book Antiqua"/>
          <w:color w:val="365F91"/>
          <w:vertAlign w:val="superscript"/>
          <w:lang w:val="en-US"/>
        </w:rPr>
        <w:fldChar w:fldCharType="separate"/>
      </w:r>
      <w:r w:rsidR="00734416" w:rsidRPr="00734416">
        <w:rPr>
          <w:rFonts w:ascii="Book Antiqua" w:hAnsi="Book Antiqua" w:cs="Book Antiqua"/>
          <w:iCs/>
          <w:vertAlign w:val="superscript"/>
          <w:lang w:val="en-US"/>
        </w:rPr>
        <w:t>[67]</w:t>
      </w:r>
      <w:r w:rsidR="00734416" w:rsidRPr="00734416">
        <w:rPr>
          <w:rFonts w:ascii="Book Antiqua" w:hAnsi="Book Antiqua" w:cs="Book Antiqua"/>
          <w:color w:val="365F91"/>
          <w:vertAlign w:val="superscript"/>
          <w:lang w:val="en-US"/>
        </w:rPr>
        <w:fldChar w:fldCharType="end"/>
      </w:r>
      <w:r w:rsidRPr="000C04E6">
        <w:rPr>
          <w:rFonts w:ascii="Book Antiqua" w:hAnsi="Book Antiqua" w:cs="Book Antiqua"/>
          <w:lang w:val="en-US"/>
        </w:rPr>
        <w:t xml:space="preserve"> showed that exposure to 5-FU activated the PI3K/</w:t>
      </w:r>
      <w:proofErr w:type="spellStart"/>
      <w:r w:rsidRPr="000C04E6">
        <w:rPr>
          <w:rFonts w:ascii="Book Antiqua" w:hAnsi="Book Antiqua" w:cs="Book Antiqua"/>
          <w:lang w:val="en-US"/>
        </w:rPr>
        <w:t>Akt</w:t>
      </w:r>
      <w:proofErr w:type="spellEnd"/>
      <w:r w:rsidRPr="000C04E6">
        <w:rPr>
          <w:rFonts w:ascii="Book Antiqua" w:hAnsi="Book Antiqua" w:cs="Book Antiqua"/>
          <w:lang w:val="en-US"/>
        </w:rPr>
        <w:t xml:space="preserve"> signaling pathway in the resistant DLD-1 cell line in comparison to the parental cells and led to an apparent increase in growth. In addition, </w:t>
      </w:r>
      <w:r w:rsidRPr="000C04E6">
        <w:rPr>
          <w:rFonts w:ascii="Book Antiqua" w:hAnsi="Book Antiqua" w:cs="Book Antiqua"/>
          <w:i/>
          <w:iCs/>
          <w:lang w:val="en-US"/>
        </w:rPr>
        <w:t>miR-34a</w:t>
      </w:r>
      <w:r w:rsidR="008F6ABC" w:rsidRPr="000C04E6">
        <w:rPr>
          <w:rFonts w:ascii="Book Antiqua" w:hAnsi="Book Antiqua" w:cs="Book Antiqua"/>
          <w:lang w:val="en-US"/>
        </w:rPr>
        <w:t xml:space="preserve"> expression in the 5-FU-</w:t>
      </w:r>
      <w:r w:rsidRPr="000C04E6">
        <w:rPr>
          <w:rFonts w:ascii="Book Antiqua" w:hAnsi="Book Antiqua" w:cs="Book Antiqua"/>
          <w:lang w:val="en-US"/>
        </w:rPr>
        <w:t xml:space="preserve">resistant cell line was prolonged at a low level, whereas it showed an </w:t>
      </w:r>
      <w:proofErr w:type="spellStart"/>
      <w:r w:rsidRPr="000C04E6">
        <w:rPr>
          <w:rFonts w:ascii="Book Antiqua" w:hAnsi="Book Antiqua" w:cs="Book Antiqua"/>
          <w:lang w:val="en-US"/>
        </w:rPr>
        <w:t>upregulation</w:t>
      </w:r>
      <w:proofErr w:type="spellEnd"/>
      <w:r w:rsidRPr="000C04E6">
        <w:rPr>
          <w:rFonts w:ascii="Book Antiqua" w:hAnsi="Book Antiqua" w:cs="Book Antiqua"/>
          <w:lang w:val="en-US"/>
        </w:rPr>
        <w:t xml:space="preserve"> in the parental cells after treatment with a 5-FU-based drug. They observed an </w:t>
      </w:r>
      <w:proofErr w:type="spellStart"/>
      <w:r w:rsidRPr="000C04E6">
        <w:rPr>
          <w:rFonts w:ascii="Book Antiqua" w:hAnsi="Book Antiqua" w:cs="Book Antiqua"/>
          <w:lang w:val="en-US"/>
        </w:rPr>
        <w:t>upregulation</w:t>
      </w:r>
      <w:proofErr w:type="spellEnd"/>
      <w:r w:rsidRPr="000C04E6">
        <w:rPr>
          <w:rFonts w:ascii="Book Antiqua" w:hAnsi="Book Antiqua" w:cs="Book Antiqua"/>
          <w:lang w:val="en-US"/>
        </w:rPr>
        <w:t xml:space="preserve"> of Sirt</w:t>
      </w:r>
      <w:r w:rsidR="00BE5CFB" w:rsidRPr="000C04E6">
        <w:rPr>
          <w:rFonts w:ascii="Book Antiqua" w:hAnsi="Book Antiqua" w:cs="Book Antiqua"/>
          <w:lang w:val="en-US"/>
        </w:rPr>
        <w:t>-</w:t>
      </w:r>
      <w:r w:rsidRPr="000C04E6">
        <w:rPr>
          <w:rFonts w:ascii="Book Antiqua" w:hAnsi="Book Antiqua" w:cs="Book Antiqua"/>
          <w:lang w:val="en-US"/>
        </w:rPr>
        <w:t xml:space="preserve">1, a target gene </w:t>
      </w:r>
      <w:r w:rsidR="00BE5CFB" w:rsidRPr="000C04E6">
        <w:rPr>
          <w:rFonts w:ascii="Book Antiqua" w:hAnsi="Book Antiqua" w:cs="Book Antiqua"/>
          <w:lang w:val="en-US"/>
        </w:rPr>
        <w:t>of</w:t>
      </w:r>
      <w:r w:rsidRPr="000C04E6">
        <w:rPr>
          <w:rFonts w:ascii="Book Antiqua" w:hAnsi="Book Antiqua" w:cs="Book Antiqua"/>
          <w:lang w:val="en-US"/>
        </w:rPr>
        <w:t xml:space="preserve"> </w:t>
      </w:r>
      <w:r w:rsidRPr="000C04E6">
        <w:rPr>
          <w:rFonts w:ascii="Book Antiqua" w:hAnsi="Book Antiqua" w:cs="Book Antiqua"/>
          <w:i/>
          <w:iCs/>
          <w:lang w:val="en-US"/>
        </w:rPr>
        <w:t>miR-34a</w:t>
      </w:r>
      <w:r w:rsidRPr="000C04E6">
        <w:rPr>
          <w:rFonts w:ascii="Book Antiqua" w:hAnsi="Book Antiqua" w:cs="Book Antiqua"/>
          <w:lang w:val="en-US"/>
        </w:rPr>
        <w:t xml:space="preserve"> which is associated wi</w:t>
      </w:r>
      <w:r w:rsidR="00BE5CFB" w:rsidRPr="000C04E6">
        <w:rPr>
          <w:rFonts w:ascii="Book Antiqua" w:hAnsi="Book Antiqua" w:cs="Book Antiqua"/>
          <w:lang w:val="en-US"/>
        </w:rPr>
        <w:t>th drug resistance, in the 5-FU-</w:t>
      </w:r>
      <w:r w:rsidRPr="000C04E6">
        <w:rPr>
          <w:rFonts w:ascii="Book Antiqua" w:hAnsi="Book Antiqua" w:cs="Book Antiqua"/>
          <w:lang w:val="en-US"/>
        </w:rPr>
        <w:t xml:space="preserve">resistant cells and </w:t>
      </w:r>
      <w:r w:rsidR="00BE5CFB" w:rsidRPr="000C04E6">
        <w:rPr>
          <w:rFonts w:ascii="Book Antiqua" w:hAnsi="Book Antiqua" w:cs="Book Antiqua"/>
          <w:lang w:val="en-US"/>
        </w:rPr>
        <w:t xml:space="preserve">also that </w:t>
      </w:r>
      <w:r w:rsidRPr="000C04E6">
        <w:rPr>
          <w:rFonts w:ascii="Book Antiqua" w:hAnsi="Book Antiqua" w:cs="Book Antiqua"/>
          <w:lang w:val="en-US"/>
        </w:rPr>
        <w:t xml:space="preserve">silencing of Sirt-1 significantly increased the </w:t>
      </w:r>
      <w:r w:rsidR="00BE5CFB" w:rsidRPr="000C04E6">
        <w:rPr>
          <w:rFonts w:ascii="Book Antiqua" w:hAnsi="Book Antiqua" w:cs="Book Antiqua"/>
          <w:lang w:val="en-US"/>
        </w:rPr>
        <w:t>sensitivity to 5-FU in the 5-FU-</w:t>
      </w:r>
      <w:r w:rsidRPr="000C04E6">
        <w:rPr>
          <w:rFonts w:ascii="Book Antiqua" w:hAnsi="Book Antiqua" w:cs="Book Antiqua"/>
          <w:lang w:val="en-US"/>
        </w:rPr>
        <w:t xml:space="preserve">resistant cells. This suggested that </w:t>
      </w:r>
      <w:r w:rsidRPr="000C04E6">
        <w:rPr>
          <w:rFonts w:ascii="Book Antiqua" w:hAnsi="Book Antiqua" w:cs="Book Antiqua"/>
          <w:i/>
          <w:iCs/>
          <w:lang w:val="en-US"/>
        </w:rPr>
        <w:t>miR-34a</w:t>
      </w:r>
      <w:r w:rsidRPr="000C04E6">
        <w:rPr>
          <w:rFonts w:ascii="Book Antiqua" w:hAnsi="Book Antiqua" w:cs="Book Antiqua"/>
          <w:lang w:val="en-US"/>
        </w:rPr>
        <w:t xml:space="preserve"> is a negative regulator of 5-FU resistance in the CRC cell line DLD-1</w:t>
      </w:r>
      <w:r w:rsidRPr="00734416">
        <w:rPr>
          <w:rFonts w:ascii="Book Antiqua" w:hAnsi="Book Antiqua" w:cs="Book Antiqua"/>
          <w:lang w:val="en-US"/>
        </w:rPr>
        <w:t>.</w:t>
      </w:r>
    </w:p>
    <w:p w:rsidR="005D76FD" w:rsidRPr="000C04E6" w:rsidRDefault="005D76FD" w:rsidP="00186AA6">
      <w:pPr>
        <w:adjustRightInd w:val="0"/>
        <w:snapToGrid w:val="0"/>
        <w:spacing w:line="360" w:lineRule="auto"/>
        <w:jc w:val="both"/>
        <w:rPr>
          <w:rFonts w:ascii="Book Antiqua" w:hAnsi="Book Antiqua" w:cs="Book Antiqua"/>
          <w:lang w:val="en-US"/>
        </w:rPr>
      </w:pPr>
    </w:p>
    <w:p w:rsidR="005D76FD" w:rsidRPr="000C04E6" w:rsidRDefault="005D76FD" w:rsidP="00186AA6">
      <w:pPr>
        <w:adjustRightInd w:val="0"/>
        <w:snapToGrid w:val="0"/>
        <w:spacing w:line="360" w:lineRule="auto"/>
        <w:jc w:val="both"/>
        <w:rPr>
          <w:rFonts w:ascii="Book Antiqua" w:hAnsi="Book Antiqua" w:cs="Book Antiqua"/>
          <w:b/>
          <w:bCs/>
          <w:i/>
          <w:iCs/>
          <w:lang w:val="en-US"/>
        </w:rPr>
      </w:pPr>
      <w:r w:rsidRPr="00734416">
        <w:rPr>
          <w:rFonts w:ascii="Book Antiqua" w:hAnsi="Book Antiqua" w:cs="Book Antiqua"/>
          <w:b/>
          <w:bCs/>
          <w:i/>
          <w:iCs/>
          <w:caps/>
          <w:lang w:val="en-US"/>
        </w:rPr>
        <w:t>m</w:t>
      </w:r>
      <w:r w:rsidRPr="000C04E6">
        <w:rPr>
          <w:rFonts w:ascii="Book Antiqua" w:hAnsi="Book Antiqua" w:cs="Book Antiqua"/>
          <w:b/>
          <w:bCs/>
          <w:i/>
          <w:iCs/>
          <w:lang w:val="en-US"/>
        </w:rPr>
        <w:t>iR-143</w:t>
      </w:r>
    </w:p>
    <w:p w:rsidR="005D76FD" w:rsidRPr="00734416" w:rsidRDefault="005D76FD" w:rsidP="00186AA6">
      <w:pPr>
        <w:adjustRightInd w:val="0"/>
        <w:snapToGrid w:val="0"/>
        <w:spacing w:line="360" w:lineRule="auto"/>
        <w:jc w:val="both"/>
        <w:rPr>
          <w:rFonts w:ascii="Book Antiqua" w:eastAsiaTheme="minorEastAsia" w:hAnsi="Book Antiqua" w:cs="Book Antiqua"/>
          <w:lang w:val="en-GB" w:eastAsia="zh-CN"/>
        </w:rPr>
      </w:pPr>
      <w:r w:rsidRPr="000C04E6">
        <w:rPr>
          <w:rFonts w:ascii="Book Antiqua" w:hAnsi="Book Antiqua" w:cs="Book Antiqua"/>
          <w:lang w:val="en-GB"/>
        </w:rPr>
        <w:lastRenderedPageBreak/>
        <w:t xml:space="preserve">A few studies showed that </w:t>
      </w:r>
      <w:r w:rsidRPr="000C04E6">
        <w:rPr>
          <w:rFonts w:ascii="Book Antiqua" w:hAnsi="Book Antiqua" w:cs="Book Antiqua"/>
          <w:i/>
          <w:iCs/>
          <w:lang w:val="en-GB"/>
        </w:rPr>
        <w:t>miR-143</w:t>
      </w:r>
      <w:r w:rsidRPr="000C04E6">
        <w:rPr>
          <w:rFonts w:ascii="Book Antiqua" w:hAnsi="Book Antiqua" w:cs="Book Antiqua"/>
          <w:lang w:val="en-GB"/>
        </w:rPr>
        <w:t xml:space="preserve"> expression is low in tumors compared to their normal counterparts, both at adenomatous and cancer stages of colorectal neoplasi</w:t>
      </w:r>
      <w:r w:rsidR="00734416">
        <w:rPr>
          <w:rFonts w:ascii="Book Antiqua" w:hAnsi="Book Antiqua" w:cs="Book Antiqua"/>
          <w:lang w:val="en-GB"/>
        </w:rPr>
        <w:t xml:space="preserve">a, as well as in CRC cell </w:t>
      </w:r>
      <w:proofErr w:type="gramStart"/>
      <w:r w:rsidR="00734416">
        <w:rPr>
          <w:rFonts w:ascii="Book Antiqua" w:hAnsi="Book Antiqua" w:cs="Book Antiqua"/>
          <w:lang w:val="en-GB"/>
        </w:rPr>
        <w:t>lines</w:t>
      </w:r>
      <w:proofErr w:type="gramEnd"/>
      <w:r w:rsidR="00773066" w:rsidRPr="00734416">
        <w:rPr>
          <w:rFonts w:ascii="Book Antiqua" w:hAnsi="Book Antiqua" w:cs="Book Antiqua"/>
          <w:color w:val="365F91"/>
          <w:vertAlign w:val="superscript"/>
          <w:lang w:val="en-GB"/>
        </w:rPr>
        <w:fldChar w:fldCharType="begin"/>
      </w:r>
      <w:r w:rsidRPr="00734416">
        <w:rPr>
          <w:rFonts w:ascii="Book Antiqua" w:hAnsi="Book Antiqua" w:cs="Book Antiqua"/>
          <w:color w:val="365F91"/>
          <w:vertAlign w:val="superscript"/>
          <w:lang w:val="en-GB"/>
        </w:rPr>
        <w:instrText>ADDIN RW.CITE{{86 Michael,M.Z. 2003}}</w:instrText>
      </w:r>
      <w:r w:rsidR="00773066" w:rsidRPr="00734416">
        <w:rPr>
          <w:rFonts w:ascii="Book Antiqua" w:hAnsi="Book Antiqua" w:cs="Book Antiqua"/>
          <w:color w:val="365F91"/>
          <w:vertAlign w:val="superscript"/>
          <w:lang w:val="en-GB"/>
        </w:rPr>
        <w:fldChar w:fldCharType="separate"/>
      </w:r>
      <w:r w:rsidR="0073284F" w:rsidRPr="00734416">
        <w:rPr>
          <w:rFonts w:ascii="Book Antiqua" w:hAnsi="Book Antiqua" w:cs="Book Antiqua"/>
          <w:iCs/>
          <w:vertAlign w:val="superscript"/>
          <w:lang w:val="en-US"/>
        </w:rPr>
        <w:t>[</w:t>
      </w:r>
      <w:r w:rsidRPr="00734416">
        <w:rPr>
          <w:rFonts w:ascii="Book Antiqua" w:hAnsi="Book Antiqua" w:cs="Book Antiqua"/>
          <w:iCs/>
          <w:vertAlign w:val="superscript"/>
          <w:lang w:val="en-US"/>
        </w:rPr>
        <w:t>68</w:t>
      </w:r>
      <w:r w:rsidR="0073284F" w:rsidRPr="00734416">
        <w:rPr>
          <w:rFonts w:ascii="Book Antiqua" w:hAnsi="Book Antiqua" w:cs="Book Antiqua"/>
          <w:iCs/>
          <w:vertAlign w:val="superscript"/>
          <w:lang w:val="en-US"/>
        </w:rPr>
        <w:t>]</w:t>
      </w:r>
      <w:r w:rsidR="00773066" w:rsidRPr="00734416">
        <w:rPr>
          <w:rFonts w:ascii="Book Antiqua" w:hAnsi="Book Antiqua" w:cs="Book Antiqua"/>
          <w:color w:val="365F91"/>
          <w:vertAlign w:val="superscript"/>
          <w:lang w:val="en-GB"/>
        </w:rPr>
        <w:fldChar w:fldCharType="end"/>
      </w:r>
      <w:r w:rsidRPr="00734416">
        <w:rPr>
          <w:rFonts w:ascii="Book Antiqua" w:hAnsi="Book Antiqua" w:cs="Book Antiqua"/>
          <w:lang w:val="en-GB"/>
        </w:rPr>
        <w:t>.</w:t>
      </w:r>
      <w:r w:rsidRPr="000C04E6">
        <w:rPr>
          <w:rFonts w:ascii="Book Antiqua" w:hAnsi="Book Antiqua" w:cs="Book Antiqua"/>
          <w:lang w:val="en-GB"/>
        </w:rPr>
        <w:t xml:space="preserve"> In addition, </w:t>
      </w:r>
      <w:r w:rsidRPr="000C04E6">
        <w:rPr>
          <w:rFonts w:ascii="Book Antiqua" w:hAnsi="Book Antiqua" w:cs="Book Antiqua"/>
          <w:i/>
          <w:iCs/>
          <w:lang w:val="en-GB"/>
        </w:rPr>
        <w:t>miR-143</w:t>
      </w:r>
      <w:r w:rsidRPr="000C04E6">
        <w:rPr>
          <w:rFonts w:ascii="Book Antiqua" w:hAnsi="Book Antiqua" w:cs="Book Antiqua"/>
          <w:lang w:val="en-GB"/>
        </w:rPr>
        <w:t xml:space="preserve"> has been identified to directly target the </w:t>
      </w:r>
      <w:r w:rsidRPr="000C04E6">
        <w:rPr>
          <w:rFonts w:ascii="Book Antiqua" w:hAnsi="Book Antiqua" w:cs="Book Antiqua"/>
          <w:i/>
          <w:iCs/>
          <w:lang w:val="en-GB"/>
        </w:rPr>
        <w:t>KRAS</w:t>
      </w:r>
      <w:r w:rsidR="00734416">
        <w:rPr>
          <w:rFonts w:ascii="Book Antiqua" w:hAnsi="Book Antiqua" w:cs="Book Antiqua"/>
          <w:lang w:val="en-GB"/>
        </w:rPr>
        <w:t xml:space="preserve"> </w:t>
      </w:r>
      <w:proofErr w:type="gramStart"/>
      <w:r w:rsidR="00734416">
        <w:rPr>
          <w:rFonts w:ascii="Book Antiqua" w:hAnsi="Book Antiqua" w:cs="Book Antiqua"/>
          <w:lang w:val="en-GB"/>
        </w:rPr>
        <w:t>mRNA</w:t>
      </w:r>
      <w:proofErr w:type="gramEnd"/>
      <w:r w:rsidR="00773066" w:rsidRPr="00734416">
        <w:rPr>
          <w:rFonts w:ascii="Book Antiqua" w:hAnsi="Book Antiqua" w:cs="Book Antiqua"/>
          <w:color w:val="365F91"/>
          <w:vertAlign w:val="superscript"/>
          <w:lang w:val="en-GB"/>
        </w:rPr>
        <w:fldChar w:fldCharType="begin"/>
      </w:r>
      <w:r w:rsidRPr="00734416">
        <w:rPr>
          <w:rFonts w:ascii="Book Antiqua" w:hAnsi="Book Antiqua" w:cs="Book Antiqua"/>
          <w:color w:val="365F91"/>
          <w:vertAlign w:val="superscript"/>
          <w:lang w:val="en-GB"/>
        </w:rPr>
        <w:instrText>ADDIN RW.CITE{{87 Chen,X. 2009}}</w:instrText>
      </w:r>
      <w:r w:rsidR="00773066" w:rsidRPr="00734416">
        <w:rPr>
          <w:rFonts w:ascii="Book Antiqua" w:hAnsi="Book Antiqua" w:cs="Book Antiqua"/>
          <w:color w:val="365F91"/>
          <w:vertAlign w:val="superscript"/>
          <w:lang w:val="en-GB"/>
        </w:rPr>
        <w:fldChar w:fldCharType="separate"/>
      </w:r>
      <w:r w:rsidR="0073284F" w:rsidRPr="00734416">
        <w:rPr>
          <w:rFonts w:ascii="Book Antiqua" w:hAnsi="Book Antiqua" w:cs="Book Antiqua"/>
          <w:iCs/>
          <w:vertAlign w:val="superscript"/>
          <w:lang w:val="en-US"/>
        </w:rPr>
        <w:t>[</w:t>
      </w:r>
      <w:r w:rsidRPr="00734416">
        <w:rPr>
          <w:rFonts w:ascii="Book Antiqua" w:hAnsi="Book Antiqua" w:cs="Book Antiqua"/>
          <w:iCs/>
          <w:vertAlign w:val="superscript"/>
          <w:lang w:val="en-US"/>
        </w:rPr>
        <w:t>69</w:t>
      </w:r>
      <w:r w:rsidR="0073284F" w:rsidRPr="00734416">
        <w:rPr>
          <w:rFonts w:ascii="Book Antiqua" w:hAnsi="Book Antiqua" w:cs="Book Antiqua"/>
          <w:iCs/>
          <w:vertAlign w:val="superscript"/>
          <w:lang w:val="en-US"/>
        </w:rPr>
        <w:t>]</w:t>
      </w:r>
      <w:r w:rsidR="00773066" w:rsidRPr="00734416">
        <w:rPr>
          <w:rFonts w:ascii="Book Antiqua" w:hAnsi="Book Antiqua" w:cs="Book Antiqua"/>
          <w:color w:val="365F91"/>
          <w:vertAlign w:val="superscript"/>
          <w:lang w:val="en-GB"/>
        </w:rPr>
        <w:fldChar w:fldCharType="end"/>
      </w:r>
      <w:r w:rsidRPr="00734416">
        <w:rPr>
          <w:rFonts w:ascii="Book Antiqua" w:hAnsi="Book Antiqua" w:cs="Book Antiqua"/>
          <w:lang w:val="en-GB"/>
        </w:rPr>
        <w:t>.</w:t>
      </w:r>
      <w:r w:rsidRPr="000C04E6">
        <w:rPr>
          <w:rFonts w:ascii="Book Antiqua" w:hAnsi="Book Antiqua" w:cs="Book Antiqua"/>
          <w:lang w:val="en-GB"/>
        </w:rPr>
        <w:t xml:space="preserve"> </w:t>
      </w:r>
      <w:proofErr w:type="spellStart"/>
      <w:r w:rsidR="00734416" w:rsidRPr="00734416">
        <w:rPr>
          <w:rFonts w:ascii="Book Antiqua" w:hAnsi="Book Antiqua" w:cs="Book Antiqua"/>
          <w:lang w:val="en-GB"/>
        </w:rPr>
        <w:t>Borralho</w:t>
      </w:r>
      <w:proofErr w:type="spellEnd"/>
      <w:r w:rsidR="00734416" w:rsidRPr="00734416">
        <w:rPr>
          <w:rFonts w:ascii="Book Antiqua" w:hAnsi="Book Antiqua" w:cs="Book Antiqua"/>
          <w:lang w:val="en-GB"/>
        </w:rPr>
        <w:t xml:space="preserve"> </w:t>
      </w:r>
      <w:r w:rsidRPr="000C04E6">
        <w:rPr>
          <w:rFonts w:ascii="Book Antiqua" w:hAnsi="Book Antiqua" w:cs="Book Antiqua"/>
          <w:i/>
          <w:iCs/>
          <w:lang w:val="en-GB"/>
        </w:rPr>
        <w:t xml:space="preserve">et </w:t>
      </w:r>
      <w:proofErr w:type="gramStart"/>
      <w:r w:rsidRPr="000C04E6">
        <w:rPr>
          <w:rFonts w:ascii="Book Antiqua" w:hAnsi="Book Antiqua" w:cs="Book Antiqua"/>
          <w:i/>
          <w:iCs/>
          <w:lang w:val="en-GB"/>
        </w:rPr>
        <w:t>al</w:t>
      </w:r>
      <w:r w:rsidR="00734416" w:rsidRPr="00734416">
        <w:rPr>
          <w:rFonts w:ascii="Book Antiqua" w:hAnsi="Book Antiqua" w:cs="Book Antiqua"/>
          <w:vertAlign w:val="superscript"/>
          <w:lang w:val="en-GB"/>
        </w:rPr>
        <w:t>[</w:t>
      </w:r>
      <w:proofErr w:type="gramEnd"/>
      <w:r w:rsidR="00734416" w:rsidRPr="00734416">
        <w:rPr>
          <w:rFonts w:ascii="Book Antiqua" w:hAnsi="Book Antiqua" w:cs="Book Antiqua"/>
          <w:vertAlign w:val="superscript"/>
          <w:lang w:val="en-GB"/>
        </w:rPr>
        <w:t>70]</w:t>
      </w:r>
      <w:r w:rsidRPr="000C04E6">
        <w:rPr>
          <w:rFonts w:ascii="Book Antiqua" w:hAnsi="Book Antiqua" w:cs="Book Antiqua"/>
          <w:lang w:val="en-GB"/>
        </w:rPr>
        <w:t xml:space="preserve"> investigated the role of </w:t>
      </w:r>
      <w:r w:rsidRPr="000C04E6">
        <w:rPr>
          <w:rFonts w:ascii="Book Antiqua" w:hAnsi="Book Antiqua" w:cs="Book Antiqua"/>
          <w:i/>
          <w:iCs/>
          <w:lang w:val="en-GB"/>
        </w:rPr>
        <w:t>miR-143</w:t>
      </w:r>
      <w:r w:rsidRPr="000C04E6">
        <w:rPr>
          <w:rFonts w:ascii="Book Antiqua" w:hAnsi="Book Antiqua" w:cs="Book Antiqua"/>
          <w:lang w:val="en-GB"/>
        </w:rPr>
        <w:t xml:space="preserve"> in the HCT116 CRC cell line. They showed that transient overexpression of </w:t>
      </w:r>
      <w:r w:rsidRPr="000C04E6">
        <w:rPr>
          <w:rFonts w:ascii="Book Antiqua" w:hAnsi="Book Antiqua" w:cs="Book Antiqua"/>
          <w:i/>
          <w:iCs/>
          <w:lang w:val="en-GB"/>
        </w:rPr>
        <w:t>miR-143</w:t>
      </w:r>
      <w:r w:rsidRPr="000C04E6">
        <w:rPr>
          <w:rFonts w:ascii="Book Antiqua" w:hAnsi="Book Antiqua" w:cs="Book Antiqua"/>
          <w:lang w:val="en-GB"/>
        </w:rPr>
        <w:t xml:space="preserve"> led to a 60% reduction in cell viability and stable overexpression of </w:t>
      </w:r>
      <w:r w:rsidRPr="000C04E6">
        <w:rPr>
          <w:rFonts w:ascii="Book Antiqua" w:hAnsi="Book Antiqua" w:cs="Book Antiqua"/>
          <w:i/>
          <w:iCs/>
          <w:lang w:val="en-GB"/>
        </w:rPr>
        <w:t>miR-143</w:t>
      </w:r>
      <w:r w:rsidRPr="000C04E6">
        <w:rPr>
          <w:rFonts w:ascii="Book Antiqua" w:hAnsi="Book Antiqua" w:cs="Book Antiqua"/>
          <w:lang w:val="en-GB"/>
        </w:rPr>
        <w:t xml:space="preserve"> resulted in decreased viability and increased cell death after treatment with 5-FU. These changes were linked to increased nuclear fragmentation and </w:t>
      </w:r>
      <w:proofErr w:type="spellStart"/>
      <w:r w:rsidRPr="000C04E6">
        <w:rPr>
          <w:rFonts w:ascii="Book Antiqua" w:hAnsi="Book Antiqua" w:cs="Book Antiqua"/>
          <w:lang w:val="en-GB"/>
        </w:rPr>
        <w:t>caspase</w:t>
      </w:r>
      <w:proofErr w:type="spellEnd"/>
      <w:r w:rsidRPr="000C04E6">
        <w:rPr>
          <w:rFonts w:ascii="Book Antiqua" w:hAnsi="Book Antiqua" w:cs="Book Antiqua"/>
          <w:lang w:val="en-GB"/>
        </w:rPr>
        <w:t xml:space="preserve"> -3, -8 and -9 activities. Furthermore, they demonstrated that exposure of </w:t>
      </w:r>
      <w:r w:rsidRPr="000C04E6">
        <w:rPr>
          <w:rFonts w:ascii="Book Antiqua" w:hAnsi="Book Antiqua" w:cs="Book Antiqua"/>
          <w:i/>
          <w:iCs/>
          <w:lang w:val="en-GB"/>
        </w:rPr>
        <w:t>miR-143</w:t>
      </w:r>
      <w:r w:rsidRPr="000C04E6">
        <w:rPr>
          <w:rFonts w:ascii="Book Antiqua" w:hAnsi="Book Antiqua" w:cs="Book Antiqua"/>
          <w:lang w:val="en-GB"/>
        </w:rPr>
        <w:t xml:space="preserve">-overexpressing cells to 5-FU resulted in </w:t>
      </w:r>
      <w:proofErr w:type="spellStart"/>
      <w:r w:rsidRPr="000C04E6">
        <w:rPr>
          <w:rFonts w:ascii="Book Antiqua" w:hAnsi="Book Antiqua" w:cs="Book Antiqua"/>
          <w:lang w:val="en-GB"/>
        </w:rPr>
        <w:t>downregulation</w:t>
      </w:r>
      <w:proofErr w:type="spellEnd"/>
      <w:r w:rsidRPr="000C04E6">
        <w:rPr>
          <w:rFonts w:ascii="Book Antiqua" w:hAnsi="Book Antiqua" w:cs="Book Antiqua"/>
          <w:lang w:val="en-GB"/>
        </w:rPr>
        <w:t xml:space="preserve"> of the extracellular-regulated protein kinase 5 and Bcl-2 protein expression. In addition, </w:t>
      </w:r>
      <w:r w:rsidRPr="000C04E6">
        <w:rPr>
          <w:rFonts w:ascii="Book Antiqua" w:hAnsi="Book Antiqua" w:cs="Book Antiqua"/>
          <w:i/>
          <w:iCs/>
          <w:lang w:val="en-GB"/>
        </w:rPr>
        <w:t>miR-143</w:t>
      </w:r>
      <w:r w:rsidRPr="000C04E6">
        <w:rPr>
          <w:rFonts w:ascii="Book Antiqua" w:hAnsi="Book Antiqua" w:cs="Book Antiqua"/>
          <w:lang w:val="en-GB"/>
        </w:rPr>
        <w:t xml:space="preserve"> led to increased sensitivity to 5-FU- based drugs, suggesting that </w:t>
      </w:r>
      <w:r w:rsidRPr="000C04E6">
        <w:rPr>
          <w:rFonts w:ascii="Book Antiqua" w:hAnsi="Book Antiqua" w:cs="Book Antiqua"/>
          <w:i/>
          <w:iCs/>
          <w:lang w:val="en-GB"/>
        </w:rPr>
        <w:t>miR-143</w:t>
      </w:r>
      <w:r w:rsidRPr="000C04E6">
        <w:rPr>
          <w:rFonts w:ascii="Book Antiqua" w:hAnsi="Book Antiqua" w:cs="Book Antiqua"/>
          <w:lang w:val="en-GB"/>
        </w:rPr>
        <w:t xml:space="preserve"> is involved in CRC development and plays a ro</w:t>
      </w:r>
      <w:r w:rsidR="00734416">
        <w:rPr>
          <w:rFonts w:ascii="Book Antiqua" w:hAnsi="Book Antiqua" w:cs="Book Antiqua"/>
          <w:lang w:val="en-GB"/>
        </w:rPr>
        <w:t xml:space="preserve">le as a </w:t>
      </w:r>
      <w:proofErr w:type="spellStart"/>
      <w:r w:rsidR="00734416">
        <w:rPr>
          <w:rFonts w:ascii="Book Antiqua" w:hAnsi="Book Antiqua" w:cs="Book Antiqua"/>
          <w:lang w:val="en-GB"/>
        </w:rPr>
        <w:t>chemosensitizer</w:t>
      </w:r>
      <w:proofErr w:type="spellEnd"/>
      <w:r w:rsidR="00734416">
        <w:rPr>
          <w:rFonts w:ascii="Book Antiqua" w:hAnsi="Book Antiqua" w:cs="Book Antiqua"/>
          <w:lang w:val="en-GB"/>
        </w:rPr>
        <w:t xml:space="preserve"> to 5-F</w:t>
      </w:r>
      <w:r w:rsidR="00734416">
        <w:rPr>
          <w:rFonts w:ascii="Book Antiqua" w:eastAsiaTheme="minorEastAsia" w:hAnsi="Book Antiqua" w:cs="Book Antiqua" w:hint="eastAsia"/>
          <w:lang w:val="en-GB" w:eastAsia="zh-CN"/>
        </w:rPr>
        <w:t xml:space="preserve">U. </w:t>
      </w:r>
    </w:p>
    <w:p w:rsidR="005D76FD" w:rsidRPr="000C04E6" w:rsidRDefault="005D76FD" w:rsidP="00186AA6">
      <w:pPr>
        <w:adjustRightInd w:val="0"/>
        <w:snapToGrid w:val="0"/>
        <w:spacing w:line="360" w:lineRule="auto"/>
        <w:jc w:val="both"/>
        <w:rPr>
          <w:rFonts w:ascii="Book Antiqua" w:hAnsi="Book Antiqua" w:cs="Book Antiqua"/>
          <w:lang w:val="en-GB"/>
        </w:rPr>
      </w:pPr>
    </w:p>
    <w:p w:rsidR="005D76FD" w:rsidRPr="000C04E6" w:rsidRDefault="005D76FD" w:rsidP="00186AA6">
      <w:pPr>
        <w:adjustRightInd w:val="0"/>
        <w:snapToGrid w:val="0"/>
        <w:spacing w:line="360" w:lineRule="auto"/>
        <w:jc w:val="both"/>
        <w:rPr>
          <w:rFonts w:ascii="Book Antiqua" w:hAnsi="Book Antiqua" w:cs="Book Antiqua"/>
          <w:b/>
          <w:bCs/>
          <w:i/>
          <w:iCs/>
          <w:lang w:val="en-GB"/>
        </w:rPr>
      </w:pPr>
      <w:r w:rsidRPr="00734416">
        <w:rPr>
          <w:rFonts w:ascii="Book Antiqua" w:hAnsi="Book Antiqua" w:cs="Book Antiqua"/>
          <w:b/>
          <w:bCs/>
          <w:i/>
          <w:iCs/>
          <w:caps/>
          <w:lang w:val="en-GB"/>
        </w:rPr>
        <w:t>m</w:t>
      </w:r>
      <w:r w:rsidRPr="000C04E6">
        <w:rPr>
          <w:rFonts w:ascii="Book Antiqua" w:hAnsi="Book Antiqua" w:cs="Book Antiqua"/>
          <w:b/>
          <w:bCs/>
          <w:i/>
          <w:iCs/>
          <w:lang w:val="en-GB"/>
        </w:rPr>
        <w:t>iR-203</w:t>
      </w:r>
    </w:p>
    <w:p w:rsidR="005D76FD" w:rsidRPr="000C04E6" w:rsidRDefault="005D76FD" w:rsidP="00186AA6">
      <w:pPr>
        <w:adjustRightInd w:val="0"/>
        <w:snapToGrid w:val="0"/>
        <w:spacing w:line="360" w:lineRule="auto"/>
        <w:jc w:val="both"/>
        <w:rPr>
          <w:rFonts w:ascii="Book Antiqua" w:hAnsi="Book Antiqua" w:cs="Book Antiqua"/>
          <w:lang w:val="en-GB"/>
        </w:rPr>
      </w:pPr>
      <w:r w:rsidRPr="000C04E6">
        <w:rPr>
          <w:rFonts w:ascii="Book Antiqua" w:hAnsi="Book Antiqua" w:cs="Book Antiqua"/>
          <w:lang w:val="en-GB"/>
        </w:rPr>
        <w:t xml:space="preserve">Zhou </w:t>
      </w:r>
      <w:r w:rsidR="00734416" w:rsidRPr="00734416">
        <w:rPr>
          <w:rFonts w:ascii="Book Antiqua" w:hAnsi="Book Antiqua" w:cs="Book Antiqua"/>
          <w:i/>
          <w:lang w:val="en-GB"/>
        </w:rPr>
        <w:t xml:space="preserve">et </w:t>
      </w:r>
      <w:proofErr w:type="gramStart"/>
      <w:r w:rsidR="00734416" w:rsidRPr="00734416">
        <w:rPr>
          <w:rFonts w:ascii="Book Antiqua" w:hAnsi="Book Antiqua" w:cs="Book Antiqua"/>
          <w:i/>
          <w:lang w:val="en-GB"/>
        </w:rPr>
        <w:t>al</w:t>
      </w:r>
      <w:proofErr w:type="gramEnd"/>
      <w:r w:rsidR="00E61C77" w:rsidRPr="00734416">
        <w:rPr>
          <w:rFonts w:ascii="Book Antiqua" w:hAnsi="Book Antiqua" w:cs="Book Antiqua"/>
          <w:vertAlign w:val="superscript"/>
          <w:lang w:val="en-GB"/>
        </w:rPr>
        <w:fldChar w:fldCharType="begin"/>
      </w:r>
      <w:r w:rsidR="00E61C77" w:rsidRPr="00734416">
        <w:rPr>
          <w:rFonts w:ascii="Book Antiqua" w:hAnsi="Book Antiqua" w:cs="Book Antiqua"/>
          <w:vertAlign w:val="superscript"/>
          <w:lang w:val="en-GB"/>
        </w:rPr>
        <w:instrText>ADDIN RW.CITE{{88 Zhou,Y. 2013}}</w:instrText>
      </w:r>
      <w:r w:rsidR="00E61C77" w:rsidRPr="00734416">
        <w:rPr>
          <w:rFonts w:ascii="Book Antiqua" w:hAnsi="Book Antiqua" w:cs="Book Antiqua"/>
          <w:vertAlign w:val="superscript"/>
          <w:lang w:val="en-GB"/>
        </w:rPr>
        <w:fldChar w:fldCharType="separate"/>
      </w:r>
      <w:r w:rsidR="00E61C77" w:rsidRPr="00734416">
        <w:rPr>
          <w:rFonts w:ascii="Book Antiqua" w:hAnsi="Book Antiqua" w:cs="Book Antiqua"/>
          <w:iCs/>
          <w:vertAlign w:val="superscript"/>
          <w:lang w:val="en-US"/>
        </w:rPr>
        <w:t>[71]</w:t>
      </w:r>
      <w:r w:rsidR="00E61C77" w:rsidRPr="00734416">
        <w:rPr>
          <w:rFonts w:ascii="Book Antiqua" w:hAnsi="Book Antiqua" w:cs="Book Antiqua"/>
          <w:vertAlign w:val="superscript"/>
          <w:lang w:val="en-GB"/>
        </w:rPr>
        <w:fldChar w:fldCharType="end"/>
      </w:r>
      <w:r w:rsidRPr="000C04E6">
        <w:rPr>
          <w:rFonts w:ascii="Book Antiqua" w:hAnsi="Book Antiqua" w:cs="Book Antiqua"/>
          <w:lang w:val="en-GB"/>
        </w:rPr>
        <w:t xml:space="preserve"> recently showed that </w:t>
      </w:r>
      <w:r w:rsidRPr="000C04E6">
        <w:rPr>
          <w:rFonts w:ascii="Book Antiqua" w:hAnsi="Book Antiqua" w:cs="Book Antiqua"/>
          <w:i/>
          <w:iCs/>
          <w:lang w:val="en-GB"/>
        </w:rPr>
        <w:t>miR-203</w:t>
      </w:r>
      <w:r w:rsidRPr="000C04E6">
        <w:rPr>
          <w:rFonts w:ascii="Book Antiqua" w:hAnsi="Book Antiqua" w:cs="Book Antiqua"/>
          <w:lang w:val="en-GB"/>
        </w:rPr>
        <w:t xml:space="preserve"> is </w:t>
      </w:r>
      <w:proofErr w:type="spellStart"/>
      <w:r w:rsidRPr="000C04E6">
        <w:rPr>
          <w:rFonts w:ascii="Book Antiqua" w:hAnsi="Book Antiqua" w:cs="Book Antiqua"/>
          <w:lang w:val="en-GB"/>
        </w:rPr>
        <w:t>upregulated</w:t>
      </w:r>
      <w:proofErr w:type="spellEnd"/>
      <w:r w:rsidRPr="000C04E6">
        <w:rPr>
          <w:rFonts w:ascii="Book Antiqua" w:hAnsi="Book Antiqua" w:cs="Book Antiqua"/>
          <w:lang w:val="en-GB"/>
        </w:rPr>
        <w:t xml:space="preserve"> in three </w:t>
      </w:r>
      <w:proofErr w:type="spellStart"/>
      <w:r w:rsidRPr="000C04E6">
        <w:rPr>
          <w:rFonts w:ascii="Book Antiqua" w:hAnsi="Book Antiqua" w:cs="Book Antiqua"/>
          <w:lang w:val="en-GB"/>
        </w:rPr>
        <w:t>oxaliplatin</w:t>
      </w:r>
      <w:proofErr w:type="spellEnd"/>
      <w:r w:rsidRPr="000C04E6">
        <w:rPr>
          <w:rFonts w:ascii="Book Antiqua" w:hAnsi="Book Antiqua" w:cs="Book Antiqua"/>
          <w:lang w:val="en-GB"/>
        </w:rPr>
        <w:t xml:space="preserve">-resistant CRC cell lines. They demonstrated that exogenous expression of </w:t>
      </w:r>
      <w:r w:rsidRPr="000C04E6">
        <w:rPr>
          <w:rFonts w:ascii="Book Antiqua" w:hAnsi="Book Antiqua" w:cs="Book Antiqua"/>
          <w:i/>
          <w:iCs/>
          <w:lang w:val="en-GB"/>
        </w:rPr>
        <w:t>miR-203</w:t>
      </w:r>
      <w:r w:rsidRPr="000C04E6">
        <w:rPr>
          <w:rFonts w:ascii="Book Antiqua" w:hAnsi="Book Antiqua" w:cs="Book Antiqua"/>
          <w:lang w:val="en-GB"/>
        </w:rPr>
        <w:t xml:space="preserve"> in </w:t>
      </w:r>
      <w:proofErr w:type="spellStart"/>
      <w:r w:rsidRPr="000C04E6">
        <w:rPr>
          <w:rFonts w:ascii="Book Antiqua" w:hAnsi="Book Antiqua" w:cs="Book Antiqua"/>
          <w:lang w:val="en-GB"/>
        </w:rPr>
        <w:t>chemonaïve</w:t>
      </w:r>
      <w:proofErr w:type="spellEnd"/>
      <w:r w:rsidRPr="000C04E6">
        <w:rPr>
          <w:rFonts w:ascii="Book Antiqua" w:hAnsi="Book Antiqua" w:cs="Book Antiqua"/>
          <w:lang w:val="en-GB"/>
        </w:rPr>
        <w:t xml:space="preserve"> CRC cells reduced sensitivity of cells to </w:t>
      </w:r>
      <w:proofErr w:type="spellStart"/>
      <w:r w:rsidRPr="000C04E6">
        <w:rPr>
          <w:rFonts w:ascii="Book Antiqua" w:hAnsi="Book Antiqua" w:cs="Book Antiqua"/>
          <w:lang w:val="en-GB"/>
        </w:rPr>
        <w:t>oxaliplatin</w:t>
      </w:r>
      <w:proofErr w:type="spellEnd"/>
      <w:r w:rsidRPr="000C04E6">
        <w:rPr>
          <w:rFonts w:ascii="Book Antiqua" w:hAnsi="Book Antiqua" w:cs="Book Antiqua"/>
          <w:lang w:val="en-GB"/>
        </w:rPr>
        <w:t xml:space="preserve"> treatment. Silencing of </w:t>
      </w:r>
      <w:r w:rsidRPr="000C04E6">
        <w:rPr>
          <w:rFonts w:ascii="Book Antiqua" w:hAnsi="Book Antiqua" w:cs="Book Antiqua"/>
          <w:i/>
          <w:iCs/>
          <w:lang w:val="en-GB"/>
        </w:rPr>
        <w:t>miR-203</w:t>
      </w:r>
      <w:r w:rsidRPr="000C04E6">
        <w:rPr>
          <w:rFonts w:ascii="Book Antiqua" w:hAnsi="Book Antiqua" w:cs="Book Antiqua"/>
          <w:lang w:val="en-GB"/>
        </w:rPr>
        <w:t xml:space="preserve"> expression led to increased sensitivity of CRC cells to </w:t>
      </w:r>
      <w:proofErr w:type="spellStart"/>
      <w:r w:rsidRPr="000C04E6">
        <w:rPr>
          <w:rFonts w:ascii="Book Antiqua" w:hAnsi="Book Antiqua" w:cs="Book Antiqua"/>
          <w:lang w:val="en-GB"/>
        </w:rPr>
        <w:t>oxaliplatin</w:t>
      </w:r>
      <w:proofErr w:type="spellEnd"/>
      <w:r w:rsidRPr="000C04E6">
        <w:rPr>
          <w:rFonts w:ascii="Book Antiqua" w:hAnsi="Book Antiqua" w:cs="Book Antiqua"/>
          <w:lang w:val="en-GB"/>
        </w:rPr>
        <w:t xml:space="preserve">. </w:t>
      </w:r>
      <w:r w:rsidR="00BE5CFB" w:rsidRPr="000C04E6">
        <w:rPr>
          <w:rFonts w:ascii="Book Antiqua" w:hAnsi="Book Antiqua" w:cs="Book Antiqua"/>
          <w:lang w:val="en-GB"/>
        </w:rPr>
        <w:t>Furthermore, they performed an in-</w:t>
      </w:r>
      <w:proofErr w:type="spellStart"/>
      <w:r w:rsidR="00BE5CFB" w:rsidRPr="000C04E6">
        <w:rPr>
          <w:rFonts w:ascii="Book Antiqua" w:hAnsi="Book Antiqua" w:cs="Book Antiqua"/>
          <w:lang w:val="en-GB"/>
        </w:rPr>
        <w:t>silico</w:t>
      </w:r>
      <w:proofErr w:type="spellEnd"/>
      <w:r w:rsidR="00BE5CFB" w:rsidRPr="000C04E6">
        <w:rPr>
          <w:rFonts w:ascii="Book Antiqua" w:hAnsi="Book Antiqua" w:cs="Book Antiqua"/>
          <w:lang w:val="en-GB"/>
        </w:rPr>
        <w:t xml:space="preserve"> analysis and identified ataxia telangiectasia mutated (</w:t>
      </w:r>
      <w:r w:rsidR="00BE5CFB" w:rsidRPr="000C04E6">
        <w:rPr>
          <w:rFonts w:ascii="Book Antiqua" w:hAnsi="Book Antiqua" w:cs="Book Antiqua"/>
          <w:i/>
          <w:iCs/>
          <w:lang w:val="en-GB"/>
        </w:rPr>
        <w:t>ATM</w:t>
      </w:r>
      <w:r w:rsidR="00BE5CFB" w:rsidRPr="000C04E6">
        <w:rPr>
          <w:rFonts w:ascii="Book Antiqua" w:hAnsi="Book Antiqua" w:cs="Book Antiqua"/>
          <w:lang w:val="en-GB"/>
        </w:rPr>
        <w:t xml:space="preserve">), a primary mediator of the DNA damage response, as a potential target of </w:t>
      </w:r>
      <w:r w:rsidR="00BE5CFB" w:rsidRPr="000C04E6">
        <w:rPr>
          <w:rFonts w:ascii="Book Antiqua" w:hAnsi="Book Antiqua" w:cs="Book Antiqua"/>
          <w:i/>
          <w:iCs/>
          <w:lang w:val="en-GB"/>
        </w:rPr>
        <w:t>miR-203</w:t>
      </w:r>
      <w:r w:rsidRPr="000C04E6">
        <w:rPr>
          <w:rFonts w:ascii="Book Antiqua" w:hAnsi="Book Antiqua" w:cs="Book Antiqua"/>
          <w:lang w:val="en-GB"/>
        </w:rPr>
        <w:t xml:space="preserve">. Their study showed that mutation of the putative </w:t>
      </w:r>
      <w:r w:rsidRPr="000C04E6">
        <w:rPr>
          <w:rFonts w:ascii="Book Antiqua" w:hAnsi="Book Antiqua" w:cs="Book Antiqua"/>
          <w:i/>
          <w:iCs/>
          <w:lang w:val="en-GB"/>
        </w:rPr>
        <w:t>miR-203</w:t>
      </w:r>
      <w:r w:rsidRPr="000C04E6">
        <w:rPr>
          <w:rFonts w:ascii="Book Antiqua" w:hAnsi="Book Antiqua" w:cs="Book Antiqua"/>
          <w:lang w:val="en-GB"/>
        </w:rPr>
        <w:t xml:space="preserve"> target region in the 3' untranslated region of </w:t>
      </w:r>
      <w:r w:rsidRPr="000C04E6">
        <w:rPr>
          <w:rFonts w:ascii="Book Antiqua" w:hAnsi="Book Antiqua" w:cs="Book Antiqua"/>
          <w:i/>
          <w:iCs/>
          <w:lang w:val="en-GB"/>
        </w:rPr>
        <w:t>ATM</w:t>
      </w:r>
      <w:r w:rsidRPr="000C04E6">
        <w:rPr>
          <w:rFonts w:ascii="Book Antiqua" w:hAnsi="Book Antiqua" w:cs="Book Antiqua"/>
          <w:lang w:val="en-GB"/>
        </w:rPr>
        <w:t xml:space="preserve"> mRNA eliminated the inhibitory effect of </w:t>
      </w:r>
      <w:r w:rsidRPr="000C04E6">
        <w:rPr>
          <w:rFonts w:ascii="Book Antiqua" w:hAnsi="Book Antiqua" w:cs="Book Antiqua"/>
          <w:i/>
          <w:iCs/>
          <w:lang w:val="en-GB"/>
        </w:rPr>
        <w:t>miR-203</w:t>
      </w:r>
      <w:r w:rsidRPr="000C04E6">
        <w:rPr>
          <w:rFonts w:ascii="Book Antiqua" w:hAnsi="Book Antiqua" w:cs="Book Antiqua"/>
          <w:lang w:val="en-GB"/>
        </w:rPr>
        <w:t xml:space="preserve"> on </w:t>
      </w:r>
      <w:r w:rsidRPr="000C04E6">
        <w:rPr>
          <w:rFonts w:ascii="Book Antiqua" w:hAnsi="Book Antiqua" w:cs="Book Antiqua"/>
          <w:i/>
          <w:iCs/>
          <w:lang w:val="en-GB"/>
        </w:rPr>
        <w:t>ATM</w:t>
      </w:r>
      <w:r w:rsidRPr="000C04E6">
        <w:rPr>
          <w:rFonts w:ascii="Book Antiqua" w:hAnsi="Book Antiqua" w:cs="Book Antiqua"/>
          <w:lang w:val="en-GB"/>
        </w:rPr>
        <w:t xml:space="preserve">. In addition, they demonstrated that stable knockdown of </w:t>
      </w:r>
      <w:r w:rsidRPr="000C04E6">
        <w:rPr>
          <w:rFonts w:ascii="Book Antiqua" w:hAnsi="Book Antiqua" w:cs="Book Antiqua"/>
          <w:i/>
          <w:iCs/>
          <w:lang w:val="en-GB"/>
        </w:rPr>
        <w:t>ATM</w:t>
      </w:r>
      <w:r w:rsidRPr="000C04E6">
        <w:rPr>
          <w:rFonts w:ascii="Book Antiqua" w:hAnsi="Book Antiqua" w:cs="Book Antiqua"/>
          <w:lang w:val="en-GB"/>
        </w:rPr>
        <w:t xml:space="preserve"> led to resistance to </w:t>
      </w:r>
      <w:proofErr w:type="spellStart"/>
      <w:r w:rsidRPr="000C04E6">
        <w:rPr>
          <w:rFonts w:ascii="Book Antiqua" w:hAnsi="Book Antiqua" w:cs="Book Antiqua"/>
          <w:lang w:val="en-GB"/>
        </w:rPr>
        <w:t>oxali</w:t>
      </w:r>
      <w:r w:rsidR="00734416">
        <w:rPr>
          <w:rFonts w:ascii="Book Antiqua" w:hAnsi="Book Antiqua" w:cs="Book Antiqua"/>
          <w:lang w:val="en-GB"/>
        </w:rPr>
        <w:t>platin</w:t>
      </w:r>
      <w:proofErr w:type="spellEnd"/>
      <w:r w:rsidR="00734416">
        <w:rPr>
          <w:rFonts w:ascii="Book Antiqua" w:hAnsi="Book Antiqua" w:cs="Book Antiqua"/>
          <w:lang w:val="en-GB"/>
        </w:rPr>
        <w:t xml:space="preserve"> in chemo-naïve CRC cells</w:t>
      </w:r>
      <w:r w:rsidRPr="00734416">
        <w:rPr>
          <w:rFonts w:ascii="Book Antiqua" w:hAnsi="Book Antiqua" w:cs="Book Antiqua"/>
          <w:lang w:val="en-GB"/>
        </w:rPr>
        <w:t>.</w:t>
      </w:r>
      <w:r w:rsidRPr="000C04E6">
        <w:rPr>
          <w:rFonts w:ascii="Book Antiqua" w:hAnsi="Book Antiqua" w:cs="Book Antiqua"/>
          <w:lang w:val="en-GB"/>
        </w:rPr>
        <w:t xml:space="preserve"> </w:t>
      </w:r>
    </w:p>
    <w:p w:rsidR="005D76FD" w:rsidRPr="000C04E6" w:rsidRDefault="005D76FD" w:rsidP="00186AA6">
      <w:pPr>
        <w:adjustRightInd w:val="0"/>
        <w:snapToGrid w:val="0"/>
        <w:spacing w:line="360" w:lineRule="auto"/>
        <w:jc w:val="both"/>
        <w:rPr>
          <w:rFonts w:ascii="Book Antiqua" w:hAnsi="Book Antiqua" w:cs="Book Antiqua"/>
          <w:lang w:val="en-GB"/>
        </w:rPr>
      </w:pPr>
    </w:p>
    <w:p w:rsidR="005D76FD" w:rsidRPr="000C04E6" w:rsidRDefault="005D76FD" w:rsidP="00186AA6">
      <w:pPr>
        <w:adjustRightInd w:val="0"/>
        <w:snapToGrid w:val="0"/>
        <w:spacing w:line="360" w:lineRule="auto"/>
        <w:jc w:val="both"/>
        <w:rPr>
          <w:rFonts w:ascii="Book Antiqua" w:hAnsi="Book Antiqua" w:cs="Book Antiqua"/>
          <w:b/>
          <w:i/>
          <w:lang w:val="en-GB"/>
        </w:rPr>
      </w:pPr>
      <w:r w:rsidRPr="00734416">
        <w:rPr>
          <w:rFonts w:ascii="Book Antiqua" w:hAnsi="Book Antiqua" w:cs="Book Antiqua"/>
          <w:b/>
          <w:i/>
          <w:caps/>
          <w:lang w:val="en-GB"/>
        </w:rPr>
        <w:t>m</w:t>
      </w:r>
      <w:r w:rsidRPr="000C04E6">
        <w:rPr>
          <w:rFonts w:ascii="Book Antiqua" w:hAnsi="Book Antiqua" w:cs="Book Antiqua"/>
          <w:b/>
          <w:i/>
          <w:lang w:val="en-GB"/>
        </w:rPr>
        <w:t>iR-200c</w:t>
      </w:r>
    </w:p>
    <w:p w:rsidR="005D76FD" w:rsidRPr="000C04E6" w:rsidRDefault="005D76FD" w:rsidP="00186AA6">
      <w:pPr>
        <w:adjustRightInd w:val="0"/>
        <w:snapToGrid w:val="0"/>
        <w:spacing w:line="360" w:lineRule="auto"/>
        <w:jc w:val="both"/>
        <w:rPr>
          <w:rFonts w:ascii="Book Antiqua" w:hAnsi="Book Antiqua"/>
          <w:color w:val="0A0905"/>
          <w:lang w:val="en-GB"/>
        </w:rPr>
      </w:pPr>
      <w:proofErr w:type="spellStart"/>
      <w:r w:rsidRPr="000C04E6">
        <w:rPr>
          <w:rFonts w:ascii="Book Antiqua" w:hAnsi="Book Antiqua"/>
          <w:color w:val="0A0905"/>
          <w:lang w:val="en-GB"/>
        </w:rPr>
        <w:t>Hur</w:t>
      </w:r>
      <w:proofErr w:type="spellEnd"/>
      <w:r w:rsidRPr="000C04E6">
        <w:rPr>
          <w:rFonts w:ascii="Book Antiqua" w:hAnsi="Book Antiqua"/>
          <w:color w:val="0A0905"/>
          <w:lang w:val="en-GB"/>
        </w:rPr>
        <w:t xml:space="preserve"> </w:t>
      </w:r>
      <w:r w:rsidR="00734416" w:rsidRPr="00734416">
        <w:rPr>
          <w:rFonts w:ascii="Book Antiqua" w:hAnsi="Book Antiqua"/>
          <w:i/>
          <w:color w:val="0A0905"/>
          <w:lang w:val="en-GB"/>
        </w:rPr>
        <w:t xml:space="preserve">et </w:t>
      </w:r>
      <w:proofErr w:type="gramStart"/>
      <w:r w:rsidR="00734416" w:rsidRPr="00734416">
        <w:rPr>
          <w:rFonts w:ascii="Book Antiqua" w:hAnsi="Book Antiqua"/>
          <w:i/>
          <w:color w:val="0A0905"/>
          <w:lang w:val="en-GB"/>
        </w:rPr>
        <w:t>al</w:t>
      </w:r>
      <w:proofErr w:type="gramEnd"/>
      <w:r w:rsidR="00734416" w:rsidRPr="000C04E6">
        <w:rPr>
          <w:rFonts w:ascii="Book Antiqua" w:hAnsi="Book Antiqua"/>
          <w:color w:val="0A0905"/>
          <w:vertAlign w:val="superscript"/>
          <w:lang w:val="en-GB"/>
        </w:rPr>
        <w:fldChar w:fldCharType="begin"/>
      </w:r>
      <w:r w:rsidR="00734416" w:rsidRPr="000C04E6">
        <w:rPr>
          <w:rFonts w:ascii="Book Antiqua" w:hAnsi="Book Antiqua"/>
          <w:color w:val="0A0905"/>
          <w:vertAlign w:val="superscript"/>
          <w:lang w:val="en-GB"/>
        </w:rPr>
        <w:instrText>ADDIN RW.CITE{{107 Hur,K. 2013}}</w:instrText>
      </w:r>
      <w:r w:rsidR="00734416" w:rsidRPr="000C04E6">
        <w:rPr>
          <w:rFonts w:ascii="Book Antiqua" w:hAnsi="Book Antiqua"/>
          <w:color w:val="0A0905"/>
          <w:vertAlign w:val="superscript"/>
          <w:lang w:val="en-GB"/>
        </w:rPr>
        <w:fldChar w:fldCharType="separate"/>
      </w:r>
      <w:r w:rsidR="00734416" w:rsidRPr="000C04E6">
        <w:rPr>
          <w:rFonts w:ascii="Book Antiqua" w:hAnsi="Book Antiqua"/>
          <w:color w:val="0A0905"/>
          <w:vertAlign w:val="superscript"/>
          <w:lang w:val="en-GB"/>
        </w:rPr>
        <w:t>[72]</w:t>
      </w:r>
      <w:r w:rsidR="00734416" w:rsidRPr="000C04E6">
        <w:rPr>
          <w:rFonts w:ascii="Book Antiqua" w:hAnsi="Book Antiqua"/>
          <w:color w:val="0A0905"/>
          <w:vertAlign w:val="superscript"/>
          <w:lang w:val="en-GB"/>
        </w:rPr>
        <w:fldChar w:fldCharType="end"/>
      </w:r>
      <w:r w:rsidRPr="000C04E6">
        <w:rPr>
          <w:rFonts w:ascii="Book Antiqua" w:hAnsi="Book Antiqua"/>
          <w:color w:val="0A0905"/>
          <w:lang w:val="en-GB"/>
        </w:rPr>
        <w:t xml:space="preserve"> reported that </w:t>
      </w:r>
      <w:r w:rsidRPr="000C04E6">
        <w:rPr>
          <w:rFonts w:ascii="Book Antiqua" w:hAnsi="Book Antiqua"/>
          <w:i/>
          <w:color w:val="0A0905"/>
          <w:lang w:val="en-GB"/>
        </w:rPr>
        <w:t>miR-200c</w:t>
      </w:r>
      <w:r w:rsidRPr="000C04E6">
        <w:rPr>
          <w:rFonts w:ascii="Book Antiqua" w:hAnsi="Book Antiqua"/>
          <w:color w:val="0A0905"/>
          <w:lang w:val="en-GB"/>
        </w:rPr>
        <w:t xml:space="preserve"> expression modulates EMT in colorectal metastasis. In their study, they demonstrated for the first time that the </w:t>
      </w:r>
      <w:r w:rsidRPr="000C04E6">
        <w:rPr>
          <w:rFonts w:ascii="Book Antiqua" w:hAnsi="Book Antiqua"/>
          <w:i/>
          <w:color w:val="0A0905"/>
          <w:lang w:val="en-GB"/>
        </w:rPr>
        <w:t>miR-200c/429</w:t>
      </w:r>
      <w:r w:rsidRPr="000C04E6">
        <w:rPr>
          <w:rFonts w:ascii="Book Antiqua" w:hAnsi="Book Antiqua"/>
          <w:color w:val="0A0905"/>
          <w:lang w:val="en-GB"/>
        </w:rPr>
        <w:t xml:space="preserve"> cluster was significantly overexpressed in liver metastasis in comparison to primary CRC and that the expression of these miRNAs was specifically regulated by aberrant methylation of their promoter regions. A recent study by </w:t>
      </w:r>
      <w:proofErr w:type="spellStart"/>
      <w:r w:rsidRPr="000C04E6">
        <w:rPr>
          <w:rFonts w:ascii="Book Antiqua" w:hAnsi="Book Antiqua"/>
          <w:color w:val="0A0905"/>
          <w:lang w:val="en-GB"/>
        </w:rPr>
        <w:t>Toiyama</w:t>
      </w:r>
      <w:proofErr w:type="spellEnd"/>
      <w:r w:rsidRPr="000C04E6">
        <w:rPr>
          <w:rFonts w:ascii="Book Antiqua" w:hAnsi="Book Antiqua"/>
          <w:color w:val="0A0905"/>
          <w:lang w:val="en-GB"/>
        </w:rPr>
        <w:t xml:space="preserve"> </w:t>
      </w:r>
      <w:r w:rsidR="00734416" w:rsidRPr="00734416">
        <w:rPr>
          <w:rFonts w:ascii="Book Antiqua" w:hAnsi="Book Antiqua"/>
          <w:i/>
          <w:color w:val="0A0905"/>
          <w:lang w:val="en-GB"/>
        </w:rPr>
        <w:t xml:space="preserve">et </w:t>
      </w:r>
      <w:proofErr w:type="gramStart"/>
      <w:r w:rsidR="00734416" w:rsidRPr="00734416">
        <w:rPr>
          <w:rFonts w:ascii="Book Antiqua" w:hAnsi="Book Antiqua"/>
          <w:i/>
          <w:color w:val="0A0905"/>
          <w:lang w:val="en-GB"/>
        </w:rPr>
        <w:t>al</w:t>
      </w:r>
      <w:proofErr w:type="gramEnd"/>
      <w:r w:rsidR="00734416" w:rsidRPr="000C04E6">
        <w:rPr>
          <w:rFonts w:ascii="Book Antiqua" w:hAnsi="Book Antiqua"/>
          <w:color w:val="0A0905"/>
          <w:vertAlign w:val="superscript"/>
          <w:lang w:val="en-GB"/>
        </w:rPr>
        <w:fldChar w:fldCharType="begin"/>
      </w:r>
      <w:r w:rsidR="00734416" w:rsidRPr="000C04E6">
        <w:rPr>
          <w:rFonts w:ascii="Book Antiqua" w:hAnsi="Book Antiqua"/>
          <w:color w:val="0A0905"/>
          <w:vertAlign w:val="superscript"/>
          <w:lang w:val="en-GB"/>
        </w:rPr>
        <w:instrText>ADDIN RW.CITE{{102 Toiyama,Y. 2014}}</w:instrText>
      </w:r>
      <w:r w:rsidR="00734416" w:rsidRPr="000C04E6">
        <w:rPr>
          <w:rFonts w:ascii="Book Antiqua" w:hAnsi="Book Antiqua"/>
          <w:color w:val="0A0905"/>
          <w:vertAlign w:val="superscript"/>
          <w:lang w:val="en-GB"/>
        </w:rPr>
        <w:fldChar w:fldCharType="separate"/>
      </w:r>
      <w:r w:rsidR="00734416" w:rsidRPr="000C04E6">
        <w:rPr>
          <w:rFonts w:ascii="Book Antiqua" w:hAnsi="Book Antiqua"/>
          <w:color w:val="0A0905"/>
          <w:vertAlign w:val="superscript"/>
          <w:lang w:val="en-GB"/>
        </w:rPr>
        <w:t>[73]</w:t>
      </w:r>
      <w:r w:rsidR="00734416" w:rsidRPr="000C04E6">
        <w:rPr>
          <w:rFonts w:ascii="Book Antiqua" w:hAnsi="Book Antiqua"/>
          <w:color w:val="0A0905"/>
          <w:vertAlign w:val="superscript"/>
          <w:lang w:val="en-GB"/>
        </w:rPr>
        <w:fldChar w:fldCharType="end"/>
      </w:r>
      <w:r w:rsidRPr="000C04E6">
        <w:rPr>
          <w:rFonts w:ascii="Book Antiqua" w:hAnsi="Book Antiqua"/>
          <w:color w:val="0A0905"/>
          <w:lang w:val="en-GB"/>
        </w:rPr>
        <w:t xml:space="preserve"> revealed </w:t>
      </w:r>
      <w:r w:rsidRPr="000C04E6">
        <w:rPr>
          <w:rFonts w:ascii="Book Antiqua" w:hAnsi="Book Antiqua"/>
          <w:color w:val="0A0905"/>
          <w:lang w:val="en-GB"/>
        </w:rPr>
        <w:lastRenderedPageBreak/>
        <w:t xml:space="preserve">that the serum levels of </w:t>
      </w:r>
      <w:r w:rsidRPr="000C04E6">
        <w:rPr>
          <w:rFonts w:ascii="Book Antiqua" w:hAnsi="Book Antiqua"/>
          <w:i/>
          <w:color w:val="0A0905"/>
          <w:lang w:val="en-GB"/>
        </w:rPr>
        <w:t>miR-200c</w:t>
      </w:r>
      <w:r w:rsidRPr="000C04E6">
        <w:rPr>
          <w:rFonts w:ascii="Book Antiqua" w:hAnsi="Book Antiqua"/>
          <w:color w:val="0A0905"/>
          <w:lang w:val="en-GB"/>
        </w:rPr>
        <w:t xml:space="preserve"> might serve as potential prognostic and metastatic-predictive biomarkers in CRC patients. They showed that </w:t>
      </w:r>
      <w:r w:rsidRPr="000C04E6">
        <w:rPr>
          <w:rFonts w:ascii="Book Antiqua" w:hAnsi="Book Antiqua"/>
          <w:i/>
          <w:color w:val="0A0905"/>
          <w:lang w:val="en-GB"/>
        </w:rPr>
        <w:t>miR-200c</w:t>
      </w:r>
      <w:r w:rsidRPr="000C04E6">
        <w:rPr>
          <w:rFonts w:ascii="Book Antiqua" w:hAnsi="Book Antiqua"/>
          <w:color w:val="0A0905"/>
          <w:lang w:val="en-GB"/>
        </w:rPr>
        <w:t xml:space="preserve"> expression in serum is strongly associated with a metastatic phenotype in CRC; in particular, expression of </w:t>
      </w:r>
      <w:r w:rsidRPr="000C04E6">
        <w:rPr>
          <w:rFonts w:ascii="Book Antiqua" w:hAnsi="Book Antiqua"/>
          <w:i/>
          <w:color w:val="0A0905"/>
          <w:lang w:val="en-GB"/>
        </w:rPr>
        <w:t>miR-200</w:t>
      </w:r>
      <w:r w:rsidR="003E0BE9" w:rsidRPr="000C04E6">
        <w:rPr>
          <w:rFonts w:ascii="Book Antiqua" w:hAnsi="Book Antiqua"/>
          <w:i/>
          <w:color w:val="0A0905"/>
          <w:lang w:val="en-GB"/>
        </w:rPr>
        <w:t xml:space="preserve">c </w:t>
      </w:r>
      <w:r w:rsidRPr="000C04E6">
        <w:rPr>
          <w:rFonts w:ascii="Book Antiqua" w:hAnsi="Book Antiqua"/>
          <w:color w:val="0A0905"/>
          <w:lang w:val="en-GB"/>
        </w:rPr>
        <w:t xml:space="preserve">in serum </w:t>
      </w:r>
      <w:r w:rsidR="00BE5CFB" w:rsidRPr="000C04E6">
        <w:rPr>
          <w:rFonts w:ascii="Book Antiqua" w:hAnsi="Book Antiqua"/>
          <w:color w:val="0A0905"/>
          <w:lang w:val="en-GB"/>
        </w:rPr>
        <w:t>was</w:t>
      </w:r>
      <w:r w:rsidRPr="000C04E6">
        <w:rPr>
          <w:rFonts w:ascii="Book Antiqua" w:hAnsi="Book Antiqua"/>
          <w:color w:val="0A0905"/>
          <w:lang w:val="en-GB"/>
        </w:rPr>
        <w:t xml:space="preserve"> a good predictive marker for lymph node metastasis. Moreover, they demonstrated that </w:t>
      </w:r>
      <w:r w:rsidRPr="000C04E6">
        <w:rPr>
          <w:rFonts w:ascii="Book Antiqua" w:hAnsi="Book Antiqua"/>
          <w:i/>
          <w:color w:val="0A0905"/>
          <w:lang w:val="en-GB"/>
        </w:rPr>
        <w:t>miR-200c</w:t>
      </w:r>
      <w:r w:rsidRPr="000C04E6">
        <w:rPr>
          <w:rFonts w:ascii="Book Antiqua" w:hAnsi="Book Antiqua"/>
          <w:color w:val="0A0905"/>
          <w:lang w:val="en-GB"/>
        </w:rPr>
        <w:t xml:space="preserve"> expression in serum can be used</w:t>
      </w:r>
      <w:r w:rsidR="001241F7" w:rsidRPr="000C04E6">
        <w:rPr>
          <w:rFonts w:ascii="Book Antiqua" w:hAnsi="Book Antiqua"/>
          <w:color w:val="0A0905"/>
          <w:lang w:val="en-GB"/>
        </w:rPr>
        <w:t xml:space="preserve"> as a </w:t>
      </w:r>
      <w:r w:rsidRPr="000C04E6">
        <w:rPr>
          <w:rFonts w:ascii="Book Antiqua" w:hAnsi="Book Antiqua"/>
          <w:color w:val="0A0905"/>
          <w:lang w:val="en-GB"/>
        </w:rPr>
        <w:t xml:space="preserve">prognostic and predictive marker of tumor recurrence in patients undergoing curative surgery. </w:t>
      </w:r>
    </w:p>
    <w:p w:rsidR="005D76FD" w:rsidRPr="000C04E6" w:rsidRDefault="005D76FD" w:rsidP="00186AA6">
      <w:pPr>
        <w:adjustRightInd w:val="0"/>
        <w:snapToGrid w:val="0"/>
        <w:spacing w:line="360" w:lineRule="auto"/>
        <w:jc w:val="both"/>
        <w:rPr>
          <w:rFonts w:ascii="Book Antiqua" w:hAnsi="Book Antiqua" w:cs="Book Antiqua"/>
          <w:lang w:val="en-GB"/>
        </w:rPr>
      </w:pPr>
    </w:p>
    <w:p w:rsidR="005D76FD" w:rsidRPr="000C04E6" w:rsidRDefault="005D76FD" w:rsidP="00186AA6">
      <w:pPr>
        <w:autoSpaceDE w:val="0"/>
        <w:autoSpaceDN w:val="0"/>
        <w:adjustRightInd w:val="0"/>
        <w:snapToGrid w:val="0"/>
        <w:spacing w:line="360" w:lineRule="auto"/>
        <w:jc w:val="both"/>
        <w:rPr>
          <w:rFonts w:ascii="Book Antiqua" w:hAnsi="Book Antiqua" w:cs="Book Antiqua"/>
          <w:b/>
          <w:bCs/>
          <w:lang w:val="en-GB"/>
        </w:rPr>
      </w:pPr>
      <w:r w:rsidRPr="000C04E6">
        <w:rPr>
          <w:rFonts w:ascii="Book Antiqua" w:hAnsi="Book Antiqua" w:cs="Book Antiqua"/>
          <w:b/>
          <w:bCs/>
          <w:lang w:val="en-GB"/>
        </w:rPr>
        <w:t>CONCLUSION</w:t>
      </w:r>
    </w:p>
    <w:p w:rsidR="005D76FD" w:rsidRPr="000C04E6" w:rsidRDefault="005D76FD" w:rsidP="00186AA6">
      <w:pPr>
        <w:adjustRightInd w:val="0"/>
        <w:snapToGrid w:val="0"/>
        <w:spacing w:line="360" w:lineRule="auto"/>
        <w:jc w:val="both"/>
        <w:rPr>
          <w:rFonts w:ascii="Book Antiqua" w:hAnsi="Book Antiqua"/>
          <w:lang w:val="en-US"/>
        </w:rPr>
      </w:pPr>
      <w:r w:rsidRPr="000C04E6">
        <w:rPr>
          <w:rFonts w:ascii="Book Antiqua" w:hAnsi="Book Antiqua" w:cs="Book Antiqua"/>
          <w:lang w:val="en-GB"/>
        </w:rPr>
        <w:t xml:space="preserve">Currently, </w:t>
      </w:r>
      <w:r w:rsidRPr="000C04E6">
        <w:rPr>
          <w:rFonts w:ascii="Book Antiqua" w:hAnsi="Book Antiqua" w:cs="Book Antiqua"/>
          <w:lang w:val="en-US"/>
        </w:rPr>
        <w:t xml:space="preserve">therapeutic agents including 5-FU, </w:t>
      </w:r>
      <w:proofErr w:type="spellStart"/>
      <w:r w:rsidRPr="000C04E6">
        <w:rPr>
          <w:rFonts w:ascii="Book Antiqua" w:hAnsi="Book Antiqua" w:cs="Book Antiqua"/>
          <w:lang w:val="en-US"/>
        </w:rPr>
        <w:t>oxaliplatin</w:t>
      </w:r>
      <w:proofErr w:type="spellEnd"/>
      <w:r w:rsidRPr="000C04E6">
        <w:rPr>
          <w:rFonts w:ascii="Book Antiqua" w:hAnsi="Book Antiqua" w:cs="Book Antiqua"/>
          <w:lang w:val="en-US"/>
        </w:rPr>
        <w:t xml:space="preserve">, </w:t>
      </w:r>
      <w:proofErr w:type="spellStart"/>
      <w:r w:rsidRPr="000C04E6">
        <w:rPr>
          <w:rFonts w:ascii="Book Antiqua" w:hAnsi="Book Antiqua" w:cs="Book Antiqua"/>
          <w:lang w:val="en-US"/>
        </w:rPr>
        <w:t>irinotecan</w:t>
      </w:r>
      <w:proofErr w:type="spellEnd"/>
      <w:r w:rsidRPr="000C04E6">
        <w:rPr>
          <w:rFonts w:ascii="Book Antiqua" w:hAnsi="Book Antiqua" w:cs="Book Antiqua"/>
          <w:lang w:val="en-US"/>
        </w:rPr>
        <w:t xml:space="preserve">, </w:t>
      </w:r>
      <w:proofErr w:type="spellStart"/>
      <w:r w:rsidRPr="000C04E6">
        <w:rPr>
          <w:rFonts w:ascii="Book Antiqua" w:hAnsi="Book Antiqua" w:cs="Book Antiqua"/>
          <w:lang w:val="en-US"/>
        </w:rPr>
        <w:t>bevacizumab</w:t>
      </w:r>
      <w:proofErr w:type="spellEnd"/>
      <w:r w:rsidRPr="000C04E6">
        <w:rPr>
          <w:rFonts w:ascii="Book Antiqua" w:hAnsi="Book Antiqua" w:cs="Book Antiqua"/>
          <w:lang w:val="en-US"/>
        </w:rPr>
        <w:t xml:space="preserve"> </w:t>
      </w:r>
      <w:proofErr w:type="spellStart"/>
      <w:r w:rsidRPr="000C04E6">
        <w:rPr>
          <w:rFonts w:ascii="Book Antiqua" w:hAnsi="Book Antiqua" w:cs="Book Antiqua"/>
          <w:lang w:val="en-US"/>
        </w:rPr>
        <w:t>cetuximab</w:t>
      </w:r>
      <w:proofErr w:type="spellEnd"/>
      <w:r w:rsidRPr="000C04E6">
        <w:rPr>
          <w:rFonts w:ascii="Book Antiqua" w:hAnsi="Book Antiqua" w:cs="Book Antiqua"/>
          <w:lang w:val="en-US"/>
        </w:rPr>
        <w:t xml:space="preserve">, </w:t>
      </w:r>
      <w:proofErr w:type="spellStart"/>
      <w:r w:rsidRPr="000C04E6">
        <w:rPr>
          <w:rFonts w:ascii="Book Antiqua" w:hAnsi="Book Antiqua" w:cs="Book Antiqua"/>
          <w:lang w:val="en-US"/>
        </w:rPr>
        <w:t>panitumumab</w:t>
      </w:r>
      <w:proofErr w:type="spellEnd"/>
      <w:r w:rsidRPr="000C04E6">
        <w:rPr>
          <w:rFonts w:ascii="Book Antiqua" w:hAnsi="Book Antiqua" w:cs="Book Antiqua"/>
          <w:lang w:val="en-US"/>
        </w:rPr>
        <w:t xml:space="preserve">, </w:t>
      </w:r>
      <w:proofErr w:type="spellStart"/>
      <w:r w:rsidRPr="000C04E6">
        <w:rPr>
          <w:rFonts w:ascii="Book Antiqua" w:hAnsi="Book Antiqua" w:cs="Book Antiqua"/>
          <w:lang w:val="en-US"/>
        </w:rPr>
        <w:t>aflibercept</w:t>
      </w:r>
      <w:proofErr w:type="spellEnd"/>
      <w:r w:rsidRPr="000C04E6">
        <w:rPr>
          <w:rFonts w:ascii="Book Antiqua" w:hAnsi="Book Antiqua" w:cs="Book Antiqua"/>
          <w:lang w:val="en-US"/>
        </w:rPr>
        <w:t xml:space="preserve"> and </w:t>
      </w:r>
      <w:proofErr w:type="spellStart"/>
      <w:r w:rsidRPr="000C04E6">
        <w:rPr>
          <w:rFonts w:ascii="Book Antiqua" w:hAnsi="Book Antiqua" w:cs="Book Antiqua"/>
          <w:lang w:val="en-US"/>
        </w:rPr>
        <w:t>regorafenib</w:t>
      </w:r>
      <w:proofErr w:type="spellEnd"/>
      <w:r w:rsidRPr="000C04E6">
        <w:rPr>
          <w:rFonts w:ascii="Book Antiqua" w:hAnsi="Book Antiqua" w:cs="Book Antiqua"/>
          <w:lang w:val="en-GB"/>
        </w:rPr>
        <w:t xml:space="preserve"> </w:t>
      </w:r>
      <w:r w:rsidRPr="000C04E6">
        <w:rPr>
          <w:rFonts w:ascii="Book Antiqua" w:hAnsi="Book Antiqua" w:cs="Book Antiqua"/>
          <w:lang w:val="en-US"/>
        </w:rPr>
        <w:t xml:space="preserve">are widely used in clinical practice for CRC treatment. However, many patients are resistant or develop secondary resistance to these agents, highlighting the necessity for the development of novel prognostic markers for drug resistance. </w:t>
      </w:r>
      <w:r w:rsidRPr="000C04E6">
        <w:rPr>
          <w:rFonts w:ascii="Book Antiqua" w:hAnsi="Book Antiqua" w:cs="Book Antiqua"/>
          <w:lang w:val="en-GB"/>
        </w:rPr>
        <w:t xml:space="preserve">As </w:t>
      </w:r>
      <w:r w:rsidRPr="000C04E6">
        <w:rPr>
          <w:rFonts w:ascii="Book Antiqua" w:hAnsi="Book Antiqua" w:cs="Book Antiqua"/>
          <w:lang w:val="en-US"/>
        </w:rPr>
        <w:t xml:space="preserve">important regulators of gene expression, </w:t>
      </w:r>
      <w:r w:rsidRPr="000C04E6">
        <w:rPr>
          <w:rFonts w:ascii="Book Antiqua" w:hAnsi="Book Antiqua" w:cs="Book Antiqua"/>
          <w:lang w:val="en-GB"/>
        </w:rPr>
        <w:t xml:space="preserve">miRNAs possess </w:t>
      </w:r>
      <w:r w:rsidRPr="000C04E6">
        <w:rPr>
          <w:rFonts w:ascii="Book Antiqua" w:hAnsi="Book Antiqua" w:cs="Book Antiqua"/>
          <w:lang w:val="en-US"/>
        </w:rPr>
        <w:t xml:space="preserve">high </w:t>
      </w:r>
      <w:r w:rsidRPr="000C04E6">
        <w:rPr>
          <w:rFonts w:ascii="Book Antiqua" w:hAnsi="Book Antiqua" w:cs="Book Antiqua"/>
          <w:lang w:val="en-US" w:eastAsia="fr-CA"/>
        </w:rPr>
        <w:t>potential as predictive markers for therapeutic response to chemotherapeutic drugs</w:t>
      </w:r>
      <w:r w:rsidRPr="000C04E6">
        <w:rPr>
          <w:rFonts w:ascii="Book Antiqua" w:hAnsi="Book Antiqua" w:cs="Book Antiqua"/>
          <w:lang w:val="en-US"/>
        </w:rPr>
        <w:t>. On the other hand, targeting miRNAs that are involved in the resistance mechanism may improve the therapeutic efficacy in chemo-resistant patients. We foresee that in the near future, miRNA-based prognostic tools could be developed to aid in patient selection for certain treatments, and miRNA-based therapeutics may finally reach the clinical stages.</w:t>
      </w:r>
    </w:p>
    <w:p w:rsidR="009E2AE2" w:rsidRPr="000C04E6" w:rsidRDefault="009E2AE2" w:rsidP="00186AA6">
      <w:pPr>
        <w:adjustRightInd w:val="0"/>
        <w:snapToGrid w:val="0"/>
        <w:spacing w:line="360" w:lineRule="auto"/>
        <w:jc w:val="both"/>
        <w:rPr>
          <w:rFonts w:ascii="Book Antiqua" w:hAnsi="Book Antiqua"/>
          <w:b/>
          <w:lang w:val="en-GB"/>
        </w:rPr>
      </w:pPr>
      <w:bookmarkStart w:id="13" w:name="B5"/>
      <w:bookmarkStart w:id="14" w:name="B2"/>
      <w:bookmarkStart w:id="15" w:name="OLE_LINK13"/>
      <w:bookmarkStart w:id="16" w:name="OLE_LINK14"/>
      <w:bookmarkStart w:id="17" w:name="OLE_LINK40"/>
      <w:bookmarkStart w:id="18" w:name="OLE_LINK52"/>
      <w:bookmarkStart w:id="19" w:name="OLE_LINK61"/>
      <w:bookmarkEnd w:id="13"/>
      <w:bookmarkEnd w:id="14"/>
    </w:p>
    <w:p w:rsidR="009E2AE2" w:rsidRDefault="000B0E23" w:rsidP="00186AA6">
      <w:pPr>
        <w:adjustRightInd w:val="0"/>
        <w:snapToGrid w:val="0"/>
        <w:spacing w:line="360" w:lineRule="auto"/>
        <w:jc w:val="both"/>
        <w:rPr>
          <w:rFonts w:ascii="Book Antiqua" w:eastAsiaTheme="minorEastAsia" w:hAnsi="Book Antiqua"/>
          <w:b/>
          <w:sz w:val="21"/>
          <w:lang w:val="en-GB" w:eastAsia="zh-CN"/>
        </w:rPr>
      </w:pPr>
      <w:r w:rsidRPr="000B0E23">
        <w:rPr>
          <w:rFonts w:ascii="Book Antiqua" w:hAnsi="Book Antiqua"/>
          <w:b/>
          <w:sz w:val="21"/>
          <w:lang w:val="en-GB"/>
        </w:rPr>
        <w:t>REFERENCES</w:t>
      </w:r>
    </w:p>
    <w:p w:rsidR="00E61C77" w:rsidRPr="00D07377" w:rsidRDefault="00E61C77" w:rsidP="00186AA6">
      <w:pPr>
        <w:adjustRightInd w:val="0"/>
        <w:snapToGrid w:val="0"/>
        <w:spacing w:line="360" w:lineRule="auto"/>
        <w:jc w:val="both"/>
        <w:rPr>
          <w:rFonts w:ascii="Book Antiqua" w:eastAsia="宋体" w:hAnsi="Book Antiqua" w:cs="宋体"/>
          <w:color w:val="000000"/>
          <w:sz w:val="21"/>
          <w:szCs w:val="21"/>
        </w:rPr>
      </w:pPr>
      <w:r w:rsidRPr="00D07377">
        <w:rPr>
          <w:rFonts w:ascii="Book Antiqua" w:eastAsia="宋体" w:hAnsi="Book Antiqua" w:cs="宋体"/>
          <w:color w:val="000000"/>
          <w:sz w:val="21"/>
          <w:szCs w:val="21"/>
        </w:rPr>
        <w:t>1</w:t>
      </w:r>
      <w:r w:rsidRPr="00260DA9">
        <w:rPr>
          <w:rFonts w:ascii="Book Antiqua" w:eastAsia="宋体" w:hAnsi="Book Antiqua" w:cs="宋体"/>
          <w:color w:val="000000"/>
          <w:sz w:val="21"/>
          <w:szCs w:val="21"/>
        </w:rPr>
        <w:t> </w:t>
      </w:r>
      <w:r w:rsidRPr="00D07377">
        <w:rPr>
          <w:rFonts w:ascii="Book Antiqua" w:eastAsia="宋体" w:hAnsi="Book Antiqua" w:cs="宋体"/>
          <w:b/>
          <w:bCs/>
          <w:color w:val="000000"/>
          <w:sz w:val="21"/>
          <w:szCs w:val="21"/>
        </w:rPr>
        <w:t>Jemal A</w:t>
      </w:r>
      <w:r w:rsidRPr="00D07377">
        <w:rPr>
          <w:rFonts w:ascii="Book Antiqua" w:eastAsia="宋体" w:hAnsi="Book Antiqua" w:cs="宋体"/>
          <w:color w:val="000000"/>
          <w:sz w:val="21"/>
          <w:szCs w:val="21"/>
        </w:rPr>
        <w:t>, Bray F, Center MM, Ferlay J, Ward E, Forman D. Global cancer statistics.</w:t>
      </w:r>
      <w:r w:rsidRPr="00260DA9">
        <w:rPr>
          <w:rFonts w:ascii="Book Antiqua" w:eastAsia="宋体" w:hAnsi="Book Antiqua" w:cs="宋体"/>
          <w:color w:val="000000"/>
          <w:sz w:val="21"/>
          <w:szCs w:val="21"/>
        </w:rPr>
        <w:t> </w:t>
      </w:r>
      <w:r w:rsidRPr="00D07377">
        <w:rPr>
          <w:rFonts w:ascii="Book Antiqua" w:eastAsia="宋体" w:hAnsi="Book Antiqua" w:cs="宋体"/>
          <w:i/>
          <w:iCs/>
          <w:color w:val="000000"/>
          <w:sz w:val="21"/>
          <w:szCs w:val="21"/>
        </w:rPr>
        <w:t>CA Cancer J Clin</w:t>
      </w:r>
      <w:r w:rsidRPr="00260DA9">
        <w:rPr>
          <w:rFonts w:ascii="Book Antiqua" w:eastAsia="宋体" w:hAnsi="Book Antiqua" w:cs="宋体"/>
          <w:color w:val="000000"/>
          <w:sz w:val="21"/>
          <w:szCs w:val="21"/>
        </w:rPr>
        <w:t> </w:t>
      </w:r>
      <w:r w:rsidRPr="00D07377">
        <w:rPr>
          <w:rFonts w:ascii="Book Antiqua" w:eastAsia="宋体" w:hAnsi="Book Antiqua" w:cs="宋体"/>
          <w:color w:val="000000"/>
          <w:sz w:val="21"/>
          <w:szCs w:val="21"/>
        </w:rPr>
        <w:t>;</w:t>
      </w:r>
      <w:r w:rsidRPr="00260DA9">
        <w:rPr>
          <w:rFonts w:ascii="Book Antiqua" w:eastAsia="宋体" w:hAnsi="Book Antiqua" w:cs="宋体"/>
          <w:color w:val="000000"/>
          <w:sz w:val="21"/>
          <w:szCs w:val="21"/>
        </w:rPr>
        <w:t> </w:t>
      </w:r>
      <w:r w:rsidRPr="00D07377">
        <w:rPr>
          <w:rFonts w:ascii="Book Antiqua" w:eastAsia="宋体" w:hAnsi="Book Antiqua" w:cs="宋体"/>
          <w:b/>
          <w:bCs/>
          <w:color w:val="000000"/>
          <w:sz w:val="21"/>
          <w:szCs w:val="21"/>
        </w:rPr>
        <w:t>61</w:t>
      </w:r>
      <w:r w:rsidRPr="00D07377">
        <w:rPr>
          <w:rFonts w:ascii="Book Antiqua" w:eastAsia="宋体" w:hAnsi="Book Antiqua" w:cs="宋体"/>
          <w:color w:val="000000"/>
          <w:sz w:val="21"/>
          <w:szCs w:val="21"/>
        </w:rPr>
        <w:t>: 69-90 [PMID: 21296855 DOI: 10.3322/caac.20107]</w:t>
      </w:r>
    </w:p>
    <w:p w:rsidR="00E61C77" w:rsidRPr="00D07377" w:rsidRDefault="00E61C77" w:rsidP="00186AA6">
      <w:pPr>
        <w:adjustRightInd w:val="0"/>
        <w:snapToGrid w:val="0"/>
        <w:spacing w:line="360" w:lineRule="auto"/>
        <w:jc w:val="both"/>
        <w:rPr>
          <w:rFonts w:ascii="Book Antiqua" w:eastAsia="宋体" w:hAnsi="Book Antiqua" w:cs="宋体"/>
          <w:color w:val="000000"/>
          <w:sz w:val="21"/>
          <w:szCs w:val="21"/>
        </w:rPr>
      </w:pPr>
      <w:r w:rsidRPr="00D07377">
        <w:rPr>
          <w:rFonts w:ascii="Book Antiqua" w:eastAsia="宋体" w:hAnsi="Book Antiqua" w:cs="宋体"/>
          <w:color w:val="000000"/>
          <w:sz w:val="21"/>
          <w:szCs w:val="21"/>
        </w:rPr>
        <w:t>2</w:t>
      </w:r>
      <w:r w:rsidRPr="00260DA9">
        <w:rPr>
          <w:rFonts w:ascii="Book Antiqua" w:eastAsia="宋体" w:hAnsi="Book Antiqua" w:cs="宋体"/>
          <w:color w:val="000000"/>
          <w:sz w:val="21"/>
          <w:szCs w:val="21"/>
        </w:rPr>
        <w:t> </w:t>
      </w:r>
      <w:r w:rsidRPr="00D07377">
        <w:rPr>
          <w:rFonts w:ascii="Book Antiqua" w:eastAsia="宋体" w:hAnsi="Book Antiqua" w:cs="宋体"/>
          <w:b/>
          <w:bCs/>
          <w:color w:val="000000"/>
          <w:sz w:val="21"/>
          <w:szCs w:val="21"/>
        </w:rPr>
        <w:t>Scartozzi M</w:t>
      </w:r>
      <w:r w:rsidRPr="00D07377">
        <w:rPr>
          <w:rFonts w:ascii="Book Antiqua" w:eastAsia="宋体" w:hAnsi="Book Antiqua" w:cs="宋体"/>
          <w:color w:val="000000"/>
          <w:sz w:val="21"/>
          <w:szCs w:val="21"/>
        </w:rPr>
        <w:t>, Giampieri R, Del Prete M, Faloppi L, Bianconi M, Vincenzi B, Tonini G, Santini D, Cascinu S. Selected gastrointestinal cancer presentations from the American Society of Clinical Oncology annual meeting 2013 in review: it is not about the destination, it is about the journey.</w:t>
      </w:r>
      <w:r w:rsidRPr="00260DA9">
        <w:rPr>
          <w:rFonts w:ascii="Book Antiqua" w:eastAsia="宋体" w:hAnsi="Book Antiqua" w:cs="宋体"/>
          <w:color w:val="000000"/>
          <w:sz w:val="21"/>
          <w:szCs w:val="21"/>
        </w:rPr>
        <w:t> </w:t>
      </w:r>
      <w:r w:rsidRPr="00D07377">
        <w:rPr>
          <w:rFonts w:ascii="Book Antiqua" w:eastAsia="宋体" w:hAnsi="Book Antiqua" w:cs="宋体"/>
          <w:i/>
          <w:iCs/>
          <w:color w:val="000000"/>
          <w:sz w:val="21"/>
          <w:szCs w:val="21"/>
        </w:rPr>
        <w:t>Expert Opin Pharmacother</w:t>
      </w:r>
      <w:r w:rsidRPr="00260DA9">
        <w:rPr>
          <w:rFonts w:ascii="Book Antiqua" w:eastAsia="宋体" w:hAnsi="Book Antiqua" w:cs="宋体"/>
          <w:color w:val="000000"/>
          <w:sz w:val="21"/>
          <w:szCs w:val="21"/>
        </w:rPr>
        <w:t> </w:t>
      </w:r>
      <w:r w:rsidRPr="00D07377">
        <w:rPr>
          <w:rFonts w:ascii="Book Antiqua" w:eastAsia="宋体" w:hAnsi="Book Antiqua" w:cs="宋体"/>
          <w:color w:val="000000"/>
          <w:sz w:val="21"/>
          <w:szCs w:val="21"/>
        </w:rPr>
        <w:t>2014;</w:t>
      </w:r>
      <w:r w:rsidRPr="00260DA9">
        <w:rPr>
          <w:rFonts w:ascii="Book Antiqua" w:eastAsia="宋体" w:hAnsi="Book Antiqua" w:cs="宋体"/>
          <w:color w:val="000000"/>
          <w:sz w:val="21"/>
          <w:szCs w:val="21"/>
        </w:rPr>
        <w:t> </w:t>
      </w:r>
      <w:r w:rsidRPr="00D07377">
        <w:rPr>
          <w:rFonts w:ascii="Book Antiqua" w:eastAsia="宋体" w:hAnsi="Book Antiqua" w:cs="宋体"/>
          <w:b/>
          <w:bCs/>
          <w:color w:val="000000"/>
          <w:sz w:val="21"/>
          <w:szCs w:val="21"/>
        </w:rPr>
        <w:t>15</w:t>
      </w:r>
      <w:r w:rsidRPr="00D07377">
        <w:rPr>
          <w:rFonts w:ascii="Book Antiqua" w:eastAsia="宋体" w:hAnsi="Book Antiqua" w:cs="宋体"/>
          <w:color w:val="000000"/>
          <w:sz w:val="21"/>
          <w:szCs w:val="21"/>
        </w:rPr>
        <w:t>: 143-150 [PMID: 24283747 DOI: 10.1517/14656566.2014.860964]</w:t>
      </w:r>
    </w:p>
    <w:p w:rsidR="00E61C77" w:rsidRPr="00D07377" w:rsidRDefault="00E61C77" w:rsidP="00186AA6">
      <w:pPr>
        <w:adjustRightInd w:val="0"/>
        <w:snapToGrid w:val="0"/>
        <w:spacing w:line="360" w:lineRule="auto"/>
        <w:jc w:val="both"/>
        <w:rPr>
          <w:rFonts w:ascii="Book Antiqua" w:eastAsia="宋体" w:hAnsi="Book Antiqua" w:cs="宋体"/>
          <w:color w:val="000000"/>
          <w:sz w:val="21"/>
          <w:szCs w:val="21"/>
        </w:rPr>
      </w:pPr>
      <w:r w:rsidRPr="00D07377">
        <w:rPr>
          <w:rFonts w:ascii="Book Antiqua" w:eastAsia="宋体" w:hAnsi="Book Antiqua" w:cs="宋体"/>
          <w:color w:val="000000"/>
          <w:sz w:val="21"/>
          <w:szCs w:val="21"/>
        </w:rPr>
        <w:t>3</w:t>
      </w:r>
      <w:r w:rsidRPr="00260DA9">
        <w:rPr>
          <w:rFonts w:ascii="Book Antiqua" w:eastAsia="宋体" w:hAnsi="Book Antiqua" w:cs="宋体"/>
          <w:color w:val="000000"/>
          <w:sz w:val="21"/>
          <w:szCs w:val="21"/>
        </w:rPr>
        <w:t> </w:t>
      </w:r>
      <w:r w:rsidRPr="00D07377">
        <w:rPr>
          <w:rFonts w:ascii="Book Antiqua" w:eastAsia="宋体" w:hAnsi="Book Antiqua" w:cs="宋体"/>
          <w:b/>
          <w:bCs/>
          <w:color w:val="000000"/>
          <w:sz w:val="21"/>
          <w:szCs w:val="21"/>
        </w:rPr>
        <w:t>Gout S</w:t>
      </w:r>
      <w:r w:rsidRPr="00D07377">
        <w:rPr>
          <w:rFonts w:ascii="Book Antiqua" w:eastAsia="宋体" w:hAnsi="Book Antiqua" w:cs="宋体"/>
          <w:color w:val="000000"/>
          <w:sz w:val="21"/>
          <w:szCs w:val="21"/>
        </w:rPr>
        <w:t>, Huot J. Role of cancer microenvironment in metastasis: focus on colon cancer.</w:t>
      </w:r>
      <w:r w:rsidRPr="00260DA9">
        <w:rPr>
          <w:rFonts w:ascii="Book Antiqua" w:eastAsia="宋体" w:hAnsi="Book Antiqua" w:cs="宋体"/>
          <w:color w:val="000000"/>
          <w:sz w:val="21"/>
          <w:szCs w:val="21"/>
        </w:rPr>
        <w:t> </w:t>
      </w:r>
      <w:r w:rsidRPr="00D07377">
        <w:rPr>
          <w:rFonts w:ascii="Book Antiqua" w:eastAsia="宋体" w:hAnsi="Book Antiqua" w:cs="宋体"/>
          <w:i/>
          <w:iCs/>
          <w:color w:val="000000"/>
          <w:sz w:val="21"/>
          <w:szCs w:val="21"/>
        </w:rPr>
        <w:t>Cancer Microenviron</w:t>
      </w:r>
      <w:r w:rsidRPr="00260DA9">
        <w:rPr>
          <w:rFonts w:ascii="Book Antiqua" w:eastAsia="宋体" w:hAnsi="Book Antiqua" w:cs="宋体"/>
          <w:color w:val="000000"/>
          <w:sz w:val="21"/>
          <w:szCs w:val="21"/>
        </w:rPr>
        <w:t> </w:t>
      </w:r>
      <w:r w:rsidRPr="00D07377">
        <w:rPr>
          <w:rFonts w:ascii="Book Antiqua" w:eastAsia="宋体" w:hAnsi="Book Antiqua" w:cs="宋体"/>
          <w:color w:val="000000"/>
          <w:sz w:val="21"/>
          <w:szCs w:val="21"/>
        </w:rPr>
        <w:t>2008;</w:t>
      </w:r>
      <w:r w:rsidRPr="00260DA9">
        <w:rPr>
          <w:rFonts w:ascii="Book Antiqua" w:eastAsia="宋体" w:hAnsi="Book Antiqua" w:cs="宋体"/>
          <w:color w:val="000000"/>
          <w:sz w:val="21"/>
          <w:szCs w:val="21"/>
        </w:rPr>
        <w:t> </w:t>
      </w:r>
      <w:r w:rsidRPr="00D07377">
        <w:rPr>
          <w:rFonts w:ascii="Book Antiqua" w:eastAsia="宋体" w:hAnsi="Book Antiqua" w:cs="宋体"/>
          <w:b/>
          <w:bCs/>
          <w:color w:val="000000"/>
          <w:sz w:val="21"/>
          <w:szCs w:val="21"/>
        </w:rPr>
        <w:t>1</w:t>
      </w:r>
      <w:r w:rsidRPr="00D07377">
        <w:rPr>
          <w:rFonts w:ascii="Book Antiqua" w:eastAsia="宋体" w:hAnsi="Book Antiqua" w:cs="宋体"/>
          <w:color w:val="000000"/>
          <w:sz w:val="21"/>
          <w:szCs w:val="21"/>
        </w:rPr>
        <w:t>: 69-83 [PMID: 19308686 DOI: 10.1007/s12307-008-0007-2]</w:t>
      </w:r>
    </w:p>
    <w:p w:rsidR="00E61C77" w:rsidRPr="00D07377" w:rsidRDefault="00E61C77" w:rsidP="00186AA6">
      <w:pPr>
        <w:adjustRightInd w:val="0"/>
        <w:snapToGrid w:val="0"/>
        <w:spacing w:line="360" w:lineRule="auto"/>
        <w:jc w:val="both"/>
        <w:rPr>
          <w:rFonts w:ascii="Book Antiqua" w:eastAsia="宋体" w:hAnsi="Book Antiqua" w:cs="宋体"/>
          <w:color w:val="000000"/>
          <w:sz w:val="21"/>
          <w:szCs w:val="21"/>
        </w:rPr>
      </w:pPr>
      <w:r w:rsidRPr="00D07377">
        <w:rPr>
          <w:rFonts w:ascii="Book Antiqua" w:eastAsia="宋体" w:hAnsi="Book Antiqua" w:cs="宋体"/>
          <w:color w:val="000000"/>
          <w:sz w:val="21"/>
          <w:szCs w:val="21"/>
        </w:rPr>
        <w:t>4</w:t>
      </w:r>
      <w:r w:rsidRPr="00260DA9">
        <w:rPr>
          <w:rFonts w:ascii="Book Antiqua" w:eastAsia="宋体" w:hAnsi="Book Antiqua" w:cs="宋体"/>
          <w:color w:val="000000"/>
          <w:sz w:val="21"/>
          <w:szCs w:val="21"/>
        </w:rPr>
        <w:t> </w:t>
      </w:r>
      <w:r w:rsidRPr="00D07377">
        <w:rPr>
          <w:rFonts w:ascii="Book Antiqua" w:eastAsia="宋体" w:hAnsi="Book Antiqua" w:cs="宋体"/>
          <w:b/>
          <w:bCs/>
          <w:color w:val="000000"/>
          <w:sz w:val="21"/>
          <w:szCs w:val="21"/>
        </w:rPr>
        <w:t>André T</w:t>
      </w:r>
      <w:r w:rsidRPr="00D07377">
        <w:rPr>
          <w:rFonts w:ascii="Book Antiqua" w:eastAsia="宋体" w:hAnsi="Book Antiqua" w:cs="宋体"/>
          <w:color w:val="000000"/>
          <w:sz w:val="21"/>
          <w:szCs w:val="21"/>
        </w:rPr>
        <w:t xml:space="preserve">, Boni C, Navarro M, Tabernero J, Hickish T, Topham C, Bonetti A, Clingan P, Bridgewater J, Rivera F, de Gramont A. Improved overall survival with oxaliplatin, fluorouracil, </w:t>
      </w:r>
      <w:r w:rsidRPr="00D07377">
        <w:rPr>
          <w:rFonts w:ascii="Book Antiqua" w:eastAsia="宋体" w:hAnsi="Book Antiqua" w:cs="宋体"/>
          <w:color w:val="000000"/>
          <w:sz w:val="21"/>
          <w:szCs w:val="21"/>
        </w:rPr>
        <w:lastRenderedPageBreak/>
        <w:t>and leucovorin as adjuvant treatment in stage II or III colon cancer in the MOSAIC trial.</w:t>
      </w:r>
      <w:r w:rsidRPr="00260DA9">
        <w:rPr>
          <w:rFonts w:ascii="Book Antiqua" w:eastAsia="宋体" w:hAnsi="Book Antiqua" w:cs="宋体"/>
          <w:color w:val="000000"/>
          <w:sz w:val="21"/>
          <w:szCs w:val="21"/>
        </w:rPr>
        <w:t> </w:t>
      </w:r>
      <w:r w:rsidRPr="00D07377">
        <w:rPr>
          <w:rFonts w:ascii="Book Antiqua" w:eastAsia="宋体" w:hAnsi="Book Antiqua" w:cs="宋体"/>
          <w:i/>
          <w:iCs/>
          <w:color w:val="000000"/>
          <w:sz w:val="21"/>
          <w:szCs w:val="21"/>
        </w:rPr>
        <w:t>J Clin Oncol</w:t>
      </w:r>
      <w:r w:rsidRPr="00260DA9">
        <w:rPr>
          <w:rFonts w:ascii="Book Antiqua" w:eastAsia="宋体" w:hAnsi="Book Antiqua" w:cs="宋体"/>
          <w:color w:val="000000"/>
          <w:sz w:val="21"/>
          <w:szCs w:val="21"/>
        </w:rPr>
        <w:t> </w:t>
      </w:r>
      <w:r w:rsidRPr="00D07377">
        <w:rPr>
          <w:rFonts w:ascii="Book Antiqua" w:eastAsia="宋体" w:hAnsi="Book Antiqua" w:cs="宋体"/>
          <w:color w:val="000000"/>
          <w:sz w:val="21"/>
          <w:szCs w:val="21"/>
        </w:rPr>
        <w:t>2009;</w:t>
      </w:r>
      <w:r w:rsidRPr="00260DA9">
        <w:rPr>
          <w:rFonts w:ascii="Book Antiqua" w:eastAsia="宋体" w:hAnsi="Book Antiqua" w:cs="宋体"/>
          <w:color w:val="000000"/>
          <w:sz w:val="21"/>
          <w:szCs w:val="21"/>
        </w:rPr>
        <w:t> </w:t>
      </w:r>
      <w:r w:rsidRPr="00D07377">
        <w:rPr>
          <w:rFonts w:ascii="Book Antiqua" w:eastAsia="宋体" w:hAnsi="Book Antiqua" w:cs="宋体"/>
          <w:b/>
          <w:bCs/>
          <w:color w:val="000000"/>
          <w:sz w:val="21"/>
          <w:szCs w:val="21"/>
        </w:rPr>
        <w:t>27</w:t>
      </w:r>
      <w:r w:rsidRPr="00D07377">
        <w:rPr>
          <w:rFonts w:ascii="Book Antiqua" w:eastAsia="宋体" w:hAnsi="Book Antiqua" w:cs="宋体"/>
          <w:color w:val="000000"/>
          <w:sz w:val="21"/>
          <w:szCs w:val="21"/>
        </w:rPr>
        <w:t>: 3109-3116 [PMID: 19451431]</w:t>
      </w:r>
    </w:p>
    <w:p w:rsidR="00E61C77" w:rsidRPr="00D07377" w:rsidRDefault="00E61C77" w:rsidP="00186AA6">
      <w:pPr>
        <w:adjustRightInd w:val="0"/>
        <w:snapToGrid w:val="0"/>
        <w:spacing w:line="360" w:lineRule="auto"/>
        <w:jc w:val="both"/>
        <w:rPr>
          <w:rFonts w:ascii="Book Antiqua" w:eastAsia="宋体" w:hAnsi="Book Antiqua" w:cs="宋体"/>
          <w:color w:val="000000"/>
          <w:sz w:val="21"/>
          <w:szCs w:val="21"/>
        </w:rPr>
      </w:pPr>
      <w:r w:rsidRPr="00D07377">
        <w:rPr>
          <w:rFonts w:ascii="Book Antiqua" w:eastAsia="宋体" w:hAnsi="Book Antiqua" w:cs="宋体"/>
          <w:color w:val="000000"/>
          <w:sz w:val="21"/>
          <w:szCs w:val="21"/>
        </w:rPr>
        <w:t>5</w:t>
      </w:r>
      <w:r w:rsidRPr="00260DA9">
        <w:rPr>
          <w:rFonts w:ascii="Book Antiqua" w:eastAsia="宋体" w:hAnsi="Book Antiqua" w:cs="宋体"/>
          <w:color w:val="000000"/>
          <w:sz w:val="21"/>
          <w:szCs w:val="21"/>
        </w:rPr>
        <w:t> </w:t>
      </w:r>
      <w:r w:rsidRPr="00D07377">
        <w:rPr>
          <w:rFonts w:ascii="Book Antiqua" w:eastAsia="宋体" w:hAnsi="Book Antiqua" w:cs="宋体"/>
          <w:b/>
          <w:bCs/>
          <w:color w:val="000000"/>
          <w:sz w:val="21"/>
          <w:szCs w:val="21"/>
        </w:rPr>
        <w:t>Papadimitriou CA</w:t>
      </w:r>
      <w:r w:rsidRPr="00D07377">
        <w:rPr>
          <w:rFonts w:ascii="Book Antiqua" w:eastAsia="宋体" w:hAnsi="Book Antiqua" w:cs="宋体"/>
          <w:color w:val="000000"/>
          <w:sz w:val="21"/>
          <w:szCs w:val="21"/>
        </w:rPr>
        <w:t>, Papakostas P, Karina M, Malettou L, Dimopoulos MA, Pentheroudakis G, Samantas E, Bamias A, Miliaras D, Basdanis G, Xiros N, Klouvas G, Bafaloukos D, Kafiri G, Papaspirou I, Pectasides D, Karanikiotis C, Economopoulos T, Efstratiou I, Korantzis I, Pisanidis N, Makatsoris T, Matsiakou F, Aravantinos G, Kalofonos HP, Fountzilas G. A randomized phase III trial of adjuvant chemotherapy with irinotecan, leucovorin and fluorouracil versus leucovorin and fluorouracil for stage II and III colon cancer: a Hellenic Cooperative Oncology Group study.</w:t>
      </w:r>
      <w:r w:rsidRPr="00260DA9">
        <w:rPr>
          <w:rFonts w:ascii="Book Antiqua" w:eastAsia="宋体" w:hAnsi="Book Antiqua" w:cs="宋体"/>
          <w:color w:val="000000"/>
          <w:sz w:val="21"/>
          <w:szCs w:val="21"/>
        </w:rPr>
        <w:t> </w:t>
      </w:r>
      <w:r w:rsidRPr="00D07377">
        <w:rPr>
          <w:rFonts w:ascii="Book Antiqua" w:eastAsia="宋体" w:hAnsi="Book Antiqua" w:cs="宋体"/>
          <w:i/>
          <w:iCs/>
          <w:color w:val="000000"/>
          <w:sz w:val="21"/>
          <w:szCs w:val="21"/>
        </w:rPr>
        <w:t>BMC Med</w:t>
      </w:r>
      <w:r w:rsidRPr="00260DA9">
        <w:rPr>
          <w:rFonts w:ascii="Book Antiqua" w:eastAsia="宋体" w:hAnsi="Book Antiqua" w:cs="宋体"/>
          <w:color w:val="000000"/>
          <w:sz w:val="21"/>
          <w:szCs w:val="21"/>
        </w:rPr>
        <w:t> </w:t>
      </w:r>
      <w:r w:rsidRPr="00D07377">
        <w:rPr>
          <w:rFonts w:ascii="Book Antiqua" w:eastAsia="宋体" w:hAnsi="Book Antiqua" w:cs="宋体"/>
          <w:color w:val="000000"/>
          <w:sz w:val="21"/>
          <w:szCs w:val="21"/>
        </w:rPr>
        <w:t>2011;</w:t>
      </w:r>
      <w:r w:rsidRPr="00260DA9">
        <w:rPr>
          <w:rFonts w:ascii="Book Antiqua" w:eastAsia="宋体" w:hAnsi="Book Antiqua" w:cs="宋体"/>
          <w:color w:val="000000"/>
          <w:sz w:val="21"/>
          <w:szCs w:val="21"/>
        </w:rPr>
        <w:t> </w:t>
      </w:r>
      <w:r w:rsidRPr="00D07377">
        <w:rPr>
          <w:rFonts w:ascii="Book Antiqua" w:eastAsia="宋体" w:hAnsi="Book Antiqua" w:cs="宋体"/>
          <w:b/>
          <w:bCs/>
          <w:color w:val="000000"/>
          <w:sz w:val="21"/>
          <w:szCs w:val="21"/>
        </w:rPr>
        <w:t>9</w:t>
      </w:r>
      <w:r w:rsidRPr="00D07377">
        <w:rPr>
          <w:rFonts w:ascii="Book Antiqua" w:eastAsia="宋体" w:hAnsi="Book Antiqua" w:cs="宋体"/>
          <w:color w:val="000000"/>
          <w:sz w:val="21"/>
          <w:szCs w:val="21"/>
        </w:rPr>
        <w:t>: 10 [PMID: 21281463 DOI: 10.1186/1741-7015-9-10]</w:t>
      </w:r>
    </w:p>
    <w:p w:rsidR="00E61C77" w:rsidRPr="00D07377" w:rsidRDefault="00E61C77" w:rsidP="00186AA6">
      <w:pPr>
        <w:adjustRightInd w:val="0"/>
        <w:snapToGrid w:val="0"/>
        <w:spacing w:line="360" w:lineRule="auto"/>
        <w:jc w:val="both"/>
        <w:rPr>
          <w:rFonts w:ascii="Book Antiqua" w:eastAsia="宋体" w:hAnsi="Book Antiqua" w:cs="宋体"/>
          <w:color w:val="000000"/>
          <w:sz w:val="21"/>
          <w:szCs w:val="21"/>
        </w:rPr>
      </w:pPr>
      <w:r w:rsidRPr="00D07377">
        <w:rPr>
          <w:rFonts w:ascii="Book Antiqua" w:eastAsia="宋体" w:hAnsi="Book Antiqua" w:cs="宋体"/>
          <w:color w:val="000000"/>
          <w:sz w:val="21"/>
          <w:szCs w:val="21"/>
        </w:rPr>
        <w:t>6</w:t>
      </w:r>
      <w:r w:rsidRPr="00260DA9">
        <w:rPr>
          <w:rFonts w:ascii="Book Antiqua" w:eastAsia="宋体" w:hAnsi="Book Antiqua" w:cs="宋体"/>
          <w:color w:val="000000"/>
          <w:sz w:val="21"/>
          <w:szCs w:val="21"/>
        </w:rPr>
        <w:t> </w:t>
      </w:r>
      <w:r w:rsidRPr="00D07377">
        <w:rPr>
          <w:rFonts w:ascii="Book Antiqua" w:eastAsia="宋体" w:hAnsi="Book Antiqua" w:cs="宋体"/>
          <w:b/>
          <w:bCs/>
          <w:color w:val="000000"/>
          <w:sz w:val="21"/>
          <w:szCs w:val="21"/>
        </w:rPr>
        <w:t>Dallas NA</w:t>
      </w:r>
      <w:r w:rsidRPr="00D07377">
        <w:rPr>
          <w:rFonts w:ascii="Book Antiqua" w:eastAsia="宋体" w:hAnsi="Book Antiqua" w:cs="宋体"/>
          <w:color w:val="000000"/>
          <w:sz w:val="21"/>
          <w:szCs w:val="21"/>
        </w:rPr>
        <w:t>, Xia L, Fan F, Gray MJ, Gaur P, van Buren G, Samuel S, Kim MP, Lim SJ, Ellis LM. Chemoresistant colorectal cancer cells, the cancer stem cell phenotype, and increased sensitivity to insulin-like growth factor-I receptor inhibition.</w:t>
      </w:r>
      <w:r w:rsidRPr="00260DA9">
        <w:rPr>
          <w:rFonts w:ascii="Book Antiqua" w:eastAsia="宋体" w:hAnsi="Book Antiqua" w:cs="宋体"/>
          <w:color w:val="000000"/>
          <w:sz w:val="21"/>
          <w:szCs w:val="21"/>
        </w:rPr>
        <w:t> </w:t>
      </w:r>
      <w:r w:rsidRPr="00D07377">
        <w:rPr>
          <w:rFonts w:ascii="Book Antiqua" w:eastAsia="宋体" w:hAnsi="Book Antiqua" w:cs="宋体"/>
          <w:i/>
          <w:iCs/>
          <w:color w:val="000000"/>
          <w:sz w:val="21"/>
          <w:szCs w:val="21"/>
        </w:rPr>
        <w:t>Cancer Res</w:t>
      </w:r>
      <w:r w:rsidRPr="00260DA9">
        <w:rPr>
          <w:rFonts w:ascii="Book Antiqua" w:eastAsia="宋体" w:hAnsi="Book Antiqua" w:cs="宋体"/>
          <w:color w:val="000000"/>
          <w:sz w:val="21"/>
          <w:szCs w:val="21"/>
        </w:rPr>
        <w:t> </w:t>
      </w:r>
      <w:r w:rsidRPr="00D07377">
        <w:rPr>
          <w:rFonts w:ascii="Book Antiqua" w:eastAsia="宋体" w:hAnsi="Book Antiqua" w:cs="宋体"/>
          <w:color w:val="000000"/>
          <w:sz w:val="21"/>
          <w:szCs w:val="21"/>
        </w:rPr>
        <w:t>2009;</w:t>
      </w:r>
      <w:r w:rsidRPr="00260DA9">
        <w:rPr>
          <w:rFonts w:ascii="Book Antiqua" w:eastAsia="宋体" w:hAnsi="Book Antiqua" w:cs="宋体"/>
          <w:color w:val="000000"/>
          <w:sz w:val="21"/>
          <w:szCs w:val="21"/>
        </w:rPr>
        <w:t> </w:t>
      </w:r>
      <w:r w:rsidRPr="00D07377">
        <w:rPr>
          <w:rFonts w:ascii="Book Antiqua" w:eastAsia="宋体" w:hAnsi="Book Antiqua" w:cs="宋体"/>
          <w:b/>
          <w:bCs/>
          <w:color w:val="000000"/>
          <w:sz w:val="21"/>
          <w:szCs w:val="21"/>
        </w:rPr>
        <w:t>69</w:t>
      </w:r>
      <w:r w:rsidRPr="00D07377">
        <w:rPr>
          <w:rFonts w:ascii="Book Antiqua" w:eastAsia="宋体" w:hAnsi="Book Antiqua" w:cs="宋体"/>
          <w:color w:val="000000"/>
          <w:sz w:val="21"/>
          <w:szCs w:val="21"/>
        </w:rPr>
        <w:t>: 1951-1957 [PMID: 19244128 DOI: 10.1158/0008-5472.CAN-08-2023]</w:t>
      </w:r>
    </w:p>
    <w:p w:rsidR="00E61C77" w:rsidRPr="00D07377" w:rsidRDefault="00E61C77" w:rsidP="00186AA6">
      <w:pPr>
        <w:adjustRightInd w:val="0"/>
        <w:snapToGrid w:val="0"/>
        <w:spacing w:line="360" w:lineRule="auto"/>
        <w:jc w:val="both"/>
        <w:rPr>
          <w:rFonts w:ascii="Book Antiqua" w:eastAsia="宋体" w:hAnsi="Book Antiqua" w:cs="宋体"/>
          <w:color w:val="000000"/>
          <w:sz w:val="21"/>
          <w:szCs w:val="21"/>
        </w:rPr>
      </w:pPr>
      <w:r w:rsidRPr="00D07377">
        <w:rPr>
          <w:rFonts w:ascii="Book Antiqua" w:eastAsia="宋体" w:hAnsi="Book Antiqua" w:cs="宋体"/>
          <w:color w:val="000000"/>
          <w:sz w:val="21"/>
          <w:szCs w:val="21"/>
        </w:rPr>
        <w:t>7</w:t>
      </w:r>
      <w:r w:rsidRPr="00260DA9">
        <w:rPr>
          <w:rStyle w:val="apple-converted-space"/>
          <w:rFonts w:ascii="Book Antiqua" w:hAnsi="Book Antiqua"/>
          <w:color w:val="000000"/>
          <w:sz w:val="21"/>
          <w:szCs w:val="21"/>
        </w:rPr>
        <w:t> </w:t>
      </w:r>
      <w:r w:rsidRPr="00260DA9">
        <w:rPr>
          <w:rFonts w:ascii="Book Antiqua" w:hAnsi="Book Antiqua"/>
          <w:b/>
          <w:bCs/>
          <w:color w:val="000000"/>
          <w:sz w:val="21"/>
          <w:szCs w:val="21"/>
        </w:rPr>
        <w:t>de la Cueva A</w:t>
      </w:r>
      <w:r w:rsidRPr="00260DA9">
        <w:rPr>
          <w:rFonts w:ascii="Book Antiqua" w:hAnsi="Book Antiqua"/>
          <w:color w:val="000000"/>
          <w:sz w:val="21"/>
          <w:szCs w:val="21"/>
        </w:rPr>
        <w:t>, Ramírez de Molina A, Alvarez-Ayerza N, Ramos MA, Cebrián A, Del Pulgar TG, Lacal JC. Combined 5-FU and ChoKα inhibitors as a new alternative therapy of colorectal cancer: evidence in human tumor-derived cell lines and mouse xenografts.</w:t>
      </w:r>
      <w:r w:rsidRPr="00260DA9">
        <w:rPr>
          <w:rStyle w:val="apple-converted-space"/>
          <w:rFonts w:ascii="Book Antiqua" w:hAnsi="Book Antiqua"/>
          <w:color w:val="000000"/>
          <w:sz w:val="21"/>
          <w:szCs w:val="21"/>
        </w:rPr>
        <w:t> </w:t>
      </w:r>
      <w:r w:rsidRPr="00260DA9">
        <w:rPr>
          <w:rFonts w:ascii="Book Antiqua" w:hAnsi="Book Antiqua"/>
          <w:i/>
          <w:iCs/>
          <w:color w:val="000000"/>
          <w:sz w:val="21"/>
          <w:szCs w:val="21"/>
        </w:rPr>
        <w:t>PLoS One</w:t>
      </w:r>
      <w:r w:rsidRPr="00260DA9">
        <w:rPr>
          <w:rStyle w:val="apple-converted-space"/>
          <w:rFonts w:ascii="Book Antiqua" w:hAnsi="Book Antiqua"/>
          <w:color w:val="000000"/>
          <w:sz w:val="21"/>
          <w:szCs w:val="21"/>
        </w:rPr>
        <w:t> </w:t>
      </w:r>
      <w:r w:rsidRPr="00260DA9">
        <w:rPr>
          <w:rFonts w:ascii="Book Antiqua" w:hAnsi="Book Antiqua"/>
          <w:color w:val="000000"/>
          <w:sz w:val="21"/>
          <w:szCs w:val="21"/>
        </w:rPr>
        <w:t>2013;</w:t>
      </w:r>
      <w:r w:rsidRPr="00260DA9">
        <w:rPr>
          <w:rStyle w:val="apple-converted-space"/>
          <w:rFonts w:ascii="Book Antiqua" w:hAnsi="Book Antiqua"/>
          <w:color w:val="000000"/>
          <w:sz w:val="21"/>
          <w:szCs w:val="21"/>
        </w:rPr>
        <w:t> </w:t>
      </w:r>
      <w:r w:rsidRPr="00260DA9">
        <w:rPr>
          <w:rFonts w:ascii="Book Antiqua" w:hAnsi="Book Antiqua"/>
          <w:b/>
          <w:bCs/>
          <w:color w:val="000000"/>
          <w:sz w:val="21"/>
          <w:szCs w:val="21"/>
        </w:rPr>
        <w:t>8</w:t>
      </w:r>
      <w:r w:rsidRPr="00260DA9">
        <w:rPr>
          <w:rFonts w:ascii="Book Antiqua" w:hAnsi="Book Antiqua"/>
          <w:color w:val="000000"/>
          <w:sz w:val="21"/>
          <w:szCs w:val="21"/>
        </w:rPr>
        <w:t>: e64961 [PMID: 23762272 DOI: 10.1371/journal.pone.0064961]</w:t>
      </w:r>
    </w:p>
    <w:p w:rsidR="00E61C77" w:rsidRPr="00D07377" w:rsidRDefault="00E61C77" w:rsidP="00186AA6">
      <w:pPr>
        <w:adjustRightInd w:val="0"/>
        <w:snapToGrid w:val="0"/>
        <w:spacing w:line="360" w:lineRule="auto"/>
        <w:jc w:val="both"/>
        <w:rPr>
          <w:rFonts w:ascii="Book Antiqua" w:eastAsia="宋体" w:hAnsi="Book Antiqua" w:cs="宋体"/>
          <w:color w:val="000000"/>
          <w:sz w:val="21"/>
          <w:szCs w:val="21"/>
        </w:rPr>
      </w:pPr>
      <w:r w:rsidRPr="00D07377">
        <w:rPr>
          <w:rFonts w:ascii="Book Antiqua" w:eastAsia="宋体" w:hAnsi="Book Antiqua" w:cs="宋体"/>
          <w:color w:val="000000"/>
          <w:sz w:val="21"/>
          <w:szCs w:val="21"/>
        </w:rPr>
        <w:t>8</w:t>
      </w:r>
      <w:r w:rsidRPr="00260DA9">
        <w:rPr>
          <w:rFonts w:ascii="Book Antiqua" w:eastAsia="宋体" w:hAnsi="Book Antiqua" w:cs="宋体"/>
          <w:color w:val="000000"/>
          <w:sz w:val="21"/>
          <w:szCs w:val="21"/>
        </w:rPr>
        <w:t> </w:t>
      </w:r>
      <w:r w:rsidRPr="00D07377">
        <w:rPr>
          <w:rFonts w:ascii="Book Antiqua" w:eastAsia="宋体" w:hAnsi="Book Antiqua" w:cs="宋体"/>
          <w:b/>
          <w:bCs/>
          <w:color w:val="000000"/>
          <w:sz w:val="21"/>
          <w:szCs w:val="21"/>
        </w:rPr>
        <w:t>Etienne MC</w:t>
      </w:r>
      <w:r w:rsidRPr="00D07377">
        <w:rPr>
          <w:rFonts w:ascii="Book Antiqua" w:eastAsia="宋体" w:hAnsi="Book Antiqua" w:cs="宋体"/>
          <w:color w:val="000000"/>
          <w:sz w:val="21"/>
          <w:szCs w:val="21"/>
        </w:rPr>
        <w:t>, Chazal M, Laurent-Puig P, Magné N, Rosty C, Formento JL, Francoual M, Formento P, Renée N, Chamorey E, Bourgeon A, Seitz JF, Delpero JR, Letoublon C, Pezet D, Milano G. Prognostic value of tumoral thymidylate synthase and p53 in metastatic colorectal cancer patients receiving fluorouracil-based chemotherapy: phenotypic and genotypic analyses.</w:t>
      </w:r>
      <w:r w:rsidRPr="00260DA9">
        <w:rPr>
          <w:rFonts w:ascii="Book Antiqua" w:eastAsia="宋体" w:hAnsi="Book Antiqua" w:cs="宋体"/>
          <w:color w:val="000000"/>
          <w:sz w:val="21"/>
          <w:szCs w:val="21"/>
        </w:rPr>
        <w:t> </w:t>
      </w:r>
      <w:r w:rsidRPr="00D07377">
        <w:rPr>
          <w:rFonts w:ascii="Book Antiqua" w:eastAsia="宋体" w:hAnsi="Book Antiqua" w:cs="宋体"/>
          <w:i/>
          <w:iCs/>
          <w:color w:val="000000"/>
          <w:sz w:val="21"/>
          <w:szCs w:val="21"/>
        </w:rPr>
        <w:t>J Clin Oncol</w:t>
      </w:r>
      <w:r w:rsidRPr="00260DA9">
        <w:rPr>
          <w:rFonts w:ascii="Book Antiqua" w:eastAsia="宋体" w:hAnsi="Book Antiqua" w:cs="宋体"/>
          <w:color w:val="000000"/>
          <w:sz w:val="21"/>
          <w:szCs w:val="21"/>
        </w:rPr>
        <w:t> </w:t>
      </w:r>
      <w:r w:rsidRPr="00D07377">
        <w:rPr>
          <w:rFonts w:ascii="Book Antiqua" w:eastAsia="宋体" w:hAnsi="Book Antiqua" w:cs="宋体"/>
          <w:color w:val="000000"/>
          <w:sz w:val="21"/>
          <w:szCs w:val="21"/>
        </w:rPr>
        <w:t>2002;</w:t>
      </w:r>
      <w:r w:rsidRPr="00260DA9">
        <w:rPr>
          <w:rFonts w:ascii="Book Antiqua" w:eastAsia="宋体" w:hAnsi="Book Antiqua" w:cs="宋体"/>
          <w:color w:val="000000"/>
          <w:sz w:val="21"/>
          <w:szCs w:val="21"/>
        </w:rPr>
        <w:t> </w:t>
      </w:r>
      <w:r w:rsidRPr="00D07377">
        <w:rPr>
          <w:rFonts w:ascii="Book Antiqua" w:eastAsia="宋体" w:hAnsi="Book Antiqua" w:cs="宋体"/>
          <w:b/>
          <w:bCs/>
          <w:color w:val="000000"/>
          <w:sz w:val="21"/>
          <w:szCs w:val="21"/>
        </w:rPr>
        <w:t>20</w:t>
      </w:r>
      <w:r w:rsidRPr="00D07377">
        <w:rPr>
          <w:rFonts w:ascii="Book Antiqua" w:eastAsia="宋体" w:hAnsi="Book Antiqua" w:cs="宋体"/>
          <w:color w:val="000000"/>
          <w:sz w:val="21"/>
          <w:szCs w:val="21"/>
        </w:rPr>
        <w:t>: 2832-2843 [PMID: 12065560]</w:t>
      </w:r>
    </w:p>
    <w:p w:rsidR="00E61C77" w:rsidRPr="00D07377" w:rsidRDefault="00E61C77" w:rsidP="00186AA6">
      <w:pPr>
        <w:adjustRightInd w:val="0"/>
        <w:snapToGrid w:val="0"/>
        <w:spacing w:line="360" w:lineRule="auto"/>
        <w:jc w:val="both"/>
        <w:rPr>
          <w:rFonts w:ascii="Book Antiqua" w:eastAsia="宋体" w:hAnsi="Book Antiqua" w:cs="宋体"/>
          <w:color w:val="000000"/>
          <w:sz w:val="21"/>
          <w:szCs w:val="21"/>
        </w:rPr>
      </w:pPr>
      <w:r w:rsidRPr="00D07377">
        <w:rPr>
          <w:rFonts w:ascii="Book Antiqua" w:eastAsia="宋体" w:hAnsi="Book Antiqua" w:cs="宋体"/>
          <w:color w:val="000000"/>
          <w:sz w:val="21"/>
          <w:szCs w:val="21"/>
        </w:rPr>
        <w:t>9</w:t>
      </w:r>
      <w:r w:rsidRPr="00260DA9">
        <w:rPr>
          <w:rFonts w:ascii="Book Antiqua" w:eastAsia="宋体" w:hAnsi="Book Antiqua" w:cs="宋体"/>
          <w:color w:val="000000"/>
          <w:sz w:val="21"/>
          <w:szCs w:val="21"/>
        </w:rPr>
        <w:t> </w:t>
      </w:r>
      <w:r w:rsidRPr="00D07377">
        <w:rPr>
          <w:rFonts w:ascii="Book Antiqua" w:eastAsia="宋体" w:hAnsi="Book Antiqua" w:cs="宋体"/>
          <w:b/>
          <w:bCs/>
          <w:color w:val="000000"/>
          <w:sz w:val="21"/>
          <w:szCs w:val="21"/>
        </w:rPr>
        <w:t>Watson RG</w:t>
      </w:r>
      <w:r w:rsidRPr="00D07377">
        <w:rPr>
          <w:rFonts w:ascii="Book Antiqua" w:eastAsia="宋体" w:hAnsi="Book Antiqua" w:cs="宋体"/>
          <w:color w:val="000000"/>
          <w:sz w:val="21"/>
          <w:szCs w:val="21"/>
        </w:rPr>
        <w:t>, Muhale F, Thorne LB, Yu J, O'Neil BH, Hoskins JM, Meyers MO, Deal AM, Ibrahim JG, Hudson ML, Walko CM, McLeod HL, Auman JT. Amplification of thymidylate synthetase in metastatic colorectal cancer patients pretreated with 5-fluorouracil-based chemotherapy.</w:t>
      </w:r>
      <w:r w:rsidRPr="00260DA9">
        <w:rPr>
          <w:rFonts w:ascii="Book Antiqua" w:eastAsia="宋体" w:hAnsi="Book Antiqua" w:cs="宋体"/>
          <w:color w:val="000000"/>
          <w:sz w:val="21"/>
          <w:szCs w:val="21"/>
        </w:rPr>
        <w:t> </w:t>
      </w:r>
      <w:r w:rsidRPr="00D07377">
        <w:rPr>
          <w:rFonts w:ascii="Book Antiqua" w:eastAsia="宋体" w:hAnsi="Book Antiqua" w:cs="宋体"/>
          <w:i/>
          <w:iCs/>
          <w:color w:val="000000"/>
          <w:sz w:val="21"/>
          <w:szCs w:val="21"/>
        </w:rPr>
        <w:t>Eur J Cancer</w:t>
      </w:r>
      <w:r w:rsidRPr="00260DA9">
        <w:rPr>
          <w:rFonts w:ascii="Book Antiqua" w:eastAsia="宋体" w:hAnsi="Book Antiqua" w:cs="宋体"/>
          <w:color w:val="000000"/>
          <w:sz w:val="21"/>
          <w:szCs w:val="21"/>
        </w:rPr>
        <w:t> </w:t>
      </w:r>
      <w:r w:rsidRPr="00D07377">
        <w:rPr>
          <w:rFonts w:ascii="Book Antiqua" w:eastAsia="宋体" w:hAnsi="Book Antiqua" w:cs="宋体"/>
          <w:color w:val="000000"/>
          <w:sz w:val="21"/>
          <w:szCs w:val="21"/>
        </w:rPr>
        <w:t>2010;</w:t>
      </w:r>
      <w:r w:rsidRPr="00260DA9">
        <w:rPr>
          <w:rFonts w:ascii="Book Antiqua" w:eastAsia="宋体" w:hAnsi="Book Antiqua" w:cs="宋体"/>
          <w:color w:val="000000"/>
          <w:sz w:val="21"/>
          <w:szCs w:val="21"/>
        </w:rPr>
        <w:t> </w:t>
      </w:r>
      <w:r w:rsidRPr="00D07377">
        <w:rPr>
          <w:rFonts w:ascii="Book Antiqua" w:eastAsia="宋体" w:hAnsi="Book Antiqua" w:cs="宋体"/>
          <w:b/>
          <w:bCs/>
          <w:color w:val="000000"/>
          <w:sz w:val="21"/>
          <w:szCs w:val="21"/>
        </w:rPr>
        <w:t>46</w:t>
      </w:r>
      <w:r w:rsidRPr="00D07377">
        <w:rPr>
          <w:rFonts w:ascii="Book Antiqua" w:eastAsia="宋体" w:hAnsi="Book Antiqua" w:cs="宋体"/>
          <w:color w:val="000000"/>
          <w:sz w:val="21"/>
          <w:szCs w:val="21"/>
        </w:rPr>
        <w:t>: 3358-3364 [PMID: 20727737 DOI: 10.1016/j.ejca.2010.07.011]</w:t>
      </w:r>
    </w:p>
    <w:p w:rsidR="00E61C77" w:rsidRPr="00D07377" w:rsidRDefault="00E61C77" w:rsidP="00186AA6">
      <w:pPr>
        <w:adjustRightInd w:val="0"/>
        <w:snapToGrid w:val="0"/>
        <w:spacing w:line="360" w:lineRule="auto"/>
        <w:jc w:val="both"/>
        <w:rPr>
          <w:rFonts w:ascii="Book Antiqua" w:eastAsia="宋体" w:hAnsi="Book Antiqua" w:cs="宋体"/>
          <w:color w:val="000000"/>
          <w:sz w:val="21"/>
          <w:szCs w:val="21"/>
        </w:rPr>
      </w:pPr>
      <w:r w:rsidRPr="00D07377">
        <w:rPr>
          <w:rFonts w:ascii="Book Antiqua" w:eastAsia="宋体" w:hAnsi="Book Antiqua" w:cs="宋体"/>
          <w:color w:val="000000"/>
          <w:sz w:val="21"/>
          <w:szCs w:val="21"/>
        </w:rPr>
        <w:t>10</w:t>
      </w:r>
      <w:r w:rsidRPr="00260DA9">
        <w:rPr>
          <w:rFonts w:ascii="Book Antiqua" w:eastAsia="宋体" w:hAnsi="Book Antiqua" w:cs="宋体"/>
          <w:color w:val="000000"/>
          <w:sz w:val="21"/>
          <w:szCs w:val="21"/>
        </w:rPr>
        <w:t> </w:t>
      </w:r>
      <w:r w:rsidRPr="00D07377">
        <w:rPr>
          <w:rFonts w:ascii="Book Antiqua" w:eastAsia="宋体" w:hAnsi="Book Antiqua" w:cs="宋体"/>
          <w:b/>
          <w:bCs/>
          <w:color w:val="000000"/>
          <w:sz w:val="21"/>
          <w:szCs w:val="21"/>
        </w:rPr>
        <w:t>Qiu LX</w:t>
      </w:r>
      <w:r w:rsidRPr="00D07377">
        <w:rPr>
          <w:rFonts w:ascii="Book Antiqua" w:eastAsia="宋体" w:hAnsi="Book Antiqua" w:cs="宋体"/>
          <w:color w:val="000000"/>
          <w:sz w:val="21"/>
          <w:szCs w:val="21"/>
        </w:rPr>
        <w:t>, Tang QY, Bai JL, Qian XP, Li RT, Liu BR, Zheng MH. Predictive value of thymidylate synthase expression in advanced colorectal cancer patients receiving fluoropyrimidine-based chemotherapy: evidence from 24 studies.</w:t>
      </w:r>
      <w:r w:rsidRPr="00260DA9">
        <w:rPr>
          <w:rFonts w:ascii="Book Antiqua" w:eastAsia="宋体" w:hAnsi="Book Antiqua" w:cs="宋体"/>
          <w:color w:val="000000"/>
          <w:sz w:val="21"/>
          <w:szCs w:val="21"/>
        </w:rPr>
        <w:t> </w:t>
      </w:r>
      <w:r w:rsidRPr="00D07377">
        <w:rPr>
          <w:rFonts w:ascii="Book Antiqua" w:eastAsia="宋体" w:hAnsi="Book Antiqua" w:cs="宋体"/>
          <w:i/>
          <w:iCs/>
          <w:color w:val="000000"/>
          <w:sz w:val="21"/>
          <w:szCs w:val="21"/>
        </w:rPr>
        <w:t>Int J Cancer</w:t>
      </w:r>
      <w:r w:rsidRPr="00260DA9">
        <w:rPr>
          <w:rFonts w:ascii="Book Antiqua" w:eastAsia="宋体" w:hAnsi="Book Antiqua" w:cs="宋体"/>
          <w:color w:val="000000"/>
          <w:sz w:val="21"/>
          <w:szCs w:val="21"/>
        </w:rPr>
        <w:t> </w:t>
      </w:r>
      <w:r w:rsidRPr="00D07377">
        <w:rPr>
          <w:rFonts w:ascii="Book Antiqua" w:eastAsia="宋体" w:hAnsi="Book Antiqua" w:cs="宋体"/>
          <w:color w:val="000000"/>
          <w:sz w:val="21"/>
          <w:szCs w:val="21"/>
        </w:rPr>
        <w:t>2008;</w:t>
      </w:r>
      <w:r w:rsidRPr="00260DA9">
        <w:rPr>
          <w:rFonts w:ascii="Book Antiqua" w:eastAsia="宋体" w:hAnsi="Book Antiqua" w:cs="宋体"/>
          <w:color w:val="000000"/>
          <w:sz w:val="21"/>
          <w:szCs w:val="21"/>
        </w:rPr>
        <w:t> </w:t>
      </w:r>
      <w:r w:rsidRPr="00D07377">
        <w:rPr>
          <w:rFonts w:ascii="Book Antiqua" w:eastAsia="宋体" w:hAnsi="Book Antiqua" w:cs="宋体"/>
          <w:b/>
          <w:bCs/>
          <w:color w:val="000000"/>
          <w:sz w:val="21"/>
          <w:szCs w:val="21"/>
        </w:rPr>
        <w:t>123</w:t>
      </w:r>
      <w:r w:rsidRPr="00D07377">
        <w:rPr>
          <w:rFonts w:ascii="Book Antiqua" w:eastAsia="宋体" w:hAnsi="Book Antiqua" w:cs="宋体"/>
          <w:color w:val="000000"/>
          <w:sz w:val="21"/>
          <w:szCs w:val="21"/>
        </w:rPr>
        <w:t>: 2384-2389 [PMID: 18729195 DOI: 10.1002/ijc.23822]</w:t>
      </w:r>
    </w:p>
    <w:p w:rsidR="00E61C77" w:rsidRPr="00D07377" w:rsidRDefault="00E61C77" w:rsidP="00186AA6">
      <w:pPr>
        <w:adjustRightInd w:val="0"/>
        <w:snapToGrid w:val="0"/>
        <w:spacing w:line="360" w:lineRule="auto"/>
        <w:jc w:val="both"/>
        <w:rPr>
          <w:rFonts w:ascii="Book Antiqua" w:eastAsia="宋体" w:hAnsi="Book Antiqua" w:cs="宋体"/>
          <w:color w:val="000000"/>
          <w:sz w:val="21"/>
          <w:szCs w:val="21"/>
        </w:rPr>
      </w:pPr>
      <w:r w:rsidRPr="00D07377">
        <w:rPr>
          <w:rFonts w:ascii="Book Antiqua" w:eastAsia="宋体" w:hAnsi="Book Antiqua" w:cs="宋体"/>
          <w:color w:val="000000"/>
          <w:sz w:val="21"/>
          <w:szCs w:val="21"/>
        </w:rPr>
        <w:t>11</w:t>
      </w:r>
      <w:r w:rsidRPr="00260DA9">
        <w:rPr>
          <w:rFonts w:ascii="Book Antiqua" w:eastAsia="宋体" w:hAnsi="Book Antiqua" w:cs="宋体"/>
          <w:color w:val="000000"/>
          <w:sz w:val="21"/>
          <w:szCs w:val="21"/>
        </w:rPr>
        <w:t> </w:t>
      </w:r>
      <w:r w:rsidRPr="00D07377">
        <w:rPr>
          <w:rFonts w:ascii="Book Antiqua" w:eastAsia="宋体" w:hAnsi="Book Antiqua" w:cs="宋体"/>
          <w:b/>
          <w:bCs/>
          <w:color w:val="000000"/>
          <w:sz w:val="21"/>
          <w:szCs w:val="21"/>
        </w:rPr>
        <w:t>Ye DJ</w:t>
      </w:r>
      <w:r w:rsidRPr="00D07377">
        <w:rPr>
          <w:rFonts w:ascii="Book Antiqua" w:eastAsia="宋体" w:hAnsi="Book Antiqua" w:cs="宋体"/>
          <w:color w:val="000000"/>
          <w:sz w:val="21"/>
          <w:szCs w:val="21"/>
        </w:rPr>
        <w:t>, Zhang JM. Research development of the relationship between thymidine phosphorylase expression and colorectal carcinoma.</w:t>
      </w:r>
      <w:r w:rsidRPr="00260DA9">
        <w:rPr>
          <w:rFonts w:ascii="Book Antiqua" w:eastAsia="宋体" w:hAnsi="Book Antiqua" w:cs="宋体"/>
          <w:color w:val="000000"/>
          <w:sz w:val="21"/>
          <w:szCs w:val="21"/>
        </w:rPr>
        <w:t> </w:t>
      </w:r>
      <w:r w:rsidRPr="00D07377">
        <w:rPr>
          <w:rFonts w:ascii="Book Antiqua" w:eastAsia="宋体" w:hAnsi="Book Antiqua" w:cs="宋体"/>
          <w:i/>
          <w:iCs/>
          <w:color w:val="000000"/>
          <w:sz w:val="21"/>
          <w:szCs w:val="21"/>
        </w:rPr>
        <w:t>Cancer Biol Med</w:t>
      </w:r>
      <w:r w:rsidRPr="00260DA9">
        <w:rPr>
          <w:rFonts w:ascii="Book Antiqua" w:eastAsia="宋体" w:hAnsi="Book Antiqua" w:cs="宋体"/>
          <w:color w:val="000000"/>
          <w:sz w:val="21"/>
          <w:szCs w:val="21"/>
        </w:rPr>
        <w:t> </w:t>
      </w:r>
      <w:r w:rsidRPr="00D07377">
        <w:rPr>
          <w:rFonts w:ascii="Book Antiqua" w:eastAsia="宋体" w:hAnsi="Book Antiqua" w:cs="宋体"/>
          <w:color w:val="000000"/>
          <w:sz w:val="21"/>
          <w:szCs w:val="21"/>
        </w:rPr>
        <w:t>2013;</w:t>
      </w:r>
      <w:r w:rsidRPr="00260DA9">
        <w:rPr>
          <w:rFonts w:ascii="Book Antiqua" w:eastAsia="宋体" w:hAnsi="Book Antiqua" w:cs="宋体"/>
          <w:color w:val="000000"/>
          <w:sz w:val="21"/>
          <w:szCs w:val="21"/>
        </w:rPr>
        <w:t> </w:t>
      </w:r>
      <w:r w:rsidRPr="00D07377">
        <w:rPr>
          <w:rFonts w:ascii="Book Antiqua" w:eastAsia="宋体" w:hAnsi="Book Antiqua" w:cs="宋体"/>
          <w:b/>
          <w:bCs/>
          <w:color w:val="000000"/>
          <w:sz w:val="21"/>
          <w:szCs w:val="21"/>
        </w:rPr>
        <w:t>10</w:t>
      </w:r>
      <w:r w:rsidRPr="00D07377">
        <w:rPr>
          <w:rFonts w:ascii="Book Antiqua" w:eastAsia="宋体" w:hAnsi="Book Antiqua" w:cs="宋体"/>
          <w:color w:val="000000"/>
          <w:sz w:val="21"/>
          <w:szCs w:val="21"/>
        </w:rPr>
        <w:t>: 10-15 [PMID: 23691439 DOI: 10.7497/j.issn.2095-3941.2013.01.002]</w:t>
      </w:r>
    </w:p>
    <w:p w:rsidR="00E61C77" w:rsidRPr="00D07377" w:rsidRDefault="00E61C77" w:rsidP="00186AA6">
      <w:pPr>
        <w:adjustRightInd w:val="0"/>
        <w:snapToGrid w:val="0"/>
        <w:spacing w:line="360" w:lineRule="auto"/>
        <w:jc w:val="both"/>
        <w:rPr>
          <w:rFonts w:ascii="Book Antiqua" w:eastAsia="宋体" w:hAnsi="Book Antiqua" w:cs="宋体"/>
          <w:color w:val="000000"/>
          <w:sz w:val="21"/>
          <w:szCs w:val="21"/>
        </w:rPr>
      </w:pPr>
      <w:r w:rsidRPr="00D07377">
        <w:rPr>
          <w:rFonts w:ascii="Book Antiqua" w:eastAsia="宋体" w:hAnsi="Book Antiqua" w:cs="宋体"/>
          <w:color w:val="000000"/>
          <w:sz w:val="21"/>
          <w:szCs w:val="21"/>
        </w:rPr>
        <w:t>12</w:t>
      </w:r>
      <w:r w:rsidRPr="00260DA9">
        <w:rPr>
          <w:rFonts w:ascii="Book Antiqua" w:eastAsia="宋体" w:hAnsi="Book Antiqua" w:cs="宋体"/>
          <w:color w:val="000000"/>
          <w:sz w:val="21"/>
          <w:szCs w:val="21"/>
        </w:rPr>
        <w:t> </w:t>
      </w:r>
      <w:r w:rsidRPr="00D07377">
        <w:rPr>
          <w:rFonts w:ascii="Book Antiqua" w:eastAsia="宋体" w:hAnsi="Book Antiqua" w:cs="宋体"/>
          <w:b/>
          <w:bCs/>
          <w:color w:val="000000"/>
          <w:sz w:val="21"/>
          <w:szCs w:val="21"/>
        </w:rPr>
        <w:t>Chang DZ</w:t>
      </w:r>
      <w:r w:rsidRPr="00D07377">
        <w:rPr>
          <w:rFonts w:ascii="Book Antiqua" w:eastAsia="宋体" w:hAnsi="Book Antiqua" w:cs="宋体"/>
          <w:color w:val="000000"/>
          <w:sz w:val="21"/>
          <w:szCs w:val="21"/>
        </w:rPr>
        <w:t>, Kumar V, Ma Y, Li K, Kopetz S. Individualized therapies in colorectal cancer: KRAS as a marker for response to EGFR-targeted therapy.</w:t>
      </w:r>
      <w:r w:rsidRPr="00260DA9">
        <w:rPr>
          <w:rFonts w:ascii="Book Antiqua" w:eastAsia="宋体" w:hAnsi="Book Antiqua" w:cs="宋体"/>
          <w:color w:val="000000"/>
          <w:sz w:val="21"/>
          <w:szCs w:val="21"/>
        </w:rPr>
        <w:t> </w:t>
      </w:r>
      <w:r w:rsidRPr="00D07377">
        <w:rPr>
          <w:rFonts w:ascii="Book Antiqua" w:eastAsia="宋体" w:hAnsi="Book Antiqua" w:cs="宋体"/>
          <w:i/>
          <w:iCs/>
          <w:color w:val="000000"/>
          <w:sz w:val="21"/>
          <w:szCs w:val="21"/>
        </w:rPr>
        <w:t>J Hematol Oncol</w:t>
      </w:r>
      <w:r w:rsidRPr="00260DA9">
        <w:rPr>
          <w:rFonts w:ascii="Book Antiqua" w:eastAsia="宋体" w:hAnsi="Book Antiqua" w:cs="宋体"/>
          <w:color w:val="000000"/>
          <w:sz w:val="21"/>
          <w:szCs w:val="21"/>
        </w:rPr>
        <w:t> </w:t>
      </w:r>
      <w:r w:rsidRPr="00D07377">
        <w:rPr>
          <w:rFonts w:ascii="Book Antiqua" w:eastAsia="宋体" w:hAnsi="Book Antiqua" w:cs="宋体"/>
          <w:color w:val="000000"/>
          <w:sz w:val="21"/>
          <w:szCs w:val="21"/>
        </w:rPr>
        <w:t>2009;</w:t>
      </w:r>
      <w:r w:rsidRPr="00260DA9">
        <w:rPr>
          <w:rFonts w:ascii="Book Antiqua" w:eastAsia="宋体" w:hAnsi="Book Antiqua" w:cs="宋体"/>
          <w:color w:val="000000"/>
          <w:sz w:val="21"/>
          <w:szCs w:val="21"/>
        </w:rPr>
        <w:t> </w:t>
      </w:r>
      <w:r w:rsidRPr="00D07377">
        <w:rPr>
          <w:rFonts w:ascii="Book Antiqua" w:eastAsia="宋体" w:hAnsi="Book Antiqua" w:cs="宋体"/>
          <w:b/>
          <w:bCs/>
          <w:color w:val="000000"/>
          <w:sz w:val="21"/>
          <w:szCs w:val="21"/>
        </w:rPr>
        <w:t>2</w:t>
      </w:r>
      <w:r w:rsidRPr="00D07377">
        <w:rPr>
          <w:rFonts w:ascii="Book Antiqua" w:eastAsia="宋体" w:hAnsi="Book Antiqua" w:cs="宋体"/>
          <w:color w:val="000000"/>
          <w:sz w:val="21"/>
          <w:szCs w:val="21"/>
        </w:rPr>
        <w:t>: 18 [PMID: 19386128 DOI: 10.1186/1756-8722-2-18]</w:t>
      </w:r>
    </w:p>
    <w:p w:rsidR="00E61C77" w:rsidRPr="00D07377" w:rsidRDefault="00E61C77" w:rsidP="00186AA6">
      <w:pPr>
        <w:adjustRightInd w:val="0"/>
        <w:snapToGrid w:val="0"/>
        <w:spacing w:line="360" w:lineRule="auto"/>
        <w:jc w:val="both"/>
        <w:rPr>
          <w:rFonts w:ascii="Book Antiqua" w:eastAsia="宋体" w:hAnsi="Book Antiqua" w:cs="宋体"/>
          <w:color w:val="000000"/>
          <w:sz w:val="21"/>
          <w:szCs w:val="21"/>
        </w:rPr>
      </w:pPr>
      <w:r w:rsidRPr="00D07377">
        <w:rPr>
          <w:rFonts w:ascii="Book Antiqua" w:eastAsia="宋体" w:hAnsi="Book Antiqua" w:cs="宋体"/>
          <w:color w:val="000000"/>
          <w:sz w:val="21"/>
          <w:szCs w:val="21"/>
        </w:rPr>
        <w:lastRenderedPageBreak/>
        <w:t>13</w:t>
      </w:r>
      <w:r w:rsidRPr="00260DA9">
        <w:rPr>
          <w:rFonts w:ascii="Book Antiqua" w:eastAsia="宋体" w:hAnsi="Book Antiqua" w:cs="宋体"/>
          <w:color w:val="000000"/>
          <w:sz w:val="21"/>
          <w:szCs w:val="21"/>
        </w:rPr>
        <w:t> </w:t>
      </w:r>
      <w:r w:rsidRPr="00D07377">
        <w:rPr>
          <w:rFonts w:ascii="Book Antiqua" w:eastAsia="宋体" w:hAnsi="Book Antiqua" w:cs="宋体"/>
          <w:b/>
          <w:bCs/>
          <w:color w:val="000000"/>
          <w:sz w:val="21"/>
          <w:szCs w:val="21"/>
        </w:rPr>
        <w:t>Voigt M</w:t>
      </w:r>
      <w:r w:rsidRPr="00D07377">
        <w:rPr>
          <w:rFonts w:ascii="Book Antiqua" w:eastAsia="宋体" w:hAnsi="Book Antiqua" w:cs="宋体"/>
          <w:color w:val="000000"/>
          <w:sz w:val="21"/>
          <w:szCs w:val="21"/>
        </w:rPr>
        <w:t>, Braig F, Göthel M, Schulte A, Lamszus K, Bokemeyer C, Binder M. Functional dissection of the epidermal growth factor receptor epitopes targeted by panitumumab and cetuximab.</w:t>
      </w:r>
      <w:r w:rsidRPr="00260DA9">
        <w:rPr>
          <w:rFonts w:ascii="Book Antiqua" w:eastAsia="宋体" w:hAnsi="Book Antiqua" w:cs="宋体"/>
          <w:color w:val="000000"/>
          <w:sz w:val="21"/>
          <w:szCs w:val="21"/>
        </w:rPr>
        <w:t> </w:t>
      </w:r>
      <w:r w:rsidRPr="00D07377">
        <w:rPr>
          <w:rFonts w:ascii="Book Antiqua" w:eastAsia="宋体" w:hAnsi="Book Antiqua" w:cs="宋体"/>
          <w:i/>
          <w:iCs/>
          <w:color w:val="000000"/>
          <w:sz w:val="21"/>
          <w:szCs w:val="21"/>
        </w:rPr>
        <w:t>Neoplasia</w:t>
      </w:r>
      <w:r w:rsidRPr="00260DA9">
        <w:rPr>
          <w:rFonts w:ascii="Book Antiqua" w:eastAsia="宋体" w:hAnsi="Book Antiqua" w:cs="宋体"/>
          <w:color w:val="000000"/>
          <w:sz w:val="21"/>
          <w:szCs w:val="21"/>
        </w:rPr>
        <w:t> </w:t>
      </w:r>
      <w:r w:rsidRPr="00D07377">
        <w:rPr>
          <w:rFonts w:ascii="Book Antiqua" w:eastAsia="宋体" w:hAnsi="Book Antiqua" w:cs="宋体"/>
          <w:color w:val="000000"/>
          <w:sz w:val="21"/>
          <w:szCs w:val="21"/>
        </w:rPr>
        <w:t>2012;</w:t>
      </w:r>
      <w:r w:rsidRPr="00260DA9">
        <w:rPr>
          <w:rFonts w:ascii="Book Antiqua" w:eastAsia="宋体" w:hAnsi="Book Antiqua" w:cs="宋体"/>
          <w:color w:val="000000"/>
          <w:sz w:val="21"/>
          <w:szCs w:val="21"/>
        </w:rPr>
        <w:t> </w:t>
      </w:r>
      <w:r w:rsidRPr="00D07377">
        <w:rPr>
          <w:rFonts w:ascii="Book Antiqua" w:eastAsia="宋体" w:hAnsi="Book Antiqua" w:cs="宋体"/>
          <w:b/>
          <w:bCs/>
          <w:color w:val="000000"/>
          <w:sz w:val="21"/>
          <w:szCs w:val="21"/>
        </w:rPr>
        <w:t>14</w:t>
      </w:r>
      <w:r w:rsidRPr="00D07377">
        <w:rPr>
          <w:rFonts w:ascii="Book Antiqua" w:eastAsia="宋体" w:hAnsi="Book Antiqua" w:cs="宋体"/>
          <w:color w:val="000000"/>
          <w:sz w:val="21"/>
          <w:szCs w:val="21"/>
        </w:rPr>
        <w:t>: 1023-1031 [PMID: 23226096]</w:t>
      </w:r>
    </w:p>
    <w:p w:rsidR="00E61C77" w:rsidRPr="00D07377" w:rsidRDefault="00E61C77" w:rsidP="00186AA6">
      <w:pPr>
        <w:adjustRightInd w:val="0"/>
        <w:snapToGrid w:val="0"/>
        <w:spacing w:line="360" w:lineRule="auto"/>
        <w:jc w:val="both"/>
        <w:rPr>
          <w:rFonts w:ascii="Book Antiqua" w:eastAsia="宋体" w:hAnsi="Book Antiqua" w:cs="宋体"/>
          <w:color w:val="000000"/>
          <w:sz w:val="21"/>
          <w:szCs w:val="21"/>
        </w:rPr>
      </w:pPr>
      <w:r w:rsidRPr="00D07377">
        <w:rPr>
          <w:rFonts w:ascii="Book Antiqua" w:eastAsia="宋体" w:hAnsi="Book Antiqua" w:cs="宋体"/>
          <w:color w:val="000000"/>
          <w:sz w:val="21"/>
          <w:szCs w:val="21"/>
        </w:rPr>
        <w:t>14</w:t>
      </w:r>
      <w:r w:rsidRPr="00260DA9">
        <w:rPr>
          <w:rFonts w:ascii="Book Antiqua" w:eastAsia="宋体" w:hAnsi="Book Antiqua" w:cs="宋体"/>
          <w:color w:val="000000"/>
          <w:sz w:val="21"/>
          <w:szCs w:val="21"/>
        </w:rPr>
        <w:t> </w:t>
      </w:r>
      <w:r w:rsidRPr="00D07377">
        <w:rPr>
          <w:rFonts w:ascii="Book Antiqua" w:eastAsia="宋体" w:hAnsi="Book Antiqua" w:cs="宋体"/>
          <w:b/>
          <w:bCs/>
          <w:color w:val="000000"/>
          <w:sz w:val="21"/>
          <w:szCs w:val="21"/>
        </w:rPr>
        <w:t>Misale S</w:t>
      </w:r>
      <w:r w:rsidRPr="00D07377">
        <w:rPr>
          <w:rFonts w:ascii="Book Antiqua" w:eastAsia="宋体" w:hAnsi="Book Antiqua" w:cs="宋体"/>
          <w:color w:val="000000"/>
          <w:sz w:val="21"/>
          <w:szCs w:val="21"/>
        </w:rPr>
        <w:t>, Yaeger R, Hobor S, Scala E, Janakiraman M, Liska D, Valtorta E, Schiavo R, Buscarino M, Siravegna G, Bencardino K, Cercek A, Chen CT, Veronese S, Zanon C, Sartore-Bianchi A, Gambacorta M, Gallicchio M, Vakiani E, Boscaro V, Medico E, Weiser M, Siena S, Di Nicolantonio F, Solit D, Bardelli A. Emergence of KRAS mutations and acquired resistance to anti-EGFR therapy in colorectal cancer.</w:t>
      </w:r>
      <w:r w:rsidRPr="00260DA9">
        <w:rPr>
          <w:rFonts w:ascii="Book Antiqua" w:eastAsia="宋体" w:hAnsi="Book Antiqua" w:cs="宋体"/>
          <w:color w:val="000000"/>
          <w:sz w:val="21"/>
          <w:szCs w:val="21"/>
        </w:rPr>
        <w:t> </w:t>
      </w:r>
      <w:r w:rsidRPr="00D07377">
        <w:rPr>
          <w:rFonts w:ascii="Book Antiqua" w:eastAsia="宋体" w:hAnsi="Book Antiqua" w:cs="宋体"/>
          <w:i/>
          <w:iCs/>
          <w:color w:val="000000"/>
          <w:sz w:val="21"/>
          <w:szCs w:val="21"/>
        </w:rPr>
        <w:t>Nature</w:t>
      </w:r>
      <w:r w:rsidRPr="00260DA9">
        <w:rPr>
          <w:rFonts w:ascii="Book Antiqua" w:eastAsia="宋体" w:hAnsi="Book Antiqua" w:cs="宋体"/>
          <w:color w:val="000000"/>
          <w:sz w:val="21"/>
          <w:szCs w:val="21"/>
        </w:rPr>
        <w:t> </w:t>
      </w:r>
      <w:r w:rsidRPr="00D07377">
        <w:rPr>
          <w:rFonts w:ascii="Book Antiqua" w:eastAsia="宋体" w:hAnsi="Book Antiqua" w:cs="宋体"/>
          <w:color w:val="000000"/>
          <w:sz w:val="21"/>
          <w:szCs w:val="21"/>
        </w:rPr>
        <w:t>2012;</w:t>
      </w:r>
      <w:r w:rsidRPr="00260DA9">
        <w:rPr>
          <w:rFonts w:ascii="Book Antiqua" w:eastAsia="宋体" w:hAnsi="Book Antiqua" w:cs="宋体"/>
          <w:color w:val="000000"/>
          <w:sz w:val="21"/>
          <w:szCs w:val="21"/>
        </w:rPr>
        <w:t> </w:t>
      </w:r>
      <w:r w:rsidRPr="00D07377">
        <w:rPr>
          <w:rFonts w:ascii="Book Antiqua" w:eastAsia="宋体" w:hAnsi="Book Antiqua" w:cs="宋体"/>
          <w:b/>
          <w:bCs/>
          <w:color w:val="000000"/>
          <w:sz w:val="21"/>
          <w:szCs w:val="21"/>
        </w:rPr>
        <w:t>486</w:t>
      </w:r>
      <w:r w:rsidRPr="00D07377">
        <w:rPr>
          <w:rFonts w:ascii="Book Antiqua" w:eastAsia="宋体" w:hAnsi="Book Antiqua" w:cs="宋体"/>
          <w:color w:val="000000"/>
          <w:sz w:val="21"/>
          <w:szCs w:val="21"/>
        </w:rPr>
        <w:t>: 532-536 [PMID: 22722830 DOI: 10.1038/nature11156]</w:t>
      </w:r>
    </w:p>
    <w:p w:rsidR="00E61C77" w:rsidRPr="00D07377" w:rsidRDefault="00E61C77" w:rsidP="00186AA6">
      <w:pPr>
        <w:adjustRightInd w:val="0"/>
        <w:snapToGrid w:val="0"/>
        <w:spacing w:line="360" w:lineRule="auto"/>
        <w:jc w:val="both"/>
        <w:rPr>
          <w:rFonts w:ascii="Book Antiqua" w:eastAsia="宋体" w:hAnsi="Book Antiqua" w:cs="宋体"/>
          <w:color w:val="000000"/>
          <w:sz w:val="21"/>
          <w:szCs w:val="21"/>
        </w:rPr>
      </w:pPr>
      <w:r w:rsidRPr="00D07377">
        <w:rPr>
          <w:rFonts w:ascii="Book Antiqua" w:eastAsia="宋体" w:hAnsi="Book Antiqua" w:cs="宋体"/>
          <w:color w:val="000000"/>
          <w:sz w:val="21"/>
          <w:szCs w:val="21"/>
        </w:rPr>
        <w:t>15</w:t>
      </w:r>
      <w:r w:rsidRPr="00260DA9">
        <w:rPr>
          <w:rFonts w:ascii="Book Antiqua" w:eastAsia="宋体" w:hAnsi="Book Antiqua" w:cs="宋体"/>
          <w:color w:val="000000"/>
          <w:sz w:val="21"/>
          <w:szCs w:val="21"/>
        </w:rPr>
        <w:t> </w:t>
      </w:r>
      <w:r w:rsidRPr="00D07377">
        <w:rPr>
          <w:rFonts w:ascii="Book Antiqua" w:eastAsia="宋体" w:hAnsi="Book Antiqua" w:cs="宋体"/>
          <w:b/>
          <w:bCs/>
          <w:color w:val="000000"/>
          <w:sz w:val="21"/>
          <w:szCs w:val="21"/>
        </w:rPr>
        <w:t>Jiang Z</w:t>
      </w:r>
      <w:r w:rsidRPr="00D07377">
        <w:rPr>
          <w:rFonts w:ascii="Book Antiqua" w:eastAsia="宋体" w:hAnsi="Book Antiqua" w:cs="宋体"/>
          <w:color w:val="000000"/>
          <w:sz w:val="21"/>
          <w:szCs w:val="21"/>
        </w:rPr>
        <w:t>, Li C, Li F, Wang X. EGFR gene copy number as a prognostic marker in colorectal cancer patients treated with cetuximab or panitumumab: a systematic review and meta analysis.</w:t>
      </w:r>
      <w:r w:rsidRPr="00260DA9">
        <w:rPr>
          <w:rFonts w:ascii="Book Antiqua" w:eastAsia="宋体" w:hAnsi="Book Antiqua" w:cs="宋体"/>
          <w:color w:val="000000"/>
          <w:sz w:val="21"/>
          <w:szCs w:val="21"/>
        </w:rPr>
        <w:t> </w:t>
      </w:r>
      <w:r w:rsidRPr="00D07377">
        <w:rPr>
          <w:rFonts w:ascii="Book Antiqua" w:eastAsia="宋体" w:hAnsi="Book Antiqua" w:cs="宋体"/>
          <w:i/>
          <w:iCs/>
          <w:color w:val="000000"/>
          <w:sz w:val="21"/>
          <w:szCs w:val="21"/>
        </w:rPr>
        <w:t>PLoS One</w:t>
      </w:r>
      <w:r w:rsidRPr="00260DA9">
        <w:rPr>
          <w:rFonts w:ascii="Book Antiqua" w:eastAsia="宋体" w:hAnsi="Book Antiqua" w:cs="宋体"/>
          <w:color w:val="000000"/>
          <w:sz w:val="21"/>
          <w:szCs w:val="21"/>
        </w:rPr>
        <w:t> </w:t>
      </w:r>
      <w:r w:rsidRPr="00D07377">
        <w:rPr>
          <w:rFonts w:ascii="Book Antiqua" w:eastAsia="宋体" w:hAnsi="Book Antiqua" w:cs="宋体"/>
          <w:color w:val="000000"/>
          <w:sz w:val="21"/>
          <w:szCs w:val="21"/>
        </w:rPr>
        <w:t>2013;</w:t>
      </w:r>
      <w:r w:rsidRPr="00260DA9">
        <w:rPr>
          <w:rFonts w:ascii="Book Antiqua" w:eastAsia="宋体" w:hAnsi="Book Antiqua" w:cs="宋体"/>
          <w:color w:val="000000"/>
          <w:sz w:val="21"/>
          <w:szCs w:val="21"/>
        </w:rPr>
        <w:t> </w:t>
      </w:r>
      <w:r w:rsidRPr="00D07377">
        <w:rPr>
          <w:rFonts w:ascii="Book Antiqua" w:eastAsia="宋体" w:hAnsi="Book Antiqua" w:cs="宋体"/>
          <w:b/>
          <w:bCs/>
          <w:color w:val="000000"/>
          <w:sz w:val="21"/>
          <w:szCs w:val="21"/>
        </w:rPr>
        <w:t>8</w:t>
      </w:r>
      <w:r w:rsidRPr="00D07377">
        <w:rPr>
          <w:rFonts w:ascii="Book Antiqua" w:eastAsia="宋体" w:hAnsi="Book Antiqua" w:cs="宋体"/>
          <w:color w:val="000000"/>
          <w:sz w:val="21"/>
          <w:szCs w:val="21"/>
        </w:rPr>
        <w:t>: e56205 [PMID: 23441167 DOI: 10.1371/journal.pone.0056205]</w:t>
      </w:r>
    </w:p>
    <w:p w:rsidR="00E61C77" w:rsidRPr="00D07377" w:rsidRDefault="00E61C77" w:rsidP="00186AA6">
      <w:pPr>
        <w:adjustRightInd w:val="0"/>
        <w:snapToGrid w:val="0"/>
        <w:spacing w:line="360" w:lineRule="auto"/>
        <w:jc w:val="both"/>
        <w:rPr>
          <w:rFonts w:ascii="Book Antiqua" w:eastAsia="宋体" w:hAnsi="Book Antiqua" w:cs="宋体"/>
          <w:color w:val="000000"/>
          <w:sz w:val="21"/>
          <w:szCs w:val="21"/>
        </w:rPr>
      </w:pPr>
      <w:r w:rsidRPr="00D07377">
        <w:rPr>
          <w:rFonts w:ascii="Book Antiqua" w:eastAsia="宋体" w:hAnsi="Book Antiqua" w:cs="宋体"/>
          <w:color w:val="000000"/>
          <w:sz w:val="21"/>
          <w:szCs w:val="21"/>
        </w:rPr>
        <w:t>16</w:t>
      </w:r>
      <w:r w:rsidRPr="00260DA9">
        <w:rPr>
          <w:rFonts w:ascii="Book Antiqua" w:eastAsia="宋体" w:hAnsi="Book Antiqua" w:cs="宋体"/>
          <w:color w:val="000000"/>
          <w:sz w:val="21"/>
          <w:szCs w:val="21"/>
        </w:rPr>
        <w:t> </w:t>
      </w:r>
      <w:r w:rsidRPr="00D07377">
        <w:rPr>
          <w:rFonts w:ascii="Book Antiqua" w:eastAsia="宋体" w:hAnsi="Book Antiqua" w:cs="宋体"/>
          <w:b/>
          <w:bCs/>
          <w:color w:val="000000"/>
          <w:sz w:val="21"/>
          <w:szCs w:val="21"/>
        </w:rPr>
        <w:t>Moroni M</w:t>
      </w:r>
      <w:r w:rsidRPr="00D07377">
        <w:rPr>
          <w:rFonts w:ascii="Book Antiqua" w:eastAsia="宋体" w:hAnsi="Book Antiqua" w:cs="宋体"/>
          <w:color w:val="000000"/>
          <w:sz w:val="21"/>
          <w:szCs w:val="21"/>
        </w:rPr>
        <w:t>, Veronese S, Benvenuti S, Marrapese G, Sartore-Bianchi A, Di Nicolantonio F, Gambacorta M, Siena S, Bardelli A. Gene copy number for epidermal growth factor receptor (EGFR) and clinical response to antiEGFR treatment in colorectal cancer: a cohort study.</w:t>
      </w:r>
      <w:r w:rsidRPr="00260DA9">
        <w:rPr>
          <w:rFonts w:ascii="Book Antiqua" w:eastAsia="宋体" w:hAnsi="Book Antiqua" w:cs="宋体"/>
          <w:color w:val="000000"/>
          <w:sz w:val="21"/>
          <w:szCs w:val="21"/>
        </w:rPr>
        <w:t> </w:t>
      </w:r>
      <w:r w:rsidRPr="00D07377">
        <w:rPr>
          <w:rFonts w:ascii="Book Antiqua" w:eastAsia="宋体" w:hAnsi="Book Antiqua" w:cs="宋体"/>
          <w:i/>
          <w:iCs/>
          <w:color w:val="000000"/>
          <w:sz w:val="21"/>
          <w:szCs w:val="21"/>
        </w:rPr>
        <w:t>Lancet Oncol</w:t>
      </w:r>
      <w:r w:rsidRPr="00260DA9">
        <w:rPr>
          <w:rFonts w:ascii="Book Antiqua" w:eastAsia="宋体" w:hAnsi="Book Antiqua" w:cs="宋体"/>
          <w:color w:val="000000"/>
          <w:sz w:val="21"/>
          <w:szCs w:val="21"/>
        </w:rPr>
        <w:t> </w:t>
      </w:r>
      <w:r w:rsidRPr="00D07377">
        <w:rPr>
          <w:rFonts w:ascii="Book Antiqua" w:eastAsia="宋体" w:hAnsi="Book Antiqua" w:cs="宋体"/>
          <w:color w:val="000000"/>
          <w:sz w:val="21"/>
          <w:szCs w:val="21"/>
        </w:rPr>
        <w:t>2005;</w:t>
      </w:r>
      <w:r w:rsidRPr="00260DA9">
        <w:rPr>
          <w:rFonts w:ascii="Book Antiqua" w:eastAsia="宋体" w:hAnsi="Book Antiqua" w:cs="宋体"/>
          <w:color w:val="000000"/>
          <w:sz w:val="21"/>
          <w:szCs w:val="21"/>
        </w:rPr>
        <w:t> </w:t>
      </w:r>
      <w:r w:rsidRPr="00D07377">
        <w:rPr>
          <w:rFonts w:ascii="Book Antiqua" w:eastAsia="宋体" w:hAnsi="Book Antiqua" w:cs="宋体"/>
          <w:b/>
          <w:bCs/>
          <w:color w:val="000000"/>
          <w:sz w:val="21"/>
          <w:szCs w:val="21"/>
        </w:rPr>
        <w:t>6</w:t>
      </w:r>
      <w:r w:rsidRPr="00D07377">
        <w:rPr>
          <w:rFonts w:ascii="Book Antiqua" w:eastAsia="宋体" w:hAnsi="Book Antiqua" w:cs="宋体"/>
          <w:color w:val="000000"/>
          <w:sz w:val="21"/>
          <w:szCs w:val="21"/>
        </w:rPr>
        <w:t>: 279-286 [PMID: 15863375 DOI: 10.1016/S1470-2045(05)70102-9]</w:t>
      </w:r>
    </w:p>
    <w:p w:rsidR="00E61C77" w:rsidRPr="00D07377" w:rsidRDefault="00E61C77" w:rsidP="00186AA6">
      <w:pPr>
        <w:adjustRightInd w:val="0"/>
        <w:snapToGrid w:val="0"/>
        <w:spacing w:line="360" w:lineRule="auto"/>
        <w:jc w:val="both"/>
        <w:rPr>
          <w:rFonts w:ascii="Book Antiqua" w:eastAsia="宋体" w:hAnsi="Book Antiqua" w:cs="宋体"/>
          <w:color w:val="000000"/>
          <w:sz w:val="21"/>
          <w:szCs w:val="21"/>
        </w:rPr>
      </w:pPr>
      <w:r w:rsidRPr="00D07377">
        <w:rPr>
          <w:rFonts w:ascii="Book Antiqua" w:eastAsia="宋体" w:hAnsi="Book Antiqua" w:cs="宋体"/>
          <w:color w:val="000000"/>
          <w:sz w:val="21"/>
          <w:szCs w:val="21"/>
        </w:rPr>
        <w:t>17</w:t>
      </w:r>
      <w:r w:rsidRPr="00260DA9">
        <w:rPr>
          <w:rFonts w:ascii="Book Antiqua" w:eastAsia="宋体" w:hAnsi="Book Antiqua" w:cs="宋体"/>
          <w:color w:val="000000"/>
          <w:sz w:val="21"/>
          <w:szCs w:val="21"/>
        </w:rPr>
        <w:t> </w:t>
      </w:r>
      <w:r w:rsidRPr="00D07377">
        <w:rPr>
          <w:rFonts w:ascii="Book Antiqua" w:eastAsia="宋体" w:hAnsi="Book Antiqua" w:cs="宋体"/>
          <w:b/>
          <w:bCs/>
          <w:color w:val="000000"/>
          <w:sz w:val="21"/>
          <w:szCs w:val="21"/>
        </w:rPr>
        <w:t>Personeni N</w:t>
      </w:r>
      <w:r w:rsidRPr="00D07377">
        <w:rPr>
          <w:rFonts w:ascii="Book Antiqua" w:eastAsia="宋体" w:hAnsi="Book Antiqua" w:cs="宋体"/>
          <w:color w:val="000000"/>
          <w:sz w:val="21"/>
          <w:szCs w:val="21"/>
        </w:rPr>
        <w:t>, Fieuws S, Piessevaux H, De Hertogh G, De Schutter J, Biesmans B, De Roock W, Capoen A, Debiec-Rychter M, Van Laethem JL, Peeters M, Humblet Y, Van Cutsem E, Tejpar S. Clinical usefulness of EGFR gene copy number as a predictive marker in colorectal cancer patients treated with cetuximab: a fluorescent in situ hybridization study.</w:t>
      </w:r>
      <w:r w:rsidRPr="00260DA9">
        <w:rPr>
          <w:rFonts w:ascii="Book Antiqua" w:eastAsia="宋体" w:hAnsi="Book Antiqua" w:cs="宋体"/>
          <w:color w:val="000000"/>
          <w:sz w:val="21"/>
          <w:szCs w:val="21"/>
        </w:rPr>
        <w:t> </w:t>
      </w:r>
      <w:r w:rsidRPr="00D07377">
        <w:rPr>
          <w:rFonts w:ascii="Book Antiqua" w:eastAsia="宋体" w:hAnsi="Book Antiqua" w:cs="宋体"/>
          <w:i/>
          <w:iCs/>
          <w:color w:val="000000"/>
          <w:sz w:val="21"/>
          <w:szCs w:val="21"/>
        </w:rPr>
        <w:t>Clin Cancer Res</w:t>
      </w:r>
      <w:r w:rsidRPr="00260DA9">
        <w:rPr>
          <w:rFonts w:ascii="Book Antiqua" w:eastAsia="宋体" w:hAnsi="Book Antiqua" w:cs="宋体"/>
          <w:color w:val="000000"/>
          <w:sz w:val="21"/>
          <w:szCs w:val="21"/>
        </w:rPr>
        <w:t> </w:t>
      </w:r>
      <w:r w:rsidRPr="00D07377">
        <w:rPr>
          <w:rFonts w:ascii="Book Antiqua" w:eastAsia="宋体" w:hAnsi="Book Antiqua" w:cs="宋体"/>
          <w:color w:val="000000"/>
          <w:sz w:val="21"/>
          <w:szCs w:val="21"/>
        </w:rPr>
        <w:t>2008;</w:t>
      </w:r>
      <w:r w:rsidRPr="00260DA9">
        <w:rPr>
          <w:rFonts w:ascii="Book Antiqua" w:eastAsia="宋体" w:hAnsi="Book Antiqua" w:cs="宋体"/>
          <w:color w:val="000000"/>
          <w:sz w:val="21"/>
          <w:szCs w:val="21"/>
        </w:rPr>
        <w:t> </w:t>
      </w:r>
      <w:r w:rsidRPr="00D07377">
        <w:rPr>
          <w:rFonts w:ascii="Book Antiqua" w:eastAsia="宋体" w:hAnsi="Book Antiqua" w:cs="宋体"/>
          <w:b/>
          <w:bCs/>
          <w:color w:val="000000"/>
          <w:sz w:val="21"/>
          <w:szCs w:val="21"/>
        </w:rPr>
        <w:t>14</w:t>
      </w:r>
      <w:r w:rsidRPr="00D07377">
        <w:rPr>
          <w:rFonts w:ascii="Book Antiqua" w:eastAsia="宋体" w:hAnsi="Book Antiqua" w:cs="宋体"/>
          <w:color w:val="000000"/>
          <w:sz w:val="21"/>
          <w:szCs w:val="21"/>
        </w:rPr>
        <w:t>: 5869-5876 [PMID: 18794099 DOI: 10.1158/1078-0432.CCR-08-0449]</w:t>
      </w:r>
    </w:p>
    <w:p w:rsidR="00E61C77" w:rsidRPr="00D07377" w:rsidRDefault="00E61C77" w:rsidP="00186AA6">
      <w:pPr>
        <w:adjustRightInd w:val="0"/>
        <w:snapToGrid w:val="0"/>
        <w:spacing w:line="360" w:lineRule="auto"/>
        <w:jc w:val="both"/>
        <w:rPr>
          <w:rFonts w:ascii="Book Antiqua" w:eastAsia="宋体" w:hAnsi="Book Antiqua" w:cs="宋体"/>
          <w:color w:val="000000"/>
          <w:sz w:val="21"/>
          <w:szCs w:val="21"/>
        </w:rPr>
      </w:pPr>
      <w:r w:rsidRPr="00D07377">
        <w:rPr>
          <w:rFonts w:ascii="Book Antiqua" w:eastAsia="宋体" w:hAnsi="Book Antiqua" w:cs="宋体"/>
          <w:color w:val="000000"/>
          <w:sz w:val="21"/>
          <w:szCs w:val="21"/>
        </w:rPr>
        <w:t>18</w:t>
      </w:r>
      <w:r w:rsidRPr="00260DA9">
        <w:rPr>
          <w:rFonts w:ascii="Book Antiqua" w:eastAsia="宋体" w:hAnsi="Book Antiqua" w:cs="宋体"/>
          <w:color w:val="000000"/>
          <w:sz w:val="21"/>
          <w:szCs w:val="21"/>
        </w:rPr>
        <w:t> </w:t>
      </w:r>
      <w:r w:rsidRPr="00D07377">
        <w:rPr>
          <w:rFonts w:ascii="Book Antiqua" w:eastAsia="宋体" w:hAnsi="Book Antiqua" w:cs="宋体"/>
          <w:b/>
          <w:bCs/>
          <w:color w:val="000000"/>
          <w:sz w:val="21"/>
          <w:szCs w:val="21"/>
        </w:rPr>
        <w:t>Douillard JY</w:t>
      </w:r>
      <w:r w:rsidRPr="00D07377">
        <w:rPr>
          <w:rFonts w:ascii="Book Antiqua" w:eastAsia="宋体" w:hAnsi="Book Antiqua" w:cs="宋体"/>
          <w:color w:val="000000"/>
          <w:sz w:val="21"/>
          <w:szCs w:val="21"/>
        </w:rPr>
        <w:t>, Oliner KS, Siena S, Tabernero J, Burkes R, Barugel M, Humblet Y, Bodoky G, Cunningham D, Jassem J, Rivera F, Kocákova I, Ruff P, Błasińska-Morawiec M, Šmakal M, Canon JL, Rother M, Williams R, Rong A, Wiezorek J, Sidhu R, Patterson SD. Panitumumab-FOLFOX4 treatment and RAS mutations in colorectal cancer.</w:t>
      </w:r>
      <w:r w:rsidRPr="00260DA9">
        <w:rPr>
          <w:rFonts w:ascii="Book Antiqua" w:eastAsia="宋体" w:hAnsi="Book Antiqua" w:cs="宋体"/>
          <w:color w:val="000000"/>
          <w:sz w:val="21"/>
          <w:szCs w:val="21"/>
        </w:rPr>
        <w:t> </w:t>
      </w:r>
      <w:r w:rsidRPr="00D07377">
        <w:rPr>
          <w:rFonts w:ascii="Book Antiqua" w:eastAsia="宋体" w:hAnsi="Book Antiqua" w:cs="宋体"/>
          <w:i/>
          <w:iCs/>
          <w:color w:val="000000"/>
          <w:sz w:val="21"/>
          <w:szCs w:val="21"/>
        </w:rPr>
        <w:t>N Engl J Med</w:t>
      </w:r>
      <w:r w:rsidRPr="00260DA9">
        <w:rPr>
          <w:rFonts w:ascii="Book Antiqua" w:eastAsia="宋体" w:hAnsi="Book Antiqua" w:cs="宋体"/>
          <w:color w:val="000000"/>
          <w:sz w:val="21"/>
          <w:szCs w:val="21"/>
        </w:rPr>
        <w:t> </w:t>
      </w:r>
      <w:r w:rsidRPr="00D07377">
        <w:rPr>
          <w:rFonts w:ascii="Book Antiqua" w:eastAsia="宋体" w:hAnsi="Book Antiqua" w:cs="宋体"/>
          <w:color w:val="000000"/>
          <w:sz w:val="21"/>
          <w:szCs w:val="21"/>
        </w:rPr>
        <w:t>2013;</w:t>
      </w:r>
      <w:r w:rsidRPr="00260DA9">
        <w:rPr>
          <w:rFonts w:ascii="Book Antiqua" w:eastAsia="宋体" w:hAnsi="Book Antiqua" w:cs="宋体"/>
          <w:color w:val="000000"/>
          <w:sz w:val="21"/>
          <w:szCs w:val="21"/>
        </w:rPr>
        <w:t> </w:t>
      </w:r>
      <w:r w:rsidRPr="00D07377">
        <w:rPr>
          <w:rFonts w:ascii="Book Antiqua" w:eastAsia="宋体" w:hAnsi="Book Antiqua" w:cs="宋体"/>
          <w:b/>
          <w:bCs/>
          <w:color w:val="000000"/>
          <w:sz w:val="21"/>
          <w:szCs w:val="21"/>
        </w:rPr>
        <w:t>369</w:t>
      </w:r>
      <w:r w:rsidRPr="00D07377">
        <w:rPr>
          <w:rFonts w:ascii="Book Antiqua" w:eastAsia="宋体" w:hAnsi="Book Antiqua" w:cs="宋体"/>
          <w:color w:val="000000"/>
          <w:sz w:val="21"/>
          <w:szCs w:val="21"/>
        </w:rPr>
        <w:t>: 1023-1034 [PMID: 24024839 DOI: 10.1056/NEJMoa1305275]</w:t>
      </w:r>
    </w:p>
    <w:p w:rsidR="00E61C77" w:rsidRPr="00D07377" w:rsidRDefault="00E61C77" w:rsidP="00186AA6">
      <w:pPr>
        <w:adjustRightInd w:val="0"/>
        <w:snapToGrid w:val="0"/>
        <w:spacing w:line="360" w:lineRule="auto"/>
        <w:jc w:val="both"/>
        <w:rPr>
          <w:rFonts w:ascii="Book Antiqua" w:eastAsia="宋体" w:hAnsi="Book Antiqua" w:cs="宋体"/>
          <w:color w:val="000000"/>
          <w:sz w:val="21"/>
          <w:szCs w:val="21"/>
        </w:rPr>
      </w:pPr>
      <w:r w:rsidRPr="00D07377">
        <w:rPr>
          <w:rFonts w:ascii="Book Antiqua" w:eastAsia="宋体" w:hAnsi="Book Antiqua" w:cs="宋体"/>
          <w:color w:val="000000"/>
          <w:sz w:val="21"/>
          <w:szCs w:val="21"/>
        </w:rPr>
        <w:t>19</w:t>
      </w:r>
      <w:r w:rsidRPr="00260DA9">
        <w:rPr>
          <w:rFonts w:ascii="Book Antiqua" w:eastAsia="宋体" w:hAnsi="Book Antiqua" w:cs="宋体"/>
          <w:color w:val="000000"/>
          <w:sz w:val="21"/>
          <w:szCs w:val="21"/>
        </w:rPr>
        <w:t> </w:t>
      </w:r>
      <w:r w:rsidRPr="00D07377">
        <w:rPr>
          <w:rFonts w:ascii="Book Antiqua" w:eastAsia="宋体" w:hAnsi="Book Antiqua" w:cs="宋体"/>
          <w:b/>
          <w:bCs/>
          <w:color w:val="000000"/>
          <w:sz w:val="21"/>
          <w:szCs w:val="21"/>
        </w:rPr>
        <w:t>Grothey A</w:t>
      </w:r>
      <w:r w:rsidRPr="00D07377">
        <w:rPr>
          <w:rFonts w:ascii="Book Antiqua" w:eastAsia="宋体" w:hAnsi="Book Antiqua" w:cs="宋体"/>
          <w:color w:val="000000"/>
          <w:sz w:val="21"/>
          <w:szCs w:val="21"/>
        </w:rPr>
        <w:t>, Allegra C. Antiangiogenesis therapy in the treatment of metastatic colorectal cancer.</w:t>
      </w:r>
      <w:r w:rsidRPr="00260DA9">
        <w:rPr>
          <w:rFonts w:ascii="Book Antiqua" w:eastAsia="宋体" w:hAnsi="Book Antiqua" w:cs="宋体"/>
          <w:color w:val="000000"/>
          <w:sz w:val="21"/>
          <w:szCs w:val="21"/>
        </w:rPr>
        <w:t> </w:t>
      </w:r>
      <w:r w:rsidRPr="00D07377">
        <w:rPr>
          <w:rFonts w:ascii="Book Antiqua" w:eastAsia="宋体" w:hAnsi="Book Antiqua" w:cs="宋体"/>
          <w:i/>
          <w:iCs/>
          <w:color w:val="000000"/>
          <w:sz w:val="21"/>
          <w:szCs w:val="21"/>
        </w:rPr>
        <w:t>Ther Adv Med Oncol</w:t>
      </w:r>
      <w:r w:rsidRPr="00260DA9">
        <w:rPr>
          <w:rFonts w:ascii="Book Antiqua" w:eastAsia="宋体" w:hAnsi="Book Antiqua" w:cs="宋体"/>
          <w:color w:val="000000"/>
          <w:sz w:val="21"/>
          <w:szCs w:val="21"/>
        </w:rPr>
        <w:t> </w:t>
      </w:r>
      <w:r w:rsidRPr="00D07377">
        <w:rPr>
          <w:rFonts w:ascii="Book Antiqua" w:eastAsia="宋体" w:hAnsi="Book Antiqua" w:cs="宋体"/>
          <w:color w:val="000000"/>
          <w:sz w:val="21"/>
          <w:szCs w:val="21"/>
        </w:rPr>
        <w:t>2012;</w:t>
      </w:r>
      <w:r w:rsidRPr="00260DA9">
        <w:rPr>
          <w:rFonts w:ascii="Book Antiqua" w:eastAsia="宋体" w:hAnsi="Book Antiqua" w:cs="宋体"/>
          <w:color w:val="000000"/>
          <w:sz w:val="21"/>
          <w:szCs w:val="21"/>
        </w:rPr>
        <w:t> </w:t>
      </w:r>
      <w:r w:rsidRPr="00D07377">
        <w:rPr>
          <w:rFonts w:ascii="Book Antiqua" w:eastAsia="宋体" w:hAnsi="Book Antiqua" w:cs="宋体"/>
          <w:b/>
          <w:bCs/>
          <w:color w:val="000000"/>
          <w:sz w:val="21"/>
          <w:szCs w:val="21"/>
        </w:rPr>
        <w:t>4</w:t>
      </w:r>
      <w:r w:rsidRPr="00D07377">
        <w:rPr>
          <w:rFonts w:ascii="Book Antiqua" w:eastAsia="宋体" w:hAnsi="Book Antiqua" w:cs="宋体"/>
          <w:color w:val="000000"/>
          <w:sz w:val="21"/>
          <w:szCs w:val="21"/>
        </w:rPr>
        <w:t>: 301-319 [PMID: 23118806 DOI: 10.1177/1758834012454464]</w:t>
      </w:r>
    </w:p>
    <w:p w:rsidR="00E61C77" w:rsidRPr="00D07377" w:rsidRDefault="00E61C77" w:rsidP="00186AA6">
      <w:pPr>
        <w:adjustRightInd w:val="0"/>
        <w:snapToGrid w:val="0"/>
        <w:spacing w:line="360" w:lineRule="auto"/>
        <w:jc w:val="both"/>
        <w:rPr>
          <w:rFonts w:ascii="Book Antiqua" w:eastAsia="宋体" w:hAnsi="Book Antiqua" w:cs="宋体"/>
          <w:color w:val="000000"/>
          <w:sz w:val="21"/>
          <w:szCs w:val="21"/>
        </w:rPr>
      </w:pPr>
      <w:r w:rsidRPr="00D07377">
        <w:rPr>
          <w:rFonts w:ascii="Book Antiqua" w:eastAsia="宋体" w:hAnsi="Book Antiqua" w:cs="宋体"/>
          <w:color w:val="000000"/>
          <w:sz w:val="21"/>
          <w:szCs w:val="21"/>
        </w:rPr>
        <w:t>20</w:t>
      </w:r>
      <w:r w:rsidRPr="00260DA9">
        <w:rPr>
          <w:rFonts w:ascii="Book Antiqua" w:eastAsia="宋体" w:hAnsi="Book Antiqua" w:cs="宋体"/>
          <w:color w:val="000000"/>
          <w:sz w:val="21"/>
          <w:szCs w:val="21"/>
        </w:rPr>
        <w:t> </w:t>
      </w:r>
      <w:r w:rsidRPr="00D07377">
        <w:rPr>
          <w:rFonts w:ascii="Book Antiqua" w:eastAsia="宋体" w:hAnsi="Book Antiqua" w:cs="宋体"/>
          <w:b/>
          <w:bCs/>
          <w:color w:val="000000"/>
          <w:sz w:val="21"/>
          <w:szCs w:val="21"/>
        </w:rPr>
        <w:t>Kerbel RS</w:t>
      </w:r>
      <w:r w:rsidRPr="00D07377">
        <w:rPr>
          <w:rFonts w:ascii="Book Antiqua" w:eastAsia="宋体" w:hAnsi="Book Antiqua" w:cs="宋体"/>
          <w:color w:val="000000"/>
          <w:sz w:val="21"/>
          <w:szCs w:val="21"/>
        </w:rPr>
        <w:t>. Tumor angiogenesis.</w:t>
      </w:r>
      <w:r w:rsidRPr="00260DA9">
        <w:rPr>
          <w:rFonts w:ascii="Book Antiqua" w:eastAsia="宋体" w:hAnsi="Book Antiqua" w:cs="宋体"/>
          <w:color w:val="000000"/>
          <w:sz w:val="21"/>
          <w:szCs w:val="21"/>
        </w:rPr>
        <w:t> </w:t>
      </w:r>
      <w:r w:rsidRPr="00D07377">
        <w:rPr>
          <w:rFonts w:ascii="Book Antiqua" w:eastAsia="宋体" w:hAnsi="Book Antiqua" w:cs="宋体"/>
          <w:i/>
          <w:iCs/>
          <w:color w:val="000000"/>
          <w:sz w:val="21"/>
          <w:szCs w:val="21"/>
        </w:rPr>
        <w:t>N Engl J Med</w:t>
      </w:r>
      <w:r w:rsidRPr="00260DA9">
        <w:rPr>
          <w:rFonts w:ascii="Book Antiqua" w:eastAsia="宋体" w:hAnsi="Book Antiqua" w:cs="宋体"/>
          <w:color w:val="000000"/>
          <w:sz w:val="21"/>
          <w:szCs w:val="21"/>
        </w:rPr>
        <w:t> </w:t>
      </w:r>
      <w:r w:rsidRPr="00D07377">
        <w:rPr>
          <w:rFonts w:ascii="Book Antiqua" w:eastAsia="宋体" w:hAnsi="Book Antiqua" w:cs="宋体"/>
          <w:color w:val="000000"/>
          <w:sz w:val="21"/>
          <w:szCs w:val="21"/>
        </w:rPr>
        <w:t>2008;</w:t>
      </w:r>
      <w:r w:rsidRPr="00260DA9">
        <w:rPr>
          <w:rFonts w:ascii="Book Antiqua" w:eastAsia="宋体" w:hAnsi="Book Antiqua" w:cs="宋体"/>
          <w:color w:val="000000"/>
          <w:sz w:val="21"/>
          <w:szCs w:val="21"/>
        </w:rPr>
        <w:t> </w:t>
      </w:r>
      <w:r w:rsidRPr="00D07377">
        <w:rPr>
          <w:rFonts w:ascii="Book Antiqua" w:eastAsia="宋体" w:hAnsi="Book Antiqua" w:cs="宋体"/>
          <w:b/>
          <w:bCs/>
          <w:color w:val="000000"/>
          <w:sz w:val="21"/>
          <w:szCs w:val="21"/>
        </w:rPr>
        <w:t>358</w:t>
      </w:r>
      <w:r w:rsidRPr="00D07377">
        <w:rPr>
          <w:rFonts w:ascii="Book Antiqua" w:eastAsia="宋体" w:hAnsi="Book Antiqua" w:cs="宋体"/>
          <w:color w:val="000000"/>
          <w:sz w:val="21"/>
          <w:szCs w:val="21"/>
        </w:rPr>
        <w:t>: 2039-2049 [PMID: 18463380 DOI: 10.1056/NEJMra0706596]</w:t>
      </w:r>
    </w:p>
    <w:p w:rsidR="00E61C77" w:rsidRPr="00D07377" w:rsidRDefault="00E61C77" w:rsidP="00186AA6">
      <w:pPr>
        <w:adjustRightInd w:val="0"/>
        <w:snapToGrid w:val="0"/>
        <w:spacing w:line="360" w:lineRule="auto"/>
        <w:jc w:val="both"/>
        <w:rPr>
          <w:rFonts w:ascii="Book Antiqua" w:eastAsia="宋体" w:hAnsi="Book Antiqua" w:cs="宋体"/>
          <w:color w:val="000000"/>
          <w:sz w:val="21"/>
          <w:szCs w:val="21"/>
        </w:rPr>
      </w:pPr>
      <w:r w:rsidRPr="00D07377">
        <w:rPr>
          <w:rFonts w:ascii="Book Antiqua" w:eastAsia="宋体" w:hAnsi="Book Antiqua" w:cs="宋体"/>
          <w:color w:val="000000"/>
          <w:sz w:val="21"/>
          <w:szCs w:val="21"/>
        </w:rPr>
        <w:t>21</w:t>
      </w:r>
      <w:r w:rsidRPr="00260DA9">
        <w:rPr>
          <w:rFonts w:ascii="Book Antiqua" w:eastAsia="宋体" w:hAnsi="Book Antiqua" w:cs="宋体"/>
          <w:color w:val="000000"/>
          <w:sz w:val="21"/>
          <w:szCs w:val="21"/>
        </w:rPr>
        <w:t> </w:t>
      </w:r>
      <w:r w:rsidRPr="00D07377">
        <w:rPr>
          <w:rFonts w:ascii="Book Antiqua" w:eastAsia="宋体" w:hAnsi="Book Antiqua" w:cs="宋体"/>
          <w:b/>
          <w:bCs/>
          <w:color w:val="000000"/>
          <w:sz w:val="21"/>
          <w:szCs w:val="21"/>
        </w:rPr>
        <w:t>Ellis LM</w:t>
      </w:r>
      <w:r w:rsidRPr="00D07377">
        <w:rPr>
          <w:rFonts w:ascii="Book Antiqua" w:eastAsia="宋体" w:hAnsi="Book Antiqua" w:cs="宋体"/>
          <w:color w:val="000000"/>
          <w:sz w:val="21"/>
          <w:szCs w:val="21"/>
        </w:rPr>
        <w:t>, Hicklin DJ. VEGF-targeted therapy: mechanisms of anti-tumour activity.</w:t>
      </w:r>
      <w:r w:rsidRPr="00260DA9">
        <w:rPr>
          <w:rFonts w:ascii="Book Antiqua" w:eastAsia="宋体" w:hAnsi="Book Antiqua" w:cs="宋体"/>
          <w:color w:val="000000"/>
          <w:sz w:val="21"/>
          <w:szCs w:val="21"/>
        </w:rPr>
        <w:t> </w:t>
      </w:r>
      <w:r w:rsidRPr="00D07377">
        <w:rPr>
          <w:rFonts w:ascii="Book Antiqua" w:eastAsia="宋体" w:hAnsi="Book Antiqua" w:cs="宋体"/>
          <w:i/>
          <w:iCs/>
          <w:color w:val="000000"/>
          <w:sz w:val="21"/>
          <w:szCs w:val="21"/>
        </w:rPr>
        <w:t>Nat Rev Cancer</w:t>
      </w:r>
      <w:r w:rsidRPr="00260DA9">
        <w:rPr>
          <w:rFonts w:ascii="Book Antiqua" w:eastAsia="宋体" w:hAnsi="Book Antiqua" w:cs="宋体"/>
          <w:color w:val="000000"/>
          <w:sz w:val="21"/>
          <w:szCs w:val="21"/>
        </w:rPr>
        <w:t> </w:t>
      </w:r>
      <w:r w:rsidRPr="00D07377">
        <w:rPr>
          <w:rFonts w:ascii="Book Antiqua" w:eastAsia="宋体" w:hAnsi="Book Antiqua" w:cs="宋体"/>
          <w:color w:val="000000"/>
          <w:sz w:val="21"/>
          <w:szCs w:val="21"/>
        </w:rPr>
        <w:t>2008;</w:t>
      </w:r>
      <w:r w:rsidRPr="00260DA9">
        <w:rPr>
          <w:rFonts w:ascii="Book Antiqua" w:eastAsia="宋体" w:hAnsi="Book Antiqua" w:cs="宋体"/>
          <w:color w:val="000000"/>
          <w:sz w:val="21"/>
          <w:szCs w:val="21"/>
        </w:rPr>
        <w:t> </w:t>
      </w:r>
      <w:r w:rsidRPr="00D07377">
        <w:rPr>
          <w:rFonts w:ascii="Book Antiqua" w:eastAsia="宋体" w:hAnsi="Book Antiqua" w:cs="宋体"/>
          <w:b/>
          <w:bCs/>
          <w:color w:val="000000"/>
          <w:sz w:val="21"/>
          <w:szCs w:val="21"/>
        </w:rPr>
        <w:t>8</w:t>
      </w:r>
      <w:r w:rsidRPr="00D07377">
        <w:rPr>
          <w:rFonts w:ascii="Book Antiqua" w:eastAsia="宋体" w:hAnsi="Book Antiqua" w:cs="宋体"/>
          <w:color w:val="000000"/>
          <w:sz w:val="21"/>
          <w:szCs w:val="21"/>
        </w:rPr>
        <w:t>: 579-591 [PMID: 18596824 DOI: 10.1038/nrc2403]</w:t>
      </w:r>
    </w:p>
    <w:p w:rsidR="00E61C77" w:rsidRPr="00D07377" w:rsidRDefault="00E61C77" w:rsidP="00186AA6">
      <w:pPr>
        <w:adjustRightInd w:val="0"/>
        <w:snapToGrid w:val="0"/>
        <w:spacing w:line="360" w:lineRule="auto"/>
        <w:jc w:val="both"/>
        <w:rPr>
          <w:rFonts w:ascii="Book Antiqua" w:eastAsia="宋体" w:hAnsi="Book Antiqua" w:cs="宋体"/>
          <w:color w:val="000000"/>
          <w:sz w:val="21"/>
          <w:szCs w:val="21"/>
        </w:rPr>
      </w:pPr>
      <w:r w:rsidRPr="00D07377">
        <w:rPr>
          <w:rFonts w:ascii="Book Antiqua" w:eastAsia="宋体" w:hAnsi="Book Antiqua" w:cs="宋体"/>
          <w:color w:val="000000"/>
          <w:sz w:val="21"/>
          <w:szCs w:val="21"/>
        </w:rPr>
        <w:t>22</w:t>
      </w:r>
      <w:r w:rsidRPr="00260DA9">
        <w:rPr>
          <w:rFonts w:ascii="Book Antiqua" w:eastAsia="宋体" w:hAnsi="Book Antiqua" w:cs="宋体"/>
          <w:color w:val="000000"/>
          <w:sz w:val="21"/>
          <w:szCs w:val="21"/>
        </w:rPr>
        <w:t> </w:t>
      </w:r>
      <w:r w:rsidRPr="00D07377">
        <w:rPr>
          <w:rFonts w:ascii="Book Antiqua" w:eastAsia="宋体" w:hAnsi="Book Antiqua" w:cs="宋体"/>
          <w:b/>
          <w:bCs/>
          <w:color w:val="000000"/>
          <w:sz w:val="21"/>
          <w:szCs w:val="21"/>
        </w:rPr>
        <w:t>Saif MW</w:t>
      </w:r>
      <w:r w:rsidRPr="00D07377">
        <w:rPr>
          <w:rFonts w:ascii="Book Antiqua" w:eastAsia="宋体" w:hAnsi="Book Antiqua" w:cs="宋体"/>
          <w:color w:val="000000"/>
          <w:sz w:val="21"/>
          <w:szCs w:val="21"/>
        </w:rPr>
        <w:t>. Anti-VEGF agents in metastatic colorectal cancer (mCRC): are they all alike?</w:t>
      </w:r>
      <w:r w:rsidRPr="00260DA9">
        <w:rPr>
          <w:rFonts w:ascii="Book Antiqua" w:eastAsia="宋体" w:hAnsi="Book Antiqua" w:cs="宋体"/>
          <w:color w:val="000000"/>
          <w:sz w:val="21"/>
          <w:szCs w:val="21"/>
        </w:rPr>
        <w:t> </w:t>
      </w:r>
      <w:r w:rsidRPr="00D07377">
        <w:rPr>
          <w:rFonts w:ascii="Book Antiqua" w:eastAsia="宋体" w:hAnsi="Book Antiqua" w:cs="宋体"/>
          <w:i/>
          <w:iCs/>
          <w:color w:val="000000"/>
          <w:sz w:val="21"/>
          <w:szCs w:val="21"/>
        </w:rPr>
        <w:t>Cancer Manag Res</w:t>
      </w:r>
      <w:r w:rsidRPr="00260DA9">
        <w:rPr>
          <w:rFonts w:ascii="Book Antiqua" w:eastAsia="宋体" w:hAnsi="Book Antiqua" w:cs="宋体"/>
          <w:color w:val="000000"/>
          <w:sz w:val="21"/>
          <w:szCs w:val="21"/>
        </w:rPr>
        <w:t> </w:t>
      </w:r>
      <w:r w:rsidRPr="00D07377">
        <w:rPr>
          <w:rFonts w:ascii="Book Antiqua" w:eastAsia="宋体" w:hAnsi="Book Antiqua" w:cs="宋体"/>
          <w:color w:val="000000"/>
          <w:sz w:val="21"/>
          <w:szCs w:val="21"/>
        </w:rPr>
        <w:t>2013;</w:t>
      </w:r>
      <w:r w:rsidRPr="00260DA9">
        <w:rPr>
          <w:rFonts w:ascii="Book Antiqua" w:eastAsia="宋体" w:hAnsi="Book Antiqua" w:cs="宋体"/>
          <w:color w:val="000000"/>
          <w:sz w:val="21"/>
          <w:szCs w:val="21"/>
        </w:rPr>
        <w:t> </w:t>
      </w:r>
      <w:r w:rsidRPr="00D07377">
        <w:rPr>
          <w:rFonts w:ascii="Book Antiqua" w:eastAsia="宋体" w:hAnsi="Book Antiqua" w:cs="宋体"/>
          <w:b/>
          <w:bCs/>
          <w:color w:val="000000"/>
          <w:sz w:val="21"/>
          <w:szCs w:val="21"/>
        </w:rPr>
        <w:t>5</w:t>
      </w:r>
      <w:r w:rsidRPr="00D07377">
        <w:rPr>
          <w:rFonts w:ascii="Book Antiqua" w:eastAsia="宋体" w:hAnsi="Book Antiqua" w:cs="宋体"/>
          <w:color w:val="000000"/>
          <w:sz w:val="21"/>
          <w:szCs w:val="21"/>
        </w:rPr>
        <w:t>: 103-115 [PMID: 23807861 DOI: 10.2147/CMAR.S45193]</w:t>
      </w:r>
    </w:p>
    <w:p w:rsidR="00E61C77" w:rsidRPr="00D07377" w:rsidRDefault="00E61C77" w:rsidP="00186AA6">
      <w:pPr>
        <w:adjustRightInd w:val="0"/>
        <w:snapToGrid w:val="0"/>
        <w:spacing w:line="360" w:lineRule="auto"/>
        <w:jc w:val="both"/>
        <w:rPr>
          <w:rFonts w:ascii="Book Antiqua" w:eastAsia="宋体" w:hAnsi="Book Antiqua" w:cs="宋体"/>
          <w:color w:val="000000"/>
          <w:sz w:val="21"/>
          <w:szCs w:val="21"/>
        </w:rPr>
      </w:pPr>
      <w:r w:rsidRPr="00D07377">
        <w:rPr>
          <w:rFonts w:ascii="Book Antiqua" w:eastAsia="宋体" w:hAnsi="Book Antiqua" w:cs="宋体"/>
          <w:color w:val="000000"/>
          <w:sz w:val="21"/>
          <w:szCs w:val="21"/>
        </w:rPr>
        <w:t xml:space="preserve">23 </w:t>
      </w:r>
      <w:r w:rsidRPr="00D07377">
        <w:rPr>
          <w:rFonts w:ascii="Book Antiqua" w:eastAsia="宋体" w:hAnsi="Book Antiqua" w:cs="宋体"/>
          <w:b/>
          <w:color w:val="000000"/>
          <w:sz w:val="21"/>
          <w:szCs w:val="21"/>
        </w:rPr>
        <w:t>Van Cutsem E</w:t>
      </w:r>
      <w:r w:rsidRPr="00D07377">
        <w:rPr>
          <w:rFonts w:ascii="Book Antiqua" w:eastAsia="宋体" w:hAnsi="Book Antiqua" w:cs="宋体"/>
          <w:color w:val="000000"/>
          <w:sz w:val="21"/>
          <w:szCs w:val="21"/>
        </w:rPr>
        <w:t xml:space="preserve">, Tabernero J, Lakomy R, Prausova J, Ruff P, Van Hazel G. Intravenous (IV) aflibercept versus placebo in combination with irinotecan/5-FU (FOLFIRI) for second-line </w:t>
      </w:r>
      <w:r w:rsidRPr="00D07377">
        <w:rPr>
          <w:rFonts w:ascii="Book Antiqua" w:eastAsia="宋体" w:hAnsi="Book Antiqua" w:cs="宋体"/>
          <w:color w:val="000000"/>
          <w:sz w:val="21"/>
          <w:szCs w:val="21"/>
        </w:rPr>
        <w:lastRenderedPageBreak/>
        <w:t xml:space="preserve">treatment of metastatic colorectal cancer (mCRC): Results of a multinational phase III trial (EFC10262-VELOUR). </w:t>
      </w:r>
      <w:r w:rsidRPr="00D07377">
        <w:rPr>
          <w:rFonts w:ascii="Book Antiqua" w:eastAsia="宋体" w:hAnsi="Book Antiqua" w:cs="宋体"/>
          <w:i/>
          <w:color w:val="000000"/>
          <w:sz w:val="21"/>
          <w:szCs w:val="21"/>
        </w:rPr>
        <w:t>Ann Oncol</w:t>
      </w:r>
      <w:r w:rsidRPr="00260DA9">
        <w:rPr>
          <w:rFonts w:ascii="Book Antiqua" w:eastAsia="宋体" w:hAnsi="Book Antiqua" w:cs="宋体"/>
          <w:color w:val="000000"/>
          <w:sz w:val="21"/>
          <w:szCs w:val="21"/>
        </w:rPr>
        <w:t xml:space="preserve"> 2011; suppl 522: 18</w:t>
      </w:r>
      <w:r w:rsidRPr="00D07377">
        <w:rPr>
          <w:rFonts w:ascii="Book Antiqua" w:eastAsia="宋体" w:hAnsi="Book Antiqua" w:cs="宋体"/>
          <w:color w:val="000000"/>
          <w:sz w:val="21"/>
          <w:szCs w:val="21"/>
        </w:rPr>
        <w:t xml:space="preserve"> </w:t>
      </w:r>
      <w:r w:rsidRPr="00260DA9">
        <w:rPr>
          <w:rFonts w:ascii="Book Antiqua" w:eastAsia="宋体" w:hAnsi="Book Antiqua" w:cs="宋体"/>
          <w:color w:val="000000"/>
          <w:sz w:val="21"/>
          <w:szCs w:val="21"/>
        </w:rPr>
        <w:t>[</w:t>
      </w:r>
      <w:r w:rsidRPr="00D07377">
        <w:rPr>
          <w:rFonts w:ascii="Book Antiqua" w:eastAsia="宋体" w:hAnsi="Book Antiqua" w:cs="宋体"/>
          <w:caps/>
          <w:color w:val="000000"/>
          <w:sz w:val="21"/>
          <w:szCs w:val="21"/>
        </w:rPr>
        <w:t>doi</w:t>
      </w:r>
      <w:r w:rsidRPr="00D07377">
        <w:rPr>
          <w:rFonts w:ascii="Book Antiqua" w:eastAsia="宋体" w:hAnsi="Book Antiqua" w:cs="宋体"/>
          <w:color w:val="000000"/>
          <w:sz w:val="21"/>
          <w:szCs w:val="21"/>
        </w:rPr>
        <w:t>: 10.1093/annonc/mdr285</w:t>
      </w:r>
      <w:r w:rsidRPr="00260DA9">
        <w:rPr>
          <w:rFonts w:ascii="Book Antiqua" w:eastAsia="宋体" w:hAnsi="Book Antiqua" w:cs="宋体"/>
          <w:color w:val="000000"/>
          <w:sz w:val="21"/>
          <w:szCs w:val="21"/>
        </w:rPr>
        <w:t>]</w:t>
      </w:r>
    </w:p>
    <w:p w:rsidR="00E61C77" w:rsidRPr="00D07377" w:rsidRDefault="00E61C77" w:rsidP="00186AA6">
      <w:pPr>
        <w:adjustRightInd w:val="0"/>
        <w:snapToGrid w:val="0"/>
        <w:spacing w:line="360" w:lineRule="auto"/>
        <w:jc w:val="both"/>
        <w:rPr>
          <w:rFonts w:ascii="Book Antiqua" w:eastAsia="宋体" w:hAnsi="Book Antiqua" w:cs="宋体"/>
          <w:color w:val="000000"/>
          <w:sz w:val="21"/>
          <w:szCs w:val="21"/>
        </w:rPr>
      </w:pPr>
      <w:r w:rsidRPr="00D07377">
        <w:rPr>
          <w:rFonts w:ascii="Book Antiqua" w:eastAsia="宋体" w:hAnsi="Book Antiqua" w:cs="宋体"/>
          <w:color w:val="000000"/>
          <w:sz w:val="21"/>
          <w:szCs w:val="21"/>
        </w:rPr>
        <w:t>24</w:t>
      </w:r>
      <w:r w:rsidRPr="00260DA9">
        <w:rPr>
          <w:rFonts w:ascii="Book Antiqua" w:eastAsia="宋体" w:hAnsi="Book Antiqua" w:cs="宋体"/>
          <w:color w:val="000000"/>
          <w:sz w:val="21"/>
          <w:szCs w:val="21"/>
        </w:rPr>
        <w:t> </w:t>
      </w:r>
      <w:r w:rsidRPr="00D07377">
        <w:rPr>
          <w:rFonts w:ascii="Book Antiqua" w:eastAsia="宋体" w:hAnsi="Book Antiqua" w:cs="宋体"/>
          <w:b/>
          <w:bCs/>
          <w:color w:val="000000"/>
          <w:sz w:val="21"/>
          <w:szCs w:val="21"/>
        </w:rPr>
        <w:t>Tejpar S</w:t>
      </w:r>
      <w:r w:rsidRPr="00D07377">
        <w:rPr>
          <w:rFonts w:ascii="Book Antiqua" w:eastAsia="宋体" w:hAnsi="Book Antiqua" w:cs="宋体"/>
          <w:color w:val="000000"/>
          <w:sz w:val="21"/>
          <w:szCs w:val="21"/>
        </w:rPr>
        <w:t>, Prenen H, Mazzone M. Overcoming resistance to antiangiogenic therapies.</w:t>
      </w:r>
      <w:r w:rsidRPr="00260DA9">
        <w:rPr>
          <w:rFonts w:ascii="Book Antiqua" w:eastAsia="宋体" w:hAnsi="Book Antiqua" w:cs="宋体"/>
          <w:color w:val="000000"/>
          <w:sz w:val="21"/>
          <w:szCs w:val="21"/>
        </w:rPr>
        <w:t> </w:t>
      </w:r>
      <w:r w:rsidRPr="00D07377">
        <w:rPr>
          <w:rFonts w:ascii="Book Antiqua" w:eastAsia="宋体" w:hAnsi="Book Antiqua" w:cs="宋体"/>
          <w:i/>
          <w:iCs/>
          <w:color w:val="000000"/>
          <w:sz w:val="21"/>
          <w:szCs w:val="21"/>
        </w:rPr>
        <w:t>Oncologist</w:t>
      </w:r>
      <w:r w:rsidRPr="00260DA9">
        <w:rPr>
          <w:rFonts w:ascii="Book Antiqua" w:eastAsia="宋体" w:hAnsi="Book Antiqua" w:cs="宋体"/>
          <w:color w:val="000000"/>
          <w:sz w:val="21"/>
          <w:szCs w:val="21"/>
        </w:rPr>
        <w:t> </w:t>
      </w:r>
      <w:r w:rsidRPr="00D07377">
        <w:rPr>
          <w:rFonts w:ascii="Book Antiqua" w:eastAsia="宋体" w:hAnsi="Book Antiqua" w:cs="宋体"/>
          <w:color w:val="000000"/>
          <w:sz w:val="21"/>
          <w:szCs w:val="21"/>
        </w:rPr>
        <w:t>2012;</w:t>
      </w:r>
      <w:r w:rsidRPr="00260DA9">
        <w:rPr>
          <w:rFonts w:ascii="Book Antiqua" w:eastAsia="宋体" w:hAnsi="Book Antiqua" w:cs="宋体"/>
          <w:color w:val="000000"/>
          <w:sz w:val="21"/>
          <w:szCs w:val="21"/>
        </w:rPr>
        <w:t> </w:t>
      </w:r>
      <w:r w:rsidRPr="00D07377">
        <w:rPr>
          <w:rFonts w:ascii="Book Antiqua" w:eastAsia="宋体" w:hAnsi="Book Antiqua" w:cs="宋体"/>
          <w:b/>
          <w:bCs/>
          <w:color w:val="000000"/>
          <w:sz w:val="21"/>
          <w:szCs w:val="21"/>
        </w:rPr>
        <w:t>17</w:t>
      </w:r>
      <w:r w:rsidRPr="00D07377">
        <w:rPr>
          <w:rFonts w:ascii="Book Antiqua" w:eastAsia="宋体" w:hAnsi="Book Antiqua" w:cs="宋体"/>
          <w:color w:val="000000"/>
          <w:sz w:val="21"/>
          <w:szCs w:val="21"/>
        </w:rPr>
        <w:t>: 1039-1050 [PMID: 22773560 DOI: 10.1634/theoncologist.2012-0068]</w:t>
      </w:r>
    </w:p>
    <w:p w:rsidR="00E61C77" w:rsidRPr="00D07377" w:rsidRDefault="00E61C77" w:rsidP="00186AA6">
      <w:pPr>
        <w:adjustRightInd w:val="0"/>
        <w:snapToGrid w:val="0"/>
        <w:spacing w:line="360" w:lineRule="auto"/>
        <w:jc w:val="both"/>
        <w:rPr>
          <w:rFonts w:ascii="Book Antiqua" w:eastAsia="宋体" w:hAnsi="Book Antiqua" w:cs="宋体"/>
          <w:color w:val="000000"/>
          <w:sz w:val="21"/>
          <w:szCs w:val="21"/>
        </w:rPr>
      </w:pPr>
      <w:r w:rsidRPr="00D07377">
        <w:rPr>
          <w:rFonts w:ascii="Book Antiqua" w:eastAsia="宋体" w:hAnsi="Book Antiqua" w:cs="宋体"/>
          <w:color w:val="000000"/>
          <w:sz w:val="21"/>
          <w:szCs w:val="21"/>
        </w:rPr>
        <w:t>25</w:t>
      </w:r>
      <w:r w:rsidRPr="00260DA9">
        <w:rPr>
          <w:rFonts w:ascii="Book Antiqua" w:eastAsia="宋体" w:hAnsi="Book Antiqua" w:cs="宋体"/>
          <w:color w:val="000000"/>
          <w:sz w:val="21"/>
          <w:szCs w:val="21"/>
        </w:rPr>
        <w:t> </w:t>
      </w:r>
      <w:r w:rsidRPr="00D07377">
        <w:rPr>
          <w:rFonts w:ascii="Book Antiqua" w:eastAsia="宋体" w:hAnsi="Book Antiqua" w:cs="宋体"/>
          <w:b/>
          <w:bCs/>
          <w:color w:val="000000"/>
          <w:sz w:val="21"/>
          <w:szCs w:val="21"/>
        </w:rPr>
        <w:t>Bartel DP</w:t>
      </w:r>
      <w:r w:rsidRPr="00D07377">
        <w:rPr>
          <w:rFonts w:ascii="Book Antiqua" w:eastAsia="宋体" w:hAnsi="Book Antiqua" w:cs="宋体"/>
          <w:color w:val="000000"/>
          <w:sz w:val="21"/>
          <w:szCs w:val="21"/>
        </w:rPr>
        <w:t>. MicroRNAs: genomics, biogenesis, mechanism, and function.</w:t>
      </w:r>
      <w:r w:rsidRPr="00260DA9">
        <w:rPr>
          <w:rFonts w:ascii="Book Antiqua" w:eastAsia="宋体" w:hAnsi="Book Antiqua" w:cs="宋体"/>
          <w:color w:val="000000"/>
          <w:sz w:val="21"/>
          <w:szCs w:val="21"/>
        </w:rPr>
        <w:t> </w:t>
      </w:r>
      <w:r w:rsidRPr="00D07377">
        <w:rPr>
          <w:rFonts w:ascii="Book Antiqua" w:eastAsia="宋体" w:hAnsi="Book Antiqua" w:cs="宋体"/>
          <w:i/>
          <w:iCs/>
          <w:color w:val="000000"/>
          <w:sz w:val="21"/>
          <w:szCs w:val="21"/>
        </w:rPr>
        <w:t>Cell</w:t>
      </w:r>
      <w:r w:rsidRPr="00260DA9">
        <w:rPr>
          <w:rFonts w:ascii="Book Antiqua" w:eastAsia="宋体" w:hAnsi="Book Antiqua" w:cs="宋体"/>
          <w:color w:val="000000"/>
          <w:sz w:val="21"/>
          <w:szCs w:val="21"/>
        </w:rPr>
        <w:t> </w:t>
      </w:r>
      <w:r w:rsidRPr="00D07377">
        <w:rPr>
          <w:rFonts w:ascii="Book Antiqua" w:eastAsia="宋体" w:hAnsi="Book Antiqua" w:cs="宋体"/>
          <w:color w:val="000000"/>
          <w:sz w:val="21"/>
          <w:szCs w:val="21"/>
        </w:rPr>
        <w:t>2004;</w:t>
      </w:r>
      <w:r w:rsidRPr="00260DA9">
        <w:rPr>
          <w:rFonts w:ascii="Book Antiqua" w:eastAsia="宋体" w:hAnsi="Book Antiqua" w:cs="宋体"/>
          <w:color w:val="000000"/>
          <w:sz w:val="21"/>
          <w:szCs w:val="21"/>
        </w:rPr>
        <w:t> </w:t>
      </w:r>
      <w:r w:rsidRPr="00D07377">
        <w:rPr>
          <w:rFonts w:ascii="Book Antiqua" w:eastAsia="宋体" w:hAnsi="Book Antiqua" w:cs="宋体"/>
          <w:b/>
          <w:bCs/>
          <w:color w:val="000000"/>
          <w:sz w:val="21"/>
          <w:szCs w:val="21"/>
        </w:rPr>
        <w:t>116</w:t>
      </w:r>
      <w:r w:rsidRPr="00D07377">
        <w:rPr>
          <w:rFonts w:ascii="Book Antiqua" w:eastAsia="宋体" w:hAnsi="Book Antiqua" w:cs="宋体"/>
          <w:color w:val="000000"/>
          <w:sz w:val="21"/>
          <w:szCs w:val="21"/>
        </w:rPr>
        <w:t>: 281-297 [PMID: 14744438]</w:t>
      </w:r>
    </w:p>
    <w:p w:rsidR="00E61C77" w:rsidRPr="00D07377" w:rsidRDefault="00E61C77" w:rsidP="00186AA6">
      <w:pPr>
        <w:adjustRightInd w:val="0"/>
        <w:snapToGrid w:val="0"/>
        <w:spacing w:line="360" w:lineRule="auto"/>
        <w:jc w:val="both"/>
        <w:rPr>
          <w:rFonts w:ascii="Book Antiqua" w:eastAsia="宋体" w:hAnsi="Book Antiqua" w:cs="宋体"/>
          <w:color w:val="000000"/>
          <w:sz w:val="21"/>
          <w:szCs w:val="21"/>
        </w:rPr>
      </w:pPr>
      <w:r w:rsidRPr="00D07377">
        <w:rPr>
          <w:rFonts w:ascii="Book Antiqua" w:eastAsia="宋体" w:hAnsi="Book Antiqua" w:cs="宋体"/>
          <w:color w:val="000000"/>
          <w:sz w:val="21"/>
          <w:szCs w:val="21"/>
        </w:rPr>
        <w:t>26</w:t>
      </w:r>
      <w:r w:rsidRPr="00260DA9">
        <w:rPr>
          <w:rFonts w:ascii="Book Antiqua" w:eastAsia="宋体" w:hAnsi="Book Antiqua" w:cs="宋体"/>
          <w:color w:val="000000"/>
          <w:sz w:val="21"/>
          <w:szCs w:val="21"/>
        </w:rPr>
        <w:t> </w:t>
      </w:r>
      <w:r w:rsidRPr="00D07377">
        <w:rPr>
          <w:rFonts w:ascii="Book Antiqua" w:eastAsia="宋体" w:hAnsi="Book Antiqua" w:cs="宋体"/>
          <w:b/>
          <w:bCs/>
          <w:color w:val="000000"/>
          <w:sz w:val="21"/>
          <w:szCs w:val="21"/>
        </w:rPr>
        <w:t>Slaby O</w:t>
      </w:r>
      <w:r w:rsidRPr="00D07377">
        <w:rPr>
          <w:rFonts w:ascii="Book Antiqua" w:eastAsia="宋体" w:hAnsi="Book Antiqua" w:cs="宋体"/>
          <w:color w:val="000000"/>
          <w:sz w:val="21"/>
          <w:szCs w:val="21"/>
        </w:rPr>
        <w:t>, Svoboda M, Michalek J, Vyzula R. MicroRNAs in colorectal cancer: translation of molecular biology into clinical application.</w:t>
      </w:r>
      <w:r w:rsidRPr="00260DA9">
        <w:rPr>
          <w:rFonts w:ascii="Book Antiqua" w:eastAsia="宋体" w:hAnsi="Book Antiqua" w:cs="宋体"/>
          <w:color w:val="000000"/>
          <w:sz w:val="21"/>
          <w:szCs w:val="21"/>
        </w:rPr>
        <w:t> </w:t>
      </w:r>
      <w:r w:rsidRPr="00D07377">
        <w:rPr>
          <w:rFonts w:ascii="Book Antiqua" w:eastAsia="宋体" w:hAnsi="Book Antiqua" w:cs="宋体"/>
          <w:i/>
          <w:iCs/>
          <w:color w:val="000000"/>
          <w:sz w:val="21"/>
          <w:szCs w:val="21"/>
        </w:rPr>
        <w:t>Mol Cancer</w:t>
      </w:r>
      <w:r w:rsidRPr="00260DA9">
        <w:rPr>
          <w:rFonts w:ascii="Book Antiqua" w:eastAsia="宋体" w:hAnsi="Book Antiqua" w:cs="宋体"/>
          <w:color w:val="000000"/>
          <w:sz w:val="21"/>
          <w:szCs w:val="21"/>
        </w:rPr>
        <w:t> </w:t>
      </w:r>
      <w:r w:rsidRPr="00D07377">
        <w:rPr>
          <w:rFonts w:ascii="Book Antiqua" w:eastAsia="宋体" w:hAnsi="Book Antiqua" w:cs="宋体"/>
          <w:color w:val="000000"/>
          <w:sz w:val="21"/>
          <w:szCs w:val="21"/>
        </w:rPr>
        <w:t>2009;</w:t>
      </w:r>
      <w:r w:rsidRPr="00260DA9">
        <w:rPr>
          <w:rFonts w:ascii="Book Antiqua" w:eastAsia="宋体" w:hAnsi="Book Antiqua" w:cs="宋体"/>
          <w:color w:val="000000"/>
          <w:sz w:val="21"/>
          <w:szCs w:val="21"/>
        </w:rPr>
        <w:t> </w:t>
      </w:r>
      <w:r w:rsidRPr="00D07377">
        <w:rPr>
          <w:rFonts w:ascii="Book Antiqua" w:eastAsia="宋体" w:hAnsi="Book Antiqua" w:cs="宋体"/>
          <w:b/>
          <w:bCs/>
          <w:color w:val="000000"/>
          <w:sz w:val="21"/>
          <w:szCs w:val="21"/>
        </w:rPr>
        <w:t>8</w:t>
      </w:r>
      <w:r w:rsidRPr="00D07377">
        <w:rPr>
          <w:rFonts w:ascii="Book Antiqua" w:eastAsia="宋体" w:hAnsi="Book Antiqua" w:cs="宋体"/>
          <w:color w:val="000000"/>
          <w:sz w:val="21"/>
          <w:szCs w:val="21"/>
        </w:rPr>
        <w:t>: 102 [PMID: 19912656 DOI: 10.1186/1476-4598-8-102]</w:t>
      </w:r>
    </w:p>
    <w:p w:rsidR="00E61C77" w:rsidRPr="00D07377" w:rsidRDefault="00E61C77" w:rsidP="00186AA6">
      <w:pPr>
        <w:adjustRightInd w:val="0"/>
        <w:snapToGrid w:val="0"/>
        <w:spacing w:line="360" w:lineRule="auto"/>
        <w:jc w:val="both"/>
        <w:rPr>
          <w:rFonts w:ascii="Book Antiqua" w:eastAsia="宋体" w:hAnsi="Book Antiqua" w:cs="宋体"/>
          <w:color w:val="000000"/>
          <w:sz w:val="21"/>
          <w:szCs w:val="21"/>
        </w:rPr>
      </w:pPr>
      <w:r w:rsidRPr="00D07377">
        <w:rPr>
          <w:rFonts w:ascii="Book Antiqua" w:eastAsia="宋体" w:hAnsi="Book Antiqua" w:cs="宋体"/>
          <w:color w:val="000000"/>
          <w:sz w:val="21"/>
          <w:szCs w:val="21"/>
        </w:rPr>
        <w:t>27</w:t>
      </w:r>
      <w:r w:rsidRPr="00260DA9">
        <w:rPr>
          <w:rFonts w:ascii="Book Antiqua" w:eastAsia="宋体" w:hAnsi="Book Antiqua" w:cs="宋体"/>
          <w:color w:val="000000"/>
          <w:sz w:val="21"/>
          <w:szCs w:val="21"/>
        </w:rPr>
        <w:t> </w:t>
      </w:r>
      <w:r w:rsidRPr="00D07377">
        <w:rPr>
          <w:rFonts w:ascii="Book Antiqua" w:eastAsia="宋体" w:hAnsi="Book Antiqua" w:cs="宋体"/>
          <w:b/>
          <w:bCs/>
          <w:color w:val="000000"/>
          <w:sz w:val="21"/>
          <w:szCs w:val="21"/>
        </w:rPr>
        <w:t>Erson AE</w:t>
      </w:r>
      <w:r w:rsidRPr="00D07377">
        <w:rPr>
          <w:rFonts w:ascii="Book Antiqua" w:eastAsia="宋体" w:hAnsi="Book Antiqua" w:cs="宋体"/>
          <w:color w:val="000000"/>
          <w:sz w:val="21"/>
          <w:szCs w:val="21"/>
        </w:rPr>
        <w:t>, Petty EM. MicroRNAs in development and disease.</w:t>
      </w:r>
      <w:r w:rsidRPr="00260DA9">
        <w:rPr>
          <w:rFonts w:ascii="Book Antiqua" w:eastAsia="宋体" w:hAnsi="Book Antiqua" w:cs="宋体"/>
          <w:color w:val="000000"/>
          <w:sz w:val="21"/>
          <w:szCs w:val="21"/>
        </w:rPr>
        <w:t> </w:t>
      </w:r>
      <w:r w:rsidRPr="00D07377">
        <w:rPr>
          <w:rFonts w:ascii="Book Antiqua" w:eastAsia="宋体" w:hAnsi="Book Antiqua" w:cs="宋体"/>
          <w:i/>
          <w:iCs/>
          <w:color w:val="000000"/>
          <w:sz w:val="21"/>
          <w:szCs w:val="21"/>
        </w:rPr>
        <w:t>Clin Genet</w:t>
      </w:r>
      <w:r w:rsidRPr="00260DA9">
        <w:rPr>
          <w:rFonts w:ascii="Book Antiqua" w:eastAsia="宋体" w:hAnsi="Book Antiqua" w:cs="宋体"/>
          <w:color w:val="000000"/>
          <w:sz w:val="21"/>
          <w:szCs w:val="21"/>
        </w:rPr>
        <w:t> </w:t>
      </w:r>
      <w:r w:rsidRPr="00D07377">
        <w:rPr>
          <w:rFonts w:ascii="Book Antiqua" w:eastAsia="宋体" w:hAnsi="Book Antiqua" w:cs="宋体"/>
          <w:color w:val="000000"/>
          <w:sz w:val="21"/>
          <w:szCs w:val="21"/>
        </w:rPr>
        <w:t>2008;</w:t>
      </w:r>
      <w:r w:rsidRPr="00260DA9">
        <w:rPr>
          <w:rFonts w:ascii="Book Antiqua" w:eastAsia="宋体" w:hAnsi="Book Antiqua" w:cs="宋体"/>
          <w:color w:val="000000"/>
          <w:sz w:val="21"/>
          <w:szCs w:val="21"/>
        </w:rPr>
        <w:t> </w:t>
      </w:r>
      <w:r w:rsidRPr="00D07377">
        <w:rPr>
          <w:rFonts w:ascii="Book Antiqua" w:eastAsia="宋体" w:hAnsi="Book Antiqua" w:cs="宋体"/>
          <w:b/>
          <w:bCs/>
          <w:color w:val="000000"/>
          <w:sz w:val="21"/>
          <w:szCs w:val="21"/>
        </w:rPr>
        <w:t>74</w:t>
      </w:r>
      <w:r w:rsidRPr="00D07377">
        <w:rPr>
          <w:rFonts w:ascii="Book Antiqua" w:eastAsia="宋体" w:hAnsi="Book Antiqua" w:cs="宋体"/>
          <w:color w:val="000000"/>
          <w:sz w:val="21"/>
          <w:szCs w:val="21"/>
        </w:rPr>
        <w:t>: 296-306 [PMID: 18713256 DOI: 10.1111/j.1399-0004.2008.01076.x]</w:t>
      </w:r>
    </w:p>
    <w:p w:rsidR="00E61C77" w:rsidRPr="00D07377" w:rsidRDefault="00E61C77" w:rsidP="00186AA6">
      <w:pPr>
        <w:adjustRightInd w:val="0"/>
        <w:snapToGrid w:val="0"/>
        <w:spacing w:line="360" w:lineRule="auto"/>
        <w:jc w:val="both"/>
        <w:rPr>
          <w:rFonts w:ascii="Book Antiqua" w:eastAsia="宋体" w:hAnsi="Book Antiqua" w:cs="宋体"/>
          <w:color w:val="000000"/>
          <w:sz w:val="21"/>
          <w:szCs w:val="21"/>
        </w:rPr>
      </w:pPr>
      <w:r w:rsidRPr="00D07377">
        <w:rPr>
          <w:rFonts w:ascii="Book Antiqua" w:eastAsia="宋体" w:hAnsi="Book Antiqua" w:cs="宋体"/>
          <w:color w:val="000000"/>
          <w:sz w:val="21"/>
          <w:szCs w:val="21"/>
        </w:rPr>
        <w:t>28</w:t>
      </w:r>
      <w:r w:rsidRPr="00260DA9">
        <w:rPr>
          <w:rFonts w:ascii="Book Antiqua" w:eastAsia="宋体" w:hAnsi="Book Antiqua" w:cs="宋体"/>
          <w:color w:val="000000"/>
          <w:sz w:val="21"/>
          <w:szCs w:val="21"/>
        </w:rPr>
        <w:t> </w:t>
      </w:r>
      <w:r w:rsidRPr="00D07377">
        <w:rPr>
          <w:rFonts w:ascii="Book Antiqua" w:eastAsia="宋体" w:hAnsi="Book Antiqua" w:cs="宋体"/>
          <w:b/>
          <w:bCs/>
          <w:color w:val="000000"/>
          <w:sz w:val="21"/>
          <w:szCs w:val="21"/>
        </w:rPr>
        <w:t>Krek A</w:t>
      </w:r>
      <w:r w:rsidRPr="00D07377">
        <w:rPr>
          <w:rFonts w:ascii="Book Antiqua" w:eastAsia="宋体" w:hAnsi="Book Antiqua" w:cs="宋体"/>
          <w:color w:val="000000"/>
          <w:sz w:val="21"/>
          <w:szCs w:val="21"/>
        </w:rPr>
        <w:t>, Grün D, Poy MN, Wolf R, Rosenberg L, Epstein EJ, MacMenamin P, da Piedade I, Gunsalus KC, Stoffel M, Rajewsky N. Combinatorial microRNA target predictions.</w:t>
      </w:r>
      <w:r w:rsidRPr="00260DA9">
        <w:rPr>
          <w:rFonts w:ascii="Book Antiqua" w:eastAsia="宋体" w:hAnsi="Book Antiqua" w:cs="宋体"/>
          <w:color w:val="000000"/>
          <w:sz w:val="21"/>
          <w:szCs w:val="21"/>
        </w:rPr>
        <w:t> </w:t>
      </w:r>
      <w:r w:rsidRPr="00D07377">
        <w:rPr>
          <w:rFonts w:ascii="Book Antiqua" w:eastAsia="宋体" w:hAnsi="Book Antiqua" w:cs="宋体"/>
          <w:i/>
          <w:iCs/>
          <w:color w:val="000000"/>
          <w:sz w:val="21"/>
          <w:szCs w:val="21"/>
        </w:rPr>
        <w:t>Nat Genet</w:t>
      </w:r>
      <w:r w:rsidRPr="00260DA9">
        <w:rPr>
          <w:rFonts w:ascii="Book Antiqua" w:eastAsia="宋体" w:hAnsi="Book Antiqua" w:cs="宋体"/>
          <w:color w:val="000000"/>
          <w:sz w:val="21"/>
          <w:szCs w:val="21"/>
        </w:rPr>
        <w:t> </w:t>
      </w:r>
      <w:r w:rsidRPr="00D07377">
        <w:rPr>
          <w:rFonts w:ascii="Book Antiqua" w:eastAsia="宋体" w:hAnsi="Book Antiqua" w:cs="宋体"/>
          <w:color w:val="000000"/>
          <w:sz w:val="21"/>
          <w:szCs w:val="21"/>
        </w:rPr>
        <w:t>2005;</w:t>
      </w:r>
      <w:r w:rsidRPr="00260DA9">
        <w:rPr>
          <w:rFonts w:ascii="Book Antiqua" w:eastAsia="宋体" w:hAnsi="Book Antiqua" w:cs="宋体"/>
          <w:color w:val="000000"/>
          <w:sz w:val="21"/>
          <w:szCs w:val="21"/>
        </w:rPr>
        <w:t> </w:t>
      </w:r>
      <w:r w:rsidRPr="00D07377">
        <w:rPr>
          <w:rFonts w:ascii="Book Antiqua" w:eastAsia="宋体" w:hAnsi="Book Antiqua" w:cs="宋体"/>
          <w:b/>
          <w:bCs/>
          <w:color w:val="000000"/>
          <w:sz w:val="21"/>
          <w:szCs w:val="21"/>
        </w:rPr>
        <w:t>37</w:t>
      </w:r>
      <w:r w:rsidRPr="00D07377">
        <w:rPr>
          <w:rFonts w:ascii="Book Antiqua" w:eastAsia="宋体" w:hAnsi="Book Antiqua" w:cs="宋体"/>
          <w:color w:val="000000"/>
          <w:sz w:val="21"/>
          <w:szCs w:val="21"/>
        </w:rPr>
        <w:t>: 495-500 [PMID: 15806104 DOI: 10.1038/ng1536]</w:t>
      </w:r>
    </w:p>
    <w:p w:rsidR="00E61C77" w:rsidRPr="00D07377" w:rsidRDefault="00E61C77" w:rsidP="00186AA6">
      <w:pPr>
        <w:adjustRightInd w:val="0"/>
        <w:snapToGrid w:val="0"/>
        <w:spacing w:line="360" w:lineRule="auto"/>
        <w:jc w:val="both"/>
        <w:rPr>
          <w:rFonts w:ascii="Book Antiqua" w:eastAsia="宋体" w:hAnsi="Book Antiqua" w:cs="宋体"/>
          <w:color w:val="000000"/>
          <w:sz w:val="21"/>
          <w:szCs w:val="21"/>
        </w:rPr>
      </w:pPr>
      <w:r w:rsidRPr="00D07377">
        <w:rPr>
          <w:rFonts w:ascii="Book Antiqua" w:eastAsia="宋体" w:hAnsi="Book Antiqua" w:cs="宋体"/>
          <w:color w:val="000000"/>
          <w:sz w:val="21"/>
          <w:szCs w:val="21"/>
        </w:rPr>
        <w:t>29</w:t>
      </w:r>
      <w:r w:rsidRPr="00260DA9">
        <w:rPr>
          <w:rFonts w:ascii="Book Antiqua" w:eastAsia="宋体" w:hAnsi="Book Antiqua" w:cs="宋体"/>
          <w:color w:val="000000"/>
          <w:sz w:val="21"/>
          <w:szCs w:val="21"/>
        </w:rPr>
        <w:t> </w:t>
      </w:r>
      <w:r w:rsidRPr="00D07377">
        <w:rPr>
          <w:rFonts w:ascii="Book Antiqua" w:eastAsia="宋体" w:hAnsi="Book Antiqua" w:cs="宋体"/>
          <w:b/>
          <w:bCs/>
          <w:color w:val="000000"/>
          <w:sz w:val="21"/>
          <w:szCs w:val="21"/>
        </w:rPr>
        <w:t>Iorio MV</w:t>
      </w:r>
      <w:r w:rsidRPr="00D07377">
        <w:rPr>
          <w:rFonts w:ascii="Book Antiqua" w:eastAsia="宋体" w:hAnsi="Book Antiqua" w:cs="宋体"/>
          <w:color w:val="000000"/>
          <w:sz w:val="21"/>
          <w:szCs w:val="21"/>
        </w:rPr>
        <w:t>, Ferracin M, Liu CG, Veronese A, Spizzo R, Sabbioni S, Magri E, Pedriali M, Fabbri M, Campiglio M, Ménard S, Palazzo JP, Rosenberg A, Musiani P, Volinia S, Nenci I, Calin GA, Querzoli P, Negrini M, Croce CM. MicroRNA gene expression deregulation in human breast cancer.</w:t>
      </w:r>
      <w:r w:rsidRPr="00260DA9">
        <w:rPr>
          <w:rFonts w:ascii="Book Antiqua" w:eastAsia="宋体" w:hAnsi="Book Antiqua" w:cs="宋体"/>
          <w:color w:val="000000"/>
          <w:sz w:val="21"/>
          <w:szCs w:val="21"/>
        </w:rPr>
        <w:t> </w:t>
      </w:r>
      <w:r w:rsidRPr="00D07377">
        <w:rPr>
          <w:rFonts w:ascii="Book Antiqua" w:eastAsia="宋体" w:hAnsi="Book Antiqua" w:cs="宋体"/>
          <w:i/>
          <w:iCs/>
          <w:color w:val="000000"/>
          <w:sz w:val="21"/>
          <w:szCs w:val="21"/>
        </w:rPr>
        <w:t>Cancer Res</w:t>
      </w:r>
      <w:r w:rsidRPr="00260DA9">
        <w:rPr>
          <w:rFonts w:ascii="Book Antiqua" w:eastAsia="宋体" w:hAnsi="Book Antiqua" w:cs="宋体"/>
          <w:color w:val="000000"/>
          <w:sz w:val="21"/>
          <w:szCs w:val="21"/>
        </w:rPr>
        <w:t> </w:t>
      </w:r>
      <w:r w:rsidRPr="00D07377">
        <w:rPr>
          <w:rFonts w:ascii="Book Antiqua" w:eastAsia="宋体" w:hAnsi="Book Antiqua" w:cs="宋体"/>
          <w:color w:val="000000"/>
          <w:sz w:val="21"/>
          <w:szCs w:val="21"/>
        </w:rPr>
        <w:t>2005;</w:t>
      </w:r>
      <w:r w:rsidRPr="00260DA9">
        <w:rPr>
          <w:rFonts w:ascii="Book Antiqua" w:eastAsia="宋体" w:hAnsi="Book Antiqua" w:cs="宋体"/>
          <w:color w:val="000000"/>
          <w:sz w:val="21"/>
          <w:szCs w:val="21"/>
        </w:rPr>
        <w:t> </w:t>
      </w:r>
      <w:r w:rsidRPr="00D07377">
        <w:rPr>
          <w:rFonts w:ascii="Book Antiqua" w:eastAsia="宋体" w:hAnsi="Book Antiqua" w:cs="宋体"/>
          <w:b/>
          <w:bCs/>
          <w:color w:val="000000"/>
          <w:sz w:val="21"/>
          <w:szCs w:val="21"/>
        </w:rPr>
        <w:t>65</w:t>
      </w:r>
      <w:r w:rsidRPr="00D07377">
        <w:rPr>
          <w:rFonts w:ascii="Book Antiqua" w:eastAsia="宋体" w:hAnsi="Book Antiqua" w:cs="宋体"/>
          <w:color w:val="000000"/>
          <w:sz w:val="21"/>
          <w:szCs w:val="21"/>
        </w:rPr>
        <w:t>: 7065-7070 [PMID: 16103053 DOI: 10.1158/0008-5472.CAN-05-1783]</w:t>
      </w:r>
    </w:p>
    <w:p w:rsidR="00E61C77" w:rsidRPr="00D07377" w:rsidRDefault="00E61C77" w:rsidP="00186AA6">
      <w:pPr>
        <w:adjustRightInd w:val="0"/>
        <w:snapToGrid w:val="0"/>
        <w:spacing w:line="360" w:lineRule="auto"/>
        <w:jc w:val="both"/>
        <w:rPr>
          <w:rFonts w:ascii="Book Antiqua" w:eastAsia="宋体" w:hAnsi="Book Antiqua" w:cs="宋体"/>
          <w:color w:val="000000"/>
          <w:sz w:val="21"/>
          <w:szCs w:val="21"/>
        </w:rPr>
      </w:pPr>
      <w:r w:rsidRPr="00D07377">
        <w:rPr>
          <w:rFonts w:ascii="Book Antiqua" w:eastAsia="宋体" w:hAnsi="Book Antiqua" w:cs="宋体"/>
          <w:color w:val="000000"/>
          <w:sz w:val="21"/>
          <w:szCs w:val="21"/>
        </w:rPr>
        <w:t>30</w:t>
      </w:r>
      <w:r w:rsidRPr="00260DA9">
        <w:rPr>
          <w:rFonts w:ascii="Book Antiqua" w:eastAsia="宋体" w:hAnsi="Book Antiqua" w:cs="宋体"/>
          <w:color w:val="000000"/>
          <w:sz w:val="21"/>
          <w:szCs w:val="21"/>
        </w:rPr>
        <w:t> </w:t>
      </w:r>
      <w:r w:rsidRPr="00D07377">
        <w:rPr>
          <w:rFonts w:ascii="Book Antiqua" w:eastAsia="宋体" w:hAnsi="Book Antiqua" w:cs="宋体"/>
          <w:b/>
          <w:bCs/>
          <w:color w:val="000000"/>
          <w:sz w:val="21"/>
          <w:szCs w:val="21"/>
        </w:rPr>
        <w:t>Schwarzenbacher D</w:t>
      </w:r>
      <w:r w:rsidRPr="00D07377">
        <w:rPr>
          <w:rFonts w:ascii="Book Antiqua" w:eastAsia="宋体" w:hAnsi="Book Antiqua" w:cs="宋体"/>
          <w:color w:val="000000"/>
          <w:sz w:val="21"/>
          <w:szCs w:val="21"/>
        </w:rPr>
        <w:t>, Balic M, Pichler M. The role of microRNAs in breast cancer stem cells.</w:t>
      </w:r>
      <w:r w:rsidRPr="00260DA9">
        <w:rPr>
          <w:rFonts w:ascii="Book Antiqua" w:eastAsia="宋体" w:hAnsi="Book Antiqua" w:cs="宋体"/>
          <w:color w:val="000000"/>
          <w:sz w:val="21"/>
          <w:szCs w:val="21"/>
        </w:rPr>
        <w:t> </w:t>
      </w:r>
      <w:r w:rsidRPr="00D07377">
        <w:rPr>
          <w:rFonts w:ascii="Book Antiqua" w:eastAsia="宋体" w:hAnsi="Book Antiqua" w:cs="宋体"/>
          <w:i/>
          <w:iCs/>
          <w:color w:val="000000"/>
          <w:sz w:val="21"/>
          <w:szCs w:val="21"/>
        </w:rPr>
        <w:t>Int J Mol Sci</w:t>
      </w:r>
      <w:r w:rsidRPr="00260DA9">
        <w:rPr>
          <w:rFonts w:ascii="Book Antiqua" w:eastAsia="宋体" w:hAnsi="Book Antiqua" w:cs="宋体"/>
          <w:color w:val="000000"/>
          <w:sz w:val="21"/>
          <w:szCs w:val="21"/>
        </w:rPr>
        <w:t> </w:t>
      </w:r>
      <w:r w:rsidRPr="00D07377">
        <w:rPr>
          <w:rFonts w:ascii="Book Antiqua" w:eastAsia="宋体" w:hAnsi="Book Antiqua" w:cs="宋体"/>
          <w:color w:val="000000"/>
          <w:sz w:val="21"/>
          <w:szCs w:val="21"/>
        </w:rPr>
        <w:t>2013;</w:t>
      </w:r>
      <w:r w:rsidRPr="00260DA9">
        <w:rPr>
          <w:rFonts w:ascii="Book Antiqua" w:eastAsia="宋体" w:hAnsi="Book Antiqua" w:cs="宋体"/>
          <w:color w:val="000000"/>
          <w:sz w:val="21"/>
          <w:szCs w:val="21"/>
        </w:rPr>
        <w:t> </w:t>
      </w:r>
      <w:r w:rsidRPr="00D07377">
        <w:rPr>
          <w:rFonts w:ascii="Book Antiqua" w:eastAsia="宋体" w:hAnsi="Book Antiqua" w:cs="宋体"/>
          <w:b/>
          <w:bCs/>
          <w:color w:val="000000"/>
          <w:sz w:val="21"/>
          <w:szCs w:val="21"/>
        </w:rPr>
        <w:t>14</w:t>
      </w:r>
      <w:r w:rsidRPr="00D07377">
        <w:rPr>
          <w:rFonts w:ascii="Book Antiqua" w:eastAsia="宋体" w:hAnsi="Book Antiqua" w:cs="宋体"/>
          <w:color w:val="000000"/>
          <w:sz w:val="21"/>
          <w:szCs w:val="21"/>
        </w:rPr>
        <w:t>: 14712-14723 [PMID: 23860207 DOI: 10.3390/ijms140714712]</w:t>
      </w:r>
    </w:p>
    <w:p w:rsidR="00E61C77" w:rsidRPr="00D07377" w:rsidRDefault="00E61C77" w:rsidP="00186AA6">
      <w:pPr>
        <w:adjustRightInd w:val="0"/>
        <w:snapToGrid w:val="0"/>
        <w:spacing w:line="360" w:lineRule="auto"/>
        <w:jc w:val="both"/>
        <w:rPr>
          <w:rFonts w:ascii="Book Antiqua" w:eastAsia="宋体" w:hAnsi="Book Antiqua" w:cs="宋体"/>
          <w:color w:val="000000"/>
          <w:sz w:val="21"/>
          <w:szCs w:val="21"/>
        </w:rPr>
      </w:pPr>
      <w:r w:rsidRPr="00D07377">
        <w:rPr>
          <w:rFonts w:ascii="Book Antiqua" w:eastAsia="宋体" w:hAnsi="Book Antiqua" w:cs="宋体"/>
          <w:color w:val="000000"/>
          <w:sz w:val="21"/>
          <w:szCs w:val="21"/>
        </w:rPr>
        <w:t>31</w:t>
      </w:r>
      <w:r w:rsidRPr="00260DA9">
        <w:rPr>
          <w:rFonts w:ascii="Book Antiqua" w:eastAsia="宋体" w:hAnsi="Book Antiqua" w:cs="宋体"/>
          <w:color w:val="000000"/>
          <w:sz w:val="21"/>
          <w:szCs w:val="21"/>
        </w:rPr>
        <w:t> </w:t>
      </w:r>
      <w:r w:rsidRPr="00D07377">
        <w:rPr>
          <w:rFonts w:ascii="Book Antiqua" w:eastAsia="宋体" w:hAnsi="Book Antiqua" w:cs="宋体"/>
          <w:b/>
          <w:bCs/>
          <w:color w:val="000000"/>
          <w:sz w:val="21"/>
          <w:szCs w:val="21"/>
        </w:rPr>
        <w:t>Bach D</w:t>
      </w:r>
      <w:r w:rsidRPr="00D07377">
        <w:rPr>
          <w:rFonts w:ascii="Book Antiqua" w:eastAsia="宋体" w:hAnsi="Book Antiqua" w:cs="宋体"/>
          <w:color w:val="000000"/>
          <w:sz w:val="21"/>
          <w:szCs w:val="21"/>
        </w:rPr>
        <w:t>, Fuereder J, Karbiener M, Scheideler M, Ress AL, Neureiter D, Kemmerling R, Dietze O, Wiederstein M, Berr F, Plaetzer K, Kiesslich T, Pichler M. Comprehensive analysis of alterations in the miRNome in response to photodynamic treatment.</w:t>
      </w:r>
      <w:r w:rsidRPr="00260DA9">
        <w:rPr>
          <w:rFonts w:ascii="Book Antiqua" w:eastAsia="宋体" w:hAnsi="Book Antiqua" w:cs="宋体"/>
          <w:color w:val="000000"/>
          <w:sz w:val="21"/>
          <w:szCs w:val="21"/>
        </w:rPr>
        <w:t> </w:t>
      </w:r>
      <w:r w:rsidRPr="00D07377">
        <w:rPr>
          <w:rFonts w:ascii="Book Antiqua" w:eastAsia="宋体" w:hAnsi="Book Antiqua" w:cs="宋体"/>
          <w:i/>
          <w:iCs/>
          <w:color w:val="000000"/>
          <w:sz w:val="21"/>
          <w:szCs w:val="21"/>
        </w:rPr>
        <w:t>J Photochem Photobiol B</w:t>
      </w:r>
      <w:r w:rsidRPr="00260DA9">
        <w:rPr>
          <w:rFonts w:ascii="Book Antiqua" w:eastAsia="宋体" w:hAnsi="Book Antiqua" w:cs="宋体"/>
          <w:color w:val="000000"/>
          <w:sz w:val="21"/>
          <w:szCs w:val="21"/>
        </w:rPr>
        <w:t> </w:t>
      </w:r>
      <w:r w:rsidRPr="00D07377">
        <w:rPr>
          <w:rFonts w:ascii="Book Antiqua" w:eastAsia="宋体" w:hAnsi="Book Antiqua" w:cs="宋体"/>
          <w:color w:val="000000"/>
          <w:sz w:val="21"/>
          <w:szCs w:val="21"/>
        </w:rPr>
        <w:t>2013;</w:t>
      </w:r>
      <w:r w:rsidRPr="00260DA9">
        <w:rPr>
          <w:rFonts w:ascii="Book Antiqua" w:eastAsia="宋体" w:hAnsi="Book Antiqua" w:cs="宋体"/>
          <w:color w:val="000000"/>
          <w:sz w:val="21"/>
          <w:szCs w:val="21"/>
        </w:rPr>
        <w:t> </w:t>
      </w:r>
      <w:r w:rsidRPr="00D07377">
        <w:rPr>
          <w:rFonts w:ascii="Book Antiqua" w:eastAsia="宋体" w:hAnsi="Book Antiqua" w:cs="宋体"/>
          <w:b/>
          <w:bCs/>
          <w:color w:val="000000"/>
          <w:sz w:val="21"/>
          <w:szCs w:val="21"/>
        </w:rPr>
        <w:t>120</w:t>
      </w:r>
      <w:r w:rsidRPr="00D07377">
        <w:rPr>
          <w:rFonts w:ascii="Book Antiqua" w:eastAsia="宋体" w:hAnsi="Book Antiqua" w:cs="宋体"/>
          <w:color w:val="000000"/>
          <w:sz w:val="21"/>
          <w:szCs w:val="21"/>
        </w:rPr>
        <w:t>: 74-81 [PMID: 23466801 DOI: 10.1016/j.jphotobiol.2013.01.012]</w:t>
      </w:r>
    </w:p>
    <w:p w:rsidR="00E61C77" w:rsidRPr="00D07377" w:rsidRDefault="00E61C77" w:rsidP="00186AA6">
      <w:pPr>
        <w:adjustRightInd w:val="0"/>
        <w:snapToGrid w:val="0"/>
        <w:spacing w:line="360" w:lineRule="auto"/>
        <w:jc w:val="both"/>
        <w:rPr>
          <w:rFonts w:ascii="Book Antiqua" w:eastAsia="宋体" w:hAnsi="Book Antiqua" w:cs="宋体"/>
          <w:color w:val="000000"/>
          <w:sz w:val="21"/>
          <w:szCs w:val="21"/>
        </w:rPr>
      </w:pPr>
      <w:r w:rsidRPr="00D07377">
        <w:rPr>
          <w:rFonts w:ascii="Book Antiqua" w:eastAsia="宋体" w:hAnsi="Book Antiqua" w:cs="宋体"/>
          <w:color w:val="000000"/>
          <w:sz w:val="21"/>
          <w:szCs w:val="21"/>
        </w:rPr>
        <w:t>32</w:t>
      </w:r>
      <w:r w:rsidRPr="00260DA9">
        <w:rPr>
          <w:rFonts w:ascii="Book Antiqua" w:eastAsia="宋体" w:hAnsi="Book Antiqua" w:cs="宋体"/>
          <w:color w:val="000000"/>
          <w:sz w:val="21"/>
          <w:szCs w:val="21"/>
        </w:rPr>
        <w:t> </w:t>
      </w:r>
      <w:r w:rsidRPr="00D07377">
        <w:rPr>
          <w:rFonts w:ascii="Book Antiqua" w:eastAsia="宋体" w:hAnsi="Book Antiqua" w:cs="宋体"/>
          <w:b/>
          <w:bCs/>
          <w:color w:val="000000"/>
          <w:sz w:val="21"/>
          <w:szCs w:val="21"/>
        </w:rPr>
        <w:t>Al-Ali BM</w:t>
      </w:r>
      <w:r w:rsidRPr="00D07377">
        <w:rPr>
          <w:rFonts w:ascii="Book Antiqua" w:eastAsia="宋体" w:hAnsi="Book Antiqua" w:cs="宋体"/>
          <w:color w:val="000000"/>
          <w:sz w:val="21"/>
          <w:szCs w:val="21"/>
        </w:rPr>
        <w:t>, Ress AL, Gerger A, Pichler M. MicroRNAs in renal cell carcinoma: implications for pathogenesis, diagnosis, prognosis and therapy.</w:t>
      </w:r>
      <w:r w:rsidRPr="00260DA9">
        <w:rPr>
          <w:rFonts w:ascii="Book Antiqua" w:eastAsia="宋体" w:hAnsi="Book Antiqua" w:cs="宋体"/>
          <w:color w:val="000000"/>
          <w:sz w:val="21"/>
          <w:szCs w:val="21"/>
        </w:rPr>
        <w:t> </w:t>
      </w:r>
      <w:r w:rsidRPr="00D07377">
        <w:rPr>
          <w:rFonts w:ascii="Book Antiqua" w:eastAsia="宋体" w:hAnsi="Book Antiqua" w:cs="宋体"/>
          <w:i/>
          <w:iCs/>
          <w:color w:val="000000"/>
          <w:sz w:val="21"/>
          <w:szCs w:val="21"/>
        </w:rPr>
        <w:t>Anticancer Res</w:t>
      </w:r>
      <w:r w:rsidRPr="00260DA9">
        <w:rPr>
          <w:rFonts w:ascii="Book Antiqua" w:eastAsia="宋体" w:hAnsi="Book Antiqua" w:cs="宋体"/>
          <w:color w:val="000000"/>
          <w:sz w:val="21"/>
          <w:szCs w:val="21"/>
        </w:rPr>
        <w:t> </w:t>
      </w:r>
      <w:r w:rsidRPr="00D07377">
        <w:rPr>
          <w:rFonts w:ascii="Book Antiqua" w:eastAsia="宋体" w:hAnsi="Book Antiqua" w:cs="宋体"/>
          <w:color w:val="000000"/>
          <w:sz w:val="21"/>
          <w:szCs w:val="21"/>
        </w:rPr>
        <w:t>2012;</w:t>
      </w:r>
      <w:r w:rsidRPr="00260DA9">
        <w:rPr>
          <w:rFonts w:ascii="Book Antiqua" w:eastAsia="宋体" w:hAnsi="Book Antiqua" w:cs="宋体"/>
          <w:color w:val="000000"/>
          <w:sz w:val="21"/>
          <w:szCs w:val="21"/>
        </w:rPr>
        <w:t> </w:t>
      </w:r>
      <w:r w:rsidRPr="00D07377">
        <w:rPr>
          <w:rFonts w:ascii="Book Antiqua" w:eastAsia="宋体" w:hAnsi="Book Antiqua" w:cs="宋体"/>
          <w:b/>
          <w:bCs/>
          <w:color w:val="000000"/>
          <w:sz w:val="21"/>
          <w:szCs w:val="21"/>
        </w:rPr>
        <w:t>32</w:t>
      </w:r>
      <w:r w:rsidRPr="00D07377">
        <w:rPr>
          <w:rFonts w:ascii="Book Antiqua" w:eastAsia="宋体" w:hAnsi="Book Antiqua" w:cs="宋体"/>
          <w:color w:val="000000"/>
          <w:sz w:val="21"/>
          <w:szCs w:val="21"/>
        </w:rPr>
        <w:t>: 3727-3732 [PMID: 22993312]</w:t>
      </w:r>
    </w:p>
    <w:p w:rsidR="00E61C77" w:rsidRPr="00D07377" w:rsidRDefault="00E61C77" w:rsidP="00186AA6">
      <w:pPr>
        <w:adjustRightInd w:val="0"/>
        <w:snapToGrid w:val="0"/>
        <w:spacing w:line="360" w:lineRule="auto"/>
        <w:jc w:val="both"/>
        <w:rPr>
          <w:rFonts w:ascii="Book Antiqua" w:eastAsia="宋体" w:hAnsi="Book Antiqua" w:cs="宋体"/>
          <w:color w:val="000000"/>
          <w:sz w:val="21"/>
          <w:szCs w:val="21"/>
        </w:rPr>
      </w:pPr>
      <w:r w:rsidRPr="00D07377">
        <w:rPr>
          <w:rFonts w:ascii="Book Antiqua" w:eastAsia="宋体" w:hAnsi="Book Antiqua" w:cs="宋体"/>
          <w:color w:val="000000"/>
          <w:sz w:val="21"/>
          <w:szCs w:val="21"/>
        </w:rPr>
        <w:t>33</w:t>
      </w:r>
      <w:r w:rsidRPr="00260DA9">
        <w:rPr>
          <w:rFonts w:ascii="Book Antiqua" w:eastAsia="宋体" w:hAnsi="Book Antiqua" w:cs="宋体"/>
          <w:color w:val="000000"/>
          <w:sz w:val="21"/>
          <w:szCs w:val="21"/>
        </w:rPr>
        <w:t> </w:t>
      </w:r>
      <w:r w:rsidRPr="00D07377">
        <w:rPr>
          <w:rFonts w:ascii="Book Antiqua" w:eastAsia="宋体" w:hAnsi="Book Antiqua" w:cs="宋体"/>
          <w:b/>
          <w:bCs/>
          <w:color w:val="000000"/>
          <w:sz w:val="21"/>
          <w:szCs w:val="21"/>
        </w:rPr>
        <w:t>Ma L</w:t>
      </w:r>
      <w:r w:rsidRPr="00D07377">
        <w:rPr>
          <w:rFonts w:ascii="Book Antiqua" w:eastAsia="宋体" w:hAnsi="Book Antiqua" w:cs="宋体"/>
          <w:color w:val="000000"/>
          <w:sz w:val="21"/>
          <w:szCs w:val="21"/>
        </w:rPr>
        <w:t>, Teruya-Feldstein J, Weinberg RA. Tumour invasion and metastasis initiated by microRNA-10b in breast cancer.</w:t>
      </w:r>
      <w:r w:rsidRPr="00260DA9">
        <w:rPr>
          <w:rFonts w:ascii="Book Antiqua" w:eastAsia="宋体" w:hAnsi="Book Antiqua" w:cs="宋体"/>
          <w:color w:val="000000"/>
          <w:sz w:val="21"/>
          <w:szCs w:val="21"/>
        </w:rPr>
        <w:t> </w:t>
      </w:r>
      <w:r w:rsidRPr="00D07377">
        <w:rPr>
          <w:rFonts w:ascii="Book Antiqua" w:eastAsia="宋体" w:hAnsi="Book Antiqua" w:cs="宋体"/>
          <w:i/>
          <w:iCs/>
          <w:color w:val="000000"/>
          <w:sz w:val="21"/>
          <w:szCs w:val="21"/>
        </w:rPr>
        <w:t>Nature</w:t>
      </w:r>
      <w:r w:rsidRPr="00260DA9">
        <w:rPr>
          <w:rFonts w:ascii="Book Antiqua" w:eastAsia="宋体" w:hAnsi="Book Antiqua" w:cs="宋体"/>
          <w:color w:val="000000"/>
          <w:sz w:val="21"/>
          <w:szCs w:val="21"/>
        </w:rPr>
        <w:t> </w:t>
      </w:r>
      <w:r w:rsidRPr="00D07377">
        <w:rPr>
          <w:rFonts w:ascii="Book Antiqua" w:eastAsia="宋体" w:hAnsi="Book Antiqua" w:cs="宋体"/>
          <w:color w:val="000000"/>
          <w:sz w:val="21"/>
          <w:szCs w:val="21"/>
        </w:rPr>
        <w:t>2007;</w:t>
      </w:r>
      <w:r w:rsidRPr="00260DA9">
        <w:rPr>
          <w:rFonts w:ascii="Book Antiqua" w:eastAsia="宋体" w:hAnsi="Book Antiqua" w:cs="宋体"/>
          <w:color w:val="000000"/>
          <w:sz w:val="21"/>
          <w:szCs w:val="21"/>
        </w:rPr>
        <w:t> </w:t>
      </w:r>
      <w:r w:rsidRPr="00D07377">
        <w:rPr>
          <w:rFonts w:ascii="Book Antiqua" w:eastAsia="宋体" w:hAnsi="Book Antiqua" w:cs="宋体"/>
          <w:b/>
          <w:bCs/>
          <w:color w:val="000000"/>
          <w:sz w:val="21"/>
          <w:szCs w:val="21"/>
        </w:rPr>
        <w:t>449</w:t>
      </w:r>
      <w:r w:rsidRPr="00D07377">
        <w:rPr>
          <w:rFonts w:ascii="Book Antiqua" w:eastAsia="宋体" w:hAnsi="Book Antiqua" w:cs="宋体"/>
          <w:color w:val="000000"/>
          <w:sz w:val="21"/>
          <w:szCs w:val="21"/>
        </w:rPr>
        <w:t>: 682-688 [PMID: 17898713 DOI: 10.1038/nature06174]</w:t>
      </w:r>
    </w:p>
    <w:p w:rsidR="00E61C77" w:rsidRPr="00D07377" w:rsidRDefault="00E61C77" w:rsidP="00186AA6">
      <w:pPr>
        <w:adjustRightInd w:val="0"/>
        <w:snapToGrid w:val="0"/>
        <w:spacing w:line="360" w:lineRule="auto"/>
        <w:jc w:val="both"/>
        <w:rPr>
          <w:rFonts w:ascii="Book Antiqua" w:eastAsia="宋体" w:hAnsi="Book Antiqua" w:cs="宋体"/>
          <w:color w:val="000000"/>
          <w:sz w:val="21"/>
          <w:szCs w:val="21"/>
        </w:rPr>
      </w:pPr>
      <w:r w:rsidRPr="00D07377">
        <w:rPr>
          <w:rFonts w:ascii="Book Antiqua" w:eastAsia="宋体" w:hAnsi="Book Antiqua" w:cs="宋体"/>
          <w:color w:val="000000"/>
          <w:sz w:val="21"/>
          <w:szCs w:val="21"/>
        </w:rPr>
        <w:t>34</w:t>
      </w:r>
      <w:r w:rsidRPr="00260DA9">
        <w:rPr>
          <w:rFonts w:ascii="Book Antiqua" w:eastAsia="宋体" w:hAnsi="Book Antiqua" w:cs="宋体"/>
          <w:color w:val="000000"/>
          <w:sz w:val="21"/>
          <w:szCs w:val="21"/>
        </w:rPr>
        <w:t> </w:t>
      </w:r>
      <w:r w:rsidRPr="00D07377">
        <w:rPr>
          <w:rFonts w:ascii="Book Antiqua" w:eastAsia="宋体" w:hAnsi="Book Antiqua" w:cs="宋体"/>
          <w:b/>
          <w:bCs/>
          <w:color w:val="000000"/>
          <w:sz w:val="21"/>
          <w:szCs w:val="21"/>
        </w:rPr>
        <w:t>Chen L</w:t>
      </w:r>
      <w:r w:rsidRPr="00D07377">
        <w:rPr>
          <w:rFonts w:ascii="Book Antiqua" w:eastAsia="宋体" w:hAnsi="Book Antiqua" w:cs="宋体"/>
          <w:color w:val="000000"/>
          <w:sz w:val="21"/>
          <w:szCs w:val="21"/>
        </w:rPr>
        <w:t>, Yan HX, Yang W, Hu L, Yu LX, Liu Q, Li L, Huang DD, Ding J, Shen F, Zhou WP, Wu MC, Wang HY. The role of microRNA expression pattern in human intrahepatic cholangiocarcinoma.</w:t>
      </w:r>
      <w:r w:rsidRPr="00260DA9">
        <w:rPr>
          <w:rFonts w:ascii="Book Antiqua" w:eastAsia="宋体" w:hAnsi="Book Antiqua" w:cs="宋体"/>
          <w:color w:val="000000"/>
          <w:sz w:val="21"/>
          <w:szCs w:val="21"/>
        </w:rPr>
        <w:t> </w:t>
      </w:r>
      <w:r w:rsidRPr="00D07377">
        <w:rPr>
          <w:rFonts w:ascii="Book Antiqua" w:eastAsia="宋体" w:hAnsi="Book Antiqua" w:cs="宋体"/>
          <w:i/>
          <w:iCs/>
          <w:color w:val="000000"/>
          <w:sz w:val="21"/>
          <w:szCs w:val="21"/>
        </w:rPr>
        <w:t>J Hepatol</w:t>
      </w:r>
      <w:r w:rsidRPr="00260DA9">
        <w:rPr>
          <w:rFonts w:ascii="Book Antiqua" w:eastAsia="宋体" w:hAnsi="Book Antiqua" w:cs="宋体"/>
          <w:color w:val="000000"/>
          <w:sz w:val="21"/>
          <w:szCs w:val="21"/>
        </w:rPr>
        <w:t> </w:t>
      </w:r>
      <w:r w:rsidRPr="00D07377">
        <w:rPr>
          <w:rFonts w:ascii="Book Antiqua" w:eastAsia="宋体" w:hAnsi="Book Antiqua" w:cs="宋体"/>
          <w:color w:val="000000"/>
          <w:sz w:val="21"/>
          <w:szCs w:val="21"/>
        </w:rPr>
        <w:t>2009;</w:t>
      </w:r>
      <w:r w:rsidRPr="00260DA9">
        <w:rPr>
          <w:rFonts w:ascii="Book Antiqua" w:eastAsia="宋体" w:hAnsi="Book Antiqua" w:cs="宋体"/>
          <w:color w:val="000000"/>
          <w:sz w:val="21"/>
          <w:szCs w:val="21"/>
        </w:rPr>
        <w:t> </w:t>
      </w:r>
      <w:r w:rsidRPr="00D07377">
        <w:rPr>
          <w:rFonts w:ascii="Book Antiqua" w:eastAsia="宋体" w:hAnsi="Book Antiqua" w:cs="宋体"/>
          <w:b/>
          <w:bCs/>
          <w:color w:val="000000"/>
          <w:sz w:val="21"/>
          <w:szCs w:val="21"/>
        </w:rPr>
        <w:t>50</w:t>
      </w:r>
      <w:r w:rsidRPr="00D07377">
        <w:rPr>
          <w:rFonts w:ascii="Book Antiqua" w:eastAsia="宋体" w:hAnsi="Book Antiqua" w:cs="宋体"/>
          <w:color w:val="000000"/>
          <w:sz w:val="21"/>
          <w:szCs w:val="21"/>
        </w:rPr>
        <w:t>: 358-369 [PMID: 19070389 DOI: 10.1016/j.jhep.2008.09.015]</w:t>
      </w:r>
    </w:p>
    <w:p w:rsidR="00E61C77" w:rsidRPr="00D07377" w:rsidRDefault="00E61C77" w:rsidP="00186AA6">
      <w:pPr>
        <w:adjustRightInd w:val="0"/>
        <w:snapToGrid w:val="0"/>
        <w:spacing w:line="360" w:lineRule="auto"/>
        <w:jc w:val="both"/>
        <w:rPr>
          <w:rFonts w:ascii="Book Antiqua" w:eastAsia="宋体" w:hAnsi="Book Antiqua" w:cs="宋体"/>
          <w:color w:val="000000"/>
          <w:sz w:val="21"/>
          <w:szCs w:val="21"/>
        </w:rPr>
      </w:pPr>
      <w:r w:rsidRPr="00D07377">
        <w:rPr>
          <w:rFonts w:ascii="Book Antiqua" w:eastAsia="宋体" w:hAnsi="Book Antiqua" w:cs="宋体"/>
          <w:color w:val="000000"/>
          <w:sz w:val="21"/>
          <w:szCs w:val="21"/>
        </w:rPr>
        <w:t>35</w:t>
      </w:r>
      <w:r w:rsidRPr="00260DA9">
        <w:rPr>
          <w:rFonts w:ascii="Book Antiqua" w:eastAsia="宋体" w:hAnsi="Book Antiqua" w:cs="宋体"/>
          <w:color w:val="000000"/>
          <w:sz w:val="21"/>
          <w:szCs w:val="21"/>
        </w:rPr>
        <w:t> </w:t>
      </w:r>
      <w:r w:rsidRPr="00D07377">
        <w:rPr>
          <w:rFonts w:ascii="Book Antiqua" w:eastAsia="宋体" w:hAnsi="Book Antiqua" w:cs="宋体"/>
          <w:b/>
          <w:bCs/>
          <w:color w:val="000000"/>
          <w:sz w:val="21"/>
          <w:szCs w:val="21"/>
        </w:rPr>
        <w:t>Denli AM</w:t>
      </w:r>
      <w:r w:rsidRPr="00D07377">
        <w:rPr>
          <w:rFonts w:ascii="Book Antiqua" w:eastAsia="宋体" w:hAnsi="Book Antiqua" w:cs="宋体"/>
          <w:color w:val="000000"/>
          <w:sz w:val="21"/>
          <w:szCs w:val="21"/>
        </w:rPr>
        <w:t>, Tops BB, Plasterk RH, Ketting RF, Hannon GJ. Processing of primary microRNAs by the Microprocessor complex.</w:t>
      </w:r>
      <w:r w:rsidRPr="00260DA9">
        <w:rPr>
          <w:rFonts w:ascii="Book Antiqua" w:eastAsia="宋体" w:hAnsi="Book Antiqua" w:cs="宋体"/>
          <w:color w:val="000000"/>
          <w:sz w:val="21"/>
          <w:szCs w:val="21"/>
        </w:rPr>
        <w:t> </w:t>
      </w:r>
      <w:r w:rsidRPr="00D07377">
        <w:rPr>
          <w:rFonts w:ascii="Book Antiqua" w:eastAsia="宋体" w:hAnsi="Book Antiqua" w:cs="宋体"/>
          <w:i/>
          <w:iCs/>
          <w:color w:val="000000"/>
          <w:sz w:val="21"/>
          <w:szCs w:val="21"/>
        </w:rPr>
        <w:t>Nature</w:t>
      </w:r>
      <w:r w:rsidRPr="00260DA9">
        <w:rPr>
          <w:rFonts w:ascii="Book Antiqua" w:eastAsia="宋体" w:hAnsi="Book Antiqua" w:cs="宋体"/>
          <w:color w:val="000000"/>
          <w:sz w:val="21"/>
          <w:szCs w:val="21"/>
        </w:rPr>
        <w:t> </w:t>
      </w:r>
      <w:r w:rsidRPr="00D07377">
        <w:rPr>
          <w:rFonts w:ascii="Book Antiqua" w:eastAsia="宋体" w:hAnsi="Book Antiqua" w:cs="宋体"/>
          <w:color w:val="000000"/>
          <w:sz w:val="21"/>
          <w:szCs w:val="21"/>
        </w:rPr>
        <w:t>2004;</w:t>
      </w:r>
      <w:r w:rsidRPr="00260DA9">
        <w:rPr>
          <w:rFonts w:ascii="Book Antiqua" w:eastAsia="宋体" w:hAnsi="Book Antiqua" w:cs="宋体"/>
          <w:color w:val="000000"/>
          <w:sz w:val="21"/>
          <w:szCs w:val="21"/>
        </w:rPr>
        <w:t> </w:t>
      </w:r>
      <w:r w:rsidRPr="00D07377">
        <w:rPr>
          <w:rFonts w:ascii="Book Antiqua" w:eastAsia="宋体" w:hAnsi="Book Antiqua" w:cs="宋体"/>
          <w:b/>
          <w:bCs/>
          <w:color w:val="000000"/>
          <w:sz w:val="21"/>
          <w:szCs w:val="21"/>
        </w:rPr>
        <w:t>432</w:t>
      </w:r>
      <w:r w:rsidRPr="00D07377">
        <w:rPr>
          <w:rFonts w:ascii="Book Antiqua" w:eastAsia="宋体" w:hAnsi="Book Antiqua" w:cs="宋体"/>
          <w:color w:val="000000"/>
          <w:sz w:val="21"/>
          <w:szCs w:val="21"/>
        </w:rPr>
        <w:t>: 231-235 [PMID: 15531879 DOI: 10.1038/nature03049]</w:t>
      </w:r>
    </w:p>
    <w:p w:rsidR="00E61C77" w:rsidRPr="00D07377" w:rsidRDefault="00E61C77" w:rsidP="00186AA6">
      <w:pPr>
        <w:adjustRightInd w:val="0"/>
        <w:snapToGrid w:val="0"/>
        <w:spacing w:line="360" w:lineRule="auto"/>
        <w:jc w:val="both"/>
        <w:rPr>
          <w:rFonts w:ascii="Book Antiqua" w:eastAsia="宋体" w:hAnsi="Book Antiqua" w:cs="宋体"/>
          <w:color w:val="000000"/>
          <w:sz w:val="21"/>
          <w:szCs w:val="21"/>
        </w:rPr>
      </w:pPr>
      <w:r w:rsidRPr="00D07377">
        <w:rPr>
          <w:rFonts w:ascii="Book Antiqua" w:eastAsia="宋体" w:hAnsi="Book Antiqua" w:cs="宋体"/>
          <w:color w:val="000000"/>
          <w:sz w:val="21"/>
          <w:szCs w:val="21"/>
        </w:rPr>
        <w:lastRenderedPageBreak/>
        <w:t>36</w:t>
      </w:r>
      <w:r w:rsidRPr="00260DA9">
        <w:rPr>
          <w:rFonts w:ascii="Book Antiqua" w:eastAsia="宋体" w:hAnsi="Book Antiqua" w:cs="宋体"/>
          <w:color w:val="000000"/>
          <w:sz w:val="21"/>
          <w:szCs w:val="21"/>
        </w:rPr>
        <w:t> </w:t>
      </w:r>
      <w:r w:rsidRPr="00D07377">
        <w:rPr>
          <w:rFonts w:ascii="Book Antiqua" w:eastAsia="宋体" w:hAnsi="Book Antiqua" w:cs="宋体"/>
          <w:b/>
          <w:bCs/>
          <w:color w:val="000000"/>
          <w:sz w:val="21"/>
          <w:szCs w:val="21"/>
        </w:rPr>
        <w:t>Sun W</w:t>
      </w:r>
      <w:r w:rsidRPr="00D07377">
        <w:rPr>
          <w:rFonts w:ascii="Book Antiqua" w:eastAsia="宋体" w:hAnsi="Book Antiqua" w:cs="宋体"/>
          <w:color w:val="000000"/>
          <w:sz w:val="21"/>
          <w:szCs w:val="21"/>
        </w:rPr>
        <w:t>, Julie Li YS, Huang HD, Shyy JY, Chien S. microRNA: a master regulator of cellular processes for bioengineering systems.</w:t>
      </w:r>
      <w:r w:rsidRPr="00260DA9">
        <w:rPr>
          <w:rFonts w:ascii="Book Antiqua" w:eastAsia="宋体" w:hAnsi="Book Antiqua" w:cs="宋体"/>
          <w:color w:val="000000"/>
          <w:sz w:val="21"/>
          <w:szCs w:val="21"/>
        </w:rPr>
        <w:t> </w:t>
      </w:r>
      <w:r w:rsidRPr="00D07377">
        <w:rPr>
          <w:rFonts w:ascii="Book Antiqua" w:eastAsia="宋体" w:hAnsi="Book Antiqua" w:cs="宋体"/>
          <w:i/>
          <w:iCs/>
          <w:color w:val="000000"/>
          <w:sz w:val="21"/>
          <w:szCs w:val="21"/>
        </w:rPr>
        <w:t>Annu Rev Biomed Eng</w:t>
      </w:r>
      <w:r w:rsidRPr="00260DA9">
        <w:rPr>
          <w:rFonts w:ascii="Book Antiqua" w:eastAsia="宋体" w:hAnsi="Book Antiqua" w:cs="宋体"/>
          <w:color w:val="000000"/>
          <w:sz w:val="21"/>
          <w:szCs w:val="21"/>
        </w:rPr>
        <w:t> </w:t>
      </w:r>
      <w:r w:rsidRPr="00D07377">
        <w:rPr>
          <w:rFonts w:ascii="Book Antiqua" w:eastAsia="宋体" w:hAnsi="Book Antiqua" w:cs="宋体"/>
          <w:color w:val="000000"/>
          <w:sz w:val="21"/>
          <w:szCs w:val="21"/>
        </w:rPr>
        <w:t>2010;</w:t>
      </w:r>
      <w:r w:rsidRPr="00260DA9">
        <w:rPr>
          <w:rFonts w:ascii="Book Antiqua" w:eastAsia="宋体" w:hAnsi="Book Antiqua" w:cs="宋体"/>
          <w:color w:val="000000"/>
          <w:sz w:val="21"/>
          <w:szCs w:val="21"/>
        </w:rPr>
        <w:t> </w:t>
      </w:r>
      <w:r w:rsidRPr="00D07377">
        <w:rPr>
          <w:rFonts w:ascii="Book Antiqua" w:eastAsia="宋体" w:hAnsi="Book Antiqua" w:cs="宋体"/>
          <w:b/>
          <w:bCs/>
          <w:color w:val="000000"/>
          <w:sz w:val="21"/>
          <w:szCs w:val="21"/>
        </w:rPr>
        <w:t>12</w:t>
      </w:r>
      <w:r w:rsidRPr="00D07377">
        <w:rPr>
          <w:rFonts w:ascii="Book Antiqua" w:eastAsia="宋体" w:hAnsi="Book Antiqua" w:cs="宋体"/>
          <w:color w:val="000000"/>
          <w:sz w:val="21"/>
          <w:szCs w:val="21"/>
        </w:rPr>
        <w:t>: 1-27 [PMID: 20415587 DOI: 10.1146/annurev-bioeng-070909-105314]</w:t>
      </w:r>
    </w:p>
    <w:p w:rsidR="00E61C77" w:rsidRPr="00260DA9" w:rsidRDefault="00E61C77" w:rsidP="00186AA6">
      <w:pPr>
        <w:adjustRightInd w:val="0"/>
        <w:snapToGrid w:val="0"/>
        <w:spacing w:line="360" w:lineRule="auto"/>
        <w:jc w:val="both"/>
        <w:rPr>
          <w:rFonts w:ascii="Book Antiqua" w:hAnsi="Book Antiqua"/>
          <w:color w:val="000000"/>
          <w:sz w:val="21"/>
          <w:szCs w:val="21"/>
        </w:rPr>
      </w:pPr>
      <w:r w:rsidRPr="00260DA9">
        <w:rPr>
          <w:rFonts w:ascii="Book Antiqua" w:hAnsi="Book Antiqua"/>
          <w:color w:val="000000"/>
          <w:sz w:val="21"/>
          <w:szCs w:val="21"/>
        </w:rPr>
        <w:t>37</w:t>
      </w:r>
      <w:r w:rsidRPr="00260DA9">
        <w:rPr>
          <w:rStyle w:val="apple-converted-space"/>
          <w:rFonts w:ascii="Book Antiqua" w:hAnsi="Book Antiqua"/>
          <w:color w:val="000000"/>
          <w:sz w:val="21"/>
          <w:szCs w:val="21"/>
        </w:rPr>
        <w:t> </w:t>
      </w:r>
      <w:r w:rsidRPr="00260DA9">
        <w:rPr>
          <w:rFonts w:ascii="Book Antiqua" w:hAnsi="Book Antiqua"/>
          <w:b/>
          <w:bCs/>
          <w:color w:val="000000"/>
          <w:sz w:val="21"/>
          <w:szCs w:val="21"/>
        </w:rPr>
        <w:t>Rossi S</w:t>
      </w:r>
      <w:r w:rsidRPr="00260DA9">
        <w:rPr>
          <w:rFonts w:ascii="Book Antiqua" w:hAnsi="Book Antiqua"/>
          <w:color w:val="000000"/>
          <w:sz w:val="21"/>
          <w:szCs w:val="21"/>
        </w:rPr>
        <w:t>, Kopetz S, Davuluri R, Hamilton SR, Calin GA. MicroRNAs, ultraconserved genes and colorectal cancers.</w:t>
      </w:r>
      <w:r w:rsidRPr="00260DA9">
        <w:rPr>
          <w:rStyle w:val="apple-converted-space"/>
          <w:rFonts w:ascii="Book Antiqua" w:hAnsi="Book Antiqua"/>
          <w:color w:val="000000"/>
          <w:sz w:val="21"/>
          <w:szCs w:val="21"/>
        </w:rPr>
        <w:t> </w:t>
      </w:r>
      <w:r w:rsidRPr="00260DA9">
        <w:rPr>
          <w:rFonts w:ascii="Book Antiqua" w:hAnsi="Book Antiqua"/>
          <w:i/>
          <w:iCs/>
          <w:color w:val="000000"/>
          <w:sz w:val="21"/>
          <w:szCs w:val="21"/>
        </w:rPr>
        <w:t>Int J Biochem Cell Biol</w:t>
      </w:r>
      <w:r w:rsidRPr="00260DA9">
        <w:rPr>
          <w:rStyle w:val="apple-converted-space"/>
          <w:rFonts w:ascii="Book Antiqua" w:hAnsi="Book Antiqua"/>
          <w:color w:val="000000"/>
          <w:sz w:val="21"/>
          <w:szCs w:val="21"/>
        </w:rPr>
        <w:t> </w:t>
      </w:r>
      <w:r w:rsidRPr="00260DA9">
        <w:rPr>
          <w:rFonts w:ascii="Book Antiqua" w:hAnsi="Book Antiqua"/>
          <w:color w:val="000000"/>
          <w:sz w:val="21"/>
          <w:szCs w:val="21"/>
        </w:rPr>
        <w:t>2010;</w:t>
      </w:r>
      <w:r w:rsidRPr="00260DA9">
        <w:rPr>
          <w:rStyle w:val="apple-converted-space"/>
          <w:rFonts w:ascii="Book Antiqua" w:hAnsi="Book Antiqua"/>
          <w:color w:val="000000"/>
          <w:sz w:val="21"/>
          <w:szCs w:val="21"/>
        </w:rPr>
        <w:t> </w:t>
      </w:r>
      <w:r w:rsidRPr="00260DA9">
        <w:rPr>
          <w:rFonts w:ascii="Book Antiqua" w:hAnsi="Book Antiqua"/>
          <w:b/>
          <w:bCs/>
          <w:color w:val="000000"/>
          <w:sz w:val="21"/>
          <w:szCs w:val="21"/>
        </w:rPr>
        <w:t>42</w:t>
      </w:r>
      <w:r w:rsidRPr="00260DA9">
        <w:rPr>
          <w:rFonts w:ascii="Book Antiqua" w:hAnsi="Book Antiqua"/>
          <w:color w:val="000000"/>
          <w:sz w:val="21"/>
          <w:szCs w:val="21"/>
        </w:rPr>
        <w:t>: 1291-1297 [PMID: 19497386 DOI: 10.1016/j.biocel.2009.05.018]</w:t>
      </w:r>
    </w:p>
    <w:p w:rsidR="00E61C77" w:rsidRPr="00D07377" w:rsidRDefault="00E61C77" w:rsidP="00186AA6">
      <w:pPr>
        <w:adjustRightInd w:val="0"/>
        <w:snapToGrid w:val="0"/>
        <w:spacing w:line="360" w:lineRule="auto"/>
        <w:jc w:val="both"/>
        <w:rPr>
          <w:rFonts w:ascii="Book Antiqua" w:eastAsia="宋体" w:hAnsi="Book Antiqua" w:cs="宋体"/>
          <w:color w:val="000000"/>
          <w:sz w:val="21"/>
          <w:szCs w:val="21"/>
        </w:rPr>
      </w:pPr>
      <w:r w:rsidRPr="00D07377">
        <w:rPr>
          <w:rFonts w:ascii="Book Antiqua" w:eastAsia="宋体" w:hAnsi="Book Antiqua" w:cs="宋体"/>
          <w:color w:val="000000"/>
          <w:sz w:val="21"/>
          <w:szCs w:val="21"/>
        </w:rPr>
        <w:t>38</w:t>
      </w:r>
      <w:r w:rsidRPr="00260DA9">
        <w:rPr>
          <w:rFonts w:ascii="Book Antiqua" w:eastAsia="宋体" w:hAnsi="Book Antiqua" w:cs="宋体"/>
          <w:color w:val="000000"/>
          <w:sz w:val="21"/>
          <w:szCs w:val="21"/>
        </w:rPr>
        <w:t> </w:t>
      </w:r>
      <w:r w:rsidRPr="00D07377">
        <w:rPr>
          <w:rFonts w:ascii="Book Antiqua" w:eastAsia="宋体" w:hAnsi="Book Antiqua" w:cs="宋体"/>
          <w:b/>
          <w:bCs/>
          <w:color w:val="000000"/>
          <w:sz w:val="21"/>
          <w:szCs w:val="21"/>
        </w:rPr>
        <w:t>Pichler M</w:t>
      </w:r>
      <w:r w:rsidRPr="00D07377">
        <w:rPr>
          <w:rFonts w:ascii="Book Antiqua" w:eastAsia="宋体" w:hAnsi="Book Antiqua" w:cs="宋体"/>
          <w:color w:val="000000"/>
          <w:sz w:val="21"/>
          <w:szCs w:val="21"/>
        </w:rPr>
        <w:t>, Winter E, Stotz M, Eberhard K, Samonigg H, Lax S, Hoefler G. Down-regulation of KRAS-interacting miRNA-143 predicts poor prognosis but not response to EGFR-targeted agents in colorectal cancer.</w:t>
      </w:r>
      <w:r w:rsidRPr="00260DA9">
        <w:rPr>
          <w:rFonts w:ascii="Book Antiqua" w:eastAsia="宋体" w:hAnsi="Book Antiqua" w:cs="宋体"/>
          <w:color w:val="000000"/>
          <w:sz w:val="21"/>
          <w:szCs w:val="21"/>
        </w:rPr>
        <w:t> </w:t>
      </w:r>
      <w:r w:rsidRPr="00D07377">
        <w:rPr>
          <w:rFonts w:ascii="Book Antiqua" w:eastAsia="宋体" w:hAnsi="Book Antiqua" w:cs="宋体"/>
          <w:i/>
          <w:iCs/>
          <w:color w:val="000000"/>
          <w:sz w:val="21"/>
          <w:szCs w:val="21"/>
        </w:rPr>
        <w:t>Br J Cancer</w:t>
      </w:r>
      <w:r w:rsidRPr="00260DA9">
        <w:rPr>
          <w:rFonts w:ascii="Book Antiqua" w:eastAsia="宋体" w:hAnsi="Book Antiqua" w:cs="宋体"/>
          <w:color w:val="000000"/>
          <w:sz w:val="21"/>
          <w:szCs w:val="21"/>
        </w:rPr>
        <w:t> </w:t>
      </w:r>
      <w:r w:rsidRPr="00D07377">
        <w:rPr>
          <w:rFonts w:ascii="Book Antiqua" w:eastAsia="宋体" w:hAnsi="Book Antiqua" w:cs="宋体"/>
          <w:color w:val="000000"/>
          <w:sz w:val="21"/>
          <w:szCs w:val="21"/>
        </w:rPr>
        <w:t>2012;</w:t>
      </w:r>
      <w:r w:rsidRPr="00260DA9">
        <w:rPr>
          <w:rFonts w:ascii="Book Antiqua" w:eastAsia="宋体" w:hAnsi="Book Antiqua" w:cs="宋体"/>
          <w:color w:val="000000"/>
          <w:sz w:val="21"/>
          <w:szCs w:val="21"/>
        </w:rPr>
        <w:t> </w:t>
      </w:r>
      <w:r w:rsidRPr="00D07377">
        <w:rPr>
          <w:rFonts w:ascii="Book Antiqua" w:eastAsia="宋体" w:hAnsi="Book Antiqua" w:cs="宋体"/>
          <w:b/>
          <w:bCs/>
          <w:color w:val="000000"/>
          <w:sz w:val="21"/>
          <w:szCs w:val="21"/>
        </w:rPr>
        <w:t>106</w:t>
      </w:r>
      <w:r w:rsidRPr="00D07377">
        <w:rPr>
          <w:rFonts w:ascii="Book Antiqua" w:eastAsia="宋体" w:hAnsi="Book Antiqua" w:cs="宋体"/>
          <w:color w:val="000000"/>
          <w:sz w:val="21"/>
          <w:szCs w:val="21"/>
        </w:rPr>
        <w:t>: 1826-1832 [PMID: 22549179 DOI: 10.1038/bjc.2012.175]</w:t>
      </w:r>
    </w:p>
    <w:p w:rsidR="00E61C77" w:rsidRPr="00D07377" w:rsidRDefault="00E61C77" w:rsidP="00186AA6">
      <w:pPr>
        <w:adjustRightInd w:val="0"/>
        <w:snapToGrid w:val="0"/>
        <w:spacing w:line="360" w:lineRule="auto"/>
        <w:jc w:val="both"/>
        <w:rPr>
          <w:rFonts w:ascii="Book Antiqua" w:eastAsia="宋体" w:hAnsi="Book Antiqua" w:cs="宋体"/>
          <w:color w:val="000000"/>
          <w:sz w:val="21"/>
          <w:szCs w:val="21"/>
        </w:rPr>
      </w:pPr>
      <w:r w:rsidRPr="00D07377">
        <w:rPr>
          <w:rFonts w:ascii="Book Antiqua" w:eastAsia="宋体" w:hAnsi="Book Antiqua" w:cs="宋体"/>
          <w:color w:val="000000"/>
          <w:sz w:val="21"/>
          <w:szCs w:val="21"/>
        </w:rPr>
        <w:t>39</w:t>
      </w:r>
      <w:r w:rsidRPr="00260DA9">
        <w:rPr>
          <w:rFonts w:ascii="Book Antiqua" w:eastAsia="宋体" w:hAnsi="Book Antiqua" w:cs="宋体"/>
          <w:color w:val="000000"/>
          <w:sz w:val="21"/>
          <w:szCs w:val="21"/>
        </w:rPr>
        <w:t> </w:t>
      </w:r>
      <w:r w:rsidRPr="00D07377">
        <w:rPr>
          <w:rFonts w:ascii="Book Antiqua" w:eastAsia="宋体" w:hAnsi="Book Antiqua" w:cs="宋体"/>
          <w:b/>
          <w:bCs/>
          <w:color w:val="000000"/>
          <w:sz w:val="21"/>
          <w:szCs w:val="21"/>
        </w:rPr>
        <w:t>Pichler M</w:t>
      </w:r>
      <w:r w:rsidRPr="00D07377">
        <w:rPr>
          <w:rFonts w:ascii="Book Antiqua" w:eastAsia="宋体" w:hAnsi="Book Antiqua" w:cs="宋体"/>
          <w:color w:val="000000"/>
          <w:sz w:val="21"/>
          <w:szCs w:val="21"/>
        </w:rPr>
        <w:t>, Winter E, Ress AL, Bauernhofer T, Gerger A, Kiesslich T, Lax S, Samonigg H, Hoefler G. miR-181a is associated with poor clinical outcome in patients with colorectal cancer treated with EGFR inhibitor.</w:t>
      </w:r>
      <w:r w:rsidRPr="00260DA9">
        <w:rPr>
          <w:rFonts w:ascii="Book Antiqua" w:eastAsia="宋体" w:hAnsi="Book Antiqua" w:cs="宋体"/>
          <w:color w:val="000000"/>
          <w:sz w:val="21"/>
          <w:szCs w:val="21"/>
        </w:rPr>
        <w:t> </w:t>
      </w:r>
      <w:r w:rsidRPr="00D07377">
        <w:rPr>
          <w:rFonts w:ascii="Book Antiqua" w:eastAsia="宋体" w:hAnsi="Book Antiqua" w:cs="宋体"/>
          <w:i/>
          <w:iCs/>
          <w:color w:val="000000"/>
          <w:sz w:val="21"/>
          <w:szCs w:val="21"/>
        </w:rPr>
        <w:t>J Clin Pathol</w:t>
      </w:r>
      <w:r w:rsidRPr="00260DA9">
        <w:rPr>
          <w:rFonts w:ascii="Book Antiqua" w:eastAsia="宋体" w:hAnsi="Book Antiqua" w:cs="宋体"/>
          <w:color w:val="000000"/>
          <w:sz w:val="21"/>
          <w:szCs w:val="21"/>
        </w:rPr>
        <w:t> </w:t>
      </w:r>
      <w:r w:rsidRPr="00D07377">
        <w:rPr>
          <w:rFonts w:ascii="Book Antiqua" w:eastAsia="宋体" w:hAnsi="Book Antiqua" w:cs="宋体"/>
          <w:color w:val="000000"/>
          <w:sz w:val="21"/>
          <w:szCs w:val="21"/>
        </w:rPr>
        <w:t>2014;</w:t>
      </w:r>
      <w:r w:rsidRPr="00260DA9">
        <w:rPr>
          <w:rFonts w:ascii="Book Antiqua" w:eastAsia="宋体" w:hAnsi="Book Antiqua" w:cs="宋体"/>
          <w:color w:val="000000"/>
          <w:sz w:val="21"/>
          <w:szCs w:val="21"/>
        </w:rPr>
        <w:t> </w:t>
      </w:r>
      <w:r w:rsidRPr="00D07377">
        <w:rPr>
          <w:rFonts w:ascii="Book Antiqua" w:eastAsia="宋体" w:hAnsi="Book Antiqua" w:cs="宋体"/>
          <w:b/>
          <w:bCs/>
          <w:color w:val="000000"/>
          <w:sz w:val="21"/>
          <w:szCs w:val="21"/>
        </w:rPr>
        <w:t>67</w:t>
      </w:r>
      <w:r w:rsidRPr="00D07377">
        <w:rPr>
          <w:rFonts w:ascii="Book Antiqua" w:eastAsia="宋体" w:hAnsi="Book Antiqua" w:cs="宋体"/>
          <w:color w:val="000000"/>
          <w:sz w:val="21"/>
          <w:szCs w:val="21"/>
        </w:rPr>
        <w:t>: 198-203 [PMID: 24098024 DOI: 10.1136/jclinpath-2013-201904]</w:t>
      </w:r>
    </w:p>
    <w:p w:rsidR="00E61C77" w:rsidRPr="00D07377" w:rsidRDefault="00E61C77" w:rsidP="00186AA6">
      <w:pPr>
        <w:adjustRightInd w:val="0"/>
        <w:snapToGrid w:val="0"/>
        <w:spacing w:line="360" w:lineRule="auto"/>
        <w:jc w:val="both"/>
        <w:rPr>
          <w:rFonts w:ascii="Book Antiqua" w:eastAsia="宋体" w:hAnsi="Book Antiqua" w:cs="宋体"/>
          <w:color w:val="000000"/>
          <w:sz w:val="21"/>
          <w:szCs w:val="21"/>
        </w:rPr>
      </w:pPr>
      <w:r w:rsidRPr="00D07377">
        <w:rPr>
          <w:rFonts w:ascii="Book Antiqua" w:eastAsia="宋体" w:hAnsi="Book Antiqua" w:cs="宋体"/>
          <w:color w:val="000000"/>
          <w:sz w:val="21"/>
          <w:szCs w:val="21"/>
        </w:rPr>
        <w:t xml:space="preserve">40 </w:t>
      </w:r>
      <w:r w:rsidRPr="00260DA9">
        <w:rPr>
          <w:rFonts w:ascii="Book Antiqua" w:hAnsi="Book Antiqua"/>
          <w:color w:val="000000"/>
          <w:sz w:val="21"/>
          <w:szCs w:val="21"/>
        </w:rPr>
        <w:t>1</w:t>
      </w:r>
      <w:r w:rsidRPr="00260DA9">
        <w:rPr>
          <w:rStyle w:val="apple-converted-space"/>
          <w:rFonts w:ascii="Book Antiqua" w:hAnsi="Book Antiqua"/>
          <w:color w:val="000000"/>
          <w:sz w:val="21"/>
          <w:szCs w:val="21"/>
        </w:rPr>
        <w:t> </w:t>
      </w:r>
      <w:r w:rsidRPr="00260DA9">
        <w:rPr>
          <w:rFonts w:ascii="Book Antiqua" w:hAnsi="Book Antiqua"/>
          <w:b/>
          <w:bCs/>
          <w:color w:val="000000"/>
          <w:sz w:val="21"/>
          <w:szCs w:val="21"/>
        </w:rPr>
        <w:t>Boni V</w:t>
      </w:r>
      <w:r w:rsidRPr="00260DA9">
        <w:rPr>
          <w:rFonts w:ascii="Book Antiqua" w:hAnsi="Book Antiqua"/>
          <w:color w:val="000000"/>
          <w:sz w:val="21"/>
          <w:szCs w:val="21"/>
        </w:rPr>
        <w:t>, Bitarte N, Cristobal I, Zarate R, Rodriguez J, Maiello E, Garcia-Foncillas J, Bandres E. miR-192/miR-215 influence 5-fluorouracil resistance through cell cycle-mediated mechanisms complementary to its post-transcriptional thymidilate synthase regulation.</w:t>
      </w:r>
      <w:r w:rsidRPr="00260DA9">
        <w:rPr>
          <w:rStyle w:val="apple-converted-space"/>
          <w:rFonts w:ascii="Book Antiqua" w:hAnsi="Book Antiqua"/>
          <w:color w:val="000000"/>
          <w:sz w:val="21"/>
          <w:szCs w:val="21"/>
        </w:rPr>
        <w:t> </w:t>
      </w:r>
      <w:r w:rsidRPr="00260DA9">
        <w:rPr>
          <w:rFonts w:ascii="Book Antiqua" w:hAnsi="Book Antiqua"/>
          <w:i/>
          <w:iCs/>
          <w:color w:val="000000"/>
          <w:sz w:val="21"/>
          <w:szCs w:val="21"/>
        </w:rPr>
        <w:t>Mol Cancer Ther</w:t>
      </w:r>
      <w:r w:rsidRPr="00260DA9">
        <w:rPr>
          <w:rStyle w:val="apple-converted-space"/>
          <w:rFonts w:ascii="Book Antiqua" w:hAnsi="Book Antiqua"/>
          <w:color w:val="000000"/>
          <w:sz w:val="21"/>
          <w:szCs w:val="21"/>
        </w:rPr>
        <w:t> </w:t>
      </w:r>
      <w:r w:rsidRPr="00260DA9">
        <w:rPr>
          <w:rFonts w:ascii="Book Antiqua" w:hAnsi="Book Antiqua"/>
          <w:color w:val="000000"/>
          <w:sz w:val="21"/>
          <w:szCs w:val="21"/>
        </w:rPr>
        <w:t>2010;</w:t>
      </w:r>
      <w:r w:rsidRPr="00260DA9">
        <w:rPr>
          <w:rStyle w:val="apple-converted-space"/>
          <w:rFonts w:ascii="Book Antiqua" w:hAnsi="Book Antiqua"/>
          <w:color w:val="000000"/>
          <w:sz w:val="21"/>
          <w:szCs w:val="21"/>
        </w:rPr>
        <w:t> </w:t>
      </w:r>
      <w:r w:rsidRPr="00260DA9">
        <w:rPr>
          <w:rFonts w:ascii="Book Antiqua" w:hAnsi="Book Antiqua"/>
          <w:b/>
          <w:bCs/>
          <w:color w:val="000000"/>
          <w:sz w:val="21"/>
          <w:szCs w:val="21"/>
        </w:rPr>
        <w:t>9</w:t>
      </w:r>
      <w:r w:rsidRPr="00260DA9">
        <w:rPr>
          <w:rFonts w:ascii="Book Antiqua" w:hAnsi="Book Antiqua"/>
          <w:color w:val="000000"/>
          <w:sz w:val="21"/>
          <w:szCs w:val="21"/>
        </w:rPr>
        <w:t>: 2265-2275 [PMID: 20647341 DOI: 10.1158/1535-7163.MCT-10-0061]</w:t>
      </w:r>
    </w:p>
    <w:p w:rsidR="00E61C77" w:rsidRPr="00D07377" w:rsidRDefault="00E61C77" w:rsidP="00186AA6">
      <w:pPr>
        <w:adjustRightInd w:val="0"/>
        <w:snapToGrid w:val="0"/>
        <w:spacing w:line="360" w:lineRule="auto"/>
        <w:jc w:val="both"/>
        <w:rPr>
          <w:rFonts w:ascii="Book Antiqua" w:eastAsia="宋体" w:hAnsi="Book Antiqua" w:cs="宋体"/>
          <w:color w:val="000000"/>
          <w:sz w:val="21"/>
          <w:szCs w:val="21"/>
        </w:rPr>
      </w:pPr>
      <w:r w:rsidRPr="00D07377">
        <w:rPr>
          <w:rFonts w:ascii="Book Antiqua" w:eastAsia="宋体" w:hAnsi="Book Antiqua" w:cs="宋体"/>
          <w:color w:val="000000"/>
          <w:sz w:val="21"/>
          <w:szCs w:val="21"/>
        </w:rPr>
        <w:t>41</w:t>
      </w:r>
      <w:r w:rsidRPr="00260DA9">
        <w:rPr>
          <w:rFonts w:ascii="Book Antiqua" w:eastAsia="宋体" w:hAnsi="Book Antiqua" w:cs="宋体"/>
          <w:color w:val="000000"/>
          <w:sz w:val="21"/>
          <w:szCs w:val="21"/>
        </w:rPr>
        <w:t> </w:t>
      </w:r>
      <w:r w:rsidRPr="00D07377">
        <w:rPr>
          <w:rFonts w:ascii="Book Antiqua" w:eastAsia="宋体" w:hAnsi="Book Antiqua" w:cs="宋体"/>
          <w:b/>
          <w:bCs/>
          <w:color w:val="000000"/>
          <w:sz w:val="21"/>
          <w:szCs w:val="21"/>
        </w:rPr>
        <w:t>Pardini B</w:t>
      </w:r>
      <w:r w:rsidRPr="00D07377">
        <w:rPr>
          <w:rFonts w:ascii="Book Antiqua" w:eastAsia="宋体" w:hAnsi="Book Antiqua" w:cs="宋体"/>
          <w:color w:val="000000"/>
          <w:sz w:val="21"/>
          <w:szCs w:val="21"/>
        </w:rPr>
        <w:t>, Rosa F, Barone E, Di Gaetano C, Slyskova J, Novotny J, Levy M, Garritano S, Vodickova L, Buchler T, Gemignani F, Landi S, Vodicka P, Naccarati A. Variation within 3'-UTRs of base excision repair genes and response to therapy in colorectal cancer patients: A potential modulation of microRNAs binding.</w:t>
      </w:r>
      <w:r w:rsidRPr="00260DA9">
        <w:rPr>
          <w:rFonts w:ascii="Book Antiqua" w:eastAsia="宋体" w:hAnsi="Book Antiqua" w:cs="宋体"/>
          <w:color w:val="000000"/>
          <w:sz w:val="21"/>
          <w:szCs w:val="21"/>
        </w:rPr>
        <w:t> </w:t>
      </w:r>
      <w:r w:rsidRPr="00D07377">
        <w:rPr>
          <w:rFonts w:ascii="Book Antiqua" w:eastAsia="宋体" w:hAnsi="Book Antiqua" w:cs="宋体"/>
          <w:i/>
          <w:iCs/>
          <w:color w:val="000000"/>
          <w:sz w:val="21"/>
          <w:szCs w:val="21"/>
        </w:rPr>
        <w:t>Clin Cancer Res</w:t>
      </w:r>
      <w:r w:rsidRPr="00260DA9">
        <w:rPr>
          <w:rFonts w:ascii="Book Antiqua" w:eastAsia="宋体" w:hAnsi="Book Antiqua" w:cs="宋体"/>
          <w:color w:val="000000"/>
          <w:sz w:val="21"/>
          <w:szCs w:val="21"/>
        </w:rPr>
        <w:t> </w:t>
      </w:r>
      <w:r w:rsidRPr="00D07377">
        <w:rPr>
          <w:rFonts w:ascii="Book Antiqua" w:eastAsia="宋体" w:hAnsi="Book Antiqua" w:cs="宋体"/>
          <w:color w:val="000000"/>
          <w:sz w:val="21"/>
          <w:szCs w:val="21"/>
        </w:rPr>
        <w:t>2013;</w:t>
      </w:r>
      <w:r w:rsidRPr="00260DA9">
        <w:rPr>
          <w:rFonts w:ascii="Book Antiqua" w:eastAsia="宋体" w:hAnsi="Book Antiqua" w:cs="宋体"/>
          <w:color w:val="000000"/>
          <w:sz w:val="21"/>
          <w:szCs w:val="21"/>
        </w:rPr>
        <w:t> </w:t>
      </w:r>
      <w:r w:rsidRPr="00D07377">
        <w:rPr>
          <w:rFonts w:ascii="Book Antiqua" w:eastAsia="宋体" w:hAnsi="Book Antiqua" w:cs="宋体"/>
          <w:b/>
          <w:bCs/>
          <w:color w:val="000000"/>
          <w:sz w:val="21"/>
          <w:szCs w:val="21"/>
        </w:rPr>
        <w:t>19</w:t>
      </w:r>
      <w:r w:rsidRPr="00D07377">
        <w:rPr>
          <w:rFonts w:ascii="Book Antiqua" w:eastAsia="宋体" w:hAnsi="Book Antiqua" w:cs="宋体"/>
          <w:color w:val="000000"/>
          <w:sz w:val="21"/>
          <w:szCs w:val="21"/>
        </w:rPr>
        <w:t>: 6044-6056 [PMID: 24036853 DOI: 10.1158/1078-0432.CCR-13-0314]</w:t>
      </w:r>
    </w:p>
    <w:p w:rsidR="00E61C77" w:rsidRPr="00D07377" w:rsidRDefault="00E61C77" w:rsidP="00186AA6">
      <w:pPr>
        <w:adjustRightInd w:val="0"/>
        <w:snapToGrid w:val="0"/>
        <w:spacing w:line="360" w:lineRule="auto"/>
        <w:jc w:val="both"/>
        <w:rPr>
          <w:rFonts w:ascii="Book Antiqua" w:eastAsia="宋体" w:hAnsi="Book Antiqua" w:cs="宋体"/>
          <w:color w:val="000000"/>
          <w:sz w:val="21"/>
          <w:szCs w:val="21"/>
        </w:rPr>
      </w:pPr>
      <w:r w:rsidRPr="00D07377">
        <w:rPr>
          <w:rFonts w:ascii="Book Antiqua" w:eastAsia="宋体" w:hAnsi="Book Antiqua" w:cs="宋体"/>
          <w:color w:val="000000"/>
          <w:sz w:val="21"/>
          <w:szCs w:val="21"/>
        </w:rPr>
        <w:t>42</w:t>
      </w:r>
      <w:r w:rsidRPr="00260DA9">
        <w:rPr>
          <w:rFonts w:ascii="Book Antiqua" w:eastAsia="宋体" w:hAnsi="Book Antiqua" w:cs="宋体"/>
          <w:color w:val="000000"/>
          <w:sz w:val="21"/>
          <w:szCs w:val="21"/>
        </w:rPr>
        <w:t> </w:t>
      </w:r>
      <w:r w:rsidRPr="00D07377">
        <w:rPr>
          <w:rFonts w:ascii="Book Antiqua" w:eastAsia="宋体" w:hAnsi="Book Antiqua" w:cs="宋体"/>
          <w:b/>
          <w:bCs/>
          <w:color w:val="000000"/>
          <w:sz w:val="21"/>
          <w:szCs w:val="21"/>
        </w:rPr>
        <w:t>Amado RG</w:t>
      </w:r>
      <w:r w:rsidRPr="00D07377">
        <w:rPr>
          <w:rFonts w:ascii="Book Antiqua" w:eastAsia="宋体" w:hAnsi="Book Antiqua" w:cs="宋体"/>
          <w:color w:val="000000"/>
          <w:sz w:val="21"/>
          <w:szCs w:val="21"/>
        </w:rPr>
        <w:t>, Wolf M, Peeters M, Van Cutsem E, Siena S, Freeman DJ, Juan T, Sikorski R, Suggs S, Radinsky R, Patterson SD, Chang DD. Wild-type KRAS is required for panitumumab efficacy in patients with metastatic colorectal cancer.</w:t>
      </w:r>
      <w:r w:rsidRPr="00260DA9">
        <w:rPr>
          <w:rFonts w:ascii="Book Antiqua" w:eastAsia="宋体" w:hAnsi="Book Antiqua" w:cs="宋体"/>
          <w:color w:val="000000"/>
          <w:sz w:val="21"/>
          <w:szCs w:val="21"/>
        </w:rPr>
        <w:t> </w:t>
      </w:r>
      <w:r w:rsidRPr="00D07377">
        <w:rPr>
          <w:rFonts w:ascii="Book Antiqua" w:eastAsia="宋体" w:hAnsi="Book Antiqua" w:cs="宋体"/>
          <w:i/>
          <w:iCs/>
          <w:color w:val="000000"/>
          <w:sz w:val="21"/>
          <w:szCs w:val="21"/>
        </w:rPr>
        <w:t>J Clin Oncol</w:t>
      </w:r>
      <w:r w:rsidRPr="00260DA9">
        <w:rPr>
          <w:rFonts w:ascii="Book Antiqua" w:eastAsia="宋体" w:hAnsi="Book Antiqua" w:cs="宋体"/>
          <w:color w:val="000000"/>
          <w:sz w:val="21"/>
          <w:szCs w:val="21"/>
        </w:rPr>
        <w:t> </w:t>
      </w:r>
      <w:r w:rsidRPr="00D07377">
        <w:rPr>
          <w:rFonts w:ascii="Book Antiqua" w:eastAsia="宋体" w:hAnsi="Book Antiqua" w:cs="宋体"/>
          <w:color w:val="000000"/>
          <w:sz w:val="21"/>
          <w:szCs w:val="21"/>
        </w:rPr>
        <w:t>2008;</w:t>
      </w:r>
      <w:r w:rsidRPr="00260DA9">
        <w:rPr>
          <w:rFonts w:ascii="Book Antiqua" w:eastAsia="宋体" w:hAnsi="Book Antiqua" w:cs="宋体"/>
          <w:color w:val="000000"/>
          <w:sz w:val="21"/>
          <w:szCs w:val="21"/>
        </w:rPr>
        <w:t> </w:t>
      </w:r>
      <w:r w:rsidRPr="00D07377">
        <w:rPr>
          <w:rFonts w:ascii="Book Antiqua" w:eastAsia="宋体" w:hAnsi="Book Antiqua" w:cs="宋体"/>
          <w:b/>
          <w:bCs/>
          <w:color w:val="000000"/>
          <w:sz w:val="21"/>
          <w:szCs w:val="21"/>
        </w:rPr>
        <w:t>26</w:t>
      </w:r>
      <w:r w:rsidRPr="00D07377">
        <w:rPr>
          <w:rFonts w:ascii="Book Antiqua" w:eastAsia="宋体" w:hAnsi="Book Antiqua" w:cs="宋体"/>
          <w:color w:val="000000"/>
          <w:sz w:val="21"/>
          <w:szCs w:val="21"/>
        </w:rPr>
        <w:t>: 1626-1634 [PMID: 18316791 DOI: 10.1200/JCO.2007.14.7116]</w:t>
      </w:r>
    </w:p>
    <w:p w:rsidR="00E61C77" w:rsidRPr="00D07377" w:rsidRDefault="00E61C77" w:rsidP="00186AA6">
      <w:pPr>
        <w:adjustRightInd w:val="0"/>
        <w:snapToGrid w:val="0"/>
        <w:spacing w:line="360" w:lineRule="auto"/>
        <w:jc w:val="both"/>
        <w:rPr>
          <w:rFonts w:ascii="Book Antiqua" w:eastAsia="宋体" w:hAnsi="Book Antiqua" w:cs="宋体"/>
          <w:color w:val="000000"/>
          <w:sz w:val="21"/>
          <w:szCs w:val="21"/>
        </w:rPr>
      </w:pPr>
      <w:r w:rsidRPr="00D07377">
        <w:rPr>
          <w:rFonts w:ascii="Book Antiqua" w:eastAsia="宋体" w:hAnsi="Book Antiqua" w:cs="宋体"/>
          <w:color w:val="000000"/>
          <w:sz w:val="21"/>
          <w:szCs w:val="21"/>
        </w:rPr>
        <w:t>43</w:t>
      </w:r>
      <w:r w:rsidRPr="00260DA9">
        <w:rPr>
          <w:rFonts w:ascii="Book Antiqua" w:eastAsia="宋体" w:hAnsi="Book Antiqua" w:cs="宋体"/>
          <w:color w:val="000000"/>
          <w:sz w:val="21"/>
          <w:szCs w:val="21"/>
        </w:rPr>
        <w:t> </w:t>
      </w:r>
      <w:r w:rsidRPr="00D07377">
        <w:rPr>
          <w:rFonts w:ascii="Book Antiqua" w:eastAsia="宋体" w:hAnsi="Book Antiqua" w:cs="宋体"/>
          <w:b/>
          <w:bCs/>
          <w:color w:val="000000"/>
          <w:sz w:val="21"/>
          <w:szCs w:val="21"/>
        </w:rPr>
        <w:t>Lièvre A</w:t>
      </w:r>
      <w:r w:rsidRPr="00D07377">
        <w:rPr>
          <w:rFonts w:ascii="Book Antiqua" w:eastAsia="宋体" w:hAnsi="Book Antiqua" w:cs="宋体"/>
          <w:color w:val="000000"/>
          <w:sz w:val="21"/>
          <w:szCs w:val="21"/>
        </w:rPr>
        <w:t>, Bachet JB, Boige V, Cayre A, Le Corre D, Buc E, Ychou M, Bouché O, Landi B, Louvet C, André T, Bibeau F, Diebold MD, Rougier P, Ducreux M, Tomasic G, Emile JF, Penault-Llorca F, Laurent-Puig P. KRAS mutations as an independent prognostic factor in patients with advanced colorectal cancer treated with cetuximab.</w:t>
      </w:r>
      <w:r w:rsidRPr="00260DA9">
        <w:rPr>
          <w:rFonts w:ascii="Book Antiqua" w:eastAsia="宋体" w:hAnsi="Book Antiqua" w:cs="宋体"/>
          <w:color w:val="000000"/>
          <w:sz w:val="21"/>
          <w:szCs w:val="21"/>
        </w:rPr>
        <w:t> </w:t>
      </w:r>
      <w:r w:rsidRPr="00D07377">
        <w:rPr>
          <w:rFonts w:ascii="Book Antiqua" w:eastAsia="宋体" w:hAnsi="Book Antiqua" w:cs="宋体"/>
          <w:i/>
          <w:iCs/>
          <w:color w:val="000000"/>
          <w:sz w:val="21"/>
          <w:szCs w:val="21"/>
        </w:rPr>
        <w:t>J Clin Oncol</w:t>
      </w:r>
      <w:r w:rsidRPr="00260DA9">
        <w:rPr>
          <w:rFonts w:ascii="Book Antiqua" w:eastAsia="宋体" w:hAnsi="Book Antiqua" w:cs="宋体"/>
          <w:color w:val="000000"/>
          <w:sz w:val="21"/>
          <w:szCs w:val="21"/>
        </w:rPr>
        <w:t> </w:t>
      </w:r>
      <w:r w:rsidRPr="00D07377">
        <w:rPr>
          <w:rFonts w:ascii="Book Antiqua" w:eastAsia="宋体" w:hAnsi="Book Antiqua" w:cs="宋体"/>
          <w:color w:val="000000"/>
          <w:sz w:val="21"/>
          <w:szCs w:val="21"/>
        </w:rPr>
        <w:t>2008;</w:t>
      </w:r>
      <w:r w:rsidRPr="00260DA9">
        <w:rPr>
          <w:rFonts w:ascii="Book Antiqua" w:eastAsia="宋体" w:hAnsi="Book Antiqua" w:cs="宋体"/>
          <w:color w:val="000000"/>
          <w:sz w:val="21"/>
          <w:szCs w:val="21"/>
        </w:rPr>
        <w:t> </w:t>
      </w:r>
      <w:r w:rsidRPr="00D07377">
        <w:rPr>
          <w:rFonts w:ascii="Book Antiqua" w:eastAsia="宋体" w:hAnsi="Book Antiqua" w:cs="宋体"/>
          <w:b/>
          <w:bCs/>
          <w:color w:val="000000"/>
          <w:sz w:val="21"/>
          <w:szCs w:val="21"/>
        </w:rPr>
        <w:t>26</w:t>
      </w:r>
      <w:r w:rsidRPr="00D07377">
        <w:rPr>
          <w:rFonts w:ascii="Book Antiqua" w:eastAsia="宋体" w:hAnsi="Book Antiqua" w:cs="宋体"/>
          <w:color w:val="000000"/>
          <w:sz w:val="21"/>
          <w:szCs w:val="21"/>
        </w:rPr>
        <w:t>: 374-379 [PMID: 18202412 DOI: 10.1200/JCO.2007.12.5906]</w:t>
      </w:r>
    </w:p>
    <w:p w:rsidR="00E61C77" w:rsidRPr="00D07377" w:rsidRDefault="00E61C77" w:rsidP="00186AA6">
      <w:pPr>
        <w:adjustRightInd w:val="0"/>
        <w:snapToGrid w:val="0"/>
        <w:spacing w:line="360" w:lineRule="auto"/>
        <w:jc w:val="both"/>
        <w:rPr>
          <w:rFonts w:ascii="Book Antiqua" w:eastAsia="宋体" w:hAnsi="Book Antiqua" w:cs="宋体"/>
          <w:color w:val="000000"/>
          <w:sz w:val="21"/>
          <w:szCs w:val="21"/>
        </w:rPr>
      </w:pPr>
      <w:r w:rsidRPr="00D07377">
        <w:rPr>
          <w:rFonts w:ascii="Book Antiqua" w:eastAsia="宋体" w:hAnsi="Book Antiqua" w:cs="宋体"/>
          <w:color w:val="000000"/>
          <w:sz w:val="21"/>
          <w:szCs w:val="21"/>
        </w:rPr>
        <w:t>44</w:t>
      </w:r>
      <w:r w:rsidRPr="00260DA9">
        <w:rPr>
          <w:rFonts w:ascii="Book Antiqua" w:eastAsia="宋体" w:hAnsi="Book Antiqua" w:cs="宋体"/>
          <w:color w:val="000000"/>
          <w:sz w:val="21"/>
          <w:szCs w:val="21"/>
        </w:rPr>
        <w:t> </w:t>
      </w:r>
      <w:r w:rsidRPr="00D07377">
        <w:rPr>
          <w:rFonts w:ascii="Book Antiqua" w:eastAsia="宋体" w:hAnsi="Book Antiqua" w:cs="宋体"/>
          <w:b/>
          <w:bCs/>
          <w:color w:val="000000"/>
          <w:sz w:val="21"/>
          <w:szCs w:val="21"/>
        </w:rPr>
        <w:t>Ragusa M</w:t>
      </w:r>
      <w:r w:rsidRPr="00D07377">
        <w:rPr>
          <w:rFonts w:ascii="Book Antiqua" w:eastAsia="宋体" w:hAnsi="Book Antiqua" w:cs="宋体"/>
          <w:color w:val="000000"/>
          <w:sz w:val="21"/>
          <w:szCs w:val="21"/>
        </w:rPr>
        <w:t>, Majorana A, Statello L, Maugeri M, Salito L, Barbagallo D, Guglielmino MR, Duro LR, Angelica R, Caltabiano R, Biondi A, Di Vita M, Privitera G, Scalia M, Cappellani A, Vasquez E, Lanzafame S, Basile F, Di Pietro C, Purrello M. Specific alterations of microRNA transcriptome and global network structure in colorectal carcinoma after cetuximab treatment.</w:t>
      </w:r>
      <w:r w:rsidRPr="00260DA9">
        <w:rPr>
          <w:rFonts w:ascii="Book Antiqua" w:eastAsia="宋体" w:hAnsi="Book Antiqua" w:cs="宋体"/>
          <w:color w:val="000000"/>
          <w:sz w:val="21"/>
          <w:szCs w:val="21"/>
        </w:rPr>
        <w:t> </w:t>
      </w:r>
      <w:r w:rsidRPr="00D07377">
        <w:rPr>
          <w:rFonts w:ascii="Book Antiqua" w:eastAsia="宋体" w:hAnsi="Book Antiqua" w:cs="宋体"/>
          <w:i/>
          <w:iCs/>
          <w:color w:val="000000"/>
          <w:sz w:val="21"/>
          <w:szCs w:val="21"/>
        </w:rPr>
        <w:t>Mol Cancer Ther</w:t>
      </w:r>
      <w:r w:rsidRPr="00260DA9">
        <w:rPr>
          <w:rFonts w:ascii="Book Antiqua" w:eastAsia="宋体" w:hAnsi="Book Antiqua" w:cs="宋体"/>
          <w:color w:val="000000"/>
          <w:sz w:val="21"/>
          <w:szCs w:val="21"/>
        </w:rPr>
        <w:t> </w:t>
      </w:r>
      <w:r w:rsidRPr="00D07377">
        <w:rPr>
          <w:rFonts w:ascii="Book Antiqua" w:eastAsia="宋体" w:hAnsi="Book Antiqua" w:cs="宋体"/>
          <w:color w:val="000000"/>
          <w:sz w:val="21"/>
          <w:szCs w:val="21"/>
        </w:rPr>
        <w:t>2010;</w:t>
      </w:r>
      <w:r w:rsidRPr="00260DA9">
        <w:rPr>
          <w:rFonts w:ascii="Book Antiqua" w:eastAsia="宋体" w:hAnsi="Book Antiqua" w:cs="宋体"/>
          <w:color w:val="000000"/>
          <w:sz w:val="21"/>
          <w:szCs w:val="21"/>
        </w:rPr>
        <w:t> </w:t>
      </w:r>
      <w:r w:rsidRPr="00D07377">
        <w:rPr>
          <w:rFonts w:ascii="Book Antiqua" w:eastAsia="宋体" w:hAnsi="Book Antiqua" w:cs="宋体"/>
          <w:b/>
          <w:bCs/>
          <w:color w:val="000000"/>
          <w:sz w:val="21"/>
          <w:szCs w:val="21"/>
        </w:rPr>
        <w:t>9</w:t>
      </w:r>
      <w:r w:rsidRPr="00D07377">
        <w:rPr>
          <w:rFonts w:ascii="Book Antiqua" w:eastAsia="宋体" w:hAnsi="Book Antiqua" w:cs="宋体"/>
          <w:color w:val="000000"/>
          <w:sz w:val="21"/>
          <w:szCs w:val="21"/>
        </w:rPr>
        <w:t>: 3396-3409 [PMID: 20881268 DOI: 10.1158/1535-7163.MCT-10-0137]</w:t>
      </w:r>
    </w:p>
    <w:p w:rsidR="00E61C77" w:rsidRPr="00D07377" w:rsidRDefault="00E61C77" w:rsidP="00186AA6">
      <w:pPr>
        <w:adjustRightInd w:val="0"/>
        <w:snapToGrid w:val="0"/>
        <w:spacing w:line="360" w:lineRule="auto"/>
        <w:jc w:val="both"/>
        <w:rPr>
          <w:rFonts w:ascii="Book Antiqua" w:eastAsia="宋体" w:hAnsi="Book Antiqua" w:cs="宋体"/>
          <w:color w:val="000000"/>
          <w:sz w:val="21"/>
          <w:szCs w:val="21"/>
        </w:rPr>
      </w:pPr>
      <w:r w:rsidRPr="00D07377">
        <w:rPr>
          <w:rFonts w:ascii="Book Antiqua" w:eastAsia="宋体" w:hAnsi="Book Antiqua" w:cs="宋体"/>
          <w:color w:val="000000"/>
          <w:sz w:val="21"/>
          <w:szCs w:val="21"/>
        </w:rPr>
        <w:lastRenderedPageBreak/>
        <w:t>45</w:t>
      </w:r>
      <w:r w:rsidRPr="00260DA9">
        <w:rPr>
          <w:rFonts w:ascii="Book Antiqua" w:eastAsia="宋体" w:hAnsi="Book Antiqua" w:cs="宋体"/>
          <w:color w:val="000000"/>
          <w:sz w:val="21"/>
          <w:szCs w:val="21"/>
        </w:rPr>
        <w:t> </w:t>
      </w:r>
      <w:r w:rsidRPr="00D07377">
        <w:rPr>
          <w:rFonts w:ascii="Book Antiqua" w:eastAsia="宋体" w:hAnsi="Book Antiqua" w:cs="宋体"/>
          <w:b/>
          <w:bCs/>
          <w:color w:val="000000"/>
          <w:sz w:val="21"/>
          <w:szCs w:val="21"/>
        </w:rPr>
        <w:t>Ruzzo A</w:t>
      </w:r>
      <w:r w:rsidRPr="00D07377">
        <w:rPr>
          <w:rFonts w:ascii="Book Antiqua" w:eastAsia="宋体" w:hAnsi="Book Antiqua" w:cs="宋体"/>
          <w:color w:val="000000"/>
          <w:sz w:val="21"/>
          <w:szCs w:val="21"/>
        </w:rPr>
        <w:t>, Graziano F, Vincenzi B, Canestrari E, Perrone G, Galluccio N, Catalano V, Loupakis F, Rabitti C, Santini D, Tonini G, Fiorentini G, Rossi D, Falcone A, Magnani M. High let-7a microRNA levels in KRAS-mutated colorectal carcinomas may rescue anti-EGFR therapy effects in patients with chemotherapy-refractory metastatic disease.</w:t>
      </w:r>
      <w:r w:rsidRPr="00260DA9">
        <w:rPr>
          <w:rFonts w:ascii="Book Antiqua" w:eastAsia="宋体" w:hAnsi="Book Antiqua" w:cs="宋体"/>
          <w:color w:val="000000"/>
          <w:sz w:val="21"/>
          <w:szCs w:val="21"/>
        </w:rPr>
        <w:t> </w:t>
      </w:r>
      <w:r w:rsidRPr="00D07377">
        <w:rPr>
          <w:rFonts w:ascii="Book Antiqua" w:eastAsia="宋体" w:hAnsi="Book Antiqua" w:cs="宋体"/>
          <w:i/>
          <w:iCs/>
          <w:color w:val="000000"/>
          <w:sz w:val="21"/>
          <w:szCs w:val="21"/>
        </w:rPr>
        <w:t>Oncologist</w:t>
      </w:r>
      <w:r w:rsidRPr="00260DA9">
        <w:rPr>
          <w:rFonts w:ascii="Book Antiqua" w:eastAsia="宋体" w:hAnsi="Book Antiqua" w:cs="宋体"/>
          <w:color w:val="000000"/>
          <w:sz w:val="21"/>
          <w:szCs w:val="21"/>
        </w:rPr>
        <w:t> </w:t>
      </w:r>
      <w:r w:rsidRPr="00D07377">
        <w:rPr>
          <w:rFonts w:ascii="Book Antiqua" w:eastAsia="宋体" w:hAnsi="Book Antiqua" w:cs="宋体"/>
          <w:color w:val="000000"/>
          <w:sz w:val="21"/>
          <w:szCs w:val="21"/>
        </w:rPr>
        <w:t>2012;</w:t>
      </w:r>
      <w:r w:rsidRPr="00260DA9">
        <w:rPr>
          <w:rFonts w:ascii="Book Antiqua" w:eastAsia="宋体" w:hAnsi="Book Antiqua" w:cs="宋体"/>
          <w:color w:val="000000"/>
          <w:sz w:val="21"/>
          <w:szCs w:val="21"/>
        </w:rPr>
        <w:t> </w:t>
      </w:r>
      <w:r w:rsidRPr="00D07377">
        <w:rPr>
          <w:rFonts w:ascii="Book Antiqua" w:eastAsia="宋体" w:hAnsi="Book Antiqua" w:cs="宋体"/>
          <w:b/>
          <w:bCs/>
          <w:color w:val="000000"/>
          <w:sz w:val="21"/>
          <w:szCs w:val="21"/>
        </w:rPr>
        <w:t>17</w:t>
      </w:r>
      <w:r w:rsidRPr="00D07377">
        <w:rPr>
          <w:rFonts w:ascii="Book Antiqua" w:eastAsia="宋体" w:hAnsi="Book Antiqua" w:cs="宋体"/>
          <w:color w:val="000000"/>
          <w:sz w:val="21"/>
          <w:szCs w:val="21"/>
        </w:rPr>
        <w:t>: 823-829 [PMID: 22584434 DOI: 10.1634/theoncologist.2012-0081]</w:t>
      </w:r>
    </w:p>
    <w:p w:rsidR="00E61C77" w:rsidRPr="00D07377" w:rsidRDefault="00E61C77" w:rsidP="00186AA6">
      <w:pPr>
        <w:adjustRightInd w:val="0"/>
        <w:snapToGrid w:val="0"/>
        <w:spacing w:line="360" w:lineRule="auto"/>
        <w:jc w:val="both"/>
        <w:rPr>
          <w:rFonts w:ascii="Book Antiqua" w:eastAsia="宋体" w:hAnsi="Book Antiqua" w:cs="宋体"/>
          <w:color w:val="000000"/>
          <w:sz w:val="21"/>
          <w:szCs w:val="21"/>
        </w:rPr>
      </w:pPr>
      <w:r w:rsidRPr="00D07377">
        <w:rPr>
          <w:rFonts w:ascii="Book Antiqua" w:eastAsia="宋体" w:hAnsi="Book Antiqua" w:cs="宋体"/>
          <w:color w:val="000000"/>
          <w:sz w:val="21"/>
          <w:szCs w:val="21"/>
        </w:rPr>
        <w:t>46</w:t>
      </w:r>
      <w:r w:rsidRPr="00260DA9">
        <w:rPr>
          <w:rFonts w:ascii="Book Antiqua" w:eastAsia="宋体" w:hAnsi="Book Antiqua" w:cs="宋体"/>
          <w:color w:val="000000"/>
          <w:sz w:val="21"/>
          <w:szCs w:val="21"/>
        </w:rPr>
        <w:t> </w:t>
      </w:r>
      <w:r w:rsidRPr="00D07377">
        <w:rPr>
          <w:rFonts w:ascii="Book Antiqua" w:eastAsia="宋体" w:hAnsi="Book Antiqua" w:cs="宋体"/>
          <w:b/>
          <w:bCs/>
          <w:color w:val="000000"/>
          <w:sz w:val="21"/>
          <w:szCs w:val="21"/>
        </w:rPr>
        <w:t>Cappuzzo F</w:t>
      </w:r>
      <w:r w:rsidRPr="00D07377">
        <w:rPr>
          <w:rFonts w:ascii="Book Antiqua" w:eastAsia="宋体" w:hAnsi="Book Antiqua" w:cs="宋体"/>
          <w:color w:val="000000"/>
          <w:sz w:val="21"/>
          <w:szCs w:val="21"/>
        </w:rPr>
        <w:t>, Sacconi A, Landi L, Ludovini V, Biagioni F, D'Incecco A, Capodanno A, Salvini J, Corgna E, Cupini S, Barbara C, Fontanini G, Crinò L, Blandino G. MicroRNA signature in metastatic colorectal cancer patients treated with anti-EGFR monoclonal antibodies.</w:t>
      </w:r>
      <w:r w:rsidRPr="00260DA9">
        <w:rPr>
          <w:rFonts w:ascii="Book Antiqua" w:eastAsia="宋体" w:hAnsi="Book Antiqua" w:cs="宋体"/>
          <w:color w:val="000000"/>
          <w:sz w:val="21"/>
          <w:szCs w:val="21"/>
        </w:rPr>
        <w:t> </w:t>
      </w:r>
      <w:r w:rsidRPr="00D07377">
        <w:rPr>
          <w:rFonts w:ascii="Book Antiqua" w:eastAsia="宋体" w:hAnsi="Book Antiqua" w:cs="宋体"/>
          <w:i/>
          <w:iCs/>
          <w:color w:val="000000"/>
          <w:sz w:val="21"/>
          <w:szCs w:val="21"/>
        </w:rPr>
        <w:t>Clin Colorectal Cancer</w:t>
      </w:r>
      <w:r w:rsidRPr="00260DA9">
        <w:rPr>
          <w:rFonts w:ascii="Book Antiqua" w:eastAsia="宋体" w:hAnsi="Book Antiqua" w:cs="宋体"/>
          <w:color w:val="000000"/>
          <w:sz w:val="21"/>
          <w:szCs w:val="21"/>
        </w:rPr>
        <w:t> </w:t>
      </w:r>
      <w:r w:rsidRPr="00D07377">
        <w:rPr>
          <w:rFonts w:ascii="Book Antiqua" w:eastAsia="宋体" w:hAnsi="Book Antiqua" w:cs="宋体"/>
          <w:color w:val="000000"/>
          <w:sz w:val="21"/>
          <w:szCs w:val="21"/>
        </w:rPr>
        <w:t>2014;</w:t>
      </w:r>
      <w:r w:rsidRPr="00260DA9">
        <w:rPr>
          <w:rFonts w:ascii="Book Antiqua" w:eastAsia="宋体" w:hAnsi="Book Antiqua" w:cs="宋体"/>
          <w:color w:val="000000"/>
          <w:sz w:val="21"/>
          <w:szCs w:val="21"/>
        </w:rPr>
        <w:t> </w:t>
      </w:r>
      <w:r w:rsidRPr="00D07377">
        <w:rPr>
          <w:rFonts w:ascii="Book Antiqua" w:eastAsia="宋体" w:hAnsi="Book Antiqua" w:cs="宋体"/>
          <w:b/>
          <w:bCs/>
          <w:color w:val="000000"/>
          <w:sz w:val="21"/>
          <w:szCs w:val="21"/>
        </w:rPr>
        <w:t>13</w:t>
      </w:r>
      <w:r w:rsidRPr="00D07377">
        <w:rPr>
          <w:rFonts w:ascii="Book Antiqua" w:eastAsia="宋体" w:hAnsi="Book Antiqua" w:cs="宋体"/>
          <w:color w:val="000000"/>
          <w:sz w:val="21"/>
          <w:szCs w:val="21"/>
        </w:rPr>
        <w:t>: 37-45.e4 [PMID: 24503111 DOI: 10.1016/j.clcc.2013.11.006]</w:t>
      </w:r>
    </w:p>
    <w:p w:rsidR="00E61C77" w:rsidRPr="00D07377" w:rsidRDefault="00E61C77" w:rsidP="00186AA6">
      <w:pPr>
        <w:adjustRightInd w:val="0"/>
        <w:snapToGrid w:val="0"/>
        <w:spacing w:line="360" w:lineRule="auto"/>
        <w:jc w:val="both"/>
        <w:rPr>
          <w:rFonts w:ascii="Book Antiqua" w:eastAsia="宋体" w:hAnsi="Book Antiqua" w:cs="宋体"/>
          <w:color w:val="000000"/>
          <w:sz w:val="21"/>
          <w:szCs w:val="21"/>
        </w:rPr>
      </w:pPr>
      <w:r w:rsidRPr="00D07377">
        <w:rPr>
          <w:rFonts w:ascii="Book Antiqua" w:eastAsia="宋体" w:hAnsi="Book Antiqua" w:cs="宋体"/>
          <w:color w:val="000000"/>
          <w:sz w:val="21"/>
          <w:szCs w:val="21"/>
        </w:rPr>
        <w:t>47</w:t>
      </w:r>
      <w:r w:rsidRPr="00260DA9">
        <w:rPr>
          <w:rFonts w:ascii="Book Antiqua" w:eastAsia="宋体" w:hAnsi="Book Antiqua" w:cs="宋体"/>
          <w:color w:val="000000"/>
          <w:sz w:val="21"/>
          <w:szCs w:val="21"/>
        </w:rPr>
        <w:t> </w:t>
      </w:r>
      <w:r w:rsidRPr="00D07377">
        <w:rPr>
          <w:rFonts w:ascii="Book Antiqua" w:eastAsia="宋体" w:hAnsi="Book Antiqua" w:cs="宋体"/>
          <w:b/>
          <w:bCs/>
          <w:color w:val="000000"/>
          <w:sz w:val="21"/>
          <w:szCs w:val="21"/>
        </w:rPr>
        <w:t>Salendo J</w:t>
      </w:r>
      <w:r w:rsidRPr="00D07377">
        <w:rPr>
          <w:rFonts w:ascii="Book Antiqua" w:eastAsia="宋体" w:hAnsi="Book Antiqua" w:cs="宋体"/>
          <w:color w:val="000000"/>
          <w:sz w:val="21"/>
          <w:szCs w:val="21"/>
        </w:rPr>
        <w:t>, Spitzner M, Kramer F, Zhang X, Jo P, Wolff HA, Kitz J, Kaulfuß S, Beißbarth T, Dobbelstein M, Ghadimi M, Grade M, Gaedcke J. Identification of a microRNA expression signature for chemoradiosensitivity of colorectal cancer cells, involving miRNAs-320a, -224, -132 and let7g.</w:t>
      </w:r>
      <w:r w:rsidRPr="00260DA9">
        <w:rPr>
          <w:rFonts w:ascii="Book Antiqua" w:eastAsia="宋体" w:hAnsi="Book Antiqua" w:cs="宋体"/>
          <w:color w:val="000000"/>
          <w:sz w:val="21"/>
          <w:szCs w:val="21"/>
        </w:rPr>
        <w:t> </w:t>
      </w:r>
      <w:r w:rsidRPr="00D07377">
        <w:rPr>
          <w:rFonts w:ascii="Book Antiqua" w:eastAsia="宋体" w:hAnsi="Book Antiqua" w:cs="宋体"/>
          <w:i/>
          <w:iCs/>
          <w:color w:val="000000"/>
          <w:sz w:val="21"/>
          <w:szCs w:val="21"/>
        </w:rPr>
        <w:t>Radiother Oncol</w:t>
      </w:r>
      <w:r w:rsidRPr="00260DA9">
        <w:rPr>
          <w:rFonts w:ascii="Book Antiqua" w:eastAsia="宋体" w:hAnsi="Book Antiqua" w:cs="宋体"/>
          <w:color w:val="000000"/>
          <w:sz w:val="21"/>
          <w:szCs w:val="21"/>
        </w:rPr>
        <w:t> </w:t>
      </w:r>
      <w:r w:rsidRPr="00D07377">
        <w:rPr>
          <w:rFonts w:ascii="Book Antiqua" w:eastAsia="宋体" w:hAnsi="Book Antiqua" w:cs="宋体"/>
          <w:color w:val="000000"/>
          <w:sz w:val="21"/>
          <w:szCs w:val="21"/>
        </w:rPr>
        <w:t>2013;</w:t>
      </w:r>
      <w:r w:rsidRPr="00260DA9">
        <w:rPr>
          <w:rFonts w:ascii="Book Antiqua" w:eastAsia="宋体" w:hAnsi="Book Antiqua" w:cs="宋体"/>
          <w:color w:val="000000"/>
          <w:sz w:val="21"/>
          <w:szCs w:val="21"/>
        </w:rPr>
        <w:t> </w:t>
      </w:r>
      <w:r w:rsidRPr="00D07377">
        <w:rPr>
          <w:rFonts w:ascii="Book Antiqua" w:eastAsia="宋体" w:hAnsi="Book Antiqua" w:cs="宋体"/>
          <w:b/>
          <w:bCs/>
          <w:color w:val="000000"/>
          <w:sz w:val="21"/>
          <w:szCs w:val="21"/>
        </w:rPr>
        <w:t>108</w:t>
      </w:r>
      <w:r w:rsidRPr="00D07377">
        <w:rPr>
          <w:rFonts w:ascii="Book Antiqua" w:eastAsia="宋体" w:hAnsi="Book Antiqua" w:cs="宋体"/>
          <w:color w:val="000000"/>
          <w:sz w:val="21"/>
          <w:szCs w:val="21"/>
        </w:rPr>
        <w:t>: 451-457 [PMID: 23932154 DOI: 10.1016/j.radonc.2013.06.032]</w:t>
      </w:r>
    </w:p>
    <w:p w:rsidR="00E61C77" w:rsidRPr="00D07377" w:rsidRDefault="00E61C77" w:rsidP="00186AA6">
      <w:pPr>
        <w:adjustRightInd w:val="0"/>
        <w:snapToGrid w:val="0"/>
        <w:spacing w:line="360" w:lineRule="auto"/>
        <w:jc w:val="both"/>
        <w:rPr>
          <w:rFonts w:ascii="Book Antiqua" w:eastAsia="宋体" w:hAnsi="Book Antiqua" w:cs="宋体"/>
          <w:color w:val="000000"/>
          <w:sz w:val="21"/>
          <w:szCs w:val="21"/>
        </w:rPr>
      </w:pPr>
      <w:r w:rsidRPr="00D07377">
        <w:rPr>
          <w:rFonts w:ascii="Book Antiqua" w:eastAsia="宋体" w:hAnsi="Book Antiqua" w:cs="宋体"/>
          <w:color w:val="000000"/>
          <w:sz w:val="21"/>
          <w:szCs w:val="21"/>
        </w:rPr>
        <w:t>48</w:t>
      </w:r>
      <w:r w:rsidRPr="00260DA9">
        <w:rPr>
          <w:rFonts w:ascii="Book Antiqua" w:eastAsia="宋体" w:hAnsi="Book Antiqua" w:cs="宋体"/>
          <w:color w:val="000000"/>
          <w:sz w:val="21"/>
          <w:szCs w:val="21"/>
        </w:rPr>
        <w:t> </w:t>
      </w:r>
      <w:r w:rsidRPr="00D07377">
        <w:rPr>
          <w:rFonts w:ascii="Book Antiqua" w:eastAsia="宋体" w:hAnsi="Book Antiqua" w:cs="宋体"/>
          <w:b/>
          <w:bCs/>
          <w:color w:val="000000"/>
          <w:sz w:val="21"/>
          <w:szCs w:val="21"/>
        </w:rPr>
        <w:t>Hansen TF</w:t>
      </w:r>
      <w:r w:rsidRPr="00D07377">
        <w:rPr>
          <w:rFonts w:ascii="Book Antiqua" w:eastAsia="宋体" w:hAnsi="Book Antiqua" w:cs="宋体"/>
          <w:color w:val="000000"/>
          <w:sz w:val="21"/>
          <w:szCs w:val="21"/>
        </w:rPr>
        <w:t>, Sørensen FB, Lindebjerg J, Jakobsen A. The predictive value of microRNA-126 in relation to first line treatment with capecitabine and oxaliplatin in patients with metastatic colorectal cancer.</w:t>
      </w:r>
      <w:r w:rsidRPr="00260DA9">
        <w:rPr>
          <w:rFonts w:ascii="Book Antiqua" w:eastAsia="宋体" w:hAnsi="Book Antiqua" w:cs="宋体"/>
          <w:color w:val="000000"/>
          <w:sz w:val="21"/>
          <w:szCs w:val="21"/>
        </w:rPr>
        <w:t> </w:t>
      </w:r>
      <w:r w:rsidRPr="00D07377">
        <w:rPr>
          <w:rFonts w:ascii="Book Antiqua" w:eastAsia="宋体" w:hAnsi="Book Antiqua" w:cs="宋体"/>
          <w:i/>
          <w:iCs/>
          <w:color w:val="000000"/>
          <w:sz w:val="21"/>
          <w:szCs w:val="21"/>
        </w:rPr>
        <w:t>BMC Cancer</w:t>
      </w:r>
      <w:r w:rsidRPr="00260DA9">
        <w:rPr>
          <w:rFonts w:ascii="Book Antiqua" w:eastAsia="宋体" w:hAnsi="Book Antiqua" w:cs="宋体"/>
          <w:color w:val="000000"/>
          <w:sz w:val="21"/>
          <w:szCs w:val="21"/>
        </w:rPr>
        <w:t> </w:t>
      </w:r>
      <w:r w:rsidRPr="00D07377">
        <w:rPr>
          <w:rFonts w:ascii="Book Antiqua" w:eastAsia="宋体" w:hAnsi="Book Antiqua" w:cs="宋体"/>
          <w:color w:val="000000"/>
          <w:sz w:val="21"/>
          <w:szCs w:val="21"/>
        </w:rPr>
        <w:t>2012;</w:t>
      </w:r>
      <w:r w:rsidRPr="00260DA9">
        <w:rPr>
          <w:rFonts w:ascii="Book Antiqua" w:eastAsia="宋体" w:hAnsi="Book Antiqua" w:cs="宋体"/>
          <w:color w:val="000000"/>
          <w:sz w:val="21"/>
          <w:szCs w:val="21"/>
        </w:rPr>
        <w:t> </w:t>
      </w:r>
      <w:r w:rsidRPr="00D07377">
        <w:rPr>
          <w:rFonts w:ascii="Book Antiqua" w:eastAsia="宋体" w:hAnsi="Book Antiqua" w:cs="宋体"/>
          <w:b/>
          <w:bCs/>
          <w:color w:val="000000"/>
          <w:sz w:val="21"/>
          <w:szCs w:val="21"/>
        </w:rPr>
        <w:t>12</w:t>
      </w:r>
      <w:r w:rsidRPr="00D07377">
        <w:rPr>
          <w:rFonts w:ascii="Book Antiqua" w:eastAsia="宋体" w:hAnsi="Book Antiqua" w:cs="宋体"/>
          <w:color w:val="000000"/>
          <w:sz w:val="21"/>
          <w:szCs w:val="21"/>
        </w:rPr>
        <w:t>: 83 [PMID: 22397399 DOI: 10.1186/1471-2407-12-83]</w:t>
      </w:r>
    </w:p>
    <w:p w:rsidR="00E61C77" w:rsidRPr="00D07377" w:rsidRDefault="00E61C77" w:rsidP="00186AA6">
      <w:pPr>
        <w:adjustRightInd w:val="0"/>
        <w:snapToGrid w:val="0"/>
        <w:spacing w:line="360" w:lineRule="auto"/>
        <w:jc w:val="both"/>
        <w:rPr>
          <w:rFonts w:ascii="Book Antiqua" w:eastAsia="宋体" w:hAnsi="Book Antiqua" w:cs="宋体"/>
          <w:color w:val="000000"/>
          <w:sz w:val="21"/>
          <w:szCs w:val="21"/>
        </w:rPr>
      </w:pPr>
      <w:r w:rsidRPr="00D07377">
        <w:rPr>
          <w:rFonts w:ascii="Book Antiqua" w:eastAsia="宋体" w:hAnsi="Book Antiqua" w:cs="宋体"/>
          <w:color w:val="000000"/>
          <w:sz w:val="21"/>
          <w:szCs w:val="21"/>
        </w:rPr>
        <w:t>49</w:t>
      </w:r>
      <w:r w:rsidRPr="00260DA9">
        <w:rPr>
          <w:rFonts w:ascii="Book Antiqua" w:eastAsia="宋体" w:hAnsi="Book Antiqua" w:cs="宋体"/>
          <w:color w:val="000000"/>
          <w:sz w:val="21"/>
          <w:szCs w:val="21"/>
        </w:rPr>
        <w:t> </w:t>
      </w:r>
      <w:r w:rsidRPr="00D07377">
        <w:rPr>
          <w:rFonts w:ascii="Book Antiqua" w:eastAsia="宋体" w:hAnsi="Book Antiqua" w:cs="宋体"/>
          <w:b/>
          <w:bCs/>
          <w:color w:val="000000"/>
          <w:sz w:val="21"/>
          <w:szCs w:val="21"/>
        </w:rPr>
        <w:t>Guo C</w:t>
      </w:r>
      <w:r w:rsidRPr="00D07377">
        <w:rPr>
          <w:rFonts w:ascii="Book Antiqua" w:eastAsia="宋体" w:hAnsi="Book Antiqua" w:cs="宋体"/>
          <w:color w:val="000000"/>
          <w:sz w:val="21"/>
          <w:szCs w:val="21"/>
        </w:rPr>
        <w:t>, Sah JF, Beard L, Willson JK, Markowitz SD, Guda K. The noncoding RNA, miR-126, suppresses the growth of neoplastic cells by targeting phosphatidylinositol 3-kinase signaling and is frequently lost in colon cancers.</w:t>
      </w:r>
      <w:r w:rsidRPr="00260DA9">
        <w:rPr>
          <w:rFonts w:ascii="Book Antiqua" w:eastAsia="宋体" w:hAnsi="Book Antiqua" w:cs="宋体"/>
          <w:color w:val="000000"/>
          <w:sz w:val="21"/>
          <w:szCs w:val="21"/>
        </w:rPr>
        <w:t> </w:t>
      </w:r>
      <w:r w:rsidRPr="00D07377">
        <w:rPr>
          <w:rFonts w:ascii="Book Antiqua" w:eastAsia="宋体" w:hAnsi="Book Antiqua" w:cs="宋体"/>
          <w:i/>
          <w:iCs/>
          <w:color w:val="000000"/>
          <w:sz w:val="21"/>
          <w:szCs w:val="21"/>
        </w:rPr>
        <w:t>Genes Chromosomes Cancer</w:t>
      </w:r>
      <w:r w:rsidRPr="00260DA9">
        <w:rPr>
          <w:rFonts w:ascii="Book Antiqua" w:eastAsia="宋体" w:hAnsi="Book Antiqua" w:cs="宋体"/>
          <w:color w:val="000000"/>
          <w:sz w:val="21"/>
          <w:szCs w:val="21"/>
        </w:rPr>
        <w:t> </w:t>
      </w:r>
      <w:r w:rsidRPr="00D07377">
        <w:rPr>
          <w:rFonts w:ascii="Book Antiqua" w:eastAsia="宋体" w:hAnsi="Book Antiqua" w:cs="宋体"/>
          <w:color w:val="000000"/>
          <w:sz w:val="21"/>
          <w:szCs w:val="21"/>
        </w:rPr>
        <w:t>2008;</w:t>
      </w:r>
      <w:r w:rsidRPr="00260DA9">
        <w:rPr>
          <w:rFonts w:ascii="Book Antiqua" w:eastAsia="宋体" w:hAnsi="Book Antiqua" w:cs="宋体"/>
          <w:color w:val="000000"/>
          <w:sz w:val="21"/>
          <w:szCs w:val="21"/>
        </w:rPr>
        <w:t> </w:t>
      </w:r>
      <w:r w:rsidRPr="00D07377">
        <w:rPr>
          <w:rFonts w:ascii="Book Antiqua" w:eastAsia="宋体" w:hAnsi="Book Antiqua" w:cs="宋体"/>
          <w:b/>
          <w:bCs/>
          <w:color w:val="000000"/>
          <w:sz w:val="21"/>
          <w:szCs w:val="21"/>
        </w:rPr>
        <w:t>47</w:t>
      </w:r>
      <w:r w:rsidRPr="00D07377">
        <w:rPr>
          <w:rFonts w:ascii="Book Antiqua" w:eastAsia="宋体" w:hAnsi="Book Antiqua" w:cs="宋体"/>
          <w:color w:val="000000"/>
          <w:sz w:val="21"/>
          <w:szCs w:val="21"/>
        </w:rPr>
        <w:t>: 939-946 [PMID: 18663744 DOI: 10.1002/gcc.20596]</w:t>
      </w:r>
    </w:p>
    <w:p w:rsidR="00E61C77" w:rsidRPr="00D07377" w:rsidRDefault="00E61C77" w:rsidP="00186AA6">
      <w:pPr>
        <w:adjustRightInd w:val="0"/>
        <w:snapToGrid w:val="0"/>
        <w:spacing w:line="360" w:lineRule="auto"/>
        <w:jc w:val="both"/>
        <w:rPr>
          <w:rFonts w:ascii="Book Antiqua" w:eastAsia="宋体" w:hAnsi="Book Antiqua" w:cs="宋体"/>
          <w:color w:val="000000"/>
          <w:sz w:val="21"/>
          <w:szCs w:val="21"/>
        </w:rPr>
      </w:pPr>
      <w:r w:rsidRPr="00D07377">
        <w:rPr>
          <w:rFonts w:ascii="Book Antiqua" w:eastAsia="宋体" w:hAnsi="Book Antiqua" w:cs="宋体"/>
          <w:color w:val="000000"/>
          <w:sz w:val="21"/>
          <w:szCs w:val="21"/>
        </w:rPr>
        <w:t>50</w:t>
      </w:r>
      <w:r w:rsidRPr="00260DA9">
        <w:rPr>
          <w:rFonts w:ascii="Book Antiqua" w:eastAsia="宋体" w:hAnsi="Book Antiqua" w:cs="宋体"/>
          <w:color w:val="000000"/>
          <w:sz w:val="21"/>
          <w:szCs w:val="21"/>
        </w:rPr>
        <w:t> </w:t>
      </w:r>
      <w:r w:rsidRPr="00D07377">
        <w:rPr>
          <w:rFonts w:ascii="Book Antiqua" w:eastAsia="宋体" w:hAnsi="Book Antiqua" w:cs="宋体"/>
          <w:b/>
          <w:bCs/>
          <w:color w:val="000000"/>
          <w:sz w:val="21"/>
          <w:szCs w:val="21"/>
        </w:rPr>
        <w:t>Tavazoie SF</w:t>
      </w:r>
      <w:r w:rsidRPr="00D07377">
        <w:rPr>
          <w:rFonts w:ascii="Book Antiqua" w:eastAsia="宋体" w:hAnsi="Book Antiqua" w:cs="宋体"/>
          <w:color w:val="000000"/>
          <w:sz w:val="21"/>
          <w:szCs w:val="21"/>
        </w:rPr>
        <w:t>, Alarcón C, Oskarsson T, Padua D, Wang Q, Bos PD, Gerald WL, Massagué J. Endogenous human microRNAs that suppress breast cancer metastasis.</w:t>
      </w:r>
      <w:r w:rsidRPr="00260DA9">
        <w:rPr>
          <w:rFonts w:ascii="Book Antiqua" w:eastAsia="宋体" w:hAnsi="Book Antiqua" w:cs="宋体"/>
          <w:color w:val="000000"/>
          <w:sz w:val="21"/>
          <w:szCs w:val="21"/>
        </w:rPr>
        <w:t> </w:t>
      </w:r>
      <w:r w:rsidRPr="00D07377">
        <w:rPr>
          <w:rFonts w:ascii="Book Antiqua" w:eastAsia="宋体" w:hAnsi="Book Antiqua" w:cs="宋体"/>
          <w:i/>
          <w:iCs/>
          <w:color w:val="000000"/>
          <w:sz w:val="21"/>
          <w:szCs w:val="21"/>
        </w:rPr>
        <w:t>Nature</w:t>
      </w:r>
      <w:r w:rsidRPr="00260DA9">
        <w:rPr>
          <w:rFonts w:ascii="Book Antiqua" w:eastAsia="宋体" w:hAnsi="Book Antiqua" w:cs="宋体"/>
          <w:color w:val="000000"/>
          <w:sz w:val="21"/>
          <w:szCs w:val="21"/>
        </w:rPr>
        <w:t> </w:t>
      </w:r>
      <w:r w:rsidRPr="00D07377">
        <w:rPr>
          <w:rFonts w:ascii="Book Antiqua" w:eastAsia="宋体" w:hAnsi="Book Antiqua" w:cs="宋体"/>
          <w:color w:val="000000"/>
          <w:sz w:val="21"/>
          <w:szCs w:val="21"/>
        </w:rPr>
        <w:t>2008;</w:t>
      </w:r>
      <w:r w:rsidRPr="00260DA9">
        <w:rPr>
          <w:rFonts w:ascii="Book Antiqua" w:eastAsia="宋体" w:hAnsi="Book Antiqua" w:cs="宋体"/>
          <w:color w:val="000000"/>
          <w:sz w:val="21"/>
          <w:szCs w:val="21"/>
        </w:rPr>
        <w:t> </w:t>
      </w:r>
      <w:r w:rsidRPr="00D07377">
        <w:rPr>
          <w:rFonts w:ascii="Book Antiqua" w:eastAsia="宋体" w:hAnsi="Book Antiqua" w:cs="宋体"/>
          <w:b/>
          <w:bCs/>
          <w:color w:val="000000"/>
          <w:sz w:val="21"/>
          <w:szCs w:val="21"/>
        </w:rPr>
        <w:t>451</w:t>
      </w:r>
      <w:r w:rsidRPr="00D07377">
        <w:rPr>
          <w:rFonts w:ascii="Book Antiqua" w:eastAsia="宋体" w:hAnsi="Book Antiqua" w:cs="宋体"/>
          <w:color w:val="000000"/>
          <w:sz w:val="21"/>
          <w:szCs w:val="21"/>
        </w:rPr>
        <w:t>: 147-152 [PMID: 18185580 DOI: 10.1038/nature06487]</w:t>
      </w:r>
    </w:p>
    <w:p w:rsidR="00E61C77" w:rsidRPr="00D07377" w:rsidRDefault="00E61C77" w:rsidP="00186AA6">
      <w:pPr>
        <w:adjustRightInd w:val="0"/>
        <w:snapToGrid w:val="0"/>
        <w:spacing w:line="360" w:lineRule="auto"/>
        <w:jc w:val="both"/>
        <w:rPr>
          <w:rFonts w:ascii="Book Antiqua" w:eastAsia="宋体" w:hAnsi="Book Antiqua" w:cs="宋体"/>
          <w:color w:val="000000"/>
          <w:sz w:val="21"/>
          <w:szCs w:val="21"/>
        </w:rPr>
      </w:pPr>
      <w:r w:rsidRPr="00D07377">
        <w:rPr>
          <w:rFonts w:ascii="Book Antiqua" w:eastAsia="宋体" w:hAnsi="Book Antiqua" w:cs="宋体"/>
          <w:color w:val="000000"/>
          <w:sz w:val="21"/>
          <w:szCs w:val="21"/>
        </w:rPr>
        <w:t>51</w:t>
      </w:r>
      <w:r w:rsidRPr="00260DA9">
        <w:rPr>
          <w:rFonts w:ascii="Book Antiqua" w:eastAsia="宋体" w:hAnsi="Book Antiqua" w:cs="宋体"/>
          <w:color w:val="000000"/>
          <w:sz w:val="21"/>
          <w:szCs w:val="21"/>
        </w:rPr>
        <w:t> </w:t>
      </w:r>
      <w:r w:rsidRPr="00D07377">
        <w:rPr>
          <w:rFonts w:ascii="Book Antiqua" w:eastAsia="宋体" w:hAnsi="Book Antiqua" w:cs="宋体"/>
          <w:b/>
          <w:bCs/>
          <w:color w:val="000000"/>
          <w:sz w:val="21"/>
          <w:szCs w:val="21"/>
        </w:rPr>
        <w:t>Crawford M</w:t>
      </w:r>
      <w:r w:rsidRPr="00D07377">
        <w:rPr>
          <w:rFonts w:ascii="Book Antiqua" w:eastAsia="宋体" w:hAnsi="Book Antiqua" w:cs="宋体"/>
          <w:color w:val="000000"/>
          <w:sz w:val="21"/>
          <w:szCs w:val="21"/>
        </w:rPr>
        <w:t>, Brawner E, Batte K, Yu L, Hunter MG, Otterson GA, Nuovo G, Marsh CB, Nana-Sinkam SP. MicroRNA-126 inhibits invasion in non-small cell lung carcinoma cell lines.</w:t>
      </w:r>
      <w:r w:rsidRPr="00260DA9">
        <w:rPr>
          <w:rFonts w:ascii="Book Antiqua" w:eastAsia="宋体" w:hAnsi="Book Antiqua" w:cs="宋体"/>
          <w:color w:val="000000"/>
          <w:sz w:val="21"/>
          <w:szCs w:val="21"/>
        </w:rPr>
        <w:t> </w:t>
      </w:r>
      <w:r w:rsidRPr="00D07377">
        <w:rPr>
          <w:rFonts w:ascii="Book Antiqua" w:eastAsia="宋体" w:hAnsi="Book Antiqua" w:cs="宋体"/>
          <w:i/>
          <w:iCs/>
          <w:color w:val="000000"/>
          <w:sz w:val="21"/>
          <w:szCs w:val="21"/>
        </w:rPr>
        <w:t>Biochem Biophys Res Commun</w:t>
      </w:r>
      <w:r w:rsidRPr="00260DA9">
        <w:rPr>
          <w:rFonts w:ascii="Book Antiqua" w:eastAsia="宋体" w:hAnsi="Book Antiqua" w:cs="宋体"/>
          <w:color w:val="000000"/>
          <w:sz w:val="21"/>
          <w:szCs w:val="21"/>
        </w:rPr>
        <w:t> </w:t>
      </w:r>
      <w:r w:rsidRPr="00D07377">
        <w:rPr>
          <w:rFonts w:ascii="Book Antiqua" w:eastAsia="宋体" w:hAnsi="Book Antiqua" w:cs="宋体"/>
          <w:color w:val="000000"/>
          <w:sz w:val="21"/>
          <w:szCs w:val="21"/>
        </w:rPr>
        <w:t>2008;</w:t>
      </w:r>
      <w:r w:rsidRPr="00260DA9">
        <w:rPr>
          <w:rFonts w:ascii="Book Antiqua" w:eastAsia="宋体" w:hAnsi="Book Antiqua" w:cs="宋体"/>
          <w:color w:val="000000"/>
          <w:sz w:val="21"/>
          <w:szCs w:val="21"/>
        </w:rPr>
        <w:t> </w:t>
      </w:r>
      <w:r w:rsidRPr="00D07377">
        <w:rPr>
          <w:rFonts w:ascii="Book Antiqua" w:eastAsia="宋体" w:hAnsi="Book Antiqua" w:cs="宋体"/>
          <w:b/>
          <w:bCs/>
          <w:color w:val="000000"/>
          <w:sz w:val="21"/>
          <w:szCs w:val="21"/>
        </w:rPr>
        <w:t>373</w:t>
      </w:r>
      <w:r w:rsidRPr="00D07377">
        <w:rPr>
          <w:rFonts w:ascii="Book Antiqua" w:eastAsia="宋体" w:hAnsi="Book Antiqua" w:cs="宋体"/>
          <w:color w:val="000000"/>
          <w:sz w:val="21"/>
          <w:szCs w:val="21"/>
        </w:rPr>
        <w:t>: 607-612 [PMID: 18602365 DOI: 10.1016/j.bbrc.2008.06.090]</w:t>
      </w:r>
    </w:p>
    <w:p w:rsidR="00E61C77" w:rsidRPr="00D07377" w:rsidRDefault="00E61C77" w:rsidP="00186AA6">
      <w:pPr>
        <w:adjustRightInd w:val="0"/>
        <w:snapToGrid w:val="0"/>
        <w:spacing w:line="360" w:lineRule="auto"/>
        <w:jc w:val="both"/>
        <w:rPr>
          <w:rFonts w:ascii="Book Antiqua" w:eastAsia="宋体" w:hAnsi="Book Antiqua" w:cs="宋体"/>
          <w:color w:val="000000"/>
          <w:sz w:val="21"/>
          <w:szCs w:val="21"/>
        </w:rPr>
      </w:pPr>
      <w:r w:rsidRPr="00D07377">
        <w:rPr>
          <w:rFonts w:ascii="Book Antiqua" w:eastAsia="宋体" w:hAnsi="Book Antiqua" w:cs="宋体"/>
          <w:color w:val="000000"/>
          <w:sz w:val="21"/>
          <w:szCs w:val="21"/>
        </w:rPr>
        <w:t>52</w:t>
      </w:r>
      <w:r w:rsidRPr="00260DA9">
        <w:rPr>
          <w:rFonts w:ascii="Book Antiqua" w:eastAsia="宋体" w:hAnsi="Book Antiqua" w:cs="宋体"/>
          <w:color w:val="000000"/>
          <w:sz w:val="21"/>
          <w:szCs w:val="21"/>
        </w:rPr>
        <w:t> </w:t>
      </w:r>
      <w:r w:rsidRPr="00D07377">
        <w:rPr>
          <w:rFonts w:ascii="Book Antiqua" w:eastAsia="宋体" w:hAnsi="Book Antiqua" w:cs="宋体"/>
          <w:b/>
          <w:bCs/>
          <w:color w:val="000000"/>
          <w:sz w:val="21"/>
          <w:szCs w:val="21"/>
        </w:rPr>
        <w:t>Hansen TF</w:t>
      </w:r>
      <w:r w:rsidRPr="00D07377">
        <w:rPr>
          <w:rFonts w:ascii="Book Antiqua" w:eastAsia="宋体" w:hAnsi="Book Antiqua" w:cs="宋体"/>
          <w:color w:val="000000"/>
          <w:sz w:val="21"/>
          <w:szCs w:val="21"/>
        </w:rPr>
        <w:t>, Christensen Rd, Andersen RF, Sørensen FB, Johnsson A, Jakobsen A. MicroRNA-126 and epidermal growth factor-like domain 7-an angiogenic couple of importance in metastatic colorectal cancer. Results from the Nordic ACT trial.</w:t>
      </w:r>
      <w:r w:rsidRPr="00260DA9">
        <w:rPr>
          <w:rFonts w:ascii="Book Antiqua" w:eastAsia="宋体" w:hAnsi="Book Antiqua" w:cs="宋体"/>
          <w:color w:val="000000"/>
          <w:sz w:val="21"/>
          <w:szCs w:val="21"/>
        </w:rPr>
        <w:t> </w:t>
      </w:r>
      <w:r w:rsidRPr="00D07377">
        <w:rPr>
          <w:rFonts w:ascii="Book Antiqua" w:eastAsia="宋体" w:hAnsi="Book Antiqua" w:cs="宋体"/>
          <w:i/>
          <w:iCs/>
          <w:color w:val="000000"/>
          <w:sz w:val="21"/>
          <w:szCs w:val="21"/>
        </w:rPr>
        <w:t>Br J Cancer</w:t>
      </w:r>
      <w:r w:rsidRPr="00260DA9">
        <w:rPr>
          <w:rFonts w:ascii="Book Antiqua" w:eastAsia="宋体" w:hAnsi="Book Antiqua" w:cs="宋体"/>
          <w:color w:val="000000"/>
          <w:sz w:val="21"/>
          <w:szCs w:val="21"/>
        </w:rPr>
        <w:t> </w:t>
      </w:r>
      <w:r w:rsidRPr="00D07377">
        <w:rPr>
          <w:rFonts w:ascii="Book Antiqua" w:eastAsia="宋体" w:hAnsi="Book Antiqua" w:cs="宋体"/>
          <w:color w:val="000000"/>
          <w:sz w:val="21"/>
          <w:szCs w:val="21"/>
        </w:rPr>
        <w:t>2013;</w:t>
      </w:r>
      <w:r w:rsidRPr="00260DA9">
        <w:rPr>
          <w:rFonts w:ascii="Book Antiqua" w:eastAsia="宋体" w:hAnsi="Book Antiqua" w:cs="宋体"/>
          <w:color w:val="000000"/>
          <w:sz w:val="21"/>
          <w:szCs w:val="21"/>
        </w:rPr>
        <w:t> </w:t>
      </w:r>
      <w:r w:rsidRPr="00D07377">
        <w:rPr>
          <w:rFonts w:ascii="Book Antiqua" w:eastAsia="宋体" w:hAnsi="Book Antiqua" w:cs="宋体"/>
          <w:b/>
          <w:bCs/>
          <w:color w:val="000000"/>
          <w:sz w:val="21"/>
          <w:szCs w:val="21"/>
        </w:rPr>
        <w:t>109</w:t>
      </w:r>
      <w:r w:rsidRPr="00D07377">
        <w:rPr>
          <w:rFonts w:ascii="Book Antiqua" w:eastAsia="宋体" w:hAnsi="Book Antiqua" w:cs="宋体"/>
          <w:color w:val="000000"/>
          <w:sz w:val="21"/>
          <w:szCs w:val="21"/>
        </w:rPr>
        <w:t>: 1243-1251 [PMID: 23922111 DOI: 10.1038/bjc.2013.448]</w:t>
      </w:r>
    </w:p>
    <w:p w:rsidR="00E61C77" w:rsidRPr="00D07377" w:rsidRDefault="00E61C77" w:rsidP="00186AA6">
      <w:pPr>
        <w:adjustRightInd w:val="0"/>
        <w:snapToGrid w:val="0"/>
        <w:spacing w:line="360" w:lineRule="auto"/>
        <w:jc w:val="both"/>
        <w:rPr>
          <w:rFonts w:ascii="Book Antiqua" w:eastAsia="宋体" w:hAnsi="Book Antiqua" w:cs="宋体"/>
          <w:color w:val="000000"/>
          <w:sz w:val="21"/>
          <w:szCs w:val="21"/>
        </w:rPr>
      </w:pPr>
      <w:r w:rsidRPr="00D07377">
        <w:rPr>
          <w:rFonts w:ascii="Book Antiqua" w:eastAsia="宋体" w:hAnsi="Book Antiqua" w:cs="宋体"/>
          <w:color w:val="000000"/>
          <w:sz w:val="21"/>
          <w:szCs w:val="21"/>
        </w:rPr>
        <w:t>53</w:t>
      </w:r>
      <w:r w:rsidRPr="00260DA9">
        <w:rPr>
          <w:rFonts w:ascii="Book Antiqua" w:eastAsia="宋体" w:hAnsi="Book Antiqua" w:cs="宋体"/>
          <w:color w:val="000000"/>
          <w:sz w:val="21"/>
          <w:szCs w:val="21"/>
        </w:rPr>
        <w:t> </w:t>
      </w:r>
      <w:r w:rsidRPr="00D07377">
        <w:rPr>
          <w:rFonts w:ascii="Book Antiqua" w:eastAsia="宋体" w:hAnsi="Book Antiqua" w:cs="宋体"/>
          <w:b/>
          <w:bCs/>
          <w:color w:val="000000"/>
          <w:sz w:val="21"/>
          <w:szCs w:val="21"/>
        </w:rPr>
        <w:t>Wang CJ</w:t>
      </w:r>
      <w:r w:rsidRPr="00D07377">
        <w:rPr>
          <w:rFonts w:ascii="Book Antiqua" w:eastAsia="宋体" w:hAnsi="Book Antiqua" w:cs="宋体"/>
          <w:color w:val="000000"/>
          <w:sz w:val="21"/>
          <w:szCs w:val="21"/>
        </w:rPr>
        <w:t>, Stratmann J, Zhou ZG, Sun XF. Suppression of microRNA-31 increases sensitivity to 5-FU at an early stage, and affects cell migration and invasion in HCT-116 colon cancer cells.</w:t>
      </w:r>
      <w:r w:rsidRPr="00260DA9">
        <w:rPr>
          <w:rFonts w:ascii="Book Antiqua" w:eastAsia="宋体" w:hAnsi="Book Antiqua" w:cs="宋体"/>
          <w:color w:val="000000"/>
          <w:sz w:val="21"/>
          <w:szCs w:val="21"/>
        </w:rPr>
        <w:t> </w:t>
      </w:r>
      <w:r w:rsidRPr="00D07377">
        <w:rPr>
          <w:rFonts w:ascii="Book Antiqua" w:eastAsia="宋体" w:hAnsi="Book Antiqua" w:cs="宋体"/>
          <w:i/>
          <w:iCs/>
          <w:color w:val="000000"/>
          <w:sz w:val="21"/>
          <w:szCs w:val="21"/>
        </w:rPr>
        <w:t>BMC Cancer</w:t>
      </w:r>
      <w:r w:rsidRPr="00260DA9">
        <w:rPr>
          <w:rFonts w:ascii="Book Antiqua" w:eastAsia="宋体" w:hAnsi="Book Antiqua" w:cs="宋体"/>
          <w:color w:val="000000"/>
          <w:sz w:val="21"/>
          <w:szCs w:val="21"/>
        </w:rPr>
        <w:t> </w:t>
      </w:r>
      <w:r w:rsidRPr="00D07377">
        <w:rPr>
          <w:rFonts w:ascii="Book Antiqua" w:eastAsia="宋体" w:hAnsi="Book Antiqua" w:cs="宋体"/>
          <w:color w:val="000000"/>
          <w:sz w:val="21"/>
          <w:szCs w:val="21"/>
        </w:rPr>
        <w:t>2010;</w:t>
      </w:r>
      <w:r w:rsidRPr="00260DA9">
        <w:rPr>
          <w:rFonts w:ascii="Book Antiqua" w:eastAsia="宋体" w:hAnsi="Book Antiqua" w:cs="宋体"/>
          <w:color w:val="000000"/>
          <w:sz w:val="21"/>
          <w:szCs w:val="21"/>
        </w:rPr>
        <w:t> </w:t>
      </w:r>
      <w:r w:rsidRPr="00D07377">
        <w:rPr>
          <w:rFonts w:ascii="Book Antiqua" w:eastAsia="宋体" w:hAnsi="Book Antiqua" w:cs="宋体"/>
          <w:b/>
          <w:bCs/>
          <w:color w:val="000000"/>
          <w:sz w:val="21"/>
          <w:szCs w:val="21"/>
        </w:rPr>
        <w:t>10</w:t>
      </w:r>
      <w:r w:rsidRPr="00D07377">
        <w:rPr>
          <w:rFonts w:ascii="Book Antiqua" w:eastAsia="宋体" w:hAnsi="Book Antiqua" w:cs="宋体"/>
          <w:color w:val="000000"/>
          <w:sz w:val="21"/>
          <w:szCs w:val="21"/>
        </w:rPr>
        <w:t>: 616 [PMID: 21062447 DOI: 10.1186/1471-2407-10-616]</w:t>
      </w:r>
    </w:p>
    <w:p w:rsidR="00E61C77" w:rsidRPr="00D07377" w:rsidRDefault="00E61C77" w:rsidP="00186AA6">
      <w:pPr>
        <w:adjustRightInd w:val="0"/>
        <w:snapToGrid w:val="0"/>
        <w:spacing w:line="360" w:lineRule="auto"/>
        <w:jc w:val="both"/>
        <w:rPr>
          <w:rFonts w:ascii="Book Antiqua" w:eastAsia="宋体" w:hAnsi="Book Antiqua" w:cs="宋体"/>
          <w:color w:val="000000"/>
          <w:sz w:val="21"/>
          <w:szCs w:val="21"/>
        </w:rPr>
      </w:pPr>
      <w:r w:rsidRPr="00D07377">
        <w:rPr>
          <w:rFonts w:ascii="Book Antiqua" w:eastAsia="宋体" w:hAnsi="Book Antiqua" w:cs="宋体"/>
          <w:color w:val="000000"/>
          <w:sz w:val="21"/>
          <w:szCs w:val="21"/>
        </w:rPr>
        <w:t xml:space="preserve">54 </w:t>
      </w:r>
      <w:r w:rsidRPr="00260DA9">
        <w:rPr>
          <w:rFonts w:ascii="Book Antiqua" w:eastAsia="宋体" w:hAnsi="Book Antiqua" w:cs="宋体"/>
          <w:b/>
          <w:color w:val="000000"/>
          <w:sz w:val="21"/>
          <w:szCs w:val="21"/>
        </w:rPr>
        <w:t>Chiang Y</w:t>
      </w:r>
      <w:r w:rsidRPr="00260DA9">
        <w:rPr>
          <w:rFonts w:ascii="Book Antiqua" w:eastAsia="宋体" w:hAnsi="Book Antiqua" w:cs="宋体"/>
          <w:color w:val="000000"/>
          <w:sz w:val="21"/>
          <w:szCs w:val="21"/>
        </w:rPr>
        <w:t>, Song Y, Wang Z, Liu Z, Gao P, Liang J, Zhu J, Xing C, Xu H</w:t>
      </w:r>
      <w:r w:rsidRPr="00D07377">
        <w:rPr>
          <w:rFonts w:ascii="Book Antiqua" w:eastAsia="宋体" w:hAnsi="Book Antiqua" w:cs="宋体"/>
          <w:color w:val="000000"/>
          <w:sz w:val="21"/>
          <w:szCs w:val="21"/>
        </w:rPr>
        <w:t>. microRNA-192, -194 and -215 are frequently downregulated in colorectal cancer.</w:t>
      </w:r>
      <w:r w:rsidRPr="00260DA9">
        <w:rPr>
          <w:rFonts w:ascii="Book Antiqua" w:eastAsia="宋体" w:hAnsi="Book Antiqua" w:cs="宋体"/>
          <w:color w:val="000000"/>
          <w:sz w:val="21"/>
          <w:szCs w:val="21"/>
        </w:rPr>
        <w:t> </w:t>
      </w:r>
      <w:r w:rsidRPr="00D07377">
        <w:rPr>
          <w:rFonts w:ascii="Book Antiqua" w:eastAsia="宋体" w:hAnsi="Book Antiqua" w:cs="宋体"/>
          <w:i/>
          <w:iCs/>
          <w:color w:val="000000"/>
          <w:sz w:val="21"/>
          <w:szCs w:val="21"/>
        </w:rPr>
        <w:t>Exp Ther Med</w:t>
      </w:r>
      <w:r w:rsidRPr="00260DA9">
        <w:rPr>
          <w:rFonts w:ascii="Book Antiqua" w:eastAsia="宋体" w:hAnsi="Book Antiqua" w:cs="宋体"/>
          <w:color w:val="000000"/>
          <w:sz w:val="21"/>
          <w:szCs w:val="21"/>
        </w:rPr>
        <w:t> </w:t>
      </w:r>
      <w:r w:rsidRPr="00D07377">
        <w:rPr>
          <w:rFonts w:ascii="Book Antiqua" w:eastAsia="宋体" w:hAnsi="Book Antiqua" w:cs="宋体"/>
          <w:color w:val="000000"/>
          <w:sz w:val="21"/>
          <w:szCs w:val="21"/>
        </w:rPr>
        <w:t>2012;</w:t>
      </w:r>
      <w:r w:rsidRPr="00260DA9">
        <w:rPr>
          <w:rFonts w:ascii="Book Antiqua" w:eastAsia="宋体" w:hAnsi="Book Antiqua" w:cs="宋体"/>
          <w:color w:val="000000"/>
          <w:sz w:val="21"/>
          <w:szCs w:val="21"/>
        </w:rPr>
        <w:t> </w:t>
      </w:r>
      <w:r w:rsidRPr="00D07377">
        <w:rPr>
          <w:rFonts w:ascii="Book Antiqua" w:eastAsia="宋体" w:hAnsi="Book Antiqua" w:cs="宋体"/>
          <w:b/>
          <w:bCs/>
          <w:color w:val="000000"/>
          <w:sz w:val="21"/>
          <w:szCs w:val="21"/>
        </w:rPr>
        <w:t>3</w:t>
      </w:r>
      <w:r w:rsidRPr="00D07377">
        <w:rPr>
          <w:rFonts w:ascii="Book Antiqua" w:eastAsia="宋体" w:hAnsi="Book Antiqua" w:cs="宋体"/>
          <w:color w:val="000000"/>
          <w:sz w:val="21"/>
          <w:szCs w:val="21"/>
        </w:rPr>
        <w:t>: 560-566 [PMID: 22969930 DOI: 10.3892/etm.2011.436]</w:t>
      </w:r>
    </w:p>
    <w:p w:rsidR="00E61C77" w:rsidRPr="00D07377" w:rsidRDefault="00E61C77" w:rsidP="00186AA6">
      <w:pPr>
        <w:adjustRightInd w:val="0"/>
        <w:snapToGrid w:val="0"/>
        <w:spacing w:line="360" w:lineRule="auto"/>
        <w:jc w:val="both"/>
        <w:rPr>
          <w:rFonts w:ascii="Book Antiqua" w:eastAsia="宋体" w:hAnsi="Book Antiqua" w:cs="宋体"/>
          <w:color w:val="000000"/>
          <w:sz w:val="21"/>
          <w:szCs w:val="21"/>
        </w:rPr>
      </w:pPr>
      <w:r w:rsidRPr="00D07377">
        <w:rPr>
          <w:rFonts w:ascii="Book Antiqua" w:eastAsia="宋体" w:hAnsi="Book Antiqua" w:cs="宋体"/>
          <w:color w:val="000000"/>
          <w:sz w:val="21"/>
          <w:szCs w:val="21"/>
        </w:rPr>
        <w:lastRenderedPageBreak/>
        <w:t>55</w:t>
      </w:r>
      <w:r w:rsidRPr="00260DA9">
        <w:rPr>
          <w:rFonts w:ascii="Book Antiqua" w:eastAsia="宋体" w:hAnsi="Book Antiqua" w:cs="宋体"/>
          <w:color w:val="000000"/>
          <w:sz w:val="21"/>
          <w:szCs w:val="21"/>
        </w:rPr>
        <w:t> </w:t>
      </w:r>
      <w:r w:rsidRPr="00D07377">
        <w:rPr>
          <w:rFonts w:ascii="Book Antiqua" w:eastAsia="宋体" w:hAnsi="Book Antiqua" w:cs="宋体"/>
          <w:b/>
          <w:bCs/>
          <w:color w:val="000000"/>
          <w:sz w:val="21"/>
          <w:szCs w:val="21"/>
        </w:rPr>
        <w:t>Georges SA</w:t>
      </w:r>
      <w:r w:rsidRPr="00D07377">
        <w:rPr>
          <w:rFonts w:ascii="Book Antiqua" w:eastAsia="宋体" w:hAnsi="Book Antiqua" w:cs="宋体"/>
          <w:color w:val="000000"/>
          <w:sz w:val="21"/>
          <w:szCs w:val="21"/>
        </w:rPr>
        <w:t>, Biery MC, Kim SY, Schelter JM, Guo J, Chang AN, Jackson AL, Carleton MO, Linsley PS, Cleary MA, Chau BN. Coordinated regulation of cell cycle transcripts by p53-Inducible microRNAs, miR-192 and miR-215.</w:t>
      </w:r>
      <w:r w:rsidRPr="00260DA9">
        <w:rPr>
          <w:rFonts w:ascii="Book Antiqua" w:eastAsia="宋体" w:hAnsi="Book Antiqua" w:cs="宋体"/>
          <w:color w:val="000000"/>
          <w:sz w:val="21"/>
          <w:szCs w:val="21"/>
        </w:rPr>
        <w:t> </w:t>
      </w:r>
      <w:r w:rsidRPr="00D07377">
        <w:rPr>
          <w:rFonts w:ascii="Book Antiqua" w:eastAsia="宋体" w:hAnsi="Book Antiqua" w:cs="宋体"/>
          <w:i/>
          <w:iCs/>
          <w:color w:val="000000"/>
          <w:sz w:val="21"/>
          <w:szCs w:val="21"/>
        </w:rPr>
        <w:t>Cancer Res</w:t>
      </w:r>
      <w:r w:rsidRPr="00260DA9">
        <w:rPr>
          <w:rFonts w:ascii="Book Antiqua" w:eastAsia="宋体" w:hAnsi="Book Antiqua" w:cs="宋体"/>
          <w:color w:val="000000"/>
          <w:sz w:val="21"/>
          <w:szCs w:val="21"/>
        </w:rPr>
        <w:t> </w:t>
      </w:r>
      <w:r w:rsidRPr="00D07377">
        <w:rPr>
          <w:rFonts w:ascii="Book Antiqua" w:eastAsia="宋体" w:hAnsi="Book Antiqua" w:cs="宋体"/>
          <w:color w:val="000000"/>
          <w:sz w:val="21"/>
          <w:szCs w:val="21"/>
        </w:rPr>
        <w:t>2008;</w:t>
      </w:r>
      <w:r w:rsidRPr="00260DA9">
        <w:rPr>
          <w:rFonts w:ascii="Book Antiqua" w:eastAsia="宋体" w:hAnsi="Book Antiqua" w:cs="宋体"/>
          <w:color w:val="000000"/>
          <w:sz w:val="21"/>
          <w:szCs w:val="21"/>
        </w:rPr>
        <w:t> </w:t>
      </w:r>
      <w:r w:rsidRPr="00D07377">
        <w:rPr>
          <w:rFonts w:ascii="Book Antiqua" w:eastAsia="宋体" w:hAnsi="Book Antiqua" w:cs="宋体"/>
          <w:b/>
          <w:bCs/>
          <w:color w:val="000000"/>
          <w:sz w:val="21"/>
          <w:szCs w:val="21"/>
        </w:rPr>
        <w:t>68</w:t>
      </w:r>
      <w:r w:rsidRPr="00D07377">
        <w:rPr>
          <w:rFonts w:ascii="Book Antiqua" w:eastAsia="宋体" w:hAnsi="Book Antiqua" w:cs="宋体"/>
          <w:color w:val="000000"/>
          <w:sz w:val="21"/>
          <w:szCs w:val="21"/>
        </w:rPr>
        <w:t>: 10105-10112 [PMID: 19074876 DOI: 10.1158/0008-5472.CAN-08-1846]</w:t>
      </w:r>
    </w:p>
    <w:p w:rsidR="00E61C77" w:rsidRPr="00D07377" w:rsidRDefault="00E61C77" w:rsidP="00186AA6">
      <w:pPr>
        <w:adjustRightInd w:val="0"/>
        <w:snapToGrid w:val="0"/>
        <w:spacing w:line="360" w:lineRule="auto"/>
        <w:jc w:val="both"/>
        <w:rPr>
          <w:rFonts w:ascii="Book Antiqua" w:eastAsia="宋体" w:hAnsi="Book Antiqua" w:cs="宋体"/>
          <w:color w:val="000000"/>
          <w:sz w:val="21"/>
          <w:szCs w:val="21"/>
        </w:rPr>
      </w:pPr>
      <w:r w:rsidRPr="00D07377">
        <w:rPr>
          <w:rFonts w:ascii="Book Antiqua" w:eastAsia="宋体" w:hAnsi="Book Antiqua" w:cs="宋体"/>
          <w:color w:val="000000"/>
          <w:sz w:val="21"/>
          <w:szCs w:val="21"/>
        </w:rPr>
        <w:t>56</w:t>
      </w:r>
      <w:r w:rsidRPr="00260DA9">
        <w:rPr>
          <w:rFonts w:ascii="Book Antiqua" w:eastAsia="宋体" w:hAnsi="Book Antiqua" w:cs="宋体"/>
          <w:color w:val="000000"/>
          <w:sz w:val="21"/>
          <w:szCs w:val="21"/>
        </w:rPr>
        <w:t> </w:t>
      </w:r>
      <w:r w:rsidRPr="00D07377">
        <w:rPr>
          <w:rFonts w:ascii="Book Antiqua" w:eastAsia="宋体" w:hAnsi="Book Antiqua" w:cs="宋体"/>
          <w:b/>
          <w:bCs/>
          <w:color w:val="000000"/>
          <w:sz w:val="21"/>
          <w:szCs w:val="21"/>
        </w:rPr>
        <w:t>Zhang JX</w:t>
      </w:r>
      <w:r w:rsidRPr="00D07377">
        <w:rPr>
          <w:rFonts w:ascii="Book Antiqua" w:eastAsia="宋体" w:hAnsi="Book Antiqua" w:cs="宋体"/>
          <w:color w:val="000000"/>
          <w:sz w:val="21"/>
          <w:szCs w:val="21"/>
        </w:rPr>
        <w:t>, Song W, Chen ZH, Wei JH, Liao YJ, Lei J, Hu M, Chen GZ, Liao B, Lu J, Zhao HW, Chen W, He YL, Wang HY, Xie D, Luo JH. Prognostic and predictive value of a microRNA signature in stage II colon cancer: a microRNA expression analysis.</w:t>
      </w:r>
      <w:r w:rsidRPr="00260DA9">
        <w:rPr>
          <w:rFonts w:ascii="Book Antiqua" w:eastAsia="宋体" w:hAnsi="Book Antiqua" w:cs="宋体"/>
          <w:color w:val="000000"/>
          <w:sz w:val="21"/>
          <w:szCs w:val="21"/>
        </w:rPr>
        <w:t> </w:t>
      </w:r>
      <w:r w:rsidRPr="00D07377">
        <w:rPr>
          <w:rFonts w:ascii="Book Antiqua" w:eastAsia="宋体" w:hAnsi="Book Antiqua" w:cs="宋体"/>
          <w:i/>
          <w:iCs/>
          <w:color w:val="000000"/>
          <w:sz w:val="21"/>
          <w:szCs w:val="21"/>
        </w:rPr>
        <w:t>Lancet Oncol</w:t>
      </w:r>
      <w:r w:rsidRPr="00260DA9">
        <w:rPr>
          <w:rFonts w:ascii="Book Antiqua" w:eastAsia="宋体" w:hAnsi="Book Antiqua" w:cs="宋体"/>
          <w:color w:val="000000"/>
          <w:sz w:val="21"/>
          <w:szCs w:val="21"/>
        </w:rPr>
        <w:t> </w:t>
      </w:r>
      <w:r w:rsidRPr="00D07377">
        <w:rPr>
          <w:rFonts w:ascii="Book Antiqua" w:eastAsia="宋体" w:hAnsi="Book Antiqua" w:cs="宋体"/>
          <w:color w:val="000000"/>
          <w:sz w:val="21"/>
          <w:szCs w:val="21"/>
        </w:rPr>
        <w:t>2013;</w:t>
      </w:r>
      <w:r w:rsidRPr="00260DA9">
        <w:rPr>
          <w:rFonts w:ascii="Book Antiqua" w:eastAsia="宋体" w:hAnsi="Book Antiqua" w:cs="宋体"/>
          <w:color w:val="000000"/>
          <w:sz w:val="21"/>
          <w:szCs w:val="21"/>
        </w:rPr>
        <w:t> </w:t>
      </w:r>
      <w:r w:rsidRPr="00D07377">
        <w:rPr>
          <w:rFonts w:ascii="Book Antiqua" w:eastAsia="宋体" w:hAnsi="Book Antiqua" w:cs="宋体"/>
          <w:b/>
          <w:bCs/>
          <w:color w:val="000000"/>
          <w:sz w:val="21"/>
          <w:szCs w:val="21"/>
        </w:rPr>
        <w:t>14</w:t>
      </w:r>
      <w:r w:rsidRPr="00D07377">
        <w:rPr>
          <w:rFonts w:ascii="Book Antiqua" w:eastAsia="宋体" w:hAnsi="Book Antiqua" w:cs="宋体"/>
          <w:color w:val="000000"/>
          <w:sz w:val="21"/>
          <w:szCs w:val="21"/>
        </w:rPr>
        <w:t>: 1295-1306 [PMID: 24239208 DOI: 10.1016/S1470-2045(13)70491-1]</w:t>
      </w:r>
    </w:p>
    <w:p w:rsidR="00E61C77" w:rsidRPr="00D07377" w:rsidRDefault="00E61C77" w:rsidP="00186AA6">
      <w:pPr>
        <w:adjustRightInd w:val="0"/>
        <w:snapToGrid w:val="0"/>
        <w:spacing w:line="360" w:lineRule="auto"/>
        <w:jc w:val="both"/>
        <w:rPr>
          <w:rFonts w:ascii="Book Antiqua" w:eastAsia="宋体" w:hAnsi="Book Antiqua" w:cs="宋体"/>
          <w:color w:val="000000"/>
          <w:sz w:val="21"/>
          <w:szCs w:val="21"/>
        </w:rPr>
      </w:pPr>
      <w:r w:rsidRPr="00D07377">
        <w:rPr>
          <w:rFonts w:ascii="Book Antiqua" w:eastAsia="宋体" w:hAnsi="Book Antiqua" w:cs="宋体"/>
          <w:color w:val="000000"/>
          <w:sz w:val="21"/>
          <w:szCs w:val="21"/>
        </w:rPr>
        <w:t>57</w:t>
      </w:r>
      <w:r w:rsidRPr="00260DA9">
        <w:rPr>
          <w:rFonts w:ascii="Book Antiqua" w:eastAsia="宋体" w:hAnsi="Book Antiqua" w:cs="宋体"/>
          <w:color w:val="000000"/>
          <w:sz w:val="21"/>
          <w:szCs w:val="21"/>
        </w:rPr>
        <w:t> </w:t>
      </w:r>
      <w:r w:rsidRPr="00D07377">
        <w:rPr>
          <w:rFonts w:ascii="Book Antiqua" w:eastAsia="宋体" w:hAnsi="Book Antiqua" w:cs="宋体"/>
          <w:b/>
          <w:bCs/>
          <w:color w:val="000000"/>
          <w:sz w:val="21"/>
          <w:szCs w:val="21"/>
        </w:rPr>
        <w:t>Zhang H</w:t>
      </w:r>
      <w:r w:rsidRPr="00D07377">
        <w:rPr>
          <w:rFonts w:ascii="Book Antiqua" w:eastAsia="宋体" w:hAnsi="Book Antiqua" w:cs="宋体"/>
          <w:color w:val="000000"/>
          <w:sz w:val="21"/>
          <w:szCs w:val="21"/>
        </w:rPr>
        <w:t>, Li Y, Huang Q, Ren X, Hu H, Sheng H, Lai M. MiR-148a promotes apoptosis by targeting Bcl-2 in colorectal cancer.</w:t>
      </w:r>
      <w:r w:rsidRPr="00260DA9">
        <w:rPr>
          <w:rFonts w:ascii="Book Antiqua" w:eastAsia="宋体" w:hAnsi="Book Antiqua" w:cs="宋体"/>
          <w:color w:val="000000"/>
          <w:sz w:val="21"/>
          <w:szCs w:val="21"/>
        </w:rPr>
        <w:t> </w:t>
      </w:r>
      <w:r w:rsidRPr="00D07377">
        <w:rPr>
          <w:rFonts w:ascii="Book Antiqua" w:eastAsia="宋体" w:hAnsi="Book Antiqua" w:cs="宋体"/>
          <w:i/>
          <w:iCs/>
          <w:color w:val="000000"/>
          <w:sz w:val="21"/>
          <w:szCs w:val="21"/>
        </w:rPr>
        <w:t>Cell Death Differ</w:t>
      </w:r>
      <w:r w:rsidRPr="00260DA9">
        <w:rPr>
          <w:rFonts w:ascii="Book Antiqua" w:eastAsia="宋体" w:hAnsi="Book Antiqua" w:cs="宋体"/>
          <w:color w:val="000000"/>
          <w:sz w:val="21"/>
          <w:szCs w:val="21"/>
        </w:rPr>
        <w:t> </w:t>
      </w:r>
      <w:r w:rsidRPr="00D07377">
        <w:rPr>
          <w:rFonts w:ascii="Book Antiqua" w:eastAsia="宋体" w:hAnsi="Book Antiqua" w:cs="宋体"/>
          <w:color w:val="000000"/>
          <w:sz w:val="21"/>
          <w:szCs w:val="21"/>
        </w:rPr>
        <w:t>2011;</w:t>
      </w:r>
      <w:r w:rsidRPr="00260DA9">
        <w:rPr>
          <w:rFonts w:ascii="Book Antiqua" w:eastAsia="宋体" w:hAnsi="Book Antiqua" w:cs="宋体"/>
          <w:color w:val="000000"/>
          <w:sz w:val="21"/>
          <w:szCs w:val="21"/>
        </w:rPr>
        <w:t> </w:t>
      </w:r>
      <w:r w:rsidRPr="00D07377">
        <w:rPr>
          <w:rFonts w:ascii="Book Antiqua" w:eastAsia="宋体" w:hAnsi="Book Antiqua" w:cs="宋体"/>
          <w:b/>
          <w:bCs/>
          <w:color w:val="000000"/>
          <w:sz w:val="21"/>
          <w:szCs w:val="21"/>
        </w:rPr>
        <w:t>18</w:t>
      </w:r>
      <w:r w:rsidRPr="00D07377">
        <w:rPr>
          <w:rFonts w:ascii="Book Antiqua" w:eastAsia="宋体" w:hAnsi="Book Antiqua" w:cs="宋体"/>
          <w:color w:val="000000"/>
          <w:sz w:val="21"/>
          <w:szCs w:val="21"/>
        </w:rPr>
        <w:t>: 1702-1710 [PMID: 21455217 DOI: 10.1038/cdd.2011.28]</w:t>
      </w:r>
    </w:p>
    <w:p w:rsidR="00E61C77" w:rsidRPr="00D07377" w:rsidRDefault="00E61C77" w:rsidP="00186AA6">
      <w:pPr>
        <w:adjustRightInd w:val="0"/>
        <w:snapToGrid w:val="0"/>
        <w:spacing w:line="360" w:lineRule="auto"/>
        <w:jc w:val="both"/>
        <w:rPr>
          <w:rFonts w:ascii="Book Antiqua" w:eastAsia="宋体" w:hAnsi="Book Antiqua" w:cs="宋体"/>
          <w:color w:val="000000"/>
          <w:sz w:val="21"/>
          <w:szCs w:val="21"/>
        </w:rPr>
      </w:pPr>
      <w:r w:rsidRPr="00D07377">
        <w:rPr>
          <w:rFonts w:ascii="Book Antiqua" w:eastAsia="宋体" w:hAnsi="Book Antiqua" w:cs="宋体"/>
          <w:color w:val="000000"/>
          <w:sz w:val="21"/>
          <w:szCs w:val="21"/>
        </w:rPr>
        <w:t>58</w:t>
      </w:r>
      <w:r w:rsidRPr="00260DA9">
        <w:rPr>
          <w:rFonts w:ascii="Book Antiqua" w:eastAsia="宋体" w:hAnsi="Book Antiqua" w:cs="宋体"/>
          <w:color w:val="000000"/>
          <w:sz w:val="21"/>
          <w:szCs w:val="21"/>
        </w:rPr>
        <w:t> </w:t>
      </w:r>
      <w:r w:rsidRPr="00D07377">
        <w:rPr>
          <w:rFonts w:ascii="Book Antiqua" w:eastAsia="宋体" w:hAnsi="Book Antiqua" w:cs="宋体"/>
          <w:b/>
          <w:bCs/>
          <w:color w:val="000000"/>
          <w:sz w:val="21"/>
          <w:szCs w:val="21"/>
        </w:rPr>
        <w:t>Takahashi M</w:t>
      </w:r>
      <w:r w:rsidRPr="00D07377">
        <w:rPr>
          <w:rFonts w:ascii="Book Antiqua" w:eastAsia="宋体" w:hAnsi="Book Antiqua" w:cs="宋体"/>
          <w:color w:val="000000"/>
          <w:sz w:val="21"/>
          <w:szCs w:val="21"/>
        </w:rPr>
        <w:t>, Cuatrecasas M, Balaguer F, Hur K, Toiyama Y, Castells A, Boland CR, Goel A. The clinical significance of MiR-148a as a predictive biomarker in patients with advanced colorectal cancer.</w:t>
      </w:r>
      <w:r w:rsidRPr="00260DA9">
        <w:rPr>
          <w:rFonts w:ascii="Book Antiqua" w:eastAsia="宋体" w:hAnsi="Book Antiqua" w:cs="宋体"/>
          <w:color w:val="000000"/>
          <w:sz w:val="21"/>
          <w:szCs w:val="21"/>
        </w:rPr>
        <w:t> </w:t>
      </w:r>
      <w:r w:rsidRPr="00D07377">
        <w:rPr>
          <w:rFonts w:ascii="Book Antiqua" w:eastAsia="宋体" w:hAnsi="Book Antiqua" w:cs="宋体"/>
          <w:i/>
          <w:iCs/>
          <w:color w:val="000000"/>
          <w:sz w:val="21"/>
          <w:szCs w:val="21"/>
        </w:rPr>
        <w:t>PLoS One</w:t>
      </w:r>
      <w:r w:rsidRPr="00260DA9">
        <w:rPr>
          <w:rFonts w:ascii="Book Antiqua" w:eastAsia="宋体" w:hAnsi="Book Antiqua" w:cs="宋体"/>
          <w:color w:val="000000"/>
          <w:sz w:val="21"/>
          <w:szCs w:val="21"/>
        </w:rPr>
        <w:t> </w:t>
      </w:r>
      <w:r w:rsidRPr="00D07377">
        <w:rPr>
          <w:rFonts w:ascii="Book Antiqua" w:eastAsia="宋体" w:hAnsi="Book Antiqua" w:cs="宋体"/>
          <w:color w:val="000000"/>
          <w:sz w:val="21"/>
          <w:szCs w:val="21"/>
        </w:rPr>
        <w:t>2012;</w:t>
      </w:r>
      <w:r w:rsidRPr="00260DA9">
        <w:rPr>
          <w:rFonts w:ascii="Book Antiqua" w:eastAsia="宋体" w:hAnsi="Book Antiqua" w:cs="宋体"/>
          <w:color w:val="000000"/>
          <w:sz w:val="21"/>
          <w:szCs w:val="21"/>
        </w:rPr>
        <w:t> </w:t>
      </w:r>
      <w:r w:rsidRPr="00D07377">
        <w:rPr>
          <w:rFonts w:ascii="Book Antiqua" w:eastAsia="宋体" w:hAnsi="Book Antiqua" w:cs="宋体"/>
          <w:b/>
          <w:bCs/>
          <w:color w:val="000000"/>
          <w:sz w:val="21"/>
          <w:szCs w:val="21"/>
        </w:rPr>
        <w:t>7</w:t>
      </w:r>
      <w:r w:rsidRPr="00D07377">
        <w:rPr>
          <w:rFonts w:ascii="Book Antiqua" w:eastAsia="宋体" w:hAnsi="Book Antiqua" w:cs="宋体"/>
          <w:color w:val="000000"/>
          <w:sz w:val="21"/>
          <w:szCs w:val="21"/>
        </w:rPr>
        <w:t>: e46684 [PMID: 23056401 DOI: 10.1371/journal.pone.0046684]</w:t>
      </w:r>
    </w:p>
    <w:p w:rsidR="00E61C77" w:rsidRPr="00D07377" w:rsidRDefault="00E61C77" w:rsidP="00186AA6">
      <w:pPr>
        <w:adjustRightInd w:val="0"/>
        <w:snapToGrid w:val="0"/>
        <w:spacing w:line="360" w:lineRule="auto"/>
        <w:jc w:val="both"/>
        <w:rPr>
          <w:rFonts w:ascii="Book Antiqua" w:eastAsia="宋体" w:hAnsi="Book Antiqua" w:cs="宋体"/>
          <w:color w:val="000000"/>
          <w:sz w:val="21"/>
          <w:szCs w:val="21"/>
        </w:rPr>
      </w:pPr>
      <w:r w:rsidRPr="00D07377">
        <w:rPr>
          <w:rFonts w:ascii="Book Antiqua" w:eastAsia="宋体" w:hAnsi="Book Antiqua" w:cs="宋体"/>
          <w:color w:val="000000"/>
          <w:sz w:val="21"/>
          <w:szCs w:val="21"/>
        </w:rPr>
        <w:t>59</w:t>
      </w:r>
      <w:r w:rsidRPr="00260DA9">
        <w:rPr>
          <w:rFonts w:ascii="Book Antiqua" w:eastAsia="宋体" w:hAnsi="Book Antiqua" w:cs="宋体"/>
          <w:color w:val="000000"/>
          <w:sz w:val="21"/>
          <w:szCs w:val="21"/>
        </w:rPr>
        <w:t> </w:t>
      </w:r>
      <w:r w:rsidRPr="00D07377">
        <w:rPr>
          <w:rFonts w:ascii="Book Antiqua" w:eastAsia="宋体" w:hAnsi="Book Antiqua" w:cs="宋体"/>
          <w:b/>
          <w:bCs/>
          <w:color w:val="000000"/>
          <w:sz w:val="21"/>
          <w:szCs w:val="21"/>
        </w:rPr>
        <w:t>Kjersem JB</w:t>
      </w:r>
      <w:r w:rsidRPr="00D07377">
        <w:rPr>
          <w:rFonts w:ascii="Book Antiqua" w:eastAsia="宋体" w:hAnsi="Book Antiqua" w:cs="宋体"/>
          <w:color w:val="000000"/>
          <w:sz w:val="21"/>
          <w:szCs w:val="21"/>
        </w:rPr>
        <w:t>, Ikdahl T, Lingjaerde OC, Guren T, Tveit KM, Kure EH. Plasma microRNAs predicting clinical outcome in metastatic colorectal cancer patients receiving first-line oxaliplatin-based treatment.</w:t>
      </w:r>
      <w:r w:rsidRPr="00260DA9">
        <w:rPr>
          <w:rFonts w:ascii="Book Antiqua" w:eastAsia="宋体" w:hAnsi="Book Antiqua" w:cs="宋体"/>
          <w:color w:val="000000"/>
          <w:sz w:val="21"/>
          <w:szCs w:val="21"/>
        </w:rPr>
        <w:t> </w:t>
      </w:r>
      <w:r w:rsidRPr="00D07377">
        <w:rPr>
          <w:rFonts w:ascii="Book Antiqua" w:eastAsia="宋体" w:hAnsi="Book Antiqua" w:cs="宋体"/>
          <w:i/>
          <w:iCs/>
          <w:color w:val="000000"/>
          <w:sz w:val="21"/>
          <w:szCs w:val="21"/>
        </w:rPr>
        <w:t>Mol Oncol</w:t>
      </w:r>
      <w:r w:rsidRPr="00260DA9">
        <w:rPr>
          <w:rFonts w:ascii="Book Antiqua" w:eastAsia="宋体" w:hAnsi="Book Antiqua" w:cs="宋体"/>
          <w:color w:val="000000"/>
          <w:sz w:val="21"/>
          <w:szCs w:val="21"/>
        </w:rPr>
        <w:t> </w:t>
      </w:r>
      <w:r w:rsidRPr="00D07377">
        <w:rPr>
          <w:rFonts w:ascii="Book Antiqua" w:eastAsia="宋体" w:hAnsi="Book Antiqua" w:cs="宋体"/>
          <w:color w:val="000000"/>
          <w:sz w:val="21"/>
          <w:szCs w:val="21"/>
        </w:rPr>
        <w:t>2014;</w:t>
      </w:r>
      <w:r w:rsidRPr="00260DA9">
        <w:rPr>
          <w:rFonts w:ascii="Book Antiqua" w:eastAsia="宋体" w:hAnsi="Book Antiqua" w:cs="宋体"/>
          <w:color w:val="000000"/>
          <w:sz w:val="21"/>
          <w:szCs w:val="21"/>
        </w:rPr>
        <w:t> </w:t>
      </w:r>
      <w:r w:rsidRPr="00D07377">
        <w:rPr>
          <w:rFonts w:ascii="Book Antiqua" w:eastAsia="宋体" w:hAnsi="Book Antiqua" w:cs="宋体"/>
          <w:b/>
          <w:bCs/>
          <w:color w:val="000000"/>
          <w:sz w:val="21"/>
          <w:szCs w:val="21"/>
        </w:rPr>
        <w:t>8</w:t>
      </w:r>
      <w:r w:rsidRPr="00D07377">
        <w:rPr>
          <w:rFonts w:ascii="Book Antiqua" w:eastAsia="宋体" w:hAnsi="Book Antiqua" w:cs="宋体"/>
          <w:color w:val="000000"/>
          <w:sz w:val="21"/>
          <w:szCs w:val="21"/>
        </w:rPr>
        <w:t>: 59-67 [PMID: 24119443 DOI: 10.1016/j.molonc.2013.09.001]</w:t>
      </w:r>
    </w:p>
    <w:p w:rsidR="00E61C77" w:rsidRPr="00D07377" w:rsidRDefault="00E61C77" w:rsidP="00186AA6">
      <w:pPr>
        <w:adjustRightInd w:val="0"/>
        <w:snapToGrid w:val="0"/>
        <w:spacing w:line="360" w:lineRule="auto"/>
        <w:jc w:val="both"/>
        <w:rPr>
          <w:rFonts w:ascii="Book Antiqua" w:eastAsia="宋体" w:hAnsi="Book Antiqua" w:cs="宋体"/>
          <w:color w:val="000000"/>
          <w:sz w:val="21"/>
          <w:szCs w:val="21"/>
        </w:rPr>
      </w:pPr>
      <w:r w:rsidRPr="00D07377">
        <w:rPr>
          <w:rFonts w:ascii="Book Antiqua" w:eastAsia="宋体" w:hAnsi="Book Antiqua" w:cs="宋体"/>
          <w:color w:val="000000"/>
          <w:sz w:val="21"/>
          <w:szCs w:val="21"/>
        </w:rPr>
        <w:t>60</w:t>
      </w:r>
      <w:r w:rsidRPr="00260DA9">
        <w:rPr>
          <w:rFonts w:ascii="Book Antiqua" w:eastAsia="宋体" w:hAnsi="Book Antiqua" w:cs="宋体"/>
          <w:color w:val="000000"/>
          <w:sz w:val="21"/>
          <w:szCs w:val="21"/>
        </w:rPr>
        <w:t> </w:t>
      </w:r>
      <w:r w:rsidRPr="00D07377">
        <w:rPr>
          <w:rFonts w:ascii="Book Antiqua" w:eastAsia="宋体" w:hAnsi="Book Antiqua" w:cs="宋体"/>
          <w:b/>
          <w:bCs/>
          <w:color w:val="000000"/>
          <w:sz w:val="21"/>
          <w:szCs w:val="21"/>
        </w:rPr>
        <w:t>Valeri N</w:t>
      </w:r>
      <w:r w:rsidRPr="00D07377">
        <w:rPr>
          <w:rFonts w:ascii="Book Antiqua" w:eastAsia="宋体" w:hAnsi="Book Antiqua" w:cs="宋体"/>
          <w:color w:val="000000"/>
          <w:sz w:val="21"/>
          <w:szCs w:val="21"/>
        </w:rPr>
        <w:t>, Gasparini P, Braconi C, Paone A, Lovat F, Fabbri M, Sumani KM, Alder H, Amadori D, Patel T, Nuovo GJ, Fishel R, Croce CM. MicroRNA-21 induces resistance to 5-fluorouracil by down-regulating human DNA MutS homolog 2 (hMSH2).</w:t>
      </w:r>
      <w:r w:rsidRPr="00260DA9">
        <w:rPr>
          <w:rFonts w:ascii="Book Antiqua" w:eastAsia="宋体" w:hAnsi="Book Antiqua" w:cs="宋体"/>
          <w:color w:val="000000"/>
          <w:sz w:val="21"/>
          <w:szCs w:val="21"/>
        </w:rPr>
        <w:t> </w:t>
      </w:r>
      <w:r w:rsidRPr="00D07377">
        <w:rPr>
          <w:rFonts w:ascii="Book Antiqua" w:eastAsia="宋体" w:hAnsi="Book Antiqua" w:cs="宋体"/>
          <w:i/>
          <w:iCs/>
          <w:color w:val="000000"/>
          <w:sz w:val="21"/>
          <w:szCs w:val="21"/>
        </w:rPr>
        <w:t xml:space="preserve">Proc Natl Acad Sci </w:t>
      </w:r>
      <w:r w:rsidRPr="00260DA9">
        <w:rPr>
          <w:rFonts w:ascii="Book Antiqua" w:eastAsia="宋体" w:hAnsi="Book Antiqua" w:cs="宋体"/>
          <w:i/>
          <w:iCs/>
          <w:color w:val="000000"/>
          <w:sz w:val="21"/>
          <w:szCs w:val="21"/>
        </w:rPr>
        <w:t>USA</w:t>
      </w:r>
      <w:r w:rsidRPr="00260DA9">
        <w:rPr>
          <w:rFonts w:ascii="Book Antiqua" w:eastAsia="宋体" w:hAnsi="Book Antiqua" w:cs="宋体"/>
          <w:color w:val="000000"/>
          <w:sz w:val="21"/>
          <w:szCs w:val="21"/>
        </w:rPr>
        <w:t> </w:t>
      </w:r>
      <w:r w:rsidRPr="00D07377">
        <w:rPr>
          <w:rFonts w:ascii="Book Antiqua" w:eastAsia="宋体" w:hAnsi="Book Antiqua" w:cs="宋体"/>
          <w:color w:val="000000"/>
          <w:sz w:val="21"/>
          <w:szCs w:val="21"/>
        </w:rPr>
        <w:t>2010;</w:t>
      </w:r>
      <w:r w:rsidRPr="00260DA9">
        <w:rPr>
          <w:rFonts w:ascii="Book Antiqua" w:eastAsia="宋体" w:hAnsi="Book Antiqua" w:cs="宋体"/>
          <w:color w:val="000000"/>
          <w:sz w:val="21"/>
          <w:szCs w:val="21"/>
        </w:rPr>
        <w:t> </w:t>
      </w:r>
      <w:r w:rsidRPr="00D07377">
        <w:rPr>
          <w:rFonts w:ascii="Book Antiqua" w:eastAsia="宋体" w:hAnsi="Book Antiqua" w:cs="宋体"/>
          <w:b/>
          <w:bCs/>
          <w:color w:val="000000"/>
          <w:sz w:val="21"/>
          <w:szCs w:val="21"/>
        </w:rPr>
        <w:t>107</w:t>
      </w:r>
      <w:r w:rsidRPr="00D07377">
        <w:rPr>
          <w:rFonts w:ascii="Book Antiqua" w:eastAsia="宋体" w:hAnsi="Book Antiqua" w:cs="宋体"/>
          <w:color w:val="000000"/>
          <w:sz w:val="21"/>
          <w:szCs w:val="21"/>
        </w:rPr>
        <w:t>: 21098-21103 [PMID: 21078976 DOI: 10.1073/pnas.1015541107]</w:t>
      </w:r>
    </w:p>
    <w:p w:rsidR="00E61C77" w:rsidRPr="00D07377" w:rsidRDefault="00E61C77" w:rsidP="00186AA6">
      <w:pPr>
        <w:adjustRightInd w:val="0"/>
        <w:snapToGrid w:val="0"/>
        <w:spacing w:line="360" w:lineRule="auto"/>
        <w:jc w:val="both"/>
        <w:rPr>
          <w:rFonts w:ascii="Book Antiqua" w:eastAsia="宋体" w:hAnsi="Book Antiqua" w:cs="宋体"/>
          <w:color w:val="000000"/>
          <w:sz w:val="21"/>
          <w:szCs w:val="21"/>
        </w:rPr>
      </w:pPr>
      <w:r w:rsidRPr="00D07377">
        <w:rPr>
          <w:rFonts w:ascii="Book Antiqua" w:eastAsia="宋体" w:hAnsi="Book Antiqua" w:cs="宋体"/>
          <w:color w:val="000000"/>
          <w:sz w:val="21"/>
          <w:szCs w:val="21"/>
        </w:rPr>
        <w:t>61</w:t>
      </w:r>
      <w:r w:rsidRPr="00260DA9">
        <w:rPr>
          <w:rFonts w:ascii="Book Antiqua" w:eastAsia="宋体" w:hAnsi="Book Antiqua" w:cs="宋体"/>
          <w:color w:val="000000"/>
          <w:sz w:val="21"/>
          <w:szCs w:val="21"/>
        </w:rPr>
        <w:t> </w:t>
      </w:r>
      <w:r w:rsidRPr="00D07377">
        <w:rPr>
          <w:rFonts w:ascii="Book Antiqua" w:eastAsia="宋体" w:hAnsi="Book Antiqua" w:cs="宋体"/>
          <w:b/>
          <w:bCs/>
          <w:color w:val="000000"/>
          <w:sz w:val="21"/>
          <w:szCs w:val="21"/>
        </w:rPr>
        <w:t>Deng J</w:t>
      </w:r>
      <w:r w:rsidRPr="00D07377">
        <w:rPr>
          <w:rFonts w:ascii="Book Antiqua" w:eastAsia="宋体" w:hAnsi="Book Antiqua" w:cs="宋体"/>
          <w:color w:val="000000"/>
          <w:sz w:val="21"/>
          <w:szCs w:val="21"/>
        </w:rPr>
        <w:t>, Lei W, Fu JC, Zhang L, Li JH, Xiong JP. Targeting miR-21 enhances the sensitivity of human colon cancer HT-29 cells to chemoradiotherapy in vitro.</w:t>
      </w:r>
      <w:r w:rsidRPr="00260DA9">
        <w:rPr>
          <w:rFonts w:ascii="Book Antiqua" w:eastAsia="宋体" w:hAnsi="Book Antiqua" w:cs="宋体"/>
          <w:color w:val="000000"/>
          <w:sz w:val="21"/>
          <w:szCs w:val="21"/>
        </w:rPr>
        <w:t> </w:t>
      </w:r>
      <w:r w:rsidRPr="00D07377">
        <w:rPr>
          <w:rFonts w:ascii="Book Antiqua" w:eastAsia="宋体" w:hAnsi="Book Antiqua" w:cs="宋体"/>
          <w:i/>
          <w:iCs/>
          <w:color w:val="000000"/>
          <w:sz w:val="21"/>
          <w:szCs w:val="21"/>
        </w:rPr>
        <w:t>Biochem Biophys Res Commun</w:t>
      </w:r>
      <w:r w:rsidRPr="00260DA9">
        <w:rPr>
          <w:rFonts w:ascii="Book Antiqua" w:eastAsia="宋体" w:hAnsi="Book Antiqua" w:cs="宋体"/>
          <w:color w:val="000000"/>
          <w:sz w:val="21"/>
          <w:szCs w:val="21"/>
        </w:rPr>
        <w:t> </w:t>
      </w:r>
      <w:r w:rsidRPr="00D07377">
        <w:rPr>
          <w:rFonts w:ascii="Book Antiqua" w:eastAsia="宋体" w:hAnsi="Book Antiqua" w:cs="宋体"/>
          <w:color w:val="000000"/>
          <w:sz w:val="21"/>
          <w:szCs w:val="21"/>
        </w:rPr>
        <w:t>2014;</w:t>
      </w:r>
      <w:r w:rsidRPr="00260DA9">
        <w:rPr>
          <w:rFonts w:ascii="Book Antiqua" w:eastAsia="宋体" w:hAnsi="Book Antiqua" w:cs="宋体"/>
          <w:color w:val="000000"/>
          <w:sz w:val="21"/>
          <w:szCs w:val="21"/>
        </w:rPr>
        <w:t> </w:t>
      </w:r>
      <w:r w:rsidRPr="00D07377">
        <w:rPr>
          <w:rFonts w:ascii="Book Antiqua" w:eastAsia="宋体" w:hAnsi="Book Antiqua" w:cs="宋体"/>
          <w:b/>
          <w:bCs/>
          <w:color w:val="000000"/>
          <w:sz w:val="21"/>
          <w:szCs w:val="21"/>
        </w:rPr>
        <w:t>443</w:t>
      </w:r>
      <w:r w:rsidRPr="00D07377">
        <w:rPr>
          <w:rFonts w:ascii="Book Antiqua" w:eastAsia="宋体" w:hAnsi="Book Antiqua" w:cs="宋体"/>
          <w:color w:val="000000"/>
          <w:sz w:val="21"/>
          <w:szCs w:val="21"/>
        </w:rPr>
        <w:t>: 789-795 [PMID: 24275137 DOI: 10.1016/j.bbrc.2013.11.064]</w:t>
      </w:r>
    </w:p>
    <w:p w:rsidR="00E61C77" w:rsidRPr="00D07377" w:rsidRDefault="00E61C77" w:rsidP="00186AA6">
      <w:pPr>
        <w:adjustRightInd w:val="0"/>
        <w:snapToGrid w:val="0"/>
        <w:spacing w:line="360" w:lineRule="auto"/>
        <w:jc w:val="both"/>
        <w:rPr>
          <w:rFonts w:ascii="Book Antiqua" w:eastAsia="宋体" w:hAnsi="Book Antiqua" w:cs="宋体"/>
          <w:color w:val="000000"/>
          <w:sz w:val="21"/>
          <w:szCs w:val="21"/>
        </w:rPr>
      </w:pPr>
      <w:r w:rsidRPr="00D07377">
        <w:rPr>
          <w:rFonts w:ascii="Book Antiqua" w:eastAsia="宋体" w:hAnsi="Book Antiqua" w:cs="宋体"/>
          <w:color w:val="000000"/>
          <w:sz w:val="21"/>
          <w:szCs w:val="21"/>
        </w:rPr>
        <w:t>62</w:t>
      </w:r>
      <w:r w:rsidRPr="00260DA9">
        <w:rPr>
          <w:rFonts w:ascii="Book Antiqua" w:eastAsia="宋体" w:hAnsi="Book Antiqua" w:cs="宋体"/>
          <w:color w:val="000000"/>
          <w:sz w:val="21"/>
          <w:szCs w:val="21"/>
        </w:rPr>
        <w:t> </w:t>
      </w:r>
      <w:r w:rsidRPr="00D07377">
        <w:rPr>
          <w:rFonts w:ascii="Book Antiqua" w:eastAsia="宋体" w:hAnsi="Book Antiqua" w:cs="宋体"/>
          <w:b/>
          <w:bCs/>
          <w:color w:val="000000"/>
          <w:sz w:val="21"/>
          <w:szCs w:val="21"/>
        </w:rPr>
        <w:t>Wu J</w:t>
      </w:r>
      <w:r w:rsidRPr="00D07377">
        <w:rPr>
          <w:rFonts w:ascii="Book Antiqua" w:eastAsia="宋体" w:hAnsi="Book Antiqua" w:cs="宋体"/>
          <w:color w:val="000000"/>
          <w:sz w:val="21"/>
          <w:szCs w:val="21"/>
        </w:rPr>
        <w:t>, Qian J, Li C, Kwok L, Cheng F, Liu P, Perdomo C, Kotton D, Vaziri C, Anderlind C, Spira A, Cardoso WV, Lü J. miR-129 regulates cell proliferation by downregulating Cdk6 expression.</w:t>
      </w:r>
      <w:r w:rsidRPr="00260DA9">
        <w:rPr>
          <w:rFonts w:ascii="Book Antiqua" w:eastAsia="宋体" w:hAnsi="Book Antiqua" w:cs="宋体"/>
          <w:color w:val="000000"/>
          <w:sz w:val="21"/>
          <w:szCs w:val="21"/>
        </w:rPr>
        <w:t> </w:t>
      </w:r>
      <w:r w:rsidRPr="00D07377">
        <w:rPr>
          <w:rFonts w:ascii="Book Antiqua" w:eastAsia="宋体" w:hAnsi="Book Antiqua" w:cs="宋体"/>
          <w:i/>
          <w:iCs/>
          <w:color w:val="000000"/>
          <w:sz w:val="21"/>
          <w:szCs w:val="21"/>
        </w:rPr>
        <w:t>Cell Cycle</w:t>
      </w:r>
      <w:r w:rsidRPr="00260DA9">
        <w:rPr>
          <w:rFonts w:ascii="Book Antiqua" w:eastAsia="宋体" w:hAnsi="Book Antiqua" w:cs="宋体"/>
          <w:color w:val="000000"/>
          <w:sz w:val="21"/>
          <w:szCs w:val="21"/>
        </w:rPr>
        <w:t> </w:t>
      </w:r>
      <w:r w:rsidRPr="00D07377">
        <w:rPr>
          <w:rFonts w:ascii="Book Antiqua" w:eastAsia="宋体" w:hAnsi="Book Antiqua" w:cs="宋体"/>
          <w:color w:val="000000"/>
          <w:sz w:val="21"/>
          <w:szCs w:val="21"/>
        </w:rPr>
        <w:t>2010;</w:t>
      </w:r>
      <w:r w:rsidRPr="00260DA9">
        <w:rPr>
          <w:rFonts w:ascii="Book Antiqua" w:eastAsia="宋体" w:hAnsi="Book Antiqua" w:cs="宋体"/>
          <w:color w:val="000000"/>
          <w:sz w:val="21"/>
          <w:szCs w:val="21"/>
        </w:rPr>
        <w:t> </w:t>
      </w:r>
      <w:r w:rsidRPr="00D07377">
        <w:rPr>
          <w:rFonts w:ascii="Book Antiqua" w:eastAsia="宋体" w:hAnsi="Book Antiqua" w:cs="宋体"/>
          <w:b/>
          <w:bCs/>
          <w:color w:val="000000"/>
          <w:sz w:val="21"/>
          <w:szCs w:val="21"/>
        </w:rPr>
        <w:t>9</w:t>
      </w:r>
      <w:r w:rsidRPr="00D07377">
        <w:rPr>
          <w:rFonts w:ascii="Book Antiqua" w:eastAsia="宋体" w:hAnsi="Book Antiqua" w:cs="宋体"/>
          <w:color w:val="000000"/>
          <w:sz w:val="21"/>
          <w:szCs w:val="21"/>
        </w:rPr>
        <w:t>: 1809-1818 [PMID: 20404570]</w:t>
      </w:r>
    </w:p>
    <w:p w:rsidR="00E61C77" w:rsidRPr="00D07377" w:rsidRDefault="00E61C77" w:rsidP="00186AA6">
      <w:pPr>
        <w:adjustRightInd w:val="0"/>
        <w:snapToGrid w:val="0"/>
        <w:spacing w:line="360" w:lineRule="auto"/>
        <w:jc w:val="both"/>
        <w:rPr>
          <w:rFonts w:ascii="Book Antiqua" w:eastAsia="宋体" w:hAnsi="Book Antiqua" w:cs="宋体"/>
          <w:color w:val="000000"/>
          <w:sz w:val="21"/>
          <w:szCs w:val="21"/>
        </w:rPr>
      </w:pPr>
      <w:r w:rsidRPr="00D07377">
        <w:rPr>
          <w:rFonts w:ascii="Book Antiqua" w:eastAsia="宋体" w:hAnsi="Book Antiqua" w:cs="宋体"/>
          <w:color w:val="000000"/>
          <w:sz w:val="21"/>
          <w:szCs w:val="21"/>
        </w:rPr>
        <w:t>63</w:t>
      </w:r>
      <w:r w:rsidRPr="00260DA9">
        <w:rPr>
          <w:rFonts w:ascii="Book Antiqua" w:eastAsia="宋体" w:hAnsi="Book Antiqua" w:cs="宋体"/>
          <w:color w:val="000000"/>
          <w:sz w:val="21"/>
          <w:szCs w:val="21"/>
        </w:rPr>
        <w:t> </w:t>
      </w:r>
      <w:r w:rsidRPr="00D07377">
        <w:rPr>
          <w:rFonts w:ascii="Book Antiqua" w:eastAsia="宋体" w:hAnsi="Book Antiqua" w:cs="宋体"/>
          <w:b/>
          <w:bCs/>
          <w:color w:val="000000"/>
          <w:sz w:val="21"/>
          <w:szCs w:val="21"/>
        </w:rPr>
        <w:t>Karaayvaz M</w:t>
      </w:r>
      <w:r w:rsidRPr="00D07377">
        <w:rPr>
          <w:rFonts w:ascii="Book Antiqua" w:eastAsia="宋体" w:hAnsi="Book Antiqua" w:cs="宋体"/>
          <w:color w:val="000000"/>
          <w:sz w:val="21"/>
          <w:szCs w:val="21"/>
        </w:rPr>
        <w:t>, Zhai H, Ju J. miR-129 promotes apoptosis and enhances chemosensitivity to 5-fluorouracil in colorectal cancer.</w:t>
      </w:r>
      <w:r w:rsidRPr="00260DA9">
        <w:rPr>
          <w:rFonts w:ascii="Book Antiqua" w:eastAsia="宋体" w:hAnsi="Book Antiqua" w:cs="宋体"/>
          <w:color w:val="000000"/>
          <w:sz w:val="21"/>
          <w:szCs w:val="21"/>
        </w:rPr>
        <w:t> </w:t>
      </w:r>
      <w:r w:rsidRPr="00D07377">
        <w:rPr>
          <w:rFonts w:ascii="Book Antiqua" w:eastAsia="宋体" w:hAnsi="Book Antiqua" w:cs="宋体"/>
          <w:i/>
          <w:iCs/>
          <w:color w:val="000000"/>
          <w:sz w:val="21"/>
          <w:szCs w:val="21"/>
        </w:rPr>
        <w:t>Cell Death Dis</w:t>
      </w:r>
      <w:r w:rsidRPr="00260DA9">
        <w:rPr>
          <w:rFonts w:ascii="Book Antiqua" w:eastAsia="宋体" w:hAnsi="Book Antiqua" w:cs="宋体"/>
          <w:color w:val="000000"/>
          <w:sz w:val="21"/>
          <w:szCs w:val="21"/>
        </w:rPr>
        <w:t> </w:t>
      </w:r>
      <w:r w:rsidRPr="00D07377">
        <w:rPr>
          <w:rFonts w:ascii="Book Antiqua" w:eastAsia="宋体" w:hAnsi="Book Antiqua" w:cs="宋体"/>
          <w:color w:val="000000"/>
          <w:sz w:val="21"/>
          <w:szCs w:val="21"/>
        </w:rPr>
        <w:t>2013;</w:t>
      </w:r>
      <w:r w:rsidRPr="00260DA9">
        <w:rPr>
          <w:rFonts w:ascii="Book Antiqua" w:eastAsia="宋体" w:hAnsi="Book Antiqua" w:cs="宋体"/>
          <w:color w:val="000000"/>
          <w:sz w:val="21"/>
          <w:szCs w:val="21"/>
        </w:rPr>
        <w:t> </w:t>
      </w:r>
      <w:r w:rsidRPr="00D07377">
        <w:rPr>
          <w:rFonts w:ascii="Book Antiqua" w:eastAsia="宋体" w:hAnsi="Book Antiqua" w:cs="宋体"/>
          <w:b/>
          <w:bCs/>
          <w:color w:val="000000"/>
          <w:sz w:val="21"/>
          <w:szCs w:val="21"/>
        </w:rPr>
        <w:t>4</w:t>
      </w:r>
      <w:r w:rsidRPr="00D07377">
        <w:rPr>
          <w:rFonts w:ascii="Book Antiqua" w:eastAsia="宋体" w:hAnsi="Book Antiqua" w:cs="宋体"/>
          <w:color w:val="000000"/>
          <w:sz w:val="21"/>
          <w:szCs w:val="21"/>
        </w:rPr>
        <w:t>: e659 [PMID: 23744359 DOI: 10.1038/cddis.2013.193]</w:t>
      </w:r>
    </w:p>
    <w:p w:rsidR="00E61C77" w:rsidRPr="00D07377" w:rsidRDefault="00E61C77" w:rsidP="00186AA6">
      <w:pPr>
        <w:adjustRightInd w:val="0"/>
        <w:snapToGrid w:val="0"/>
        <w:spacing w:line="360" w:lineRule="auto"/>
        <w:jc w:val="both"/>
        <w:rPr>
          <w:rFonts w:ascii="Book Antiqua" w:eastAsia="宋体" w:hAnsi="Book Antiqua" w:cs="宋体"/>
          <w:color w:val="000000"/>
          <w:sz w:val="21"/>
          <w:szCs w:val="21"/>
        </w:rPr>
      </w:pPr>
      <w:r w:rsidRPr="00D07377">
        <w:rPr>
          <w:rFonts w:ascii="Book Antiqua" w:eastAsia="宋体" w:hAnsi="Book Antiqua" w:cs="宋体"/>
          <w:color w:val="000000"/>
          <w:sz w:val="21"/>
          <w:szCs w:val="21"/>
        </w:rPr>
        <w:t>64</w:t>
      </w:r>
      <w:r w:rsidRPr="00260DA9">
        <w:rPr>
          <w:rFonts w:ascii="Book Antiqua" w:eastAsia="宋体" w:hAnsi="Book Antiqua" w:cs="宋体"/>
          <w:color w:val="000000"/>
          <w:sz w:val="21"/>
          <w:szCs w:val="21"/>
        </w:rPr>
        <w:t> </w:t>
      </w:r>
      <w:r w:rsidRPr="00D07377">
        <w:rPr>
          <w:rFonts w:ascii="Book Antiqua" w:eastAsia="宋体" w:hAnsi="Book Antiqua" w:cs="宋体"/>
          <w:b/>
          <w:bCs/>
          <w:color w:val="000000"/>
          <w:sz w:val="21"/>
          <w:szCs w:val="21"/>
        </w:rPr>
        <w:t>Kurokawa K</w:t>
      </w:r>
      <w:r w:rsidRPr="00D07377">
        <w:rPr>
          <w:rFonts w:ascii="Book Antiqua" w:eastAsia="宋体" w:hAnsi="Book Antiqua" w:cs="宋体"/>
          <w:color w:val="000000"/>
          <w:sz w:val="21"/>
          <w:szCs w:val="21"/>
        </w:rPr>
        <w:t>, Tanahashi T, Iima T, Yamamoto Y, Akaike Y, Nishida K, Masuda K, Kuwano Y, Murakami Y, Fukushima M, Rokutan K. Role of miR-19b and its target mRNAs in 5-fluorouracil resistance in colon cancer cells.</w:t>
      </w:r>
      <w:r w:rsidRPr="00260DA9">
        <w:rPr>
          <w:rFonts w:ascii="Book Antiqua" w:eastAsia="宋体" w:hAnsi="Book Antiqua" w:cs="宋体"/>
          <w:color w:val="000000"/>
          <w:sz w:val="21"/>
          <w:szCs w:val="21"/>
        </w:rPr>
        <w:t> </w:t>
      </w:r>
      <w:r w:rsidRPr="00D07377">
        <w:rPr>
          <w:rFonts w:ascii="Book Antiqua" w:eastAsia="宋体" w:hAnsi="Book Antiqua" w:cs="宋体"/>
          <w:i/>
          <w:iCs/>
          <w:color w:val="000000"/>
          <w:sz w:val="21"/>
          <w:szCs w:val="21"/>
        </w:rPr>
        <w:t>J Gastroenterol</w:t>
      </w:r>
      <w:r w:rsidRPr="00260DA9">
        <w:rPr>
          <w:rFonts w:ascii="Book Antiqua" w:eastAsia="宋体" w:hAnsi="Book Antiqua" w:cs="宋体"/>
          <w:color w:val="000000"/>
          <w:sz w:val="21"/>
          <w:szCs w:val="21"/>
        </w:rPr>
        <w:t> </w:t>
      </w:r>
      <w:r w:rsidRPr="00D07377">
        <w:rPr>
          <w:rFonts w:ascii="Book Antiqua" w:eastAsia="宋体" w:hAnsi="Book Antiqua" w:cs="宋体"/>
          <w:color w:val="000000"/>
          <w:sz w:val="21"/>
          <w:szCs w:val="21"/>
        </w:rPr>
        <w:t>2012;</w:t>
      </w:r>
      <w:r w:rsidRPr="00260DA9">
        <w:rPr>
          <w:rFonts w:ascii="Book Antiqua" w:eastAsia="宋体" w:hAnsi="Book Antiqua" w:cs="宋体"/>
          <w:color w:val="000000"/>
          <w:sz w:val="21"/>
          <w:szCs w:val="21"/>
        </w:rPr>
        <w:t> </w:t>
      </w:r>
      <w:r w:rsidRPr="00D07377">
        <w:rPr>
          <w:rFonts w:ascii="Book Antiqua" w:eastAsia="宋体" w:hAnsi="Book Antiqua" w:cs="宋体"/>
          <w:b/>
          <w:bCs/>
          <w:color w:val="000000"/>
          <w:sz w:val="21"/>
          <w:szCs w:val="21"/>
        </w:rPr>
        <w:t>47</w:t>
      </w:r>
      <w:r w:rsidRPr="00D07377">
        <w:rPr>
          <w:rFonts w:ascii="Book Antiqua" w:eastAsia="宋体" w:hAnsi="Book Antiqua" w:cs="宋体"/>
          <w:color w:val="000000"/>
          <w:sz w:val="21"/>
          <w:szCs w:val="21"/>
        </w:rPr>
        <w:t>: 883-895 [PMID: 22382630 DOI: 10.1007/s00535-012-0547-6]</w:t>
      </w:r>
    </w:p>
    <w:p w:rsidR="00E61C77" w:rsidRPr="00D07377" w:rsidRDefault="00E61C77" w:rsidP="00186AA6">
      <w:pPr>
        <w:adjustRightInd w:val="0"/>
        <w:snapToGrid w:val="0"/>
        <w:spacing w:line="360" w:lineRule="auto"/>
        <w:jc w:val="both"/>
        <w:rPr>
          <w:rFonts w:ascii="Book Antiqua" w:eastAsia="宋体" w:hAnsi="Book Antiqua" w:cs="宋体"/>
          <w:color w:val="000000"/>
          <w:sz w:val="21"/>
          <w:szCs w:val="21"/>
        </w:rPr>
      </w:pPr>
      <w:r w:rsidRPr="00D07377">
        <w:rPr>
          <w:rFonts w:ascii="Book Antiqua" w:eastAsia="宋体" w:hAnsi="Book Antiqua" w:cs="宋体"/>
          <w:color w:val="000000"/>
          <w:sz w:val="21"/>
          <w:szCs w:val="21"/>
        </w:rPr>
        <w:lastRenderedPageBreak/>
        <w:t>65</w:t>
      </w:r>
      <w:r w:rsidRPr="00260DA9">
        <w:rPr>
          <w:rFonts w:ascii="Book Antiqua" w:eastAsia="宋体" w:hAnsi="Book Antiqua" w:cs="宋体"/>
          <w:color w:val="000000"/>
          <w:sz w:val="21"/>
          <w:szCs w:val="21"/>
        </w:rPr>
        <w:t> </w:t>
      </w:r>
      <w:r w:rsidRPr="00D07377">
        <w:rPr>
          <w:rFonts w:ascii="Book Antiqua" w:eastAsia="宋体" w:hAnsi="Book Antiqua" w:cs="宋体"/>
          <w:b/>
          <w:bCs/>
          <w:color w:val="000000"/>
          <w:sz w:val="21"/>
          <w:szCs w:val="21"/>
        </w:rPr>
        <w:t>Rossi L</w:t>
      </w:r>
      <w:r w:rsidRPr="00D07377">
        <w:rPr>
          <w:rFonts w:ascii="Book Antiqua" w:eastAsia="宋体" w:hAnsi="Book Antiqua" w:cs="宋体"/>
          <w:color w:val="000000"/>
          <w:sz w:val="21"/>
          <w:szCs w:val="21"/>
        </w:rPr>
        <w:t>, Bonmassar E, Faraoni I. Modification of miR gene expression pattern in human colon cancer cells following exposure to 5-fluorouracil in vitro.</w:t>
      </w:r>
      <w:r w:rsidRPr="00260DA9">
        <w:rPr>
          <w:rFonts w:ascii="Book Antiqua" w:eastAsia="宋体" w:hAnsi="Book Antiqua" w:cs="宋体"/>
          <w:color w:val="000000"/>
          <w:sz w:val="21"/>
          <w:szCs w:val="21"/>
        </w:rPr>
        <w:t> </w:t>
      </w:r>
      <w:r w:rsidRPr="00D07377">
        <w:rPr>
          <w:rFonts w:ascii="Book Antiqua" w:eastAsia="宋体" w:hAnsi="Book Antiqua" w:cs="宋体"/>
          <w:i/>
          <w:iCs/>
          <w:color w:val="000000"/>
          <w:sz w:val="21"/>
          <w:szCs w:val="21"/>
        </w:rPr>
        <w:t>Pharmacol Res</w:t>
      </w:r>
      <w:r w:rsidRPr="00260DA9">
        <w:rPr>
          <w:rFonts w:ascii="Book Antiqua" w:eastAsia="宋体" w:hAnsi="Book Antiqua" w:cs="宋体"/>
          <w:color w:val="000000"/>
          <w:sz w:val="21"/>
          <w:szCs w:val="21"/>
        </w:rPr>
        <w:t> </w:t>
      </w:r>
      <w:r w:rsidRPr="00D07377">
        <w:rPr>
          <w:rFonts w:ascii="Book Antiqua" w:eastAsia="宋体" w:hAnsi="Book Antiqua" w:cs="宋体"/>
          <w:color w:val="000000"/>
          <w:sz w:val="21"/>
          <w:szCs w:val="21"/>
        </w:rPr>
        <w:t>2007;</w:t>
      </w:r>
      <w:r w:rsidRPr="00260DA9">
        <w:rPr>
          <w:rFonts w:ascii="Book Antiqua" w:eastAsia="宋体" w:hAnsi="Book Antiqua" w:cs="宋体"/>
          <w:color w:val="000000"/>
          <w:sz w:val="21"/>
          <w:szCs w:val="21"/>
        </w:rPr>
        <w:t> </w:t>
      </w:r>
      <w:r w:rsidRPr="00D07377">
        <w:rPr>
          <w:rFonts w:ascii="Book Antiqua" w:eastAsia="宋体" w:hAnsi="Book Antiqua" w:cs="宋体"/>
          <w:b/>
          <w:bCs/>
          <w:color w:val="000000"/>
          <w:sz w:val="21"/>
          <w:szCs w:val="21"/>
        </w:rPr>
        <w:t>56</w:t>
      </w:r>
      <w:r w:rsidRPr="00D07377">
        <w:rPr>
          <w:rFonts w:ascii="Book Antiqua" w:eastAsia="宋体" w:hAnsi="Book Antiqua" w:cs="宋体"/>
          <w:color w:val="000000"/>
          <w:sz w:val="21"/>
          <w:szCs w:val="21"/>
        </w:rPr>
        <w:t>: 248-253 [PMID: 17702597 DOI: 10.1016/j.phrs.2007.07.001]</w:t>
      </w:r>
    </w:p>
    <w:p w:rsidR="00E61C77" w:rsidRPr="00D07377" w:rsidRDefault="00E61C77" w:rsidP="00186AA6">
      <w:pPr>
        <w:adjustRightInd w:val="0"/>
        <w:snapToGrid w:val="0"/>
        <w:spacing w:line="360" w:lineRule="auto"/>
        <w:jc w:val="both"/>
        <w:rPr>
          <w:rFonts w:ascii="Book Antiqua" w:eastAsia="宋体" w:hAnsi="Book Antiqua" w:cs="宋体"/>
          <w:color w:val="000000"/>
          <w:sz w:val="21"/>
          <w:szCs w:val="21"/>
        </w:rPr>
      </w:pPr>
      <w:r w:rsidRPr="00D07377">
        <w:rPr>
          <w:rFonts w:ascii="Book Antiqua" w:eastAsia="宋体" w:hAnsi="Book Antiqua" w:cs="宋体"/>
          <w:color w:val="000000"/>
          <w:sz w:val="21"/>
          <w:szCs w:val="21"/>
        </w:rPr>
        <w:t>66</w:t>
      </w:r>
      <w:r w:rsidRPr="00260DA9">
        <w:rPr>
          <w:rFonts w:ascii="Book Antiqua" w:eastAsia="宋体" w:hAnsi="Book Antiqua" w:cs="宋体"/>
          <w:color w:val="000000"/>
          <w:sz w:val="21"/>
          <w:szCs w:val="21"/>
        </w:rPr>
        <w:t> </w:t>
      </w:r>
      <w:r w:rsidRPr="00D07377">
        <w:rPr>
          <w:rFonts w:ascii="Book Antiqua" w:eastAsia="宋体" w:hAnsi="Book Antiqua" w:cs="宋体"/>
          <w:b/>
          <w:bCs/>
          <w:color w:val="000000"/>
          <w:sz w:val="21"/>
          <w:szCs w:val="21"/>
        </w:rPr>
        <w:t>Tazawa H</w:t>
      </w:r>
      <w:r w:rsidRPr="00D07377">
        <w:rPr>
          <w:rFonts w:ascii="Book Antiqua" w:eastAsia="宋体" w:hAnsi="Book Antiqua" w:cs="宋体"/>
          <w:color w:val="000000"/>
          <w:sz w:val="21"/>
          <w:szCs w:val="21"/>
        </w:rPr>
        <w:t>, Tsuchiya N, Izumiya M, Nakagama H. Tumor-suppressive miR-34a induces senescence-like growth arrest through modulation of the E2F pathway in human colon cancer cells.</w:t>
      </w:r>
      <w:r w:rsidRPr="00260DA9">
        <w:rPr>
          <w:rFonts w:ascii="Book Antiqua" w:eastAsia="宋体" w:hAnsi="Book Antiqua" w:cs="宋体"/>
          <w:color w:val="000000"/>
          <w:sz w:val="21"/>
          <w:szCs w:val="21"/>
        </w:rPr>
        <w:t> </w:t>
      </w:r>
      <w:r w:rsidRPr="00D07377">
        <w:rPr>
          <w:rFonts w:ascii="Book Antiqua" w:eastAsia="宋体" w:hAnsi="Book Antiqua" w:cs="宋体"/>
          <w:i/>
          <w:iCs/>
          <w:color w:val="000000"/>
          <w:sz w:val="21"/>
          <w:szCs w:val="21"/>
        </w:rPr>
        <w:t xml:space="preserve">Proc Natl Acad Sci </w:t>
      </w:r>
      <w:r w:rsidRPr="00260DA9">
        <w:rPr>
          <w:rFonts w:ascii="Book Antiqua" w:eastAsia="宋体" w:hAnsi="Book Antiqua" w:cs="宋体"/>
          <w:i/>
          <w:iCs/>
          <w:color w:val="000000"/>
          <w:sz w:val="21"/>
          <w:szCs w:val="21"/>
        </w:rPr>
        <w:t>USA</w:t>
      </w:r>
      <w:r w:rsidRPr="00260DA9">
        <w:rPr>
          <w:rFonts w:ascii="Book Antiqua" w:eastAsia="宋体" w:hAnsi="Book Antiqua" w:cs="宋体"/>
          <w:color w:val="000000"/>
          <w:sz w:val="21"/>
          <w:szCs w:val="21"/>
        </w:rPr>
        <w:t> </w:t>
      </w:r>
      <w:r w:rsidRPr="00D07377">
        <w:rPr>
          <w:rFonts w:ascii="Book Antiqua" w:eastAsia="宋体" w:hAnsi="Book Antiqua" w:cs="宋体"/>
          <w:color w:val="000000"/>
          <w:sz w:val="21"/>
          <w:szCs w:val="21"/>
        </w:rPr>
        <w:t>2007;</w:t>
      </w:r>
      <w:r w:rsidRPr="00260DA9">
        <w:rPr>
          <w:rFonts w:ascii="Book Antiqua" w:eastAsia="宋体" w:hAnsi="Book Antiqua" w:cs="宋体"/>
          <w:color w:val="000000"/>
          <w:sz w:val="21"/>
          <w:szCs w:val="21"/>
        </w:rPr>
        <w:t> </w:t>
      </w:r>
      <w:r w:rsidRPr="00D07377">
        <w:rPr>
          <w:rFonts w:ascii="Book Antiqua" w:eastAsia="宋体" w:hAnsi="Book Antiqua" w:cs="宋体"/>
          <w:b/>
          <w:bCs/>
          <w:color w:val="000000"/>
          <w:sz w:val="21"/>
          <w:szCs w:val="21"/>
        </w:rPr>
        <w:t>104</w:t>
      </w:r>
      <w:r w:rsidRPr="00D07377">
        <w:rPr>
          <w:rFonts w:ascii="Book Antiqua" w:eastAsia="宋体" w:hAnsi="Book Antiqua" w:cs="宋体"/>
          <w:color w:val="000000"/>
          <w:sz w:val="21"/>
          <w:szCs w:val="21"/>
        </w:rPr>
        <w:t>: 15472-15477 [PMID: 17875987 DOI: 10.1073/pnas.0707351104]</w:t>
      </w:r>
    </w:p>
    <w:p w:rsidR="00E61C77" w:rsidRPr="00D07377" w:rsidRDefault="00E61C77" w:rsidP="00186AA6">
      <w:pPr>
        <w:adjustRightInd w:val="0"/>
        <w:snapToGrid w:val="0"/>
        <w:spacing w:line="360" w:lineRule="auto"/>
        <w:jc w:val="both"/>
        <w:rPr>
          <w:rFonts w:ascii="Book Antiqua" w:eastAsia="宋体" w:hAnsi="Book Antiqua" w:cs="宋体"/>
          <w:color w:val="000000"/>
          <w:sz w:val="21"/>
          <w:szCs w:val="21"/>
        </w:rPr>
      </w:pPr>
      <w:r w:rsidRPr="00D07377">
        <w:rPr>
          <w:rFonts w:ascii="Book Antiqua" w:eastAsia="宋体" w:hAnsi="Book Antiqua" w:cs="宋体"/>
          <w:color w:val="000000"/>
          <w:sz w:val="21"/>
          <w:szCs w:val="21"/>
        </w:rPr>
        <w:t>67</w:t>
      </w:r>
      <w:r w:rsidRPr="00260DA9">
        <w:rPr>
          <w:rFonts w:ascii="Book Antiqua" w:eastAsia="宋体" w:hAnsi="Book Antiqua" w:cs="宋体"/>
          <w:color w:val="000000"/>
          <w:sz w:val="21"/>
          <w:szCs w:val="21"/>
        </w:rPr>
        <w:t> </w:t>
      </w:r>
      <w:r w:rsidRPr="00D07377">
        <w:rPr>
          <w:rFonts w:ascii="Book Antiqua" w:eastAsia="宋体" w:hAnsi="Book Antiqua" w:cs="宋体"/>
          <w:b/>
          <w:bCs/>
          <w:color w:val="000000"/>
          <w:sz w:val="21"/>
          <w:szCs w:val="21"/>
        </w:rPr>
        <w:t>Akao Y</w:t>
      </w:r>
      <w:r w:rsidRPr="00D07377">
        <w:rPr>
          <w:rFonts w:ascii="Book Antiqua" w:eastAsia="宋体" w:hAnsi="Book Antiqua" w:cs="宋体"/>
          <w:color w:val="000000"/>
          <w:sz w:val="21"/>
          <w:szCs w:val="21"/>
        </w:rPr>
        <w:t>, Noguchi S, Iio A, Kojima K, Takagi T, Naoe T. Dysregulation of microRNA-34a expression causes drug-resistance to 5-FU in human colon cancer DLD-1 cells.</w:t>
      </w:r>
      <w:r w:rsidRPr="00260DA9">
        <w:rPr>
          <w:rFonts w:ascii="Book Antiqua" w:eastAsia="宋体" w:hAnsi="Book Antiqua" w:cs="宋体"/>
          <w:color w:val="000000"/>
          <w:sz w:val="21"/>
          <w:szCs w:val="21"/>
        </w:rPr>
        <w:t> </w:t>
      </w:r>
      <w:r w:rsidRPr="00D07377">
        <w:rPr>
          <w:rFonts w:ascii="Book Antiqua" w:eastAsia="宋体" w:hAnsi="Book Antiqua" w:cs="宋体"/>
          <w:i/>
          <w:iCs/>
          <w:color w:val="000000"/>
          <w:sz w:val="21"/>
          <w:szCs w:val="21"/>
        </w:rPr>
        <w:t>Cancer Lett</w:t>
      </w:r>
      <w:r w:rsidRPr="00260DA9">
        <w:rPr>
          <w:rFonts w:ascii="Book Antiqua" w:eastAsia="宋体" w:hAnsi="Book Antiqua" w:cs="宋体"/>
          <w:color w:val="000000"/>
          <w:sz w:val="21"/>
          <w:szCs w:val="21"/>
        </w:rPr>
        <w:t> </w:t>
      </w:r>
      <w:r w:rsidRPr="00D07377">
        <w:rPr>
          <w:rFonts w:ascii="Book Antiqua" w:eastAsia="宋体" w:hAnsi="Book Antiqua" w:cs="宋体"/>
          <w:color w:val="000000"/>
          <w:sz w:val="21"/>
          <w:szCs w:val="21"/>
        </w:rPr>
        <w:t>2011;</w:t>
      </w:r>
      <w:r w:rsidRPr="00260DA9">
        <w:rPr>
          <w:rFonts w:ascii="Book Antiqua" w:eastAsia="宋体" w:hAnsi="Book Antiqua" w:cs="宋体"/>
          <w:color w:val="000000"/>
          <w:sz w:val="21"/>
          <w:szCs w:val="21"/>
        </w:rPr>
        <w:t> </w:t>
      </w:r>
      <w:r w:rsidRPr="00D07377">
        <w:rPr>
          <w:rFonts w:ascii="Book Antiqua" w:eastAsia="宋体" w:hAnsi="Book Antiqua" w:cs="宋体"/>
          <w:b/>
          <w:bCs/>
          <w:color w:val="000000"/>
          <w:sz w:val="21"/>
          <w:szCs w:val="21"/>
        </w:rPr>
        <w:t>300</w:t>
      </w:r>
      <w:r w:rsidRPr="00D07377">
        <w:rPr>
          <w:rFonts w:ascii="Book Antiqua" w:eastAsia="宋体" w:hAnsi="Book Antiqua" w:cs="宋体"/>
          <w:color w:val="000000"/>
          <w:sz w:val="21"/>
          <w:szCs w:val="21"/>
        </w:rPr>
        <w:t>: 197-204 [PMID: 21067862 DOI: 10.1016/j.canlet.2010.10.006]</w:t>
      </w:r>
    </w:p>
    <w:p w:rsidR="00E61C77" w:rsidRPr="00D07377" w:rsidRDefault="00E61C77" w:rsidP="00186AA6">
      <w:pPr>
        <w:adjustRightInd w:val="0"/>
        <w:snapToGrid w:val="0"/>
        <w:spacing w:line="360" w:lineRule="auto"/>
        <w:jc w:val="both"/>
        <w:rPr>
          <w:rFonts w:ascii="Book Antiqua" w:eastAsia="宋体" w:hAnsi="Book Antiqua" w:cs="宋体"/>
          <w:color w:val="000000"/>
          <w:sz w:val="21"/>
          <w:szCs w:val="21"/>
        </w:rPr>
      </w:pPr>
      <w:r w:rsidRPr="00D07377">
        <w:rPr>
          <w:rFonts w:ascii="Book Antiqua" w:eastAsia="宋体" w:hAnsi="Book Antiqua" w:cs="宋体"/>
          <w:color w:val="000000"/>
          <w:sz w:val="21"/>
          <w:szCs w:val="21"/>
        </w:rPr>
        <w:t>68</w:t>
      </w:r>
      <w:r w:rsidRPr="00260DA9">
        <w:rPr>
          <w:rFonts w:ascii="Book Antiqua" w:eastAsia="宋体" w:hAnsi="Book Antiqua" w:cs="宋体"/>
          <w:color w:val="000000"/>
          <w:sz w:val="21"/>
          <w:szCs w:val="21"/>
        </w:rPr>
        <w:t> </w:t>
      </w:r>
      <w:r w:rsidRPr="00D07377">
        <w:rPr>
          <w:rFonts w:ascii="Book Antiqua" w:eastAsia="宋体" w:hAnsi="Book Antiqua" w:cs="宋体"/>
          <w:b/>
          <w:bCs/>
          <w:color w:val="000000"/>
          <w:sz w:val="21"/>
          <w:szCs w:val="21"/>
        </w:rPr>
        <w:t>Michael MZ</w:t>
      </w:r>
      <w:r w:rsidRPr="00D07377">
        <w:rPr>
          <w:rFonts w:ascii="Book Antiqua" w:eastAsia="宋体" w:hAnsi="Book Antiqua" w:cs="宋体"/>
          <w:color w:val="000000"/>
          <w:sz w:val="21"/>
          <w:szCs w:val="21"/>
        </w:rPr>
        <w:t>, O' Connor SM, van Holst Pellekaan NG, Young GP, James RJ. Reduced accumulation of specific microRNAs in colorectal neoplasia.</w:t>
      </w:r>
      <w:r w:rsidRPr="00260DA9">
        <w:rPr>
          <w:rFonts w:ascii="Book Antiqua" w:eastAsia="宋体" w:hAnsi="Book Antiqua" w:cs="宋体"/>
          <w:color w:val="000000"/>
          <w:sz w:val="21"/>
          <w:szCs w:val="21"/>
        </w:rPr>
        <w:t> </w:t>
      </w:r>
      <w:r w:rsidRPr="00D07377">
        <w:rPr>
          <w:rFonts w:ascii="Book Antiqua" w:eastAsia="宋体" w:hAnsi="Book Antiqua" w:cs="宋体"/>
          <w:i/>
          <w:iCs/>
          <w:color w:val="000000"/>
          <w:sz w:val="21"/>
          <w:szCs w:val="21"/>
        </w:rPr>
        <w:t>Mol Cancer Res</w:t>
      </w:r>
      <w:r w:rsidRPr="00260DA9">
        <w:rPr>
          <w:rFonts w:ascii="Book Antiqua" w:eastAsia="宋体" w:hAnsi="Book Antiqua" w:cs="宋体"/>
          <w:color w:val="000000"/>
          <w:sz w:val="21"/>
          <w:szCs w:val="21"/>
        </w:rPr>
        <w:t> </w:t>
      </w:r>
      <w:r w:rsidRPr="00D07377">
        <w:rPr>
          <w:rFonts w:ascii="Book Antiqua" w:eastAsia="宋体" w:hAnsi="Book Antiqua" w:cs="宋体"/>
          <w:color w:val="000000"/>
          <w:sz w:val="21"/>
          <w:szCs w:val="21"/>
        </w:rPr>
        <w:t>2003;</w:t>
      </w:r>
      <w:r w:rsidRPr="00260DA9">
        <w:rPr>
          <w:rFonts w:ascii="Book Antiqua" w:eastAsia="宋体" w:hAnsi="Book Antiqua" w:cs="宋体"/>
          <w:color w:val="000000"/>
          <w:sz w:val="21"/>
          <w:szCs w:val="21"/>
        </w:rPr>
        <w:t> </w:t>
      </w:r>
      <w:r w:rsidRPr="00D07377">
        <w:rPr>
          <w:rFonts w:ascii="Book Antiqua" w:eastAsia="宋体" w:hAnsi="Book Antiqua" w:cs="宋体"/>
          <w:b/>
          <w:bCs/>
          <w:color w:val="000000"/>
          <w:sz w:val="21"/>
          <w:szCs w:val="21"/>
        </w:rPr>
        <w:t>1</w:t>
      </w:r>
      <w:r w:rsidRPr="00D07377">
        <w:rPr>
          <w:rFonts w:ascii="Book Antiqua" w:eastAsia="宋体" w:hAnsi="Book Antiqua" w:cs="宋体"/>
          <w:color w:val="000000"/>
          <w:sz w:val="21"/>
          <w:szCs w:val="21"/>
        </w:rPr>
        <w:t>: 882-891 [PMID: 14573789]</w:t>
      </w:r>
    </w:p>
    <w:p w:rsidR="00E61C77" w:rsidRPr="00D07377" w:rsidRDefault="00E61C77" w:rsidP="00186AA6">
      <w:pPr>
        <w:adjustRightInd w:val="0"/>
        <w:snapToGrid w:val="0"/>
        <w:spacing w:line="360" w:lineRule="auto"/>
        <w:jc w:val="both"/>
        <w:rPr>
          <w:rFonts w:ascii="Book Antiqua" w:eastAsia="宋体" w:hAnsi="Book Antiqua" w:cs="宋体"/>
          <w:color w:val="000000"/>
          <w:sz w:val="21"/>
          <w:szCs w:val="21"/>
        </w:rPr>
      </w:pPr>
      <w:r w:rsidRPr="00D07377">
        <w:rPr>
          <w:rFonts w:ascii="Book Antiqua" w:eastAsia="宋体" w:hAnsi="Book Antiqua" w:cs="宋体"/>
          <w:color w:val="000000"/>
          <w:sz w:val="21"/>
          <w:szCs w:val="21"/>
        </w:rPr>
        <w:t>69</w:t>
      </w:r>
      <w:r w:rsidRPr="00260DA9">
        <w:rPr>
          <w:rFonts w:ascii="Book Antiqua" w:eastAsia="宋体" w:hAnsi="Book Antiqua" w:cs="宋体"/>
          <w:color w:val="000000"/>
          <w:sz w:val="21"/>
          <w:szCs w:val="21"/>
        </w:rPr>
        <w:t> </w:t>
      </w:r>
      <w:r w:rsidRPr="00D07377">
        <w:rPr>
          <w:rFonts w:ascii="Book Antiqua" w:eastAsia="宋体" w:hAnsi="Book Antiqua" w:cs="宋体"/>
          <w:b/>
          <w:bCs/>
          <w:color w:val="000000"/>
          <w:sz w:val="21"/>
          <w:szCs w:val="21"/>
        </w:rPr>
        <w:t>Chen X</w:t>
      </w:r>
      <w:r w:rsidRPr="00D07377">
        <w:rPr>
          <w:rFonts w:ascii="Book Antiqua" w:eastAsia="宋体" w:hAnsi="Book Antiqua" w:cs="宋体"/>
          <w:color w:val="000000"/>
          <w:sz w:val="21"/>
          <w:szCs w:val="21"/>
        </w:rPr>
        <w:t>, Guo X, Zhang H, Xiang Y, Chen J, Yin Y, Cai X, Wang K, Wang G, Ba Y, Zhu L, Wang J, Yang R, Zhang Y, Ren Z, Zen K, Zhang J, Zhang CY. Role of miR-143 targeting KRAS in colorectal tumorigenesis.</w:t>
      </w:r>
      <w:r w:rsidRPr="00260DA9">
        <w:rPr>
          <w:rFonts w:ascii="Book Antiqua" w:eastAsia="宋体" w:hAnsi="Book Antiqua" w:cs="宋体"/>
          <w:color w:val="000000"/>
          <w:sz w:val="21"/>
          <w:szCs w:val="21"/>
        </w:rPr>
        <w:t> </w:t>
      </w:r>
      <w:r w:rsidRPr="00D07377">
        <w:rPr>
          <w:rFonts w:ascii="Book Antiqua" w:eastAsia="宋体" w:hAnsi="Book Antiqua" w:cs="宋体"/>
          <w:i/>
          <w:iCs/>
          <w:color w:val="000000"/>
          <w:sz w:val="21"/>
          <w:szCs w:val="21"/>
        </w:rPr>
        <w:t>Oncogene</w:t>
      </w:r>
      <w:r w:rsidRPr="00260DA9">
        <w:rPr>
          <w:rFonts w:ascii="Book Antiqua" w:eastAsia="宋体" w:hAnsi="Book Antiqua" w:cs="宋体"/>
          <w:color w:val="000000"/>
          <w:sz w:val="21"/>
          <w:szCs w:val="21"/>
        </w:rPr>
        <w:t> </w:t>
      </w:r>
      <w:r w:rsidRPr="00D07377">
        <w:rPr>
          <w:rFonts w:ascii="Book Antiqua" w:eastAsia="宋体" w:hAnsi="Book Antiqua" w:cs="宋体"/>
          <w:color w:val="000000"/>
          <w:sz w:val="21"/>
          <w:szCs w:val="21"/>
        </w:rPr>
        <w:t>2009;</w:t>
      </w:r>
      <w:r w:rsidRPr="00260DA9">
        <w:rPr>
          <w:rFonts w:ascii="Book Antiqua" w:eastAsia="宋体" w:hAnsi="Book Antiqua" w:cs="宋体"/>
          <w:color w:val="000000"/>
          <w:sz w:val="21"/>
          <w:szCs w:val="21"/>
        </w:rPr>
        <w:t> </w:t>
      </w:r>
      <w:r w:rsidRPr="00D07377">
        <w:rPr>
          <w:rFonts w:ascii="Book Antiqua" w:eastAsia="宋体" w:hAnsi="Book Antiqua" w:cs="宋体"/>
          <w:b/>
          <w:bCs/>
          <w:color w:val="000000"/>
          <w:sz w:val="21"/>
          <w:szCs w:val="21"/>
        </w:rPr>
        <w:t>28</w:t>
      </w:r>
      <w:r w:rsidRPr="00D07377">
        <w:rPr>
          <w:rFonts w:ascii="Book Antiqua" w:eastAsia="宋体" w:hAnsi="Book Antiqua" w:cs="宋体"/>
          <w:color w:val="000000"/>
          <w:sz w:val="21"/>
          <w:szCs w:val="21"/>
        </w:rPr>
        <w:t>: 1385-1392 [PMID: 19137007 DOI: 10.1038/onc.2008.474]</w:t>
      </w:r>
    </w:p>
    <w:p w:rsidR="00E61C77" w:rsidRPr="00D07377" w:rsidRDefault="00E61C77" w:rsidP="00186AA6">
      <w:pPr>
        <w:adjustRightInd w:val="0"/>
        <w:snapToGrid w:val="0"/>
        <w:spacing w:line="360" w:lineRule="auto"/>
        <w:jc w:val="both"/>
        <w:rPr>
          <w:rFonts w:ascii="Book Antiqua" w:eastAsia="宋体" w:hAnsi="Book Antiqua" w:cs="宋体"/>
          <w:color w:val="000000"/>
          <w:sz w:val="21"/>
          <w:szCs w:val="21"/>
        </w:rPr>
      </w:pPr>
      <w:r w:rsidRPr="00D07377">
        <w:rPr>
          <w:rFonts w:ascii="Book Antiqua" w:eastAsia="宋体" w:hAnsi="Book Antiqua" w:cs="宋体"/>
          <w:color w:val="000000"/>
          <w:sz w:val="21"/>
          <w:szCs w:val="21"/>
        </w:rPr>
        <w:t>70</w:t>
      </w:r>
      <w:r w:rsidRPr="00260DA9">
        <w:rPr>
          <w:rFonts w:ascii="Book Antiqua" w:eastAsia="宋体" w:hAnsi="Book Antiqua" w:cs="宋体"/>
          <w:color w:val="000000"/>
          <w:sz w:val="21"/>
          <w:szCs w:val="21"/>
        </w:rPr>
        <w:t> </w:t>
      </w:r>
      <w:r w:rsidRPr="00D07377">
        <w:rPr>
          <w:rFonts w:ascii="Book Antiqua" w:eastAsia="宋体" w:hAnsi="Book Antiqua" w:cs="宋体"/>
          <w:b/>
          <w:bCs/>
          <w:color w:val="000000"/>
          <w:sz w:val="21"/>
          <w:szCs w:val="21"/>
        </w:rPr>
        <w:t>Borralho PM</w:t>
      </w:r>
      <w:r w:rsidRPr="00D07377">
        <w:rPr>
          <w:rFonts w:ascii="Book Antiqua" w:eastAsia="宋体" w:hAnsi="Book Antiqua" w:cs="宋体"/>
          <w:color w:val="000000"/>
          <w:sz w:val="21"/>
          <w:szCs w:val="21"/>
        </w:rPr>
        <w:t>, Kren BT, Castro RE, da Silva IB, Steer CJ, Rodrigues CM. MicroRNA-143 reduces viability and increases sensitivity to 5-fluorouracil in HCT116 human colorectal cancer cells.</w:t>
      </w:r>
      <w:r w:rsidRPr="00260DA9">
        <w:rPr>
          <w:rFonts w:ascii="Book Antiqua" w:eastAsia="宋体" w:hAnsi="Book Antiqua" w:cs="宋体"/>
          <w:color w:val="000000"/>
          <w:sz w:val="21"/>
          <w:szCs w:val="21"/>
        </w:rPr>
        <w:t> </w:t>
      </w:r>
      <w:r w:rsidRPr="00D07377">
        <w:rPr>
          <w:rFonts w:ascii="Book Antiqua" w:eastAsia="宋体" w:hAnsi="Book Antiqua" w:cs="宋体"/>
          <w:i/>
          <w:iCs/>
          <w:color w:val="000000"/>
          <w:sz w:val="21"/>
          <w:szCs w:val="21"/>
        </w:rPr>
        <w:t>FEBS J</w:t>
      </w:r>
      <w:r w:rsidRPr="00260DA9">
        <w:rPr>
          <w:rFonts w:ascii="Book Antiqua" w:eastAsia="宋体" w:hAnsi="Book Antiqua" w:cs="宋体"/>
          <w:color w:val="000000"/>
          <w:sz w:val="21"/>
          <w:szCs w:val="21"/>
        </w:rPr>
        <w:t> </w:t>
      </w:r>
      <w:r w:rsidRPr="00D07377">
        <w:rPr>
          <w:rFonts w:ascii="Book Antiqua" w:eastAsia="宋体" w:hAnsi="Book Antiqua" w:cs="宋体"/>
          <w:color w:val="000000"/>
          <w:sz w:val="21"/>
          <w:szCs w:val="21"/>
        </w:rPr>
        <w:t>2009;</w:t>
      </w:r>
      <w:r w:rsidRPr="00260DA9">
        <w:rPr>
          <w:rFonts w:ascii="Book Antiqua" w:eastAsia="宋体" w:hAnsi="Book Antiqua" w:cs="宋体"/>
          <w:color w:val="000000"/>
          <w:sz w:val="21"/>
          <w:szCs w:val="21"/>
        </w:rPr>
        <w:t> </w:t>
      </w:r>
      <w:r w:rsidRPr="00D07377">
        <w:rPr>
          <w:rFonts w:ascii="Book Antiqua" w:eastAsia="宋体" w:hAnsi="Book Antiqua" w:cs="宋体"/>
          <w:b/>
          <w:bCs/>
          <w:color w:val="000000"/>
          <w:sz w:val="21"/>
          <w:szCs w:val="21"/>
        </w:rPr>
        <w:t>276</w:t>
      </w:r>
      <w:r w:rsidRPr="00D07377">
        <w:rPr>
          <w:rFonts w:ascii="Book Antiqua" w:eastAsia="宋体" w:hAnsi="Book Antiqua" w:cs="宋体"/>
          <w:color w:val="000000"/>
          <w:sz w:val="21"/>
          <w:szCs w:val="21"/>
        </w:rPr>
        <w:t>: 6689-6700 [PMID: 19843160 DOI: 10.1111/j.1742-4658.2009.07383.x]</w:t>
      </w:r>
    </w:p>
    <w:p w:rsidR="00E61C77" w:rsidRPr="00D07377" w:rsidRDefault="00E61C77" w:rsidP="00186AA6">
      <w:pPr>
        <w:adjustRightInd w:val="0"/>
        <w:snapToGrid w:val="0"/>
        <w:spacing w:line="360" w:lineRule="auto"/>
        <w:jc w:val="both"/>
        <w:rPr>
          <w:rFonts w:ascii="Book Antiqua" w:eastAsia="宋体" w:hAnsi="Book Antiqua" w:cs="宋体"/>
          <w:color w:val="000000"/>
          <w:sz w:val="21"/>
          <w:szCs w:val="21"/>
        </w:rPr>
      </w:pPr>
      <w:r w:rsidRPr="00D07377">
        <w:rPr>
          <w:rFonts w:ascii="Book Antiqua" w:eastAsia="宋体" w:hAnsi="Book Antiqua" w:cs="宋体"/>
          <w:color w:val="000000"/>
          <w:sz w:val="21"/>
          <w:szCs w:val="21"/>
        </w:rPr>
        <w:t>71</w:t>
      </w:r>
      <w:r w:rsidRPr="00260DA9">
        <w:rPr>
          <w:rFonts w:ascii="Book Antiqua" w:eastAsia="宋体" w:hAnsi="Book Antiqua" w:cs="宋体"/>
          <w:color w:val="000000"/>
          <w:sz w:val="21"/>
          <w:szCs w:val="21"/>
        </w:rPr>
        <w:t> </w:t>
      </w:r>
      <w:r w:rsidRPr="00D07377">
        <w:rPr>
          <w:rFonts w:ascii="Book Antiqua" w:eastAsia="宋体" w:hAnsi="Book Antiqua" w:cs="宋体"/>
          <w:b/>
          <w:bCs/>
          <w:color w:val="000000"/>
          <w:sz w:val="21"/>
          <w:szCs w:val="21"/>
        </w:rPr>
        <w:t>Zhou Y</w:t>
      </w:r>
      <w:r w:rsidRPr="00D07377">
        <w:rPr>
          <w:rFonts w:ascii="Book Antiqua" w:eastAsia="宋体" w:hAnsi="Book Antiqua" w:cs="宋体"/>
          <w:color w:val="000000"/>
          <w:sz w:val="21"/>
          <w:szCs w:val="21"/>
        </w:rPr>
        <w:t>, Wan G, Spizzo R, Ivan C, Mathur R, Hu X, Ye X, Lu J, Fan F, Xia L, Calin GA, Ellis LM, Lu X. miR-203 induces oxaliplatin resistance in colorectal cancer cells by negatively regulating ATM kinase.</w:t>
      </w:r>
      <w:r w:rsidRPr="00260DA9">
        <w:rPr>
          <w:rFonts w:ascii="Book Antiqua" w:eastAsia="宋体" w:hAnsi="Book Antiqua" w:cs="宋体"/>
          <w:color w:val="000000"/>
          <w:sz w:val="21"/>
          <w:szCs w:val="21"/>
        </w:rPr>
        <w:t> </w:t>
      </w:r>
      <w:r w:rsidRPr="00D07377">
        <w:rPr>
          <w:rFonts w:ascii="Book Antiqua" w:eastAsia="宋体" w:hAnsi="Book Antiqua" w:cs="宋体"/>
          <w:i/>
          <w:iCs/>
          <w:color w:val="000000"/>
          <w:sz w:val="21"/>
          <w:szCs w:val="21"/>
        </w:rPr>
        <w:t>Mol Oncol</w:t>
      </w:r>
      <w:r w:rsidRPr="00260DA9">
        <w:rPr>
          <w:rFonts w:ascii="Book Antiqua" w:eastAsia="宋体" w:hAnsi="Book Antiqua" w:cs="宋体"/>
          <w:color w:val="000000"/>
          <w:sz w:val="21"/>
          <w:szCs w:val="21"/>
        </w:rPr>
        <w:t> </w:t>
      </w:r>
      <w:r w:rsidRPr="00D07377">
        <w:rPr>
          <w:rFonts w:ascii="Book Antiqua" w:eastAsia="宋体" w:hAnsi="Book Antiqua" w:cs="宋体"/>
          <w:color w:val="000000"/>
          <w:sz w:val="21"/>
          <w:szCs w:val="21"/>
        </w:rPr>
        <w:t>2014;</w:t>
      </w:r>
      <w:r w:rsidRPr="00260DA9">
        <w:rPr>
          <w:rFonts w:ascii="Book Antiqua" w:eastAsia="宋体" w:hAnsi="Book Antiqua" w:cs="宋体"/>
          <w:color w:val="000000"/>
          <w:sz w:val="21"/>
          <w:szCs w:val="21"/>
        </w:rPr>
        <w:t> </w:t>
      </w:r>
      <w:r w:rsidRPr="00D07377">
        <w:rPr>
          <w:rFonts w:ascii="Book Antiqua" w:eastAsia="宋体" w:hAnsi="Book Antiqua" w:cs="宋体"/>
          <w:b/>
          <w:bCs/>
          <w:color w:val="000000"/>
          <w:sz w:val="21"/>
          <w:szCs w:val="21"/>
        </w:rPr>
        <w:t>8</w:t>
      </w:r>
      <w:r w:rsidRPr="00D07377">
        <w:rPr>
          <w:rFonts w:ascii="Book Antiqua" w:eastAsia="宋体" w:hAnsi="Book Antiqua" w:cs="宋体"/>
          <w:color w:val="000000"/>
          <w:sz w:val="21"/>
          <w:szCs w:val="21"/>
        </w:rPr>
        <w:t>: 83-92 [PMID: 24145123 DOI: 10.1016/j.molonc.2013.09.004]</w:t>
      </w:r>
    </w:p>
    <w:p w:rsidR="00E61C77" w:rsidRPr="00D07377" w:rsidRDefault="00E61C77" w:rsidP="00186AA6">
      <w:pPr>
        <w:adjustRightInd w:val="0"/>
        <w:snapToGrid w:val="0"/>
        <w:spacing w:line="360" w:lineRule="auto"/>
        <w:jc w:val="both"/>
        <w:rPr>
          <w:rFonts w:ascii="Book Antiqua" w:eastAsia="宋体" w:hAnsi="Book Antiqua" w:cs="宋体"/>
          <w:color w:val="000000"/>
          <w:sz w:val="21"/>
          <w:szCs w:val="21"/>
        </w:rPr>
      </w:pPr>
      <w:r w:rsidRPr="00D07377">
        <w:rPr>
          <w:rFonts w:ascii="Book Antiqua" w:eastAsia="宋体" w:hAnsi="Book Antiqua" w:cs="宋体"/>
          <w:color w:val="000000"/>
          <w:sz w:val="21"/>
          <w:szCs w:val="21"/>
        </w:rPr>
        <w:t>72</w:t>
      </w:r>
      <w:r w:rsidRPr="00260DA9">
        <w:rPr>
          <w:rFonts w:ascii="Book Antiqua" w:eastAsia="宋体" w:hAnsi="Book Antiqua" w:cs="宋体"/>
          <w:color w:val="000000"/>
          <w:sz w:val="21"/>
          <w:szCs w:val="21"/>
        </w:rPr>
        <w:t> </w:t>
      </w:r>
      <w:r w:rsidRPr="00D07377">
        <w:rPr>
          <w:rFonts w:ascii="Book Antiqua" w:eastAsia="宋体" w:hAnsi="Book Antiqua" w:cs="宋体"/>
          <w:b/>
          <w:bCs/>
          <w:color w:val="000000"/>
          <w:sz w:val="21"/>
          <w:szCs w:val="21"/>
        </w:rPr>
        <w:t>Hur K</w:t>
      </w:r>
      <w:r w:rsidRPr="00D07377">
        <w:rPr>
          <w:rFonts w:ascii="Book Antiqua" w:eastAsia="宋体" w:hAnsi="Book Antiqua" w:cs="宋体"/>
          <w:color w:val="000000"/>
          <w:sz w:val="21"/>
          <w:szCs w:val="21"/>
        </w:rPr>
        <w:t>, Toiyama Y, Takahashi M, Balaguer F, Nagasaka T, Koike J, Hemmi H, Koi M, Boland CR, Goel A. MicroRNA-200c modulates epithelial-to-mesenchymal transition (EMT) in human colorectal cancer metastasis.</w:t>
      </w:r>
      <w:r w:rsidRPr="00260DA9">
        <w:rPr>
          <w:rFonts w:ascii="Book Antiqua" w:eastAsia="宋体" w:hAnsi="Book Antiqua" w:cs="宋体"/>
          <w:color w:val="000000"/>
          <w:sz w:val="21"/>
          <w:szCs w:val="21"/>
        </w:rPr>
        <w:t> </w:t>
      </w:r>
      <w:r w:rsidRPr="00D07377">
        <w:rPr>
          <w:rFonts w:ascii="Book Antiqua" w:eastAsia="宋体" w:hAnsi="Book Antiqua" w:cs="宋体"/>
          <w:i/>
          <w:iCs/>
          <w:color w:val="000000"/>
          <w:sz w:val="21"/>
          <w:szCs w:val="21"/>
        </w:rPr>
        <w:t>Gut</w:t>
      </w:r>
      <w:r w:rsidRPr="00260DA9">
        <w:rPr>
          <w:rFonts w:ascii="Book Antiqua" w:eastAsia="宋体" w:hAnsi="Book Antiqua" w:cs="宋体"/>
          <w:color w:val="000000"/>
          <w:sz w:val="21"/>
          <w:szCs w:val="21"/>
        </w:rPr>
        <w:t> </w:t>
      </w:r>
      <w:r w:rsidRPr="00D07377">
        <w:rPr>
          <w:rFonts w:ascii="Book Antiqua" w:eastAsia="宋体" w:hAnsi="Book Antiqua" w:cs="宋体"/>
          <w:color w:val="000000"/>
          <w:sz w:val="21"/>
          <w:szCs w:val="21"/>
        </w:rPr>
        <w:t>2013;</w:t>
      </w:r>
      <w:r w:rsidRPr="00260DA9">
        <w:rPr>
          <w:rFonts w:ascii="Book Antiqua" w:eastAsia="宋体" w:hAnsi="Book Antiqua" w:cs="宋体"/>
          <w:color w:val="000000"/>
          <w:sz w:val="21"/>
          <w:szCs w:val="21"/>
        </w:rPr>
        <w:t> </w:t>
      </w:r>
      <w:r w:rsidRPr="00D07377">
        <w:rPr>
          <w:rFonts w:ascii="Book Antiqua" w:eastAsia="宋体" w:hAnsi="Book Antiqua" w:cs="宋体"/>
          <w:b/>
          <w:bCs/>
          <w:color w:val="000000"/>
          <w:sz w:val="21"/>
          <w:szCs w:val="21"/>
        </w:rPr>
        <w:t>62</w:t>
      </w:r>
      <w:r w:rsidRPr="00D07377">
        <w:rPr>
          <w:rFonts w:ascii="Book Antiqua" w:eastAsia="宋体" w:hAnsi="Book Antiqua" w:cs="宋体"/>
          <w:color w:val="000000"/>
          <w:sz w:val="21"/>
          <w:szCs w:val="21"/>
        </w:rPr>
        <w:t>: 1315-1326 [PMID: 22735571 DOI: 10.1136/gutjnl-2011-301846]</w:t>
      </w:r>
    </w:p>
    <w:p w:rsidR="00E61C77" w:rsidRPr="00D07377" w:rsidRDefault="00E61C77" w:rsidP="00186AA6">
      <w:pPr>
        <w:adjustRightInd w:val="0"/>
        <w:snapToGrid w:val="0"/>
        <w:spacing w:line="360" w:lineRule="auto"/>
        <w:jc w:val="both"/>
        <w:rPr>
          <w:rFonts w:ascii="Book Antiqua" w:eastAsia="宋体" w:hAnsi="Book Antiqua" w:cs="宋体"/>
          <w:color w:val="000000"/>
          <w:sz w:val="21"/>
          <w:szCs w:val="21"/>
        </w:rPr>
      </w:pPr>
      <w:r w:rsidRPr="00D07377">
        <w:rPr>
          <w:rFonts w:ascii="Book Antiqua" w:eastAsia="宋体" w:hAnsi="Book Antiqua" w:cs="宋体"/>
          <w:color w:val="000000"/>
          <w:sz w:val="21"/>
          <w:szCs w:val="21"/>
        </w:rPr>
        <w:t>73</w:t>
      </w:r>
      <w:r w:rsidRPr="00260DA9">
        <w:rPr>
          <w:rFonts w:ascii="Book Antiqua" w:eastAsia="宋体" w:hAnsi="Book Antiqua" w:cs="宋体"/>
          <w:color w:val="000000"/>
          <w:sz w:val="21"/>
          <w:szCs w:val="21"/>
        </w:rPr>
        <w:t> </w:t>
      </w:r>
      <w:r w:rsidRPr="00D07377">
        <w:rPr>
          <w:rFonts w:ascii="Book Antiqua" w:eastAsia="宋体" w:hAnsi="Book Antiqua" w:cs="宋体"/>
          <w:b/>
          <w:bCs/>
          <w:color w:val="000000"/>
          <w:sz w:val="21"/>
          <w:szCs w:val="21"/>
        </w:rPr>
        <w:t>Toiyama Y</w:t>
      </w:r>
      <w:r w:rsidRPr="00D07377">
        <w:rPr>
          <w:rFonts w:ascii="Book Antiqua" w:eastAsia="宋体" w:hAnsi="Book Antiqua" w:cs="宋体"/>
          <w:color w:val="000000"/>
          <w:sz w:val="21"/>
          <w:szCs w:val="21"/>
        </w:rPr>
        <w:t>, Hur K, Tanaka K, Inoue Y, Kusunoki M, Boland CR, Goel A. Serum miR-200c is a novel prognostic and metastasis-predictive biomarker in patients with colorectal cancer.</w:t>
      </w:r>
      <w:r w:rsidRPr="00260DA9">
        <w:rPr>
          <w:rFonts w:ascii="Book Antiqua" w:eastAsia="宋体" w:hAnsi="Book Antiqua" w:cs="宋体"/>
          <w:color w:val="000000"/>
          <w:sz w:val="21"/>
          <w:szCs w:val="21"/>
        </w:rPr>
        <w:t> </w:t>
      </w:r>
      <w:r w:rsidRPr="00D07377">
        <w:rPr>
          <w:rFonts w:ascii="Book Antiqua" w:eastAsia="宋体" w:hAnsi="Book Antiqua" w:cs="宋体"/>
          <w:i/>
          <w:iCs/>
          <w:color w:val="000000"/>
          <w:sz w:val="21"/>
          <w:szCs w:val="21"/>
        </w:rPr>
        <w:t>Ann Surg</w:t>
      </w:r>
      <w:r w:rsidRPr="00260DA9">
        <w:rPr>
          <w:rFonts w:ascii="Book Antiqua" w:eastAsia="宋体" w:hAnsi="Book Antiqua" w:cs="宋体"/>
          <w:color w:val="000000"/>
          <w:sz w:val="21"/>
          <w:szCs w:val="21"/>
        </w:rPr>
        <w:t> </w:t>
      </w:r>
      <w:r w:rsidRPr="00D07377">
        <w:rPr>
          <w:rFonts w:ascii="Book Antiqua" w:eastAsia="宋体" w:hAnsi="Book Antiqua" w:cs="宋体"/>
          <w:color w:val="000000"/>
          <w:sz w:val="21"/>
          <w:szCs w:val="21"/>
        </w:rPr>
        <w:t>2014;</w:t>
      </w:r>
      <w:r w:rsidRPr="00260DA9">
        <w:rPr>
          <w:rFonts w:ascii="Book Antiqua" w:eastAsia="宋体" w:hAnsi="Book Antiqua" w:cs="宋体"/>
          <w:color w:val="000000"/>
          <w:sz w:val="21"/>
          <w:szCs w:val="21"/>
        </w:rPr>
        <w:t> </w:t>
      </w:r>
      <w:r w:rsidRPr="00D07377">
        <w:rPr>
          <w:rFonts w:ascii="Book Antiqua" w:eastAsia="宋体" w:hAnsi="Book Antiqua" w:cs="宋体"/>
          <w:b/>
          <w:bCs/>
          <w:color w:val="000000"/>
          <w:sz w:val="21"/>
          <w:szCs w:val="21"/>
        </w:rPr>
        <w:t>259</w:t>
      </w:r>
      <w:r w:rsidRPr="00D07377">
        <w:rPr>
          <w:rFonts w:ascii="Book Antiqua" w:eastAsia="宋体" w:hAnsi="Book Antiqua" w:cs="宋体"/>
          <w:color w:val="000000"/>
          <w:sz w:val="21"/>
          <w:szCs w:val="21"/>
        </w:rPr>
        <w:t>: 735-743 [PMID: 23982750 DOI: 10.1097/SLA.0b013e3182a6909d]</w:t>
      </w:r>
    </w:p>
    <w:p w:rsidR="00E61C77" w:rsidRPr="00260DA9" w:rsidRDefault="00E61C77" w:rsidP="00186AA6">
      <w:pPr>
        <w:adjustRightInd w:val="0"/>
        <w:snapToGrid w:val="0"/>
        <w:spacing w:line="360" w:lineRule="auto"/>
        <w:jc w:val="both"/>
        <w:rPr>
          <w:rFonts w:ascii="Book Antiqua" w:hAnsi="Book Antiqua"/>
          <w:sz w:val="21"/>
          <w:szCs w:val="21"/>
        </w:rPr>
      </w:pPr>
    </w:p>
    <w:p w:rsidR="00E61C77" w:rsidRPr="00E61C77" w:rsidRDefault="00E61C77" w:rsidP="00186AA6">
      <w:pPr>
        <w:adjustRightInd w:val="0"/>
        <w:snapToGrid w:val="0"/>
        <w:spacing w:line="360" w:lineRule="auto"/>
        <w:ind w:left="316" w:hangingChars="150" w:hanging="316"/>
        <w:jc w:val="right"/>
        <w:rPr>
          <w:rFonts w:ascii="Book Antiqua" w:hAnsi="Book Antiqua"/>
          <w:sz w:val="21"/>
        </w:rPr>
      </w:pPr>
      <w:r w:rsidRPr="00E61C77">
        <w:rPr>
          <w:rFonts w:ascii="Book Antiqua" w:hAnsi="Book Antiqua"/>
          <w:b/>
          <w:bCs/>
          <w:sz w:val="21"/>
        </w:rPr>
        <w:t>P-Reviewer</w:t>
      </w:r>
      <w:r w:rsidRPr="00E61C77">
        <w:rPr>
          <w:rFonts w:ascii="Book Antiqua" w:eastAsiaTheme="minorEastAsia" w:hAnsi="Book Antiqua" w:hint="eastAsia"/>
          <w:b/>
          <w:bCs/>
          <w:sz w:val="21"/>
          <w:lang w:eastAsia="zh-CN"/>
        </w:rPr>
        <w:t>s</w:t>
      </w:r>
      <w:r w:rsidRPr="00E61C77">
        <w:rPr>
          <w:rFonts w:ascii="Book Antiqua" w:hAnsi="Book Antiqua" w:hint="eastAsia"/>
          <w:b/>
          <w:bCs/>
          <w:sz w:val="21"/>
        </w:rPr>
        <w:t>:</w:t>
      </w:r>
      <w:r w:rsidRPr="00E61C77">
        <w:rPr>
          <w:rFonts w:ascii="Book Antiqua" w:hAnsi="Book Antiqua"/>
          <w:b/>
          <w:bCs/>
          <w:sz w:val="21"/>
        </w:rPr>
        <w:t xml:space="preserve"> </w:t>
      </w:r>
      <w:r w:rsidRPr="00E61C77">
        <w:rPr>
          <w:rFonts w:ascii="Book Antiqua" w:hAnsi="Book Antiqua"/>
          <w:bCs/>
          <w:sz w:val="21"/>
        </w:rPr>
        <w:t>Fang</w:t>
      </w:r>
      <w:r w:rsidRPr="00E61C77">
        <w:rPr>
          <w:rFonts w:ascii="Book Antiqua" w:eastAsiaTheme="minorEastAsia" w:hAnsi="Book Antiqua" w:hint="eastAsia"/>
          <w:bCs/>
          <w:sz w:val="21"/>
          <w:lang w:eastAsia="zh-CN"/>
        </w:rPr>
        <w:t xml:space="preserve"> Z, </w:t>
      </w:r>
      <w:r w:rsidRPr="00E61C77">
        <w:rPr>
          <w:rFonts w:ascii="Book Antiqua" w:eastAsiaTheme="minorEastAsia" w:hAnsi="Book Antiqua"/>
          <w:bCs/>
          <w:sz w:val="21"/>
          <w:lang w:eastAsia="zh-CN"/>
        </w:rPr>
        <w:t>Liu</w:t>
      </w:r>
      <w:r w:rsidRPr="00E61C77">
        <w:rPr>
          <w:rFonts w:ascii="Book Antiqua" w:eastAsiaTheme="minorEastAsia" w:hAnsi="Book Antiqua" w:hint="eastAsia"/>
          <w:bCs/>
          <w:sz w:val="21"/>
          <w:lang w:eastAsia="zh-CN"/>
        </w:rPr>
        <w:t xml:space="preserve"> XF</w:t>
      </w:r>
      <w:r w:rsidRPr="00E61C77">
        <w:rPr>
          <w:rFonts w:ascii="Book Antiqua" w:eastAsiaTheme="minorEastAsia" w:hAnsi="Book Antiqua" w:hint="eastAsia"/>
          <w:b/>
          <w:bCs/>
          <w:sz w:val="21"/>
          <w:lang w:eastAsia="zh-CN"/>
        </w:rPr>
        <w:t xml:space="preserve"> </w:t>
      </w:r>
      <w:r w:rsidRPr="00E61C77">
        <w:rPr>
          <w:rFonts w:ascii="Book Antiqua" w:hAnsi="Book Antiqua"/>
          <w:b/>
          <w:bCs/>
          <w:sz w:val="21"/>
        </w:rPr>
        <w:t>S-Editor</w:t>
      </w:r>
      <w:r w:rsidRPr="00E61C77">
        <w:rPr>
          <w:rFonts w:ascii="Book Antiqua" w:hAnsi="Book Antiqua" w:hint="eastAsia"/>
          <w:b/>
          <w:bCs/>
          <w:sz w:val="21"/>
        </w:rPr>
        <w:t>:</w:t>
      </w:r>
      <w:r w:rsidRPr="00E61C77">
        <w:rPr>
          <w:rFonts w:ascii="Book Antiqua" w:hAnsi="Book Antiqua"/>
          <w:sz w:val="21"/>
        </w:rPr>
        <w:t xml:space="preserve"> </w:t>
      </w:r>
      <w:r w:rsidRPr="00E61C77">
        <w:rPr>
          <w:rFonts w:ascii="Book Antiqua" w:eastAsiaTheme="minorEastAsia" w:hAnsi="Book Antiqua" w:hint="eastAsia"/>
          <w:sz w:val="21"/>
          <w:lang w:eastAsia="zh-CN"/>
        </w:rPr>
        <w:t>Ma YJ</w:t>
      </w:r>
      <w:r w:rsidRPr="00E61C77">
        <w:rPr>
          <w:rFonts w:ascii="Book Antiqua" w:hAnsi="Book Antiqua"/>
          <w:sz w:val="21"/>
        </w:rPr>
        <w:t xml:space="preserve"> </w:t>
      </w:r>
      <w:r w:rsidRPr="00E61C77">
        <w:rPr>
          <w:rFonts w:ascii="Book Antiqua" w:hAnsi="Book Antiqua"/>
          <w:b/>
          <w:bCs/>
          <w:sz w:val="21"/>
        </w:rPr>
        <w:t>L-Editor</w:t>
      </w:r>
      <w:r w:rsidRPr="00E61C77">
        <w:rPr>
          <w:rFonts w:ascii="Book Antiqua" w:hAnsi="Book Antiqua" w:hint="eastAsia"/>
          <w:b/>
          <w:bCs/>
          <w:sz w:val="21"/>
        </w:rPr>
        <w:t>:</w:t>
      </w:r>
      <w:r w:rsidRPr="00E61C77">
        <w:rPr>
          <w:rFonts w:ascii="Book Antiqua" w:hAnsi="Book Antiqua"/>
          <w:sz w:val="21"/>
        </w:rPr>
        <w:t xml:space="preserve">  </w:t>
      </w:r>
      <w:r w:rsidRPr="00E61C77">
        <w:rPr>
          <w:rFonts w:ascii="Book Antiqua" w:hAnsi="Book Antiqua"/>
          <w:b/>
          <w:bCs/>
          <w:sz w:val="21"/>
        </w:rPr>
        <w:t>E-Editor</w:t>
      </w:r>
      <w:r w:rsidRPr="00E61C77">
        <w:rPr>
          <w:rFonts w:ascii="Book Antiqua" w:hAnsi="Book Antiqua" w:hint="eastAsia"/>
          <w:b/>
          <w:bCs/>
          <w:sz w:val="21"/>
        </w:rPr>
        <w:t>:</w:t>
      </w:r>
    </w:p>
    <w:bookmarkEnd w:id="15"/>
    <w:bookmarkEnd w:id="16"/>
    <w:bookmarkEnd w:id="17"/>
    <w:bookmarkEnd w:id="18"/>
    <w:bookmarkEnd w:id="19"/>
    <w:p w:rsidR="00E61C77" w:rsidRPr="00E61C77" w:rsidRDefault="00E61C77" w:rsidP="00186AA6">
      <w:pPr>
        <w:adjustRightInd w:val="0"/>
        <w:snapToGrid w:val="0"/>
        <w:spacing w:line="360" w:lineRule="auto"/>
        <w:jc w:val="both"/>
        <w:rPr>
          <w:rFonts w:ascii="Book Antiqua" w:eastAsiaTheme="minorEastAsia" w:hAnsi="Book Antiqua"/>
          <w:b/>
          <w:sz w:val="18"/>
          <w:lang w:eastAsia="zh-CN"/>
        </w:rPr>
      </w:pPr>
    </w:p>
    <w:sectPr w:rsidR="00E61C77" w:rsidRPr="00E61C77" w:rsidSect="005D76FD">
      <w:pgSz w:w="11906" w:h="16838"/>
      <w:pgMar w:top="1417" w:right="1417"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1C9" w:rsidRDefault="000011C9" w:rsidP="000C04E6">
      <w:r>
        <w:separator/>
      </w:r>
    </w:p>
  </w:endnote>
  <w:endnote w:type="continuationSeparator" w:id="0">
    <w:p w:rsidR="000011C9" w:rsidRDefault="000011C9" w:rsidP="000C0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1C9" w:rsidRDefault="000011C9" w:rsidP="000C04E6">
      <w:r>
        <w:separator/>
      </w:r>
    </w:p>
  </w:footnote>
  <w:footnote w:type="continuationSeparator" w:id="0">
    <w:p w:rsidR="000011C9" w:rsidRDefault="000011C9" w:rsidP="000C04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6FD"/>
    <w:rsid w:val="000011C9"/>
    <w:rsid w:val="0000353A"/>
    <w:rsid w:val="00005354"/>
    <w:rsid w:val="000160B0"/>
    <w:rsid w:val="000529DF"/>
    <w:rsid w:val="00053810"/>
    <w:rsid w:val="00094E21"/>
    <w:rsid w:val="00097FF6"/>
    <w:rsid w:val="000B0E23"/>
    <w:rsid w:val="000B4490"/>
    <w:rsid w:val="000C04E6"/>
    <w:rsid w:val="001241F7"/>
    <w:rsid w:val="00146BC6"/>
    <w:rsid w:val="00150C2C"/>
    <w:rsid w:val="001542D4"/>
    <w:rsid w:val="00164AB9"/>
    <w:rsid w:val="00186AA6"/>
    <w:rsid w:val="00187A5F"/>
    <w:rsid w:val="001C18CF"/>
    <w:rsid w:val="001D53F9"/>
    <w:rsid w:val="001E12EB"/>
    <w:rsid w:val="001F6E34"/>
    <w:rsid w:val="001F7B0D"/>
    <w:rsid w:val="00201C20"/>
    <w:rsid w:val="00261008"/>
    <w:rsid w:val="0028117A"/>
    <w:rsid w:val="002962CE"/>
    <w:rsid w:val="002A7689"/>
    <w:rsid w:val="002A7AA0"/>
    <w:rsid w:val="002B124A"/>
    <w:rsid w:val="002B5294"/>
    <w:rsid w:val="002E1FE7"/>
    <w:rsid w:val="002E5628"/>
    <w:rsid w:val="002F0805"/>
    <w:rsid w:val="002F74C6"/>
    <w:rsid w:val="002F76DB"/>
    <w:rsid w:val="00305CAE"/>
    <w:rsid w:val="003619FB"/>
    <w:rsid w:val="0036472A"/>
    <w:rsid w:val="00395285"/>
    <w:rsid w:val="003B1598"/>
    <w:rsid w:val="003C3BEB"/>
    <w:rsid w:val="003D4B00"/>
    <w:rsid w:val="003E0BE9"/>
    <w:rsid w:val="004125BE"/>
    <w:rsid w:val="00450837"/>
    <w:rsid w:val="0049040E"/>
    <w:rsid w:val="005213FC"/>
    <w:rsid w:val="0052790A"/>
    <w:rsid w:val="005359E5"/>
    <w:rsid w:val="00554638"/>
    <w:rsid w:val="005C2178"/>
    <w:rsid w:val="005C74AB"/>
    <w:rsid w:val="005D76FD"/>
    <w:rsid w:val="00620E7C"/>
    <w:rsid w:val="006326E2"/>
    <w:rsid w:val="00653D7F"/>
    <w:rsid w:val="006548A6"/>
    <w:rsid w:val="0068096C"/>
    <w:rsid w:val="006913B2"/>
    <w:rsid w:val="006C449F"/>
    <w:rsid w:val="006D2A90"/>
    <w:rsid w:val="006E23C0"/>
    <w:rsid w:val="006E6064"/>
    <w:rsid w:val="00721A64"/>
    <w:rsid w:val="0073284F"/>
    <w:rsid w:val="00734416"/>
    <w:rsid w:val="007412CD"/>
    <w:rsid w:val="00773066"/>
    <w:rsid w:val="00795CA6"/>
    <w:rsid w:val="007964A0"/>
    <w:rsid w:val="00797D51"/>
    <w:rsid w:val="007A532C"/>
    <w:rsid w:val="007C0C18"/>
    <w:rsid w:val="007C1CB4"/>
    <w:rsid w:val="00803B96"/>
    <w:rsid w:val="00807AE7"/>
    <w:rsid w:val="00817150"/>
    <w:rsid w:val="00842DF1"/>
    <w:rsid w:val="00860D39"/>
    <w:rsid w:val="00872D76"/>
    <w:rsid w:val="00884D9C"/>
    <w:rsid w:val="00894C49"/>
    <w:rsid w:val="008F6ABC"/>
    <w:rsid w:val="008F7DF2"/>
    <w:rsid w:val="00907E64"/>
    <w:rsid w:val="00980B74"/>
    <w:rsid w:val="009976F5"/>
    <w:rsid w:val="009C15B5"/>
    <w:rsid w:val="009E2AE2"/>
    <w:rsid w:val="00A03D9E"/>
    <w:rsid w:val="00A250DE"/>
    <w:rsid w:val="00A52BC4"/>
    <w:rsid w:val="00A742EA"/>
    <w:rsid w:val="00AA3417"/>
    <w:rsid w:val="00AD7144"/>
    <w:rsid w:val="00AF0C39"/>
    <w:rsid w:val="00AF7073"/>
    <w:rsid w:val="00B03FA2"/>
    <w:rsid w:val="00B05BB2"/>
    <w:rsid w:val="00B20DB8"/>
    <w:rsid w:val="00B45543"/>
    <w:rsid w:val="00B945EE"/>
    <w:rsid w:val="00B9565C"/>
    <w:rsid w:val="00BE5CFB"/>
    <w:rsid w:val="00C10B79"/>
    <w:rsid w:val="00C3064B"/>
    <w:rsid w:val="00C33177"/>
    <w:rsid w:val="00C51F9F"/>
    <w:rsid w:val="00C71179"/>
    <w:rsid w:val="00C75CFB"/>
    <w:rsid w:val="00D20B65"/>
    <w:rsid w:val="00D24FAC"/>
    <w:rsid w:val="00D52B67"/>
    <w:rsid w:val="00D67EFC"/>
    <w:rsid w:val="00D72179"/>
    <w:rsid w:val="00D74B5F"/>
    <w:rsid w:val="00E13C67"/>
    <w:rsid w:val="00E17A2D"/>
    <w:rsid w:val="00E5044A"/>
    <w:rsid w:val="00E61C77"/>
    <w:rsid w:val="00E82F1B"/>
    <w:rsid w:val="00EA61FB"/>
    <w:rsid w:val="00ED0816"/>
    <w:rsid w:val="00EF21CF"/>
    <w:rsid w:val="00F21EE7"/>
    <w:rsid w:val="00F4172A"/>
    <w:rsid w:val="00F6151F"/>
    <w:rsid w:val="00F67F36"/>
    <w:rsid w:val="00F74067"/>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6FD"/>
    <w:pPr>
      <w:spacing w:after="0" w:line="240" w:lineRule="auto"/>
    </w:pPr>
    <w:rPr>
      <w:rFonts w:ascii="Times New Roman" w:eastAsia="Times New Roman" w:hAnsi="Times New Roman" w:cs="Times New Roman"/>
      <w:sz w:val="24"/>
      <w:szCs w:val="24"/>
      <w:lang w:eastAsia="de-AT"/>
    </w:rPr>
  </w:style>
  <w:style w:type="paragraph" w:styleId="3">
    <w:name w:val="heading 3"/>
    <w:basedOn w:val="a"/>
    <w:link w:val="berschrift3Zchn"/>
    <w:uiPriority w:val="9"/>
    <w:qFormat/>
    <w:rsid w:val="005D76FD"/>
    <w:pPr>
      <w:spacing w:before="308" w:after="154"/>
      <w:outlineLvl w:val="2"/>
    </w:pPr>
    <w:rPr>
      <w:b/>
      <w:bCs/>
      <w:color w:val="724128"/>
      <w:sz w:val="26"/>
      <w:szCs w:val="26"/>
    </w:rPr>
  </w:style>
  <w:style w:type="paragraph" w:styleId="4">
    <w:name w:val="heading 4"/>
    <w:basedOn w:val="a"/>
    <w:next w:val="a"/>
    <w:link w:val="berschrift4Zchn"/>
    <w:uiPriority w:val="9"/>
    <w:semiHidden/>
    <w:unhideWhenUsed/>
    <w:qFormat/>
    <w:rsid w:val="005D76F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erschrift3Zchn">
    <w:name w:val="Überschrift 3 Zchn"/>
    <w:basedOn w:val="a0"/>
    <w:link w:val="3"/>
    <w:uiPriority w:val="9"/>
    <w:rsid w:val="005D76FD"/>
    <w:rPr>
      <w:rFonts w:ascii="Times New Roman" w:eastAsia="Times New Roman" w:hAnsi="Times New Roman" w:cs="Times New Roman"/>
      <w:b/>
      <w:bCs/>
      <w:color w:val="724128"/>
      <w:sz w:val="26"/>
      <w:szCs w:val="26"/>
      <w:lang w:eastAsia="de-AT"/>
    </w:rPr>
  </w:style>
  <w:style w:type="character" w:customStyle="1" w:styleId="berschrift4Zchn">
    <w:name w:val="Überschrift 4 Zchn"/>
    <w:basedOn w:val="a0"/>
    <w:link w:val="4"/>
    <w:uiPriority w:val="9"/>
    <w:semiHidden/>
    <w:rsid w:val="005D76FD"/>
    <w:rPr>
      <w:rFonts w:asciiTheme="majorHAnsi" w:eastAsiaTheme="majorEastAsia" w:hAnsiTheme="majorHAnsi" w:cstheme="majorBidi"/>
      <w:b/>
      <w:bCs/>
      <w:i/>
      <w:iCs/>
      <w:color w:val="4F81BD" w:themeColor="accent1"/>
      <w:sz w:val="24"/>
      <w:szCs w:val="24"/>
      <w:lang w:eastAsia="de-AT"/>
    </w:rPr>
  </w:style>
  <w:style w:type="character" w:customStyle="1" w:styleId="KommentartextZchn">
    <w:name w:val="Kommentartext Zchn"/>
    <w:basedOn w:val="a0"/>
    <w:link w:val="a3"/>
    <w:uiPriority w:val="99"/>
    <w:rsid w:val="005D76FD"/>
    <w:rPr>
      <w:rFonts w:ascii="Times New Roman" w:eastAsia="Times New Roman" w:hAnsi="Times New Roman" w:cs="Times New Roman"/>
      <w:sz w:val="20"/>
      <w:szCs w:val="20"/>
      <w:lang w:eastAsia="de-AT"/>
    </w:rPr>
  </w:style>
  <w:style w:type="paragraph" w:styleId="a3">
    <w:name w:val="annotation text"/>
    <w:basedOn w:val="a"/>
    <w:link w:val="KommentartextZchn"/>
    <w:uiPriority w:val="99"/>
    <w:unhideWhenUsed/>
    <w:rsid w:val="005D76FD"/>
    <w:rPr>
      <w:sz w:val="20"/>
      <w:szCs w:val="20"/>
    </w:rPr>
  </w:style>
  <w:style w:type="character" w:customStyle="1" w:styleId="SprechblasentextZchn">
    <w:name w:val="Sprechblasentext Zchn"/>
    <w:basedOn w:val="a0"/>
    <w:link w:val="a4"/>
    <w:uiPriority w:val="99"/>
    <w:semiHidden/>
    <w:rsid w:val="005D76FD"/>
    <w:rPr>
      <w:rFonts w:ascii="Tahoma" w:eastAsia="Times New Roman" w:hAnsi="Tahoma" w:cs="Tahoma"/>
      <w:sz w:val="16"/>
      <w:szCs w:val="16"/>
      <w:lang w:eastAsia="de-AT"/>
    </w:rPr>
  </w:style>
  <w:style w:type="paragraph" w:styleId="a4">
    <w:name w:val="Balloon Text"/>
    <w:basedOn w:val="a"/>
    <w:link w:val="SprechblasentextZchn"/>
    <w:uiPriority w:val="99"/>
    <w:semiHidden/>
    <w:unhideWhenUsed/>
    <w:rsid w:val="005D76FD"/>
    <w:rPr>
      <w:rFonts w:ascii="Tahoma" w:hAnsi="Tahoma" w:cs="Tahoma"/>
      <w:sz w:val="16"/>
      <w:szCs w:val="16"/>
    </w:rPr>
  </w:style>
  <w:style w:type="character" w:customStyle="1" w:styleId="KopfzeileZchn">
    <w:name w:val="Kopfzeile Zchn"/>
    <w:basedOn w:val="a0"/>
    <w:link w:val="a5"/>
    <w:uiPriority w:val="99"/>
    <w:rsid w:val="005D76FD"/>
    <w:rPr>
      <w:rFonts w:ascii="Times New Roman" w:eastAsia="Times New Roman" w:hAnsi="Times New Roman" w:cs="Times New Roman"/>
      <w:sz w:val="18"/>
      <w:szCs w:val="18"/>
      <w:lang w:eastAsia="de-AT"/>
    </w:rPr>
  </w:style>
  <w:style w:type="paragraph" w:styleId="a5">
    <w:name w:val="header"/>
    <w:basedOn w:val="a"/>
    <w:link w:val="KopfzeileZchn"/>
    <w:uiPriority w:val="99"/>
    <w:unhideWhenUsed/>
    <w:rsid w:val="005D76FD"/>
    <w:pPr>
      <w:pBdr>
        <w:bottom w:val="single" w:sz="6" w:space="1" w:color="auto"/>
      </w:pBdr>
      <w:tabs>
        <w:tab w:val="center" w:pos="4153"/>
        <w:tab w:val="right" w:pos="8306"/>
      </w:tabs>
      <w:snapToGrid w:val="0"/>
      <w:jc w:val="center"/>
    </w:pPr>
    <w:rPr>
      <w:sz w:val="18"/>
      <w:szCs w:val="18"/>
    </w:rPr>
  </w:style>
  <w:style w:type="character" w:customStyle="1" w:styleId="FuzeileZchn">
    <w:name w:val="Fußzeile Zchn"/>
    <w:basedOn w:val="a0"/>
    <w:link w:val="a6"/>
    <w:uiPriority w:val="99"/>
    <w:rsid w:val="005D76FD"/>
    <w:rPr>
      <w:rFonts w:ascii="Times New Roman" w:eastAsia="Times New Roman" w:hAnsi="Times New Roman" w:cs="Times New Roman"/>
      <w:sz w:val="18"/>
      <w:szCs w:val="18"/>
      <w:lang w:eastAsia="de-AT"/>
    </w:rPr>
  </w:style>
  <w:style w:type="paragraph" w:styleId="a6">
    <w:name w:val="footer"/>
    <w:basedOn w:val="a"/>
    <w:link w:val="FuzeileZchn"/>
    <w:uiPriority w:val="99"/>
    <w:unhideWhenUsed/>
    <w:rsid w:val="005D76FD"/>
    <w:pPr>
      <w:tabs>
        <w:tab w:val="center" w:pos="4153"/>
        <w:tab w:val="right" w:pos="8306"/>
      </w:tabs>
      <w:snapToGrid w:val="0"/>
    </w:pPr>
    <w:rPr>
      <w:sz w:val="18"/>
      <w:szCs w:val="18"/>
    </w:rPr>
  </w:style>
  <w:style w:type="character" w:customStyle="1" w:styleId="KommentarthemaZchn">
    <w:name w:val="Kommentarthema Zchn"/>
    <w:basedOn w:val="KommentartextZchn"/>
    <w:link w:val="a7"/>
    <w:uiPriority w:val="99"/>
    <w:semiHidden/>
    <w:rsid w:val="005D76FD"/>
    <w:rPr>
      <w:rFonts w:ascii="Times New Roman" w:eastAsia="Times New Roman" w:hAnsi="Times New Roman" w:cs="Times New Roman"/>
      <w:b/>
      <w:bCs/>
      <w:sz w:val="24"/>
      <w:szCs w:val="24"/>
      <w:lang w:eastAsia="de-AT"/>
    </w:rPr>
  </w:style>
  <w:style w:type="paragraph" w:styleId="a7">
    <w:name w:val="annotation subject"/>
    <w:basedOn w:val="a3"/>
    <w:next w:val="a3"/>
    <w:link w:val="KommentarthemaZchn"/>
    <w:uiPriority w:val="99"/>
    <w:semiHidden/>
    <w:unhideWhenUsed/>
    <w:rsid w:val="005D76FD"/>
    <w:rPr>
      <w:b/>
      <w:bCs/>
      <w:sz w:val="24"/>
      <w:szCs w:val="24"/>
    </w:rPr>
  </w:style>
  <w:style w:type="character" w:styleId="a8">
    <w:name w:val="Hyperlink"/>
    <w:basedOn w:val="a0"/>
    <w:uiPriority w:val="99"/>
    <w:unhideWhenUsed/>
    <w:rsid w:val="005D76FD"/>
    <w:rPr>
      <w:color w:val="0000FF"/>
      <w:u w:val="single"/>
    </w:rPr>
  </w:style>
  <w:style w:type="character" w:customStyle="1" w:styleId="hui12181">
    <w:name w:val="hui12181"/>
    <w:basedOn w:val="a0"/>
    <w:rsid w:val="005D76FD"/>
    <w:rPr>
      <w:rFonts w:ascii="Arial" w:hAnsi="Arial" w:cs="Arial" w:hint="default"/>
      <w:strike w:val="0"/>
      <w:dstrike w:val="0"/>
      <w:color w:val="333333"/>
      <w:sz w:val="18"/>
      <w:szCs w:val="18"/>
      <w:u w:val="none"/>
      <w:effect w:val="none"/>
    </w:rPr>
  </w:style>
  <w:style w:type="character" w:styleId="a9">
    <w:name w:val="Strong"/>
    <w:basedOn w:val="a0"/>
    <w:uiPriority w:val="99"/>
    <w:qFormat/>
    <w:rsid w:val="005D76FD"/>
    <w:rPr>
      <w:b/>
      <w:bCs/>
    </w:rPr>
  </w:style>
  <w:style w:type="character" w:customStyle="1" w:styleId="st">
    <w:name w:val="st"/>
    <w:basedOn w:val="a0"/>
    <w:uiPriority w:val="99"/>
    <w:rsid w:val="005D76FD"/>
  </w:style>
  <w:style w:type="character" w:styleId="aa">
    <w:name w:val="annotation reference"/>
    <w:basedOn w:val="a0"/>
    <w:uiPriority w:val="99"/>
    <w:semiHidden/>
    <w:unhideWhenUsed/>
    <w:rsid w:val="005D76FD"/>
    <w:rPr>
      <w:sz w:val="16"/>
      <w:szCs w:val="16"/>
    </w:rPr>
  </w:style>
  <w:style w:type="character" w:styleId="ab">
    <w:name w:val="Emphasis"/>
    <w:basedOn w:val="a0"/>
    <w:uiPriority w:val="20"/>
    <w:qFormat/>
    <w:rsid w:val="005D76FD"/>
    <w:rPr>
      <w:i/>
      <w:iCs/>
    </w:rPr>
  </w:style>
  <w:style w:type="character" w:customStyle="1" w:styleId="title3">
    <w:name w:val="title3"/>
    <w:basedOn w:val="a0"/>
    <w:uiPriority w:val="99"/>
    <w:rsid w:val="005D76FD"/>
    <w:rPr>
      <w:color w:val="003366"/>
      <w:sz w:val="24"/>
      <w:szCs w:val="24"/>
    </w:rPr>
  </w:style>
  <w:style w:type="character" w:customStyle="1" w:styleId="highlight1">
    <w:name w:val="highlight1"/>
    <w:basedOn w:val="a0"/>
    <w:rsid w:val="005D76FD"/>
    <w:rPr>
      <w:shd w:val="clear" w:color="auto" w:fill="F2F5F8"/>
    </w:rPr>
  </w:style>
  <w:style w:type="character" w:customStyle="1" w:styleId="name">
    <w:name w:val="name"/>
    <w:basedOn w:val="a0"/>
    <w:uiPriority w:val="99"/>
    <w:rsid w:val="005D76FD"/>
  </w:style>
  <w:style w:type="paragraph" w:styleId="ac">
    <w:name w:val="Normal (Web)"/>
    <w:basedOn w:val="a"/>
    <w:uiPriority w:val="99"/>
    <w:unhideWhenUsed/>
    <w:rsid w:val="005D76FD"/>
    <w:pPr>
      <w:spacing w:before="100" w:beforeAutospacing="1" w:after="100" w:afterAutospacing="1"/>
    </w:pPr>
  </w:style>
  <w:style w:type="character" w:customStyle="1" w:styleId="fullviewlabel">
    <w:name w:val="full_view_label"/>
    <w:basedOn w:val="a0"/>
    <w:uiPriority w:val="99"/>
    <w:rsid w:val="001C18CF"/>
  </w:style>
  <w:style w:type="paragraph" w:styleId="ad">
    <w:name w:val="Revision"/>
    <w:hidden/>
    <w:uiPriority w:val="99"/>
    <w:semiHidden/>
    <w:rsid w:val="00F4172A"/>
    <w:pPr>
      <w:spacing w:after="0" w:line="240" w:lineRule="auto"/>
    </w:pPr>
    <w:rPr>
      <w:rFonts w:ascii="Times New Roman" w:eastAsia="Times New Roman" w:hAnsi="Times New Roman" w:cs="Times New Roman"/>
      <w:sz w:val="24"/>
      <w:szCs w:val="24"/>
      <w:lang w:eastAsia="de-AT"/>
    </w:rPr>
  </w:style>
  <w:style w:type="paragraph" w:styleId="ae">
    <w:name w:val="Plain Text"/>
    <w:basedOn w:val="a"/>
    <w:link w:val="Char"/>
    <w:rsid w:val="00653D7F"/>
    <w:pPr>
      <w:widowControl w:val="0"/>
      <w:jc w:val="both"/>
    </w:pPr>
    <w:rPr>
      <w:rFonts w:ascii="宋体" w:eastAsia="宋体" w:hAnsi="Courier New" w:cs="Courier New"/>
      <w:kern w:val="2"/>
      <w:sz w:val="21"/>
      <w:szCs w:val="21"/>
      <w:lang w:val="en-US" w:eastAsia="zh-CN"/>
    </w:rPr>
  </w:style>
  <w:style w:type="character" w:customStyle="1" w:styleId="Char">
    <w:name w:val="纯文本 Char"/>
    <w:basedOn w:val="a0"/>
    <w:link w:val="ae"/>
    <w:rsid w:val="00653D7F"/>
    <w:rPr>
      <w:rFonts w:ascii="宋体" w:eastAsia="宋体" w:hAnsi="Courier New" w:cs="Courier New"/>
      <w:kern w:val="2"/>
      <w:sz w:val="21"/>
      <w:szCs w:val="21"/>
      <w:lang w:val="en-US" w:eastAsia="zh-CN"/>
    </w:rPr>
  </w:style>
  <w:style w:type="character" w:customStyle="1" w:styleId="apple-converted-space">
    <w:name w:val="apple-converted-space"/>
    <w:basedOn w:val="a0"/>
    <w:rsid w:val="00E61C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6FD"/>
    <w:pPr>
      <w:spacing w:after="0" w:line="240" w:lineRule="auto"/>
    </w:pPr>
    <w:rPr>
      <w:rFonts w:ascii="Times New Roman" w:eastAsia="Times New Roman" w:hAnsi="Times New Roman" w:cs="Times New Roman"/>
      <w:sz w:val="24"/>
      <w:szCs w:val="24"/>
      <w:lang w:eastAsia="de-AT"/>
    </w:rPr>
  </w:style>
  <w:style w:type="paragraph" w:styleId="3">
    <w:name w:val="heading 3"/>
    <w:basedOn w:val="a"/>
    <w:link w:val="berschrift3Zchn"/>
    <w:uiPriority w:val="9"/>
    <w:qFormat/>
    <w:rsid w:val="005D76FD"/>
    <w:pPr>
      <w:spacing w:before="308" w:after="154"/>
      <w:outlineLvl w:val="2"/>
    </w:pPr>
    <w:rPr>
      <w:b/>
      <w:bCs/>
      <w:color w:val="724128"/>
      <w:sz w:val="26"/>
      <w:szCs w:val="26"/>
    </w:rPr>
  </w:style>
  <w:style w:type="paragraph" w:styleId="4">
    <w:name w:val="heading 4"/>
    <w:basedOn w:val="a"/>
    <w:next w:val="a"/>
    <w:link w:val="berschrift4Zchn"/>
    <w:uiPriority w:val="9"/>
    <w:semiHidden/>
    <w:unhideWhenUsed/>
    <w:qFormat/>
    <w:rsid w:val="005D76F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erschrift3Zchn">
    <w:name w:val="Überschrift 3 Zchn"/>
    <w:basedOn w:val="a0"/>
    <w:link w:val="3"/>
    <w:uiPriority w:val="9"/>
    <w:rsid w:val="005D76FD"/>
    <w:rPr>
      <w:rFonts w:ascii="Times New Roman" w:eastAsia="Times New Roman" w:hAnsi="Times New Roman" w:cs="Times New Roman"/>
      <w:b/>
      <w:bCs/>
      <w:color w:val="724128"/>
      <w:sz w:val="26"/>
      <w:szCs w:val="26"/>
      <w:lang w:eastAsia="de-AT"/>
    </w:rPr>
  </w:style>
  <w:style w:type="character" w:customStyle="1" w:styleId="berschrift4Zchn">
    <w:name w:val="Überschrift 4 Zchn"/>
    <w:basedOn w:val="a0"/>
    <w:link w:val="4"/>
    <w:uiPriority w:val="9"/>
    <w:semiHidden/>
    <w:rsid w:val="005D76FD"/>
    <w:rPr>
      <w:rFonts w:asciiTheme="majorHAnsi" w:eastAsiaTheme="majorEastAsia" w:hAnsiTheme="majorHAnsi" w:cstheme="majorBidi"/>
      <w:b/>
      <w:bCs/>
      <w:i/>
      <w:iCs/>
      <w:color w:val="4F81BD" w:themeColor="accent1"/>
      <w:sz w:val="24"/>
      <w:szCs w:val="24"/>
      <w:lang w:eastAsia="de-AT"/>
    </w:rPr>
  </w:style>
  <w:style w:type="character" w:customStyle="1" w:styleId="KommentartextZchn">
    <w:name w:val="Kommentartext Zchn"/>
    <w:basedOn w:val="a0"/>
    <w:link w:val="a3"/>
    <w:uiPriority w:val="99"/>
    <w:rsid w:val="005D76FD"/>
    <w:rPr>
      <w:rFonts w:ascii="Times New Roman" w:eastAsia="Times New Roman" w:hAnsi="Times New Roman" w:cs="Times New Roman"/>
      <w:sz w:val="20"/>
      <w:szCs w:val="20"/>
      <w:lang w:eastAsia="de-AT"/>
    </w:rPr>
  </w:style>
  <w:style w:type="paragraph" w:styleId="a3">
    <w:name w:val="annotation text"/>
    <w:basedOn w:val="a"/>
    <w:link w:val="KommentartextZchn"/>
    <w:uiPriority w:val="99"/>
    <w:unhideWhenUsed/>
    <w:rsid w:val="005D76FD"/>
    <w:rPr>
      <w:sz w:val="20"/>
      <w:szCs w:val="20"/>
    </w:rPr>
  </w:style>
  <w:style w:type="character" w:customStyle="1" w:styleId="SprechblasentextZchn">
    <w:name w:val="Sprechblasentext Zchn"/>
    <w:basedOn w:val="a0"/>
    <w:link w:val="a4"/>
    <w:uiPriority w:val="99"/>
    <w:semiHidden/>
    <w:rsid w:val="005D76FD"/>
    <w:rPr>
      <w:rFonts w:ascii="Tahoma" w:eastAsia="Times New Roman" w:hAnsi="Tahoma" w:cs="Tahoma"/>
      <w:sz w:val="16"/>
      <w:szCs w:val="16"/>
      <w:lang w:eastAsia="de-AT"/>
    </w:rPr>
  </w:style>
  <w:style w:type="paragraph" w:styleId="a4">
    <w:name w:val="Balloon Text"/>
    <w:basedOn w:val="a"/>
    <w:link w:val="SprechblasentextZchn"/>
    <w:uiPriority w:val="99"/>
    <w:semiHidden/>
    <w:unhideWhenUsed/>
    <w:rsid w:val="005D76FD"/>
    <w:rPr>
      <w:rFonts w:ascii="Tahoma" w:hAnsi="Tahoma" w:cs="Tahoma"/>
      <w:sz w:val="16"/>
      <w:szCs w:val="16"/>
    </w:rPr>
  </w:style>
  <w:style w:type="character" w:customStyle="1" w:styleId="KopfzeileZchn">
    <w:name w:val="Kopfzeile Zchn"/>
    <w:basedOn w:val="a0"/>
    <w:link w:val="a5"/>
    <w:uiPriority w:val="99"/>
    <w:rsid w:val="005D76FD"/>
    <w:rPr>
      <w:rFonts w:ascii="Times New Roman" w:eastAsia="Times New Roman" w:hAnsi="Times New Roman" w:cs="Times New Roman"/>
      <w:sz w:val="18"/>
      <w:szCs w:val="18"/>
      <w:lang w:eastAsia="de-AT"/>
    </w:rPr>
  </w:style>
  <w:style w:type="paragraph" w:styleId="a5">
    <w:name w:val="header"/>
    <w:basedOn w:val="a"/>
    <w:link w:val="KopfzeileZchn"/>
    <w:uiPriority w:val="99"/>
    <w:unhideWhenUsed/>
    <w:rsid w:val="005D76FD"/>
    <w:pPr>
      <w:pBdr>
        <w:bottom w:val="single" w:sz="6" w:space="1" w:color="auto"/>
      </w:pBdr>
      <w:tabs>
        <w:tab w:val="center" w:pos="4153"/>
        <w:tab w:val="right" w:pos="8306"/>
      </w:tabs>
      <w:snapToGrid w:val="0"/>
      <w:jc w:val="center"/>
    </w:pPr>
    <w:rPr>
      <w:sz w:val="18"/>
      <w:szCs w:val="18"/>
    </w:rPr>
  </w:style>
  <w:style w:type="character" w:customStyle="1" w:styleId="FuzeileZchn">
    <w:name w:val="Fußzeile Zchn"/>
    <w:basedOn w:val="a0"/>
    <w:link w:val="a6"/>
    <w:uiPriority w:val="99"/>
    <w:rsid w:val="005D76FD"/>
    <w:rPr>
      <w:rFonts w:ascii="Times New Roman" w:eastAsia="Times New Roman" w:hAnsi="Times New Roman" w:cs="Times New Roman"/>
      <w:sz w:val="18"/>
      <w:szCs w:val="18"/>
      <w:lang w:eastAsia="de-AT"/>
    </w:rPr>
  </w:style>
  <w:style w:type="paragraph" w:styleId="a6">
    <w:name w:val="footer"/>
    <w:basedOn w:val="a"/>
    <w:link w:val="FuzeileZchn"/>
    <w:uiPriority w:val="99"/>
    <w:unhideWhenUsed/>
    <w:rsid w:val="005D76FD"/>
    <w:pPr>
      <w:tabs>
        <w:tab w:val="center" w:pos="4153"/>
        <w:tab w:val="right" w:pos="8306"/>
      </w:tabs>
      <w:snapToGrid w:val="0"/>
    </w:pPr>
    <w:rPr>
      <w:sz w:val="18"/>
      <w:szCs w:val="18"/>
    </w:rPr>
  </w:style>
  <w:style w:type="character" w:customStyle="1" w:styleId="KommentarthemaZchn">
    <w:name w:val="Kommentarthema Zchn"/>
    <w:basedOn w:val="KommentartextZchn"/>
    <w:link w:val="a7"/>
    <w:uiPriority w:val="99"/>
    <w:semiHidden/>
    <w:rsid w:val="005D76FD"/>
    <w:rPr>
      <w:rFonts w:ascii="Times New Roman" w:eastAsia="Times New Roman" w:hAnsi="Times New Roman" w:cs="Times New Roman"/>
      <w:b/>
      <w:bCs/>
      <w:sz w:val="24"/>
      <w:szCs w:val="24"/>
      <w:lang w:eastAsia="de-AT"/>
    </w:rPr>
  </w:style>
  <w:style w:type="paragraph" w:styleId="a7">
    <w:name w:val="annotation subject"/>
    <w:basedOn w:val="a3"/>
    <w:next w:val="a3"/>
    <w:link w:val="KommentarthemaZchn"/>
    <w:uiPriority w:val="99"/>
    <w:semiHidden/>
    <w:unhideWhenUsed/>
    <w:rsid w:val="005D76FD"/>
    <w:rPr>
      <w:b/>
      <w:bCs/>
      <w:sz w:val="24"/>
      <w:szCs w:val="24"/>
    </w:rPr>
  </w:style>
  <w:style w:type="character" w:styleId="a8">
    <w:name w:val="Hyperlink"/>
    <w:basedOn w:val="a0"/>
    <w:uiPriority w:val="99"/>
    <w:unhideWhenUsed/>
    <w:rsid w:val="005D76FD"/>
    <w:rPr>
      <w:color w:val="0000FF"/>
      <w:u w:val="single"/>
    </w:rPr>
  </w:style>
  <w:style w:type="character" w:customStyle="1" w:styleId="hui12181">
    <w:name w:val="hui12181"/>
    <w:basedOn w:val="a0"/>
    <w:rsid w:val="005D76FD"/>
    <w:rPr>
      <w:rFonts w:ascii="Arial" w:hAnsi="Arial" w:cs="Arial" w:hint="default"/>
      <w:strike w:val="0"/>
      <w:dstrike w:val="0"/>
      <w:color w:val="333333"/>
      <w:sz w:val="18"/>
      <w:szCs w:val="18"/>
      <w:u w:val="none"/>
      <w:effect w:val="none"/>
    </w:rPr>
  </w:style>
  <w:style w:type="character" w:styleId="a9">
    <w:name w:val="Strong"/>
    <w:basedOn w:val="a0"/>
    <w:uiPriority w:val="99"/>
    <w:qFormat/>
    <w:rsid w:val="005D76FD"/>
    <w:rPr>
      <w:b/>
      <w:bCs/>
    </w:rPr>
  </w:style>
  <w:style w:type="character" w:customStyle="1" w:styleId="st">
    <w:name w:val="st"/>
    <w:basedOn w:val="a0"/>
    <w:uiPriority w:val="99"/>
    <w:rsid w:val="005D76FD"/>
  </w:style>
  <w:style w:type="character" w:styleId="aa">
    <w:name w:val="annotation reference"/>
    <w:basedOn w:val="a0"/>
    <w:uiPriority w:val="99"/>
    <w:semiHidden/>
    <w:unhideWhenUsed/>
    <w:rsid w:val="005D76FD"/>
    <w:rPr>
      <w:sz w:val="16"/>
      <w:szCs w:val="16"/>
    </w:rPr>
  </w:style>
  <w:style w:type="character" w:styleId="ab">
    <w:name w:val="Emphasis"/>
    <w:basedOn w:val="a0"/>
    <w:uiPriority w:val="20"/>
    <w:qFormat/>
    <w:rsid w:val="005D76FD"/>
    <w:rPr>
      <w:i/>
      <w:iCs/>
    </w:rPr>
  </w:style>
  <w:style w:type="character" w:customStyle="1" w:styleId="title3">
    <w:name w:val="title3"/>
    <w:basedOn w:val="a0"/>
    <w:uiPriority w:val="99"/>
    <w:rsid w:val="005D76FD"/>
    <w:rPr>
      <w:color w:val="003366"/>
      <w:sz w:val="24"/>
      <w:szCs w:val="24"/>
    </w:rPr>
  </w:style>
  <w:style w:type="character" w:customStyle="1" w:styleId="highlight1">
    <w:name w:val="highlight1"/>
    <w:basedOn w:val="a0"/>
    <w:rsid w:val="005D76FD"/>
    <w:rPr>
      <w:shd w:val="clear" w:color="auto" w:fill="F2F5F8"/>
    </w:rPr>
  </w:style>
  <w:style w:type="character" w:customStyle="1" w:styleId="name">
    <w:name w:val="name"/>
    <w:basedOn w:val="a0"/>
    <w:uiPriority w:val="99"/>
    <w:rsid w:val="005D76FD"/>
  </w:style>
  <w:style w:type="paragraph" w:styleId="ac">
    <w:name w:val="Normal (Web)"/>
    <w:basedOn w:val="a"/>
    <w:uiPriority w:val="99"/>
    <w:unhideWhenUsed/>
    <w:rsid w:val="005D76FD"/>
    <w:pPr>
      <w:spacing w:before="100" w:beforeAutospacing="1" w:after="100" w:afterAutospacing="1"/>
    </w:pPr>
  </w:style>
  <w:style w:type="character" w:customStyle="1" w:styleId="fullviewlabel">
    <w:name w:val="full_view_label"/>
    <w:basedOn w:val="a0"/>
    <w:uiPriority w:val="99"/>
    <w:rsid w:val="001C18CF"/>
  </w:style>
  <w:style w:type="paragraph" w:styleId="ad">
    <w:name w:val="Revision"/>
    <w:hidden/>
    <w:uiPriority w:val="99"/>
    <w:semiHidden/>
    <w:rsid w:val="00F4172A"/>
    <w:pPr>
      <w:spacing w:after="0" w:line="240" w:lineRule="auto"/>
    </w:pPr>
    <w:rPr>
      <w:rFonts w:ascii="Times New Roman" w:eastAsia="Times New Roman" w:hAnsi="Times New Roman" w:cs="Times New Roman"/>
      <w:sz w:val="24"/>
      <w:szCs w:val="24"/>
      <w:lang w:eastAsia="de-AT"/>
    </w:rPr>
  </w:style>
  <w:style w:type="paragraph" w:styleId="ae">
    <w:name w:val="Plain Text"/>
    <w:basedOn w:val="a"/>
    <w:link w:val="Char"/>
    <w:rsid w:val="00653D7F"/>
    <w:pPr>
      <w:widowControl w:val="0"/>
      <w:jc w:val="both"/>
    </w:pPr>
    <w:rPr>
      <w:rFonts w:ascii="宋体" w:eastAsia="宋体" w:hAnsi="Courier New" w:cs="Courier New"/>
      <w:kern w:val="2"/>
      <w:sz w:val="21"/>
      <w:szCs w:val="21"/>
      <w:lang w:val="en-US" w:eastAsia="zh-CN"/>
    </w:rPr>
  </w:style>
  <w:style w:type="character" w:customStyle="1" w:styleId="Char">
    <w:name w:val="纯文本 Char"/>
    <w:basedOn w:val="a0"/>
    <w:link w:val="ae"/>
    <w:rsid w:val="00653D7F"/>
    <w:rPr>
      <w:rFonts w:ascii="宋体" w:eastAsia="宋体" w:hAnsi="Courier New" w:cs="Courier New"/>
      <w:kern w:val="2"/>
      <w:sz w:val="21"/>
      <w:szCs w:val="21"/>
      <w:lang w:val="en-US" w:eastAsia="zh-CN"/>
    </w:rPr>
  </w:style>
  <w:style w:type="character" w:customStyle="1" w:styleId="apple-converted-space">
    <w:name w:val="apple-converted-space"/>
    <w:basedOn w:val="a0"/>
    <w:rsid w:val="00E61C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93146">
      <w:bodyDiv w:val="1"/>
      <w:marLeft w:val="0"/>
      <w:marRight w:val="0"/>
      <w:marTop w:val="0"/>
      <w:marBottom w:val="0"/>
      <w:divBdr>
        <w:top w:val="none" w:sz="0" w:space="0" w:color="auto"/>
        <w:left w:val="none" w:sz="0" w:space="0" w:color="auto"/>
        <w:bottom w:val="none" w:sz="0" w:space="0" w:color="auto"/>
        <w:right w:val="none" w:sz="0" w:space="0" w:color="auto"/>
      </w:divBdr>
      <w:divsChild>
        <w:div w:id="656879643">
          <w:marLeft w:val="0"/>
          <w:marRight w:val="1"/>
          <w:marTop w:val="0"/>
          <w:marBottom w:val="0"/>
          <w:divBdr>
            <w:top w:val="none" w:sz="0" w:space="0" w:color="auto"/>
            <w:left w:val="none" w:sz="0" w:space="0" w:color="auto"/>
            <w:bottom w:val="none" w:sz="0" w:space="0" w:color="auto"/>
            <w:right w:val="none" w:sz="0" w:space="0" w:color="auto"/>
          </w:divBdr>
          <w:divsChild>
            <w:div w:id="2018190469">
              <w:marLeft w:val="0"/>
              <w:marRight w:val="0"/>
              <w:marTop w:val="0"/>
              <w:marBottom w:val="0"/>
              <w:divBdr>
                <w:top w:val="none" w:sz="0" w:space="0" w:color="auto"/>
                <w:left w:val="none" w:sz="0" w:space="0" w:color="auto"/>
                <w:bottom w:val="none" w:sz="0" w:space="0" w:color="auto"/>
                <w:right w:val="none" w:sz="0" w:space="0" w:color="auto"/>
              </w:divBdr>
              <w:divsChild>
                <w:div w:id="1955668327">
                  <w:marLeft w:val="0"/>
                  <w:marRight w:val="1"/>
                  <w:marTop w:val="0"/>
                  <w:marBottom w:val="0"/>
                  <w:divBdr>
                    <w:top w:val="none" w:sz="0" w:space="0" w:color="auto"/>
                    <w:left w:val="none" w:sz="0" w:space="0" w:color="auto"/>
                    <w:bottom w:val="none" w:sz="0" w:space="0" w:color="auto"/>
                    <w:right w:val="none" w:sz="0" w:space="0" w:color="auto"/>
                  </w:divBdr>
                  <w:divsChild>
                    <w:div w:id="307629707">
                      <w:marLeft w:val="0"/>
                      <w:marRight w:val="0"/>
                      <w:marTop w:val="0"/>
                      <w:marBottom w:val="0"/>
                      <w:divBdr>
                        <w:top w:val="none" w:sz="0" w:space="0" w:color="auto"/>
                        <w:left w:val="none" w:sz="0" w:space="0" w:color="auto"/>
                        <w:bottom w:val="none" w:sz="0" w:space="0" w:color="auto"/>
                        <w:right w:val="none" w:sz="0" w:space="0" w:color="auto"/>
                      </w:divBdr>
                      <w:divsChild>
                        <w:div w:id="1278487409">
                          <w:marLeft w:val="0"/>
                          <w:marRight w:val="0"/>
                          <w:marTop w:val="0"/>
                          <w:marBottom w:val="0"/>
                          <w:divBdr>
                            <w:top w:val="none" w:sz="0" w:space="0" w:color="auto"/>
                            <w:left w:val="none" w:sz="0" w:space="0" w:color="auto"/>
                            <w:bottom w:val="none" w:sz="0" w:space="0" w:color="auto"/>
                            <w:right w:val="none" w:sz="0" w:space="0" w:color="auto"/>
                          </w:divBdr>
                          <w:divsChild>
                            <w:div w:id="1780565306">
                              <w:marLeft w:val="0"/>
                              <w:marRight w:val="0"/>
                              <w:marTop w:val="120"/>
                              <w:marBottom w:val="360"/>
                              <w:divBdr>
                                <w:top w:val="none" w:sz="0" w:space="0" w:color="auto"/>
                                <w:left w:val="none" w:sz="0" w:space="0" w:color="auto"/>
                                <w:bottom w:val="none" w:sz="0" w:space="0" w:color="auto"/>
                                <w:right w:val="none" w:sz="0" w:space="0" w:color="auto"/>
                              </w:divBdr>
                              <w:divsChild>
                                <w:div w:id="1110508066">
                                  <w:marLeft w:val="0"/>
                                  <w:marRight w:val="0"/>
                                  <w:marTop w:val="0"/>
                                  <w:marBottom w:val="0"/>
                                  <w:divBdr>
                                    <w:top w:val="none" w:sz="0" w:space="0" w:color="auto"/>
                                    <w:left w:val="none" w:sz="0" w:space="0" w:color="auto"/>
                                    <w:bottom w:val="none" w:sz="0" w:space="0" w:color="auto"/>
                                    <w:right w:val="none" w:sz="0" w:space="0" w:color="auto"/>
                                  </w:divBdr>
                                  <w:divsChild>
                                    <w:div w:id="123404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37203">
      <w:bodyDiv w:val="1"/>
      <w:marLeft w:val="0"/>
      <w:marRight w:val="0"/>
      <w:marTop w:val="0"/>
      <w:marBottom w:val="0"/>
      <w:divBdr>
        <w:top w:val="none" w:sz="0" w:space="0" w:color="auto"/>
        <w:left w:val="none" w:sz="0" w:space="0" w:color="auto"/>
        <w:bottom w:val="none" w:sz="0" w:space="0" w:color="auto"/>
        <w:right w:val="none" w:sz="0" w:space="0" w:color="auto"/>
      </w:divBdr>
      <w:divsChild>
        <w:div w:id="1468744078">
          <w:marLeft w:val="0"/>
          <w:marRight w:val="1"/>
          <w:marTop w:val="0"/>
          <w:marBottom w:val="0"/>
          <w:divBdr>
            <w:top w:val="none" w:sz="0" w:space="0" w:color="auto"/>
            <w:left w:val="none" w:sz="0" w:space="0" w:color="auto"/>
            <w:bottom w:val="none" w:sz="0" w:space="0" w:color="auto"/>
            <w:right w:val="none" w:sz="0" w:space="0" w:color="auto"/>
          </w:divBdr>
          <w:divsChild>
            <w:div w:id="809906355">
              <w:marLeft w:val="0"/>
              <w:marRight w:val="0"/>
              <w:marTop w:val="0"/>
              <w:marBottom w:val="0"/>
              <w:divBdr>
                <w:top w:val="none" w:sz="0" w:space="0" w:color="auto"/>
                <w:left w:val="none" w:sz="0" w:space="0" w:color="auto"/>
                <w:bottom w:val="none" w:sz="0" w:space="0" w:color="auto"/>
                <w:right w:val="none" w:sz="0" w:space="0" w:color="auto"/>
              </w:divBdr>
              <w:divsChild>
                <w:div w:id="1927108138">
                  <w:marLeft w:val="0"/>
                  <w:marRight w:val="1"/>
                  <w:marTop w:val="0"/>
                  <w:marBottom w:val="0"/>
                  <w:divBdr>
                    <w:top w:val="none" w:sz="0" w:space="0" w:color="auto"/>
                    <w:left w:val="none" w:sz="0" w:space="0" w:color="auto"/>
                    <w:bottom w:val="none" w:sz="0" w:space="0" w:color="auto"/>
                    <w:right w:val="none" w:sz="0" w:space="0" w:color="auto"/>
                  </w:divBdr>
                  <w:divsChild>
                    <w:div w:id="1987124743">
                      <w:marLeft w:val="0"/>
                      <w:marRight w:val="0"/>
                      <w:marTop w:val="0"/>
                      <w:marBottom w:val="0"/>
                      <w:divBdr>
                        <w:top w:val="none" w:sz="0" w:space="0" w:color="auto"/>
                        <w:left w:val="none" w:sz="0" w:space="0" w:color="auto"/>
                        <w:bottom w:val="none" w:sz="0" w:space="0" w:color="auto"/>
                        <w:right w:val="none" w:sz="0" w:space="0" w:color="auto"/>
                      </w:divBdr>
                      <w:divsChild>
                        <w:div w:id="1433550402">
                          <w:marLeft w:val="0"/>
                          <w:marRight w:val="0"/>
                          <w:marTop w:val="0"/>
                          <w:marBottom w:val="0"/>
                          <w:divBdr>
                            <w:top w:val="none" w:sz="0" w:space="0" w:color="auto"/>
                            <w:left w:val="none" w:sz="0" w:space="0" w:color="auto"/>
                            <w:bottom w:val="none" w:sz="0" w:space="0" w:color="auto"/>
                            <w:right w:val="none" w:sz="0" w:space="0" w:color="auto"/>
                          </w:divBdr>
                          <w:divsChild>
                            <w:div w:id="1765804462">
                              <w:marLeft w:val="0"/>
                              <w:marRight w:val="0"/>
                              <w:marTop w:val="120"/>
                              <w:marBottom w:val="360"/>
                              <w:divBdr>
                                <w:top w:val="none" w:sz="0" w:space="0" w:color="auto"/>
                                <w:left w:val="none" w:sz="0" w:space="0" w:color="auto"/>
                                <w:bottom w:val="none" w:sz="0" w:space="0" w:color="auto"/>
                                <w:right w:val="none" w:sz="0" w:space="0" w:color="auto"/>
                              </w:divBdr>
                              <w:divsChild>
                                <w:div w:id="517425880">
                                  <w:marLeft w:val="0"/>
                                  <w:marRight w:val="0"/>
                                  <w:marTop w:val="0"/>
                                  <w:marBottom w:val="0"/>
                                  <w:divBdr>
                                    <w:top w:val="none" w:sz="0" w:space="0" w:color="auto"/>
                                    <w:left w:val="none" w:sz="0" w:space="0" w:color="auto"/>
                                    <w:bottom w:val="none" w:sz="0" w:space="0" w:color="auto"/>
                                    <w:right w:val="none" w:sz="0" w:space="0" w:color="auto"/>
                                  </w:divBdr>
                                  <w:divsChild>
                                    <w:div w:id="130339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3780608">
      <w:bodyDiv w:val="1"/>
      <w:marLeft w:val="0"/>
      <w:marRight w:val="0"/>
      <w:marTop w:val="0"/>
      <w:marBottom w:val="0"/>
      <w:divBdr>
        <w:top w:val="none" w:sz="0" w:space="0" w:color="auto"/>
        <w:left w:val="none" w:sz="0" w:space="0" w:color="auto"/>
        <w:bottom w:val="none" w:sz="0" w:space="0" w:color="auto"/>
        <w:right w:val="none" w:sz="0" w:space="0" w:color="auto"/>
      </w:divBdr>
      <w:divsChild>
        <w:div w:id="300236258">
          <w:marLeft w:val="0"/>
          <w:marRight w:val="1"/>
          <w:marTop w:val="0"/>
          <w:marBottom w:val="0"/>
          <w:divBdr>
            <w:top w:val="none" w:sz="0" w:space="0" w:color="auto"/>
            <w:left w:val="none" w:sz="0" w:space="0" w:color="auto"/>
            <w:bottom w:val="none" w:sz="0" w:space="0" w:color="auto"/>
            <w:right w:val="none" w:sz="0" w:space="0" w:color="auto"/>
          </w:divBdr>
          <w:divsChild>
            <w:div w:id="1714771671">
              <w:marLeft w:val="0"/>
              <w:marRight w:val="0"/>
              <w:marTop w:val="0"/>
              <w:marBottom w:val="0"/>
              <w:divBdr>
                <w:top w:val="none" w:sz="0" w:space="0" w:color="auto"/>
                <w:left w:val="none" w:sz="0" w:space="0" w:color="auto"/>
                <w:bottom w:val="none" w:sz="0" w:space="0" w:color="auto"/>
                <w:right w:val="none" w:sz="0" w:space="0" w:color="auto"/>
              </w:divBdr>
              <w:divsChild>
                <w:div w:id="408044928">
                  <w:marLeft w:val="0"/>
                  <w:marRight w:val="1"/>
                  <w:marTop w:val="0"/>
                  <w:marBottom w:val="0"/>
                  <w:divBdr>
                    <w:top w:val="none" w:sz="0" w:space="0" w:color="auto"/>
                    <w:left w:val="none" w:sz="0" w:space="0" w:color="auto"/>
                    <w:bottom w:val="none" w:sz="0" w:space="0" w:color="auto"/>
                    <w:right w:val="none" w:sz="0" w:space="0" w:color="auto"/>
                  </w:divBdr>
                  <w:divsChild>
                    <w:div w:id="515191525">
                      <w:marLeft w:val="0"/>
                      <w:marRight w:val="0"/>
                      <w:marTop w:val="0"/>
                      <w:marBottom w:val="0"/>
                      <w:divBdr>
                        <w:top w:val="none" w:sz="0" w:space="0" w:color="auto"/>
                        <w:left w:val="none" w:sz="0" w:space="0" w:color="auto"/>
                        <w:bottom w:val="none" w:sz="0" w:space="0" w:color="auto"/>
                        <w:right w:val="none" w:sz="0" w:space="0" w:color="auto"/>
                      </w:divBdr>
                      <w:divsChild>
                        <w:div w:id="600114764">
                          <w:marLeft w:val="0"/>
                          <w:marRight w:val="0"/>
                          <w:marTop w:val="0"/>
                          <w:marBottom w:val="0"/>
                          <w:divBdr>
                            <w:top w:val="none" w:sz="0" w:space="0" w:color="auto"/>
                            <w:left w:val="none" w:sz="0" w:space="0" w:color="auto"/>
                            <w:bottom w:val="none" w:sz="0" w:space="0" w:color="auto"/>
                            <w:right w:val="none" w:sz="0" w:space="0" w:color="auto"/>
                          </w:divBdr>
                          <w:divsChild>
                            <w:div w:id="2089692364">
                              <w:marLeft w:val="0"/>
                              <w:marRight w:val="0"/>
                              <w:marTop w:val="120"/>
                              <w:marBottom w:val="360"/>
                              <w:divBdr>
                                <w:top w:val="none" w:sz="0" w:space="0" w:color="auto"/>
                                <w:left w:val="none" w:sz="0" w:space="0" w:color="auto"/>
                                <w:bottom w:val="none" w:sz="0" w:space="0" w:color="auto"/>
                                <w:right w:val="none" w:sz="0" w:space="0" w:color="auto"/>
                              </w:divBdr>
                              <w:divsChild>
                                <w:div w:id="699286653">
                                  <w:marLeft w:val="0"/>
                                  <w:marRight w:val="0"/>
                                  <w:marTop w:val="0"/>
                                  <w:marBottom w:val="0"/>
                                  <w:divBdr>
                                    <w:top w:val="none" w:sz="0" w:space="0" w:color="auto"/>
                                    <w:left w:val="none" w:sz="0" w:space="0" w:color="auto"/>
                                    <w:bottom w:val="none" w:sz="0" w:space="0" w:color="auto"/>
                                    <w:right w:val="none" w:sz="0" w:space="0" w:color="auto"/>
                                  </w:divBdr>
                                  <w:divsChild>
                                    <w:div w:id="36274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3748748">
      <w:bodyDiv w:val="1"/>
      <w:marLeft w:val="0"/>
      <w:marRight w:val="0"/>
      <w:marTop w:val="0"/>
      <w:marBottom w:val="0"/>
      <w:divBdr>
        <w:top w:val="none" w:sz="0" w:space="0" w:color="auto"/>
        <w:left w:val="none" w:sz="0" w:space="0" w:color="auto"/>
        <w:bottom w:val="none" w:sz="0" w:space="0" w:color="auto"/>
        <w:right w:val="none" w:sz="0" w:space="0" w:color="auto"/>
      </w:divBdr>
      <w:divsChild>
        <w:div w:id="447701834">
          <w:marLeft w:val="0"/>
          <w:marRight w:val="1"/>
          <w:marTop w:val="0"/>
          <w:marBottom w:val="0"/>
          <w:divBdr>
            <w:top w:val="none" w:sz="0" w:space="0" w:color="auto"/>
            <w:left w:val="none" w:sz="0" w:space="0" w:color="auto"/>
            <w:bottom w:val="none" w:sz="0" w:space="0" w:color="auto"/>
            <w:right w:val="none" w:sz="0" w:space="0" w:color="auto"/>
          </w:divBdr>
          <w:divsChild>
            <w:div w:id="264118695">
              <w:marLeft w:val="0"/>
              <w:marRight w:val="0"/>
              <w:marTop w:val="0"/>
              <w:marBottom w:val="0"/>
              <w:divBdr>
                <w:top w:val="none" w:sz="0" w:space="0" w:color="auto"/>
                <w:left w:val="none" w:sz="0" w:space="0" w:color="auto"/>
                <w:bottom w:val="none" w:sz="0" w:space="0" w:color="auto"/>
                <w:right w:val="none" w:sz="0" w:space="0" w:color="auto"/>
              </w:divBdr>
              <w:divsChild>
                <w:div w:id="1681539480">
                  <w:marLeft w:val="0"/>
                  <w:marRight w:val="1"/>
                  <w:marTop w:val="0"/>
                  <w:marBottom w:val="0"/>
                  <w:divBdr>
                    <w:top w:val="none" w:sz="0" w:space="0" w:color="auto"/>
                    <w:left w:val="none" w:sz="0" w:space="0" w:color="auto"/>
                    <w:bottom w:val="none" w:sz="0" w:space="0" w:color="auto"/>
                    <w:right w:val="none" w:sz="0" w:space="0" w:color="auto"/>
                  </w:divBdr>
                  <w:divsChild>
                    <w:div w:id="1819690285">
                      <w:marLeft w:val="0"/>
                      <w:marRight w:val="0"/>
                      <w:marTop w:val="0"/>
                      <w:marBottom w:val="0"/>
                      <w:divBdr>
                        <w:top w:val="none" w:sz="0" w:space="0" w:color="auto"/>
                        <w:left w:val="none" w:sz="0" w:space="0" w:color="auto"/>
                        <w:bottom w:val="none" w:sz="0" w:space="0" w:color="auto"/>
                        <w:right w:val="none" w:sz="0" w:space="0" w:color="auto"/>
                      </w:divBdr>
                      <w:divsChild>
                        <w:div w:id="1050105087">
                          <w:marLeft w:val="0"/>
                          <w:marRight w:val="0"/>
                          <w:marTop w:val="0"/>
                          <w:marBottom w:val="0"/>
                          <w:divBdr>
                            <w:top w:val="none" w:sz="0" w:space="0" w:color="auto"/>
                            <w:left w:val="none" w:sz="0" w:space="0" w:color="auto"/>
                            <w:bottom w:val="none" w:sz="0" w:space="0" w:color="auto"/>
                            <w:right w:val="none" w:sz="0" w:space="0" w:color="auto"/>
                          </w:divBdr>
                          <w:divsChild>
                            <w:div w:id="902830263">
                              <w:marLeft w:val="0"/>
                              <w:marRight w:val="0"/>
                              <w:marTop w:val="120"/>
                              <w:marBottom w:val="360"/>
                              <w:divBdr>
                                <w:top w:val="none" w:sz="0" w:space="0" w:color="auto"/>
                                <w:left w:val="none" w:sz="0" w:space="0" w:color="auto"/>
                                <w:bottom w:val="none" w:sz="0" w:space="0" w:color="auto"/>
                                <w:right w:val="none" w:sz="0" w:space="0" w:color="auto"/>
                              </w:divBdr>
                              <w:divsChild>
                                <w:div w:id="688028415">
                                  <w:marLeft w:val="0"/>
                                  <w:marRight w:val="0"/>
                                  <w:marTop w:val="0"/>
                                  <w:marBottom w:val="0"/>
                                  <w:divBdr>
                                    <w:top w:val="none" w:sz="0" w:space="0" w:color="auto"/>
                                    <w:left w:val="none" w:sz="0" w:space="0" w:color="auto"/>
                                    <w:bottom w:val="none" w:sz="0" w:space="0" w:color="auto"/>
                                    <w:right w:val="none" w:sz="0" w:space="0" w:color="auto"/>
                                  </w:divBdr>
                                  <w:divsChild>
                                    <w:div w:id="130917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4454284">
      <w:bodyDiv w:val="1"/>
      <w:marLeft w:val="0"/>
      <w:marRight w:val="0"/>
      <w:marTop w:val="0"/>
      <w:marBottom w:val="0"/>
      <w:divBdr>
        <w:top w:val="none" w:sz="0" w:space="0" w:color="auto"/>
        <w:left w:val="none" w:sz="0" w:space="0" w:color="auto"/>
        <w:bottom w:val="none" w:sz="0" w:space="0" w:color="auto"/>
        <w:right w:val="none" w:sz="0" w:space="0" w:color="auto"/>
      </w:divBdr>
      <w:divsChild>
        <w:div w:id="1332684821">
          <w:marLeft w:val="0"/>
          <w:marRight w:val="1"/>
          <w:marTop w:val="0"/>
          <w:marBottom w:val="0"/>
          <w:divBdr>
            <w:top w:val="none" w:sz="0" w:space="0" w:color="auto"/>
            <w:left w:val="none" w:sz="0" w:space="0" w:color="auto"/>
            <w:bottom w:val="none" w:sz="0" w:space="0" w:color="auto"/>
            <w:right w:val="none" w:sz="0" w:space="0" w:color="auto"/>
          </w:divBdr>
          <w:divsChild>
            <w:div w:id="1740440638">
              <w:marLeft w:val="0"/>
              <w:marRight w:val="0"/>
              <w:marTop w:val="0"/>
              <w:marBottom w:val="0"/>
              <w:divBdr>
                <w:top w:val="none" w:sz="0" w:space="0" w:color="auto"/>
                <w:left w:val="none" w:sz="0" w:space="0" w:color="auto"/>
                <w:bottom w:val="none" w:sz="0" w:space="0" w:color="auto"/>
                <w:right w:val="none" w:sz="0" w:space="0" w:color="auto"/>
              </w:divBdr>
              <w:divsChild>
                <w:div w:id="2069189093">
                  <w:marLeft w:val="0"/>
                  <w:marRight w:val="1"/>
                  <w:marTop w:val="0"/>
                  <w:marBottom w:val="0"/>
                  <w:divBdr>
                    <w:top w:val="none" w:sz="0" w:space="0" w:color="auto"/>
                    <w:left w:val="none" w:sz="0" w:space="0" w:color="auto"/>
                    <w:bottom w:val="none" w:sz="0" w:space="0" w:color="auto"/>
                    <w:right w:val="none" w:sz="0" w:space="0" w:color="auto"/>
                  </w:divBdr>
                  <w:divsChild>
                    <w:div w:id="1985311275">
                      <w:marLeft w:val="0"/>
                      <w:marRight w:val="0"/>
                      <w:marTop w:val="0"/>
                      <w:marBottom w:val="0"/>
                      <w:divBdr>
                        <w:top w:val="none" w:sz="0" w:space="0" w:color="auto"/>
                        <w:left w:val="none" w:sz="0" w:space="0" w:color="auto"/>
                        <w:bottom w:val="none" w:sz="0" w:space="0" w:color="auto"/>
                        <w:right w:val="none" w:sz="0" w:space="0" w:color="auto"/>
                      </w:divBdr>
                      <w:divsChild>
                        <w:div w:id="1323700318">
                          <w:marLeft w:val="0"/>
                          <w:marRight w:val="0"/>
                          <w:marTop w:val="0"/>
                          <w:marBottom w:val="0"/>
                          <w:divBdr>
                            <w:top w:val="none" w:sz="0" w:space="0" w:color="auto"/>
                            <w:left w:val="none" w:sz="0" w:space="0" w:color="auto"/>
                            <w:bottom w:val="none" w:sz="0" w:space="0" w:color="auto"/>
                            <w:right w:val="none" w:sz="0" w:space="0" w:color="auto"/>
                          </w:divBdr>
                          <w:divsChild>
                            <w:div w:id="466432839">
                              <w:marLeft w:val="0"/>
                              <w:marRight w:val="0"/>
                              <w:marTop w:val="120"/>
                              <w:marBottom w:val="360"/>
                              <w:divBdr>
                                <w:top w:val="none" w:sz="0" w:space="0" w:color="auto"/>
                                <w:left w:val="none" w:sz="0" w:space="0" w:color="auto"/>
                                <w:bottom w:val="none" w:sz="0" w:space="0" w:color="auto"/>
                                <w:right w:val="none" w:sz="0" w:space="0" w:color="auto"/>
                              </w:divBdr>
                              <w:divsChild>
                                <w:div w:id="1534148960">
                                  <w:marLeft w:val="0"/>
                                  <w:marRight w:val="0"/>
                                  <w:marTop w:val="0"/>
                                  <w:marBottom w:val="0"/>
                                  <w:divBdr>
                                    <w:top w:val="none" w:sz="0" w:space="0" w:color="auto"/>
                                    <w:left w:val="none" w:sz="0" w:space="0" w:color="auto"/>
                                    <w:bottom w:val="none" w:sz="0" w:space="0" w:color="auto"/>
                                    <w:right w:val="none" w:sz="0" w:space="0" w:color="auto"/>
                                  </w:divBdr>
                                  <w:divsChild>
                                    <w:div w:id="120167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9383191">
      <w:bodyDiv w:val="1"/>
      <w:marLeft w:val="0"/>
      <w:marRight w:val="0"/>
      <w:marTop w:val="0"/>
      <w:marBottom w:val="0"/>
      <w:divBdr>
        <w:top w:val="none" w:sz="0" w:space="0" w:color="auto"/>
        <w:left w:val="none" w:sz="0" w:space="0" w:color="auto"/>
        <w:bottom w:val="none" w:sz="0" w:space="0" w:color="auto"/>
        <w:right w:val="none" w:sz="0" w:space="0" w:color="auto"/>
      </w:divBdr>
      <w:divsChild>
        <w:div w:id="1120952455">
          <w:marLeft w:val="0"/>
          <w:marRight w:val="1"/>
          <w:marTop w:val="0"/>
          <w:marBottom w:val="0"/>
          <w:divBdr>
            <w:top w:val="none" w:sz="0" w:space="0" w:color="auto"/>
            <w:left w:val="none" w:sz="0" w:space="0" w:color="auto"/>
            <w:bottom w:val="none" w:sz="0" w:space="0" w:color="auto"/>
            <w:right w:val="none" w:sz="0" w:space="0" w:color="auto"/>
          </w:divBdr>
          <w:divsChild>
            <w:div w:id="620847413">
              <w:marLeft w:val="0"/>
              <w:marRight w:val="0"/>
              <w:marTop w:val="0"/>
              <w:marBottom w:val="0"/>
              <w:divBdr>
                <w:top w:val="none" w:sz="0" w:space="0" w:color="auto"/>
                <w:left w:val="none" w:sz="0" w:space="0" w:color="auto"/>
                <w:bottom w:val="none" w:sz="0" w:space="0" w:color="auto"/>
                <w:right w:val="none" w:sz="0" w:space="0" w:color="auto"/>
              </w:divBdr>
              <w:divsChild>
                <w:div w:id="1941185246">
                  <w:marLeft w:val="0"/>
                  <w:marRight w:val="1"/>
                  <w:marTop w:val="0"/>
                  <w:marBottom w:val="0"/>
                  <w:divBdr>
                    <w:top w:val="none" w:sz="0" w:space="0" w:color="auto"/>
                    <w:left w:val="none" w:sz="0" w:space="0" w:color="auto"/>
                    <w:bottom w:val="none" w:sz="0" w:space="0" w:color="auto"/>
                    <w:right w:val="none" w:sz="0" w:space="0" w:color="auto"/>
                  </w:divBdr>
                  <w:divsChild>
                    <w:div w:id="1385374158">
                      <w:marLeft w:val="0"/>
                      <w:marRight w:val="0"/>
                      <w:marTop w:val="0"/>
                      <w:marBottom w:val="0"/>
                      <w:divBdr>
                        <w:top w:val="none" w:sz="0" w:space="0" w:color="auto"/>
                        <w:left w:val="none" w:sz="0" w:space="0" w:color="auto"/>
                        <w:bottom w:val="none" w:sz="0" w:space="0" w:color="auto"/>
                        <w:right w:val="none" w:sz="0" w:space="0" w:color="auto"/>
                      </w:divBdr>
                      <w:divsChild>
                        <w:div w:id="323240977">
                          <w:marLeft w:val="0"/>
                          <w:marRight w:val="0"/>
                          <w:marTop w:val="0"/>
                          <w:marBottom w:val="0"/>
                          <w:divBdr>
                            <w:top w:val="none" w:sz="0" w:space="0" w:color="auto"/>
                            <w:left w:val="none" w:sz="0" w:space="0" w:color="auto"/>
                            <w:bottom w:val="none" w:sz="0" w:space="0" w:color="auto"/>
                            <w:right w:val="none" w:sz="0" w:space="0" w:color="auto"/>
                          </w:divBdr>
                          <w:divsChild>
                            <w:div w:id="1153571392">
                              <w:marLeft w:val="0"/>
                              <w:marRight w:val="0"/>
                              <w:marTop w:val="120"/>
                              <w:marBottom w:val="360"/>
                              <w:divBdr>
                                <w:top w:val="none" w:sz="0" w:space="0" w:color="auto"/>
                                <w:left w:val="none" w:sz="0" w:space="0" w:color="auto"/>
                                <w:bottom w:val="none" w:sz="0" w:space="0" w:color="auto"/>
                                <w:right w:val="none" w:sz="0" w:space="0" w:color="auto"/>
                              </w:divBdr>
                              <w:divsChild>
                                <w:div w:id="375742609">
                                  <w:marLeft w:val="0"/>
                                  <w:marRight w:val="0"/>
                                  <w:marTop w:val="0"/>
                                  <w:marBottom w:val="0"/>
                                  <w:divBdr>
                                    <w:top w:val="none" w:sz="0" w:space="0" w:color="auto"/>
                                    <w:left w:val="none" w:sz="0" w:space="0" w:color="auto"/>
                                    <w:bottom w:val="none" w:sz="0" w:space="0" w:color="auto"/>
                                    <w:right w:val="none" w:sz="0" w:space="0" w:color="auto"/>
                                  </w:divBdr>
                                  <w:divsChild>
                                    <w:div w:id="6337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3157258">
      <w:bodyDiv w:val="1"/>
      <w:marLeft w:val="0"/>
      <w:marRight w:val="0"/>
      <w:marTop w:val="0"/>
      <w:marBottom w:val="0"/>
      <w:divBdr>
        <w:top w:val="none" w:sz="0" w:space="0" w:color="auto"/>
        <w:left w:val="none" w:sz="0" w:space="0" w:color="auto"/>
        <w:bottom w:val="none" w:sz="0" w:space="0" w:color="auto"/>
        <w:right w:val="none" w:sz="0" w:space="0" w:color="auto"/>
      </w:divBdr>
      <w:divsChild>
        <w:div w:id="1567572315">
          <w:marLeft w:val="0"/>
          <w:marRight w:val="1"/>
          <w:marTop w:val="0"/>
          <w:marBottom w:val="0"/>
          <w:divBdr>
            <w:top w:val="none" w:sz="0" w:space="0" w:color="auto"/>
            <w:left w:val="none" w:sz="0" w:space="0" w:color="auto"/>
            <w:bottom w:val="none" w:sz="0" w:space="0" w:color="auto"/>
            <w:right w:val="none" w:sz="0" w:space="0" w:color="auto"/>
          </w:divBdr>
          <w:divsChild>
            <w:div w:id="1925842416">
              <w:marLeft w:val="0"/>
              <w:marRight w:val="0"/>
              <w:marTop w:val="0"/>
              <w:marBottom w:val="0"/>
              <w:divBdr>
                <w:top w:val="none" w:sz="0" w:space="0" w:color="auto"/>
                <w:left w:val="none" w:sz="0" w:space="0" w:color="auto"/>
                <w:bottom w:val="none" w:sz="0" w:space="0" w:color="auto"/>
                <w:right w:val="none" w:sz="0" w:space="0" w:color="auto"/>
              </w:divBdr>
              <w:divsChild>
                <w:div w:id="1673020550">
                  <w:marLeft w:val="0"/>
                  <w:marRight w:val="1"/>
                  <w:marTop w:val="0"/>
                  <w:marBottom w:val="0"/>
                  <w:divBdr>
                    <w:top w:val="none" w:sz="0" w:space="0" w:color="auto"/>
                    <w:left w:val="none" w:sz="0" w:space="0" w:color="auto"/>
                    <w:bottom w:val="none" w:sz="0" w:space="0" w:color="auto"/>
                    <w:right w:val="none" w:sz="0" w:space="0" w:color="auto"/>
                  </w:divBdr>
                  <w:divsChild>
                    <w:div w:id="1141851373">
                      <w:marLeft w:val="0"/>
                      <w:marRight w:val="0"/>
                      <w:marTop w:val="0"/>
                      <w:marBottom w:val="0"/>
                      <w:divBdr>
                        <w:top w:val="none" w:sz="0" w:space="0" w:color="auto"/>
                        <w:left w:val="none" w:sz="0" w:space="0" w:color="auto"/>
                        <w:bottom w:val="none" w:sz="0" w:space="0" w:color="auto"/>
                        <w:right w:val="none" w:sz="0" w:space="0" w:color="auto"/>
                      </w:divBdr>
                      <w:divsChild>
                        <w:div w:id="308706124">
                          <w:marLeft w:val="0"/>
                          <w:marRight w:val="0"/>
                          <w:marTop w:val="0"/>
                          <w:marBottom w:val="0"/>
                          <w:divBdr>
                            <w:top w:val="none" w:sz="0" w:space="0" w:color="auto"/>
                            <w:left w:val="none" w:sz="0" w:space="0" w:color="auto"/>
                            <w:bottom w:val="none" w:sz="0" w:space="0" w:color="auto"/>
                            <w:right w:val="none" w:sz="0" w:space="0" w:color="auto"/>
                          </w:divBdr>
                          <w:divsChild>
                            <w:div w:id="366419977">
                              <w:marLeft w:val="0"/>
                              <w:marRight w:val="0"/>
                              <w:marTop w:val="120"/>
                              <w:marBottom w:val="360"/>
                              <w:divBdr>
                                <w:top w:val="none" w:sz="0" w:space="0" w:color="auto"/>
                                <w:left w:val="none" w:sz="0" w:space="0" w:color="auto"/>
                                <w:bottom w:val="none" w:sz="0" w:space="0" w:color="auto"/>
                                <w:right w:val="none" w:sz="0" w:space="0" w:color="auto"/>
                              </w:divBdr>
                              <w:divsChild>
                                <w:div w:id="1041633135">
                                  <w:marLeft w:val="0"/>
                                  <w:marRight w:val="0"/>
                                  <w:marTop w:val="0"/>
                                  <w:marBottom w:val="0"/>
                                  <w:divBdr>
                                    <w:top w:val="none" w:sz="0" w:space="0" w:color="auto"/>
                                    <w:left w:val="none" w:sz="0" w:space="0" w:color="auto"/>
                                    <w:bottom w:val="none" w:sz="0" w:space="0" w:color="auto"/>
                                    <w:right w:val="none" w:sz="0" w:space="0" w:color="auto"/>
                                  </w:divBdr>
                                  <w:divsChild>
                                    <w:div w:id="209357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2367560">
      <w:bodyDiv w:val="1"/>
      <w:marLeft w:val="0"/>
      <w:marRight w:val="0"/>
      <w:marTop w:val="0"/>
      <w:marBottom w:val="0"/>
      <w:divBdr>
        <w:top w:val="none" w:sz="0" w:space="0" w:color="auto"/>
        <w:left w:val="none" w:sz="0" w:space="0" w:color="auto"/>
        <w:bottom w:val="none" w:sz="0" w:space="0" w:color="auto"/>
        <w:right w:val="none" w:sz="0" w:space="0" w:color="auto"/>
      </w:divBdr>
      <w:divsChild>
        <w:div w:id="842665190">
          <w:marLeft w:val="0"/>
          <w:marRight w:val="1"/>
          <w:marTop w:val="0"/>
          <w:marBottom w:val="0"/>
          <w:divBdr>
            <w:top w:val="none" w:sz="0" w:space="0" w:color="auto"/>
            <w:left w:val="none" w:sz="0" w:space="0" w:color="auto"/>
            <w:bottom w:val="none" w:sz="0" w:space="0" w:color="auto"/>
            <w:right w:val="none" w:sz="0" w:space="0" w:color="auto"/>
          </w:divBdr>
          <w:divsChild>
            <w:div w:id="364794720">
              <w:marLeft w:val="0"/>
              <w:marRight w:val="0"/>
              <w:marTop w:val="0"/>
              <w:marBottom w:val="0"/>
              <w:divBdr>
                <w:top w:val="none" w:sz="0" w:space="0" w:color="auto"/>
                <w:left w:val="none" w:sz="0" w:space="0" w:color="auto"/>
                <w:bottom w:val="none" w:sz="0" w:space="0" w:color="auto"/>
                <w:right w:val="none" w:sz="0" w:space="0" w:color="auto"/>
              </w:divBdr>
              <w:divsChild>
                <w:div w:id="1121997513">
                  <w:marLeft w:val="0"/>
                  <w:marRight w:val="1"/>
                  <w:marTop w:val="0"/>
                  <w:marBottom w:val="0"/>
                  <w:divBdr>
                    <w:top w:val="none" w:sz="0" w:space="0" w:color="auto"/>
                    <w:left w:val="none" w:sz="0" w:space="0" w:color="auto"/>
                    <w:bottom w:val="none" w:sz="0" w:space="0" w:color="auto"/>
                    <w:right w:val="none" w:sz="0" w:space="0" w:color="auto"/>
                  </w:divBdr>
                  <w:divsChild>
                    <w:div w:id="545261126">
                      <w:marLeft w:val="0"/>
                      <w:marRight w:val="0"/>
                      <w:marTop w:val="0"/>
                      <w:marBottom w:val="0"/>
                      <w:divBdr>
                        <w:top w:val="none" w:sz="0" w:space="0" w:color="auto"/>
                        <w:left w:val="none" w:sz="0" w:space="0" w:color="auto"/>
                        <w:bottom w:val="none" w:sz="0" w:space="0" w:color="auto"/>
                        <w:right w:val="none" w:sz="0" w:space="0" w:color="auto"/>
                      </w:divBdr>
                      <w:divsChild>
                        <w:div w:id="1162160792">
                          <w:marLeft w:val="0"/>
                          <w:marRight w:val="0"/>
                          <w:marTop w:val="0"/>
                          <w:marBottom w:val="0"/>
                          <w:divBdr>
                            <w:top w:val="none" w:sz="0" w:space="0" w:color="auto"/>
                            <w:left w:val="none" w:sz="0" w:space="0" w:color="auto"/>
                            <w:bottom w:val="none" w:sz="0" w:space="0" w:color="auto"/>
                            <w:right w:val="none" w:sz="0" w:space="0" w:color="auto"/>
                          </w:divBdr>
                          <w:divsChild>
                            <w:div w:id="1191142636">
                              <w:marLeft w:val="0"/>
                              <w:marRight w:val="0"/>
                              <w:marTop w:val="120"/>
                              <w:marBottom w:val="360"/>
                              <w:divBdr>
                                <w:top w:val="none" w:sz="0" w:space="0" w:color="auto"/>
                                <w:left w:val="none" w:sz="0" w:space="0" w:color="auto"/>
                                <w:bottom w:val="none" w:sz="0" w:space="0" w:color="auto"/>
                                <w:right w:val="none" w:sz="0" w:space="0" w:color="auto"/>
                              </w:divBdr>
                              <w:divsChild>
                                <w:div w:id="55707957">
                                  <w:marLeft w:val="0"/>
                                  <w:marRight w:val="0"/>
                                  <w:marTop w:val="0"/>
                                  <w:marBottom w:val="0"/>
                                  <w:divBdr>
                                    <w:top w:val="none" w:sz="0" w:space="0" w:color="auto"/>
                                    <w:left w:val="none" w:sz="0" w:space="0" w:color="auto"/>
                                    <w:bottom w:val="none" w:sz="0" w:space="0" w:color="auto"/>
                                    <w:right w:val="none" w:sz="0" w:space="0" w:color="auto"/>
                                  </w:divBdr>
                                  <w:divsChild>
                                    <w:div w:id="143119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9544646">
      <w:bodyDiv w:val="1"/>
      <w:marLeft w:val="0"/>
      <w:marRight w:val="0"/>
      <w:marTop w:val="0"/>
      <w:marBottom w:val="0"/>
      <w:divBdr>
        <w:top w:val="none" w:sz="0" w:space="0" w:color="auto"/>
        <w:left w:val="none" w:sz="0" w:space="0" w:color="auto"/>
        <w:bottom w:val="none" w:sz="0" w:space="0" w:color="auto"/>
        <w:right w:val="none" w:sz="0" w:space="0" w:color="auto"/>
      </w:divBdr>
      <w:divsChild>
        <w:div w:id="1534879544">
          <w:marLeft w:val="0"/>
          <w:marRight w:val="1"/>
          <w:marTop w:val="0"/>
          <w:marBottom w:val="0"/>
          <w:divBdr>
            <w:top w:val="none" w:sz="0" w:space="0" w:color="auto"/>
            <w:left w:val="none" w:sz="0" w:space="0" w:color="auto"/>
            <w:bottom w:val="none" w:sz="0" w:space="0" w:color="auto"/>
            <w:right w:val="none" w:sz="0" w:space="0" w:color="auto"/>
          </w:divBdr>
          <w:divsChild>
            <w:div w:id="2079160721">
              <w:marLeft w:val="0"/>
              <w:marRight w:val="0"/>
              <w:marTop w:val="0"/>
              <w:marBottom w:val="0"/>
              <w:divBdr>
                <w:top w:val="none" w:sz="0" w:space="0" w:color="auto"/>
                <w:left w:val="none" w:sz="0" w:space="0" w:color="auto"/>
                <w:bottom w:val="none" w:sz="0" w:space="0" w:color="auto"/>
                <w:right w:val="none" w:sz="0" w:space="0" w:color="auto"/>
              </w:divBdr>
              <w:divsChild>
                <w:div w:id="976447875">
                  <w:marLeft w:val="0"/>
                  <w:marRight w:val="1"/>
                  <w:marTop w:val="0"/>
                  <w:marBottom w:val="0"/>
                  <w:divBdr>
                    <w:top w:val="none" w:sz="0" w:space="0" w:color="auto"/>
                    <w:left w:val="none" w:sz="0" w:space="0" w:color="auto"/>
                    <w:bottom w:val="none" w:sz="0" w:space="0" w:color="auto"/>
                    <w:right w:val="none" w:sz="0" w:space="0" w:color="auto"/>
                  </w:divBdr>
                  <w:divsChild>
                    <w:div w:id="2019774945">
                      <w:marLeft w:val="0"/>
                      <w:marRight w:val="0"/>
                      <w:marTop w:val="0"/>
                      <w:marBottom w:val="0"/>
                      <w:divBdr>
                        <w:top w:val="none" w:sz="0" w:space="0" w:color="auto"/>
                        <w:left w:val="none" w:sz="0" w:space="0" w:color="auto"/>
                        <w:bottom w:val="none" w:sz="0" w:space="0" w:color="auto"/>
                        <w:right w:val="none" w:sz="0" w:space="0" w:color="auto"/>
                      </w:divBdr>
                      <w:divsChild>
                        <w:div w:id="591284953">
                          <w:marLeft w:val="0"/>
                          <w:marRight w:val="0"/>
                          <w:marTop w:val="0"/>
                          <w:marBottom w:val="0"/>
                          <w:divBdr>
                            <w:top w:val="none" w:sz="0" w:space="0" w:color="auto"/>
                            <w:left w:val="none" w:sz="0" w:space="0" w:color="auto"/>
                            <w:bottom w:val="none" w:sz="0" w:space="0" w:color="auto"/>
                            <w:right w:val="none" w:sz="0" w:space="0" w:color="auto"/>
                          </w:divBdr>
                          <w:divsChild>
                            <w:div w:id="149686440">
                              <w:marLeft w:val="0"/>
                              <w:marRight w:val="0"/>
                              <w:marTop w:val="120"/>
                              <w:marBottom w:val="360"/>
                              <w:divBdr>
                                <w:top w:val="none" w:sz="0" w:space="0" w:color="auto"/>
                                <w:left w:val="none" w:sz="0" w:space="0" w:color="auto"/>
                                <w:bottom w:val="none" w:sz="0" w:space="0" w:color="auto"/>
                                <w:right w:val="none" w:sz="0" w:space="0" w:color="auto"/>
                              </w:divBdr>
                              <w:divsChild>
                                <w:div w:id="908273724">
                                  <w:marLeft w:val="0"/>
                                  <w:marRight w:val="0"/>
                                  <w:marTop w:val="0"/>
                                  <w:marBottom w:val="0"/>
                                  <w:divBdr>
                                    <w:top w:val="none" w:sz="0" w:space="0" w:color="auto"/>
                                    <w:left w:val="none" w:sz="0" w:space="0" w:color="auto"/>
                                    <w:bottom w:val="none" w:sz="0" w:space="0" w:color="auto"/>
                                    <w:right w:val="none" w:sz="0" w:space="0" w:color="auto"/>
                                  </w:divBdr>
                                  <w:divsChild>
                                    <w:div w:id="10087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571652">
      <w:bodyDiv w:val="1"/>
      <w:marLeft w:val="0"/>
      <w:marRight w:val="0"/>
      <w:marTop w:val="0"/>
      <w:marBottom w:val="0"/>
      <w:divBdr>
        <w:top w:val="none" w:sz="0" w:space="0" w:color="auto"/>
        <w:left w:val="none" w:sz="0" w:space="0" w:color="auto"/>
        <w:bottom w:val="none" w:sz="0" w:space="0" w:color="auto"/>
        <w:right w:val="none" w:sz="0" w:space="0" w:color="auto"/>
      </w:divBdr>
      <w:divsChild>
        <w:div w:id="50813307">
          <w:marLeft w:val="0"/>
          <w:marRight w:val="1"/>
          <w:marTop w:val="0"/>
          <w:marBottom w:val="0"/>
          <w:divBdr>
            <w:top w:val="none" w:sz="0" w:space="0" w:color="auto"/>
            <w:left w:val="none" w:sz="0" w:space="0" w:color="auto"/>
            <w:bottom w:val="none" w:sz="0" w:space="0" w:color="auto"/>
            <w:right w:val="none" w:sz="0" w:space="0" w:color="auto"/>
          </w:divBdr>
          <w:divsChild>
            <w:div w:id="1582910262">
              <w:marLeft w:val="0"/>
              <w:marRight w:val="0"/>
              <w:marTop w:val="0"/>
              <w:marBottom w:val="0"/>
              <w:divBdr>
                <w:top w:val="none" w:sz="0" w:space="0" w:color="auto"/>
                <w:left w:val="none" w:sz="0" w:space="0" w:color="auto"/>
                <w:bottom w:val="none" w:sz="0" w:space="0" w:color="auto"/>
                <w:right w:val="none" w:sz="0" w:space="0" w:color="auto"/>
              </w:divBdr>
              <w:divsChild>
                <w:div w:id="1648051334">
                  <w:marLeft w:val="0"/>
                  <w:marRight w:val="1"/>
                  <w:marTop w:val="0"/>
                  <w:marBottom w:val="0"/>
                  <w:divBdr>
                    <w:top w:val="none" w:sz="0" w:space="0" w:color="auto"/>
                    <w:left w:val="none" w:sz="0" w:space="0" w:color="auto"/>
                    <w:bottom w:val="none" w:sz="0" w:space="0" w:color="auto"/>
                    <w:right w:val="none" w:sz="0" w:space="0" w:color="auto"/>
                  </w:divBdr>
                  <w:divsChild>
                    <w:div w:id="2036803352">
                      <w:marLeft w:val="0"/>
                      <w:marRight w:val="0"/>
                      <w:marTop w:val="0"/>
                      <w:marBottom w:val="0"/>
                      <w:divBdr>
                        <w:top w:val="none" w:sz="0" w:space="0" w:color="auto"/>
                        <w:left w:val="none" w:sz="0" w:space="0" w:color="auto"/>
                        <w:bottom w:val="none" w:sz="0" w:space="0" w:color="auto"/>
                        <w:right w:val="none" w:sz="0" w:space="0" w:color="auto"/>
                      </w:divBdr>
                      <w:divsChild>
                        <w:div w:id="1352991877">
                          <w:marLeft w:val="0"/>
                          <w:marRight w:val="0"/>
                          <w:marTop w:val="0"/>
                          <w:marBottom w:val="0"/>
                          <w:divBdr>
                            <w:top w:val="none" w:sz="0" w:space="0" w:color="auto"/>
                            <w:left w:val="none" w:sz="0" w:space="0" w:color="auto"/>
                            <w:bottom w:val="none" w:sz="0" w:space="0" w:color="auto"/>
                            <w:right w:val="none" w:sz="0" w:space="0" w:color="auto"/>
                          </w:divBdr>
                          <w:divsChild>
                            <w:div w:id="1754469283">
                              <w:marLeft w:val="0"/>
                              <w:marRight w:val="0"/>
                              <w:marTop w:val="120"/>
                              <w:marBottom w:val="360"/>
                              <w:divBdr>
                                <w:top w:val="none" w:sz="0" w:space="0" w:color="auto"/>
                                <w:left w:val="none" w:sz="0" w:space="0" w:color="auto"/>
                                <w:bottom w:val="none" w:sz="0" w:space="0" w:color="auto"/>
                                <w:right w:val="none" w:sz="0" w:space="0" w:color="auto"/>
                              </w:divBdr>
                              <w:divsChild>
                                <w:div w:id="642085275">
                                  <w:marLeft w:val="0"/>
                                  <w:marRight w:val="0"/>
                                  <w:marTop w:val="0"/>
                                  <w:marBottom w:val="0"/>
                                  <w:divBdr>
                                    <w:top w:val="none" w:sz="0" w:space="0" w:color="auto"/>
                                    <w:left w:val="none" w:sz="0" w:space="0" w:color="auto"/>
                                    <w:bottom w:val="none" w:sz="0" w:space="0" w:color="auto"/>
                                    <w:right w:val="none" w:sz="0" w:space="0" w:color="auto"/>
                                  </w:divBdr>
                                  <w:divsChild>
                                    <w:div w:id="210340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7769</Words>
  <Characters>44287</Characters>
  <Application>Microsoft Office Word</Application>
  <DocSecurity>0</DocSecurity>
  <Lines>369</Lines>
  <Paragraphs>103</Paragraphs>
  <ScaleCrop>false</ScaleCrop>
  <HeadingPairs>
    <vt:vector size="2" baseType="variant">
      <vt:variant>
        <vt:lpstr>Titel</vt:lpstr>
      </vt:variant>
      <vt:variant>
        <vt:i4>1</vt:i4>
      </vt:variant>
    </vt:vector>
  </HeadingPairs>
  <TitlesOfParts>
    <vt:vector size="1" baseType="lpstr">
      <vt:lpstr/>
    </vt:vector>
  </TitlesOfParts>
  <Company>KAGes</Company>
  <LinksUpToDate>false</LinksUpToDate>
  <CharactersWithSpaces>51953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LS Ma</cp:lastModifiedBy>
  <cp:revision>2</cp:revision>
  <cp:lastPrinted>2014-04-03T09:15:00Z</cp:lastPrinted>
  <dcterms:created xsi:type="dcterms:W3CDTF">2014-06-02T06:25:00Z</dcterms:created>
  <dcterms:modified xsi:type="dcterms:W3CDTF">2014-06-02T06:25:00Z</dcterms:modified>
</cp:coreProperties>
</file>