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EC151" w14:textId="77777777"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b/>
        </w:rPr>
        <w:t xml:space="preserve">Name of Journal: </w:t>
      </w:r>
      <w:r w:rsidRPr="003B0E2C">
        <w:rPr>
          <w:rFonts w:ascii="Book Antiqua" w:eastAsia="Book Antiqua" w:hAnsi="Book Antiqua" w:cs="Book Antiqua"/>
          <w:i/>
        </w:rPr>
        <w:t>World Journal of Stem Cells</w:t>
      </w:r>
    </w:p>
    <w:p w14:paraId="09EB4248" w14:textId="77777777"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b/>
        </w:rPr>
        <w:t xml:space="preserve">Manuscript NO: </w:t>
      </w:r>
      <w:r w:rsidRPr="003B0E2C">
        <w:rPr>
          <w:rFonts w:ascii="Book Antiqua" w:eastAsia="Book Antiqua" w:hAnsi="Book Antiqua" w:cs="Book Antiqua"/>
        </w:rPr>
        <w:t>91250</w:t>
      </w:r>
    </w:p>
    <w:p w14:paraId="215A6F64" w14:textId="77777777"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b/>
        </w:rPr>
        <w:t xml:space="preserve">Manuscript Type: </w:t>
      </w:r>
      <w:r w:rsidRPr="003B0E2C">
        <w:rPr>
          <w:rFonts w:ascii="Book Antiqua" w:eastAsia="Book Antiqua" w:hAnsi="Book Antiqua" w:cs="Book Antiqua"/>
        </w:rPr>
        <w:t>EDITORIAL</w:t>
      </w:r>
    </w:p>
    <w:p w14:paraId="257021C0" w14:textId="77777777" w:rsidR="00A77B3E" w:rsidRPr="003B0E2C" w:rsidRDefault="00A77B3E" w:rsidP="003B0E2C">
      <w:pPr>
        <w:spacing w:line="360" w:lineRule="auto"/>
        <w:jc w:val="both"/>
        <w:rPr>
          <w:rFonts w:ascii="Book Antiqua" w:hAnsi="Book Antiqua"/>
        </w:rPr>
      </w:pPr>
    </w:p>
    <w:p w14:paraId="59CB9518" w14:textId="6FE3DA3D"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b/>
          <w:bCs/>
          <w:color w:val="000000"/>
        </w:rPr>
        <w:t xml:space="preserve">High glucose microenvironment and human mesenchymal stem </w:t>
      </w:r>
      <w:r w:rsidR="0089111B" w:rsidRPr="003B0E2C">
        <w:rPr>
          <w:rFonts w:ascii="Book Antiqua" w:eastAsia="Book Antiqua" w:hAnsi="Book Antiqua" w:cs="Book Antiqua"/>
          <w:b/>
          <w:bCs/>
          <w:color w:val="000000"/>
        </w:rPr>
        <w:t xml:space="preserve">cell </w:t>
      </w:r>
      <w:r w:rsidRPr="003B0E2C">
        <w:rPr>
          <w:rFonts w:ascii="Book Antiqua" w:eastAsia="Book Antiqua" w:hAnsi="Book Antiqua" w:cs="Book Antiqua"/>
          <w:b/>
          <w:bCs/>
          <w:color w:val="000000"/>
        </w:rPr>
        <w:t>behavior</w:t>
      </w:r>
    </w:p>
    <w:p w14:paraId="7223AB75" w14:textId="77777777" w:rsidR="00A77B3E" w:rsidRPr="003B0E2C" w:rsidRDefault="00A77B3E" w:rsidP="003B0E2C">
      <w:pPr>
        <w:spacing w:line="360" w:lineRule="auto"/>
        <w:jc w:val="both"/>
        <w:rPr>
          <w:rFonts w:ascii="Book Antiqua" w:hAnsi="Book Antiqua"/>
          <w:lang w:eastAsia="zh-CN"/>
        </w:rPr>
      </w:pPr>
    </w:p>
    <w:p w14:paraId="5D759D5D" w14:textId="0DCFAAC2" w:rsidR="00A77B3E" w:rsidRPr="003B0E2C" w:rsidRDefault="00027E83" w:rsidP="003B0E2C">
      <w:pPr>
        <w:spacing w:line="360" w:lineRule="auto"/>
        <w:jc w:val="both"/>
        <w:rPr>
          <w:rFonts w:ascii="Book Antiqua" w:hAnsi="Book Antiqua"/>
        </w:rPr>
      </w:pPr>
      <w:r w:rsidRPr="003B0E2C">
        <w:rPr>
          <w:rFonts w:ascii="Book Antiqua" w:eastAsia="Book Antiqua" w:hAnsi="Book Antiqua" w:cs="Book Antiqua"/>
        </w:rPr>
        <w:t>Mateen MA</w:t>
      </w:r>
      <w:r w:rsidRPr="003B0E2C">
        <w:rPr>
          <w:rFonts w:ascii="Book Antiqua" w:eastAsia="Book Antiqua" w:hAnsi="Book Antiqua" w:cs="Book Antiqua"/>
          <w:color w:val="000000"/>
        </w:rPr>
        <w:t xml:space="preserve"> </w:t>
      </w:r>
      <w:r w:rsidRPr="003B0E2C">
        <w:rPr>
          <w:rFonts w:ascii="Book Antiqua" w:eastAsia="Book Antiqua" w:hAnsi="Book Antiqua" w:cs="Book Antiqua"/>
          <w:i/>
          <w:iCs/>
          <w:color w:val="000000"/>
        </w:rPr>
        <w:t>et al</w:t>
      </w:r>
      <w:r w:rsidRPr="003B0E2C">
        <w:rPr>
          <w:rFonts w:ascii="Book Antiqua" w:eastAsia="Book Antiqua" w:hAnsi="Book Antiqua" w:cs="Book Antiqua"/>
          <w:color w:val="000000"/>
        </w:rPr>
        <w:t>. HG microenvironment and MSCs</w:t>
      </w:r>
    </w:p>
    <w:p w14:paraId="0422EE5A" w14:textId="77777777" w:rsidR="00A77B3E" w:rsidRPr="003B0E2C" w:rsidRDefault="00A77B3E" w:rsidP="003B0E2C">
      <w:pPr>
        <w:spacing w:line="360" w:lineRule="auto"/>
        <w:jc w:val="both"/>
        <w:rPr>
          <w:rFonts w:ascii="Book Antiqua" w:hAnsi="Book Antiqua"/>
        </w:rPr>
      </w:pPr>
    </w:p>
    <w:p w14:paraId="4B1EA5F2" w14:textId="77777777"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color w:val="000000"/>
        </w:rPr>
        <w:t>Muhammad Abdul Mateen, Nouralsalhin Alaagib, Khawaja Husnain Haider</w:t>
      </w:r>
    </w:p>
    <w:p w14:paraId="71D1180B" w14:textId="77777777" w:rsidR="00A77B3E" w:rsidRPr="003B0E2C" w:rsidRDefault="00A77B3E" w:rsidP="003B0E2C">
      <w:pPr>
        <w:spacing w:line="360" w:lineRule="auto"/>
        <w:jc w:val="both"/>
        <w:rPr>
          <w:rFonts w:ascii="Book Antiqua" w:hAnsi="Book Antiqua"/>
        </w:rPr>
      </w:pPr>
    </w:p>
    <w:p w14:paraId="7D9443BF" w14:textId="77777777"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b/>
          <w:bCs/>
          <w:color w:val="000000"/>
        </w:rPr>
        <w:t xml:space="preserve">Muhammad Abdul Mateen, Nouralsalhin Alaagib, </w:t>
      </w:r>
      <w:r w:rsidRPr="003B0E2C">
        <w:rPr>
          <w:rFonts w:ascii="Book Antiqua" w:eastAsia="Book Antiqua" w:hAnsi="Book Antiqua" w:cs="Book Antiqua"/>
          <w:color w:val="000000"/>
        </w:rPr>
        <w:t>Basic Sciences, Sulaiman AlRajhi University, AlQaseem 52736, Saudi Arabia</w:t>
      </w:r>
    </w:p>
    <w:p w14:paraId="3BF7EA00" w14:textId="77777777" w:rsidR="00A77B3E" w:rsidRPr="003B0E2C" w:rsidRDefault="00A77B3E" w:rsidP="003B0E2C">
      <w:pPr>
        <w:spacing w:line="360" w:lineRule="auto"/>
        <w:jc w:val="both"/>
        <w:rPr>
          <w:rFonts w:ascii="Book Antiqua" w:hAnsi="Book Antiqua"/>
        </w:rPr>
      </w:pPr>
    </w:p>
    <w:p w14:paraId="30D8E655" w14:textId="77777777"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b/>
          <w:bCs/>
          <w:color w:val="000000"/>
        </w:rPr>
        <w:t xml:space="preserve">Khawaja Husnain Haider, </w:t>
      </w:r>
      <w:r w:rsidRPr="003B0E2C">
        <w:rPr>
          <w:rFonts w:ascii="Book Antiqua" w:eastAsia="Book Antiqua" w:hAnsi="Book Antiqua" w:cs="Book Antiqua"/>
          <w:color w:val="000000"/>
        </w:rPr>
        <w:t>Cellular and Molecular Pharmacology, Sulaiman AlRajhi Medical School, Al Bukairiyah 51941, Saudi Arabia</w:t>
      </w:r>
    </w:p>
    <w:p w14:paraId="0C0906AD" w14:textId="77777777" w:rsidR="00A77B3E" w:rsidRPr="003B0E2C" w:rsidRDefault="00A77B3E" w:rsidP="003B0E2C">
      <w:pPr>
        <w:spacing w:line="360" w:lineRule="auto"/>
        <w:jc w:val="both"/>
        <w:rPr>
          <w:rFonts w:ascii="Book Antiqua" w:hAnsi="Book Antiqua"/>
        </w:rPr>
      </w:pPr>
    </w:p>
    <w:p w14:paraId="5151CC60" w14:textId="14BE89D7"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b/>
          <w:bCs/>
          <w:color w:val="000000"/>
        </w:rPr>
        <w:t xml:space="preserve">Author contributions: </w:t>
      </w:r>
      <w:r w:rsidRPr="003B0E2C">
        <w:rPr>
          <w:rFonts w:ascii="Book Antiqua" w:eastAsia="Book Antiqua" w:hAnsi="Book Antiqua" w:cs="Book Antiqua"/>
          <w:color w:val="000000"/>
        </w:rPr>
        <w:t xml:space="preserve">Alaagib N contributed to the apoptosis and supported </w:t>
      </w:r>
      <w:r w:rsidR="0089111B" w:rsidRPr="003B0E2C">
        <w:rPr>
          <w:rFonts w:ascii="Book Antiqua" w:eastAsia="Book Antiqua" w:hAnsi="Book Antiqua" w:cs="Book Antiqua"/>
          <w:color w:val="000000"/>
        </w:rPr>
        <w:t xml:space="preserve">the </w:t>
      </w:r>
      <w:r w:rsidRPr="003B0E2C">
        <w:rPr>
          <w:rFonts w:ascii="Book Antiqua" w:eastAsia="Book Antiqua" w:hAnsi="Book Antiqua" w:cs="Book Antiqua"/>
          <w:color w:val="000000"/>
        </w:rPr>
        <w:t xml:space="preserve">visual abstract; Mateen MA was involved in the mitochondrial membrane potential and visual abstract; Haider KH contributed to stem cells and overall write-up; </w:t>
      </w:r>
      <w:r w:rsidR="006A4321">
        <w:rPr>
          <w:rFonts w:ascii="Book Antiqua" w:eastAsia="Book Antiqua" w:hAnsi="Book Antiqua" w:cs="Book Antiqua"/>
          <w:color w:val="000000"/>
        </w:rPr>
        <w:t>A</w:t>
      </w:r>
      <w:r w:rsidRPr="003B0E2C">
        <w:rPr>
          <w:rFonts w:ascii="Book Antiqua" w:eastAsia="Book Antiqua" w:hAnsi="Book Antiqua" w:cs="Book Antiqua"/>
          <w:color w:val="000000"/>
        </w:rPr>
        <w:t>ll authors revised the manuscript.</w:t>
      </w:r>
    </w:p>
    <w:p w14:paraId="4A1A5B30" w14:textId="77777777" w:rsidR="00A77B3E" w:rsidRPr="003B0E2C" w:rsidRDefault="00A77B3E" w:rsidP="003B0E2C">
      <w:pPr>
        <w:spacing w:line="360" w:lineRule="auto"/>
        <w:jc w:val="both"/>
        <w:rPr>
          <w:rFonts w:ascii="Book Antiqua" w:hAnsi="Book Antiqua"/>
        </w:rPr>
      </w:pPr>
    </w:p>
    <w:p w14:paraId="702911E2" w14:textId="77777777"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b/>
          <w:bCs/>
          <w:color w:val="000000"/>
        </w:rPr>
        <w:t xml:space="preserve">Corresponding author: Khawaja Husnain Haider, BPharm, BSc, PhD, Chairman, Full Professor, Professor, </w:t>
      </w:r>
      <w:r w:rsidRPr="003B0E2C">
        <w:rPr>
          <w:rFonts w:ascii="Book Antiqua" w:eastAsia="Book Antiqua" w:hAnsi="Book Antiqua" w:cs="Book Antiqua"/>
          <w:color w:val="000000"/>
        </w:rPr>
        <w:t>Cellular and Molecular Pharmacology, Sulaiman AlRajhi Medical School, PO Box 777, Al Bukairiyah 51941, Saudi Arabia. kh.haider@sr.edu.sa</w:t>
      </w:r>
    </w:p>
    <w:p w14:paraId="729FF5F2" w14:textId="77777777" w:rsidR="00A77B3E" w:rsidRPr="003B0E2C" w:rsidRDefault="00A77B3E" w:rsidP="003B0E2C">
      <w:pPr>
        <w:spacing w:line="360" w:lineRule="auto"/>
        <w:jc w:val="both"/>
        <w:rPr>
          <w:rFonts w:ascii="Book Antiqua" w:hAnsi="Book Antiqua"/>
        </w:rPr>
      </w:pPr>
    </w:p>
    <w:p w14:paraId="7DAB4603" w14:textId="77777777"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b/>
          <w:bCs/>
        </w:rPr>
        <w:t xml:space="preserve">Received: </w:t>
      </w:r>
      <w:r w:rsidRPr="003B0E2C">
        <w:rPr>
          <w:rFonts w:ascii="Book Antiqua" w:eastAsia="Book Antiqua" w:hAnsi="Book Antiqua" w:cs="Book Antiqua"/>
        </w:rPr>
        <w:t>December 25, 2023</w:t>
      </w:r>
    </w:p>
    <w:p w14:paraId="2EA9E018" w14:textId="77777777"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b/>
          <w:bCs/>
        </w:rPr>
        <w:t xml:space="preserve">Revised: </w:t>
      </w:r>
      <w:r w:rsidRPr="003B0E2C">
        <w:rPr>
          <w:rFonts w:ascii="Book Antiqua" w:eastAsia="Book Antiqua" w:hAnsi="Book Antiqua" w:cs="Book Antiqua"/>
        </w:rPr>
        <w:t>January 11, 2024</w:t>
      </w:r>
    </w:p>
    <w:p w14:paraId="4606CE10" w14:textId="47FCE439" w:rsidR="00A77B3E" w:rsidRPr="003B0E2C" w:rsidRDefault="002E1E74" w:rsidP="009324F7">
      <w:pPr>
        <w:spacing w:line="360" w:lineRule="auto"/>
        <w:rPr>
          <w:rFonts w:ascii="Book Antiqua" w:hAnsi="Book Antiqua"/>
        </w:rPr>
      </w:pPr>
      <w:r w:rsidRPr="003B0E2C">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9"/>
      <w:bookmarkStart w:id="142" w:name="OLE_LINK34"/>
      <w:bookmarkStart w:id="143" w:name="OLE_LINK37"/>
      <w:bookmarkStart w:id="144" w:name="OLE_LINK40"/>
      <w:bookmarkStart w:id="145" w:name="OLE_LINK41"/>
      <w:bookmarkStart w:id="146" w:name="OLE_LINK46"/>
      <w:bookmarkStart w:id="147" w:name="OLE_LINK49"/>
      <w:bookmarkStart w:id="148" w:name="OLE_LINK54"/>
      <w:bookmarkStart w:id="149" w:name="OLE_LINK57"/>
      <w:bookmarkStart w:id="150" w:name="OLE_LINK60"/>
      <w:bookmarkStart w:id="151" w:name="OLE_LINK65"/>
      <w:bookmarkStart w:id="152" w:name="OLE_LINK72"/>
      <w:bookmarkStart w:id="153" w:name="OLE_LINK75"/>
      <w:bookmarkStart w:id="154" w:name="OLE_LINK82"/>
      <w:bookmarkStart w:id="155" w:name="OLE_LINK84"/>
      <w:bookmarkStart w:id="156" w:name="OLE_LINK87"/>
      <w:bookmarkStart w:id="157" w:name="OLE_LINK100"/>
      <w:bookmarkStart w:id="158" w:name="OLE_LINK103"/>
      <w:bookmarkStart w:id="159" w:name="OLE_LINK108"/>
      <w:bookmarkStart w:id="160" w:name="OLE_LINK174"/>
      <w:bookmarkStart w:id="161" w:name="OLE_LINK177"/>
      <w:bookmarkStart w:id="162" w:name="OLE_LINK184"/>
      <w:bookmarkStart w:id="163" w:name="OLE_LINK187"/>
      <w:bookmarkStart w:id="164" w:name="OLE_LINK192"/>
      <w:bookmarkStart w:id="165" w:name="OLE_LINK197"/>
      <w:bookmarkStart w:id="166" w:name="OLE_LINK200"/>
      <w:bookmarkStart w:id="167" w:name="OLE_LINK203"/>
      <w:bookmarkStart w:id="168" w:name="OLE_LINK208"/>
      <w:bookmarkStart w:id="169" w:name="OLE_LINK216"/>
      <w:bookmarkStart w:id="170" w:name="OLE_LINK219"/>
      <w:bookmarkStart w:id="171" w:name="OLE_LINK220"/>
      <w:bookmarkStart w:id="172" w:name="OLE_LINK226"/>
      <w:bookmarkStart w:id="173" w:name="OLE_LINK229"/>
      <w:bookmarkStart w:id="174" w:name="OLE_LINK233"/>
      <w:bookmarkStart w:id="175" w:name="OLE_LINK236"/>
      <w:bookmarkStart w:id="176" w:name="OLE_LINK241"/>
      <w:bookmarkStart w:id="177" w:name="OLE_LINK1310"/>
      <w:bookmarkStart w:id="178" w:name="OLE_LINK1318"/>
      <w:bookmarkStart w:id="179" w:name="OLE_LINK1324"/>
      <w:bookmarkStart w:id="180" w:name="OLE_LINK1325"/>
      <w:bookmarkStart w:id="181" w:name="OLE_LINK1326"/>
      <w:bookmarkStart w:id="182" w:name="OLE_LINK6"/>
      <w:bookmarkStart w:id="183" w:name="OLE_LINK12"/>
      <w:bookmarkStart w:id="184" w:name="OLE_LINK19"/>
      <w:bookmarkStart w:id="185" w:name="OLE_LINK26"/>
      <w:bookmarkStart w:id="186" w:name="OLE_LINK30"/>
      <w:bookmarkStart w:id="187" w:name="OLE_LINK36"/>
      <w:bookmarkStart w:id="188" w:name="OLE_LINK42"/>
      <w:bookmarkStart w:id="189" w:name="OLE_LINK51"/>
      <w:bookmarkStart w:id="190" w:name="OLE_LINK61"/>
      <w:bookmarkStart w:id="191" w:name="OLE_LINK66"/>
      <w:bookmarkStart w:id="192" w:name="OLE_LINK74"/>
      <w:bookmarkStart w:id="193" w:name="OLE_LINK78"/>
      <w:bookmarkStart w:id="194" w:name="OLE_LINK1219"/>
      <w:bookmarkStart w:id="195" w:name="OLE_LINK1220"/>
      <w:bookmarkStart w:id="196" w:name="OLE_LINK1232"/>
      <w:bookmarkStart w:id="197" w:name="OLE_LINK1233"/>
      <w:bookmarkStart w:id="198" w:name="OLE_LINK1236"/>
      <w:bookmarkStart w:id="199" w:name="OLE_LINK1241"/>
      <w:bookmarkStart w:id="200" w:name="OLE_LINK1247"/>
      <w:bookmarkStart w:id="201" w:name="OLE_LINK1255"/>
      <w:bookmarkStart w:id="202" w:name="OLE_LINK1261"/>
      <w:bookmarkStart w:id="203" w:name="OLE_LINK1267"/>
      <w:bookmarkStart w:id="204" w:name="OLE_LINK1269"/>
      <w:bookmarkStart w:id="205" w:name="OLE_LINK1272"/>
      <w:bookmarkStart w:id="206" w:name="OLE_LINK1282"/>
      <w:bookmarkStart w:id="207" w:name="OLE_LINK1286"/>
      <w:bookmarkStart w:id="208" w:name="OLE_LINK1290"/>
      <w:bookmarkStart w:id="209" w:name="OLE_LINK1291"/>
      <w:bookmarkStart w:id="210" w:name="OLE_LINK1295"/>
      <w:bookmarkStart w:id="211" w:name="OLE_LINK1299"/>
      <w:bookmarkStart w:id="212" w:name="OLE_LINK1303"/>
      <w:bookmarkStart w:id="213" w:name="OLE_LINK1307"/>
      <w:bookmarkStart w:id="214" w:name="OLE_LINK1311"/>
      <w:bookmarkStart w:id="215" w:name="OLE_LINK1327"/>
      <w:bookmarkStart w:id="216" w:name="OLE_LINK1334"/>
      <w:bookmarkStart w:id="217" w:name="OLE_LINK1340"/>
      <w:bookmarkStart w:id="218" w:name="OLE_LINK1342"/>
      <w:bookmarkStart w:id="219" w:name="OLE_LINK1346"/>
      <w:bookmarkStart w:id="220" w:name="OLE_LINK1352"/>
      <w:bookmarkStart w:id="221" w:name="OLE_LINK3"/>
      <w:bookmarkStart w:id="222" w:name="OLE_LINK15"/>
      <w:bookmarkStart w:id="223" w:name="OLE_LINK23"/>
      <w:bookmarkStart w:id="224" w:name="OLE_LINK1225"/>
      <w:bookmarkStart w:id="225" w:name="OLE_LINK1237"/>
      <w:bookmarkStart w:id="226" w:name="OLE_LINK1244"/>
      <w:bookmarkStart w:id="227" w:name="OLE_LINK1250"/>
      <w:bookmarkStart w:id="228" w:name="OLE_LINK1251"/>
      <w:bookmarkStart w:id="229" w:name="OLE_LINK1256"/>
      <w:bookmarkStart w:id="230" w:name="OLE_LINK1262"/>
      <w:bookmarkStart w:id="231" w:name="OLE_LINK1273"/>
      <w:bookmarkStart w:id="232" w:name="OLE_LINK1276"/>
      <w:bookmarkStart w:id="233" w:name="OLE_LINK1283"/>
      <w:bookmarkStart w:id="234" w:name="OLE_LINK1292"/>
      <w:bookmarkStart w:id="235" w:name="OLE_LINK1297"/>
      <w:bookmarkStart w:id="236" w:name="OLE_LINK1301"/>
      <w:bookmarkStart w:id="237" w:name="OLE_LINK1305"/>
      <w:bookmarkStart w:id="238" w:name="OLE_LINK1312"/>
      <w:bookmarkStart w:id="239" w:name="OLE_LINK1315"/>
      <w:bookmarkStart w:id="240" w:name="OLE_LINK1319"/>
      <w:bookmarkStart w:id="241" w:name="OLE_LINK1322"/>
      <w:bookmarkStart w:id="242" w:name="OLE_LINK7224"/>
      <w:bookmarkStart w:id="243" w:name="OLE_LINK7229"/>
      <w:bookmarkStart w:id="244" w:name="OLE_LINK7234"/>
      <w:bookmarkStart w:id="245" w:name="OLE_LINK7241"/>
      <w:bookmarkStart w:id="246" w:name="OLE_LINK7244"/>
      <w:bookmarkStart w:id="247" w:name="OLE_LINK7259"/>
      <w:bookmarkStart w:id="248" w:name="OLE_LINK7264"/>
      <w:bookmarkStart w:id="249" w:name="OLE_LINK7268"/>
      <w:bookmarkStart w:id="250" w:name="OLE_LINK7274"/>
      <w:bookmarkStart w:id="251" w:name="OLE_LINK7279"/>
      <w:bookmarkStart w:id="252" w:name="OLE_LINK7288"/>
      <w:bookmarkStart w:id="253" w:name="OLE_LINK7290"/>
      <w:bookmarkStart w:id="254" w:name="OLE_LINK7295"/>
      <w:bookmarkStart w:id="255" w:name="OLE_LINK7300"/>
      <w:bookmarkStart w:id="256" w:name="OLE_LINK7301"/>
      <w:bookmarkStart w:id="257" w:name="OLE_LINK7302"/>
      <w:bookmarkStart w:id="258" w:name="OLE_LINK7305"/>
      <w:bookmarkStart w:id="259" w:name="OLE_LINK7308"/>
      <w:bookmarkStart w:id="260" w:name="OLE_LINK7618"/>
      <w:bookmarkStart w:id="261" w:name="OLE_LINK7623"/>
      <w:bookmarkStart w:id="262" w:name="OLE_LINK7630"/>
      <w:bookmarkStart w:id="263" w:name="OLE_LINK7639"/>
      <w:bookmarkStart w:id="264" w:name="OLE_LINK7644"/>
      <w:bookmarkStart w:id="265" w:name="OLE_LINK7650"/>
      <w:bookmarkStart w:id="266" w:name="OLE_LINK7654"/>
      <w:bookmarkStart w:id="267" w:name="OLE_LINK7666"/>
      <w:bookmarkStart w:id="268" w:name="OLE_LINK7670"/>
      <w:bookmarkStart w:id="269" w:name="OLE_LINK7675"/>
      <w:bookmarkStart w:id="270" w:name="OLE_LINK7681"/>
      <w:bookmarkStart w:id="271" w:name="OLE_LINK7682"/>
      <w:bookmarkStart w:id="272" w:name="OLE_LINK7688"/>
      <w:bookmarkStart w:id="273" w:name="OLE_LINK7693"/>
      <w:bookmarkStart w:id="274" w:name="OLE_LINK7700"/>
      <w:bookmarkStart w:id="275" w:name="OLE_LINK7724"/>
      <w:bookmarkStart w:id="276" w:name="OLE_LINK7727"/>
      <w:bookmarkStart w:id="277" w:name="OLE_LINK7732"/>
      <w:bookmarkStart w:id="278" w:name="OLE_LINK7744"/>
      <w:bookmarkStart w:id="279" w:name="OLE_LINK7753"/>
      <w:bookmarkStart w:id="280" w:name="OLE_LINK7761"/>
      <w:bookmarkStart w:id="281" w:name="OLE_LINK7765"/>
      <w:bookmarkStart w:id="282" w:name="OLE_LINK7769"/>
      <w:bookmarkStart w:id="283" w:name="OLE_LINK7772"/>
      <w:bookmarkStart w:id="284" w:name="OLE_LINK7775"/>
      <w:bookmarkStart w:id="285" w:name="OLE_LINK7779"/>
      <w:bookmarkStart w:id="286" w:name="OLE_LINK7785"/>
      <w:bookmarkStart w:id="287" w:name="OLE_LINK7788"/>
      <w:bookmarkStart w:id="288" w:name="OLE_LINK7791"/>
      <w:bookmarkStart w:id="289" w:name="OLE_LINK7794"/>
      <w:bookmarkStart w:id="290" w:name="OLE_LINK7800"/>
      <w:bookmarkStart w:id="291" w:name="OLE_LINK7803"/>
      <w:bookmarkStart w:id="292" w:name="OLE_LINK7806"/>
      <w:bookmarkStart w:id="293" w:name="OLE_LINK7810"/>
      <w:bookmarkStart w:id="294" w:name="OLE_LINK7811"/>
      <w:bookmarkStart w:id="295" w:name="OLE_LINK7815"/>
      <w:bookmarkStart w:id="296" w:name="OLE_LINK7238"/>
      <w:bookmarkStart w:id="297" w:name="OLE_LINK7245"/>
      <w:bookmarkStart w:id="298" w:name="OLE_LINK7254"/>
      <w:bookmarkStart w:id="299" w:name="OLE_LINK7260"/>
      <w:bookmarkStart w:id="300" w:name="OLE_LINK7263"/>
      <w:bookmarkStart w:id="301" w:name="OLE_LINK7265"/>
      <w:bookmarkStart w:id="302" w:name="OLE_LINK7266"/>
      <w:bookmarkStart w:id="303" w:name="OLE_LINK7272"/>
      <w:bookmarkStart w:id="304" w:name="OLE_LINK7282"/>
      <w:bookmarkStart w:id="305" w:name="OLE_LINK7287"/>
      <w:bookmarkStart w:id="306" w:name="OLE_LINK7292"/>
      <w:bookmarkStart w:id="307" w:name="OLE_LINK7296"/>
      <w:bookmarkStart w:id="308" w:name="OLE_LINK7303"/>
      <w:bookmarkStart w:id="309" w:name="OLE_LINK7307"/>
      <w:bookmarkStart w:id="310" w:name="OLE_LINK7313"/>
      <w:bookmarkStart w:id="311" w:name="OLE_LINK7317"/>
      <w:bookmarkStart w:id="312" w:name="OLE_LINK7322"/>
      <w:bookmarkStart w:id="313" w:name="OLE_LINK7326"/>
      <w:bookmarkStart w:id="314" w:name="OLE_LINK7376"/>
      <w:bookmarkStart w:id="315" w:name="OLE_LINK7379"/>
      <w:bookmarkStart w:id="316" w:name="OLE_LINK7383"/>
      <w:bookmarkStart w:id="317" w:name="OLE_LINK7386"/>
      <w:bookmarkStart w:id="318" w:name="OLE_LINK7389"/>
      <w:bookmarkStart w:id="319" w:name="OLE_LINK7394"/>
      <w:bookmarkStart w:id="320" w:name="OLE_LINK7403"/>
      <w:bookmarkStart w:id="321" w:name="OLE_LINK7422"/>
      <w:bookmarkStart w:id="322" w:name="OLE_LINK7426"/>
      <w:bookmarkStart w:id="323" w:name="OLE_LINK7432"/>
      <w:bookmarkStart w:id="324" w:name="OLE_LINK7440"/>
      <w:bookmarkStart w:id="325" w:name="OLE_LINK7523"/>
      <w:bookmarkStart w:id="326" w:name="OLE_LINK7526"/>
      <w:bookmarkStart w:id="327" w:name="OLE_LINK7533"/>
      <w:bookmarkStart w:id="328" w:name="OLE_LINK7534"/>
      <w:bookmarkStart w:id="329" w:name="OLE_LINK7538"/>
      <w:bookmarkStart w:id="330" w:name="OLE_LINK7548"/>
      <w:bookmarkStart w:id="331" w:name="OLE_LINK7552"/>
      <w:bookmarkStart w:id="332" w:name="OLE_LINK7562"/>
      <w:bookmarkStart w:id="333" w:name="OLE_LINK7572"/>
      <w:bookmarkStart w:id="334" w:name="OLE_LINK7573"/>
      <w:bookmarkStart w:id="335" w:name="OLE_LINK7579"/>
      <w:bookmarkStart w:id="336" w:name="OLE_LINK7588"/>
      <w:bookmarkStart w:id="337" w:name="OLE_LINK7593"/>
      <w:bookmarkStart w:id="338" w:name="OLE_LINK7619"/>
      <w:bookmarkStart w:id="339" w:name="OLE_LINK7631"/>
      <w:bookmarkStart w:id="340" w:name="OLE_LINK7642"/>
      <w:bookmarkStart w:id="341" w:name="OLE_LINK7646"/>
      <w:bookmarkStart w:id="342" w:name="OLE_LINK7648"/>
      <w:bookmarkStart w:id="343" w:name="OLE_LINK7658"/>
      <w:bookmarkStart w:id="344" w:name="OLE_LINK7739"/>
      <w:bookmarkStart w:id="345" w:name="OLE_LINK7743"/>
      <w:bookmarkStart w:id="346" w:name="OLE_LINK7749"/>
      <w:bookmarkStart w:id="347" w:name="OLE_LINK7756"/>
      <w:bookmarkStart w:id="348" w:name="OLE_LINK7786"/>
      <w:bookmarkStart w:id="349" w:name="OLE_LINK7793"/>
      <w:bookmarkStart w:id="350" w:name="OLE_LINK7801"/>
      <w:bookmarkStart w:id="351" w:name="OLE_LINK7805"/>
      <w:bookmarkStart w:id="352" w:name="OLE_LINK7814"/>
      <w:bookmarkStart w:id="353" w:name="OLE_LINK7818"/>
      <w:bookmarkStart w:id="354" w:name="OLE_LINK7822"/>
      <w:bookmarkStart w:id="355" w:name="OLE_LINK7825"/>
      <w:bookmarkStart w:id="356" w:name="OLE_LINK7834"/>
      <w:bookmarkStart w:id="357" w:name="OLE_LINK7840"/>
      <w:bookmarkStart w:id="358" w:name="OLE_LINK7844"/>
      <w:bookmarkStart w:id="359" w:name="OLE_LINK7850"/>
      <w:bookmarkStart w:id="360" w:name="OLE_LINK7853"/>
      <w:bookmarkStart w:id="361" w:name="OLE_LINK7858"/>
      <w:bookmarkStart w:id="362" w:name="OLE_LINK7862"/>
      <w:bookmarkStart w:id="363" w:name="OLE_LINK7863"/>
      <w:bookmarkStart w:id="364" w:name="OLE_LINK7864"/>
      <w:bookmarkStart w:id="365" w:name="OLE_LINK7871"/>
      <w:bookmarkStart w:id="366" w:name="OLE_LINK7877"/>
      <w:bookmarkStart w:id="367" w:name="OLE_LINK7883"/>
      <w:bookmarkStart w:id="368" w:name="OLE_LINK7888"/>
      <w:bookmarkStart w:id="369" w:name="OLE_LINK7898"/>
      <w:bookmarkStart w:id="370" w:name="OLE_LINK7901"/>
      <w:bookmarkStart w:id="371" w:name="OLE_LINK7255"/>
      <w:bookmarkStart w:id="372" w:name="OLE_LINK7261"/>
      <w:bookmarkStart w:id="373" w:name="OLE_LINK7269"/>
      <w:bookmarkStart w:id="374" w:name="OLE_LINK7275"/>
      <w:bookmarkStart w:id="375" w:name="OLE_LINK7280"/>
      <w:bookmarkStart w:id="376" w:name="OLE_LINK7286"/>
      <w:bookmarkStart w:id="377" w:name="OLE_LINK7293"/>
      <w:bookmarkStart w:id="378" w:name="OLE_LINK7304"/>
      <w:bookmarkStart w:id="379" w:name="OLE_LINK7306"/>
      <w:bookmarkStart w:id="380" w:name="OLE_LINK7314"/>
      <w:bookmarkStart w:id="381" w:name="OLE_LINK7324"/>
      <w:bookmarkStart w:id="382" w:name="OLE_LINK7330"/>
      <w:bookmarkStart w:id="383" w:name="OLE_LINK7335"/>
      <w:bookmarkStart w:id="384" w:name="OLE_LINK7340"/>
      <w:bookmarkStart w:id="385" w:name="OLE_LINK7343"/>
      <w:bookmarkStart w:id="386" w:name="OLE_LINK7344"/>
      <w:bookmarkStart w:id="387" w:name="OLE_LINK7348"/>
      <w:bookmarkStart w:id="388" w:name="OLE_LINK7351"/>
      <w:bookmarkStart w:id="389" w:name="OLE_LINK7357"/>
      <w:bookmarkStart w:id="390" w:name="OLE_LINK7360"/>
      <w:bookmarkStart w:id="391" w:name="OLE_LINK7361"/>
      <w:bookmarkStart w:id="392" w:name="OLE_LINK7368"/>
      <w:bookmarkStart w:id="393" w:name="OLE_LINK7372"/>
      <w:bookmarkStart w:id="394" w:name="OLE_LINK7378"/>
      <w:bookmarkStart w:id="395" w:name="OLE_LINK7384"/>
      <w:bookmarkStart w:id="396" w:name="OLE_LINK7395"/>
      <w:bookmarkStart w:id="397" w:name="OLE_LINK7404"/>
      <w:bookmarkStart w:id="398" w:name="OLE_LINK7407"/>
      <w:bookmarkStart w:id="399" w:name="OLE_LINK7411"/>
      <w:bookmarkStart w:id="400" w:name="OLE_LINK7415"/>
      <w:bookmarkStart w:id="401" w:name="OLE_LINK7418"/>
      <w:bookmarkStart w:id="402" w:name="OLE_LINK7424"/>
      <w:bookmarkStart w:id="403" w:name="OLE_LINK7667"/>
      <w:bookmarkStart w:id="404" w:name="OLE_LINK7676"/>
      <w:bookmarkStart w:id="405" w:name="OLE_LINK7685"/>
      <w:bookmarkStart w:id="406" w:name="OLE_LINK7689"/>
      <w:bookmarkStart w:id="407" w:name="OLE_LINK7701"/>
      <w:bookmarkStart w:id="408" w:name="OLE_LINK7708"/>
      <w:bookmarkStart w:id="409" w:name="OLE_LINK7720"/>
      <w:bookmarkStart w:id="410" w:name="OLE_LINK7729"/>
      <w:bookmarkStart w:id="411" w:name="OLE_LINK7747"/>
      <w:bookmarkStart w:id="412" w:name="OLE_LINK7754"/>
      <w:bookmarkStart w:id="413" w:name="OLE_LINK7771"/>
      <w:bookmarkStart w:id="414" w:name="OLE_LINK7776"/>
      <w:bookmarkStart w:id="415" w:name="OLE_LINK7777"/>
      <w:bookmarkStart w:id="416" w:name="OLE_LINK7781"/>
      <w:bookmarkStart w:id="417" w:name="OLE_LINK7787"/>
      <w:bookmarkStart w:id="418" w:name="OLE_LINK7789"/>
      <w:bookmarkStart w:id="419" w:name="OLE_LINK7795"/>
      <w:bookmarkStart w:id="420" w:name="OLE_LINK7804"/>
      <w:bookmarkStart w:id="421" w:name="OLE_LINK7816"/>
      <w:bookmarkStart w:id="422" w:name="OLE_LINK7841"/>
      <w:bookmarkStart w:id="423" w:name="OLE_LINK7848"/>
      <w:bookmarkStart w:id="424" w:name="OLE_LINK7854"/>
      <w:bookmarkStart w:id="425" w:name="OLE_LINK7866"/>
      <w:bookmarkStart w:id="426" w:name="OLE_LINK7878"/>
      <w:bookmarkStart w:id="427" w:name="OLE_LINK7889"/>
      <w:bookmarkStart w:id="428" w:name="OLE_LINK7900"/>
      <w:bookmarkStart w:id="429" w:name="OLE_LINK7906"/>
      <w:bookmarkStart w:id="430" w:name="OLE_LINK7909"/>
      <w:bookmarkStart w:id="431" w:name="OLE_LINK7913"/>
      <w:bookmarkStart w:id="432" w:name="OLE_LINK7916"/>
      <w:bookmarkStart w:id="433" w:name="OLE_LINK1335"/>
      <w:bookmarkStart w:id="434" w:name="OLE_LINK1343"/>
      <w:bookmarkStart w:id="435" w:name="OLE_LINK1344"/>
      <w:bookmarkStart w:id="436" w:name="OLE_LINK1348"/>
      <w:bookmarkStart w:id="437" w:name="OLE_LINK1353"/>
      <w:bookmarkStart w:id="438" w:name="OLE_LINK1356"/>
      <w:bookmarkStart w:id="439" w:name="OLE_LINK1361"/>
      <w:bookmarkStart w:id="440" w:name="OLE_LINK1364"/>
      <w:bookmarkStart w:id="441" w:name="OLE_LINK1365"/>
      <w:bookmarkStart w:id="442" w:name="OLE_LINK1371"/>
      <w:bookmarkStart w:id="443" w:name="OLE_LINK1375"/>
      <w:bookmarkStart w:id="444" w:name="OLE_LINK1379"/>
      <w:bookmarkStart w:id="445" w:name="OLE_LINK1384"/>
      <w:bookmarkStart w:id="446" w:name="OLE_LINK1387"/>
      <w:bookmarkStart w:id="447" w:name="OLE_LINK1391"/>
      <w:bookmarkStart w:id="448" w:name="OLE_LINK1395"/>
      <w:bookmarkStart w:id="449" w:name="OLE_LINK1399"/>
      <w:bookmarkStart w:id="450" w:name="OLE_LINK1402"/>
      <w:bookmarkStart w:id="451" w:name="OLE_LINK1412"/>
      <w:bookmarkStart w:id="452" w:name="OLE_LINK1429"/>
      <w:bookmarkStart w:id="453" w:name="OLE_LINK1433"/>
      <w:bookmarkStart w:id="454" w:name="OLE_LINK1436"/>
      <w:bookmarkStart w:id="455" w:name="OLE_LINK1449"/>
      <w:bookmarkStart w:id="456" w:name="OLE_LINK1452"/>
      <w:bookmarkStart w:id="457" w:name="OLE_LINK1457"/>
      <w:bookmarkStart w:id="458" w:name="OLE_LINK1466"/>
      <w:bookmarkStart w:id="459" w:name="OLE_LINK1474"/>
      <w:bookmarkStart w:id="460" w:name="OLE_LINK1477"/>
      <w:bookmarkStart w:id="461" w:name="OLE_LINK1478"/>
      <w:bookmarkStart w:id="462" w:name="OLE_LINK1484"/>
      <w:bookmarkStart w:id="463" w:name="OLE_LINK1490"/>
      <w:bookmarkStart w:id="464" w:name="OLE_LINK1492"/>
      <w:bookmarkStart w:id="465" w:name="OLE_LINK1496"/>
      <w:bookmarkStart w:id="466" w:name="OLE_LINK1499"/>
      <w:bookmarkStart w:id="467" w:name="OLE_LINK1503"/>
      <w:bookmarkStart w:id="468" w:name="OLE_LINK1508"/>
      <w:bookmarkStart w:id="469" w:name="OLE_LINK7674"/>
      <w:bookmarkStart w:id="470" w:name="OLE_LINK7683"/>
      <w:bookmarkStart w:id="471" w:name="OLE_LINK7704"/>
      <w:bookmarkStart w:id="472" w:name="OLE_LINK7714"/>
      <w:bookmarkStart w:id="473" w:name="OLE_LINK7725"/>
      <w:bookmarkStart w:id="474" w:name="OLE_LINK7731"/>
      <w:bookmarkStart w:id="475" w:name="OLE_LINK7740"/>
      <w:bookmarkStart w:id="476" w:name="OLE_LINK7745"/>
      <w:bookmarkStart w:id="477" w:name="OLE_LINK7755"/>
      <w:bookmarkStart w:id="478" w:name="OLE_LINK7762"/>
      <w:bookmarkStart w:id="479" w:name="OLE_LINK7766"/>
      <w:bookmarkStart w:id="480" w:name="OLE_LINK7780"/>
      <w:bookmarkStart w:id="481" w:name="OLE_LINK7797"/>
      <w:bookmarkStart w:id="482" w:name="OLE_LINK7807"/>
      <w:bookmarkStart w:id="483" w:name="OLE_LINK7817"/>
      <w:bookmarkStart w:id="484" w:name="OLE_LINK7842"/>
      <w:bookmarkStart w:id="485" w:name="OLE_LINK7851"/>
      <w:bookmarkStart w:id="486" w:name="OLE_LINK7859"/>
      <w:bookmarkStart w:id="487" w:name="OLE_LINK7868"/>
      <w:bookmarkStart w:id="488" w:name="OLE_LINK7884"/>
      <w:bookmarkStart w:id="489" w:name="OLE_LINK7902"/>
      <w:bookmarkStart w:id="490" w:name="OLE_LINK7907"/>
      <w:bookmarkStart w:id="491" w:name="OLE_LINK7917"/>
      <w:bookmarkStart w:id="492" w:name="OLE_LINK7920"/>
      <w:bookmarkStart w:id="493" w:name="OLE_LINK7923"/>
      <w:bookmarkStart w:id="494" w:name="OLE_LINK7927"/>
      <w:bookmarkStart w:id="495" w:name="OLE_LINK7933"/>
      <w:bookmarkStart w:id="496" w:name="OLE_LINK7936"/>
      <w:bookmarkStart w:id="497" w:name="OLE_LINK7938"/>
      <w:bookmarkStart w:id="498" w:name="OLE_LINK7947"/>
      <w:bookmarkStart w:id="499" w:name="OLE_LINK7952"/>
      <w:bookmarkStart w:id="500" w:name="OLE_LINK7960"/>
      <w:bookmarkStart w:id="501" w:name="OLE_LINK8010"/>
      <w:bookmarkStart w:id="502" w:name="OLE_LINK8011"/>
      <w:bookmarkStart w:id="503" w:name="OLE_LINK8012"/>
      <w:bookmarkStart w:id="504" w:name="OLE_LINK8015"/>
      <w:bookmarkStart w:id="505" w:name="OLE_LINK8023"/>
      <w:bookmarkStart w:id="506" w:name="OLE_LINK8026"/>
      <w:bookmarkStart w:id="507" w:name="OLE_LINK8027"/>
      <w:bookmarkStart w:id="508" w:name="OLE_LINK8034"/>
      <w:bookmarkStart w:id="509" w:name="OLE_LINK8037"/>
      <w:bookmarkStart w:id="510" w:name="OLE_LINK8046"/>
      <w:bookmarkStart w:id="511" w:name="OLE_LINK8049"/>
      <w:bookmarkStart w:id="512" w:name="OLE_LINK8055"/>
      <w:bookmarkStart w:id="513" w:name="OLE_LINK8059"/>
      <w:bookmarkStart w:id="514" w:name="OLE_LINK8064"/>
      <w:bookmarkStart w:id="515" w:name="OLE_LINK8066"/>
      <w:bookmarkStart w:id="516" w:name="OLE_LINK8072"/>
      <w:bookmarkStart w:id="517" w:name="OLE_LINK8078"/>
      <w:bookmarkStart w:id="518" w:name="OLE_LINK8081"/>
      <w:bookmarkStart w:id="519" w:name="OLE_LINK8089"/>
      <w:bookmarkStart w:id="520" w:name="OLE_LINK8134"/>
      <w:bookmarkStart w:id="521" w:name="OLE_LINK8137"/>
      <w:bookmarkStart w:id="522" w:name="OLE_LINK8138"/>
      <w:bookmarkStart w:id="523" w:name="OLE_LINK8139"/>
      <w:bookmarkStart w:id="524" w:name="OLE_LINK8141"/>
      <w:bookmarkStart w:id="525" w:name="OLE_LINK8144"/>
      <w:bookmarkStart w:id="526" w:name="OLE_LINK8148"/>
      <w:bookmarkStart w:id="527" w:name="OLE_LINK8153"/>
      <w:bookmarkStart w:id="528" w:name="OLE_LINK8157"/>
      <w:bookmarkStart w:id="529" w:name="OLE_LINK8160"/>
      <w:bookmarkStart w:id="530" w:name="OLE_LINK8166"/>
      <w:bookmarkStart w:id="531" w:name="OLE_LINK8171"/>
      <w:bookmarkStart w:id="532" w:name="OLE_LINK8175"/>
      <w:bookmarkStart w:id="533" w:name="OLE_LINK8179"/>
      <w:bookmarkStart w:id="534" w:name="OLE_LINK8185"/>
      <w:bookmarkStart w:id="535" w:name="OLE_LINK8188"/>
      <w:bookmarkStart w:id="536" w:name="OLE_LINK8192"/>
      <w:bookmarkStart w:id="537" w:name="OLE_LINK8199"/>
      <w:bookmarkStart w:id="538" w:name="OLE_LINK8203"/>
      <w:bookmarkStart w:id="539" w:name="OLE_LINK8209"/>
      <w:bookmarkStart w:id="540" w:name="OLE_LINK8217"/>
      <w:bookmarkStart w:id="541" w:name="OLE_LINK8222"/>
      <w:bookmarkStart w:id="542" w:name="OLE_LINK8226"/>
      <w:bookmarkStart w:id="543" w:name="OLE_LINK8229"/>
      <w:bookmarkStart w:id="544" w:name="OLE_LINK8230"/>
      <w:bookmarkStart w:id="545" w:name="OLE_LINK8232"/>
      <w:bookmarkStart w:id="546" w:name="OLE_LINK8239"/>
      <w:bookmarkStart w:id="547" w:name="OLE_LINK1357"/>
      <w:bookmarkStart w:id="548" w:name="OLE_LINK1372"/>
      <w:bookmarkStart w:id="549" w:name="OLE_LINK1381"/>
      <w:bookmarkStart w:id="550" w:name="OLE_LINK1382"/>
      <w:bookmarkStart w:id="551" w:name="OLE_LINK1397"/>
      <w:bookmarkStart w:id="552" w:name="OLE_LINK1407"/>
      <w:bookmarkStart w:id="553" w:name="OLE_LINK1414"/>
      <w:bookmarkStart w:id="554" w:name="OLE_LINK1419"/>
      <w:bookmarkStart w:id="555" w:name="OLE_LINK1424"/>
      <w:bookmarkStart w:id="556" w:name="OLE_LINK1434"/>
      <w:bookmarkStart w:id="557" w:name="OLE_LINK1441"/>
      <w:bookmarkStart w:id="558" w:name="OLE_LINK7845"/>
      <w:bookmarkStart w:id="559" w:name="OLE_LINK7860"/>
      <w:bookmarkStart w:id="560" w:name="OLE_LINK7890"/>
      <w:bookmarkStart w:id="561" w:name="OLE_LINK7914"/>
      <w:bookmarkStart w:id="562" w:name="OLE_LINK7918"/>
      <w:bookmarkStart w:id="563" w:name="OLE_LINK7925"/>
      <w:bookmarkStart w:id="564" w:name="OLE_LINK7929"/>
      <w:bookmarkStart w:id="565" w:name="OLE_LINK7932"/>
      <w:bookmarkStart w:id="566" w:name="OLE_LINK7939"/>
      <w:bookmarkStart w:id="567" w:name="OLE_LINK7944"/>
      <w:bookmarkStart w:id="568" w:name="OLE_LINK7953"/>
      <w:bookmarkStart w:id="569" w:name="OLE_LINK8177"/>
      <w:bookmarkStart w:id="570" w:name="OLE_LINK8186"/>
      <w:bookmarkStart w:id="571" w:name="OLE_LINK8194"/>
      <w:bookmarkStart w:id="572" w:name="OLE_LINK8200"/>
      <w:bookmarkStart w:id="573" w:name="OLE_LINK8206"/>
      <w:bookmarkStart w:id="574" w:name="OLE_LINK8212"/>
      <w:bookmarkStart w:id="575" w:name="OLE_LINK8213"/>
      <w:bookmarkStart w:id="576" w:name="OLE_LINK8214"/>
      <w:bookmarkStart w:id="577" w:name="OLE_LINK8219"/>
      <w:bookmarkStart w:id="578" w:name="OLE_LINK8224"/>
      <w:bookmarkStart w:id="579" w:name="OLE_LINK8227"/>
      <w:bookmarkStart w:id="580" w:name="OLE_LINK8235"/>
      <w:bookmarkStart w:id="581" w:name="OLE_LINK8241"/>
      <w:bookmarkStart w:id="582" w:name="OLE_LINK8245"/>
      <w:bookmarkStart w:id="583" w:name="OLE_LINK8248"/>
      <w:bookmarkStart w:id="584" w:name="OLE_LINK8254"/>
      <w:bookmarkStart w:id="585" w:name="OLE_LINK8262"/>
      <w:r w:rsidR="00300405">
        <w:rPr>
          <w:rFonts w:ascii="Book Antiqua" w:hAnsi="Book Antiqua"/>
        </w:rPr>
        <w:t>January 29,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14:paraId="0E1C1162" w14:textId="6CBACAE1"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b/>
          <w:bCs/>
        </w:rPr>
        <w:t>Published online:</w:t>
      </w:r>
    </w:p>
    <w:p w14:paraId="65D3A0B6" w14:textId="77777777" w:rsidR="00A77B3E" w:rsidRPr="003B0E2C" w:rsidRDefault="00A77B3E" w:rsidP="003B0E2C">
      <w:pPr>
        <w:spacing w:line="360" w:lineRule="auto"/>
        <w:jc w:val="both"/>
        <w:rPr>
          <w:rFonts w:ascii="Book Antiqua" w:hAnsi="Book Antiqua"/>
        </w:rPr>
        <w:sectPr w:rsidR="00A77B3E" w:rsidRPr="003B0E2C" w:rsidSect="00067615">
          <w:footerReference w:type="default" r:id="rId6"/>
          <w:pgSz w:w="12240" w:h="15840"/>
          <w:pgMar w:top="1440" w:right="1440" w:bottom="1440" w:left="1440" w:header="720" w:footer="720" w:gutter="0"/>
          <w:cols w:space="720"/>
          <w:docGrid w:linePitch="360"/>
        </w:sectPr>
      </w:pPr>
    </w:p>
    <w:p w14:paraId="02C9443B" w14:textId="77777777"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b/>
          <w:color w:val="000000"/>
        </w:rPr>
        <w:lastRenderedPageBreak/>
        <w:t>Abstract</w:t>
      </w:r>
    </w:p>
    <w:p w14:paraId="7E4B444D" w14:textId="02C61B2B"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rPr>
        <w:t xml:space="preserve">High glucose (HG) culture conditions </w:t>
      </w:r>
      <w:r w:rsidRPr="003B0E2C">
        <w:rPr>
          <w:rFonts w:ascii="Book Antiqua" w:eastAsia="Book Antiqua" w:hAnsi="Book Antiqua" w:cs="Book Antiqua"/>
          <w:i/>
          <w:iCs/>
        </w:rPr>
        <w:t>in vitro</w:t>
      </w:r>
      <w:r w:rsidRPr="003B0E2C">
        <w:rPr>
          <w:rFonts w:ascii="Book Antiqua" w:eastAsia="Book Antiqua" w:hAnsi="Book Antiqua" w:cs="Book Antiqua"/>
        </w:rPr>
        <w:t xml:space="preserve"> and persistent exposure to hyperglycemia in diabet</w:t>
      </w:r>
      <w:r w:rsidR="00481622">
        <w:rPr>
          <w:rFonts w:ascii="Book Antiqua" w:eastAsia="Book Antiqua" w:hAnsi="Book Antiqua" w:cs="Book Antiqua"/>
        </w:rPr>
        <w:t>es</w:t>
      </w:r>
      <w:r w:rsidRPr="003B0E2C">
        <w:rPr>
          <w:rFonts w:ascii="Book Antiqua" w:eastAsia="Book Antiqua" w:hAnsi="Book Antiqua" w:cs="Book Antiqua"/>
        </w:rPr>
        <w:t xml:space="preserve"> patients are detrimental to stem cells, analogous to any other cell type in our body. It interferes with diverse signaling pathways, </w:t>
      </w:r>
      <w:r w:rsidRPr="003B0E2C">
        <w:rPr>
          <w:rFonts w:ascii="Book Antiqua" w:eastAsia="Book Antiqua" w:hAnsi="Book Antiqua" w:cs="Book Antiqua"/>
          <w:i/>
          <w:iCs/>
        </w:rPr>
        <w:t>i.e.</w:t>
      </w:r>
      <w:r w:rsidRPr="003B0E2C">
        <w:rPr>
          <w:rFonts w:ascii="Book Antiqua" w:eastAsia="Book Antiqua" w:hAnsi="Book Antiqua" w:cs="Book Antiqua"/>
        </w:rPr>
        <w:t xml:space="preserve"> </w:t>
      </w:r>
      <w:bookmarkStart w:id="586" w:name="_Hlk157185033"/>
      <w:bookmarkStart w:id="587" w:name="_Hlk157185281"/>
      <w:r w:rsidRPr="003B0E2C">
        <w:rPr>
          <w:rFonts w:ascii="Book Antiqua" w:eastAsia="Book Antiqua" w:hAnsi="Book Antiqua" w:cs="Book Antiqua"/>
        </w:rPr>
        <w:t>mammalian target of rapamycin</w:t>
      </w:r>
      <w:bookmarkEnd w:id="586"/>
      <w:r w:rsidRPr="003B0E2C">
        <w:rPr>
          <w:rFonts w:ascii="Book Antiqua" w:eastAsia="Book Antiqua" w:hAnsi="Book Antiqua" w:cs="Book Antiqua"/>
        </w:rPr>
        <w:t xml:space="preserve"> (mTOR)</w:t>
      </w:r>
      <w:bookmarkEnd w:id="587"/>
      <w:r w:rsidRPr="003B0E2C">
        <w:rPr>
          <w:rFonts w:ascii="Book Antiqua" w:eastAsia="Book Antiqua" w:hAnsi="Book Antiqua" w:cs="Book Antiqua"/>
        </w:rPr>
        <w:t>-</w:t>
      </w:r>
      <w:r w:rsidR="00AF4EA9" w:rsidRPr="003B0E2C">
        <w:rPr>
          <w:rFonts w:ascii="Book Antiqua" w:eastAsia="Book Antiqua" w:hAnsi="Book Antiqua" w:cs="Book Antiqua"/>
          <w:color w:val="000000"/>
        </w:rPr>
        <w:t>p</w:t>
      </w:r>
      <w:r w:rsidR="00C76DFC" w:rsidRPr="003B0E2C">
        <w:rPr>
          <w:rFonts w:ascii="Book Antiqua" w:eastAsia="Book Antiqua" w:hAnsi="Book Antiqua" w:cs="Book Antiqua"/>
          <w:color w:val="000000"/>
        </w:rPr>
        <w:t>hosphoinositide 3-kinase</w:t>
      </w:r>
      <w:r w:rsidR="00C76DFC" w:rsidRPr="003B0E2C">
        <w:rPr>
          <w:rFonts w:ascii="Book Antiqua" w:eastAsia="Book Antiqua" w:hAnsi="Book Antiqua" w:cs="Book Antiqua"/>
        </w:rPr>
        <w:t xml:space="preserve"> </w:t>
      </w:r>
      <w:r w:rsidR="00AF4EA9" w:rsidRPr="003B0E2C">
        <w:rPr>
          <w:rFonts w:ascii="Book Antiqua" w:eastAsia="Book Antiqua" w:hAnsi="Book Antiqua" w:cs="Book Antiqua"/>
        </w:rPr>
        <w:t>(</w:t>
      </w:r>
      <w:r w:rsidRPr="003B0E2C">
        <w:rPr>
          <w:rFonts w:ascii="Book Antiqua" w:eastAsia="Book Antiqua" w:hAnsi="Book Antiqua" w:cs="Book Antiqua"/>
        </w:rPr>
        <w:t>PI3K</w:t>
      </w:r>
      <w:r w:rsidR="00AF4EA9" w:rsidRPr="003B0E2C">
        <w:rPr>
          <w:rFonts w:ascii="Book Antiqua" w:eastAsia="Book Antiqua" w:hAnsi="Book Antiqua" w:cs="Book Antiqua"/>
        </w:rPr>
        <w:t>)</w:t>
      </w:r>
      <w:r w:rsidRPr="003B0E2C">
        <w:rPr>
          <w:rFonts w:ascii="Book Antiqua" w:eastAsia="Book Antiqua" w:hAnsi="Book Antiqua" w:cs="Book Antiqua"/>
        </w:rPr>
        <w:t>-Akt signaling, to impact physiologic</w:t>
      </w:r>
      <w:r w:rsidR="00481622">
        <w:rPr>
          <w:rFonts w:ascii="Book Antiqua" w:eastAsia="Book Antiqua" w:hAnsi="Book Antiqua" w:cs="Book Antiqua"/>
        </w:rPr>
        <w:t>al</w:t>
      </w:r>
      <w:r w:rsidRPr="003B0E2C">
        <w:rPr>
          <w:rFonts w:ascii="Book Antiqua" w:eastAsia="Book Antiqua" w:hAnsi="Book Antiqua" w:cs="Book Antiqua"/>
        </w:rPr>
        <w:t xml:space="preserve"> cellular functions, leading to low cell survival and higher cell apoptosis rates. While elucidating the underlying mechanism responsible for </w:t>
      </w:r>
      <w:r w:rsidR="00481622">
        <w:rPr>
          <w:rFonts w:ascii="Book Antiqua" w:eastAsia="Book Antiqua" w:hAnsi="Book Antiqua" w:cs="Book Antiqua"/>
        </w:rPr>
        <w:t xml:space="preserve">the </w:t>
      </w:r>
      <w:r w:rsidRPr="003B0E2C">
        <w:rPr>
          <w:rFonts w:ascii="Book Antiqua" w:eastAsia="Book Antiqua" w:hAnsi="Book Antiqua" w:cs="Book Antiqua"/>
        </w:rPr>
        <w:t>apoptosis of adipose tissue-derive</w:t>
      </w:r>
      <w:r w:rsidR="00481622">
        <w:rPr>
          <w:rFonts w:ascii="Book Antiqua" w:eastAsia="Book Antiqua" w:hAnsi="Book Antiqua" w:cs="Book Antiqua"/>
        </w:rPr>
        <w:t>d</w:t>
      </w:r>
      <w:r w:rsidRPr="003B0E2C">
        <w:rPr>
          <w:rFonts w:ascii="Book Antiqua" w:eastAsia="Book Antiqua" w:hAnsi="Book Antiqua" w:cs="Book Antiqua"/>
        </w:rPr>
        <w:t xml:space="preserve"> </w:t>
      </w:r>
      <w:r w:rsidR="00AF4EA9" w:rsidRPr="003B0E2C">
        <w:rPr>
          <w:rFonts w:ascii="Book Antiqua" w:eastAsia="Book Antiqua" w:hAnsi="Book Antiqua" w:cs="Book Antiqua"/>
          <w:color w:val="000000"/>
        </w:rPr>
        <w:t>mesenchymal stem cells (MSCs)</w:t>
      </w:r>
      <w:r w:rsidRPr="003B0E2C">
        <w:rPr>
          <w:rFonts w:ascii="Book Antiqua" w:eastAsia="Book Antiqua" w:hAnsi="Book Antiqua" w:cs="Book Antiqua"/>
        </w:rPr>
        <w:t>, a recent study has shown that HG</w:t>
      </w:r>
      <w:r w:rsidR="007C0085">
        <w:rPr>
          <w:rFonts w:ascii="Book Antiqua" w:eastAsia="Book Antiqua" w:hAnsi="Book Antiqua" w:cs="Book Antiqua"/>
        </w:rPr>
        <w:t xml:space="preserve"> </w:t>
      </w:r>
      <w:r w:rsidRPr="003B0E2C">
        <w:rPr>
          <w:rFonts w:ascii="Book Antiqua" w:eastAsia="Book Antiqua" w:hAnsi="Book Antiqua" w:cs="Book Antiqua"/>
        </w:rPr>
        <w:t xml:space="preserve">culture conditions dysregulate mTOR-PI3K-Akt signaling in addition to mitochondrial malfunctioning due to defective mitochondrial membrane potential (MtMP) that lowers ATP production. This organelle-level dysfunction energy-starves the cells and increases oxidative stress and ultrastructural abnormalities. Disruption of </w:t>
      </w:r>
      <w:r w:rsidR="00481622">
        <w:rPr>
          <w:rFonts w:ascii="Book Antiqua" w:eastAsia="Book Antiqua" w:hAnsi="Book Antiqua" w:cs="Book Antiqua"/>
        </w:rPr>
        <w:t xml:space="preserve">the </w:t>
      </w:r>
      <w:r w:rsidRPr="003B0E2C">
        <w:rPr>
          <w:rFonts w:ascii="Book Antiqua" w:eastAsia="Book Antiqua" w:hAnsi="Book Antiqua" w:cs="Book Antiqua"/>
        </w:rPr>
        <w:t xml:space="preserve">mitochondrial electron transport chain produces </w:t>
      </w:r>
      <w:r w:rsidR="0089111B" w:rsidRPr="003B0E2C">
        <w:rPr>
          <w:rFonts w:ascii="Book Antiqua" w:eastAsia="Book Antiqua" w:hAnsi="Book Antiqua" w:cs="Book Antiqua"/>
        </w:rPr>
        <w:t xml:space="preserve">an </w:t>
      </w:r>
      <w:r w:rsidRPr="003B0E2C">
        <w:rPr>
          <w:rFonts w:ascii="Book Antiqua" w:eastAsia="Book Antiqua" w:hAnsi="Book Antiqua" w:cs="Book Antiqua"/>
        </w:rPr>
        <w:t xml:space="preserve">altered mitochondrial NAD+/NADH </w:t>
      </w:r>
      <w:r w:rsidR="00AF4EA9" w:rsidRPr="003B0E2C">
        <w:rPr>
          <w:rFonts w:ascii="Book Antiqua" w:eastAsia="Book Antiqua" w:hAnsi="Book Antiqua" w:cs="Book Antiqua"/>
        </w:rPr>
        <w:t>redox state</w:t>
      </w:r>
      <w:r w:rsidRPr="003B0E2C">
        <w:rPr>
          <w:rFonts w:ascii="Book Antiqua" w:eastAsia="Book Antiqua" w:hAnsi="Book Antiqua" w:cs="Book Antiqua"/>
        </w:rPr>
        <w:t xml:space="preserve"> as evidenced by a low NAD+/NADH ratio that primarily contributes to the reduced cell survival in HG. Some previous studies have also reported altered mitochondrial membrane polarity (causing hyperpolarization) and reduced mitochondrial cell mass, leading to perturbed mitochondrial homeostasis. The hostile microenvironment created </w:t>
      </w:r>
      <w:r w:rsidR="00481622">
        <w:rPr>
          <w:rFonts w:ascii="Book Antiqua" w:eastAsia="Book Antiqua" w:hAnsi="Book Antiqua" w:cs="Book Antiqua"/>
        </w:rPr>
        <w:t>by</w:t>
      </w:r>
      <w:r w:rsidRPr="003B0E2C">
        <w:rPr>
          <w:rFonts w:ascii="Book Antiqua" w:eastAsia="Book Antiqua" w:hAnsi="Book Antiqua" w:cs="Book Antiqua"/>
        </w:rPr>
        <w:t xml:space="preserve"> HG exposure creates structural and functional changes in the mitochondria, altering their bioenergetics and reducing their capacity to produce ATP. These are significant data</w:t>
      </w:r>
      <w:r w:rsidR="00481622">
        <w:rPr>
          <w:rFonts w:ascii="Book Antiqua" w:eastAsia="Book Antiqua" w:hAnsi="Book Antiqua" w:cs="Book Antiqua"/>
        </w:rPr>
        <w:t>,</w:t>
      </w:r>
      <w:r w:rsidRPr="003B0E2C">
        <w:rPr>
          <w:rFonts w:ascii="Book Antiqua" w:eastAsia="Book Antiqua" w:hAnsi="Book Antiqua" w:cs="Book Antiqua"/>
        </w:rPr>
        <w:t xml:space="preserve"> as MSCs are extensively studied for tissue regeneration and restoring their normal functioning in cell-based therapy. Therefore, MSCs from hyperglycemic donors should be cautiously used in clinical settings for cell-based therapy due to concerns </w:t>
      </w:r>
      <w:r w:rsidR="00481622">
        <w:rPr>
          <w:rFonts w:ascii="Book Antiqua" w:eastAsia="Book Antiqua" w:hAnsi="Book Antiqua" w:cs="Book Antiqua"/>
        </w:rPr>
        <w:t>of</w:t>
      </w:r>
      <w:r w:rsidR="00481622" w:rsidRPr="003B0E2C">
        <w:rPr>
          <w:rFonts w:ascii="Book Antiqua" w:eastAsia="Book Antiqua" w:hAnsi="Book Antiqua" w:cs="Book Antiqua"/>
        </w:rPr>
        <w:t xml:space="preserve"> </w:t>
      </w:r>
      <w:r w:rsidRPr="003B0E2C">
        <w:rPr>
          <w:rFonts w:ascii="Book Antiqua" w:eastAsia="Book Antiqua" w:hAnsi="Book Antiqua" w:cs="Book Antiqua"/>
        </w:rPr>
        <w:t xml:space="preserve">their poor survival rates and </w:t>
      </w:r>
      <w:r w:rsidR="00481622">
        <w:rPr>
          <w:rFonts w:ascii="Book Antiqua" w:eastAsia="Book Antiqua" w:hAnsi="Book Antiqua" w:cs="Book Antiqua"/>
        </w:rPr>
        <w:t>increased rates</w:t>
      </w:r>
      <w:r w:rsidRPr="003B0E2C">
        <w:rPr>
          <w:rFonts w:ascii="Book Antiqua" w:eastAsia="Book Antiqua" w:hAnsi="Book Antiqua" w:cs="Book Antiqua"/>
        </w:rPr>
        <w:t xml:space="preserve"> of </w:t>
      </w:r>
      <w:r w:rsidR="00D650E4" w:rsidRPr="003B0E2C">
        <w:rPr>
          <w:rFonts w:ascii="Book Antiqua" w:eastAsia="Book Antiqua" w:hAnsi="Book Antiqua" w:cs="Book Antiqua"/>
        </w:rPr>
        <w:t>post</w:t>
      </w:r>
      <w:r w:rsidR="00D650E4">
        <w:rPr>
          <w:rFonts w:ascii="Book Antiqua" w:eastAsia="Book Antiqua" w:hAnsi="Book Antiqua" w:cs="Book Antiqua"/>
        </w:rPr>
        <w:t xml:space="preserve"> </w:t>
      </w:r>
      <w:r w:rsidR="00D650E4" w:rsidRPr="003B0E2C">
        <w:rPr>
          <w:rFonts w:ascii="Book Antiqua" w:eastAsia="Book Antiqua" w:hAnsi="Book Antiqua" w:cs="Book Antiqua"/>
        </w:rPr>
        <w:t xml:space="preserve">engraftment </w:t>
      </w:r>
      <w:r w:rsidRPr="003B0E2C">
        <w:rPr>
          <w:rFonts w:ascii="Book Antiqua" w:eastAsia="Book Antiqua" w:hAnsi="Book Antiqua" w:cs="Book Antiqua"/>
        </w:rPr>
        <w:t>proliferation. As hyperglycemia alters the bioenergetics of donor MSC</w:t>
      </w:r>
      <w:r w:rsidR="00481622">
        <w:rPr>
          <w:rFonts w:ascii="Book Antiqua" w:eastAsia="Book Antiqua" w:hAnsi="Book Antiqua" w:cs="Book Antiqua"/>
        </w:rPr>
        <w:t>s</w:t>
      </w:r>
      <w:r w:rsidRPr="003B0E2C">
        <w:rPr>
          <w:rFonts w:ascii="Book Antiqua" w:eastAsia="Book Antiqua" w:hAnsi="Book Antiqua" w:cs="Book Antiqua"/>
        </w:rPr>
        <w:t>, rectifying the loss of MtMP may be an excellent target for future research to restore the normal functioning of MSCs in hyperglycemic patients.</w:t>
      </w:r>
    </w:p>
    <w:p w14:paraId="28883902" w14:textId="77777777" w:rsidR="00A77B3E" w:rsidRPr="003B0E2C" w:rsidRDefault="00A77B3E" w:rsidP="003B0E2C">
      <w:pPr>
        <w:spacing w:line="360" w:lineRule="auto"/>
        <w:jc w:val="both"/>
        <w:rPr>
          <w:rFonts w:ascii="Book Antiqua" w:hAnsi="Book Antiqua"/>
        </w:rPr>
      </w:pPr>
    </w:p>
    <w:p w14:paraId="0CFFD606" w14:textId="744C523D"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b/>
          <w:bCs/>
        </w:rPr>
        <w:t xml:space="preserve">Key Words: </w:t>
      </w:r>
      <w:r w:rsidRPr="003B0E2C">
        <w:rPr>
          <w:rFonts w:ascii="Book Antiqua" w:eastAsia="Book Antiqua" w:hAnsi="Book Antiqua" w:cs="Book Antiqua"/>
        </w:rPr>
        <w:t>Adipose tissue; Apoptosis; Bioenergetics; Cell survival; Cell therapy; Hyperglycemia; Mitochondria; Mesenchymal stem cells</w:t>
      </w:r>
      <w:r w:rsidR="00BC50A0">
        <w:rPr>
          <w:rFonts w:ascii="Book Antiqua" w:eastAsia="Book Antiqua" w:hAnsi="Book Antiqua" w:cs="Book Antiqua"/>
        </w:rPr>
        <w:t>;</w:t>
      </w:r>
      <w:r w:rsidR="00BC50A0" w:rsidRPr="003B0E2C">
        <w:rPr>
          <w:rFonts w:ascii="Book Antiqua" w:eastAsia="Book Antiqua" w:hAnsi="Book Antiqua" w:cs="Book Antiqua"/>
        </w:rPr>
        <w:t xml:space="preserve"> </w:t>
      </w:r>
      <w:r w:rsidRPr="003B0E2C">
        <w:rPr>
          <w:rFonts w:ascii="Book Antiqua" w:eastAsia="Book Antiqua" w:hAnsi="Book Antiqua" w:cs="Book Antiqua"/>
        </w:rPr>
        <w:t>Stem cells</w:t>
      </w:r>
    </w:p>
    <w:p w14:paraId="4DC264EB" w14:textId="77777777" w:rsidR="00A77B3E" w:rsidRPr="003B0E2C" w:rsidRDefault="00A77B3E" w:rsidP="003B0E2C">
      <w:pPr>
        <w:spacing w:line="360" w:lineRule="auto"/>
        <w:jc w:val="both"/>
        <w:rPr>
          <w:rFonts w:ascii="Book Antiqua" w:hAnsi="Book Antiqua"/>
        </w:rPr>
      </w:pPr>
    </w:p>
    <w:p w14:paraId="35A662D0" w14:textId="64C27531"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rPr>
        <w:lastRenderedPageBreak/>
        <w:t xml:space="preserve">Mateen MA, Alaagib N, Haider KH. High glucose microenvironment and human mesenchymal stem cell behavior. </w:t>
      </w:r>
      <w:r w:rsidRPr="003B0E2C">
        <w:rPr>
          <w:rFonts w:ascii="Book Antiqua" w:eastAsia="Book Antiqua" w:hAnsi="Book Antiqua" w:cs="Book Antiqua"/>
          <w:i/>
          <w:iCs/>
        </w:rPr>
        <w:t>World J Stem Cells</w:t>
      </w:r>
      <w:r w:rsidRPr="003B0E2C">
        <w:rPr>
          <w:rFonts w:ascii="Book Antiqua" w:eastAsia="Book Antiqua" w:hAnsi="Book Antiqua" w:cs="Book Antiqua"/>
        </w:rPr>
        <w:t xml:space="preserve"> 2024; In press</w:t>
      </w:r>
    </w:p>
    <w:p w14:paraId="4B299E6D" w14:textId="77777777" w:rsidR="00A77B3E" w:rsidRPr="003B0E2C" w:rsidRDefault="00A77B3E" w:rsidP="003B0E2C">
      <w:pPr>
        <w:spacing w:line="360" w:lineRule="auto"/>
        <w:jc w:val="both"/>
        <w:rPr>
          <w:rFonts w:ascii="Book Antiqua" w:hAnsi="Book Antiqua"/>
        </w:rPr>
      </w:pPr>
    </w:p>
    <w:p w14:paraId="16AFA5C6" w14:textId="4DFEF2EB"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b/>
          <w:bCs/>
        </w:rPr>
        <w:t xml:space="preserve">Core Tip: </w:t>
      </w:r>
      <w:r w:rsidRPr="003B0E2C">
        <w:rPr>
          <w:rFonts w:ascii="Book Antiqua" w:eastAsia="Book Antiqua" w:hAnsi="Book Antiqua" w:cs="Book Antiqua"/>
        </w:rPr>
        <w:t xml:space="preserve">High glucose (HG) conditions, seen </w:t>
      </w:r>
      <w:r w:rsidRPr="003B0E2C">
        <w:rPr>
          <w:rFonts w:ascii="Book Antiqua" w:eastAsia="Book Antiqua" w:hAnsi="Book Antiqua" w:cs="Book Antiqua"/>
          <w:i/>
          <w:iCs/>
        </w:rPr>
        <w:t>in vitro</w:t>
      </w:r>
      <w:r w:rsidRPr="003B0E2C">
        <w:rPr>
          <w:rFonts w:ascii="Book Antiqua" w:eastAsia="Book Antiqua" w:hAnsi="Book Antiqua" w:cs="Book Antiqua"/>
        </w:rPr>
        <w:t xml:space="preserve"> as well as in diabetic patients, adversely affect stem cells by disrupting mammalian target of rapamycin-</w:t>
      </w:r>
      <w:r w:rsidR="00AF4EA9" w:rsidRPr="003B0E2C">
        <w:rPr>
          <w:rFonts w:ascii="Book Antiqua" w:eastAsia="Book Antiqua" w:hAnsi="Book Antiqua" w:cs="Book Antiqua"/>
          <w:color w:val="000000"/>
        </w:rPr>
        <w:t>phosphoinositide 3-kinase</w:t>
      </w:r>
      <w:r w:rsidRPr="003B0E2C">
        <w:rPr>
          <w:rFonts w:ascii="Book Antiqua" w:eastAsia="Book Antiqua" w:hAnsi="Book Antiqua" w:cs="Book Antiqua"/>
        </w:rPr>
        <w:t xml:space="preserve">-Akt signaling, resulting in reduced cell survival and increased apoptosis. A recent study </w:t>
      </w:r>
      <w:r w:rsidR="00481622">
        <w:rPr>
          <w:rFonts w:ascii="Book Antiqua" w:eastAsia="Book Antiqua" w:hAnsi="Book Antiqua" w:cs="Book Antiqua"/>
        </w:rPr>
        <w:t>of</w:t>
      </w:r>
      <w:r w:rsidR="00481622" w:rsidRPr="003B0E2C">
        <w:rPr>
          <w:rFonts w:ascii="Book Antiqua" w:eastAsia="Book Antiqua" w:hAnsi="Book Antiqua" w:cs="Book Antiqua"/>
        </w:rPr>
        <w:t xml:space="preserve"> </w:t>
      </w:r>
      <w:r w:rsidRPr="003B0E2C">
        <w:rPr>
          <w:rFonts w:ascii="Book Antiqua" w:eastAsia="Book Antiqua" w:hAnsi="Book Antiqua" w:cs="Book Antiqua"/>
        </w:rPr>
        <w:t>adipose tissue-derived mesenchymal stem cells</w:t>
      </w:r>
      <w:r w:rsidR="00AF4EA9" w:rsidRPr="003B0E2C">
        <w:rPr>
          <w:rFonts w:ascii="Book Antiqua" w:eastAsia="Book Antiqua" w:hAnsi="Book Antiqua" w:cs="Book Antiqua"/>
        </w:rPr>
        <w:t xml:space="preserve"> (MSCs)</w:t>
      </w:r>
      <w:r w:rsidRPr="003B0E2C">
        <w:rPr>
          <w:rFonts w:ascii="Book Antiqua" w:eastAsia="Book Antiqua" w:hAnsi="Book Antiqua" w:cs="Book Antiqua"/>
        </w:rPr>
        <w:t xml:space="preserve"> found dysregulation of this signaling pathway and defective mitochondrial membrane potential (MtMP) under HG conditions. This leads to decreased ATP production, heightened oxidative stress, and structural abnormalities, causing diminished cell survival. Altered mitochondrial NAD+/NADH redox state and disrupted mitochondrial homeostasis worsen the hostile microenvironment induced by HG exposure. These findings are a note of caution for using MSCs from hyperglycemic donors in cell-based therapy </w:t>
      </w:r>
      <w:r w:rsidR="00481622">
        <w:rPr>
          <w:rFonts w:ascii="Book Antiqua" w:eastAsia="Book Antiqua" w:hAnsi="Book Antiqua" w:cs="Book Antiqua"/>
        </w:rPr>
        <w:t>owing</w:t>
      </w:r>
      <w:r w:rsidR="00481622" w:rsidRPr="003B0E2C">
        <w:rPr>
          <w:rFonts w:ascii="Book Antiqua" w:eastAsia="Book Antiqua" w:hAnsi="Book Antiqua" w:cs="Book Antiqua"/>
        </w:rPr>
        <w:t xml:space="preserve"> </w:t>
      </w:r>
      <w:r w:rsidRPr="003B0E2C">
        <w:rPr>
          <w:rFonts w:ascii="Book Antiqua" w:eastAsia="Book Antiqua" w:hAnsi="Book Antiqua" w:cs="Book Antiqua"/>
        </w:rPr>
        <w:t>to their poor survival and proliferation rates. Future research targeting MtMP restoration may enhance the therapeutic efficacy of MSCs in hyperglycemic patients.</w:t>
      </w:r>
    </w:p>
    <w:p w14:paraId="6B775F2A" w14:textId="77777777" w:rsidR="00A77B3E" w:rsidRPr="003B0E2C" w:rsidRDefault="00A77B3E" w:rsidP="003B0E2C">
      <w:pPr>
        <w:spacing w:line="360" w:lineRule="auto"/>
        <w:jc w:val="both"/>
        <w:rPr>
          <w:rFonts w:ascii="Book Antiqua" w:hAnsi="Book Antiqua"/>
        </w:rPr>
      </w:pPr>
    </w:p>
    <w:p w14:paraId="5D8ABDF9" w14:textId="77777777"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b/>
          <w:caps/>
          <w:color w:val="000000"/>
          <w:u w:val="single"/>
        </w:rPr>
        <w:t>INTRODUCTION</w:t>
      </w:r>
    </w:p>
    <w:p w14:paraId="2EA6F311" w14:textId="2071691B"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color w:val="000000"/>
        </w:rPr>
        <w:t>Chronic exposure to a high</w:t>
      </w:r>
      <w:r w:rsidR="00C76DFC" w:rsidRPr="003B0E2C">
        <w:rPr>
          <w:rFonts w:ascii="Book Antiqua" w:eastAsia="Book Antiqua" w:hAnsi="Book Antiqua" w:cs="Book Antiqua"/>
          <w:color w:val="000000"/>
        </w:rPr>
        <w:t xml:space="preserve"> </w:t>
      </w:r>
      <w:r w:rsidRPr="003B0E2C">
        <w:rPr>
          <w:rFonts w:ascii="Book Antiqua" w:eastAsia="Book Antiqua" w:hAnsi="Book Antiqua" w:cs="Book Antiqua"/>
          <w:color w:val="000000"/>
        </w:rPr>
        <w:t xml:space="preserve">glucose (HG) microenvironment </w:t>
      </w:r>
      <w:r w:rsidRPr="003B0E2C">
        <w:rPr>
          <w:rFonts w:ascii="Book Antiqua" w:eastAsia="Book Antiqua" w:hAnsi="Book Antiqua" w:cs="Book Antiqua"/>
          <w:i/>
          <w:iCs/>
          <w:color w:val="000000"/>
        </w:rPr>
        <w:t>in vitro</w:t>
      </w:r>
      <w:r w:rsidRPr="003B0E2C">
        <w:rPr>
          <w:rFonts w:ascii="Book Antiqua" w:eastAsia="Book Antiqua" w:hAnsi="Book Antiqua" w:cs="Book Antiqua"/>
          <w:color w:val="000000"/>
        </w:rPr>
        <w:t xml:space="preserve"> and </w:t>
      </w:r>
      <w:r w:rsidRPr="003B0E2C">
        <w:rPr>
          <w:rFonts w:ascii="Book Antiqua" w:eastAsia="Book Antiqua" w:hAnsi="Book Antiqua" w:cs="Book Antiqua"/>
          <w:i/>
          <w:iCs/>
          <w:color w:val="000000"/>
        </w:rPr>
        <w:t>in vivo</w:t>
      </w:r>
      <w:r w:rsidRPr="003B0E2C">
        <w:rPr>
          <w:rFonts w:ascii="Book Antiqua" w:eastAsia="Book Antiqua" w:hAnsi="Book Antiqua" w:cs="Book Antiqua"/>
          <w:color w:val="000000"/>
        </w:rPr>
        <w:t xml:space="preserve"> is detrimental to cells and has physiological and pathological consequences (Figure 1). At the cellular level, the damaging effects of HG exposure for a prolonged period can cause glucose cytotoxicity that invariably affects every body cell, encompassing </w:t>
      </w:r>
      <w:r w:rsidR="00AF4EA9" w:rsidRPr="003B0E2C">
        <w:rPr>
          <w:rFonts w:ascii="Book Antiqua" w:eastAsia="Book Antiqua" w:hAnsi="Book Antiqua" w:cs="Book Antiqua"/>
          <w:color w:val="000000"/>
        </w:rPr>
        <w:t>red blood cell</w:t>
      </w:r>
      <w:r w:rsidRPr="003B0E2C">
        <w:rPr>
          <w:rFonts w:ascii="Book Antiqua" w:eastAsia="Book Antiqua" w:hAnsi="Book Antiqua" w:cs="Book Antiqua"/>
          <w:color w:val="000000"/>
        </w:rPr>
        <w:t>s to stem cells</w:t>
      </w:r>
      <w:r w:rsidRPr="003B0E2C">
        <w:rPr>
          <w:rFonts w:ascii="Book Antiqua" w:eastAsia="Book Antiqua" w:hAnsi="Book Antiqua" w:cs="Book Antiqua"/>
          <w:color w:val="000000"/>
          <w:vertAlign w:val="superscript"/>
        </w:rPr>
        <w:t>[1-3]</w:t>
      </w:r>
      <w:r w:rsidRPr="003B0E2C">
        <w:rPr>
          <w:rFonts w:ascii="Book Antiqua" w:eastAsia="Book Antiqua" w:hAnsi="Book Antiqua" w:cs="Book Antiqua"/>
          <w:color w:val="000000"/>
        </w:rPr>
        <w:t>.</w:t>
      </w:r>
    </w:p>
    <w:p w14:paraId="55C7A572" w14:textId="28EDEF7B" w:rsidR="00A77B3E" w:rsidRPr="003B0E2C" w:rsidRDefault="002E1E74" w:rsidP="003B0E2C">
      <w:pPr>
        <w:spacing w:line="360" w:lineRule="auto"/>
        <w:ind w:firstLine="240"/>
        <w:jc w:val="both"/>
        <w:rPr>
          <w:rFonts w:ascii="Book Antiqua" w:hAnsi="Book Antiqua"/>
        </w:rPr>
      </w:pPr>
      <w:r w:rsidRPr="003B0E2C">
        <w:rPr>
          <w:rFonts w:ascii="Book Antiqua" w:eastAsia="Book Antiqua" w:hAnsi="Book Antiqua" w:cs="Book Antiqua"/>
          <w:color w:val="000000"/>
        </w:rPr>
        <w:t>Insulin resistance, pancreatic beta cell damage, and decreased insulin production lead to hyperglycemia that drastically affects the whole body at the organ and cellular levels. An uncontrolled hyperglycemic state lead</w:t>
      </w:r>
      <w:r w:rsidR="00481622">
        <w:rPr>
          <w:rFonts w:ascii="Book Antiqua" w:eastAsia="Book Antiqua" w:hAnsi="Book Antiqua" w:cs="Book Antiqua"/>
          <w:color w:val="000000"/>
        </w:rPr>
        <w:t>s</w:t>
      </w:r>
      <w:r w:rsidRPr="003B0E2C">
        <w:rPr>
          <w:rFonts w:ascii="Book Antiqua" w:eastAsia="Book Antiqua" w:hAnsi="Book Antiqua" w:cs="Book Antiqua"/>
          <w:color w:val="000000"/>
        </w:rPr>
        <w:t xml:space="preserve"> to chronic systemic inflammation that bring</w:t>
      </w:r>
      <w:r w:rsidR="00481622">
        <w:rPr>
          <w:rFonts w:ascii="Book Antiqua" w:eastAsia="Book Antiqua" w:hAnsi="Book Antiqua" w:cs="Book Antiqua"/>
          <w:color w:val="000000"/>
        </w:rPr>
        <w:t>s</w:t>
      </w:r>
      <w:r w:rsidRPr="003B0E2C">
        <w:rPr>
          <w:rFonts w:ascii="Book Antiqua" w:eastAsia="Book Antiqua" w:hAnsi="Book Antiqua" w:cs="Book Antiqua"/>
          <w:color w:val="000000"/>
        </w:rPr>
        <w:t xml:space="preserve"> about morphological and functional changes in the body cells, including stem cells</w:t>
      </w:r>
      <w:r w:rsidR="00AF4EA9" w:rsidRPr="003B0E2C">
        <w:rPr>
          <w:rFonts w:ascii="Book Antiqua" w:eastAsia="Book Antiqua" w:hAnsi="Book Antiqua" w:cs="Book Antiqua"/>
          <w:color w:val="000000"/>
          <w:vertAlign w:val="superscript"/>
        </w:rPr>
        <w:t>[4]</w:t>
      </w:r>
      <w:r w:rsidRPr="003B0E2C">
        <w:rPr>
          <w:rFonts w:ascii="Book Antiqua" w:eastAsia="Book Antiqua" w:hAnsi="Book Antiqua" w:cs="Book Antiqua"/>
          <w:color w:val="000000"/>
        </w:rPr>
        <w:t>.</w:t>
      </w:r>
      <w:r w:rsidRPr="003B0E2C">
        <w:rPr>
          <w:rFonts w:ascii="Book Antiqua" w:eastAsia="Book Antiqua" w:hAnsi="Book Antiqua" w:cs="Book Antiqua"/>
          <w:color w:val="000000"/>
          <w:vertAlign w:val="superscript"/>
        </w:rPr>
        <w:t xml:space="preserve"> </w:t>
      </w:r>
      <w:r w:rsidRPr="003B0E2C">
        <w:rPr>
          <w:rFonts w:ascii="Book Antiqua" w:eastAsia="Book Antiqua" w:hAnsi="Book Antiqua" w:cs="Book Antiqua"/>
          <w:color w:val="000000"/>
        </w:rPr>
        <w:t xml:space="preserve">This persistent uncontrolled hyperglycemia also produces </w:t>
      </w:r>
      <w:r w:rsidR="000F37A1">
        <w:rPr>
          <w:rFonts w:ascii="Book Antiqua" w:eastAsia="Book Antiqua" w:hAnsi="Book Antiqua" w:cs="Book Antiqua"/>
          <w:color w:val="000000"/>
        </w:rPr>
        <w:t xml:space="preserve">changes in the </w:t>
      </w:r>
      <w:r w:rsidRPr="003B0E2C">
        <w:rPr>
          <w:rFonts w:ascii="Book Antiqua" w:eastAsia="Book Antiqua" w:hAnsi="Book Antiqua" w:cs="Book Antiqua"/>
          <w:color w:val="000000"/>
        </w:rPr>
        <w:t xml:space="preserve">bone marrow (BM) microenvironment </w:t>
      </w:r>
      <w:r w:rsidR="000F37A1">
        <w:rPr>
          <w:rFonts w:ascii="Book Antiqua" w:eastAsia="Book Antiqua" w:hAnsi="Book Antiqua" w:cs="Book Antiqua"/>
          <w:color w:val="000000"/>
        </w:rPr>
        <w:t>that</w:t>
      </w:r>
      <w:r w:rsidR="000F37A1" w:rsidRPr="003B0E2C">
        <w:rPr>
          <w:rFonts w:ascii="Book Antiqua" w:eastAsia="Book Antiqua" w:hAnsi="Book Antiqua" w:cs="Book Antiqua"/>
          <w:color w:val="000000"/>
        </w:rPr>
        <w:t xml:space="preserve"> </w:t>
      </w:r>
      <w:r w:rsidRPr="003B0E2C">
        <w:rPr>
          <w:rFonts w:ascii="Book Antiqua" w:eastAsia="Book Antiqua" w:hAnsi="Book Antiqua" w:cs="Book Antiqua"/>
          <w:color w:val="000000"/>
        </w:rPr>
        <w:t>cause functional impairment of stem cells</w:t>
      </w:r>
      <w:r w:rsidRPr="003B0E2C">
        <w:rPr>
          <w:rFonts w:ascii="Book Antiqua" w:eastAsia="Book Antiqua" w:hAnsi="Book Antiqua" w:cs="Book Antiqua"/>
          <w:color w:val="000000"/>
          <w:vertAlign w:val="superscript"/>
        </w:rPr>
        <w:t>[5]</w:t>
      </w:r>
      <w:r w:rsidRPr="003B0E2C">
        <w:rPr>
          <w:rFonts w:ascii="Book Antiqua" w:eastAsia="Book Antiqua" w:hAnsi="Book Antiqua" w:cs="Book Antiqua"/>
          <w:color w:val="000000"/>
        </w:rPr>
        <w:t xml:space="preserve">. Nguyen </w:t>
      </w:r>
      <w:r w:rsidRPr="003B0E2C">
        <w:rPr>
          <w:rFonts w:ascii="Book Antiqua" w:eastAsia="Book Antiqua" w:hAnsi="Book Antiqua" w:cs="Book Antiqua"/>
          <w:i/>
          <w:iCs/>
          <w:color w:val="000000"/>
        </w:rPr>
        <w:t>et al</w:t>
      </w:r>
      <w:r w:rsidR="00AF4EA9" w:rsidRPr="003B0E2C">
        <w:rPr>
          <w:rFonts w:ascii="Book Antiqua" w:eastAsia="Book Antiqua" w:hAnsi="Book Antiqua" w:cs="Book Antiqua"/>
          <w:color w:val="000000"/>
          <w:vertAlign w:val="superscript"/>
        </w:rPr>
        <w:t>[6]</w:t>
      </w:r>
      <w:r w:rsidRPr="003B0E2C">
        <w:rPr>
          <w:rFonts w:ascii="Book Antiqua" w:eastAsia="Book Antiqua" w:hAnsi="Book Antiqua" w:cs="Book Antiqua"/>
          <w:color w:val="000000"/>
        </w:rPr>
        <w:t xml:space="preserve"> reported a reduced proliferation rate </w:t>
      </w:r>
      <w:r w:rsidR="000F37A1">
        <w:rPr>
          <w:rFonts w:ascii="Book Antiqua" w:eastAsia="Book Antiqua" w:hAnsi="Book Antiqua" w:cs="Book Antiqua"/>
          <w:color w:val="000000"/>
        </w:rPr>
        <w:t>and</w:t>
      </w:r>
      <w:r w:rsidRPr="003B0E2C">
        <w:rPr>
          <w:rFonts w:ascii="Book Antiqua" w:eastAsia="Book Antiqua" w:hAnsi="Book Antiqua" w:cs="Book Antiqua"/>
          <w:color w:val="000000"/>
        </w:rPr>
        <w:t xml:space="preserve"> increased expression of stress-associated genes, </w:t>
      </w:r>
      <w:r w:rsidR="00AF4EA9" w:rsidRPr="003B0E2C">
        <w:rPr>
          <w:rFonts w:ascii="Book Antiqua" w:eastAsia="Book Antiqua" w:hAnsi="Book Antiqua" w:cs="Book Antiqua"/>
          <w:color w:val="000000"/>
        </w:rPr>
        <w:lastRenderedPageBreak/>
        <w:t>a</w:t>
      </w:r>
      <w:r w:rsidRPr="003B0E2C">
        <w:rPr>
          <w:rFonts w:ascii="Book Antiqua" w:eastAsia="Book Antiqua" w:hAnsi="Book Antiqua" w:cs="Book Antiqua"/>
          <w:color w:val="000000"/>
        </w:rPr>
        <w:t xml:space="preserve">ctivating transcription factor 4, and C/EBP </w:t>
      </w:r>
      <w:r w:rsidR="00AF4EA9" w:rsidRPr="003B0E2C">
        <w:rPr>
          <w:rFonts w:ascii="Book Antiqua" w:eastAsia="Book Antiqua" w:hAnsi="Book Antiqua" w:cs="Book Antiqua"/>
          <w:color w:val="000000"/>
        </w:rPr>
        <w:t>h</w:t>
      </w:r>
      <w:r w:rsidRPr="003B0E2C">
        <w:rPr>
          <w:rFonts w:ascii="Book Antiqua" w:eastAsia="Book Antiqua" w:hAnsi="Book Antiqua" w:cs="Book Antiqua"/>
          <w:color w:val="000000"/>
        </w:rPr>
        <w:t xml:space="preserve">omologous </w:t>
      </w:r>
      <w:r w:rsidR="00AF4EA9" w:rsidRPr="003B0E2C">
        <w:rPr>
          <w:rFonts w:ascii="Book Antiqua" w:eastAsia="Book Antiqua" w:hAnsi="Book Antiqua" w:cs="Book Antiqua"/>
          <w:color w:val="000000"/>
        </w:rPr>
        <w:t>p</w:t>
      </w:r>
      <w:r w:rsidRPr="003B0E2C">
        <w:rPr>
          <w:rFonts w:ascii="Book Antiqua" w:eastAsia="Book Antiqua" w:hAnsi="Book Antiqua" w:cs="Book Antiqua"/>
          <w:color w:val="000000"/>
        </w:rPr>
        <w:t xml:space="preserve">rotein in mesenchymal stem cells (MSCs). On the same note, Kim </w:t>
      </w:r>
      <w:r w:rsidRPr="003B0E2C">
        <w:rPr>
          <w:rFonts w:ascii="Book Antiqua" w:eastAsia="Book Antiqua" w:hAnsi="Book Antiqua" w:cs="Book Antiqua"/>
          <w:i/>
          <w:iCs/>
          <w:color w:val="000000"/>
        </w:rPr>
        <w:t>et al</w:t>
      </w:r>
      <w:r w:rsidR="00AF4EA9" w:rsidRPr="003B0E2C">
        <w:rPr>
          <w:rFonts w:ascii="Book Antiqua" w:eastAsia="Book Antiqua" w:hAnsi="Book Antiqua" w:cs="Book Antiqua"/>
          <w:color w:val="000000"/>
          <w:vertAlign w:val="superscript"/>
        </w:rPr>
        <w:t>[7]</w:t>
      </w:r>
      <w:r w:rsidRPr="003B0E2C">
        <w:rPr>
          <w:rFonts w:ascii="Book Antiqua" w:eastAsia="Book Antiqua" w:hAnsi="Book Antiqua" w:cs="Book Antiqua"/>
          <w:color w:val="000000"/>
        </w:rPr>
        <w:t xml:space="preserve"> reported defective osteogenic differentiation but </w:t>
      </w:r>
      <w:r w:rsidR="000F37A1">
        <w:rPr>
          <w:rFonts w:ascii="Book Antiqua" w:eastAsia="Book Antiqua" w:hAnsi="Book Antiqua" w:cs="Book Antiqua"/>
          <w:color w:val="000000"/>
        </w:rPr>
        <w:t xml:space="preserve">an </w:t>
      </w:r>
      <w:r w:rsidRPr="003B0E2C">
        <w:rPr>
          <w:rFonts w:ascii="Book Antiqua" w:eastAsia="Book Antiqua" w:hAnsi="Book Antiqua" w:cs="Book Antiqua"/>
          <w:color w:val="000000"/>
        </w:rPr>
        <w:t xml:space="preserve">increased adipogenic differentiation rate in BM-derived MSCs. MSCs from streptozotocin (STZ)-induced diabetic rats </w:t>
      </w:r>
      <w:r w:rsidR="000F37A1">
        <w:rPr>
          <w:rFonts w:ascii="Book Antiqua" w:eastAsia="Book Antiqua" w:hAnsi="Book Antiqua" w:cs="Book Antiqua"/>
          <w:color w:val="000000"/>
        </w:rPr>
        <w:t>have</w:t>
      </w:r>
      <w:r w:rsidR="000F37A1" w:rsidRPr="003B0E2C">
        <w:rPr>
          <w:rFonts w:ascii="Book Antiqua" w:eastAsia="Book Antiqua" w:hAnsi="Book Antiqua" w:cs="Book Antiqua"/>
          <w:color w:val="000000"/>
        </w:rPr>
        <w:t xml:space="preserve"> </w:t>
      </w:r>
      <w:r w:rsidRPr="003B0E2C">
        <w:rPr>
          <w:rFonts w:ascii="Book Antiqua" w:eastAsia="Book Antiqua" w:hAnsi="Book Antiqua" w:cs="Book Antiqua"/>
          <w:color w:val="000000"/>
        </w:rPr>
        <w:t>a slow proliferation rate and poor myogenic potential</w:t>
      </w:r>
      <w:r w:rsidRPr="003B0E2C">
        <w:rPr>
          <w:rFonts w:ascii="Book Antiqua" w:eastAsia="Book Antiqua" w:hAnsi="Book Antiqua" w:cs="Book Antiqua"/>
          <w:color w:val="000000"/>
          <w:vertAlign w:val="superscript"/>
        </w:rPr>
        <w:t>[8]</w:t>
      </w:r>
      <w:r w:rsidRPr="003B0E2C">
        <w:rPr>
          <w:rFonts w:ascii="Book Antiqua" w:eastAsia="Book Antiqua" w:hAnsi="Book Antiqua" w:cs="Book Antiqua"/>
          <w:color w:val="000000"/>
        </w:rPr>
        <w:t>. These studies show that hyperglycemia causes changes in progenitor cell biology and affects their normal behavior and functions during tissue repair</w:t>
      </w:r>
      <w:r w:rsidRPr="003B0E2C">
        <w:rPr>
          <w:rFonts w:ascii="Book Antiqua" w:eastAsia="Book Antiqua" w:hAnsi="Book Antiqua" w:cs="Book Antiqua"/>
          <w:color w:val="000000"/>
          <w:vertAlign w:val="superscript"/>
        </w:rPr>
        <w:t>[9]</w:t>
      </w:r>
      <w:r w:rsidRPr="003B0E2C">
        <w:rPr>
          <w:rFonts w:ascii="Book Antiqua" w:eastAsia="Book Antiqua" w:hAnsi="Book Antiqua" w:cs="Book Antiqua"/>
          <w:color w:val="000000"/>
        </w:rPr>
        <w:t>. Hence, attempts have been made in some cases to pre</w:t>
      </w:r>
      <w:r w:rsidR="00D650E4">
        <w:rPr>
          <w:rFonts w:ascii="Book Antiqua" w:eastAsia="Book Antiqua" w:hAnsi="Book Antiqua" w:cs="Book Antiqua"/>
          <w:color w:val="000000"/>
        </w:rPr>
        <w:t>differentiate</w:t>
      </w:r>
      <w:r w:rsidRPr="003B0E2C">
        <w:rPr>
          <w:rFonts w:ascii="Book Antiqua" w:eastAsia="Book Antiqua" w:hAnsi="Book Antiqua" w:cs="Book Antiqua"/>
          <w:color w:val="000000"/>
        </w:rPr>
        <w:t xml:space="preserve"> MSCs into insulin-producing cells before transplantation in hyperglycemic experimental animal models</w:t>
      </w:r>
      <w:r w:rsidRPr="003B0E2C">
        <w:rPr>
          <w:rFonts w:ascii="Book Antiqua" w:eastAsia="Book Antiqua" w:hAnsi="Book Antiqua" w:cs="Book Antiqua"/>
          <w:color w:val="000000"/>
          <w:vertAlign w:val="superscript"/>
        </w:rPr>
        <w:t>[10]</w:t>
      </w:r>
      <w:r w:rsidRPr="003B0E2C">
        <w:rPr>
          <w:rFonts w:ascii="Book Antiqua" w:eastAsia="Book Antiqua" w:hAnsi="Book Antiqua" w:cs="Book Antiqua"/>
          <w:color w:val="000000"/>
        </w:rPr>
        <w:t>.</w:t>
      </w:r>
    </w:p>
    <w:p w14:paraId="6722F12F" w14:textId="53D52245" w:rsidR="00A77B3E" w:rsidRPr="003B0E2C" w:rsidRDefault="000F37A1" w:rsidP="003B0E2C">
      <w:pPr>
        <w:spacing w:line="360" w:lineRule="auto"/>
        <w:ind w:firstLine="240"/>
        <w:jc w:val="both"/>
        <w:rPr>
          <w:rFonts w:ascii="Book Antiqua" w:hAnsi="Book Antiqua"/>
        </w:rPr>
      </w:pPr>
      <w:r>
        <w:rPr>
          <w:rFonts w:ascii="Book Antiqua" w:eastAsia="Book Antiqua" w:hAnsi="Book Antiqua" w:cs="Book Antiqua"/>
          <w:color w:val="000000"/>
        </w:rPr>
        <w:t>A</w:t>
      </w:r>
      <w:r w:rsidR="002E1E74" w:rsidRPr="003B0E2C">
        <w:rPr>
          <w:rFonts w:ascii="Book Antiqua" w:eastAsia="Book Antiqua" w:hAnsi="Book Antiqua" w:cs="Book Antiqua"/>
          <w:color w:val="000000"/>
        </w:rPr>
        <w:t>ntihyperglycemic therapy to regain glucose homeostasis can also interfere with the quality and efficacy of MSC treatment. H</w:t>
      </w:r>
      <w:r w:rsidR="00AF4EA9" w:rsidRPr="003B0E2C">
        <w:rPr>
          <w:rFonts w:ascii="Book Antiqua" w:eastAsia="Book Antiqua" w:hAnsi="Book Antiqua" w:cs="Book Antiqua"/>
          <w:color w:val="000000"/>
        </w:rPr>
        <w:t>siao</w:t>
      </w:r>
      <w:r w:rsidR="002E1E74" w:rsidRPr="003B0E2C">
        <w:rPr>
          <w:rFonts w:ascii="Book Antiqua" w:eastAsia="Book Antiqua" w:hAnsi="Book Antiqua" w:cs="Book Antiqua"/>
          <w:color w:val="000000"/>
        </w:rPr>
        <w:t xml:space="preserve"> </w:t>
      </w:r>
      <w:r w:rsidR="002E1E74" w:rsidRPr="003B0E2C">
        <w:rPr>
          <w:rFonts w:ascii="Book Antiqua" w:eastAsia="Book Antiqua" w:hAnsi="Book Antiqua" w:cs="Book Antiqua"/>
          <w:i/>
          <w:iCs/>
          <w:color w:val="000000"/>
        </w:rPr>
        <w:t>et al</w:t>
      </w:r>
      <w:r w:rsidR="00AF4EA9" w:rsidRPr="003B0E2C">
        <w:rPr>
          <w:rFonts w:ascii="Book Antiqua" w:eastAsia="Book Antiqua" w:hAnsi="Book Antiqua" w:cs="Book Antiqua"/>
          <w:color w:val="000000"/>
          <w:vertAlign w:val="superscript"/>
        </w:rPr>
        <w:t>[11]</w:t>
      </w:r>
      <w:r w:rsidR="002E1E74" w:rsidRPr="003B0E2C">
        <w:rPr>
          <w:rFonts w:ascii="Book Antiqua" w:eastAsia="Book Antiqua" w:hAnsi="Book Antiqua" w:cs="Book Antiqua"/>
          <w:color w:val="000000"/>
        </w:rPr>
        <w:t xml:space="preserve"> reported that metformin caused apoptosis of MSCs </w:t>
      </w:r>
      <w:r w:rsidR="002E1E74" w:rsidRPr="003B0E2C">
        <w:rPr>
          <w:rFonts w:ascii="Book Antiqua" w:eastAsia="Book Antiqua" w:hAnsi="Book Antiqua" w:cs="Book Antiqua"/>
          <w:i/>
          <w:iCs/>
          <w:color w:val="000000"/>
        </w:rPr>
        <w:t>via</w:t>
      </w:r>
      <w:r w:rsidR="002E1E74" w:rsidRPr="003B0E2C">
        <w:rPr>
          <w:rFonts w:ascii="Book Antiqua" w:eastAsia="Book Antiqua" w:hAnsi="Book Antiqua" w:cs="Book Antiqua"/>
          <w:color w:val="000000"/>
        </w:rPr>
        <w:t xml:space="preserve"> the </w:t>
      </w:r>
      <w:r w:rsidR="00AF4EA9" w:rsidRPr="003B0E2C">
        <w:rPr>
          <w:rFonts w:ascii="Book Antiqua" w:hAnsi="Book Antiqua"/>
        </w:rPr>
        <w:t>AMP-activated protein kinase</w:t>
      </w:r>
      <w:r w:rsidR="00AF4EA9" w:rsidRPr="003B0E2C">
        <w:rPr>
          <w:rFonts w:ascii="Book Antiqua" w:eastAsia="Book Antiqua" w:hAnsi="Book Antiqua" w:cs="Book Antiqua"/>
          <w:color w:val="000000"/>
        </w:rPr>
        <w:t xml:space="preserve"> (</w:t>
      </w:r>
      <w:r w:rsidR="002E1E74" w:rsidRPr="003B0E2C">
        <w:rPr>
          <w:rFonts w:ascii="Book Antiqua" w:eastAsia="Book Antiqua" w:hAnsi="Book Antiqua" w:cs="Book Antiqua"/>
          <w:color w:val="000000"/>
        </w:rPr>
        <w:t>AMPK</w:t>
      </w:r>
      <w:r w:rsidR="00AF4EA9" w:rsidRPr="003B0E2C">
        <w:rPr>
          <w:rFonts w:ascii="Book Antiqua" w:eastAsia="Book Antiqua" w:hAnsi="Book Antiqua" w:cs="Book Antiqua"/>
          <w:color w:val="000000"/>
        </w:rPr>
        <w:t>)</w:t>
      </w:r>
      <w:r w:rsidR="002E1E74" w:rsidRPr="003B0E2C">
        <w:rPr>
          <w:rFonts w:ascii="Book Antiqua" w:eastAsia="Book Antiqua" w:hAnsi="Book Antiqua" w:cs="Book Antiqua"/>
          <w:color w:val="000000"/>
        </w:rPr>
        <w:t>-</w:t>
      </w:r>
      <w:r w:rsidR="00C76DFC" w:rsidRPr="003B0E2C">
        <w:rPr>
          <w:rFonts w:ascii="Book Antiqua" w:eastAsia="Book Antiqua" w:hAnsi="Book Antiqua" w:cs="Book Antiqua"/>
          <w:color w:val="000000"/>
        </w:rPr>
        <w:t>mammalian target of rapamycin (mTOR)</w:t>
      </w:r>
      <w:r w:rsidR="002E1E74" w:rsidRPr="003B0E2C">
        <w:rPr>
          <w:rFonts w:ascii="Book Antiqua" w:eastAsia="Book Antiqua" w:hAnsi="Book Antiqua" w:cs="Book Antiqua"/>
          <w:color w:val="000000"/>
        </w:rPr>
        <w:t xml:space="preserve"> pathway. Interestingly, the authors observed that hyperglycemia protect</w:t>
      </w:r>
      <w:r>
        <w:rPr>
          <w:rFonts w:ascii="Book Antiqua" w:eastAsia="Book Antiqua" w:hAnsi="Book Antiqua" w:cs="Book Antiqua"/>
          <w:color w:val="000000"/>
        </w:rPr>
        <w:t>ed</w:t>
      </w:r>
      <w:r w:rsidR="002E1E74" w:rsidRPr="003B0E2C">
        <w:rPr>
          <w:rFonts w:ascii="Book Antiqua" w:eastAsia="Book Antiqua" w:hAnsi="Book Antiqua" w:cs="Book Antiqua"/>
          <w:color w:val="000000"/>
        </w:rPr>
        <w:t xml:space="preserve"> cells from metformin-induced apoptosis. In another study involving a rat model of diabetic cardiomyopathy, Ammar </w:t>
      </w:r>
      <w:r w:rsidR="002E1E74" w:rsidRPr="003B0E2C">
        <w:rPr>
          <w:rFonts w:ascii="Book Antiqua" w:eastAsia="Book Antiqua" w:hAnsi="Book Antiqua" w:cs="Book Antiqua"/>
          <w:i/>
          <w:iCs/>
          <w:color w:val="000000"/>
        </w:rPr>
        <w:t>et al</w:t>
      </w:r>
      <w:r w:rsidR="00AF4EA9" w:rsidRPr="003B0E2C">
        <w:rPr>
          <w:rFonts w:ascii="Book Antiqua" w:eastAsia="Book Antiqua" w:hAnsi="Book Antiqua" w:cs="Book Antiqua"/>
          <w:color w:val="000000"/>
          <w:vertAlign w:val="superscript"/>
        </w:rPr>
        <w:t>[12]</w:t>
      </w:r>
      <w:r w:rsidR="002E1E74" w:rsidRPr="003B0E2C">
        <w:rPr>
          <w:rFonts w:ascii="Book Antiqua" w:eastAsia="Book Antiqua" w:hAnsi="Book Antiqua" w:cs="Book Antiqua"/>
          <w:color w:val="000000"/>
        </w:rPr>
        <w:t xml:space="preserve"> observed impaired angiogenesis and higher myocardial fibrosis in response to concomitant treatment with metformin and MSCs compared to MSCs treated animals. These data were attributed to impaired MSC functionality in the presence of metformin treatment.</w:t>
      </w:r>
    </w:p>
    <w:p w14:paraId="428B920F" w14:textId="77777777" w:rsidR="00A77B3E" w:rsidRPr="003B0E2C" w:rsidRDefault="00A77B3E" w:rsidP="003B0E2C">
      <w:pPr>
        <w:spacing w:line="360" w:lineRule="auto"/>
        <w:jc w:val="both"/>
        <w:rPr>
          <w:rFonts w:ascii="Book Antiqua" w:hAnsi="Book Antiqua"/>
        </w:rPr>
      </w:pPr>
    </w:p>
    <w:p w14:paraId="7F6F1832" w14:textId="77777777"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b/>
          <w:bCs/>
          <w:caps/>
          <w:color w:val="000000"/>
          <w:u w:val="single"/>
        </w:rPr>
        <w:t>HG CULTURE- AND HYPERGLYCEMIA-INDUCED SIGNALING</w:t>
      </w:r>
    </w:p>
    <w:p w14:paraId="640032B1" w14:textId="32909878"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color w:val="000000"/>
        </w:rPr>
        <w:t xml:space="preserve">Hyperglycemic conditions </w:t>
      </w:r>
      <w:r w:rsidRPr="003B0E2C">
        <w:rPr>
          <w:rFonts w:ascii="Book Antiqua" w:eastAsia="Book Antiqua" w:hAnsi="Book Antiqua" w:cs="Book Antiqua"/>
          <w:i/>
          <w:iCs/>
          <w:color w:val="000000"/>
        </w:rPr>
        <w:t>in vivo</w:t>
      </w:r>
      <w:r w:rsidRPr="003B0E2C">
        <w:rPr>
          <w:rFonts w:ascii="Book Antiqua" w:eastAsia="Book Antiqua" w:hAnsi="Book Antiqua" w:cs="Book Antiqua"/>
          <w:color w:val="000000"/>
        </w:rPr>
        <w:t xml:space="preserve"> are simulated </w:t>
      </w:r>
      <w:r w:rsidRPr="003B0E2C">
        <w:rPr>
          <w:rFonts w:ascii="Book Antiqua" w:eastAsia="Book Antiqua" w:hAnsi="Book Antiqua" w:cs="Book Antiqua"/>
          <w:i/>
          <w:iCs/>
          <w:color w:val="000000"/>
        </w:rPr>
        <w:t>in vitro</w:t>
      </w:r>
      <w:r w:rsidRPr="003B0E2C">
        <w:rPr>
          <w:rFonts w:ascii="Book Antiqua" w:eastAsia="Book Antiqua" w:hAnsi="Book Antiqua" w:cs="Book Antiqua"/>
          <w:color w:val="000000"/>
        </w:rPr>
        <w:t xml:space="preserve"> by culturing the cells in HG conditions to study the effects of hyperglycemia. HG culture conditions have been shown to cause rapid cellular dysfunction by promoting transcriptional changes</w:t>
      </w:r>
      <w:r w:rsidRPr="003B0E2C">
        <w:rPr>
          <w:rFonts w:ascii="Book Antiqua" w:eastAsia="Book Antiqua" w:hAnsi="Book Antiqua" w:cs="Book Antiqua"/>
          <w:color w:val="000000"/>
          <w:vertAlign w:val="superscript"/>
        </w:rPr>
        <w:t>[13]</w:t>
      </w:r>
      <w:r w:rsidRPr="003B0E2C">
        <w:rPr>
          <w:rFonts w:ascii="Book Antiqua" w:eastAsia="Book Antiqua" w:hAnsi="Book Antiqua" w:cs="Book Antiqua"/>
          <w:color w:val="000000"/>
        </w:rPr>
        <w:t>. Some of the essential mechanisms involved therein include the formation of advanced glycation products</w:t>
      </w:r>
      <w:r w:rsidR="00B40A8E" w:rsidRPr="003B0E2C">
        <w:rPr>
          <w:rFonts w:ascii="Book Antiqua" w:eastAsia="Book Antiqua" w:hAnsi="Book Antiqua" w:cs="Book Antiqua"/>
          <w:color w:val="000000"/>
        </w:rPr>
        <w:t xml:space="preserve"> (AGEs)</w:t>
      </w:r>
      <w:r w:rsidRPr="003B0E2C">
        <w:rPr>
          <w:rFonts w:ascii="Book Antiqua" w:eastAsia="Book Antiqua" w:hAnsi="Book Antiqua" w:cs="Book Antiqua"/>
          <w:color w:val="000000"/>
        </w:rPr>
        <w:t xml:space="preserve">, PKC activation, mTOR/Akt dysregulation, </w:t>
      </w:r>
      <w:r w:rsidRPr="003B0E2C">
        <w:rPr>
          <w:rFonts w:ascii="Book Antiqua" w:eastAsia="Book Antiqua" w:hAnsi="Book Antiqua" w:cs="Book Antiqua"/>
          <w:i/>
          <w:iCs/>
          <w:color w:val="000000"/>
        </w:rPr>
        <w:t>etc</w:t>
      </w:r>
      <w:r w:rsidRPr="003B0E2C">
        <w:rPr>
          <w:rFonts w:ascii="Book Antiqua" w:eastAsia="Book Antiqua" w:hAnsi="Book Antiqua" w:cs="Book Antiqua"/>
          <w:color w:val="000000"/>
        </w:rPr>
        <w:t xml:space="preserve">, that lead to elevated </w:t>
      </w:r>
      <w:r w:rsidR="00AF4EA9" w:rsidRPr="003B0E2C">
        <w:rPr>
          <w:rFonts w:ascii="Book Antiqua" w:eastAsia="Book Antiqua" w:hAnsi="Book Antiqua" w:cs="Book Antiqua"/>
          <w:color w:val="000000"/>
        </w:rPr>
        <w:t>reactive oxygen species (ROS)</w:t>
      </w:r>
      <w:r w:rsidRPr="003B0E2C">
        <w:rPr>
          <w:rFonts w:ascii="Book Antiqua" w:eastAsia="Book Antiqua" w:hAnsi="Book Antiqua" w:cs="Book Antiqua"/>
          <w:color w:val="000000"/>
        </w:rPr>
        <w:t xml:space="preserve"> stress, increased pro-inflammatory cytokines production, growth factors, abnormally high gas transmitters, altered cell bioenergetics, </w:t>
      </w:r>
      <w:r w:rsidRPr="003B0E2C">
        <w:rPr>
          <w:rFonts w:ascii="Book Antiqua" w:eastAsia="Book Antiqua" w:hAnsi="Book Antiqua" w:cs="Book Antiqua"/>
          <w:i/>
          <w:iCs/>
          <w:color w:val="000000"/>
        </w:rPr>
        <w:t>etc.</w:t>
      </w:r>
    </w:p>
    <w:p w14:paraId="76A5AC4E" w14:textId="08E2524E" w:rsidR="00A77B3E" w:rsidRPr="003B0E2C" w:rsidRDefault="002E1E74" w:rsidP="003B0E2C">
      <w:pPr>
        <w:spacing w:line="360" w:lineRule="auto"/>
        <w:ind w:firstLine="240"/>
        <w:jc w:val="both"/>
        <w:rPr>
          <w:rFonts w:ascii="Book Antiqua" w:hAnsi="Book Antiqua"/>
        </w:rPr>
      </w:pPr>
      <w:r w:rsidRPr="003B0E2C">
        <w:rPr>
          <w:rFonts w:ascii="Book Antiqua" w:eastAsia="Book Antiqua" w:hAnsi="Book Antiqua" w:cs="Book Antiqua"/>
          <w:color w:val="000000"/>
        </w:rPr>
        <w:t xml:space="preserve">For example, Aguiari </w:t>
      </w:r>
      <w:r w:rsidRPr="003B0E2C">
        <w:rPr>
          <w:rFonts w:ascii="Book Antiqua" w:eastAsia="Book Antiqua" w:hAnsi="Book Antiqua" w:cs="Book Antiqua"/>
          <w:i/>
          <w:iCs/>
          <w:color w:val="000000"/>
        </w:rPr>
        <w:t>et al</w:t>
      </w:r>
      <w:r w:rsidR="00AF4EA9" w:rsidRPr="003B0E2C">
        <w:rPr>
          <w:rFonts w:ascii="Book Antiqua" w:eastAsia="Book Antiqua" w:hAnsi="Book Antiqua" w:cs="Book Antiqua"/>
          <w:color w:val="000000"/>
          <w:vertAlign w:val="superscript"/>
        </w:rPr>
        <w:t>[14]</w:t>
      </w:r>
      <w:r w:rsidRPr="003B0E2C">
        <w:rPr>
          <w:rFonts w:ascii="Book Antiqua" w:eastAsia="Book Antiqua" w:hAnsi="Book Antiqua" w:cs="Book Antiqua"/>
          <w:color w:val="000000"/>
        </w:rPr>
        <w:t xml:space="preserve"> reported that muscle-derived stem cells and adipose tissue-derived stem cells under HG</w:t>
      </w:r>
      <w:r w:rsidR="007C0085">
        <w:rPr>
          <w:rFonts w:ascii="Book Antiqua" w:eastAsia="Book Antiqua" w:hAnsi="Book Antiqua" w:cs="Book Antiqua"/>
          <w:color w:val="000000"/>
        </w:rPr>
        <w:t xml:space="preserve"> </w:t>
      </w:r>
      <w:r w:rsidRPr="003B0E2C">
        <w:rPr>
          <w:rFonts w:ascii="Book Antiqua" w:eastAsia="Book Antiqua" w:hAnsi="Book Antiqua" w:cs="Book Antiqua"/>
          <w:color w:val="000000"/>
        </w:rPr>
        <w:t xml:space="preserve">culture conditions preferentially adopted adipogenic phenotype in response to ROS accumulation and activation of PKC-β in the cells. They </w:t>
      </w:r>
      <w:r w:rsidRPr="003B0E2C">
        <w:rPr>
          <w:rFonts w:ascii="Book Antiqua" w:eastAsia="Book Antiqua" w:hAnsi="Book Antiqua" w:cs="Book Antiqua"/>
          <w:color w:val="000000"/>
        </w:rPr>
        <w:lastRenderedPageBreak/>
        <w:t xml:space="preserve">supported their findings by treating the cells with oxidizing agents and silencing PKC-β in the cells to inhibit their adipogenic differentiation. In a </w:t>
      </w:r>
      <w:r w:rsidR="000F37A1">
        <w:rPr>
          <w:rFonts w:ascii="Book Antiqua" w:eastAsia="Book Antiqua" w:hAnsi="Book Antiqua" w:cs="Book Antiqua"/>
          <w:color w:val="000000"/>
        </w:rPr>
        <w:t>subsequent</w:t>
      </w:r>
      <w:r w:rsidR="000F37A1" w:rsidRPr="003B0E2C">
        <w:rPr>
          <w:rFonts w:ascii="Book Antiqua" w:eastAsia="Book Antiqua" w:hAnsi="Book Antiqua" w:cs="Book Antiqua"/>
          <w:color w:val="000000"/>
        </w:rPr>
        <w:t xml:space="preserve"> </w:t>
      </w:r>
      <w:r w:rsidRPr="003B0E2C">
        <w:rPr>
          <w:rFonts w:ascii="Book Antiqua" w:eastAsia="Book Antiqua" w:hAnsi="Book Antiqua" w:cs="Book Antiqua"/>
          <w:color w:val="000000"/>
        </w:rPr>
        <w:t xml:space="preserve">study, </w:t>
      </w:r>
      <w:r w:rsidR="000F37A1">
        <w:rPr>
          <w:rFonts w:ascii="Book Antiqua" w:eastAsia="Book Antiqua" w:hAnsi="Book Antiqua" w:cs="Book Antiqua"/>
          <w:color w:val="000000"/>
        </w:rPr>
        <w:t xml:space="preserve">culture of </w:t>
      </w:r>
      <w:r w:rsidRPr="003B0E2C">
        <w:rPr>
          <w:rFonts w:ascii="Book Antiqua" w:eastAsia="Book Antiqua" w:hAnsi="Book Antiqua" w:cs="Book Antiqua"/>
          <w:color w:val="000000"/>
        </w:rPr>
        <w:t xml:space="preserve">human aortic endothelial cells </w:t>
      </w:r>
      <w:r w:rsidR="000F37A1">
        <w:rPr>
          <w:rFonts w:ascii="Book Antiqua" w:eastAsia="Book Antiqua" w:hAnsi="Book Antiqua" w:cs="Book Antiqua"/>
          <w:color w:val="000000"/>
        </w:rPr>
        <w:t xml:space="preserve">in </w:t>
      </w:r>
      <w:r w:rsidRPr="003B0E2C">
        <w:rPr>
          <w:rFonts w:ascii="Book Antiqua" w:eastAsia="Book Antiqua" w:hAnsi="Book Antiqua" w:cs="Book Antiqua"/>
          <w:color w:val="000000"/>
        </w:rPr>
        <w:t xml:space="preserve">HG </w:t>
      </w:r>
      <w:r w:rsidR="000F37A1">
        <w:rPr>
          <w:rFonts w:ascii="Book Antiqua" w:eastAsia="Book Antiqua" w:hAnsi="Book Antiqua" w:cs="Book Antiqua"/>
          <w:color w:val="000000"/>
        </w:rPr>
        <w:t>was</w:t>
      </w:r>
      <w:r w:rsidRPr="003B0E2C">
        <w:rPr>
          <w:rFonts w:ascii="Book Antiqua" w:eastAsia="Book Antiqua" w:hAnsi="Book Antiqua" w:cs="Book Antiqua"/>
          <w:color w:val="000000"/>
        </w:rPr>
        <w:t xml:space="preserve"> reported to cause significant pathway changes during the first </w:t>
      </w:r>
      <w:r w:rsidR="000F37A1">
        <w:rPr>
          <w:rFonts w:ascii="Book Antiqua" w:eastAsia="Book Antiqua" w:hAnsi="Book Antiqua" w:cs="Book Antiqua"/>
          <w:color w:val="000000"/>
        </w:rPr>
        <w:t>4</w:t>
      </w:r>
      <w:r w:rsidR="000F37A1" w:rsidRPr="003B0E2C">
        <w:rPr>
          <w:rFonts w:ascii="Book Antiqua" w:eastAsia="Book Antiqua" w:hAnsi="Book Antiqua" w:cs="Book Antiqua"/>
          <w:color w:val="000000"/>
        </w:rPr>
        <w:t xml:space="preserve"> </w:t>
      </w:r>
      <w:r w:rsidRPr="003B0E2C">
        <w:rPr>
          <w:rFonts w:ascii="Book Antiqua" w:eastAsia="Book Antiqua" w:hAnsi="Book Antiqua" w:cs="Book Antiqua"/>
          <w:color w:val="000000"/>
        </w:rPr>
        <w:t>h, with distinct clusters of genes showing altered transcriptional profiles unique to HG conditions</w:t>
      </w:r>
      <w:r w:rsidRPr="003B0E2C">
        <w:rPr>
          <w:rFonts w:ascii="Book Antiqua" w:eastAsia="Book Antiqua" w:hAnsi="Book Antiqua" w:cs="Book Antiqua"/>
          <w:color w:val="000000"/>
          <w:vertAlign w:val="superscript"/>
        </w:rPr>
        <w:t>[13]</w:t>
      </w:r>
      <w:r w:rsidRPr="003B0E2C">
        <w:rPr>
          <w:rFonts w:ascii="Book Antiqua" w:eastAsia="Book Antiqua" w:hAnsi="Book Antiqua" w:cs="Book Antiqua"/>
          <w:color w:val="000000"/>
        </w:rPr>
        <w:t xml:space="preserve">. Temporal co-expression and causal network analysis showed a relationship between </w:t>
      </w:r>
      <w:r w:rsidR="00B40A8E" w:rsidRPr="003B0E2C">
        <w:rPr>
          <w:rFonts w:ascii="Book Antiqua" w:eastAsia="Book Antiqua" w:hAnsi="Book Antiqua" w:cs="Book Antiqua"/>
          <w:color w:val="000000"/>
        </w:rPr>
        <w:t>type 2 diabetes mellitus</w:t>
      </w:r>
      <w:r w:rsidRPr="003B0E2C">
        <w:rPr>
          <w:rFonts w:ascii="Book Antiqua" w:eastAsia="Book Antiqua" w:hAnsi="Book Antiqua" w:cs="Book Antiqua"/>
          <w:color w:val="000000"/>
        </w:rPr>
        <w:t xml:space="preserve"> and activation of growth factor signaling pathways, including </w:t>
      </w:r>
      <w:r w:rsidR="00B40A8E" w:rsidRPr="003B0E2C">
        <w:rPr>
          <w:rFonts w:ascii="Book Antiqua" w:eastAsia="Book Antiqua" w:hAnsi="Book Antiqua" w:cs="Book Antiqua"/>
          <w:color w:val="000000"/>
        </w:rPr>
        <w:t>signal transducer and activator of transcription 3</w:t>
      </w:r>
      <w:r w:rsidRPr="003B0E2C">
        <w:rPr>
          <w:rFonts w:ascii="Book Antiqua" w:eastAsia="Book Antiqua" w:hAnsi="Book Antiqua" w:cs="Book Antiqua"/>
          <w:color w:val="000000"/>
        </w:rPr>
        <w:t xml:space="preserve"> and </w:t>
      </w:r>
      <w:r w:rsidR="00B40A8E" w:rsidRPr="003B0E2C">
        <w:rPr>
          <w:rFonts w:ascii="Book Antiqua" w:eastAsia="Book Antiqua" w:hAnsi="Book Antiqua" w:cs="Book Antiqua"/>
          <w:color w:val="000000"/>
        </w:rPr>
        <w:t>nuclear factor-kappa</w:t>
      </w:r>
      <w:r w:rsidR="007C0085">
        <w:rPr>
          <w:rFonts w:ascii="Book Antiqua" w:eastAsia="Book Antiqua" w:hAnsi="Book Antiqua" w:cs="Book Antiqua"/>
          <w:color w:val="000000"/>
        </w:rPr>
        <w:t xml:space="preserve"> </w:t>
      </w:r>
      <w:r w:rsidR="00B40A8E" w:rsidRPr="003B0E2C">
        <w:rPr>
          <w:rFonts w:ascii="Book Antiqua" w:eastAsia="Book Antiqua" w:hAnsi="Book Antiqua" w:cs="Book Antiqua"/>
          <w:color w:val="000000"/>
        </w:rPr>
        <w:t>B</w:t>
      </w:r>
      <w:r w:rsidRPr="003B0E2C">
        <w:rPr>
          <w:rFonts w:ascii="Book Antiqua" w:eastAsia="Book Antiqua" w:hAnsi="Book Antiqua" w:cs="Book Antiqua"/>
          <w:color w:val="000000"/>
        </w:rPr>
        <w:t>. On the same note, MSCs in HG culture undergo senescence mediated by Akt/mTOR dysregulation</w:t>
      </w:r>
      <w:r w:rsidRPr="003B0E2C">
        <w:rPr>
          <w:rFonts w:ascii="Book Antiqua" w:eastAsia="Book Antiqua" w:hAnsi="Book Antiqua" w:cs="Book Antiqua"/>
          <w:color w:val="000000"/>
          <w:vertAlign w:val="superscript"/>
        </w:rPr>
        <w:t>[3]</w:t>
      </w:r>
      <w:r w:rsidRPr="003B0E2C">
        <w:rPr>
          <w:rFonts w:ascii="Book Antiqua" w:eastAsia="Book Antiqua" w:hAnsi="Book Antiqua" w:cs="Book Antiqua"/>
          <w:color w:val="000000"/>
        </w:rPr>
        <w:t>. However, some studies report that for the detrimental effects of HG culture conditions, the cells may need persistent long-term exposure because they may resist short-term exposure to HG culture conditions</w:t>
      </w:r>
      <w:r w:rsidRPr="003B0E2C">
        <w:rPr>
          <w:rFonts w:ascii="Book Antiqua" w:eastAsia="Book Antiqua" w:hAnsi="Book Antiqua" w:cs="Book Antiqua"/>
          <w:color w:val="000000"/>
          <w:vertAlign w:val="superscript"/>
        </w:rPr>
        <w:t>[15]</w:t>
      </w:r>
      <w:r w:rsidRPr="003B0E2C">
        <w:rPr>
          <w:rFonts w:ascii="Book Antiqua" w:eastAsia="Book Antiqua" w:hAnsi="Book Antiqua" w:cs="Book Antiqua"/>
          <w:color w:val="000000"/>
        </w:rPr>
        <w:t xml:space="preserve">. It </w:t>
      </w:r>
      <w:r w:rsidR="000F37A1">
        <w:rPr>
          <w:rFonts w:ascii="Book Antiqua" w:eastAsia="Book Antiqua" w:hAnsi="Book Antiqua" w:cs="Book Antiqua"/>
          <w:color w:val="000000"/>
        </w:rPr>
        <w:t>is</w:t>
      </w:r>
      <w:r w:rsidR="000F37A1" w:rsidRPr="003B0E2C">
        <w:rPr>
          <w:rFonts w:ascii="Book Antiqua" w:eastAsia="Book Antiqua" w:hAnsi="Book Antiqua" w:cs="Book Antiqua"/>
          <w:color w:val="000000"/>
        </w:rPr>
        <w:t xml:space="preserve"> </w:t>
      </w:r>
      <w:r w:rsidRPr="003B0E2C">
        <w:rPr>
          <w:rFonts w:ascii="Book Antiqua" w:eastAsia="Book Antiqua" w:hAnsi="Book Antiqua" w:cs="Book Antiqua"/>
          <w:color w:val="000000"/>
        </w:rPr>
        <w:t xml:space="preserve">interesting to note that MSCs from healthy donors had shorter doubling time under HG culture conditions compared </w:t>
      </w:r>
      <w:r w:rsidR="000F37A1">
        <w:rPr>
          <w:rFonts w:ascii="Book Antiqua" w:eastAsia="Book Antiqua" w:hAnsi="Book Antiqua" w:cs="Book Antiqua"/>
          <w:color w:val="000000"/>
        </w:rPr>
        <w:t xml:space="preserve">with </w:t>
      </w:r>
      <w:r w:rsidR="000F37A1" w:rsidRPr="003B0E2C">
        <w:rPr>
          <w:rFonts w:ascii="Book Antiqua" w:eastAsia="Book Antiqua" w:hAnsi="Book Antiqua" w:cs="Book Antiqua"/>
          <w:color w:val="000000"/>
        </w:rPr>
        <w:t xml:space="preserve">MSCs </w:t>
      </w:r>
      <w:r w:rsidR="000F37A1">
        <w:rPr>
          <w:rFonts w:ascii="Book Antiqua" w:eastAsia="Book Antiqua" w:hAnsi="Book Antiqua" w:cs="Book Antiqua"/>
          <w:color w:val="000000"/>
        </w:rPr>
        <w:t>from</w:t>
      </w:r>
      <w:r w:rsidR="000F37A1" w:rsidRPr="003B0E2C">
        <w:rPr>
          <w:rFonts w:ascii="Book Antiqua" w:eastAsia="Book Antiqua" w:hAnsi="Book Antiqua" w:cs="Book Antiqua"/>
          <w:color w:val="000000"/>
        </w:rPr>
        <w:t xml:space="preserve"> </w:t>
      </w:r>
      <w:r w:rsidRPr="003B0E2C">
        <w:rPr>
          <w:rFonts w:ascii="Book Antiqua" w:eastAsia="Book Antiqua" w:hAnsi="Book Antiqua" w:cs="Book Antiqua"/>
          <w:color w:val="000000"/>
        </w:rPr>
        <w:t>diabetic donors, thus implying that the difference in their responsiveness is more a function of the pathophysiology of diabetes. On the same note, changes observed in diabet</w:t>
      </w:r>
      <w:r w:rsidR="000F37A1">
        <w:rPr>
          <w:rFonts w:ascii="Book Antiqua" w:eastAsia="Book Antiqua" w:hAnsi="Book Antiqua" w:cs="Book Antiqua"/>
          <w:color w:val="000000"/>
        </w:rPr>
        <w:t>es</w:t>
      </w:r>
      <w:r w:rsidRPr="003B0E2C">
        <w:rPr>
          <w:rFonts w:ascii="Book Antiqua" w:eastAsia="Book Antiqua" w:hAnsi="Book Antiqua" w:cs="Book Antiqua"/>
          <w:color w:val="000000"/>
        </w:rPr>
        <w:t xml:space="preserve"> donor-derived MSCs respiration capacity were responsible for their compromised cellular functions</w:t>
      </w:r>
      <w:r w:rsidRPr="003B0E2C">
        <w:rPr>
          <w:rFonts w:ascii="Book Antiqua" w:eastAsia="Book Antiqua" w:hAnsi="Book Antiqua" w:cs="Book Antiqua"/>
          <w:color w:val="000000"/>
          <w:vertAlign w:val="superscript"/>
        </w:rPr>
        <w:t>[6]</w:t>
      </w:r>
      <w:r w:rsidRPr="003B0E2C">
        <w:rPr>
          <w:rFonts w:ascii="Book Antiqua" w:eastAsia="Book Antiqua" w:hAnsi="Book Antiqua" w:cs="Book Antiqua"/>
          <w:color w:val="000000"/>
        </w:rPr>
        <w:t xml:space="preserve">. There is reportedly a decreased angiogenic paracrine activity, which was evident from reduced secretion of pro-angiogenic growth factors, </w:t>
      </w:r>
      <w:r w:rsidRPr="003B0E2C">
        <w:rPr>
          <w:rFonts w:ascii="Book Antiqua" w:eastAsia="Book Antiqua" w:hAnsi="Book Antiqua" w:cs="Book Antiqua"/>
          <w:i/>
          <w:iCs/>
          <w:color w:val="000000"/>
        </w:rPr>
        <w:t>i.e.</w:t>
      </w:r>
      <w:r w:rsidRPr="003B0E2C">
        <w:rPr>
          <w:rFonts w:ascii="Book Antiqua" w:eastAsia="Book Antiqua" w:hAnsi="Book Antiqua" w:cs="Book Antiqua"/>
          <w:color w:val="000000"/>
        </w:rPr>
        <w:t xml:space="preserve"> vascular endothelial growth factor-A (VEGF-A), angiopoietin-1 (Ang-1), and Ang-2, and VEGF-C in the HG MSCs</w:t>
      </w:r>
      <w:r w:rsidRPr="003B0E2C">
        <w:rPr>
          <w:rFonts w:ascii="Book Antiqua" w:eastAsia="Book Antiqua" w:hAnsi="Book Antiqua" w:cs="Book Antiqua"/>
          <w:color w:val="000000"/>
          <w:vertAlign w:val="superscript"/>
        </w:rPr>
        <w:t>[7]</w:t>
      </w:r>
      <w:r w:rsidRPr="003B0E2C">
        <w:rPr>
          <w:rFonts w:ascii="Book Antiqua" w:eastAsia="Book Antiqua" w:hAnsi="Book Antiqua" w:cs="Book Antiqua"/>
          <w:color w:val="000000"/>
        </w:rPr>
        <w:t>.</w:t>
      </w:r>
    </w:p>
    <w:p w14:paraId="4CD01DC7" w14:textId="6D7C2890" w:rsidR="00A77B3E" w:rsidRPr="003B0E2C" w:rsidRDefault="002E1E74" w:rsidP="003B0E2C">
      <w:pPr>
        <w:spacing w:line="360" w:lineRule="auto"/>
        <w:ind w:firstLine="240"/>
        <w:jc w:val="both"/>
        <w:rPr>
          <w:rFonts w:ascii="Book Antiqua" w:hAnsi="Book Antiqua"/>
        </w:rPr>
      </w:pPr>
      <w:r w:rsidRPr="003B0E2C">
        <w:rPr>
          <w:rFonts w:ascii="Book Antiqua" w:eastAsia="Book Antiqua" w:hAnsi="Book Antiqua" w:cs="Book Antiqua"/>
          <w:color w:val="000000"/>
        </w:rPr>
        <w:t>Chronic HG culture conditions also drive glycation reactions through the receptor for advanced glycation end products</w:t>
      </w:r>
      <w:r w:rsidR="008A6196">
        <w:rPr>
          <w:rFonts w:ascii="Book Antiqua" w:eastAsia="Book Antiqua" w:hAnsi="Book Antiqua" w:cs="Book Antiqua"/>
          <w:color w:val="000000"/>
        </w:rPr>
        <w:t xml:space="preserve"> (AGEs)</w:t>
      </w:r>
      <w:r w:rsidRPr="003B0E2C">
        <w:rPr>
          <w:rFonts w:ascii="Book Antiqua" w:eastAsia="Book Antiqua" w:hAnsi="Book Antiqua" w:cs="Book Antiqua"/>
          <w:color w:val="000000"/>
        </w:rPr>
        <w:t>, resulting in the formation of AGEs and endogenous inflammatory mediators</w:t>
      </w:r>
      <w:r w:rsidRPr="003B0E2C">
        <w:rPr>
          <w:rFonts w:ascii="Book Antiqua" w:eastAsia="Book Antiqua" w:hAnsi="Book Antiqua" w:cs="Book Antiqua"/>
          <w:color w:val="000000"/>
          <w:vertAlign w:val="superscript"/>
        </w:rPr>
        <w:t>[16</w:t>
      </w:r>
      <w:r w:rsidR="00B40A8E" w:rsidRPr="003B0E2C">
        <w:rPr>
          <w:rFonts w:ascii="Book Antiqua" w:eastAsia="Book Antiqua" w:hAnsi="Book Antiqua" w:cs="Book Antiqua"/>
          <w:color w:val="000000"/>
          <w:vertAlign w:val="superscript"/>
        </w:rPr>
        <w:t>,</w:t>
      </w:r>
      <w:r w:rsidRPr="003B0E2C">
        <w:rPr>
          <w:rFonts w:ascii="Book Antiqua" w:eastAsia="Book Antiqua" w:hAnsi="Book Antiqua" w:cs="Book Antiqua"/>
          <w:color w:val="000000"/>
          <w:vertAlign w:val="superscript"/>
        </w:rPr>
        <w:t>17]</w:t>
      </w:r>
      <w:r w:rsidRPr="003B0E2C">
        <w:rPr>
          <w:rFonts w:ascii="Book Antiqua" w:eastAsia="Book Antiqua" w:hAnsi="Book Antiqua" w:cs="Book Antiqua"/>
          <w:color w:val="000000"/>
        </w:rPr>
        <w:t xml:space="preserve">. It has been reported that stimulation with AGE-bovine serum albumin induced the generation of ROS and attenuated the proliferation and migration of MSCs </w:t>
      </w:r>
      <w:r w:rsidRPr="003B0E2C">
        <w:rPr>
          <w:rFonts w:ascii="Book Antiqua" w:eastAsia="Book Antiqua" w:hAnsi="Book Antiqua" w:cs="Book Antiqua"/>
          <w:i/>
          <w:iCs/>
          <w:color w:val="000000"/>
        </w:rPr>
        <w:t>via</w:t>
      </w:r>
      <w:r w:rsidRPr="003B0E2C">
        <w:rPr>
          <w:rFonts w:ascii="Book Antiqua" w:eastAsia="Book Antiqua" w:hAnsi="Book Antiqua" w:cs="Book Antiqua"/>
          <w:color w:val="000000"/>
        </w:rPr>
        <w:t xml:space="preserve"> activation of </w:t>
      </w:r>
      <w:r w:rsidR="008A6196">
        <w:rPr>
          <w:rFonts w:ascii="Book Antiqua" w:eastAsia="Book Antiqua" w:hAnsi="Book Antiqua" w:cs="Book Antiqua"/>
          <w:color w:val="000000"/>
        </w:rPr>
        <w:t xml:space="preserve">the </w:t>
      </w:r>
      <w:r w:rsidRPr="003B0E2C">
        <w:rPr>
          <w:rFonts w:ascii="Book Antiqua" w:eastAsia="Book Antiqua" w:hAnsi="Book Antiqua" w:cs="Book Antiqua"/>
          <w:color w:val="000000"/>
        </w:rPr>
        <w:t>ROS-p38 mediated pathway</w:t>
      </w:r>
      <w:r w:rsidRPr="003B0E2C">
        <w:rPr>
          <w:rFonts w:ascii="Book Antiqua" w:eastAsia="Book Antiqua" w:hAnsi="Book Antiqua" w:cs="Book Antiqua"/>
          <w:color w:val="000000"/>
          <w:vertAlign w:val="superscript"/>
        </w:rPr>
        <w:t>[18]</w:t>
      </w:r>
      <w:r w:rsidRPr="003B0E2C">
        <w:rPr>
          <w:rFonts w:ascii="Book Antiqua" w:eastAsia="Book Antiqua" w:hAnsi="Book Antiqua" w:cs="Book Antiqua"/>
          <w:color w:val="000000"/>
        </w:rPr>
        <w:t>. Another study reported that HG reduce</w:t>
      </w:r>
      <w:r w:rsidR="008A6196">
        <w:rPr>
          <w:rFonts w:ascii="Book Antiqua" w:eastAsia="Book Antiqua" w:hAnsi="Book Antiqua" w:cs="Book Antiqua"/>
          <w:color w:val="000000"/>
        </w:rPr>
        <w:t>d</w:t>
      </w:r>
      <w:r w:rsidRPr="003B0E2C">
        <w:rPr>
          <w:rFonts w:ascii="Book Antiqua" w:eastAsia="Book Antiqua" w:hAnsi="Book Antiqua" w:cs="Book Antiqua"/>
          <w:color w:val="000000"/>
        </w:rPr>
        <w:t xml:space="preserve"> the regeneration ability of BM-MSCs through the activation of glycogen synthase kinase-3beta, which plays a vital role in inhibiting the proliferation of BM-MSCs </w:t>
      </w:r>
      <w:r w:rsidRPr="003B0E2C">
        <w:rPr>
          <w:rFonts w:ascii="Book Antiqua" w:eastAsia="Book Antiqua" w:hAnsi="Book Antiqua" w:cs="Book Antiqua"/>
          <w:i/>
          <w:iCs/>
          <w:color w:val="000000"/>
        </w:rPr>
        <w:t>via</w:t>
      </w:r>
      <w:r w:rsidRPr="003B0E2C">
        <w:rPr>
          <w:rFonts w:ascii="Book Antiqua" w:eastAsia="Book Antiqua" w:hAnsi="Book Antiqua" w:cs="Book Antiqua"/>
          <w:color w:val="000000"/>
        </w:rPr>
        <w:t xml:space="preserve"> the inhibition of </w:t>
      </w:r>
      <w:r w:rsidR="00027E83" w:rsidRPr="003B0E2C">
        <w:rPr>
          <w:rFonts w:ascii="Book Antiqua" w:eastAsia="Book Antiqua" w:hAnsi="Book Antiqua" w:cs="Book Antiqua"/>
          <w:color w:val="000000"/>
        </w:rPr>
        <w:t>C-X-C chemokine receptor type 4</w:t>
      </w:r>
      <w:r w:rsidRPr="003B0E2C">
        <w:rPr>
          <w:rFonts w:ascii="Book Antiqua" w:eastAsia="Book Antiqua" w:hAnsi="Book Antiqua" w:cs="Book Antiqua"/>
          <w:color w:val="000000"/>
          <w:vertAlign w:val="superscript"/>
        </w:rPr>
        <w:t>[19]</w:t>
      </w:r>
      <w:r w:rsidRPr="003B0E2C">
        <w:rPr>
          <w:rFonts w:ascii="Book Antiqua" w:eastAsia="Book Antiqua" w:hAnsi="Book Antiqua" w:cs="Book Antiqua"/>
          <w:color w:val="000000"/>
        </w:rPr>
        <w:t>.</w:t>
      </w:r>
    </w:p>
    <w:p w14:paraId="6713356E" w14:textId="4F2D1F49" w:rsidR="00A77B3E" w:rsidRPr="003B0E2C" w:rsidRDefault="002E1E74" w:rsidP="003B0E2C">
      <w:pPr>
        <w:spacing w:line="360" w:lineRule="auto"/>
        <w:ind w:firstLine="240"/>
        <w:jc w:val="both"/>
        <w:rPr>
          <w:rFonts w:ascii="Book Antiqua" w:hAnsi="Book Antiqua"/>
        </w:rPr>
      </w:pPr>
      <w:r w:rsidRPr="003B0E2C">
        <w:rPr>
          <w:rFonts w:ascii="Book Antiqua" w:eastAsia="Book Antiqua" w:hAnsi="Book Antiqua" w:cs="Book Antiqua"/>
          <w:color w:val="000000"/>
        </w:rPr>
        <w:t xml:space="preserve">Continuing their efforts to study the effects of hyperglycemia on MSC functionality, Abu-El-Rub </w:t>
      </w:r>
      <w:r w:rsidRPr="003B0E2C">
        <w:rPr>
          <w:rFonts w:ascii="Book Antiqua" w:eastAsia="Book Antiqua" w:hAnsi="Book Antiqua" w:cs="Book Antiqua"/>
          <w:i/>
          <w:iCs/>
          <w:color w:val="000000"/>
        </w:rPr>
        <w:t>et al</w:t>
      </w:r>
      <w:r w:rsidR="00B40A8E" w:rsidRPr="003B0E2C">
        <w:rPr>
          <w:rFonts w:ascii="Book Antiqua" w:eastAsia="Book Antiqua" w:hAnsi="Book Antiqua" w:cs="Book Antiqua"/>
          <w:color w:val="000000"/>
          <w:vertAlign w:val="superscript"/>
        </w:rPr>
        <w:t>[20]</w:t>
      </w:r>
      <w:r w:rsidRPr="003B0E2C">
        <w:rPr>
          <w:rFonts w:ascii="Book Antiqua" w:eastAsia="Book Antiqua" w:hAnsi="Book Antiqua" w:cs="Book Antiqua"/>
          <w:color w:val="000000"/>
        </w:rPr>
        <w:t xml:space="preserve"> report</w:t>
      </w:r>
      <w:r w:rsidR="008A6196">
        <w:rPr>
          <w:rFonts w:ascii="Book Antiqua" w:eastAsia="Book Antiqua" w:hAnsi="Book Antiqua" w:cs="Book Antiqua"/>
          <w:color w:val="000000"/>
        </w:rPr>
        <w:t>ed</w:t>
      </w:r>
      <w:r w:rsidRPr="003B0E2C">
        <w:rPr>
          <w:rFonts w:ascii="Book Antiqua" w:eastAsia="Book Antiqua" w:hAnsi="Book Antiqua" w:cs="Book Antiqua"/>
          <w:color w:val="000000"/>
        </w:rPr>
        <w:t xml:space="preserve"> interesting comparative data </w:t>
      </w:r>
      <w:r w:rsidRPr="003B0E2C">
        <w:rPr>
          <w:rFonts w:ascii="Book Antiqua" w:eastAsia="Book Antiqua" w:hAnsi="Book Antiqua" w:cs="Book Antiqua"/>
          <w:i/>
          <w:iCs/>
          <w:color w:val="000000"/>
        </w:rPr>
        <w:t>in vitro</w:t>
      </w:r>
      <w:r w:rsidRPr="003B0E2C">
        <w:rPr>
          <w:rFonts w:ascii="Book Antiqua" w:eastAsia="Book Antiqua" w:hAnsi="Book Antiqua" w:cs="Book Antiqua"/>
          <w:color w:val="000000"/>
        </w:rPr>
        <w:t xml:space="preserve"> by culturing human adipose tissue-derived MSCs (A</w:t>
      </w:r>
      <w:r w:rsidR="00B40A8E" w:rsidRPr="003B0E2C">
        <w:rPr>
          <w:rFonts w:ascii="Book Antiqua" w:eastAsia="Book Antiqua" w:hAnsi="Book Antiqua" w:cs="Book Antiqua"/>
          <w:color w:val="000000"/>
        </w:rPr>
        <w:t>D</w:t>
      </w:r>
      <w:r w:rsidRPr="003B0E2C">
        <w:rPr>
          <w:rFonts w:ascii="Book Antiqua" w:eastAsia="Book Antiqua" w:hAnsi="Book Antiqua" w:cs="Book Antiqua"/>
          <w:color w:val="000000"/>
        </w:rPr>
        <w:t xml:space="preserve">-MSCs) under low </w:t>
      </w:r>
      <w:r w:rsidR="00C76DFC" w:rsidRPr="003B0E2C">
        <w:rPr>
          <w:rFonts w:ascii="Book Antiqua" w:eastAsia="Book Antiqua" w:hAnsi="Book Antiqua" w:cs="Book Antiqua"/>
          <w:color w:val="000000"/>
        </w:rPr>
        <w:t xml:space="preserve">glucose </w:t>
      </w:r>
      <w:r w:rsidRPr="003B0E2C">
        <w:rPr>
          <w:rFonts w:ascii="Book Antiqua" w:eastAsia="Book Antiqua" w:hAnsi="Book Antiqua" w:cs="Book Antiqua"/>
          <w:color w:val="000000"/>
        </w:rPr>
        <w:t xml:space="preserve">and </w:t>
      </w:r>
      <w:r w:rsidR="00C76DFC" w:rsidRPr="003B0E2C">
        <w:rPr>
          <w:rFonts w:ascii="Book Antiqua" w:eastAsia="Book Antiqua" w:hAnsi="Book Antiqua" w:cs="Book Antiqua"/>
          <w:color w:val="000000"/>
        </w:rPr>
        <w:t>HG</w:t>
      </w:r>
      <w:r w:rsidRPr="003B0E2C">
        <w:rPr>
          <w:rFonts w:ascii="Book Antiqua" w:eastAsia="Book Antiqua" w:hAnsi="Book Antiqua" w:cs="Book Antiqua"/>
          <w:color w:val="000000"/>
        </w:rPr>
        <w:t xml:space="preserve"> conditions in a </w:t>
      </w:r>
      <w:r w:rsidRPr="003B0E2C">
        <w:rPr>
          <w:rFonts w:ascii="Book Antiqua" w:eastAsia="Book Antiqua" w:hAnsi="Book Antiqua" w:cs="Book Antiqua"/>
          <w:color w:val="000000"/>
        </w:rPr>
        <w:lastRenderedPageBreak/>
        <w:t>parallel set of experiments. It is pertinent to mention that the authors use</w:t>
      </w:r>
      <w:r w:rsidR="008A6196">
        <w:rPr>
          <w:rFonts w:ascii="Book Antiqua" w:eastAsia="Book Antiqua" w:hAnsi="Book Antiqua" w:cs="Book Antiqua"/>
          <w:color w:val="000000"/>
        </w:rPr>
        <w:t>d</w:t>
      </w:r>
      <w:r w:rsidRPr="003B0E2C">
        <w:rPr>
          <w:rFonts w:ascii="Book Antiqua" w:eastAsia="Book Antiqua" w:hAnsi="Book Antiqua" w:cs="Book Antiqua"/>
          <w:color w:val="000000"/>
        </w:rPr>
        <w:t xml:space="preserve"> </w:t>
      </w:r>
      <w:r w:rsidRPr="003B0E2C">
        <w:rPr>
          <w:rFonts w:ascii="Book Antiqua" w:eastAsia="Book Antiqua" w:hAnsi="Book Antiqua" w:cs="Book Antiqua"/>
          <w:i/>
          <w:iCs/>
          <w:color w:val="000000"/>
        </w:rPr>
        <w:t>in vitro</w:t>
      </w:r>
      <w:r w:rsidRPr="003B0E2C">
        <w:rPr>
          <w:rFonts w:ascii="Book Antiqua" w:eastAsia="Book Antiqua" w:hAnsi="Book Antiqua" w:cs="Book Antiqua"/>
          <w:color w:val="000000"/>
        </w:rPr>
        <w:t xml:space="preserve"> culture conditions for exposure to HG. Hence, the term “hyperglycemia” in the </w:t>
      </w:r>
      <w:r w:rsidR="00B40A8E" w:rsidRPr="003B0E2C">
        <w:rPr>
          <w:rFonts w:ascii="Book Antiqua" w:eastAsia="Book Antiqua" w:hAnsi="Book Antiqua" w:cs="Book Antiqua"/>
          <w:color w:val="000000"/>
        </w:rPr>
        <w:t>a</w:t>
      </w:r>
      <w:r w:rsidRPr="003B0E2C">
        <w:rPr>
          <w:rFonts w:ascii="Book Antiqua" w:eastAsia="Book Antiqua" w:hAnsi="Book Antiqua" w:cs="Book Antiqua"/>
          <w:color w:val="000000"/>
        </w:rPr>
        <w:t xml:space="preserve">ims, </w:t>
      </w:r>
      <w:r w:rsidR="00B40A8E" w:rsidRPr="003B0E2C">
        <w:rPr>
          <w:rFonts w:ascii="Book Antiqua" w:eastAsia="Book Antiqua" w:hAnsi="Book Antiqua" w:cs="Book Antiqua"/>
          <w:color w:val="000000"/>
        </w:rPr>
        <w:t>c</w:t>
      </w:r>
      <w:r w:rsidRPr="003B0E2C">
        <w:rPr>
          <w:rFonts w:ascii="Book Antiqua" w:eastAsia="Book Antiqua" w:hAnsi="Book Antiqua" w:cs="Book Antiqua"/>
          <w:color w:val="000000"/>
        </w:rPr>
        <w:t>onclusion, and elsewhere in the manuscript does not reflect the experimental design. The authors have primarily focused on three endpoints, cell viability, cell apoptosis, and mitochondrial energetics, to share their findings supported by some mechanistic studies that will be discussed in the following sections.</w:t>
      </w:r>
    </w:p>
    <w:p w14:paraId="66F5AA81" w14:textId="77777777" w:rsidR="00A77B3E" w:rsidRPr="003B0E2C" w:rsidRDefault="00A77B3E" w:rsidP="003B0E2C">
      <w:pPr>
        <w:spacing w:line="360" w:lineRule="auto"/>
        <w:jc w:val="both"/>
        <w:rPr>
          <w:rFonts w:ascii="Book Antiqua" w:hAnsi="Book Antiqua"/>
        </w:rPr>
      </w:pPr>
    </w:p>
    <w:p w14:paraId="799B0621" w14:textId="77777777"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b/>
          <w:bCs/>
          <w:caps/>
          <w:color w:val="000000"/>
          <w:u w:val="single"/>
        </w:rPr>
        <w:t>CELL VIABILITY AND APOPTOSIS</w:t>
      </w:r>
    </w:p>
    <w:p w14:paraId="4B471613" w14:textId="1D012635" w:rsidR="00A77B3E" w:rsidRPr="003B0E2C" w:rsidRDefault="008A6196" w:rsidP="003B0E2C">
      <w:pPr>
        <w:spacing w:line="360" w:lineRule="auto"/>
        <w:jc w:val="both"/>
        <w:rPr>
          <w:rFonts w:ascii="Book Antiqua" w:hAnsi="Book Antiqua"/>
        </w:rPr>
      </w:pPr>
      <w:r>
        <w:rPr>
          <w:rFonts w:ascii="Book Antiqua" w:eastAsia="Book Antiqua" w:hAnsi="Book Antiqua" w:cs="Book Antiqua"/>
          <w:color w:val="000000"/>
        </w:rPr>
        <w:t>In addition to</w:t>
      </w:r>
      <w:r w:rsidRPr="003B0E2C">
        <w:rPr>
          <w:rFonts w:ascii="Book Antiqua" w:eastAsia="Book Antiqua" w:hAnsi="Book Antiqua" w:cs="Book Antiqua"/>
          <w:color w:val="000000"/>
        </w:rPr>
        <w:t xml:space="preserve"> </w:t>
      </w:r>
      <w:r w:rsidR="002E1E74" w:rsidRPr="003B0E2C">
        <w:rPr>
          <w:rFonts w:ascii="Book Antiqua" w:eastAsia="Book Antiqua" w:hAnsi="Book Antiqua" w:cs="Book Antiqua"/>
          <w:color w:val="000000"/>
        </w:rPr>
        <w:t xml:space="preserve">cellular dysfunction and suppression of proliferation, an HG microenvironment activates signaling pathways that direct MSC apoptosis. However, these signaling pathways need to be studied and established further. </w:t>
      </w:r>
      <w:r>
        <w:rPr>
          <w:rFonts w:ascii="Book Antiqua" w:eastAsia="Book Antiqua" w:hAnsi="Book Antiqua" w:cs="Book Antiqua"/>
          <w:color w:val="000000"/>
        </w:rPr>
        <w:t>Change of t</w:t>
      </w:r>
      <w:r w:rsidRPr="003B0E2C">
        <w:rPr>
          <w:rFonts w:ascii="Book Antiqua" w:eastAsia="Book Antiqua" w:hAnsi="Book Antiqua" w:cs="Book Antiqua"/>
          <w:color w:val="000000"/>
        </w:rPr>
        <w:t xml:space="preserve">umor </w:t>
      </w:r>
      <w:r w:rsidR="002E1E74" w:rsidRPr="003B0E2C">
        <w:rPr>
          <w:rFonts w:ascii="Book Antiqua" w:eastAsia="Book Antiqua" w:hAnsi="Book Antiqua" w:cs="Book Antiqua"/>
          <w:color w:val="000000"/>
        </w:rPr>
        <w:t>necrosis factor-α</w:t>
      </w:r>
      <w:r w:rsidR="00B40A8E" w:rsidRPr="003B0E2C">
        <w:rPr>
          <w:rFonts w:ascii="Book Antiqua" w:eastAsia="Book Antiqua" w:hAnsi="Book Antiqua" w:cs="Book Antiqua"/>
          <w:color w:val="000000"/>
        </w:rPr>
        <w:t xml:space="preserve"> </w:t>
      </w:r>
      <w:r w:rsidR="002E1E74" w:rsidRPr="003B0E2C">
        <w:rPr>
          <w:rFonts w:ascii="Book Antiqua" w:eastAsia="Book Antiqua" w:hAnsi="Book Antiqua" w:cs="Book Antiqua"/>
          <w:color w:val="000000"/>
        </w:rPr>
        <w:t>expression significantly affect</w:t>
      </w:r>
      <w:r>
        <w:rPr>
          <w:rFonts w:ascii="Book Antiqua" w:eastAsia="Book Antiqua" w:hAnsi="Book Antiqua" w:cs="Book Antiqua"/>
          <w:color w:val="000000"/>
        </w:rPr>
        <w:t>ed</w:t>
      </w:r>
      <w:r w:rsidR="002E1E74" w:rsidRPr="003B0E2C">
        <w:rPr>
          <w:rFonts w:ascii="Book Antiqua" w:eastAsia="Book Antiqua" w:hAnsi="Book Antiqua" w:cs="Book Antiqua"/>
          <w:color w:val="000000"/>
        </w:rPr>
        <w:t xml:space="preserve"> MSC proliferation and death in a</w:t>
      </w:r>
      <w:r>
        <w:rPr>
          <w:rFonts w:ascii="Book Antiqua" w:eastAsia="Book Antiqua" w:hAnsi="Book Antiqua" w:cs="Book Antiqua"/>
          <w:color w:val="000000"/>
        </w:rPr>
        <w:t>n</w:t>
      </w:r>
      <w:r w:rsidR="002E1E74" w:rsidRPr="003B0E2C">
        <w:rPr>
          <w:rFonts w:ascii="Book Antiqua" w:eastAsia="Book Antiqua" w:hAnsi="Book Antiqua" w:cs="Book Antiqua"/>
          <w:color w:val="000000"/>
        </w:rPr>
        <w:t xml:space="preserve"> </w:t>
      </w:r>
      <w:r w:rsidR="00AF4EA9" w:rsidRPr="003B0E2C">
        <w:rPr>
          <w:rFonts w:ascii="Book Antiqua" w:eastAsia="Book Antiqua" w:hAnsi="Book Antiqua" w:cs="Book Antiqua"/>
          <w:color w:val="000000"/>
        </w:rPr>
        <w:t>STZ</w:t>
      </w:r>
      <w:r w:rsidR="002E1E74" w:rsidRPr="003B0E2C">
        <w:rPr>
          <w:rFonts w:ascii="Book Antiqua" w:eastAsia="Book Antiqua" w:hAnsi="Book Antiqua" w:cs="Book Antiqua"/>
          <w:color w:val="000000"/>
        </w:rPr>
        <w:t>-induced type 1 diabetic mouse model</w:t>
      </w:r>
      <w:r w:rsidR="002E1E74" w:rsidRPr="003B0E2C">
        <w:rPr>
          <w:rFonts w:ascii="Book Antiqua" w:eastAsia="Book Antiqua" w:hAnsi="Book Antiqua" w:cs="Book Antiqua"/>
          <w:color w:val="000000"/>
          <w:vertAlign w:val="superscript"/>
        </w:rPr>
        <w:t>[21]</w:t>
      </w:r>
      <w:r w:rsidR="002E1E74" w:rsidRPr="003B0E2C">
        <w:rPr>
          <w:rFonts w:ascii="Book Antiqua" w:eastAsia="Book Antiqua" w:hAnsi="Book Antiqua" w:cs="Book Antiqua"/>
          <w:color w:val="000000"/>
        </w:rPr>
        <w:t xml:space="preserve">. In contrast, in another interesting study, human BM-MSCs in diabetic serum showed </w:t>
      </w:r>
      <w:r>
        <w:rPr>
          <w:rFonts w:ascii="Book Antiqua" w:eastAsia="Book Antiqua" w:hAnsi="Book Antiqua" w:cs="Book Antiqua"/>
          <w:color w:val="000000"/>
        </w:rPr>
        <w:t>increased</w:t>
      </w:r>
      <w:r w:rsidRPr="003B0E2C">
        <w:rPr>
          <w:rFonts w:ascii="Book Antiqua" w:eastAsia="Book Antiqua" w:hAnsi="Book Antiqua" w:cs="Book Antiqua"/>
          <w:color w:val="000000"/>
        </w:rPr>
        <w:t xml:space="preserve"> </w:t>
      </w:r>
      <w:r w:rsidR="002E1E74" w:rsidRPr="003B0E2C">
        <w:rPr>
          <w:rFonts w:ascii="Book Antiqua" w:eastAsia="Book Antiqua" w:hAnsi="Book Antiqua" w:cs="Book Antiqua"/>
          <w:color w:val="000000"/>
        </w:rPr>
        <w:t>cellular death and decreased angiogenic response caused by the induction of autophagy signaling with a high</w:t>
      </w:r>
      <w:r>
        <w:rPr>
          <w:rFonts w:ascii="Book Antiqua" w:eastAsia="Book Antiqua" w:hAnsi="Book Antiqua" w:cs="Book Antiqua"/>
          <w:color w:val="000000"/>
        </w:rPr>
        <w:t xml:space="preserve"> </w:t>
      </w:r>
      <w:r w:rsidR="002E1E74" w:rsidRPr="003B0E2C">
        <w:rPr>
          <w:rFonts w:ascii="Book Antiqua" w:eastAsia="Book Antiqua" w:hAnsi="Book Antiqua" w:cs="Book Antiqua"/>
          <w:color w:val="000000"/>
        </w:rPr>
        <w:t>level</w:t>
      </w:r>
      <w:r>
        <w:rPr>
          <w:rFonts w:ascii="Book Antiqua" w:eastAsia="Book Antiqua" w:hAnsi="Book Antiqua" w:cs="Book Antiqua"/>
          <w:color w:val="000000"/>
        </w:rPr>
        <w:t xml:space="preserve"> </w:t>
      </w:r>
      <w:r w:rsidR="002E1E74" w:rsidRPr="003B0E2C">
        <w:rPr>
          <w:rFonts w:ascii="Book Antiqua" w:eastAsia="Book Antiqua" w:hAnsi="Book Antiqua" w:cs="Book Antiqua"/>
          <w:color w:val="000000"/>
        </w:rPr>
        <w:t>of p62</w:t>
      </w:r>
      <w:r>
        <w:rPr>
          <w:rFonts w:ascii="Book Antiqua" w:eastAsia="Book Antiqua" w:hAnsi="Book Antiqua" w:cs="Book Antiqua"/>
          <w:color w:val="000000"/>
        </w:rPr>
        <w:t xml:space="preserve"> </w:t>
      </w:r>
      <w:r w:rsidRPr="003B0E2C">
        <w:rPr>
          <w:rFonts w:ascii="Book Antiqua" w:eastAsia="Book Antiqua" w:hAnsi="Book Antiqua" w:cs="Book Antiqua"/>
          <w:color w:val="000000"/>
        </w:rPr>
        <w:t>expression</w:t>
      </w:r>
      <w:r w:rsidR="002E1E74" w:rsidRPr="003B0E2C">
        <w:rPr>
          <w:rFonts w:ascii="Book Antiqua" w:eastAsia="Book Antiqua" w:hAnsi="Book Antiqua" w:cs="Book Antiqua"/>
          <w:color w:val="000000"/>
          <w:vertAlign w:val="superscript"/>
        </w:rPr>
        <w:t>[22]</w:t>
      </w:r>
      <w:r w:rsidR="002E1E74" w:rsidRPr="003B0E2C">
        <w:rPr>
          <w:rFonts w:ascii="Book Antiqua" w:eastAsia="Book Antiqua" w:hAnsi="Book Antiqua" w:cs="Book Antiqua"/>
          <w:color w:val="000000"/>
        </w:rPr>
        <w:t>.</w:t>
      </w:r>
    </w:p>
    <w:p w14:paraId="0126BAF0" w14:textId="213DA241" w:rsidR="00A77B3E" w:rsidRPr="003B0E2C" w:rsidRDefault="002E1E74" w:rsidP="003B0E2C">
      <w:pPr>
        <w:spacing w:line="360" w:lineRule="auto"/>
        <w:ind w:firstLine="240"/>
        <w:jc w:val="both"/>
        <w:rPr>
          <w:rFonts w:ascii="Book Antiqua" w:hAnsi="Book Antiqua"/>
        </w:rPr>
      </w:pPr>
      <w:r w:rsidRPr="003B0E2C">
        <w:rPr>
          <w:rFonts w:ascii="Book Antiqua" w:eastAsia="Book Antiqua" w:hAnsi="Book Antiqua" w:cs="Book Antiqua"/>
          <w:color w:val="000000"/>
        </w:rPr>
        <w:t xml:space="preserve">Endoplasmic reticulum stress-induced autophagy is another mechanism contributing to the inactivation of mTOR, which </w:t>
      </w:r>
      <w:r w:rsidR="008A6196">
        <w:rPr>
          <w:rFonts w:ascii="Book Antiqua" w:eastAsia="Book Antiqua" w:hAnsi="Book Antiqua" w:cs="Book Antiqua"/>
          <w:color w:val="000000"/>
        </w:rPr>
        <w:t xml:space="preserve">was shown to </w:t>
      </w:r>
      <w:r w:rsidRPr="003B0E2C">
        <w:rPr>
          <w:rFonts w:ascii="Book Antiqua" w:eastAsia="Book Antiqua" w:hAnsi="Book Antiqua" w:cs="Book Antiqua"/>
          <w:color w:val="000000"/>
        </w:rPr>
        <w:t>reduce p-S6 (a marker of mTOR activity)</w:t>
      </w:r>
      <w:r w:rsidRPr="003B0E2C">
        <w:rPr>
          <w:rFonts w:ascii="Book Antiqua" w:eastAsia="Book Antiqua" w:hAnsi="Book Antiqua" w:cs="Book Antiqua"/>
          <w:color w:val="000000"/>
          <w:vertAlign w:val="superscript"/>
        </w:rPr>
        <w:t>[23]</w:t>
      </w:r>
      <w:r w:rsidRPr="003B0E2C">
        <w:rPr>
          <w:rFonts w:ascii="Book Antiqua" w:eastAsia="Book Antiqua" w:hAnsi="Book Antiqua" w:cs="Book Antiqua"/>
          <w:color w:val="000000"/>
        </w:rPr>
        <w:t xml:space="preserve">. Building on these data, Abu-El-Rub </w:t>
      </w:r>
      <w:r w:rsidRPr="003B0E2C">
        <w:rPr>
          <w:rFonts w:ascii="Book Antiqua" w:eastAsia="Book Antiqua" w:hAnsi="Book Antiqua" w:cs="Book Antiqua"/>
          <w:i/>
          <w:iCs/>
          <w:color w:val="000000"/>
        </w:rPr>
        <w:t>et al</w:t>
      </w:r>
      <w:r w:rsidR="00B40A8E" w:rsidRPr="003B0E2C">
        <w:rPr>
          <w:rFonts w:ascii="Book Antiqua" w:eastAsia="Book Antiqua" w:hAnsi="Book Antiqua" w:cs="Book Antiqua"/>
          <w:color w:val="000000"/>
          <w:vertAlign w:val="superscript"/>
        </w:rPr>
        <w:t>[20]</w:t>
      </w:r>
      <w:r w:rsidRPr="003B0E2C">
        <w:rPr>
          <w:rFonts w:ascii="Book Antiqua" w:eastAsia="Book Antiqua" w:hAnsi="Book Antiqua" w:cs="Book Antiqua"/>
          <w:color w:val="000000"/>
        </w:rPr>
        <w:t xml:space="preserve"> revealed higher apoptosis in </w:t>
      </w:r>
      <w:r w:rsidR="00B40A8E" w:rsidRPr="003B0E2C">
        <w:rPr>
          <w:rFonts w:ascii="Book Antiqua" w:eastAsia="Book Antiqua" w:hAnsi="Book Antiqua" w:cs="Book Antiqua"/>
          <w:color w:val="000000"/>
        </w:rPr>
        <w:t>human AD-MSCs (</w:t>
      </w:r>
      <w:r w:rsidRPr="003B0E2C">
        <w:rPr>
          <w:rFonts w:ascii="Book Antiqua" w:eastAsia="Book Antiqua" w:hAnsi="Book Antiqua" w:cs="Book Antiqua"/>
          <w:color w:val="000000"/>
        </w:rPr>
        <w:t>hAD-MSCs</w:t>
      </w:r>
      <w:r w:rsidR="00B40A8E" w:rsidRPr="003B0E2C">
        <w:rPr>
          <w:rFonts w:ascii="Book Antiqua" w:eastAsia="Book Antiqua" w:hAnsi="Book Antiqua" w:cs="Book Antiqua"/>
          <w:color w:val="000000"/>
        </w:rPr>
        <w:t>)</w:t>
      </w:r>
      <w:r w:rsidRPr="003B0E2C">
        <w:rPr>
          <w:rFonts w:ascii="Book Antiqua" w:eastAsia="Book Antiqua" w:hAnsi="Book Antiqua" w:cs="Book Antiqua"/>
          <w:color w:val="000000"/>
        </w:rPr>
        <w:t xml:space="preserve"> cultured in HG using low glucose culture as </w:t>
      </w:r>
      <w:r w:rsidR="008A6196">
        <w:rPr>
          <w:rFonts w:ascii="Book Antiqua" w:eastAsia="Book Antiqua" w:hAnsi="Book Antiqua" w:cs="Book Antiqua"/>
          <w:color w:val="000000"/>
        </w:rPr>
        <w:t xml:space="preserve">the </w:t>
      </w:r>
      <w:r w:rsidRPr="003B0E2C">
        <w:rPr>
          <w:rFonts w:ascii="Book Antiqua" w:eastAsia="Book Antiqua" w:hAnsi="Book Antiqua" w:cs="Book Antiqua"/>
          <w:color w:val="000000"/>
        </w:rPr>
        <w:t xml:space="preserve">control. Elucidating the mechanism causing poor survival of MSCs in an HG microenvironment </w:t>
      </w:r>
      <w:r w:rsidRPr="003B0E2C">
        <w:rPr>
          <w:rFonts w:ascii="Book Antiqua" w:eastAsia="Book Antiqua" w:hAnsi="Book Antiqua" w:cs="Book Antiqua"/>
          <w:i/>
          <w:iCs/>
          <w:color w:val="000000"/>
        </w:rPr>
        <w:t>via</w:t>
      </w:r>
      <w:r w:rsidRPr="003B0E2C">
        <w:rPr>
          <w:rFonts w:ascii="Book Antiqua" w:eastAsia="Book Antiqua" w:hAnsi="Book Antiqua" w:cs="Book Antiqua"/>
          <w:color w:val="000000"/>
        </w:rPr>
        <w:t xml:space="preserve"> impairment of the </w:t>
      </w:r>
      <w:r w:rsidR="00AF4EA9" w:rsidRPr="003B0E2C">
        <w:rPr>
          <w:rFonts w:ascii="Book Antiqua" w:eastAsia="Book Antiqua" w:hAnsi="Book Antiqua" w:cs="Book Antiqua"/>
          <w:color w:val="000000"/>
        </w:rPr>
        <w:t>phosphoinositide 3-kinase</w:t>
      </w:r>
      <w:r w:rsidR="00AF4EA9" w:rsidRPr="003B0E2C">
        <w:rPr>
          <w:rFonts w:ascii="Book Antiqua" w:eastAsia="Book Antiqua" w:hAnsi="Book Antiqua" w:cs="Book Antiqua"/>
        </w:rPr>
        <w:t xml:space="preserve"> (PI3K)</w:t>
      </w:r>
      <w:r w:rsidRPr="003B0E2C">
        <w:rPr>
          <w:rFonts w:ascii="Book Antiqua" w:eastAsia="Book Antiqua" w:hAnsi="Book Antiqua" w:cs="Book Antiqua"/>
          <w:color w:val="000000"/>
        </w:rPr>
        <w:t xml:space="preserve">/mTOR axis, they found significantly increased </w:t>
      </w:r>
      <w:r w:rsidR="00027E83" w:rsidRPr="003B0E2C">
        <w:rPr>
          <w:rFonts w:ascii="Book Antiqua" w:eastAsia="Book Antiqua" w:hAnsi="Book Antiqua" w:cs="Book Antiqua"/>
          <w:color w:val="000000"/>
        </w:rPr>
        <w:t>tuberous sclerosis</w:t>
      </w:r>
      <w:r w:rsidRPr="003B0E2C">
        <w:rPr>
          <w:rFonts w:ascii="Book Antiqua" w:eastAsia="Book Antiqua" w:hAnsi="Book Antiqua" w:cs="Book Antiqua"/>
          <w:color w:val="000000"/>
        </w:rPr>
        <w:t xml:space="preserve"> 1 (TSC1) protein. It is now well</w:t>
      </w:r>
      <w:r w:rsidR="008A6196">
        <w:rPr>
          <w:rFonts w:ascii="Book Antiqua" w:eastAsia="Book Antiqua" w:hAnsi="Book Antiqua" w:cs="Book Antiqua"/>
          <w:color w:val="000000"/>
        </w:rPr>
        <w:t xml:space="preserve"> </w:t>
      </w:r>
      <w:r w:rsidRPr="003B0E2C">
        <w:rPr>
          <w:rFonts w:ascii="Book Antiqua" w:eastAsia="Book Antiqua" w:hAnsi="Book Antiqua" w:cs="Book Antiqua"/>
          <w:color w:val="000000"/>
        </w:rPr>
        <w:t xml:space="preserve">established that mTOR is an essential regulator of mitochondrial dynamics </w:t>
      </w:r>
      <w:r w:rsidRPr="003B0E2C">
        <w:rPr>
          <w:rFonts w:ascii="Book Antiqua" w:eastAsia="Book Antiqua" w:hAnsi="Book Antiqua" w:cs="Book Antiqua"/>
          <w:i/>
          <w:iCs/>
          <w:color w:val="000000"/>
        </w:rPr>
        <w:t>via</w:t>
      </w:r>
      <w:r w:rsidRPr="003B0E2C">
        <w:rPr>
          <w:rFonts w:ascii="Book Antiqua" w:eastAsia="Book Antiqua" w:hAnsi="Book Antiqua" w:cs="Book Antiqua"/>
          <w:color w:val="000000"/>
        </w:rPr>
        <w:t xml:space="preserve"> generating the required mitochondrial potential to produce ATP</w:t>
      </w:r>
      <w:r w:rsidRPr="003B0E2C">
        <w:rPr>
          <w:rFonts w:ascii="Book Antiqua" w:eastAsia="Book Antiqua" w:hAnsi="Book Antiqua" w:cs="Book Antiqua"/>
          <w:color w:val="000000"/>
          <w:vertAlign w:val="superscript"/>
        </w:rPr>
        <w:t>[24]</w:t>
      </w:r>
      <w:r w:rsidRPr="003B0E2C">
        <w:rPr>
          <w:rFonts w:ascii="Book Antiqua" w:eastAsia="Book Antiqua" w:hAnsi="Book Antiqua" w:cs="Book Antiqua"/>
          <w:color w:val="000000"/>
        </w:rPr>
        <w:t>. As a part of the mechanism, TSC1 binding inactivates mTOR, while PI3K, a known activator of mTOR, is needed to remove the inhibitory effects of TSC1</w:t>
      </w:r>
      <w:r w:rsidRPr="003B0E2C">
        <w:rPr>
          <w:rFonts w:ascii="Book Antiqua" w:eastAsia="Book Antiqua" w:hAnsi="Book Antiqua" w:cs="Book Antiqua"/>
          <w:color w:val="000000"/>
          <w:vertAlign w:val="superscript"/>
        </w:rPr>
        <w:t>[25]</w:t>
      </w:r>
      <w:r w:rsidRPr="003B0E2C">
        <w:rPr>
          <w:rFonts w:ascii="Book Antiqua" w:eastAsia="Book Antiqua" w:hAnsi="Book Antiqua" w:cs="Book Antiqua"/>
          <w:color w:val="000000"/>
        </w:rPr>
        <w:t xml:space="preserve">. Furthermore, the downregulation of mTOR significantly reduced complex I, IV, and V in HG-cultured hAD-MSCs. These molecular data suggest </w:t>
      </w:r>
      <w:r w:rsidR="008A6196">
        <w:rPr>
          <w:rFonts w:ascii="Book Antiqua" w:eastAsia="Book Antiqua" w:hAnsi="Book Antiqua" w:cs="Book Antiqua"/>
          <w:color w:val="000000"/>
        </w:rPr>
        <w:t xml:space="preserve">an </w:t>
      </w:r>
      <w:r w:rsidR="008A6196" w:rsidRPr="003B0E2C">
        <w:rPr>
          <w:rFonts w:ascii="Book Antiqua" w:eastAsia="Book Antiqua" w:hAnsi="Book Antiqua" w:cs="Book Antiqua"/>
          <w:color w:val="000000"/>
        </w:rPr>
        <w:t>impact</w:t>
      </w:r>
      <w:r w:rsidR="008A6196">
        <w:rPr>
          <w:rFonts w:ascii="Book Antiqua" w:eastAsia="Book Antiqua" w:hAnsi="Book Antiqua" w:cs="Book Antiqua"/>
          <w:color w:val="000000"/>
        </w:rPr>
        <w:t xml:space="preserve"> on</w:t>
      </w:r>
      <w:r w:rsidR="008A6196" w:rsidRPr="003B0E2C">
        <w:rPr>
          <w:rFonts w:ascii="Book Antiqua" w:eastAsia="Book Antiqua" w:hAnsi="Book Antiqua" w:cs="Book Antiqua"/>
          <w:color w:val="000000"/>
        </w:rPr>
        <w:t xml:space="preserve"> </w:t>
      </w:r>
      <w:r w:rsidRPr="003B0E2C">
        <w:rPr>
          <w:rFonts w:ascii="Book Antiqua" w:eastAsia="Book Antiqua" w:hAnsi="Book Antiqua" w:cs="Book Antiqua"/>
          <w:color w:val="000000"/>
        </w:rPr>
        <w:t>mitochondrial oxidative phosphorylation and induc</w:t>
      </w:r>
      <w:r w:rsidR="008A6196">
        <w:rPr>
          <w:rFonts w:ascii="Book Antiqua" w:eastAsia="Book Antiqua" w:hAnsi="Book Antiqua" w:cs="Book Antiqua"/>
          <w:color w:val="000000"/>
        </w:rPr>
        <w:t>tion of</w:t>
      </w:r>
      <w:r w:rsidRPr="003B0E2C">
        <w:rPr>
          <w:rFonts w:ascii="Book Antiqua" w:eastAsia="Book Antiqua" w:hAnsi="Book Antiqua" w:cs="Book Antiqua"/>
          <w:color w:val="000000"/>
        </w:rPr>
        <w:t xml:space="preserve"> mitophagy and massive oxidative stress</w:t>
      </w:r>
      <w:r w:rsidRPr="003B0E2C">
        <w:rPr>
          <w:rFonts w:ascii="Book Antiqua" w:eastAsia="Book Antiqua" w:hAnsi="Book Antiqua" w:cs="Book Antiqua"/>
          <w:color w:val="000000"/>
          <w:vertAlign w:val="superscript"/>
        </w:rPr>
        <w:t>[26]</w:t>
      </w:r>
      <w:r w:rsidRPr="003B0E2C">
        <w:rPr>
          <w:rFonts w:ascii="Book Antiqua" w:eastAsia="Book Antiqua" w:hAnsi="Book Antiqua" w:cs="Book Antiqua"/>
          <w:color w:val="000000"/>
        </w:rPr>
        <w:t xml:space="preserve">. Although data from the Abu-El-Rub </w:t>
      </w:r>
      <w:r w:rsidRPr="003B0E2C">
        <w:rPr>
          <w:rFonts w:ascii="Book Antiqua" w:eastAsia="Book Antiqua" w:hAnsi="Book Antiqua" w:cs="Book Antiqua"/>
          <w:i/>
          <w:iCs/>
          <w:color w:val="000000"/>
        </w:rPr>
        <w:t>et al</w:t>
      </w:r>
      <w:r w:rsidR="00B40A8E" w:rsidRPr="003B0E2C">
        <w:rPr>
          <w:rFonts w:ascii="Book Antiqua" w:eastAsia="Book Antiqua" w:hAnsi="Book Antiqua" w:cs="Book Antiqua"/>
          <w:color w:val="000000"/>
          <w:vertAlign w:val="superscript"/>
        </w:rPr>
        <w:t>[20]</w:t>
      </w:r>
      <w:r w:rsidRPr="003B0E2C">
        <w:rPr>
          <w:rFonts w:ascii="Book Antiqua" w:eastAsia="Book Antiqua" w:hAnsi="Book Antiqua" w:cs="Book Antiqua"/>
          <w:color w:val="000000"/>
        </w:rPr>
        <w:t xml:space="preserve"> provide a better </w:t>
      </w:r>
      <w:r w:rsidRPr="003B0E2C">
        <w:rPr>
          <w:rFonts w:ascii="Book Antiqua" w:eastAsia="Book Antiqua" w:hAnsi="Book Antiqua" w:cs="Book Antiqua"/>
          <w:color w:val="000000"/>
        </w:rPr>
        <w:lastRenderedPageBreak/>
        <w:t xml:space="preserve">understanding of the activation of proapoptotic signaling in hAD-MSCs in the HG microenvironment, it would have been interesting to see if similar signaling was activated in MSCs from other tissue sources as well as from other species to delineate any tissue or species-specific differential responsiveness to HG culture conditions. Also, the mechanistic data </w:t>
      </w:r>
      <w:r w:rsidR="008A6196">
        <w:rPr>
          <w:rFonts w:ascii="Book Antiqua" w:eastAsia="Book Antiqua" w:hAnsi="Book Antiqua" w:cs="Book Antiqua"/>
          <w:color w:val="000000"/>
        </w:rPr>
        <w:t>would</w:t>
      </w:r>
      <w:r w:rsidR="008A6196" w:rsidRPr="003B0E2C">
        <w:rPr>
          <w:rFonts w:ascii="Book Antiqua" w:eastAsia="Book Antiqua" w:hAnsi="Book Antiqua" w:cs="Book Antiqua"/>
          <w:color w:val="000000"/>
        </w:rPr>
        <w:t xml:space="preserve"> </w:t>
      </w:r>
      <w:r w:rsidRPr="003B0E2C">
        <w:rPr>
          <w:rFonts w:ascii="Book Antiqua" w:eastAsia="Book Antiqua" w:hAnsi="Book Antiqua" w:cs="Book Antiqua"/>
          <w:color w:val="000000"/>
        </w:rPr>
        <w:t xml:space="preserve">have been more convincing if the authors had used gain-of-function and loss-of-function studies to establish a causal relationship between mTOR, PI3K, Akt, and TSC1. There is no mention of TSC2, which forms a physical and functional complex </w:t>
      </w:r>
      <w:r w:rsidRPr="003B0E2C">
        <w:rPr>
          <w:rFonts w:ascii="Book Antiqua" w:eastAsia="Book Antiqua" w:hAnsi="Book Antiqua" w:cs="Book Antiqua"/>
          <w:i/>
          <w:iCs/>
          <w:color w:val="000000"/>
        </w:rPr>
        <w:t>in vivo</w:t>
      </w:r>
      <w:r w:rsidRPr="003B0E2C">
        <w:rPr>
          <w:rFonts w:ascii="Book Antiqua" w:eastAsia="Book Antiqua" w:hAnsi="Book Antiqua" w:cs="Book Antiqua"/>
          <w:color w:val="000000"/>
          <w:vertAlign w:val="superscript"/>
        </w:rPr>
        <w:t>[27]</w:t>
      </w:r>
      <w:r w:rsidRPr="003B0E2C">
        <w:rPr>
          <w:rFonts w:ascii="Book Antiqua" w:eastAsia="Book Antiqua" w:hAnsi="Book Antiqua" w:cs="Book Antiqua"/>
          <w:color w:val="000000"/>
        </w:rPr>
        <w:t xml:space="preserve">. The evidence is based on </w:t>
      </w:r>
      <w:r w:rsidR="00B40A8E" w:rsidRPr="003B0E2C">
        <w:rPr>
          <w:rFonts w:ascii="Book Antiqua" w:eastAsia="Book Antiqua" w:hAnsi="Book Antiqua" w:cs="Book Antiqua"/>
          <w:color w:val="000000"/>
        </w:rPr>
        <w:t>w</w:t>
      </w:r>
      <w:r w:rsidRPr="003B0E2C">
        <w:rPr>
          <w:rFonts w:ascii="Book Antiqua" w:eastAsia="Book Antiqua" w:hAnsi="Book Antiqua" w:cs="Book Antiqua"/>
          <w:color w:val="000000"/>
        </w:rPr>
        <w:t xml:space="preserve">estern blotting alone, showing TSC1 expression with simultaneous loss of PI3K and mTOR in </w:t>
      </w:r>
      <w:r w:rsidR="0089111B" w:rsidRPr="003B0E2C">
        <w:rPr>
          <w:rFonts w:ascii="Book Antiqua" w:eastAsia="Book Antiqua" w:hAnsi="Book Antiqua" w:cs="Book Antiqua"/>
          <w:color w:val="000000"/>
        </w:rPr>
        <w:t>HG-cultured</w:t>
      </w:r>
      <w:r w:rsidRPr="003B0E2C">
        <w:rPr>
          <w:rFonts w:ascii="Book Antiqua" w:eastAsia="Book Antiqua" w:hAnsi="Book Antiqua" w:cs="Book Antiqua"/>
          <w:color w:val="000000"/>
        </w:rPr>
        <w:t xml:space="preserve"> cells. There needs to be more evidence to prove their dependence/relationship with each other. Intriguingly, the authors designed the studies for stipulated time points of 3, 7, and 14 d; they provided data only for the day </w:t>
      </w:r>
      <w:r w:rsidR="00FB7139">
        <w:rPr>
          <w:rFonts w:ascii="Book Antiqua" w:eastAsia="Book Antiqua" w:hAnsi="Book Antiqua" w:cs="Book Antiqua"/>
          <w:color w:val="000000"/>
        </w:rPr>
        <w:t>7</w:t>
      </w:r>
      <w:r w:rsidR="00FB7139" w:rsidRPr="003B0E2C">
        <w:rPr>
          <w:rFonts w:ascii="Book Antiqua" w:eastAsia="Book Antiqua" w:hAnsi="Book Antiqua" w:cs="Book Antiqua"/>
          <w:color w:val="000000"/>
        </w:rPr>
        <w:t xml:space="preserve"> </w:t>
      </w:r>
      <w:r w:rsidRPr="003B0E2C">
        <w:rPr>
          <w:rFonts w:ascii="Book Antiqua" w:eastAsia="Book Antiqua" w:hAnsi="Book Antiqua" w:cs="Book Antiqua"/>
          <w:color w:val="000000"/>
        </w:rPr>
        <w:t xml:space="preserve">time point. It would have been interesting to include day </w:t>
      </w:r>
      <w:r w:rsidR="00FB7139">
        <w:rPr>
          <w:rFonts w:ascii="Book Antiqua" w:eastAsia="Book Antiqua" w:hAnsi="Book Antiqua" w:cs="Book Antiqua"/>
          <w:color w:val="000000"/>
        </w:rPr>
        <w:t>3</w:t>
      </w:r>
      <w:r w:rsidR="00FB7139" w:rsidRPr="003B0E2C">
        <w:rPr>
          <w:rFonts w:ascii="Book Antiqua" w:eastAsia="Book Antiqua" w:hAnsi="Book Antiqua" w:cs="Book Antiqua"/>
          <w:color w:val="000000"/>
        </w:rPr>
        <w:t xml:space="preserve"> </w:t>
      </w:r>
      <w:r w:rsidRPr="003B0E2C">
        <w:rPr>
          <w:rFonts w:ascii="Book Antiqua" w:eastAsia="Book Antiqua" w:hAnsi="Book Antiqua" w:cs="Book Antiqua"/>
          <w:color w:val="000000"/>
        </w:rPr>
        <w:t>and day 14 data in the results or at least as supplementary data to show how early these molecular and organelle</w:t>
      </w:r>
      <w:r w:rsidR="00D650E4">
        <w:rPr>
          <w:rFonts w:ascii="Book Antiqua" w:eastAsia="Book Antiqua" w:hAnsi="Book Antiqua" w:cs="Book Antiqua"/>
          <w:color w:val="000000"/>
        </w:rPr>
        <w:t>-</w:t>
      </w:r>
      <w:r w:rsidRPr="003B0E2C">
        <w:rPr>
          <w:rFonts w:ascii="Book Antiqua" w:eastAsia="Book Antiqua" w:hAnsi="Book Antiqua" w:cs="Book Antiqua"/>
          <w:color w:val="000000"/>
        </w:rPr>
        <w:t xml:space="preserve">level changes occurred and continued in the HG culture. Similarly, it would have been interesting if the cells were returned to normoglycemic conditions at each time point to observe any possible reversibility of the changes at each time point. There are better methods to observe cell viability than the </w:t>
      </w:r>
      <w:r w:rsidR="00FB7139">
        <w:rPr>
          <w:rFonts w:ascii="Book Antiqua" w:eastAsia="Book Antiqua" w:hAnsi="Book Antiqua" w:cs="Book Antiqua"/>
          <w:color w:val="000000"/>
        </w:rPr>
        <w:t>t</w:t>
      </w:r>
      <w:r w:rsidRPr="003B0E2C">
        <w:rPr>
          <w:rFonts w:ascii="Book Antiqua" w:eastAsia="Book Antiqua" w:hAnsi="Book Antiqua" w:cs="Book Antiqua"/>
          <w:color w:val="000000"/>
        </w:rPr>
        <w:t xml:space="preserve">rypan blue dye exclusion method to exclude researcher bias. Another mechanism suggested by the authors for MSCs’ low viability </w:t>
      </w:r>
      <w:r w:rsidR="00FB7139">
        <w:rPr>
          <w:rFonts w:ascii="Book Antiqua" w:eastAsia="Book Antiqua" w:hAnsi="Book Antiqua" w:cs="Book Antiqua"/>
          <w:color w:val="000000"/>
        </w:rPr>
        <w:t>was</w:t>
      </w:r>
      <w:r w:rsidR="00FB7139" w:rsidRPr="003B0E2C">
        <w:rPr>
          <w:rFonts w:ascii="Book Antiqua" w:eastAsia="Book Antiqua" w:hAnsi="Book Antiqua" w:cs="Book Antiqua"/>
          <w:color w:val="000000"/>
        </w:rPr>
        <w:t xml:space="preserve"> </w:t>
      </w:r>
      <w:r w:rsidRPr="003B0E2C">
        <w:rPr>
          <w:rFonts w:ascii="Book Antiqua" w:eastAsia="Book Antiqua" w:hAnsi="Book Antiqua" w:cs="Book Antiqua"/>
          <w:color w:val="000000"/>
        </w:rPr>
        <w:t xml:space="preserve">the drop in NAD+/NADH ratio in hAD-MSCs, correlated with impairment of the inner mitochondrial membrane potential (MtMP) that </w:t>
      </w:r>
      <w:r w:rsidR="00FB7139">
        <w:rPr>
          <w:rFonts w:ascii="Book Antiqua" w:eastAsia="Book Antiqua" w:hAnsi="Book Antiqua" w:cs="Book Antiqua"/>
          <w:color w:val="000000"/>
        </w:rPr>
        <w:t>is</w:t>
      </w:r>
      <w:r w:rsidRPr="003B0E2C">
        <w:rPr>
          <w:rFonts w:ascii="Book Antiqua" w:eastAsia="Book Antiqua" w:hAnsi="Book Antiqua" w:cs="Book Antiqua"/>
          <w:color w:val="000000"/>
        </w:rPr>
        <w:t xml:space="preserve"> discussed in the next section.</w:t>
      </w:r>
    </w:p>
    <w:p w14:paraId="45DE291B" w14:textId="77777777" w:rsidR="00A77B3E" w:rsidRPr="003B0E2C" w:rsidRDefault="00A77B3E" w:rsidP="003B0E2C">
      <w:pPr>
        <w:spacing w:line="360" w:lineRule="auto"/>
        <w:jc w:val="both"/>
        <w:rPr>
          <w:rFonts w:ascii="Book Antiqua" w:hAnsi="Book Antiqua"/>
        </w:rPr>
      </w:pPr>
    </w:p>
    <w:p w14:paraId="76DBD92F" w14:textId="77777777" w:rsidR="00A77B3E" w:rsidRPr="003B0E2C" w:rsidRDefault="002E1E74" w:rsidP="003B0E2C">
      <w:pPr>
        <w:spacing w:line="360" w:lineRule="auto"/>
        <w:jc w:val="both"/>
        <w:rPr>
          <w:rFonts w:ascii="Book Antiqua" w:hAnsi="Book Antiqua"/>
        </w:rPr>
      </w:pPr>
      <w:r w:rsidRPr="003B0E2C">
        <w:rPr>
          <w:rStyle w:val="normaltextrun"/>
          <w:rFonts w:ascii="Book Antiqua" w:eastAsia="Book Antiqua" w:hAnsi="Book Antiqua" w:cs="Book Antiqua"/>
          <w:b/>
          <w:bCs/>
          <w:caps/>
          <w:color w:val="000000"/>
          <w:u w:val="single"/>
        </w:rPr>
        <w:t>MITOCHONDRIAL CHANGES IN RESPONSE TO HYPERGLYCEMIC MICROENVIRONMENT</w:t>
      </w:r>
    </w:p>
    <w:p w14:paraId="6B27C659" w14:textId="3674933A" w:rsidR="00A77B3E" w:rsidRPr="003B0E2C" w:rsidRDefault="002E1E74" w:rsidP="003B0E2C">
      <w:pPr>
        <w:spacing w:line="360" w:lineRule="auto"/>
        <w:jc w:val="both"/>
        <w:rPr>
          <w:rFonts w:ascii="Book Antiqua" w:hAnsi="Book Antiqua"/>
        </w:rPr>
      </w:pPr>
      <w:r w:rsidRPr="003B0E2C">
        <w:rPr>
          <w:rStyle w:val="normaltextrun"/>
          <w:rFonts w:ascii="Book Antiqua" w:eastAsia="Book Antiqua" w:hAnsi="Book Antiqua" w:cs="Book Antiqua"/>
          <w:color w:val="000000"/>
        </w:rPr>
        <w:t>Before discussing the impairment of MtMP as a part</w:t>
      </w:r>
      <w:r w:rsidRPr="003B0E2C">
        <w:rPr>
          <w:rFonts w:ascii="Book Antiqua" w:eastAsia="Book Antiqua" w:hAnsi="Book Antiqua" w:cs="Book Antiqua"/>
          <w:color w:val="000000"/>
        </w:rPr>
        <w:t xml:space="preserve"> of </w:t>
      </w:r>
      <w:r w:rsidR="00FB7139">
        <w:rPr>
          <w:rFonts w:ascii="Book Antiqua" w:eastAsia="Book Antiqua" w:hAnsi="Book Antiqua" w:cs="Book Antiqua"/>
          <w:color w:val="000000"/>
        </w:rPr>
        <w:t xml:space="preserve">the </w:t>
      </w:r>
      <w:r w:rsidRPr="003B0E2C">
        <w:rPr>
          <w:rFonts w:ascii="Book Antiqua" w:eastAsia="Book Antiqua" w:hAnsi="Book Antiqua" w:cs="Book Antiqua"/>
          <w:color w:val="000000"/>
        </w:rPr>
        <w:t>cell</w:t>
      </w:r>
      <w:r w:rsidR="00FB7139">
        <w:rPr>
          <w:rFonts w:ascii="Book Antiqua" w:eastAsia="Book Antiqua" w:hAnsi="Book Antiqua" w:cs="Book Antiqua"/>
          <w:color w:val="000000"/>
        </w:rPr>
        <w:t>’</w:t>
      </w:r>
      <w:r w:rsidRPr="003B0E2C">
        <w:rPr>
          <w:rFonts w:ascii="Book Antiqua" w:eastAsia="Book Antiqua" w:hAnsi="Book Antiqua" w:cs="Book Antiqua"/>
          <w:color w:val="000000"/>
        </w:rPr>
        <w:t>s response to hyperglycemia</w:t>
      </w:r>
      <w:r w:rsidRPr="003B0E2C">
        <w:rPr>
          <w:rStyle w:val="normaltextrun"/>
          <w:rFonts w:ascii="Book Antiqua" w:eastAsia="Book Antiqua" w:hAnsi="Book Antiqua" w:cs="Book Antiqua"/>
          <w:color w:val="000000"/>
        </w:rPr>
        <w:t xml:space="preserve">, readers need to understand the basic functioning of mitochondria. A continual, uninterrupted energy supply is critical for cellular processes, </w:t>
      </w:r>
      <w:r w:rsidRPr="003B0E2C">
        <w:rPr>
          <w:rStyle w:val="normaltextrun"/>
          <w:rFonts w:ascii="Book Antiqua" w:eastAsia="Book Antiqua" w:hAnsi="Book Antiqua" w:cs="Book Antiqua"/>
          <w:i/>
          <w:iCs/>
          <w:color w:val="000000"/>
        </w:rPr>
        <w:t>i.e.</w:t>
      </w:r>
      <w:r w:rsidRPr="003B0E2C">
        <w:rPr>
          <w:rStyle w:val="normaltextrun"/>
          <w:rFonts w:ascii="Book Antiqua" w:eastAsia="Book Antiqua" w:hAnsi="Book Antiqua" w:cs="Book Antiqua"/>
          <w:color w:val="000000"/>
        </w:rPr>
        <w:t xml:space="preserve"> growth, repair, maintenance, </w:t>
      </w:r>
      <w:r w:rsidRPr="003B0E2C">
        <w:rPr>
          <w:rStyle w:val="normaltextrun"/>
          <w:rFonts w:ascii="Book Antiqua" w:eastAsia="Book Antiqua" w:hAnsi="Book Antiqua" w:cs="Book Antiqua"/>
          <w:i/>
          <w:iCs/>
          <w:color w:val="000000"/>
        </w:rPr>
        <w:t>etc</w:t>
      </w:r>
      <w:r w:rsidRPr="003B0E2C">
        <w:rPr>
          <w:rStyle w:val="normaltextrun"/>
          <w:rFonts w:ascii="Book Antiqua" w:eastAsia="Book Antiqua" w:hAnsi="Book Antiqua" w:cs="Book Antiqua"/>
          <w:color w:val="000000"/>
        </w:rPr>
        <w:t>, for which robust intracellular mechanisms are in place</w:t>
      </w:r>
      <w:r w:rsidRPr="003B0E2C">
        <w:rPr>
          <w:rFonts w:ascii="Book Antiqua" w:eastAsia="Book Antiqua" w:hAnsi="Book Antiqua" w:cs="Book Antiqua"/>
          <w:color w:val="000000"/>
          <w:vertAlign w:val="superscript"/>
        </w:rPr>
        <w:t>[28]</w:t>
      </w:r>
      <w:r w:rsidRPr="003B0E2C">
        <w:rPr>
          <w:rStyle w:val="normaltextrun"/>
          <w:rFonts w:ascii="Book Antiqua" w:eastAsia="Book Antiqua" w:hAnsi="Book Antiqua" w:cs="Book Antiqua"/>
          <w:color w:val="000000"/>
        </w:rPr>
        <w:t xml:space="preserve">. Mitochondria play a crucial role in supporting these cellular functions with ATP production during normal mitochondrial bioenergetics, </w:t>
      </w:r>
      <w:r w:rsidR="007C0085">
        <w:rPr>
          <w:rStyle w:val="normaltextrun"/>
          <w:rFonts w:ascii="Book Antiqua" w:eastAsia="Book Antiqua" w:hAnsi="Book Antiqua" w:cs="Book Antiqua"/>
          <w:color w:val="000000"/>
        </w:rPr>
        <w:t>along</w:t>
      </w:r>
      <w:r w:rsidR="00FB7139">
        <w:rPr>
          <w:rStyle w:val="normaltextrun"/>
          <w:rFonts w:ascii="Book Antiqua" w:eastAsia="Book Antiqua" w:hAnsi="Book Antiqua" w:cs="Book Antiqua"/>
          <w:color w:val="000000"/>
        </w:rPr>
        <w:t xml:space="preserve"> with</w:t>
      </w:r>
      <w:r w:rsidRPr="003B0E2C">
        <w:rPr>
          <w:rStyle w:val="normaltextrun"/>
          <w:rFonts w:ascii="Book Antiqua" w:eastAsia="Book Antiqua" w:hAnsi="Book Antiqua" w:cs="Book Antiqua"/>
          <w:color w:val="000000"/>
        </w:rPr>
        <w:t xml:space="preserve"> contributing to other </w:t>
      </w:r>
      <w:r w:rsidRPr="003B0E2C">
        <w:rPr>
          <w:rStyle w:val="normaltextrun"/>
          <w:rFonts w:ascii="Book Antiqua" w:eastAsia="Book Antiqua" w:hAnsi="Book Antiqua" w:cs="Book Antiqua"/>
          <w:color w:val="000000"/>
        </w:rPr>
        <w:lastRenderedPageBreak/>
        <w:t>processes such as aging, ion homeostasis, and apoptosis</w:t>
      </w:r>
      <w:r w:rsidRPr="003B0E2C">
        <w:rPr>
          <w:rFonts w:ascii="Book Antiqua" w:eastAsia="Book Antiqua" w:hAnsi="Book Antiqua" w:cs="Book Antiqua"/>
          <w:color w:val="000000"/>
          <w:vertAlign w:val="superscript"/>
        </w:rPr>
        <w:t>[29]</w:t>
      </w:r>
      <w:r w:rsidRPr="003B0E2C">
        <w:rPr>
          <w:rStyle w:val="normaltextrun"/>
          <w:rFonts w:ascii="Book Antiqua" w:eastAsia="Book Antiqua" w:hAnsi="Book Antiqua" w:cs="Book Antiqua"/>
          <w:color w:val="000000"/>
        </w:rPr>
        <w:t xml:space="preserve">. The mitochondrial intermembranous space houses the enzymes involved in the electron transport chain, capturing energy carried by electrons in NADH and FADH2 to generate ATP. The flux of electrons creates a stable MtMP facilitated by proton pumps, </w:t>
      </w:r>
      <w:r w:rsidRPr="003B0E2C">
        <w:rPr>
          <w:rStyle w:val="normaltextrun"/>
          <w:rFonts w:ascii="Book Antiqua" w:eastAsia="Book Antiqua" w:hAnsi="Book Antiqua" w:cs="Book Antiqua"/>
          <w:i/>
          <w:iCs/>
          <w:color w:val="000000"/>
        </w:rPr>
        <w:t>i.e.</w:t>
      </w:r>
      <w:r w:rsidRPr="003B0E2C">
        <w:rPr>
          <w:rStyle w:val="normaltextrun"/>
          <w:rFonts w:ascii="Book Antiqua" w:eastAsia="Book Antiqua" w:hAnsi="Book Antiqua" w:cs="Book Antiqua"/>
          <w:color w:val="000000"/>
        </w:rPr>
        <w:t xml:space="preserve"> </w:t>
      </w:r>
      <w:r w:rsidR="00B40A8E" w:rsidRPr="003B0E2C">
        <w:rPr>
          <w:rStyle w:val="normaltextrun"/>
          <w:rFonts w:ascii="Book Antiqua" w:eastAsia="Book Antiqua" w:hAnsi="Book Antiqua" w:cs="Book Antiqua"/>
          <w:color w:val="000000"/>
        </w:rPr>
        <w:t>c</w:t>
      </w:r>
      <w:r w:rsidRPr="003B0E2C">
        <w:rPr>
          <w:rStyle w:val="normaltextrun"/>
          <w:rFonts w:ascii="Book Antiqua" w:eastAsia="Book Antiqua" w:hAnsi="Book Antiqua" w:cs="Book Antiqua"/>
          <w:color w:val="000000"/>
        </w:rPr>
        <w:t>omplexes I, III, and IV. Contingent upon the cell’s energy needs, mitochondria undergo fusion or fission such that the process stimulates and inhibits ATP synthesis, respectively</w:t>
      </w:r>
      <w:r w:rsidRPr="003B0E2C">
        <w:rPr>
          <w:rFonts w:ascii="Book Antiqua" w:eastAsia="Book Antiqua" w:hAnsi="Book Antiqua" w:cs="Book Antiqua"/>
          <w:color w:val="000000"/>
          <w:vertAlign w:val="superscript"/>
        </w:rPr>
        <w:t>[30]</w:t>
      </w:r>
      <w:r w:rsidRPr="003B0E2C">
        <w:rPr>
          <w:rStyle w:val="normaltextrun"/>
          <w:rFonts w:ascii="Book Antiqua" w:eastAsia="Book Antiqua" w:hAnsi="Book Antiqua" w:cs="Book Antiqua"/>
          <w:color w:val="000000"/>
        </w:rPr>
        <w:t xml:space="preserve">. At the molecular level, AMPK enables mitochondrial fusion </w:t>
      </w:r>
      <w:r w:rsidRPr="003B0E2C">
        <w:rPr>
          <w:rStyle w:val="normaltextrun"/>
          <w:rFonts w:ascii="Book Antiqua" w:eastAsia="Book Antiqua" w:hAnsi="Book Antiqua" w:cs="Book Antiqua"/>
          <w:i/>
          <w:iCs/>
          <w:color w:val="000000"/>
        </w:rPr>
        <w:t>via</w:t>
      </w:r>
      <w:r w:rsidRPr="003B0E2C">
        <w:rPr>
          <w:rStyle w:val="normaltextrun"/>
          <w:rFonts w:ascii="Book Antiqua" w:eastAsia="Book Antiqua" w:hAnsi="Book Antiqua" w:cs="Book Antiqua"/>
          <w:color w:val="000000"/>
        </w:rPr>
        <w:t xml:space="preserve"> </w:t>
      </w:r>
      <w:r w:rsidR="00B40A8E" w:rsidRPr="003B0E2C">
        <w:rPr>
          <w:rStyle w:val="normaltextrun"/>
          <w:rFonts w:ascii="Book Antiqua" w:eastAsia="Book Antiqua" w:hAnsi="Book Antiqua" w:cs="Book Antiqua"/>
          <w:color w:val="000000"/>
        </w:rPr>
        <w:t>m</w:t>
      </w:r>
      <w:r w:rsidRPr="003B0E2C">
        <w:rPr>
          <w:rStyle w:val="normaltextrun"/>
          <w:rFonts w:ascii="Book Antiqua" w:eastAsia="Book Antiqua" w:hAnsi="Book Antiqua" w:cs="Book Antiqua"/>
          <w:color w:val="000000"/>
        </w:rPr>
        <w:t xml:space="preserve">itofusin 1 (Mfn1), Mfn2, and optic atrophy 1, while dynamin-related protein 1 (Drp1) and fission protein 1 control mitochondrial fission. More recent studies have shown that mitochondrial functions go far beyond energy-producing organelle, </w:t>
      </w:r>
      <w:r w:rsidRPr="003B0E2C">
        <w:rPr>
          <w:rStyle w:val="normaltextrun"/>
          <w:rFonts w:ascii="Book Antiqua" w:eastAsia="Book Antiqua" w:hAnsi="Book Antiqua" w:cs="Book Antiqua"/>
          <w:i/>
          <w:iCs/>
          <w:color w:val="000000"/>
        </w:rPr>
        <w:t>i.e.</w:t>
      </w:r>
      <w:r w:rsidRPr="003B0E2C">
        <w:rPr>
          <w:rStyle w:val="normaltextrun"/>
          <w:rFonts w:ascii="Book Antiqua" w:eastAsia="Book Antiqua" w:hAnsi="Book Antiqua" w:cs="Book Antiqua"/>
          <w:color w:val="000000"/>
        </w:rPr>
        <w:t xml:space="preserve"> cell differentiation and their regenerative potential</w:t>
      </w:r>
      <w:r w:rsidRPr="003B0E2C">
        <w:rPr>
          <w:rFonts w:ascii="Book Antiqua" w:eastAsia="Book Antiqua" w:hAnsi="Book Antiqua" w:cs="Book Antiqua"/>
          <w:color w:val="000000"/>
          <w:vertAlign w:val="superscript"/>
        </w:rPr>
        <w:t>[31-33]</w:t>
      </w:r>
      <w:r w:rsidRPr="003B0E2C">
        <w:rPr>
          <w:rStyle w:val="normaltextrun"/>
          <w:rFonts w:ascii="Book Antiqua" w:eastAsia="Book Antiqua" w:hAnsi="Book Antiqua" w:cs="Book Antiqua"/>
          <w:color w:val="000000"/>
        </w:rPr>
        <w:t>.</w:t>
      </w:r>
    </w:p>
    <w:p w14:paraId="6FF14249" w14:textId="1DBD9169" w:rsidR="00A77B3E" w:rsidRPr="003B0E2C" w:rsidRDefault="002E1E74" w:rsidP="003B0E2C">
      <w:pPr>
        <w:spacing w:line="360" w:lineRule="auto"/>
        <w:ind w:firstLine="240"/>
        <w:jc w:val="both"/>
        <w:rPr>
          <w:rFonts w:ascii="Book Antiqua" w:hAnsi="Book Antiqua"/>
        </w:rPr>
      </w:pPr>
      <w:r w:rsidRPr="003B0E2C">
        <w:rPr>
          <w:rStyle w:val="normaltextrun"/>
          <w:rFonts w:ascii="Book Antiqua" w:eastAsia="Book Antiqua" w:hAnsi="Book Antiqua" w:cs="Book Antiqua"/>
          <w:color w:val="000000"/>
        </w:rPr>
        <w:t xml:space="preserve">HG culture conditions </w:t>
      </w:r>
      <w:r w:rsidRPr="003B0E2C">
        <w:rPr>
          <w:rStyle w:val="normaltextrun"/>
          <w:rFonts w:ascii="Book Antiqua" w:eastAsia="Book Antiqua" w:hAnsi="Book Antiqua" w:cs="Book Antiqua"/>
          <w:i/>
          <w:iCs/>
          <w:color w:val="000000"/>
        </w:rPr>
        <w:t>in vitro</w:t>
      </w:r>
      <w:r w:rsidRPr="003B0E2C">
        <w:rPr>
          <w:rStyle w:val="normaltextrun"/>
          <w:rFonts w:ascii="Book Antiqua" w:eastAsia="Book Antiqua" w:hAnsi="Book Antiqua" w:cs="Book Antiqua"/>
          <w:color w:val="000000"/>
        </w:rPr>
        <w:t xml:space="preserve"> and hyperglycemia in diabet</w:t>
      </w:r>
      <w:r w:rsidR="00FB7139">
        <w:rPr>
          <w:rStyle w:val="normaltextrun"/>
          <w:rFonts w:ascii="Book Antiqua" w:eastAsia="Book Antiqua" w:hAnsi="Book Antiqua" w:cs="Book Antiqua"/>
          <w:color w:val="000000"/>
        </w:rPr>
        <w:t>es</w:t>
      </w:r>
      <w:r w:rsidRPr="003B0E2C">
        <w:rPr>
          <w:rStyle w:val="normaltextrun"/>
          <w:rFonts w:ascii="Book Antiqua" w:eastAsia="Book Antiqua" w:hAnsi="Book Antiqua" w:cs="Book Antiqua"/>
          <w:color w:val="000000"/>
        </w:rPr>
        <w:t xml:space="preserve"> patients cause mitochondrial dysfunction </w:t>
      </w:r>
      <w:r w:rsidR="00FB7139">
        <w:rPr>
          <w:rStyle w:val="normaltextrun"/>
          <w:rFonts w:ascii="Book Antiqua" w:eastAsia="Book Antiqua" w:hAnsi="Book Antiqua" w:cs="Book Antiqua"/>
          <w:color w:val="000000"/>
        </w:rPr>
        <w:t>because of</w:t>
      </w:r>
      <w:r w:rsidRPr="003B0E2C">
        <w:rPr>
          <w:rStyle w:val="normaltextrun"/>
          <w:rFonts w:ascii="Book Antiqua" w:eastAsia="Book Antiqua" w:hAnsi="Book Antiqua" w:cs="Book Antiqua"/>
          <w:color w:val="000000"/>
        </w:rPr>
        <w:t xml:space="preserve"> altered MtMP, thus lowering ATP production. A low NAD+/NADH ratio is observed in cardiac dysfunction in diabetic hearts. At the same time, it also changes mitochondrial membrane polarity and reduces mitochondrial cell mass, leading to perturbed mitochondrial homeostasis in human mononuclear cells</w:t>
      </w:r>
      <w:r w:rsidRPr="003B0E2C">
        <w:rPr>
          <w:rFonts w:ascii="Book Antiqua" w:eastAsia="Book Antiqua" w:hAnsi="Book Antiqua" w:cs="Book Antiqua"/>
          <w:color w:val="000000"/>
          <w:vertAlign w:val="superscript"/>
        </w:rPr>
        <w:t>[34</w:t>
      </w:r>
      <w:r w:rsidR="0070679A" w:rsidRPr="003B0E2C">
        <w:rPr>
          <w:rFonts w:ascii="Book Antiqua" w:eastAsia="Book Antiqua" w:hAnsi="Book Antiqua" w:cs="Book Antiqua"/>
          <w:color w:val="000000"/>
          <w:vertAlign w:val="superscript"/>
        </w:rPr>
        <w:t>,</w:t>
      </w:r>
      <w:r w:rsidRPr="003B0E2C">
        <w:rPr>
          <w:rFonts w:ascii="Book Antiqua" w:eastAsia="Book Antiqua" w:hAnsi="Book Antiqua" w:cs="Book Antiqua"/>
          <w:color w:val="000000"/>
          <w:vertAlign w:val="superscript"/>
        </w:rPr>
        <w:t>35]</w:t>
      </w:r>
      <w:r w:rsidRPr="003B0E2C">
        <w:rPr>
          <w:rStyle w:val="normaltextrun"/>
          <w:rFonts w:ascii="Book Antiqua" w:eastAsia="Book Antiqua" w:hAnsi="Book Antiqua" w:cs="Book Antiqua"/>
          <w:color w:val="000000"/>
        </w:rPr>
        <w:t>. Hyperglycemia also causes mitochondrial fragmentation with upregulation of Drp1 (promoting fission) or down</w:t>
      </w:r>
      <w:r w:rsidR="00D650E4">
        <w:rPr>
          <w:rStyle w:val="normaltextrun"/>
          <w:rFonts w:ascii="Book Antiqua" w:eastAsia="Book Antiqua" w:hAnsi="Book Antiqua" w:cs="Book Antiqua"/>
          <w:color w:val="000000"/>
        </w:rPr>
        <w:t>regulation</w:t>
      </w:r>
      <w:r w:rsidRPr="003B0E2C">
        <w:rPr>
          <w:rStyle w:val="normaltextrun"/>
          <w:rFonts w:ascii="Book Antiqua" w:eastAsia="Book Antiqua" w:hAnsi="Book Antiqua" w:cs="Book Antiqua"/>
          <w:color w:val="000000"/>
        </w:rPr>
        <w:t xml:space="preserve"> of Mfn1/2 (inhibiting fusion), thus further reducing mitochondrial ATP synthesis</w:t>
      </w:r>
      <w:r w:rsidRPr="003B0E2C">
        <w:rPr>
          <w:rFonts w:ascii="Book Antiqua" w:eastAsia="Book Antiqua" w:hAnsi="Book Antiqua" w:cs="Book Antiqua"/>
          <w:color w:val="000000"/>
          <w:vertAlign w:val="superscript"/>
        </w:rPr>
        <w:t>[35]</w:t>
      </w:r>
      <w:r w:rsidRPr="003B0E2C">
        <w:rPr>
          <w:rStyle w:val="normaltextrun"/>
          <w:rFonts w:ascii="Book Antiqua" w:eastAsia="Book Antiqua" w:hAnsi="Book Antiqua" w:cs="Book Antiqua"/>
          <w:color w:val="000000"/>
        </w:rPr>
        <w:t>. It creates structural and functional changes in the mitochondria, altering their bioenergetics and thus jeopardizing their survival</w:t>
      </w:r>
      <w:r w:rsidRPr="003B0E2C">
        <w:rPr>
          <w:rFonts w:ascii="Book Antiqua" w:eastAsia="Book Antiqua" w:hAnsi="Book Antiqua" w:cs="Book Antiqua"/>
          <w:color w:val="000000"/>
          <w:vertAlign w:val="superscript"/>
        </w:rPr>
        <w:t>[36-38]</w:t>
      </w:r>
      <w:r w:rsidRPr="003B0E2C">
        <w:rPr>
          <w:rStyle w:val="normaltextrun"/>
          <w:rFonts w:ascii="Book Antiqua" w:eastAsia="Book Antiqua" w:hAnsi="Book Antiqua" w:cs="Book Antiqua"/>
          <w:color w:val="000000"/>
        </w:rPr>
        <w:t>. There is also an increase in ROS stress in the cytosol and mitochondria</w:t>
      </w:r>
      <w:r w:rsidRPr="003B0E2C">
        <w:rPr>
          <w:rFonts w:ascii="Book Antiqua" w:eastAsia="Book Antiqua" w:hAnsi="Book Antiqua" w:cs="Book Antiqua"/>
          <w:color w:val="000000"/>
          <w:vertAlign w:val="superscript"/>
        </w:rPr>
        <w:t>[39]</w:t>
      </w:r>
      <w:r w:rsidRPr="003B0E2C">
        <w:rPr>
          <w:rStyle w:val="normaltextrun"/>
          <w:rFonts w:ascii="Book Antiqua" w:eastAsia="Book Antiqua" w:hAnsi="Book Antiqua" w:cs="Book Antiqua"/>
          <w:color w:val="000000"/>
        </w:rPr>
        <w:t xml:space="preserve">. </w:t>
      </w:r>
      <w:r w:rsidRPr="003B0E2C">
        <w:rPr>
          <w:rFonts w:ascii="Book Antiqua" w:eastAsia="Book Antiqua" w:hAnsi="Book Antiqua" w:cs="Book Antiqua"/>
          <w:color w:val="000000"/>
        </w:rPr>
        <w:t xml:space="preserve">Abu-El-Rub </w:t>
      </w:r>
      <w:r w:rsidRPr="003B0E2C">
        <w:rPr>
          <w:rFonts w:ascii="Book Antiqua" w:eastAsia="Book Antiqua" w:hAnsi="Book Antiqua" w:cs="Book Antiqua"/>
          <w:i/>
          <w:iCs/>
          <w:color w:val="000000"/>
        </w:rPr>
        <w:t>et al</w:t>
      </w:r>
      <w:r w:rsidR="00B40A8E" w:rsidRPr="003B0E2C">
        <w:rPr>
          <w:rFonts w:ascii="Book Antiqua" w:eastAsia="Book Antiqua" w:hAnsi="Book Antiqua" w:cs="Book Antiqua"/>
          <w:color w:val="000000"/>
          <w:vertAlign w:val="superscript"/>
        </w:rPr>
        <w:t>[20]</w:t>
      </w:r>
      <w:r w:rsidRPr="003B0E2C">
        <w:rPr>
          <w:rFonts w:ascii="Book Antiqua" w:eastAsia="Book Antiqua" w:hAnsi="Book Antiqua" w:cs="Book Antiqua"/>
          <w:color w:val="000000"/>
        </w:rPr>
        <w:t xml:space="preserve"> have attributed </w:t>
      </w:r>
      <w:r w:rsidRPr="003B0E2C">
        <w:rPr>
          <w:rStyle w:val="normaltextrun"/>
          <w:rFonts w:ascii="Book Antiqua" w:eastAsia="Book Antiqua" w:hAnsi="Book Antiqua" w:cs="Book Antiqua"/>
          <w:color w:val="000000"/>
        </w:rPr>
        <w:t xml:space="preserve">reduced NAD+/NADH ratio in hAD-MSCs exposed to an HG environment as responsible for driving the cells toward apoptosis </w:t>
      </w:r>
      <w:r w:rsidRPr="003B0E2C">
        <w:rPr>
          <w:rStyle w:val="normaltextrun"/>
          <w:rFonts w:ascii="Book Antiqua" w:eastAsia="Book Antiqua" w:hAnsi="Book Antiqua" w:cs="Book Antiqua"/>
          <w:i/>
          <w:iCs/>
          <w:color w:val="000000"/>
        </w:rPr>
        <w:t>via</w:t>
      </w:r>
      <w:r w:rsidRPr="003B0E2C">
        <w:rPr>
          <w:rStyle w:val="normaltextrun"/>
          <w:rFonts w:ascii="Book Antiqua" w:eastAsia="Book Antiqua" w:hAnsi="Book Antiqua" w:cs="Book Antiqua"/>
          <w:color w:val="000000"/>
        </w:rPr>
        <w:t xml:space="preserve"> dysregulation of mitochondrial complexes I, IV, and V. They have supported their findings with </w:t>
      </w:r>
      <w:r w:rsidR="00AF4EA9" w:rsidRPr="003B0E2C">
        <w:rPr>
          <w:rFonts w:ascii="Book Antiqua" w:eastAsia="Book Antiqua" w:hAnsi="Book Antiqua" w:cs="Book Antiqua"/>
          <w:color w:val="000000"/>
        </w:rPr>
        <w:t>MtMP</w:t>
      </w:r>
      <w:r w:rsidRPr="003B0E2C">
        <w:rPr>
          <w:rStyle w:val="normaltextrun"/>
          <w:rFonts w:ascii="Book Antiqua" w:eastAsia="Book Antiqua" w:hAnsi="Book Antiqua" w:cs="Book Antiqua"/>
          <w:color w:val="000000"/>
        </w:rPr>
        <w:t xml:space="preserve"> changes in hAD-MSCs assessed by the </w:t>
      </w:r>
      <w:r w:rsidR="00AF4EA9" w:rsidRPr="003B0E2C">
        <w:rPr>
          <w:rFonts w:ascii="Book Antiqua" w:eastAsia="Book Antiqua" w:hAnsi="Book Antiqua" w:cs="Book Antiqua"/>
          <w:color w:val="000000"/>
        </w:rPr>
        <w:t>MtMP</w:t>
      </w:r>
      <w:r w:rsidRPr="003B0E2C">
        <w:rPr>
          <w:rStyle w:val="normaltextrun"/>
          <w:rFonts w:ascii="Book Antiqua" w:eastAsia="Book Antiqua" w:hAnsi="Book Antiqua" w:cs="Book Antiqua"/>
          <w:color w:val="000000"/>
        </w:rPr>
        <w:t xml:space="preserve"> </w:t>
      </w:r>
      <w:r w:rsidR="0070679A" w:rsidRPr="003B0E2C">
        <w:rPr>
          <w:rStyle w:val="normaltextrun"/>
          <w:rFonts w:ascii="Book Antiqua" w:eastAsia="Book Antiqua" w:hAnsi="Book Antiqua" w:cs="Book Antiqua"/>
          <w:color w:val="000000"/>
        </w:rPr>
        <w:t>assay k</w:t>
      </w:r>
      <w:r w:rsidRPr="003B0E2C">
        <w:rPr>
          <w:rStyle w:val="normaltextrun"/>
          <w:rFonts w:ascii="Book Antiqua" w:eastAsia="Book Antiqua" w:hAnsi="Book Antiqua" w:cs="Book Antiqua"/>
          <w:color w:val="000000"/>
        </w:rPr>
        <w:t xml:space="preserve">it. All these factors confirm dysfunction in mitochondrial bioenergetics in the cells, resulting in low survival and higher apoptosis in HG culture conditions. Table </w:t>
      </w:r>
      <w:r w:rsidR="0070679A" w:rsidRPr="003B0E2C">
        <w:rPr>
          <w:rStyle w:val="normaltextrun"/>
          <w:rFonts w:ascii="Book Antiqua" w:eastAsia="Book Antiqua" w:hAnsi="Book Antiqua" w:cs="Book Antiqua"/>
          <w:color w:val="000000"/>
        </w:rPr>
        <w:t>1</w:t>
      </w:r>
      <w:r w:rsidRPr="003B0E2C">
        <w:rPr>
          <w:rStyle w:val="normaltextrun"/>
          <w:rFonts w:ascii="Book Antiqua" w:eastAsia="Book Antiqua" w:hAnsi="Book Antiqua" w:cs="Book Antiqua"/>
          <w:color w:val="000000"/>
        </w:rPr>
        <w:t xml:space="preserve"> summarizes some of the studies from the published literature reporting the effect of HG culture conditions.</w:t>
      </w:r>
    </w:p>
    <w:p w14:paraId="1588D166" w14:textId="1E74FB89" w:rsidR="00A77B3E" w:rsidRPr="003B0E2C" w:rsidRDefault="002E1E74" w:rsidP="003B0E2C">
      <w:pPr>
        <w:spacing w:line="360" w:lineRule="auto"/>
        <w:ind w:firstLine="240"/>
        <w:jc w:val="both"/>
        <w:rPr>
          <w:rFonts w:ascii="Book Antiqua" w:hAnsi="Book Antiqua"/>
        </w:rPr>
      </w:pPr>
      <w:r w:rsidRPr="003B0E2C">
        <w:rPr>
          <w:rStyle w:val="normaltextrun"/>
          <w:rFonts w:ascii="Book Antiqua" w:eastAsia="Book Antiqua" w:hAnsi="Book Antiqua" w:cs="Book Antiqua"/>
          <w:color w:val="000000"/>
        </w:rPr>
        <w:t xml:space="preserve">One of the main limitations of the proposed mechanism is that there needs to be an attempt to extrapolate these data </w:t>
      </w:r>
      <w:r w:rsidRPr="003B0E2C">
        <w:rPr>
          <w:rStyle w:val="normaltextrun"/>
          <w:rFonts w:ascii="Book Antiqua" w:eastAsia="Book Antiqua" w:hAnsi="Book Antiqua" w:cs="Book Antiqua"/>
          <w:i/>
          <w:iCs/>
          <w:color w:val="000000"/>
        </w:rPr>
        <w:t>in vivo</w:t>
      </w:r>
      <w:r w:rsidRPr="003B0E2C">
        <w:rPr>
          <w:rFonts w:ascii="Book Antiqua" w:eastAsia="Book Antiqua" w:hAnsi="Book Antiqua" w:cs="Book Antiqua"/>
          <w:color w:val="000000"/>
        </w:rPr>
        <w:t xml:space="preserve"> using experimental animal models. This is </w:t>
      </w:r>
      <w:r w:rsidRPr="003B0E2C">
        <w:rPr>
          <w:rFonts w:ascii="Book Antiqua" w:eastAsia="Book Antiqua" w:hAnsi="Book Antiqua" w:cs="Book Antiqua"/>
          <w:color w:val="000000"/>
        </w:rPr>
        <w:lastRenderedPageBreak/>
        <w:t xml:space="preserve">important before use as a novel target to improve the survival of MSC in diabetic patients. Moreover, it would have been interesting if the authors had used cellular preconditioning using preconditioning mimetics or a subcellular preconditioning approach to stabilize the </w:t>
      </w:r>
      <w:r w:rsidR="00AF4EA9" w:rsidRPr="003B0E2C">
        <w:rPr>
          <w:rFonts w:ascii="Book Antiqua" w:eastAsia="Book Antiqua" w:hAnsi="Book Antiqua" w:cs="Book Antiqua"/>
          <w:color w:val="000000"/>
        </w:rPr>
        <w:t>MtMP</w:t>
      </w:r>
      <w:r w:rsidRPr="003B0E2C">
        <w:rPr>
          <w:rFonts w:ascii="Book Antiqua" w:eastAsia="Book Antiqua" w:hAnsi="Book Antiqua" w:cs="Book Antiqua"/>
          <w:color w:val="000000"/>
        </w:rPr>
        <w:t>, which can enhance cell survival and reduce apoptosis in HG culture conditions</w:t>
      </w:r>
      <w:r w:rsidRPr="003B0E2C">
        <w:rPr>
          <w:rFonts w:ascii="Book Antiqua" w:eastAsia="Book Antiqua" w:hAnsi="Book Antiqua" w:cs="Book Antiqua"/>
          <w:color w:val="000000"/>
          <w:vertAlign w:val="superscript"/>
        </w:rPr>
        <w:t>[43-45]</w:t>
      </w:r>
      <w:r w:rsidRPr="003B0E2C">
        <w:rPr>
          <w:rFonts w:ascii="Book Antiqua" w:eastAsia="Book Antiqua" w:hAnsi="Book Antiqua" w:cs="Book Antiqua"/>
          <w:color w:val="000000"/>
        </w:rPr>
        <w:t>. The authors have already successfully used subcellular preconditioning for cytoprotection of donor stem cells for heart-cell therapy to enhance their post</w:t>
      </w:r>
      <w:r w:rsidR="00D650E4">
        <w:rPr>
          <w:rFonts w:ascii="Book Antiqua" w:eastAsia="Book Antiqua" w:hAnsi="Book Antiqua" w:cs="Book Antiqua"/>
          <w:color w:val="000000"/>
        </w:rPr>
        <w:t xml:space="preserve"> </w:t>
      </w:r>
      <w:r w:rsidRPr="003B0E2C">
        <w:rPr>
          <w:rFonts w:ascii="Book Antiqua" w:eastAsia="Book Antiqua" w:hAnsi="Book Antiqua" w:cs="Book Antiqua"/>
          <w:color w:val="000000"/>
        </w:rPr>
        <w:t>engraftment</w:t>
      </w:r>
      <w:r w:rsidR="00D650E4">
        <w:rPr>
          <w:rFonts w:ascii="Book Antiqua" w:eastAsia="Book Antiqua" w:hAnsi="Book Antiqua" w:cs="Book Antiqua"/>
          <w:color w:val="000000"/>
        </w:rPr>
        <w:t xml:space="preserve"> </w:t>
      </w:r>
      <w:r w:rsidR="00D650E4" w:rsidRPr="003B0E2C">
        <w:rPr>
          <w:rFonts w:ascii="Book Antiqua" w:eastAsia="Book Antiqua" w:hAnsi="Book Antiqua" w:cs="Book Antiqua"/>
          <w:color w:val="000000"/>
        </w:rPr>
        <w:t>survival</w:t>
      </w:r>
      <w:r w:rsidRPr="003B0E2C">
        <w:rPr>
          <w:rFonts w:ascii="Book Antiqua" w:eastAsia="Book Antiqua" w:hAnsi="Book Antiqua" w:cs="Book Antiqua"/>
          <w:color w:val="000000"/>
          <w:vertAlign w:val="superscript"/>
        </w:rPr>
        <w:t>[46</w:t>
      </w:r>
      <w:r w:rsidR="0070679A" w:rsidRPr="003B0E2C">
        <w:rPr>
          <w:rFonts w:ascii="Book Antiqua" w:eastAsia="Book Antiqua" w:hAnsi="Book Antiqua" w:cs="Book Antiqua"/>
          <w:color w:val="000000"/>
          <w:vertAlign w:val="superscript"/>
        </w:rPr>
        <w:t>,</w:t>
      </w:r>
      <w:r w:rsidRPr="003B0E2C">
        <w:rPr>
          <w:rFonts w:ascii="Book Antiqua" w:eastAsia="Book Antiqua" w:hAnsi="Book Antiqua" w:cs="Book Antiqua"/>
          <w:color w:val="000000"/>
          <w:vertAlign w:val="superscript"/>
        </w:rPr>
        <w:t>47]</w:t>
      </w:r>
      <w:r w:rsidRPr="003B0E2C">
        <w:rPr>
          <w:rFonts w:ascii="Book Antiqua" w:eastAsia="Book Antiqua" w:hAnsi="Book Antiqua" w:cs="Book Antiqua"/>
          <w:color w:val="000000"/>
        </w:rPr>
        <w:t xml:space="preserve">. Underscoring the mechanism, the authors have shown that mito-Cx43 gene targeting was cytoprotective </w:t>
      </w:r>
      <w:r w:rsidRPr="003B0E2C">
        <w:rPr>
          <w:rStyle w:val="normaltextrun"/>
          <w:rFonts w:ascii="Book Antiqua" w:eastAsia="Book Antiqua" w:hAnsi="Book Antiqua" w:cs="Book Antiqua"/>
          <w:i/>
          <w:iCs/>
          <w:color w:val="000000"/>
        </w:rPr>
        <w:t>via</w:t>
      </w:r>
      <w:r w:rsidRPr="003B0E2C">
        <w:rPr>
          <w:rStyle w:val="normaltextrun"/>
          <w:rFonts w:ascii="Book Antiqua" w:eastAsia="Book Antiqua" w:hAnsi="Book Antiqua" w:cs="Book Antiqua"/>
          <w:color w:val="000000"/>
        </w:rPr>
        <w:t xml:space="preserve"> a shift of mitochondrial Bak and Bcl-xL balance.</w:t>
      </w:r>
    </w:p>
    <w:p w14:paraId="3CD5F8AB" w14:textId="77777777" w:rsidR="00A77B3E" w:rsidRPr="003B0E2C" w:rsidRDefault="00A77B3E" w:rsidP="003B0E2C">
      <w:pPr>
        <w:spacing w:line="360" w:lineRule="auto"/>
        <w:jc w:val="both"/>
        <w:rPr>
          <w:rFonts w:ascii="Book Antiqua" w:hAnsi="Book Antiqua"/>
        </w:rPr>
      </w:pPr>
    </w:p>
    <w:p w14:paraId="77B17DF4" w14:textId="77777777"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b/>
          <w:caps/>
          <w:color w:val="000000"/>
          <w:u w:val="single"/>
        </w:rPr>
        <w:t>CONCLUSION</w:t>
      </w:r>
    </w:p>
    <w:p w14:paraId="6F39DE91" w14:textId="6DC7C52C"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color w:val="000000"/>
        </w:rPr>
        <w:t xml:space="preserve">In conclusion, it is evident that HG conditions have detrimental effects on different cell types, including cancer cells, and may also change their normal functions, </w:t>
      </w:r>
      <w:r w:rsidRPr="003B0E2C">
        <w:rPr>
          <w:rFonts w:ascii="Book Antiqua" w:eastAsia="Book Antiqua" w:hAnsi="Book Antiqua" w:cs="Book Antiqua"/>
          <w:i/>
          <w:iCs/>
          <w:color w:val="000000"/>
        </w:rPr>
        <w:t>i.e.</w:t>
      </w:r>
      <w:r w:rsidRPr="003B0E2C">
        <w:rPr>
          <w:rFonts w:ascii="Book Antiqua" w:eastAsia="Book Antiqua" w:hAnsi="Book Antiqua" w:cs="Book Antiqua"/>
          <w:color w:val="000000"/>
        </w:rPr>
        <w:t xml:space="preserve"> migration potential and invasiveness</w:t>
      </w:r>
      <w:r w:rsidR="0070679A" w:rsidRPr="003B0E2C">
        <w:rPr>
          <w:rFonts w:ascii="Book Antiqua" w:eastAsia="Book Antiqua" w:hAnsi="Book Antiqua" w:cs="Book Antiqua"/>
          <w:color w:val="000000"/>
          <w:vertAlign w:val="superscript"/>
        </w:rPr>
        <w:t>[1,2,48-50]</w:t>
      </w:r>
      <w:r w:rsidRPr="003B0E2C">
        <w:rPr>
          <w:rFonts w:ascii="Book Antiqua" w:eastAsia="Book Antiqua" w:hAnsi="Book Antiqua" w:cs="Book Antiqua"/>
          <w:color w:val="000000"/>
        </w:rPr>
        <w:t xml:space="preserve">. Hence, understanding the mechanism of apoptosis by chronic exposure to HG, both </w:t>
      </w:r>
      <w:r w:rsidRPr="003B0E2C">
        <w:rPr>
          <w:rStyle w:val="normaltextrun"/>
          <w:rFonts w:ascii="Book Antiqua" w:eastAsia="Book Antiqua" w:hAnsi="Book Antiqua" w:cs="Book Antiqua"/>
          <w:i/>
          <w:iCs/>
          <w:color w:val="000000"/>
        </w:rPr>
        <w:t>in vitro</w:t>
      </w:r>
      <w:r w:rsidRPr="003B0E2C">
        <w:rPr>
          <w:rFonts w:ascii="Book Antiqua" w:eastAsia="Book Antiqua" w:hAnsi="Book Antiqua" w:cs="Book Antiqua"/>
          <w:color w:val="000000"/>
        </w:rPr>
        <w:t xml:space="preserve"> </w:t>
      </w:r>
      <w:r w:rsidR="00FB7139">
        <w:rPr>
          <w:rFonts w:ascii="Book Antiqua" w:eastAsia="Book Antiqua" w:hAnsi="Book Antiqua" w:cs="Book Antiqua"/>
          <w:color w:val="000000"/>
        </w:rPr>
        <w:t>and</w:t>
      </w:r>
      <w:r w:rsidRPr="003B0E2C">
        <w:rPr>
          <w:rFonts w:ascii="Book Antiqua" w:eastAsia="Book Antiqua" w:hAnsi="Book Antiqua" w:cs="Book Antiqua"/>
          <w:color w:val="000000"/>
        </w:rPr>
        <w:t xml:space="preserve"> </w:t>
      </w:r>
      <w:r w:rsidRPr="003B0E2C">
        <w:rPr>
          <w:rFonts w:ascii="Book Antiqua" w:eastAsia="Book Antiqua" w:hAnsi="Book Antiqua" w:cs="Book Antiqua"/>
          <w:i/>
          <w:iCs/>
          <w:color w:val="000000"/>
        </w:rPr>
        <w:t>in vivo</w:t>
      </w:r>
      <w:r w:rsidR="00FB7139">
        <w:rPr>
          <w:rFonts w:ascii="Book Antiqua" w:eastAsia="Book Antiqua" w:hAnsi="Book Antiqua" w:cs="Book Antiqua"/>
          <w:color w:val="000000"/>
        </w:rPr>
        <w:t xml:space="preserve">, </w:t>
      </w:r>
      <w:r w:rsidRPr="003B0E2C">
        <w:rPr>
          <w:rFonts w:ascii="Book Antiqua" w:eastAsia="Book Antiqua" w:hAnsi="Book Antiqua" w:cs="Book Antiqua"/>
          <w:color w:val="000000"/>
        </w:rPr>
        <w:t xml:space="preserve">will help </w:t>
      </w:r>
      <w:r w:rsidR="00FB7139">
        <w:rPr>
          <w:rFonts w:ascii="Book Antiqua" w:eastAsia="Book Antiqua" w:hAnsi="Book Antiqua" w:cs="Book Antiqua"/>
          <w:color w:val="000000"/>
        </w:rPr>
        <w:t xml:space="preserve">efforts to </w:t>
      </w:r>
      <w:r w:rsidRPr="003B0E2C">
        <w:rPr>
          <w:rFonts w:ascii="Book Antiqua" w:eastAsia="Book Antiqua" w:hAnsi="Book Antiqua" w:cs="Book Antiqua"/>
          <w:color w:val="000000"/>
        </w:rPr>
        <w:t>combine preconditioning strateg</w:t>
      </w:r>
      <w:r w:rsidR="00FB7139">
        <w:rPr>
          <w:rFonts w:ascii="Book Antiqua" w:eastAsia="Book Antiqua" w:hAnsi="Book Antiqua" w:cs="Book Antiqua"/>
          <w:color w:val="000000"/>
        </w:rPr>
        <w:t>ies</w:t>
      </w:r>
      <w:r w:rsidRPr="003B0E2C">
        <w:rPr>
          <w:rFonts w:ascii="Book Antiqua" w:eastAsia="Book Antiqua" w:hAnsi="Book Antiqua" w:cs="Book Antiqua"/>
          <w:color w:val="000000"/>
        </w:rPr>
        <w:t>, especially the subcellular preconditioning approach</w:t>
      </w:r>
      <w:r w:rsidR="00FB7139">
        <w:rPr>
          <w:rFonts w:ascii="Book Antiqua" w:eastAsia="Book Antiqua" w:hAnsi="Book Antiqua" w:cs="Book Antiqua"/>
          <w:color w:val="000000"/>
        </w:rPr>
        <w:t>.</w:t>
      </w:r>
      <w:r w:rsidRPr="003B0E2C">
        <w:rPr>
          <w:rFonts w:ascii="Book Antiqua" w:eastAsia="Book Antiqua" w:hAnsi="Book Antiqua" w:cs="Book Antiqua"/>
          <w:color w:val="000000"/>
        </w:rPr>
        <w:t xml:space="preserve"> </w:t>
      </w:r>
      <w:r w:rsidR="00FB7139">
        <w:rPr>
          <w:rFonts w:ascii="Book Antiqua" w:eastAsia="Book Antiqua" w:hAnsi="Book Antiqua" w:cs="Book Antiqua"/>
          <w:color w:val="000000"/>
        </w:rPr>
        <w:t xml:space="preserve">That </w:t>
      </w:r>
      <w:r w:rsidRPr="003B0E2C">
        <w:rPr>
          <w:rFonts w:ascii="Book Antiqua" w:eastAsia="Book Antiqua" w:hAnsi="Book Antiqua" w:cs="Book Antiqua"/>
          <w:color w:val="000000"/>
        </w:rPr>
        <w:t>will go a long way in promoting donor cell post</w:t>
      </w:r>
      <w:r w:rsidR="00D650E4">
        <w:rPr>
          <w:rFonts w:ascii="Book Antiqua" w:eastAsia="Book Antiqua" w:hAnsi="Book Antiqua" w:cs="Book Antiqua"/>
          <w:color w:val="000000"/>
        </w:rPr>
        <w:t xml:space="preserve"> </w:t>
      </w:r>
      <w:r w:rsidRPr="003B0E2C">
        <w:rPr>
          <w:rFonts w:ascii="Book Antiqua" w:eastAsia="Book Antiqua" w:hAnsi="Book Antiqua" w:cs="Book Antiqua"/>
          <w:color w:val="000000"/>
        </w:rPr>
        <w:t>engraftment</w:t>
      </w:r>
      <w:r w:rsidR="00D650E4">
        <w:rPr>
          <w:rFonts w:ascii="Book Antiqua" w:eastAsia="Book Antiqua" w:hAnsi="Book Antiqua" w:cs="Book Antiqua"/>
          <w:color w:val="000000"/>
        </w:rPr>
        <w:t xml:space="preserve"> </w:t>
      </w:r>
      <w:r w:rsidR="00D650E4" w:rsidRPr="003B0E2C">
        <w:rPr>
          <w:rFonts w:ascii="Book Antiqua" w:eastAsia="Book Antiqua" w:hAnsi="Book Antiqua" w:cs="Book Antiqua"/>
          <w:color w:val="000000"/>
        </w:rPr>
        <w:t>survival</w:t>
      </w:r>
      <w:r w:rsidRPr="003B0E2C">
        <w:rPr>
          <w:rFonts w:ascii="Book Antiqua" w:eastAsia="Book Antiqua" w:hAnsi="Book Antiqua" w:cs="Book Antiqua"/>
          <w:color w:val="000000"/>
        </w:rPr>
        <w:t xml:space="preserve"> in diabet</w:t>
      </w:r>
      <w:r w:rsidR="00FB7139">
        <w:rPr>
          <w:rFonts w:ascii="Book Antiqua" w:eastAsia="Book Antiqua" w:hAnsi="Book Antiqua" w:cs="Book Antiqua"/>
          <w:color w:val="000000"/>
        </w:rPr>
        <w:t>es</w:t>
      </w:r>
      <w:r w:rsidRPr="003B0E2C">
        <w:rPr>
          <w:rFonts w:ascii="Book Antiqua" w:eastAsia="Book Antiqua" w:hAnsi="Book Antiqua" w:cs="Book Antiqua"/>
          <w:color w:val="000000"/>
        </w:rPr>
        <w:t xml:space="preserve"> patients and </w:t>
      </w:r>
      <w:r w:rsidRPr="0057020D">
        <w:rPr>
          <w:rFonts w:ascii="Book Antiqua" w:eastAsia="Book Antiqua" w:hAnsi="Book Antiqua" w:cs="Book Antiqua"/>
          <w:i/>
          <w:iCs/>
          <w:color w:val="000000"/>
        </w:rPr>
        <w:t>vice versa</w:t>
      </w:r>
      <w:r w:rsidRPr="003B0E2C">
        <w:rPr>
          <w:rFonts w:ascii="Book Antiqua" w:eastAsia="Book Antiqua" w:hAnsi="Book Antiqua" w:cs="Book Antiqua"/>
          <w:color w:val="000000"/>
        </w:rPr>
        <w:t xml:space="preserve"> in clinical settings wherein MSCs have already progressed to advanced phases of assessment</w:t>
      </w:r>
      <w:r w:rsidRPr="003B0E2C">
        <w:rPr>
          <w:rFonts w:ascii="Book Antiqua" w:eastAsia="Book Antiqua" w:hAnsi="Book Antiqua" w:cs="Book Antiqua"/>
          <w:color w:val="000000"/>
          <w:vertAlign w:val="superscript"/>
        </w:rPr>
        <w:t>[51</w:t>
      </w:r>
      <w:r w:rsidR="0070679A" w:rsidRPr="003B0E2C">
        <w:rPr>
          <w:rFonts w:ascii="Book Antiqua" w:eastAsia="Book Antiqua" w:hAnsi="Book Antiqua" w:cs="Book Antiqua"/>
          <w:color w:val="000000"/>
          <w:vertAlign w:val="superscript"/>
        </w:rPr>
        <w:t>,</w:t>
      </w:r>
      <w:r w:rsidRPr="003B0E2C">
        <w:rPr>
          <w:rFonts w:ascii="Book Antiqua" w:eastAsia="Book Antiqua" w:hAnsi="Book Antiqua" w:cs="Book Antiqua"/>
          <w:color w:val="000000"/>
          <w:vertAlign w:val="superscript"/>
        </w:rPr>
        <w:t>52]</w:t>
      </w:r>
      <w:r w:rsidRPr="003B0E2C">
        <w:rPr>
          <w:rFonts w:ascii="Book Antiqua" w:eastAsia="Book Antiqua" w:hAnsi="Book Antiqua" w:cs="Book Antiqua"/>
          <w:color w:val="000000"/>
        </w:rPr>
        <w:t>.</w:t>
      </w:r>
    </w:p>
    <w:p w14:paraId="1A1C544B" w14:textId="77777777" w:rsidR="00A77B3E" w:rsidRPr="003B0E2C" w:rsidRDefault="00A77B3E" w:rsidP="003B0E2C">
      <w:pPr>
        <w:spacing w:line="360" w:lineRule="auto"/>
        <w:jc w:val="both"/>
        <w:rPr>
          <w:rFonts w:ascii="Book Antiqua" w:hAnsi="Book Antiqua"/>
        </w:rPr>
      </w:pPr>
    </w:p>
    <w:p w14:paraId="4BDA7F36" w14:textId="77777777"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b/>
          <w:color w:val="000000"/>
        </w:rPr>
        <w:t>REFERENCES</w:t>
      </w:r>
    </w:p>
    <w:p w14:paraId="3F980316" w14:textId="77777777" w:rsidR="00027E83" w:rsidRPr="003B0E2C" w:rsidRDefault="00027E83" w:rsidP="003B0E2C">
      <w:pPr>
        <w:spacing w:line="360" w:lineRule="auto"/>
        <w:jc w:val="both"/>
        <w:rPr>
          <w:rFonts w:ascii="Book Antiqua" w:hAnsi="Book Antiqua"/>
        </w:rPr>
      </w:pPr>
      <w:bookmarkStart w:id="588" w:name="OLE_LINK8268"/>
      <w:bookmarkStart w:id="589" w:name="OLE_LINK8269"/>
      <w:bookmarkStart w:id="590" w:name="OLE_LINK8270"/>
      <w:r w:rsidRPr="003B0E2C">
        <w:rPr>
          <w:rFonts w:ascii="Book Antiqua" w:hAnsi="Book Antiqua"/>
        </w:rPr>
        <w:t xml:space="preserve">1 </w:t>
      </w:r>
      <w:r w:rsidRPr="003B0E2C">
        <w:rPr>
          <w:rFonts w:ascii="Book Antiqua" w:hAnsi="Book Antiqua"/>
          <w:b/>
          <w:bCs/>
        </w:rPr>
        <w:t>Rajab AM</w:t>
      </w:r>
      <w:r w:rsidRPr="003B0E2C">
        <w:rPr>
          <w:rFonts w:ascii="Book Antiqua" w:hAnsi="Book Antiqua"/>
        </w:rPr>
        <w:t xml:space="preserve">, Haider KhH. Hyperglycemia and RBCs: too sweet to survive. </w:t>
      </w:r>
      <w:r w:rsidRPr="003B0E2C">
        <w:rPr>
          <w:rFonts w:ascii="Book Antiqua" w:hAnsi="Book Antiqua"/>
          <w:i/>
          <w:iCs/>
        </w:rPr>
        <w:t>Int J Diabetes Dev Countries</w:t>
      </w:r>
      <w:r w:rsidRPr="003B0E2C">
        <w:rPr>
          <w:rFonts w:ascii="Book Antiqua" w:hAnsi="Book Antiqua"/>
        </w:rPr>
        <w:t xml:space="preserve"> 2018; </w:t>
      </w:r>
      <w:r w:rsidRPr="003B0E2C">
        <w:rPr>
          <w:rFonts w:ascii="Book Antiqua" w:hAnsi="Book Antiqua"/>
          <w:b/>
          <w:bCs/>
        </w:rPr>
        <w:t>38</w:t>
      </w:r>
      <w:r w:rsidRPr="003B0E2C">
        <w:rPr>
          <w:rFonts w:ascii="Book Antiqua" w:hAnsi="Book Antiqua"/>
        </w:rPr>
        <w:t>: 357-365 [DOI: 10.1007/s13410-018-0613-6]</w:t>
      </w:r>
    </w:p>
    <w:p w14:paraId="45BB3484"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2 </w:t>
      </w:r>
      <w:r w:rsidRPr="003B0E2C">
        <w:rPr>
          <w:rFonts w:ascii="Book Antiqua" w:hAnsi="Book Antiqua"/>
          <w:b/>
          <w:bCs/>
        </w:rPr>
        <w:t>Rajab AM</w:t>
      </w:r>
      <w:r w:rsidRPr="003B0E2C">
        <w:rPr>
          <w:rFonts w:ascii="Book Antiqua" w:hAnsi="Book Antiqua"/>
        </w:rPr>
        <w:t xml:space="preserve">, Rahman S, Rajab TM, Haider KH. Morphology and Chromic Status of Red Blood Cells Are Significantly Influenced by Gestational Diabetes. </w:t>
      </w:r>
      <w:r w:rsidRPr="003B0E2C">
        <w:rPr>
          <w:rFonts w:ascii="Book Antiqua" w:hAnsi="Book Antiqua"/>
          <w:i/>
          <w:iCs/>
        </w:rPr>
        <w:t>J Hematol</w:t>
      </w:r>
      <w:r w:rsidRPr="003B0E2C">
        <w:rPr>
          <w:rFonts w:ascii="Book Antiqua" w:hAnsi="Book Antiqua"/>
        </w:rPr>
        <w:t xml:space="preserve"> 2018; </w:t>
      </w:r>
      <w:r w:rsidRPr="003B0E2C">
        <w:rPr>
          <w:rFonts w:ascii="Book Antiqua" w:hAnsi="Book Antiqua"/>
          <w:b/>
          <w:bCs/>
        </w:rPr>
        <w:t>7</w:t>
      </w:r>
      <w:r w:rsidRPr="003B0E2C">
        <w:rPr>
          <w:rFonts w:ascii="Book Antiqua" w:hAnsi="Book Antiqua"/>
        </w:rPr>
        <w:t>: 140-148 [PMID: 32300429 DOI: 10.14740/jh449w]</w:t>
      </w:r>
    </w:p>
    <w:p w14:paraId="39DA8E69"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3 </w:t>
      </w:r>
      <w:r w:rsidRPr="003B0E2C">
        <w:rPr>
          <w:rFonts w:ascii="Book Antiqua" w:hAnsi="Book Antiqua"/>
          <w:b/>
          <w:bCs/>
        </w:rPr>
        <w:t>Zhang D</w:t>
      </w:r>
      <w:r w:rsidRPr="003B0E2C">
        <w:rPr>
          <w:rFonts w:ascii="Book Antiqua" w:hAnsi="Book Antiqua"/>
        </w:rPr>
        <w:t xml:space="preserve">, Lu H, Chen Z, Wang Y, Lin J, Xu S, Zhang C, Wang B, Yuan Z, Feng X, Jiang X, Pan J. High glucose induces the aging of mesenchymal stem cells via Akt/mTOR signaling. </w:t>
      </w:r>
      <w:r w:rsidRPr="003B0E2C">
        <w:rPr>
          <w:rFonts w:ascii="Book Antiqua" w:hAnsi="Book Antiqua"/>
          <w:i/>
          <w:iCs/>
        </w:rPr>
        <w:t>Mol Med Rep</w:t>
      </w:r>
      <w:r w:rsidRPr="003B0E2C">
        <w:rPr>
          <w:rFonts w:ascii="Book Antiqua" w:hAnsi="Book Antiqua"/>
        </w:rPr>
        <w:t xml:space="preserve"> 2017; </w:t>
      </w:r>
      <w:r w:rsidRPr="003B0E2C">
        <w:rPr>
          <w:rFonts w:ascii="Book Antiqua" w:hAnsi="Book Antiqua"/>
          <w:b/>
          <w:bCs/>
        </w:rPr>
        <w:t>16</w:t>
      </w:r>
      <w:r w:rsidRPr="003B0E2C">
        <w:rPr>
          <w:rFonts w:ascii="Book Antiqua" w:hAnsi="Book Antiqua"/>
        </w:rPr>
        <w:t>: 1685-1690 [PMID: 28656269 DOI: 10.3892/mmr.2017.6832]</w:t>
      </w:r>
    </w:p>
    <w:p w14:paraId="10961F8C" w14:textId="77777777" w:rsidR="00027E83" w:rsidRPr="003B0E2C" w:rsidRDefault="00027E83" w:rsidP="003B0E2C">
      <w:pPr>
        <w:spacing w:line="360" w:lineRule="auto"/>
        <w:jc w:val="both"/>
        <w:rPr>
          <w:rFonts w:ascii="Book Antiqua" w:hAnsi="Book Antiqua"/>
        </w:rPr>
      </w:pPr>
      <w:r w:rsidRPr="003B0E2C">
        <w:rPr>
          <w:rFonts w:ascii="Book Antiqua" w:hAnsi="Book Antiqua"/>
        </w:rPr>
        <w:lastRenderedPageBreak/>
        <w:t xml:space="preserve">4 </w:t>
      </w:r>
      <w:r w:rsidRPr="003B0E2C">
        <w:rPr>
          <w:rFonts w:ascii="Book Antiqua" w:hAnsi="Book Antiqua"/>
          <w:b/>
          <w:bCs/>
        </w:rPr>
        <w:t>Musleh Ali AR</w:t>
      </w:r>
      <w:r w:rsidRPr="003B0E2C">
        <w:rPr>
          <w:rFonts w:ascii="Book Antiqua" w:hAnsi="Book Antiqua"/>
        </w:rPr>
        <w:t xml:space="preserve">, Al-Kasssas W, Haider KH. Fatty Acid Escape Hypothesis: The Pathway to Type-II Diabetes. </w:t>
      </w:r>
      <w:r w:rsidRPr="003B0E2C">
        <w:rPr>
          <w:rFonts w:ascii="Book Antiqua" w:hAnsi="Book Antiqua"/>
          <w:i/>
          <w:iCs/>
        </w:rPr>
        <w:t>Diabetes Res</w:t>
      </w:r>
      <w:r w:rsidRPr="003B0E2C">
        <w:rPr>
          <w:rFonts w:ascii="Book Antiqua" w:hAnsi="Book Antiqua"/>
        </w:rPr>
        <w:t xml:space="preserve"> 2019 [DOI: 10.17140/DROJ-5-140]</w:t>
      </w:r>
    </w:p>
    <w:p w14:paraId="6A4509AF"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5 </w:t>
      </w:r>
      <w:r w:rsidRPr="003B0E2C">
        <w:rPr>
          <w:rFonts w:ascii="Book Antiqua" w:hAnsi="Book Antiqua"/>
          <w:b/>
          <w:bCs/>
        </w:rPr>
        <w:t>Fadini GP</w:t>
      </w:r>
      <w:r w:rsidRPr="003B0E2C">
        <w:rPr>
          <w:rFonts w:ascii="Book Antiqua" w:hAnsi="Book Antiqua"/>
        </w:rPr>
        <w:t xml:space="preserve">, Ferraro F, Quaini F, Asahara T, Madeddu P. Concise review: diabetes, the bone marrow niche, and impaired vascular regeneration. </w:t>
      </w:r>
      <w:r w:rsidRPr="003B0E2C">
        <w:rPr>
          <w:rFonts w:ascii="Book Antiqua" w:hAnsi="Book Antiqua"/>
          <w:i/>
          <w:iCs/>
        </w:rPr>
        <w:t>Stem Cells Transl Med</w:t>
      </w:r>
      <w:r w:rsidRPr="003B0E2C">
        <w:rPr>
          <w:rFonts w:ascii="Book Antiqua" w:hAnsi="Book Antiqua"/>
        </w:rPr>
        <w:t xml:space="preserve"> 2014; </w:t>
      </w:r>
      <w:r w:rsidRPr="003B0E2C">
        <w:rPr>
          <w:rFonts w:ascii="Book Antiqua" w:hAnsi="Book Antiqua"/>
          <w:b/>
          <w:bCs/>
        </w:rPr>
        <w:t>3</w:t>
      </w:r>
      <w:r w:rsidRPr="003B0E2C">
        <w:rPr>
          <w:rFonts w:ascii="Book Antiqua" w:hAnsi="Book Antiqua"/>
        </w:rPr>
        <w:t>: 949-957 [PMID: 24944206 DOI: 10.5966/sctm.2014-0052]</w:t>
      </w:r>
    </w:p>
    <w:p w14:paraId="759177E1"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6 </w:t>
      </w:r>
      <w:r w:rsidRPr="003B0E2C">
        <w:rPr>
          <w:rFonts w:ascii="Book Antiqua" w:hAnsi="Book Antiqua"/>
          <w:b/>
          <w:bCs/>
        </w:rPr>
        <w:t>Nguyen LT</w:t>
      </w:r>
      <w:r w:rsidRPr="003B0E2C">
        <w:rPr>
          <w:rFonts w:ascii="Book Antiqua" w:hAnsi="Book Antiqua"/>
        </w:rPr>
        <w:t xml:space="preserve">, Hoang DM, Nguyen KT, Bui DM, Nguyen HT, Le HTA, Hoang VT, Bui HTH, Dam PTM, Hoang XTA, Ngo ATL, Le HM, Phung NY, Vu DM, Duong TT, Nguyen TD, Ha LT, Bui HTP, Nguyen HK, Heke M, Bui AV. Type 2 diabetes mellitus duration and obesity alter the efficacy of autologously transplanted bone marrow-derived mesenchymal stem/stromal cells. </w:t>
      </w:r>
      <w:r w:rsidRPr="003B0E2C">
        <w:rPr>
          <w:rFonts w:ascii="Book Antiqua" w:hAnsi="Book Antiqua"/>
          <w:i/>
          <w:iCs/>
        </w:rPr>
        <w:t>Stem Cells Transl Med</w:t>
      </w:r>
      <w:r w:rsidRPr="003B0E2C">
        <w:rPr>
          <w:rFonts w:ascii="Book Antiqua" w:hAnsi="Book Antiqua"/>
        </w:rPr>
        <w:t xml:space="preserve"> 2021; </w:t>
      </w:r>
      <w:r w:rsidRPr="003B0E2C">
        <w:rPr>
          <w:rFonts w:ascii="Book Antiqua" w:hAnsi="Book Antiqua"/>
          <w:b/>
          <w:bCs/>
        </w:rPr>
        <w:t>10</w:t>
      </w:r>
      <w:r w:rsidRPr="003B0E2C">
        <w:rPr>
          <w:rFonts w:ascii="Book Antiqua" w:hAnsi="Book Antiqua"/>
        </w:rPr>
        <w:t>: 1266-1278 [PMID: 34080789 DOI: 10.1002/sctm.20-0506]</w:t>
      </w:r>
    </w:p>
    <w:p w14:paraId="68B0F5DC"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7 </w:t>
      </w:r>
      <w:r w:rsidRPr="003B0E2C">
        <w:rPr>
          <w:rFonts w:ascii="Book Antiqua" w:hAnsi="Book Antiqua"/>
          <w:b/>
          <w:bCs/>
        </w:rPr>
        <w:t>Kim H</w:t>
      </w:r>
      <w:r w:rsidRPr="003B0E2C">
        <w:rPr>
          <w:rFonts w:ascii="Book Antiqua" w:hAnsi="Book Antiqua"/>
        </w:rPr>
        <w:t xml:space="preserve">, Han JW, Lee JY, Choi YJ, Sohn YD, Song M, Yoon YS. Diabetic Mesenchymal Stem Cells Are Ineffective for Improving Limb Ischemia Due to Their Impaired Angiogenic Capability. </w:t>
      </w:r>
      <w:r w:rsidRPr="003B0E2C">
        <w:rPr>
          <w:rFonts w:ascii="Book Antiqua" w:hAnsi="Book Antiqua"/>
          <w:i/>
          <w:iCs/>
        </w:rPr>
        <w:t>Cell Transplant</w:t>
      </w:r>
      <w:r w:rsidRPr="003B0E2C">
        <w:rPr>
          <w:rFonts w:ascii="Book Antiqua" w:hAnsi="Book Antiqua"/>
        </w:rPr>
        <w:t xml:space="preserve"> 2015; </w:t>
      </w:r>
      <w:r w:rsidRPr="003B0E2C">
        <w:rPr>
          <w:rFonts w:ascii="Book Antiqua" w:hAnsi="Book Antiqua"/>
          <w:b/>
          <w:bCs/>
        </w:rPr>
        <w:t>24</w:t>
      </w:r>
      <w:r w:rsidRPr="003B0E2C">
        <w:rPr>
          <w:rFonts w:ascii="Book Antiqua" w:hAnsi="Book Antiqua"/>
        </w:rPr>
        <w:t>: 1571-1584 [PMID: 25008576 DOI: 10.3727/096368914X682792]</w:t>
      </w:r>
    </w:p>
    <w:p w14:paraId="67D4F454"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8 </w:t>
      </w:r>
      <w:r w:rsidRPr="003B0E2C">
        <w:rPr>
          <w:rFonts w:ascii="Book Antiqua" w:hAnsi="Book Antiqua"/>
          <w:b/>
          <w:bCs/>
        </w:rPr>
        <w:t>Jin P</w:t>
      </w:r>
      <w:r w:rsidRPr="003B0E2C">
        <w:rPr>
          <w:rFonts w:ascii="Book Antiqua" w:hAnsi="Book Antiqua"/>
        </w:rPr>
        <w:t xml:space="preserve">, Zhang X, Wu Y, Li L, Yin Q, Zheng L, Zhang H, Sun C. Streptozotocin-induced diabetic rat-derived bone marrow mesenchymal stem cells have impaired abilities in proliferation, paracrine, antiapoptosis, and myogenic differentiation. </w:t>
      </w:r>
      <w:r w:rsidRPr="003B0E2C">
        <w:rPr>
          <w:rFonts w:ascii="Book Antiqua" w:hAnsi="Book Antiqua"/>
          <w:i/>
          <w:iCs/>
        </w:rPr>
        <w:t>Transplant Proc</w:t>
      </w:r>
      <w:r w:rsidRPr="003B0E2C">
        <w:rPr>
          <w:rFonts w:ascii="Book Antiqua" w:hAnsi="Book Antiqua"/>
        </w:rPr>
        <w:t xml:space="preserve"> 2010; </w:t>
      </w:r>
      <w:r w:rsidRPr="003B0E2C">
        <w:rPr>
          <w:rFonts w:ascii="Book Antiqua" w:hAnsi="Book Antiqua"/>
          <w:b/>
          <w:bCs/>
        </w:rPr>
        <w:t>42</w:t>
      </w:r>
      <w:r w:rsidRPr="003B0E2C">
        <w:rPr>
          <w:rFonts w:ascii="Book Antiqua" w:hAnsi="Book Antiqua"/>
        </w:rPr>
        <w:t>: 2745-2752 [PMID: 20832580 DOI: 10.1016/j.transproceed.2010.05.145]</w:t>
      </w:r>
    </w:p>
    <w:p w14:paraId="6FAE1A92"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9 </w:t>
      </w:r>
      <w:r w:rsidRPr="003B0E2C">
        <w:rPr>
          <w:rFonts w:ascii="Book Antiqua" w:hAnsi="Book Antiqua"/>
          <w:b/>
          <w:bCs/>
        </w:rPr>
        <w:t>Liu Y</w:t>
      </w:r>
      <w:r w:rsidRPr="003B0E2C">
        <w:rPr>
          <w:rFonts w:ascii="Book Antiqua" w:hAnsi="Book Antiqua"/>
        </w:rPr>
        <w:t xml:space="preserve">, Li Y, Nan LP, Wang F, Zhou SF, Wang JC, Feng XM, Zhang L. The effect of high glucose on the biological characteristics of nucleus pulposus-derived mesenchymal stem cells. </w:t>
      </w:r>
      <w:r w:rsidRPr="003B0E2C">
        <w:rPr>
          <w:rFonts w:ascii="Book Antiqua" w:hAnsi="Book Antiqua"/>
          <w:i/>
          <w:iCs/>
        </w:rPr>
        <w:t>Cell Biochem Funct</w:t>
      </w:r>
      <w:r w:rsidRPr="003B0E2C">
        <w:rPr>
          <w:rFonts w:ascii="Book Antiqua" w:hAnsi="Book Antiqua"/>
        </w:rPr>
        <w:t xml:space="preserve"> 2020; </w:t>
      </w:r>
      <w:r w:rsidRPr="003B0E2C">
        <w:rPr>
          <w:rFonts w:ascii="Book Antiqua" w:hAnsi="Book Antiqua"/>
          <w:b/>
          <w:bCs/>
        </w:rPr>
        <w:t>38</w:t>
      </w:r>
      <w:r w:rsidRPr="003B0E2C">
        <w:rPr>
          <w:rFonts w:ascii="Book Antiqua" w:hAnsi="Book Antiqua"/>
        </w:rPr>
        <w:t>: 130-140 [PMID: 31957071 DOI: 10.1002/cbf.3441]</w:t>
      </w:r>
    </w:p>
    <w:p w14:paraId="053E4E00"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10 </w:t>
      </w:r>
      <w:r w:rsidRPr="003B0E2C">
        <w:rPr>
          <w:rFonts w:ascii="Book Antiqua" w:hAnsi="Book Antiqua"/>
          <w:b/>
          <w:bCs/>
        </w:rPr>
        <w:t>He X</w:t>
      </w:r>
      <w:r w:rsidRPr="003B0E2C">
        <w:rPr>
          <w:rFonts w:ascii="Book Antiqua" w:hAnsi="Book Antiqua"/>
        </w:rPr>
        <w:t xml:space="preserve">, Yang Y, Yao MW, Ren TT, Guo W, Li L, Xu X. Full title: High glucose protects mesenchymal stem cells from metformin-induced apoptosis through the AMPK-mediated mTOR pathway. </w:t>
      </w:r>
      <w:r w:rsidRPr="003B0E2C">
        <w:rPr>
          <w:rFonts w:ascii="Book Antiqua" w:hAnsi="Book Antiqua"/>
          <w:i/>
          <w:iCs/>
        </w:rPr>
        <w:t>Sci Rep</w:t>
      </w:r>
      <w:r w:rsidRPr="003B0E2C">
        <w:rPr>
          <w:rFonts w:ascii="Book Antiqua" w:hAnsi="Book Antiqua"/>
        </w:rPr>
        <w:t xml:space="preserve"> 2019; </w:t>
      </w:r>
      <w:r w:rsidRPr="003B0E2C">
        <w:rPr>
          <w:rFonts w:ascii="Book Antiqua" w:hAnsi="Book Antiqua"/>
          <w:b/>
          <w:bCs/>
        </w:rPr>
        <w:t>9</w:t>
      </w:r>
      <w:r w:rsidRPr="003B0E2C">
        <w:rPr>
          <w:rFonts w:ascii="Book Antiqua" w:hAnsi="Book Antiqua"/>
        </w:rPr>
        <w:t>: 17764 [PMID: 31780804 DOI: 10.1038/s41598-019-54291-y]</w:t>
      </w:r>
    </w:p>
    <w:p w14:paraId="42430C53"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11 </w:t>
      </w:r>
      <w:r w:rsidRPr="003B0E2C">
        <w:rPr>
          <w:rFonts w:ascii="Book Antiqua" w:hAnsi="Book Antiqua"/>
          <w:b/>
          <w:bCs/>
        </w:rPr>
        <w:t>Hsiao CY</w:t>
      </w:r>
      <w:r w:rsidRPr="003B0E2C">
        <w:rPr>
          <w:rFonts w:ascii="Book Antiqua" w:hAnsi="Book Antiqua"/>
        </w:rPr>
        <w:t xml:space="preserve">, Chen TH, Huang BS, Chen PH, Su CH, Shyu JF, Tsai PJ. Comparison between the therapeutic effects of differentiated and undifferentiated Wharton's jelly mesenchymal stem cells in rats with streptozotocin-induced diabetes. </w:t>
      </w:r>
      <w:r w:rsidRPr="003B0E2C">
        <w:rPr>
          <w:rFonts w:ascii="Book Antiqua" w:hAnsi="Book Antiqua"/>
          <w:i/>
          <w:iCs/>
        </w:rPr>
        <w:t>World J Stem Cells</w:t>
      </w:r>
      <w:r w:rsidRPr="003B0E2C">
        <w:rPr>
          <w:rFonts w:ascii="Book Antiqua" w:hAnsi="Book Antiqua"/>
        </w:rPr>
        <w:t xml:space="preserve"> 2020; </w:t>
      </w:r>
      <w:r w:rsidRPr="003B0E2C">
        <w:rPr>
          <w:rFonts w:ascii="Book Antiqua" w:hAnsi="Book Antiqua"/>
          <w:b/>
          <w:bCs/>
        </w:rPr>
        <w:t>12</w:t>
      </w:r>
      <w:r w:rsidRPr="003B0E2C">
        <w:rPr>
          <w:rFonts w:ascii="Book Antiqua" w:hAnsi="Book Antiqua"/>
        </w:rPr>
        <w:t>: 139-151 [PMID: 32184938 DOI: 10.4252/wjsc.v12.i2.139]</w:t>
      </w:r>
    </w:p>
    <w:p w14:paraId="213C9A14" w14:textId="77777777" w:rsidR="00027E83" w:rsidRPr="003B0E2C" w:rsidRDefault="00027E83" w:rsidP="003B0E2C">
      <w:pPr>
        <w:spacing w:line="360" w:lineRule="auto"/>
        <w:jc w:val="both"/>
        <w:rPr>
          <w:rFonts w:ascii="Book Antiqua" w:hAnsi="Book Antiqua"/>
        </w:rPr>
      </w:pPr>
      <w:r w:rsidRPr="003B0E2C">
        <w:rPr>
          <w:rFonts w:ascii="Book Antiqua" w:hAnsi="Book Antiqua"/>
        </w:rPr>
        <w:lastRenderedPageBreak/>
        <w:t xml:space="preserve">12 </w:t>
      </w:r>
      <w:r w:rsidRPr="003B0E2C">
        <w:rPr>
          <w:rFonts w:ascii="Book Antiqua" w:hAnsi="Book Antiqua"/>
          <w:b/>
          <w:bCs/>
        </w:rPr>
        <w:t>Ammar HI</w:t>
      </w:r>
      <w:r w:rsidRPr="003B0E2C">
        <w:rPr>
          <w:rFonts w:ascii="Book Antiqua" w:hAnsi="Book Antiqua"/>
        </w:rPr>
        <w:t xml:space="preserve">, Shamseldeen AM, Shoukry HS, Ashour H, Kamar SS, Rashed LA, Fadel M, Srivastava A, Dhingra S. Metformin impairs homing ability and efficacy of mesenchymal stem cells for cardiac repair in streptozotocin-induced diabetic cardiomyopathy in rats. </w:t>
      </w:r>
      <w:r w:rsidRPr="003B0E2C">
        <w:rPr>
          <w:rFonts w:ascii="Book Antiqua" w:hAnsi="Book Antiqua"/>
          <w:i/>
          <w:iCs/>
        </w:rPr>
        <w:t>Am J Physiol Heart Circ Physiol</w:t>
      </w:r>
      <w:r w:rsidRPr="003B0E2C">
        <w:rPr>
          <w:rFonts w:ascii="Book Antiqua" w:hAnsi="Book Antiqua"/>
        </w:rPr>
        <w:t xml:space="preserve"> 2021; </w:t>
      </w:r>
      <w:r w:rsidRPr="003B0E2C">
        <w:rPr>
          <w:rFonts w:ascii="Book Antiqua" w:hAnsi="Book Antiqua"/>
          <w:b/>
          <w:bCs/>
        </w:rPr>
        <w:t>320</w:t>
      </w:r>
      <w:r w:rsidRPr="003B0E2C">
        <w:rPr>
          <w:rFonts w:ascii="Book Antiqua" w:hAnsi="Book Antiqua"/>
        </w:rPr>
        <w:t>: H1290-H1302 [PMID: 33513084 DOI: 10.1152/ajpheart.00317.2020]</w:t>
      </w:r>
    </w:p>
    <w:p w14:paraId="2CEFC782"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13 </w:t>
      </w:r>
      <w:r w:rsidRPr="003B0E2C">
        <w:rPr>
          <w:rFonts w:ascii="Book Antiqua" w:hAnsi="Book Antiqua"/>
          <w:b/>
          <w:bCs/>
        </w:rPr>
        <w:t>Bayaraa O</w:t>
      </w:r>
      <w:r w:rsidRPr="003B0E2C">
        <w:rPr>
          <w:rFonts w:ascii="Book Antiqua" w:hAnsi="Book Antiqua"/>
        </w:rPr>
        <w:t xml:space="preserve">, Inman CK, Thomas SA, Al Jallaf F, Alshaikh M, Idaghdour Y, Ashall L. Hyperglycemic conditions induce rapid cell dysfunction-promoting transcriptional alterations in human aortic endothelial cells. </w:t>
      </w:r>
      <w:r w:rsidRPr="003B0E2C">
        <w:rPr>
          <w:rFonts w:ascii="Book Antiqua" w:hAnsi="Book Antiqua"/>
          <w:i/>
          <w:iCs/>
        </w:rPr>
        <w:t>Sci Rep</w:t>
      </w:r>
      <w:r w:rsidRPr="003B0E2C">
        <w:rPr>
          <w:rFonts w:ascii="Book Antiqua" w:hAnsi="Book Antiqua"/>
        </w:rPr>
        <w:t xml:space="preserve"> 2022; </w:t>
      </w:r>
      <w:r w:rsidRPr="003B0E2C">
        <w:rPr>
          <w:rFonts w:ascii="Book Antiqua" w:hAnsi="Book Antiqua"/>
          <w:b/>
          <w:bCs/>
        </w:rPr>
        <w:t>12</w:t>
      </w:r>
      <w:r w:rsidRPr="003B0E2C">
        <w:rPr>
          <w:rFonts w:ascii="Book Antiqua" w:hAnsi="Book Antiqua"/>
        </w:rPr>
        <w:t>: 20912 [PMID: 36463298 DOI: 10.1038/s41598-022-24999-5]</w:t>
      </w:r>
    </w:p>
    <w:p w14:paraId="05C5A2B1"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14 </w:t>
      </w:r>
      <w:r w:rsidRPr="003B0E2C">
        <w:rPr>
          <w:rFonts w:ascii="Book Antiqua" w:hAnsi="Book Antiqua"/>
          <w:b/>
          <w:bCs/>
        </w:rPr>
        <w:t>Aguiari P</w:t>
      </w:r>
      <w:r w:rsidRPr="003B0E2C">
        <w:rPr>
          <w:rFonts w:ascii="Book Antiqua" w:hAnsi="Book Antiqua"/>
        </w:rPr>
        <w:t xml:space="preserve">, Leo S, Zavan B, Vindigni V, Rimessi A, Bianchi K, Franzin C, Cortivo R, Rossato M, Vettor R, Abatangelo G, Pozzan T, Pinton P, Rizzuto R. High glucose induces adipogenic differentiation of muscle-derived stem cells. </w:t>
      </w:r>
      <w:r w:rsidRPr="003B0E2C">
        <w:rPr>
          <w:rFonts w:ascii="Book Antiqua" w:hAnsi="Book Antiqua"/>
          <w:i/>
          <w:iCs/>
        </w:rPr>
        <w:t>Proc Natl Acad Sci U S A</w:t>
      </w:r>
      <w:r w:rsidRPr="003B0E2C">
        <w:rPr>
          <w:rFonts w:ascii="Book Antiqua" w:hAnsi="Book Antiqua"/>
        </w:rPr>
        <w:t xml:space="preserve"> 2008; </w:t>
      </w:r>
      <w:r w:rsidRPr="003B0E2C">
        <w:rPr>
          <w:rFonts w:ascii="Book Antiqua" w:hAnsi="Book Antiqua"/>
          <w:b/>
          <w:bCs/>
        </w:rPr>
        <w:t>105</w:t>
      </w:r>
      <w:r w:rsidRPr="003B0E2C">
        <w:rPr>
          <w:rFonts w:ascii="Book Antiqua" w:hAnsi="Book Antiqua"/>
        </w:rPr>
        <w:t>: 1226-1231 [PMID: 18212116 DOI: 10.1073/pnas.0711402105]</w:t>
      </w:r>
    </w:p>
    <w:p w14:paraId="09FF1953"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15 </w:t>
      </w:r>
      <w:r w:rsidRPr="003B0E2C">
        <w:rPr>
          <w:rFonts w:ascii="Book Antiqua" w:hAnsi="Book Antiqua"/>
          <w:b/>
          <w:bCs/>
        </w:rPr>
        <w:t>Weil BR</w:t>
      </w:r>
      <w:r w:rsidRPr="003B0E2C">
        <w:rPr>
          <w:rFonts w:ascii="Book Antiqua" w:hAnsi="Book Antiqua"/>
        </w:rPr>
        <w:t xml:space="preserve">, Abarbanell AM, Herrmann JL, Wang Y, Meldrum DR. High glucose concentration in cell culture medium does not acutely affect human mesenchymal stem cell growth factor production or proliferation. </w:t>
      </w:r>
      <w:r w:rsidRPr="003B0E2C">
        <w:rPr>
          <w:rFonts w:ascii="Book Antiqua" w:hAnsi="Book Antiqua"/>
          <w:i/>
          <w:iCs/>
        </w:rPr>
        <w:t>Am J Physiol Regul Integr Comp Physiol</w:t>
      </w:r>
      <w:r w:rsidRPr="003B0E2C">
        <w:rPr>
          <w:rFonts w:ascii="Book Antiqua" w:hAnsi="Book Antiqua"/>
        </w:rPr>
        <w:t xml:space="preserve"> 2009; </w:t>
      </w:r>
      <w:r w:rsidRPr="003B0E2C">
        <w:rPr>
          <w:rFonts w:ascii="Book Antiqua" w:hAnsi="Book Antiqua"/>
          <w:b/>
          <w:bCs/>
        </w:rPr>
        <w:t>296</w:t>
      </w:r>
      <w:r w:rsidRPr="003B0E2C">
        <w:rPr>
          <w:rFonts w:ascii="Book Antiqua" w:hAnsi="Book Antiqua"/>
        </w:rPr>
        <w:t>: R1735-R1743 [PMID: 19386985 DOI: 10.1152/ajpregu.90876.2008]</w:t>
      </w:r>
    </w:p>
    <w:p w14:paraId="1A7B4166"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16 </w:t>
      </w:r>
      <w:r w:rsidRPr="003B0E2C">
        <w:rPr>
          <w:rFonts w:ascii="Book Antiqua" w:hAnsi="Book Antiqua"/>
          <w:b/>
          <w:bCs/>
        </w:rPr>
        <w:t>Aikawa E</w:t>
      </w:r>
      <w:r w:rsidRPr="003B0E2C">
        <w:rPr>
          <w:rFonts w:ascii="Book Antiqua" w:hAnsi="Book Antiqua"/>
        </w:rPr>
        <w:t xml:space="preserve">, Fujita R, Asai M, Kaneda Y, Tamai K. Receptor for Advanced Glycation End Products-Mediated Signaling Impairs the Maintenance of Bone Marrow Mesenchymal Stromal Cells in Diabetic Model Mice. </w:t>
      </w:r>
      <w:r w:rsidRPr="003B0E2C">
        <w:rPr>
          <w:rFonts w:ascii="Book Antiqua" w:hAnsi="Book Antiqua"/>
          <w:i/>
          <w:iCs/>
        </w:rPr>
        <w:t>Stem Cells Dev</w:t>
      </w:r>
      <w:r w:rsidRPr="003B0E2C">
        <w:rPr>
          <w:rFonts w:ascii="Book Antiqua" w:hAnsi="Book Antiqua"/>
        </w:rPr>
        <w:t xml:space="preserve"> 2016; </w:t>
      </w:r>
      <w:r w:rsidRPr="003B0E2C">
        <w:rPr>
          <w:rFonts w:ascii="Book Antiqua" w:hAnsi="Book Antiqua"/>
          <w:b/>
          <w:bCs/>
        </w:rPr>
        <w:t>25</w:t>
      </w:r>
      <w:r w:rsidRPr="003B0E2C">
        <w:rPr>
          <w:rFonts w:ascii="Book Antiqua" w:hAnsi="Book Antiqua"/>
        </w:rPr>
        <w:t>: 1721-1732 [PMID: 27539289 DOI: 10.1089/scd.2016.0067]</w:t>
      </w:r>
    </w:p>
    <w:p w14:paraId="05889B08"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17 </w:t>
      </w:r>
      <w:r w:rsidRPr="003B0E2C">
        <w:rPr>
          <w:rFonts w:ascii="Book Antiqua" w:hAnsi="Book Antiqua"/>
          <w:b/>
          <w:bCs/>
        </w:rPr>
        <w:t>Silva JC</w:t>
      </w:r>
      <w:r w:rsidRPr="003B0E2C">
        <w:rPr>
          <w:rFonts w:ascii="Book Antiqua" w:hAnsi="Book Antiqua"/>
        </w:rPr>
        <w:t xml:space="preserve">, Sampaio P, Fernandes MH, Gomes PS. The Osteogenic Priming of Mesenchymal Stem Cells is Impaired in Experimental Diabetes. </w:t>
      </w:r>
      <w:r w:rsidRPr="003B0E2C">
        <w:rPr>
          <w:rFonts w:ascii="Book Antiqua" w:hAnsi="Book Antiqua"/>
          <w:i/>
          <w:iCs/>
        </w:rPr>
        <w:t>J Cell Biochem</w:t>
      </w:r>
      <w:r w:rsidRPr="003B0E2C">
        <w:rPr>
          <w:rFonts w:ascii="Book Antiqua" w:hAnsi="Book Antiqua"/>
        </w:rPr>
        <w:t xml:space="preserve"> 2015; </w:t>
      </w:r>
      <w:r w:rsidRPr="003B0E2C">
        <w:rPr>
          <w:rFonts w:ascii="Book Antiqua" w:hAnsi="Book Antiqua"/>
          <w:b/>
          <w:bCs/>
        </w:rPr>
        <w:t>116</w:t>
      </w:r>
      <w:r w:rsidRPr="003B0E2C">
        <w:rPr>
          <w:rFonts w:ascii="Book Antiqua" w:hAnsi="Book Antiqua"/>
        </w:rPr>
        <w:t>: 1658-1667 [PMID: 25704854 DOI: 10.1002/jcb.25126]</w:t>
      </w:r>
    </w:p>
    <w:p w14:paraId="64B0457D"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18 </w:t>
      </w:r>
      <w:r w:rsidRPr="003B0E2C">
        <w:rPr>
          <w:rFonts w:ascii="Book Antiqua" w:hAnsi="Book Antiqua"/>
          <w:b/>
          <w:bCs/>
        </w:rPr>
        <w:t>Yang K</w:t>
      </w:r>
      <w:r w:rsidRPr="003B0E2C">
        <w:rPr>
          <w:rFonts w:ascii="Book Antiqua" w:hAnsi="Book Antiqua"/>
        </w:rPr>
        <w:t xml:space="preserve">, Wang XQ, He YS, Lu L, Chen QJ, Liu J, Shen WF. Advanced glycation end products induce chemokine/cytokine production via activation of p38 pathway and inhibit proliferation and migration of bone marrow mesenchymal stem cells. </w:t>
      </w:r>
      <w:r w:rsidRPr="003B0E2C">
        <w:rPr>
          <w:rFonts w:ascii="Book Antiqua" w:hAnsi="Book Antiqua"/>
          <w:i/>
          <w:iCs/>
        </w:rPr>
        <w:t>Cardiovasc Diabetol</w:t>
      </w:r>
      <w:r w:rsidRPr="003B0E2C">
        <w:rPr>
          <w:rFonts w:ascii="Book Antiqua" w:hAnsi="Book Antiqua"/>
        </w:rPr>
        <w:t xml:space="preserve"> 2010; </w:t>
      </w:r>
      <w:r w:rsidRPr="003B0E2C">
        <w:rPr>
          <w:rFonts w:ascii="Book Antiqua" w:hAnsi="Book Antiqua"/>
          <w:b/>
          <w:bCs/>
        </w:rPr>
        <w:t>9</w:t>
      </w:r>
      <w:r w:rsidRPr="003B0E2C">
        <w:rPr>
          <w:rFonts w:ascii="Book Antiqua" w:hAnsi="Book Antiqua"/>
        </w:rPr>
        <w:t>: 66 [PMID: 20969783 DOI: 10.1186/1475-2840-9-66]</w:t>
      </w:r>
    </w:p>
    <w:p w14:paraId="5966C678"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19 </w:t>
      </w:r>
      <w:r w:rsidRPr="003B0E2C">
        <w:rPr>
          <w:rFonts w:ascii="Book Antiqua" w:hAnsi="Book Antiqua"/>
          <w:b/>
          <w:bCs/>
        </w:rPr>
        <w:t>Zhang B</w:t>
      </w:r>
      <w:r w:rsidRPr="003B0E2C">
        <w:rPr>
          <w:rFonts w:ascii="Book Antiqua" w:hAnsi="Book Antiqua"/>
        </w:rPr>
        <w:t xml:space="preserve">, Liu N, Shi H, Wu H, Gao Y, He H, Gu B, Liu H. High glucose microenvironments inhibit the proliferation and migration of bone mesenchymal stem </w:t>
      </w:r>
      <w:r w:rsidRPr="003B0E2C">
        <w:rPr>
          <w:rFonts w:ascii="Book Antiqua" w:hAnsi="Book Antiqua"/>
        </w:rPr>
        <w:lastRenderedPageBreak/>
        <w:t xml:space="preserve">cells by activating GSK3β. </w:t>
      </w:r>
      <w:r w:rsidRPr="003B0E2C">
        <w:rPr>
          <w:rFonts w:ascii="Book Antiqua" w:hAnsi="Book Antiqua"/>
          <w:i/>
          <w:iCs/>
        </w:rPr>
        <w:t>J Bone Miner Metab</w:t>
      </w:r>
      <w:r w:rsidRPr="003B0E2C">
        <w:rPr>
          <w:rFonts w:ascii="Book Antiqua" w:hAnsi="Book Antiqua"/>
        </w:rPr>
        <w:t xml:space="preserve"> 2016; </w:t>
      </w:r>
      <w:r w:rsidRPr="003B0E2C">
        <w:rPr>
          <w:rFonts w:ascii="Book Antiqua" w:hAnsi="Book Antiqua"/>
          <w:b/>
          <w:bCs/>
        </w:rPr>
        <w:t>34</w:t>
      </w:r>
      <w:r w:rsidRPr="003B0E2C">
        <w:rPr>
          <w:rFonts w:ascii="Book Antiqua" w:hAnsi="Book Antiqua"/>
        </w:rPr>
        <w:t>: 140-150 [PMID: 25840567 DOI: 10.1007/s00774-015-0662-6]</w:t>
      </w:r>
    </w:p>
    <w:p w14:paraId="56D8BF50"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20 </w:t>
      </w:r>
      <w:r w:rsidRPr="003B0E2C">
        <w:rPr>
          <w:rFonts w:ascii="Book Antiqua" w:hAnsi="Book Antiqua"/>
          <w:b/>
          <w:bCs/>
        </w:rPr>
        <w:t>Abu-El-Rub E</w:t>
      </w:r>
      <w:r w:rsidRPr="003B0E2C">
        <w:rPr>
          <w:rFonts w:ascii="Book Antiqua" w:hAnsi="Book Antiqua"/>
        </w:rPr>
        <w:t xml:space="preserve">, Almahasneh F, Khasawneh RR, Alzu'bi A, Ghorab D, Almazari R, Magableh H, Sanajleh A, Shlool H, Mazari M, Bader NS, Al-Momani J. Human mesenchymal stem cells exhibit altered mitochondrial dynamics and poor survival in high glucose microenvironment. </w:t>
      </w:r>
      <w:r w:rsidRPr="003B0E2C">
        <w:rPr>
          <w:rFonts w:ascii="Book Antiqua" w:hAnsi="Book Antiqua"/>
          <w:i/>
          <w:iCs/>
        </w:rPr>
        <w:t>World J Stem Cells</w:t>
      </w:r>
      <w:r w:rsidRPr="003B0E2C">
        <w:rPr>
          <w:rFonts w:ascii="Book Antiqua" w:hAnsi="Book Antiqua"/>
        </w:rPr>
        <w:t xml:space="preserve"> 2023; </w:t>
      </w:r>
      <w:r w:rsidRPr="003B0E2C">
        <w:rPr>
          <w:rFonts w:ascii="Book Antiqua" w:hAnsi="Book Antiqua"/>
          <w:b/>
          <w:bCs/>
        </w:rPr>
        <w:t>15</w:t>
      </w:r>
      <w:r w:rsidRPr="003B0E2C">
        <w:rPr>
          <w:rFonts w:ascii="Book Antiqua" w:hAnsi="Book Antiqua"/>
        </w:rPr>
        <w:t>: 1093-1103 [PMID: 38179215 DOI: 10.4252/wjsc.v15.i12.1093]</w:t>
      </w:r>
    </w:p>
    <w:p w14:paraId="5430321C"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21 </w:t>
      </w:r>
      <w:r w:rsidRPr="003B0E2C">
        <w:rPr>
          <w:rFonts w:ascii="Book Antiqua" w:hAnsi="Book Antiqua"/>
          <w:b/>
          <w:bCs/>
        </w:rPr>
        <w:t>Ko KI</w:t>
      </w:r>
      <w:r w:rsidRPr="003B0E2C">
        <w:rPr>
          <w:rFonts w:ascii="Book Antiqua" w:hAnsi="Book Antiqua"/>
        </w:rPr>
        <w:t xml:space="preserve">, Coimbra LS, Tian C, Alblowi J, Kayal RA, Einhorn TA, Gerstenfeld LC, Pignolo RJ, Graves DT. Diabetes reduces mesenchymal stem cells in fracture healing through a TNFα-mediated mechanism. </w:t>
      </w:r>
      <w:r w:rsidRPr="003B0E2C">
        <w:rPr>
          <w:rFonts w:ascii="Book Antiqua" w:hAnsi="Book Antiqua"/>
          <w:i/>
          <w:iCs/>
        </w:rPr>
        <w:t>Diabetologia</w:t>
      </w:r>
      <w:r w:rsidRPr="003B0E2C">
        <w:rPr>
          <w:rFonts w:ascii="Book Antiqua" w:hAnsi="Book Antiqua"/>
        </w:rPr>
        <w:t xml:space="preserve"> 2015; </w:t>
      </w:r>
      <w:r w:rsidRPr="003B0E2C">
        <w:rPr>
          <w:rFonts w:ascii="Book Antiqua" w:hAnsi="Book Antiqua"/>
          <w:b/>
          <w:bCs/>
        </w:rPr>
        <w:t>58</w:t>
      </w:r>
      <w:r w:rsidRPr="003B0E2C">
        <w:rPr>
          <w:rFonts w:ascii="Book Antiqua" w:hAnsi="Book Antiqua"/>
        </w:rPr>
        <w:t>: 633-642 [PMID: 25563724 DOI: 10.1007/s00125-014-3470-y]</w:t>
      </w:r>
    </w:p>
    <w:p w14:paraId="57FF320A"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22 </w:t>
      </w:r>
      <w:r w:rsidRPr="003B0E2C">
        <w:rPr>
          <w:rFonts w:ascii="Book Antiqua" w:hAnsi="Book Antiqua"/>
          <w:b/>
          <w:bCs/>
        </w:rPr>
        <w:t>Rezabakhsh A</w:t>
      </w:r>
      <w:r w:rsidRPr="003B0E2C">
        <w:rPr>
          <w:rFonts w:ascii="Book Antiqua" w:hAnsi="Book Antiqua"/>
        </w:rPr>
        <w:t xml:space="preserve">, Cheraghi O, Nourazarian A, Hassanpour M, Kazemi M, Ghaderi S, Faraji E, Rahbarghazi R, Avci ÇB, Bagca BG, Garjani A. Type 2 Diabetes Inhibited Human Mesenchymal Stem Cells Angiogenic Response by Over-Activity of the Autophagic Pathway. </w:t>
      </w:r>
      <w:r w:rsidRPr="003B0E2C">
        <w:rPr>
          <w:rFonts w:ascii="Book Antiqua" w:hAnsi="Book Antiqua"/>
          <w:i/>
          <w:iCs/>
        </w:rPr>
        <w:t>J Cell Biochem</w:t>
      </w:r>
      <w:r w:rsidRPr="003B0E2C">
        <w:rPr>
          <w:rFonts w:ascii="Book Antiqua" w:hAnsi="Book Antiqua"/>
        </w:rPr>
        <w:t xml:space="preserve"> 2017; </w:t>
      </w:r>
      <w:r w:rsidRPr="003B0E2C">
        <w:rPr>
          <w:rFonts w:ascii="Book Antiqua" w:hAnsi="Book Antiqua"/>
          <w:b/>
          <w:bCs/>
        </w:rPr>
        <w:t>118</w:t>
      </w:r>
      <w:r w:rsidRPr="003B0E2C">
        <w:rPr>
          <w:rFonts w:ascii="Book Antiqua" w:hAnsi="Book Antiqua"/>
        </w:rPr>
        <w:t>: 1518-1530 [PMID: 27918077 DOI: 10.1002/jcb.25814]</w:t>
      </w:r>
    </w:p>
    <w:p w14:paraId="742F899D"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23 </w:t>
      </w:r>
      <w:r w:rsidRPr="003B0E2C">
        <w:rPr>
          <w:rFonts w:ascii="Book Antiqua" w:hAnsi="Book Antiqua"/>
          <w:b/>
          <w:bCs/>
        </w:rPr>
        <w:t>Meng Y</w:t>
      </w:r>
      <w:r w:rsidRPr="003B0E2C">
        <w:rPr>
          <w:rFonts w:ascii="Book Antiqua" w:hAnsi="Book Antiqua"/>
        </w:rPr>
        <w:t xml:space="preserve">, Ji J, Tan W, Guo G, Xia Y, Cheng C, Gu Z, Wang Z. Involvement of autophagy in the procedure of endoplasmic reticulum stress introduced apoptosis in bone marrow mesenchymal stem cells from nonobese diabetic mice. </w:t>
      </w:r>
      <w:r w:rsidRPr="003B0E2C">
        <w:rPr>
          <w:rFonts w:ascii="Book Antiqua" w:hAnsi="Book Antiqua"/>
          <w:i/>
          <w:iCs/>
        </w:rPr>
        <w:t>Cell Biochem Funct</w:t>
      </w:r>
      <w:r w:rsidRPr="003B0E2C">
        <w:rPr>
          <w:rFonts w:ascii="Book Antiqua" w:hAnsi="Book Antiqua"/>
        </w:rPr>
        <w:t xml:space="preserve"> 2016; </w:t>
      </w:r>
      <w:r w:rsidRPr="003B0E2C">
        <w:rPr>
          <w:rFonts w:ascii="Book Antiqua" w:hAnsi="Book Antiqua"/>
          <w:b/>
          <w:bCs/>
        </w:rPr>
        <w:t>34</w:t>
      </w:r>
      <w:r w:rsidRPr="003B0E2C">
        <w:rPr>
          <w:rFonts w:ascii="Book Antiqua" w:hAnsi="Book Antiqua"/>
        </w:rPr>
        <w:t>: 25-33 [PMID: 26800376 DOI: 10.1002/cbf.3161]</w:t>
      </w:r>
    </w:p>
    <w:p w14:paraId="5EBF4006"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24 </w:t>
      </w:r>
      <w:r w:rsidRPr="003B0E2C">
        <w:rPr>
          <w:rFonts w:ascii="Book Antiqua" w:hAnsi="Book Antiqua"/>
          <w:b/>
          <w:bCs/>
        </w:rPr>
        <w:t>Morita M</w:t>
      </w:r>
      <w:r w:rsidRPr="003B0E2C">
        <w:rPr>
          <w:rFonts w:ascii="Book Antiqua" w:hAnsi="Book Antiqua"/>
        </w:rPr>
        <w:t xml:space="preserve">, Prudent J, Basu K, Goyon V, Katsumura S, Hulea L, Pearl D, Siddiqui N, Strack S, McGuirk S, St-Pierre J, Larsson O, Topisirovic I, Vali H, McBride HM, Bergeron JJ, Sonenberg N. mTOR Controls Mitochondrial Dynamics and Cell Survival via MTFP1. </w:t>
      </w:r>
      <w:r w:rsidRPr="003B0E2C">
        <w:rPr>
          <w:rFonts w:ascii="Book Antiqua" w:hAnsi="Book Antiqua"/>
          <w:i/>
          <w:iCs/>
        </w:rPr>
        <w:t>Mol Cell</w:t>
      </w:r>
      <w:r w:rsidRPr="003B0E2C">
        <w:rPr>
          <w:rFonts w:ascii="Book Antiqua" w:hAnsi="Book Antiqua"/>
        </w:rPr>
        <w:t xml:space="preserve"> 2017; </w:t>
      </w:r>
      <w:r w:rsidRPr="003B0E2C">
        <w:rPr>
          <w:rFonts w:ascii="Book Antiqua" w:hAnsi="Book Antiqua"/>
          <w:b/>
          <w:bCs/>
        </w:rPr>
        <w:t>67</w:t>
      </w:r>
      <w:r w:rsidRPr="003B0E2C">
        <w:rPr>
          <w:rFonts w:ascii="Book Antiqua" w:hAnsi="Book Antiqua"/>
        </w:rPr>
        <w:t>: 922-935.e5 [PMID: 28918902 DOI: 10.1016/j.molcel.2017.08.013]</w:t>
      </w:r>
    </w:p>
    <w:p w14:paraId="6A0806E9"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25 </w:t>
      </w:r>
      <w:r w:rsidRPr="003B0E2C">
        <w:rPr>
          <w:rFonts w:ascii="Book Antiqua" w:hAnsi="Book Antiqua"/>
          <w:b/>
          <w:bCs/>
        </w:rPr>
        <w:t>Zhang H</w:t>
      </w:r>
      <w:r w:rsidRPr="003B0E2C">
        <w:rPr>
          <w:rFonts w:ascii="Book Antiqua" w:hAnsi="Book Antiqua"/>
        </w:rPr>
        <w:t xml:space="preserve">, Cicchetti G, Onda H, Koon HB, Asrican K, Bajraszewski N, Vazquez F, Carpenter CL, Kwiatkowski DJ. Loss of Tsc1/Tsc2 activates mTOR and disrupts PI3K-Akt signaling through downregulation of PDGFR. </w:t>
      </w:r>
      <w:r w:rsidRPr="003B0E2C">
        <w:rPr>
          <w:rFonts w:ascii="Book Antiqua" w:hAnsi="Book Antiqua"/>
          <w:i/>
          <w:iCs/>
        </w:rPr>
        <w:t>J Clin Invest</w:t>
      </w:r>
      <w:r w:rsidRPr="003B0E2C">
        <w:rPr>
          <w:rFonts w:ascii="Book Antiqua" w:hAnsi="Book Antiqua"/>
        </w:rPr>
        <w:t xml:space="preserve"> 2003; </w:t>
      </w:r>
      <w:r w:rsidRPr="003B0E2C">
        <w:rPr>
          <w:rFonts w:ascii="Book Antiqua" w:hAnsi="Book Antiqua"/>
          <w:b/>
          <w:bCs/>
        </w:rPr>
        <w:t>112</w:t>
      </w:r>
      <w:r w:rsidRPr="003B0E2C">
        <w:rPr>
          <w:rFonts w:ascii="Book Antiqua" w:hAnsi="Book Antiqua"/>
        </w:rPr>
        <w:t>: 1223-1233 [PMID: 14561707 DOI: 10.1172/JCI200317222]</w:t>
      </w:r>
    </w:p>
    <w:p w14:paraId="50FE0597"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26 </w:t>
      </w:r>
      <w:r w:rsidRPr="003B0E2C">
        <w:rPr>
          <w:rFonts w:ascii="Book Antiqua" w:hAnsi="Book Antiqua"/>
          <w:b/>
          <w:bCs/>
        </w:rPr>
        <w:t>Guo C</w:t>
      </w:r>
      <w:r w:rsidRPr="003B0E2C">
        <w:rPr>
          <w:rFonts w:ascii="Book Antiqua" w:hAnsi="Book Antiqua"/>
        </w:rPr>
        <w:t xml:space="preserve">, Sun L, Chen X, Zhang D. Oxidative stress, mitochondrial damage and neurodegenerative diseases. </w:t>
      </w:r>
      <w:r w:rsidRPr="003B0E2C">
        <w:rPr>
          <w:rFonts w:ascii="Book Antiqua" w:hAnsi="Book Antiqua"/>
          <w:i/>
          <w:iCs/>
        </w:rPr>
        <w:t>Neural Regen Res</w:t>
      </w:r>
      <w:r w:rsidRPr="003B0E2C">
        <w:rPr>
          <w:rFonts w:ascii="Book Antiqua" w:hAnsi="Book Antiqua"/>
        </w:rPr>
        <w:t xml:space="preserve"> 2013; </w:t>
      </w:r>
      <w:r w:rsidRPr="003B0E2C">
        <w:rPr>
          <w:rFonts w:ascii="Book Antiqua" w:hAnsi="Book Antiqua"/>
          <w:b/>
          <w:bCs/>
        </w:rPr>
        <w:t>8</w:t>
      </w:r>
      <w:r w:rsidRPr="003B0E2C">
        <w:rPr>
          <w:rFonts w:ascii="Book Antiqua" w:hAnsi="Book Antiqua"/>
        </w:rPr>
        <w:t>: 2003-2014 [PMID: 25206509 DOI: 10.3969/j.issn.1673-5374.2013.21.009]</w:t>
      </w:r>
    </w:p>
    <w:p w14:paraId="3C294FBE" w14:textId="77777777" w:rsidR="00027E83" w:rsidRPr="003B0E2C" w:rsidRDefault="00027E83" w:rsidP="003B0E2C">
      <w:pPr>
        <w:spacing w:line="360" w:lineRule="auto"/>
        <w:jc w:val="both"/>
        <w:rPr>
          <w:rFonts w:ascii="Book Antiqua" w:hAnsi="Book Antiqua"/>
        </w:rPr>
      </w:pPr>
      <w:r w:rsidRPr="003B0E2C">
        <w:rPr>
          <w:rFonts w:ascii="Book Antiqua" w:hAnsi="Book Antiqua"/>
        </w:rPr>
        <w:lastRenderedPageBreak/>
        <w:t xml:space="preserve">27 </w:t>
      </w:r>
      <w:r w:rsidRPr="003B0E2C">
        <w:rPr>
          <w:rFonts w:ascii="Book Antiqua" w:hAnsi="Book Antiqua"/>
          <w:b/>
          <w:bCs/>
        </w:rPr>
        <w:t>Inoki K</w:t>
      </w:r>
      <w:r w:rsidRPr="003B0E2C">
        <w:rPr>
          <w:rFonts w:ascii="Book Antiqua" w:hAnsi="Book Antiqua"/>
        </w:rPr>
        <w:t xml:space="preserve">, Li Y, Zhu T, Wu J, Guan KL. TSC2 is phosphorylated and inhibited by Akt and suppresses mTOR signalling. </w:t>
      </w:r>
      <w:r w:rsidRPr="003B0E2C">
        <w:rPr>
          <w:rFonts w:ascii="Book Antiqua" w:hAnsi="Book Antiqua"/>
          <w:i/>
          <w:iCs/>
        </w:rPr>
        <w:t>Nat Cell Biol</w:t>
      </w:r>
      <w:r w:rsidRPr="003B0E2C">
        <w:rPr>
          <w:rFonts w:ascii="Book Antiqua" w:hAnsi="Book Antiqua"/>
        </w:rPr>
        <w:t xml:space="preserve"> 2002; </w:t>
      </w:r>
      <w:r w:rsidRPr="003B0E2C">
        <w:rPr>
          <w:rFonts w:ascii="Book Antiqua" w:hAnsi="Book Antiqua"/>
          <w:b/>
          <w:bCs/>
        </w:rPr>
        <w:t>4</w:t>
      </w:r>
      <w:r w:rsidRPr="003B0E2C">
        <w:rPr>
          <w:rFonts w:ascii="Book Antiqua" w:hAnsi="Book Antiqua"/>
        </w:rPr>
        <w:t>: 648-657 [PMID: 12172553 DOI: 10.1038/ncb839]</w:t>
      </w:r>
    </w:p>
    <w:p w14:paraId="17E4F65B"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28 </w:t>
      </w:r>
      <w:r w:rsidRPr="003B0E2C">
        <w:rPr>
          <w:rFonts w:ascii="Book Antiqua" w:hAnsi="Book Antiqua"/>
          <w:b/>
          <w:bCs/>
          <w:highlight w:val="yellow"/>
        </w:rPr>
        <w:t>Alberts B</w:t>
      </w:r>
      <w:r w:rsidRPr="003B0E2C">
        <w:rPr>
          <w:rFonts w:ascii="Book Antiqua" w:hAnsi="Book Antiqua"/>
          <w:highlight w:val="yellow"/>
        </w:rPr>
        <w:t>, Johnson A, Lewis J, Raff M, Roberts K, Walter P. How cells obtain energy from food. In: Molecular Biology of the Cell. 4</w:t>
      </w:r>
      <w:r w:rsidRPr="003B0E2C">
        <w:rPr>
          <w:rFonts w:ascii="Book Antiqua" w:hAnsi="Book Antiqua"/>
          <w:highlight w:val="yellow"/>
          <w:vertAlign w:val="superscript"/>
        </w:rPr>
        <w:t>th</w:t>
      </w:r>
      <w:r w:rsidRPr="003B0E2C">
        <w:rPr>
          <w:rFonts w:ascii="Book Antiqua" w:hAnsi="Book Antiqua"/>
          <w:highlight w:val="yellow"/>
        </w:rPr>
        <w:t xml:space="preserve"> ed. New York: Garland Science, 2002</w:t>
      </w:r>
    </w:p>
    <w:p w14:paraId="45CBBBBA"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29 </w:t>
      </w:r>
      <w:r w:rsidRPr="003B0E2C">
        <w:rPr>
          <w:rFonts w:ascii="Book Antiqua" w:hAnsi="Book Antiqua"/>
          <w:b/>
          <w:bCs/>
        </w:rPr>
        <w:t>Chen W</w:t>
      </w:r>
      <w:r w:rsidRPr="003B0E2C">
        <w:rPr>
          <w:rFonts w:ascii="Book Antiqua" w:hAnsi="Book Antiqua"/>
        </w:rPr>
        <w:t xml:space="preserve">, Zhao H, Li Y. Mitochondrial dynamics in health and disease: mechanisms and potential targets. </w:t>
      </w:r>
      <w:r w:rsidRPr="003B0E2C">
        <w:rPr>
          <w:rFonts w:ascii="Book Antiqua" w:hAnsi="Book Antiqua"/>
          <w:i/>
          <w:iCs/>
        </w:rPr>
        <w:t>Signal Transduct Target Ther</w:t>
      </w:r>
      <w:r w:rsidRPr="003B0E2C">
        <w:rPr>
          <w:rFonts w:ascii="Book Antiqua" w:hAnsi="Book Antiqua"/>
        </w:rPr>
        <w:t xml:space="preserve"> 2023; </w:t>
      </w:r>
      <w:r w:rsidRPr="003B0E2C">
        <w:rPr>
          <w:rFonts w:ascii="Book Antiqua" w:hAnsi="Book Antiqua"/>
          <w:b/>
          <w:bCs/>
        </w:rPr>
        <w:t>8</w:t>
      </w:r>
      <w:r w:rsidRPr="003B0E2C">
        <w:rPr>
          <w:rFonts w:ascii="Book Antiqua" w:hAnsi="Book Antiqua"/>
        </w:rPr>
        <w:t>: 333 [PMID: 37669960 DOI: 10.1038/s41392-023-01547-9]</w:t>
      </w:r>
    </w:p>
    <w:p w14:paraId="33EDB107"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30 </w:t>
      </w:r>
      <w:r w:rsidRPr="003B0E2C">
        <w:rPr>
          <w:rFonts w:ascii="Book Antiqua" w:hAnsi="Book Antiqua"/>
          <w:b/>
          <w:bCs/>
        </w:rPr>
        <w:t>Fu W</w:t>
      </w:r>
      <w:r w:rsidRPr="003B0E2C">
        <w:rPr>
          <w:rFonts w:ascii="Book Antiqua" w:hAnsi="Book Antiqua"/>
        </w:rPr>
        <w:t xml:space="preserve">, Liu Y, Yin H. Mitochondrial Dynamics: Biogenesis, Fission, Fusion, and Mitophagy in the Regulation of Stem Cell Behaviors. </w:t>
      </w:r>
      <w:r w:rsidRPr="003B0E2C">
        <w:rPr>
          <w:rFonts w:ascii="Book Antiqua" w:hAnsi="Book Antiqua"/>
          <w:i/>
          <w:iCs/>
        </w:rPr>
        <w:t>Stem Cells Int</w:t>
      </w:r>
      <w:r w:rsidRPr="003B0E2C">
        <w:rPr>
          <w:rFonts w:ascii="Book Antiqua" w:hAnsi="Book Antiqua"/>
        </w:rPr>
        <w:t xml:space="preserve"> 2019; </w:t>
      </w:r>
      <w:r w:rsidRPr="003B0E2C">
        <w:rPr>
          <w:rFonts w:ascii="Book Antiqua" w:hAnsi="Book Antiqua"/>
          <w:b/>
          <w:bCs/>
        </w:rPr>
        <w:t>2019</w:t>
      </w:r>
      <w:r w:rsidRPr="003B0E2C">
        <w:rPr>
          <w:rFonts w:ascii="Book Antiqua" w:hAnsi="Book Antiqua"/>
        </w:rPr>
        <w:t>: 9757201 [PMID: 31089338 DOI: 10.1155/2019/9757201]</w:t>
      </w:r>
    </w:p>
    <w:p w14:paraId="40AD26F2"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31 </w:t>
      </w:r>
      <w:r w:rsidRPr="003B0E2C">
        <w:rPr>
          <w:rFonts w:ascii="Book Antiqua" w:hAnsi="Book Antiqua"/>
          <w:b/>
          <w:bCs/>
        </w:rPr>
        <w:t>Wanet A</w:t>
      </w:r>
      <w:r w:rsidRPr="003B0E2C">
        <w:rPr>
          <w:rFonts w:ascii="Book Antiqua" w:hAnsi="Book Antiqua"/>
        </w:rPr>
        <w:t xml:space="preserve">, Arnould T, Najimi M, Renard P. Connecting Mitochondria, Metabolism, and Stem Cell Fate. </w:t>
      </w:r>
      <w:r w:rsidRPr="003B0E2C">
        <w:rPr>
          <w:rFonts w:ascii="Book Antiqua" w:hAnsi="Book Antiqua"/>
          <w:i/>
          <w:iCs/>
        </w:rPr>
        <w:t>Stem Cells Dev</w:t>
      </w:r>
      <w:r w:rsidRPr="003B0E2C">
        <w:rPr>
          <w:rFonts w:ascii="Book Antiqua" w:hAnsi="Book Antiqua"/>
        </w:rPr>
        <w:t xml:space="preserve"> 2015; </w:t>
      </w:r>
      <w:r w:rsidRPr="003B0E2C">
        <w:rPr>
          <w:rFonts w:ascii="Book Antiqua" w:hAnsi="Book Antiqua"/>
          <w:b/>
          <w:bCs/>
        </w:rPr>
        <w:t>24</w:t>
      </w:r>
      <w:r w:rsidRPr="003B0E2C">
        <w:rPr>
          <w:rFonts w:ascii="Book Antiqua" w:hAnsi="Book Antiqua"/>
        </w:rPr>
        <w:t>: 1957-1971 [PMID: 26134242 DOI: 10.1089/scd.2015.0117]</w:t>
      </w:r>
    </w:p>
    <w:p w14:paraId="4DBBDDBE"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32 </w:t>
      </w:r>
      <w:r w:rsidRPr="003B0E2C">
        <w:rPr>
          <w:rFonts w:ascii="Book Antiqua" w:hAnsi="Book Antiqua"/>
          <w:b/>
          <w:bCs/>
        </w:rPr>
        <w:t>Li Q</w:t>
      </w:r>
      <w:r w:rsidRPr="003B0E2C">
        <w:rPr>
          <w:rFonts w:ascii="Book Antiqua" w:hAnsi="Book Antiqua"/>
        </w:rPr>
        <w:t xml:space="preserve">, Gao Z, Chen Y, Guan MX. The role of mitochondria in osteogenic, adipogenic and chondrogenic differentiation of mesenchymal stem cells. </w:t>
      </w:r>
      <w:r w:rsidRPr="003B0E2C">
        <w:rPr>
          <w:rFonts w:ascii="Book Antiqua" w:hAnsi="Book Antiqua"/>
          <w:i/>
          <w:iCs/>
        </w:rPr>
        <w:t>Protein Cell</w:t>
      </w:r>
      <w:r w:rsidRPr="003B0E2C">
        <w:rPr>
          <w:rFonts w:ascii="Book Antiqua" w:hAnsi="Book Antiqua"/>
        </w:rPr>
        <w:t xml:space="preserve"> 2017; </w:t>
      </w:r>
      <w:r w:rsidRPr="003B0E2C">
        <w:rPr>
          <w:rFonts w:ascii="Book Antiqua" w:hAnsi="Book Antiqua"/>
          <w:b/>
          <w:bCs/>
        </w:rPr>
        <w:t>8</w:t>
      </w:r>
      <w:r w:rsidRPr="003B0E2C">
        <w:rPr>
          <w:rFonts w:ascii="Book Antiqua" w:hAnsi="Book Antiqua"/>
        </w:rPr>
        <w:t>: 439-445 [PMID: 28271444 DOI: 10.1007/s13238-017-0385-7]</w:t>
      </w:r>
    </w:p>
    <w:p w14:paraId="3B3694F8"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33 </w:t>
      </w:r>
      <w:r w:rsidRPr="003B0E2C">
        <w:rPr>
          <w:rFonts w:ascii="Book Antiqua" w:hAnsi="Book Antiqua"/>
          <w:b/>
          <w:bCs/>
        </w:rPr>
        <w:t>Paliwal S</w:t>
      </w:r>
      <w:r w:rsidRPr="003B0E2C">
        <w:rPr>
          <w:rFonts w:ascii="Book Antiqua" w:hAnsi="Book Antiqua"/>
        </w:rPr>
        <w:t xml:space="preserve">, Chaudhuri R, Agrawal A, Mohanty S. Regenerative abilities of mesenchymal stem cells through mitochondrial transfer. </w:t>
      </w:r>
      <w:r w:rsidRPr="003B0E2C">
        <w:rPr>
          <w:rFonts w:ascii="Book Antiqua" w:hAnsi="Book Antiqua"/>
          <w:i/>
          <w:iCs/>
        </w:rPr>
        <w:t>J Biomed Sci</w:t>
      </w:r>
      <w:r w:rsidRPr="003B0E2C">
        <w:rPr>
          <w:rFonts w:ascii="Book Antiqua" w:hAnsi="Book Antiqua"/>
        </w:rPr>
        <w:t xml:space="preserve"> 2018; </w:t>
      </w:r>
      <w:r w:rsidRPr="003B0E2C">
        <w:rPr>
          <w:rFonts w:ascii="Book Antiqua" w:hAnsi="Book Antiqua"/>
          <w:b/>
          <w:bCs/>
        </w:rPr>
        <w:t>25</w:t>
      </w:r>
      <w:r w:rsidRPr="003B0E2C">
        <w:rPr>
          <w:rFonts w:ascii="Book Antiqua" w:hAnsi="Book Antiqua"/>
        </w:rPr>
        <w:t>: 31 [PMID: 29602309 DOI: 10.1186/s12929-018-0429-1]</w:t>
      </w:r>
    </w:p>
    <w:p w14:paraId="37FDCADB"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34 </w:t>
      </w:r>
      <w:r w:rsidRPr="003B0E2C">
        <w:rPr>
          <w:rFonts w:ascii="Book Antiqua" w:hAnsi="Book Antiqua"/>
          <w:b/>
          <w:bCs/>
        </w:rPr>
        <w:t>Chiao YA</w:t>
      </w:r>
      <w:r w:rsidRPr="003B0E2C">
        <w:rPr>
          <w:rFonts w:ascii="Book Antiqua" w:hAnsi="Book Antiqua"/>
        </w:rPr>
        <w:t xml:space="preserve">, Chakraborty AD, Light CM, Tian R, Sadoshima J, Shi X, Gu H, Lee CF. NAD(+) Redox Imbalance in the Heart Exacerbates Diabetic Cardiomyopathy. </w:t>
      </w:r>
      <w:r w:rsidRPr="003B0E2C">
        <w:rPr>
          <w:rFonts w:ascii="Book Antiqua" w:hAnsi="Book Antiqua"/>
          <w:i/>
          <w:iCs/>
        </w:rPr>
        <w:t>Circ Heart Fail</w:t>
      </w:r>
      <w:r w:rsidRPr="003B0E2C">
        <w:rPr>
          <w:rFonts w:ascii="Book Antiqua" w:hAnsi="Book Antiqua"/>
        </w:rPr>
        <w:t xml:space="preserve"> 2021; </w:t>
      </w:r>
      <w:r w:rsidRPr="003B0E2C">
        <w:rPr>
          <w:rFonts w:ascii="Book Antiqua" w:hAnsi="Book Antiqua"/>
          <w:b/>
          <w:bCs/>
        </w:rPr>
        <w:t>14</w:t>
      </w:r>
      <w:r w:rsidRPr="003B0E2C">
        <w:rPr>
          <w:rFonts w:ascii="Book Antiqua" w:hAnsi="Book Antiqua"/>
        </w:rPr>
        <w:t>: e008170 [PMID: 34374300 DOI: 10.1161/CIRCHEARTFAILURE.120.008170]</w:t>
      </w:r>
    </w:p>
    <w:p w14:paraId="1E5C0874"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35 </w:t>
      </w:r>
      <w:r w:rsidRPr="003B0E2C">
        <w:rPr>
          <w:rFonts w:ascii="Book Antiqua" w:hAnsi="Book Antiqua"/>
          <w:b/>
          <w:bCs/>
        </w:rPr>
        <w:t>Zheng Y</w:t>
      </w:r>
      <w:r w:rsidRPr="003B0E2C">
        <w:rPr>
          <w:rFonts w:ascii="Book Antiqua" w:hAnsi="Book Antiqua"/>
        </w:rPr>
        <w:t xml:space="preserve">, Luo A, Liu X. The Imbalance of Mitochondrial Fusion/Fission Drives High-Glucose-Induced Vascular Injury. </w:t>
      </w:r>
      <w:r w:rsidRPr="003B0E2C">
        <w:rPr>
          <w:rFonts w:ascii="Book Antiqua" w:hAnsi="Book Antiqua"/>
          <w:i/>
          <w:iCs/>
        </w:rPr>
        <w:t>Biomolecules</w:t>
      </w:r>
      <w:r w:rsidRPr="003B0E2C">
        <w:rPr>
          <w:rFonts w:ascii="Book Antiqua" w:hAnsi="Book Antiqua"/>
        </w:rPr>
        <w:t xml:space="preserve"> 2021; </w:t>
      </w:r>
      <w:r w:rsidRPr="003B0E2C">
        <w:rPr>
          <w:rFonts w:ascii="Book Antiqua" w:hAnsi="Book Antiqua"/>
          <w:b/>
          <w:bCs/>
        </w:rPr>
        <w:t>11</w:t>
      </w:r>
      <w:r w:rsidRPr="003B0E2C">
        <w:rPr>
          <w:rFonts w:ascii="Book Antiqua" w:hAnsi="Book Antiqua"/>
        </w:rPr>
        <w:t xml:space="preserve"> [PMID: 34944423 DOI: 10.3390/biom11121779]</w:t>
      </w:r>
    </w:p>
    <w:p w14:paraId="4BBD1C43"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36 </w:t>
      </w:r>
      <w:r w:rsidRPr="003B0E2C">
        <w:rPr>
          <w:rFonts w:ascii="Book Antiqua" w:hAnsi="Book Antiqua"/>
          <w:b/>
          <w:bCs/>
        </w:rPr>
        <w:t>Rovira-Llopis S</w:t>
      </w:r>
      <w:r w:rsidRPr="003B0E2C">
        <w:rPr>
          <w:rFonts w:ascii="Book Antiqua" w:hAnsi="Book Antiqua"/>
        </w:rPr>
        <w:t xml:space="preserve">, Bañuls C, Diaz-Morales N, Hernandez-Mijares A, Rocha M, Victor VM. Mitochondrial dynamics in type 2 diabetes: Pathophysiological implications. </w:t>
      </w:r>
      <w:r w:rsidRPr="003B0E2C">
        <w:rPr>
          <w:rFonts w:ascii="Book Antiqua" w:hAnsi="Book Antiqua"/>
          <w:i/>
          <w:iCs/>
        </w:rPr>
        <w:t>Redox Biol</w:t>
      </w:r>
      <w:r w:rsidRPr="003B0E2C">
        <w:rPr>
          <w:rFonts w:ascii="Book Antiqua" w:hAnsi="Book Antiqua"/>
        </w:rPr>
        <w:t xml:space="preserve"> 2017; </w:t>
      </w:r>
      <w:r w:rsidRPr="003B0E2C">
        <w:rPr>
          <w:rFonts w:ascii="Book Antiqua" w:hAnsi="Book Antiqua"/>
          <w:b/>
          <w:bCs/>
        </w:rPr>
        <w:t>11</w:t>
      </w:r>
      <w:r w:rsidRPr="003B0E2C">
        <w:rPr>
          <w:rFonts w:ascii="Book Antiqua" w:hAnsi="Book Antiqua"/>
        </w:rPr>
        <w:t>: 637-645 [PMID: 28131082 DOI: 10.1016/j.redox.2017.01.013]</w:t>
      </w:r>
    </w:p>
    <w:p w14:paraId="30F2132D" w14:textId="77777777" w:rsidR="00027E83" w:rsidRPr="003B0E2C" w:rsidRDefault="00027E83" w:rsidP="003B0E2C">
      <w:pPr>
        <w:spacing w:line="360" w:lineRule="auto"/>
        <w:jc w:val="both"/>
        <w:rPr>
          <w:rFonts w:ascii="Book Antiqua" w:hAnsi="Book Antiqua"/>
        </w:rPr>
      </w:pPr>
      <w:r w:rsidRPr="003B0E2C">
        <w:rPr>
          <w:rFonts w:ascii="Book Antiqua" w:hAnsi="Book Antiqua"/>
        </w:rPr>
        <w:lastRenderedPageBreak/>
        <w:t xml:space="preserve">37 </w:t>
      </w:r>
      <w:r w:rsidRPr="003B0E2C">
        <w:rPr>
          <w:rFonts w:ascii="Book Antiqua" w:hAnsi="Book Antiqua"/>
          <w:b/>
          <w:bCs/>
        </w:rPr>
        <w:t>Li YM</w:t>
      </w:r>
      <w:r w:rsidRPr="003B0E2C">
        <w:rPr>
          <w:rFonts w:ascii="Book Antiqua" w:hAnsi="Book Antiqua"/>
        </w:rPr>
        <w:t xml:space="preserve">, Schilling T, Benisch P, Zeck S, Meissner-Weigl J, Schneider D, Limbert C, Seufert J, Kassem M, Schütze N, Jakob F, Ebert R. Effects of high glucose on mesenchymal stem cell proliferation and differentiation. </w:t>
      </w:r>
      <w:r w:rsidRPr="003B0E2C">
        <w:rPr>
          <w:rFonts w:ascii="Book Antiqua" w:hAnsi="Book Antiqua"/>
          <w:i/>
          <w:iCs/>
        </w:rPr>
        <w:t>Biochem Biophys Res Commun</w:t>
      </w:r>
      <w:r w:rsidRPr="003B0E2C">
        <w:rPr>
          <w:rFonts w:ascii="Book Antiqua" w:hAnsi="Book Antiqua"/>
        </w:rPr>
        <w:t xml:space="preserve"> 2007; </w:t>
      </w:r>
      <w:r w:rsidRPr="003B0E2C">
        <w:rPr>
          <w:rFonts w:ascii="Book Antiqua" w:hAnsi="Book Antiqua"/>
          <w:b/>
          <w:bCs/>
        </w:rPr>
        <w:t>363</w:t>
      </w:r>
      <w:r w:rsidRPr="003B0E2C">
        <w:rPr>
          <w:rFonts w:ascii="Book Antiqua" w:hAnsi="Book Antiqua"/>
        </w:rPr>
        <w:t>: 209-215 [PMID: 17868648 DOI: 10.1016/j.bbrc.2007.08.161]</w:t>
      </w:r>
    </w:p>
    <w:p w14:paraId="51D68135"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38 </w:t>
      </w:r>
      <w:r w:rsidRPr="003B0E2C">
        <w:rPr>
          <w:rFonts w:ascii="Book Antiqua" w:hAnsi="Book Antiqua"/>
          <w:b/>
          <w:bCs/>
        </w:rPr>
        <w:t>Gong L</w:t>
      </w:r>
      <w:r w:rsidRPr="003B0E2C">
        <w:rPr>
          <w:rFonts w:ascii="Book Antiqua" w:hAnsi="Book Antiqua"/>
        </w:rPr>
        <w:t xml:space="preserve">, Liu FQ, Wang J, Wang XP, Hou XG, Sun Y, Qin WD, Wei SJ, Zhang Y, Chen L, Zhang MX. Hyperglycemia induces apoptosis of pancreatic islet endothelial cells via reactive nitrogen species-mediated Jun N-terminal kinase activation. </w:t>
      </w:r>
      <w:r w:rsidRPr="003B0E2C">
        <w:rPr>
          <w:rFonts w:ascii="Book Antiqua" w:hAnsi="Book Antiqua"/>
          <w:i/>
          <w:iCs/>
        </w:rPr>
        <w:t>Biochim Biophys Acta</w:t>
      </w:r>
      <w:r w:rsidRPr="003B0E2C">
        <w:rPr>
          <w:rFonts w:ascii="Book Antiqua" w:hAnsi="Book Antiqua"/>
        </w:rPr>
        <w:t xml:space="preserve"> 2011; </w:t>
      </w:r>
      <w:r w:rsidRPr="003B0E2C">
        <w:rPr>
          <w:rFonts w:ascii="Book Antiqua" w:hAnsi="Book Antiqua"/>
          <w:b/>
          <w:bCs/>
        </w:rPr>
        <w:t>1813</w:t>
      </w:r>
      <w:r w:rsidRPr="003B0E2C">
        <w:rPr>
          <w:rFonts w:ascii="Book Antiqua" w:hAnsi="Book Antiqua"/>
        </w:rPr>
        <w:t>: 1211-1219 [PMID: 21435358 DOI: 10.1016/j.bbamcr.2011.03.011]</w:t>
      </w:r>
    </w:p>
    <w:p w14:paraId="2D27C29E"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39 </w:t>
      </w:r>
      <w:r w:rsidRPr="003B0E2C">
        <w:rPr>
          <w:rFonts w:ascii="Book Antiqua" w:hAnsi="Book Antiqua"/>
          <w:b/>
          <w:bCs/>
        </w:rPr>
        <w:t>Sen S</w:t>
      </w:r>
      <w:r w:rsidRPr="003B0E2C">
        <w:rPr>
          <w:rFonts w:ascii="Book Antiqua" w:hAnsi="Book Antiqua"/>
        </w:rPr>
        <w:t xml:space="preserve">, Domingues CC, Rouphael C, Chou C, Kim C, Yadava N. Genetic modification of human mesenchymal stem cells helps to reduce adiposity and improve glucose tolerance in an obese diabetic mouse model. </w:t>
      </w:r>
      <w:r w:rsidRPr="003B0E2C">
        <w:rPr>
          <w:rFonts w:ascii="Book Antiqua" w:hAnsi="Book Antiqua"/>
          <w:i/>
          <w:iCs/>
        </w:rPr>
        <w:t>Stem Cell Res Ther</w:t>
      </w:r>
      <w:r w:rsidRPr="003B0E2C">
        <w:rPr>
          <w:rFonts w:ascii="Book Antiqua" w:hAnsi="Book Antiqua"/>
        </w:rPr>
        <w:t xml:space="preserve"> 2015; </w:t>
      </w:r>
      <w:r w:rsidRPr="003B0E2C">
        <w:rPr>
          <w:rFonts w:ascii="Book Antiqua" w:hAnsi="Book Antiqua"/>
          <w:b/>
          <w:bCs/>
        </w:rPr>
        <w:t>6</w:t>
      </w:r>
      <w:r w:rsidRPr="003B0E2C">
        <w:rPr>
          <w:rFonts w:ascii="Book Antiqua" w:hAnsi="Book Antiqua"/>
        </w:rPr>
        <w:t>: 242 [PMID: 26652025 DOI: 10.1186/s13287-015-0224-9]</w:t>
      </w:r>
    </w:p>
    <w:p w14:paraId="6962049B"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40 </w:t>
      </w:r>
      <w:r w:rsidRPr="003B0E2C">
        <w:rPr>
          <w:rFonts w:ascii="Book Antiqua" w:hAnsi="Book Antiqua"/>
          <w:b/>
          <w:bCs/>
        </w:rPr>
        <w:t>Hankamolsiri W</w:t>
      </w:r>
      <w:r w:rsidRPr="003B0E2C">
        <w:rPr>
          <w:rFonts w:ascii="Book Antiqua" w:hAnsi="Book Antiqua"/>
        </w:rPr>
        <w:t xml:space="preserve">, Manochantr S, Tantrawatpan C, Tantikanlayaporn D, Tapanadechopone P, Kheolamai P. The Effects of High Glucose on Adipogenic and Osteogenic Differentiation of Gestational Tissue-Derived MSCs. </w:t>
      </w:r>
      <w:r w:rsidRPr="003B0E2C">
        <w:rPr>
          <w:rFonts w:ascii="Book Antiqua" w:hAnsi="Book Antiqua"/>
          <w:i/>
          <w:iCs/>
        </w:rPr>
        <w:t>Stem Cells Int</w:t>
      </w:r>
      <w:r w:rsidRPr="003B0E2C">
        <w:rPr>
          <w:rFonts w:ascii="Book Antiqua" w:hAnsi="Book Antiqua"/>
        </w:rPr>
        <w:t xml:space="preserve"> 2016; </w:t>
      </w:r>
      <w:r w:rsidRPr="003B0E2C">
        <w:rPr>
          <w:rFonts w:ascii="Book Antiqua" w:hAnsi="Book Antiqua"/>
          <w:b/>
          <w:bCs/>
        </w:rPr>
        <w:t>2016</w:t>
      </w:r>
      <w:r w:rsidRPr="003B0E2C">
        <w:rPr>
          <w:rFonts w:ascii="Book Antiqua" w:hAnsi="Book Antiqua"/>
        </w:rPr>
        <w:t>: 9674614 [PMID: 27057179 DOI: 10.1155/2016/9674614]</w:t>
      </w:r>
    </w:p>
    <w:p w14:paraId="7057AD02"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41 </w:t>
      </w:r>
      <w:r w:rsidRPr="003B0E2C">
        <w:rPr>
          <w:rFonts w:ascii="Book Antiqua" w:hAnsi="Book Antiqua"/>
          <w:b/>
          <w:bCs/>
        </w:rPr>
        <w:t>Al-Qarakhli AMA</w:t>
      </w:r>
      <w:r w:rsidRPr="003B0E2C">
        <w:rPr>
          <w:rFonts w:ascii="Book Antiqua" w:hAnsi="Book Antiqua"/>
        </w:rPr>
        <w:t xml:space="preserve">, Yusop N, Waddington RJ, Moseley R. Effects of high glucose conditions on the expansion and differentiation capabilities of mesenchymal stromal cells derived from rat endosteal niche. </w:t>
      </w:r>
      <w:r w:rsidRPr="003B0E2C">
        <w:rPr>
          <w:rFonts w:ascii="Book Antiqua" w:hAnsi="Book Antiqua"/>
          <w:i/>
          <w:iCs/>
        </w:rPr>
        <w:t>BMC Mol Cell Biol</w:t>
      </w:r>
      <w:r w:rsidRPr="003B0E2C">
        <w:rPr>
          <w:rFonts w:ascii="Book Antiqua" w:hAnsi="Book Antiqua"/>
        </w:rPr>
        <w:t xml:space="preserve"> 2019; </w:t>
      </w:r>
      <w:r w:rsidRPr="003B0E2C">
        <w:rPr>
          <w:rFonts w:ascii="Book Antiqua" w:hAnsi="Book Antiqua"/>
          <w:b/>
          <w:bCs/>
        </w:rPr>
        <w:t>20</w:t>
      </w:r>
      <w:r w:rsidRPr="003B0E2C">
        <w:rPr>
          <w:rFonts w:ascii="Book Antiqua" w:hAnsi="Book Antiqua"/>
        </w:rPr>
        <w:t>: 51 [PMID: 31752674 DOI: 10.1186/s12860-019-0235-y]</w:t>
      </w:r>
    </w:p>
    <w:p w14:paraId="6E952BD8"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42 </w:t>
      </w:r>
      <w:r w:rsidRPr="003B0E2C">
        <w:rPr>
          <w:rFonts w:ascii="Book Antiqua" w:hAnsi="Book Antiqua"/>
          <w:b/>
          <w:bCs/>
        </w:rPr>
        <w:t>Khasawneh RR</w:t>
      </w:r>
      <w:r w:rsidRPr="003B0E2C">
        <w:rPr>
          <w:rFonts w:ascii="Book Antiqua" w:hAnsi="Book Antiqua"/>
        </w:rPr>
        <w:t xml:space="preserve">, Abu-El-Rub E, Almahasneh FA, Alzu'bi A, Zegallai HM, Almazari RA, Magableh H, Mazari MH, Shlool HF, Sanajleh AK. Addressing the impact of high glucose microenvironment on the immunosuppressive characteristics of human mesenchymal stem cells. </w:t>
      </w:r>
      <w:r w:rsidRPr="003B0E2C">
        <w:rPr>
          <w:rFonts w:ascii="Book Antiqua" w:hAnsi="Book Antiqua"/>
          <w:i/>
          <w:iCs/>
        </w:rPr>
        <w:t>IUBMB Life</w:t>
      </w:r>
      <w:r w:rsidRPr="003B0E2C">
        <w:rPr>
          <w:rFonts w:ascii="Book Antiqua" w:hAnsi="Book Antiqua"/>
        </w:rPr>
        <w:t xml:space="preserve"> 2023 [PMID: 38014654 DOI: 10.1002/iub.2796]</w:t>
      </w:r>
    </w:p>
    <w:p w14:paraId="6BC00310"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43 </w:t>
      </w:r>
      <w:r w:rsidRPr="003B0E2C">
        <w:rPr>
          <w:rFonts w:ascii="Book Antiqua" w:hAnsi="Book Antiqua"/>
          <w:b/>
          <w:bCs/>
        </w:rPr>
        <w:t>Ahmad N</w:t>
      </w:r>
      <w:r w:rsidRPr="003B0E2C">
        <w:rPr>
          <w:rFonts w:ascii="Book Antiqua" w:hAnsi="Book Antiqua"/>
        </w:rPr>
        <w:t xml:space="preserve">, Wang Y, Haider KH, Wang B, Pasha Z, Uzun O, Ashraf M. Cardiac protection by mitoKATP channels is dependent on Akt translocation from cytosol to mitochondria during late preconditioning. </w:t>
      </w:r>
      <w:r w:rsidRPr="003B0E2C">
        <w:rPr>
          <w:rFonts w:ascii="Book Antiqua" w:hAnsi="Book Antiqua"/>
          <w:i/>
          <w:iCs/>
        </w:rPr>
        <w:t>Am J Physiol Heart Circ Physiol</w:t>
      </w:r>
      <w:r w:rsidRPr="003B0E2C">
        <w:rPr>
          <w:rFonts w:ascii="Book Antiqua" w:hAnsi="Book Antiqua"/>
        </w:rPr>
        <w:t xml:space="preserve"> 2006; </w:t>
      </w:r>
      <w:r w:rsidRPr="003B0E2C">
        <w:rPr>
          <w:rFonts w:ascii="Book Antiqua" w:hAnsi="Book Antiqua"/>
          <w:b/>
          <w:bCs/>
        </w:rPr>
        <w:t>290</w:t>
      </w:r>
      <w:r w:rsidRPr="003B0E2C">
        <w:rPr>
          <w:rFonts w:ascii="Book Antiqua" w:hAnsi="Book Antiqua"/>
        </w:rPr>
        <w:t>: H2402-H2408 [PMID: 16687609 DOI: 10.1152/ajpheart.00737.2005]</w:t>
      </w:r>
    </w:p>
    <w:p w14:paraId="404277EC"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44 </w:t>
      </w:r>
      <w:r w:rsidRPr="003B0E2C">
        <w:rPr>
          <w:rFonts w:ascii="Book Antiqua" w:hAnsi="Book Antiqua"/>
          <w:b/>
          <w:bCs/>
        </w:rPr>
        <w:t>Rodríguez-Sinovas A</w:t>
      </w:r>
      <w:r w:rsidRPr="003B0E2C">
        <w:rPr>
          <w:rFonts w:ascii="Book Antiqua" w:hAnsi="Book Antiqua"/>
        </w:rPr>
        <w:t xml:space="preserve">, Cabestrero A, López D, Torre I, Morente M, Abellán A, Miró E, Ruiz-Meana M, García-Dorado D. The modulatory effects of connexin 43 on cell </w:t>
      </w:r>
      <w:r w:rsidRPr="003B0E2C">
        <w:rPr>
          <w:rFonts w:ascii="Book Antiqua" w:hAnsi="Book Antiqua"/>
        </w:rPr>
        <w:lastRenderedPageBreak/>
        <w:t xml:space="preserve">death/survival beyond cell coupling. </w:t>
      </w:r>
      <w:r w:rsidRPr="003B0E2C">
        <w:rPr>
          <w:rFonts w:ascii="Book Antiqua" w:hAnsi="Book Antiqua"/>
          <w:i/>
          <w:iCs/>
        </w:rPr>
        <w:t>Prog Biophys Mol Biol</w:t>
      </w:r>
      <w:r w:rsidRPr="003B0E2C">
        <w:rPr>
          <w:rFonts w:ascii="Book Antiqua" w:hAnsi="Book Antiqua"/>
        </w:rPr>
        <w:t xml:space="preserve"> 2007; </w:t>
      </w:r>
      <w:r w:rsidRPr="003B0E2C">
        <w:rPr>
          <w:rFonts w:ascii="Book Antiqua" w:hAnsi="Book Antiqua"/>
          <w:b/>
          <w:bCs/>
        </w:rPr>
        <w:t>94</w:t>
      </w:r>
      <w:r w:rsidRPr="003B0E2C">
        <w:rPr>
          <w:rFonts w:ascii="Book Antiqua" w:hAnsi="Book Antiqua"/>
        </w:rPr>
        <w:t>: 219-232 [PMID: 17462722 DOI: 10.1016/j.pbiomolbio.2007.03.003]</w:t>
      </w:r>
    </w:p>
    <w:p w14:paraId="50FF5CFE"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45 </w:t>
      </w:r>
      <w:r w:rsidRPr="003B0E2C">
        <w:rPr>
          <w:rFonts w:ascii="Book Antiqua" w:hAnsi="Book Antiqua"/>
          <w:b/>
          <w:bCs/>
        </w:rPr>
        <w:t>Lu G</w:t>
      </w:r>
      <w:r w:rsidRPr="003B0E2C">
        <w:rPr>
          <w:rFonts w:ascii="Book Antiqua" w:hAnsi="Book Antiqua"/>
        </w:rPr>
        <w:t xml:space="preserve">, Haider HKh, Porollo A, Ashraf M. Mitochondria-specific transgenic overexpression of connexin-43 simulates preconditioning-induced cytoprotection of stem cells. </w:t>
      </w:r>
      <w:r w:rsidRPr="003B0E2C">
        <w:rPr>
          <w:rFonts w:ascii="Book Antiqua" w:hAnsi="Book Antiqua"/>
          <w:i/>
          <w:iCs/>
        </w:rPr>
        <w:t>Cardiovasc Res</w:t>
      </w:r>
      <w:r w:rsidRPr="003B0E2C">
        <w:rPr>
          <w:rFonts w:ascii="Book Antiqua" w:hAnsi="Book Antiqua"/>
        </w:rPr>
        <w:t xml:space="preserve"> 2010; </w:t>
      </w:r>
      <w:r w:rsidRPr="003B0E2C">
        <w:rPr>
          <w:rFonts w:ascii="Book Antiqua" w:hAnsi="Book Antiqua"/>
          <w:b/>
          <w:bCs/>
        </w:rPr>
        <w:t>88</w:t>
      </w:r>
      <w:r w:rsidRPr="003B0E2C">
        <w:rPr>
          <w:rFonts w:ascii="Book Antiqua" w:hAnsi="Book Antiqua"/>
        </w:rPr>
        <w:t>: 277-286 [PMID: 20833648 DOI: 10.1093/cvr/cvq293]</w:t>
      </w:r>
    </w:p>
    <w:p w14:paraId="6F9F6851"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46 </w:t>
      </w:r>
      <w:r w:rsidRPr="003B0E2C">
        <w:rPr>
          <w:rFonts w:ascii="Book Antiqua" w:hAnsi="Book Antiqua"/>
          <w:b/>
          <w:bCs/>
        </w:rPr>
        <w:t>Lu G</w:t>
      </w:r>
      <w:r w:rsidRPr="003B0E2C">
        <w:rPr>
          <w:rFonts w:ascii="Book Antiqua" w:hAnsi="Book Antiqua"/>
        </w:rPr>
        <w:t xml:space="preserve">, Haider HK, Jiang S, Ashraf M. Sca-1+ stem cell survival and engraftment in the infarcted heart: dual role for preconditioning-induced connexin-43. </w:t>
      </w:r>
      <w:r w:rsidRPr="003B0E2C">
        <w:rPr>
          <w:rFonts w:ascii="Book Antiqua" w:hAnsi="Book Antiqua"/>
          <w:i/>
          <w:iCs/>
        </w:rPr>
        <w:t>Circulation</w:t>
      </w:r>
      <w:r w:rsidRPr="003B0E2C">
        <w:rPr>
          <w:rFonts w:ascii="Book Antiqua" w:hAnsi="Book Antiqua"/>
        </w:rPr>
        <w:t xml:space="preserve"> 2009; </w:t>
      </w:r>
      <w:r w:rsidRPr="003B0E2C">
        <w:rPr>
          <w:rFonts w:ascii="Book Antiqua" w:hAnsi="Book Antiqua"/>
          <w:b/>
          <w:bCs/>
        </w:rPr>
        <w:t>119</w:t>
      </w:r>
      <w:r w:rsidRPr="003B0E2C">
        <w:rPr>
          <w:rFonts w:ascii="Book Antiqua" w:hAnsi="Book Antiqua"/>
        </w:rPr>
        <w:t>: 2587-2596 [PMID: 19414636 DOI: 10.1161/CIRCULATIONAHA.108.827691]</w:t>
      </w:r>
    </w:p>
    <w:p w14:paraId="5171E8C8"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47 </w:t>
      </w:r>
      <w:r w:rsidRPr="003B0E2C">
        <w:rPr>
          <w:rFonts w:ascii="Book Antiqua" w:hAnsi="Book Antiqua"/>
          <w:b/>
          <w:bCs/>
        </w:rPr>
        <w:t>Lu G</w:t>
      </w:r>
      <w:r w:rsidRPr="003B0E2C">
        <w:rPr>
          <w:rFonts w:ascii="Book Antiqua" w:hAnsi="Book Antiqua"/>
        </w:rPr>
        <w:t xml:space="preserve">, Jiang S, Ashraf M, Haider KH. Subcellular preconditioning of stem cells: mito-Cx43 gene targeting is cytoprotective via shift of mitochondrial Bak and Bcl-xL balance. </w:t>
      </w:r>
      <w:r w:rsidRPr="003B0E2C">
        <w:rPr>
          <w:rFonts w:ascii="Book Antiqua" w:hAnsi="Book Antiqua"/>
          <w:i/>
          <w:iCs/>
        </w:rPr>
        <w:t>Regen Med</w:t>
      </w:r>
      <w:r w:rsidRPr="003B0E2C">
        <w:rPr>
          <w:rFonts w:ascii="Book Antiqua" w:hAnsi="Book Antiqua"/>
        </w:rPr>
        <w:t xml:space="preserve"> 2012; </w:t>
      </w:r>
      <w:r w:rsidRPr="003B0E2C">
        <w:rPr>
          <w:rFonts w:ascii="Book Antiqua" w:hAnsi="Book Antiqua"/>
          <w:b/>
          <w:bCs/>
        </w:rPr>
        <w:t>7</w:t>
      </w:r>
      <w:r w:rsidRPr="003B0E2C">
        <w:rPr>
          <w:rFonts w:ascii="Book Antiqua" w:hAnsi="Book Antiqua"/>
        </w:rPr>
        <w:t>: 323-334 [PMID: 22594326 DOI: 10.2217/rme.12.13]</w:t>
      </w:r>
    </w:p>
    <w:p w14:paraId="19FC1627"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48 </w:t>
      </w:r>
      <w:r w:rsidRPr="003B0E2C">
        <w:rPr>
          <w:rFonts w:ascii="Book Antiqua" w:hAnsi="Book Antiqua"/>
          <w:b/>
          <w:bCs/>
        </w:rPr>
        <w:t>Su BL</w:t>
      </w:r>
      <w:r w:rsidRPr="003B0E2C">
        <w:rPr>
          <w:rFonts w:ascii="Book Antiqua" w:hAnsi="Book Antiqua"/>
        </w:rPr>
        <w:t xml:space="preserve">, Wang LL, Zhang LY, Zhang S, Li Q, Chen GY. Potential role of microRNA-503 in Icariin-mediated prevention of high glucose-induced endoplasmic reticulum stress. </w:t>
      </w:r>
      <w:r w:rsidRPr="003B0E2C">
        <w:rPr>
          <w:rFonts w:ascii="Book Antiqua" w:hAnsi="Book Antiqua"/>
          <w:i/>
          <w:iCs/>
        </w:rPr>
        <w:t>World J Diabetes</w:t>
      </w:r>
      <w:r w:rsidRPr="003B0E2C">
        <w:rPr>
          <w:rFonts w:ascii="Book Antiqua" w:hAnsi="Book Antiqua"/>
        </w:rPr>
        <w:t xml:space="preserve"> 2023; </w:t>
      </w:r>
      <w:r w:rsidRPr="003B0E2C">
        <w:rPr>
          <w:rFonts w:ascii="Book Antiqua" w:hAnsi="Book Antiqua"/>
          <w:b/>
          <w:bCs/>
        </w:rPr>
        <w:t>14</w:t>
      </w:r>
      <w:r w:rsidRPr="003B0E2C">
        <w:rPr>
          <w:rFonts w:ascii="Book Antiqua" w:hAnsi="Book Antiqua"/>
        </w:rPr>
        <w:t>: 1234-1248 [PMID: 37664468 DOI: 10.4239/wjd.v14.i8.1234]</w:t>
      </w:r>
    </w:p>
    <w:p w14:paraId="76EA934E"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49 </w:t>
      </w:r>
      <w:r w:rsidRPr="003B0E2C">
        <w:rPr>
          <w:rFonts w:ascii="Book Antiqua" w:hAnsi="Book Antiqua"/>
          <w:b/>
          <w:bCs/>
        </w:rPr>
        <w:t>Duan XK</w:t>
      </w:r>
      <w:r w:rsidRPr="003B0E2C">
        <w:rPr>
          <w:rFonts w:ascii="Book Antiqua" w:hAnsi="Book Antiqua"/>
        </w:rPr>
        <w:t xml:space="preserve">, Sun YX, Wang HY, Xu YY, Fan SZ, Tian JY, Yu Y, Zhao YY, Jiang YL. miR-124 is upregulated in diabetic mice and inhibits proliferation and promotes apoptosis of high-glucose-induced β-cells by targeting EZH2. </w:t>
      </w:r>
      <w:r w:rsidRPr="003B0E2C">
        <w:rPr>
          <w:rFonts w:ascii="Book Antiqua" w:hAnsi="Book Antiqua"/>
          <w:i/>
          <w:iCs/>
        </w:rPr>
        <w:t>World J Diabetes</w:t>
      </w:r>
      <w:r w:rsidRPr="003B0E2C">
        <w:rPr>
          <w:rFonts w:ascii="Book Antiqua" w:hAnsi="Book Antiqua"/>
        </w:rPr>
        <w:t xml:space="preserve"> 2023; </w:t>
      </w:r>
      <w:r w:rsidRPr="003B0E2C">
        <w:rPr>
          <w:rFonts w:ascii="Book Antiqua" w:hAnsi="Book Antiqua"/>
          <w:b/>
          <w:bCs/>
        </w:rPr>
        <w:t>14</w:t>
      </w:r>
      <w:r w:rsidRPr="003B0E2C">
        <w:rPr>
          <w:rFonts w:ascii="Book Antiqua" w:hAnsi="Book Antiqua"/>
        </w:rPr>
        <w:t>: 209-221 [PMID: 37035229 DOI: 10.4239/wjd.v14.i3.209]</w:t>
      </w:r>
    </w:p>
    <w:p w14:paraId="20221FEF"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50 </w:t>
      </w:r>
      <w:r w:rsidRPr="003B0E2C">
        <w:rPr>
          <w:rFonts w:ascii="Book Antiqua" w:hAnsi="Book Antiqua"/>
          <w:b/>
          <w:bCs/>
        </w:rPr>
        <w:t>Lin CY</w:t>
      </w:r>
      <w:r w:rsidRPr="003B0E2C">
        <w:rPr>
          <w:rFonts w:ascii="Book Antiqua" w:hAnsi="Book Antiqua"/>
        </w:rPr>
        <w:t xml:space="preserve">, Lee CH, Huang CC, Lee ST, Guo HR, Su SB. Impact of high glucose on metastasis of colon cancer cells. </w:t>
      </w:r>
      <w:r w:rsidRPr="003B0E2C">
        <w:rPr>
          <w:rFonts w:ascii="Book Antiqua" w:hAnsi="Book Antiqua"/>
          <w:i/>
          <w:iCs/>
        </w:rPr>
        <w:t>World J Gastroenterol</w:t>
      </w:r>
      <w:r w:rsidRPr="003B0E2C">
        <w:rPr>
          <w:rFonts w:ascii="Book Antiqua" w:hAnsi="Book Antiqua"/>
        </w:rPr>
        <w:t xml:space="preserve"> 2015; </w:t>
      </w:r>
      <w:r w:rsidRPr="003B0E2C">
        <w:rPr>
          <w:rFonts w:ascii="Book Antiqua" w:hAnsi="Book Antiqua"/>
          <w:b/>
          <w:bCs/>
        </w:rPr>
        <w:t>21</w:t>
      </w:r>
      <w:r w:rsidRPr="003B0E2C">
        <w:rPr>
          <w:rFonts w:ascii="Book Antiqua" w:hAnsi="Book Antiqua"/>
        </w:rPr>
        <w:t>: 2047-2057 [PMID: 25717237 DOI: 10.3748/wjg.v21.i7.2047]</w:t>
      </w:r>
    </w:p>
    <w:p w14:paraId="582FCC65"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51 </w:t>
      </w:r>
      <w:r w:rsidRPr="003B0E2C">
        <w:rPr>
          <w:rFonts w:ascii="Book Antiqua" w:hAnsi="Book Antiqua"/>
          <w:b/>
          <w:bCs/>
          <w:highlight w:val="yellow"/>
        </w:rPr>
        <w:t>Al-Khani AM</w:t>
      </w:r>
      <w:r w:rsidRPr="003B0E2C">
        <w:rPr>
          <w:rFonts w:ascii="Book Antiqua" w:hAnsi="Book Antiqua"/>
          <w:highlight w:val="yellow"/>
        </w:rPr>
        <w:t>, Khalifa MA, Haider KhH. Mesenchymal stem cells: How close we are to their routine clinical use? In: Haider KH. Handbook of Stem Cell Therapy. Singapore: Springer, 2022</w:t>
      </w:r>
    </w:p>
    <w:p w14:paraId="3CC11DDA" w14:textId="77777777" w:rsidR="00027E83" w:rsidRPr="003B0E2C" w:rsidRDefault="00027E83" w:rsidP="003B0E2C">
      <w:pPr>
        <w:spacing w:line="360" w:lineRule="auto"/>
        <w:jc w:val="both"/>
        <w:rPr>
          <w:rFonts w:ascii="Book Antiqua" w:hAnsi="Book Antiqua"/>
        </w:rPr>
      </w:pPr>
      <w:r w:rsidRPr="003B0E2C">
        <w:rPr>
          <w:rFonts w:ascii="Book Antiqua" w:hAnsi="Book Antiqua"/>
        </w:rPr>
        <w:t xml:space="preserve">52 </w:t>
      </w:r>
      <w:r w:rsidRPr="003B0E2C">
        <w:rPr>
          <w:rFonts w:ascii="Book Antiqua" w:hAnsi="Book Antiqua"/>
          <w:b/>
          <w:bCs/>
        </w:rPr>
        <w:t>Al-Khani AM</w:t>
      </w:r>
      <w:r w:rsidRPr="003B0E2C">
        <w:rPr>
          <w:rFonts w:ascii="Book Antiqua" w:hAnsi="Book Antiqua"/>
        </w:rPr>
        <w:t xml:space="preserve">, Kalou Y, Haider KH. Response to Letter to the Editor: Comment on Bone Marrow Mesenchymal Stem Cells for Heart Failure Treatment: A Systematic Review and Meta-Analysis. </w:t>
      </w:r>
      <w:r w:rsidRPr="003B0E2C">
        <w:rPr>
          <w:rFonts w:ascii="Book Antiqua" w:hAnsi="Book Antiqua"/>
          <w:i/>
          <w:iCs/>
        </w:rPr>
        <w:t>Heart Lung Circ</w:t>
      </w:r>
      <w:r w:rsidRPr="003B0E2C">
        <w:rPr>
          <w:rFonts w:ascii="Book Antiqua" w:hAnsi="Book Antiqua"/>
        </w:rPr>
        <w:t xml:space="preserve"> 2023; </w:t>
      </w:r>
      <w:r w:rsidRPr="003B0E2C">
        <w:rPr>
          <w:rFonts w:ascii="Book Antiqua" w:hAnsi="Book Antiqua"/>
          <w:b/>
          <w:bCs/>
        </w:rPr>
        <w:t>32</w:t>
      </w:r>
      <w:r w:rsidRPr="003B0E2C">
        <w:rPr>
          <w:rFonts w:ascii="Book Antiqua" w:hAnsi="Book Antiqua"/>
        </w:rPr>
        <w:t>: e59-e60 [PMID: 37793758 DOI: 10.1016/j.hlc.2023.07.001]</w:t>
      </w:r>
    </w:p>
    <w:bookmarkEnd w:id="588"/>
    <w:bookmarkEnd w:id="589"/>
    <w:bookmarkEnd w:id="590"/>
    <w:p w14:paraId="214E2A1E" w14:textId="77777777" w:rsidR="00A77B3E" w:rsidRPr="003B0E2C" w:rsidRDefault="00A77B3E" w:rsidP="003B0E2C">
      <w:pPr>
        <w:spacing w:line="360" w:lineRule="auto"/>
        <w:jc w:val="both"/>
        <w:rPr>
          <w:rFonts w:ascii="Book Antiqua" w:hAnsi="Book Antiqua"/>
        </w:rPr>
        <w:sectPr w:rsidR="00A77B3E" w:rsidRPr="003B0E2C" w:rsidSect="00067615">
          <w:pgSz w:w="12240" w:h="15840"/>
          <w:pgMar w:top="1440" w:right="1440" w:bottom="1440" w:left="1440" w:header="720" w:footer="720" w:gutter="0"/>
          <w:cols w:space="720"/>
          <w:docGrid w:linePitch="360"/>
        </w:sectPr>
      </w:pPr>
    </w:p>
    <w:p w14:paraId="4EB2968A" w14:textId="77777777"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b/>
          <w:color w:val="000000"/>
        </w:rPr>
        <w:lastRenderedPageBreak/>
        <w:t>Footnotes</w:t>
      </w:r>
    </w:p>
    <w:p w14:paraId="34461D93" w14:textId="40FF292E"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b/>
          <w:bCs/>
        </w:rPr>
        <w:t xml:space="preserve">Conflict-of-interest statement: </w:t>
      </w:r>
      <w:r w:rsidR="00FB7139">
        <w:rPr>
          <w:rFonts w:ascii="Book Antiqua" w:eastAsia="Book Antiqua" w:hAnsi="Book Antiqua" w:cs="Book Antiqua"/>
          <w:color w:val="000000"/>
        </w:rPr>
        <w:t>T</w:t>
      </w:r>
      <w:r w:rsidRPr="003B0E2C">
        <w:rPr>
          <w:rFonts w:ascii="Book Antiqua" w:eastAsia="Book Antiqua" w:hAnsi="Book Antiqua" w:cs="Book Antiqua"/>
          <w:color w:val="000000"/>
        </w:rPr>
        <w:t xml:space="preserve">he authors </w:t>
      </w:r>
      <w:r w:rsidR="00FB7139">
        <w:rPr>
          <w:rFonts w:ascii="Book Antiqua" w:eastAsia="Book Antiqua" w:hAnsi="Book Antiqua" w:cs="Book Antiqua"/>
          <w:color w:val="000000"/>
        </w:rPr>
        <w:t>declare that they</w:t>
      </w:r>
      <w:r w:rsidR="00FB7139" w:rsidRPr="003B0E2C">
        <w:rPr>
          <w:rFonts w:ascii="Book Antiqua" w:eastAsia="Book Antiqua" w:hAnsi="Book Antiqua" w:cs="Book Antiqua"/>
          <w:color w:val="000000"/>
        </w:rPr>
        <w:t xml:space="preserve"> </w:t>
      </w:r>
      <w:r w:rsidR="00FB7139">
        <w:rPr>
          <w:rFonts w:ascii="Book Antiqua" w:eastAsia="Book Antiqua" w:hAnsi="Book Antiqua" w:cs="Book Antiqua"/>
          <w:color w:val="000000"/>
        </w:rPr>
        <w:t xml:space="preserve">have </w:t>
      </w:r>
      <w:r w:rsidRPr="003B0E2C">
        <w:rPr>
          <w:rFonts w:ascii="Book Antiqua" w:eastAsia="Book Antiqua" w:hAnsi="Book Antiqua" w:cs="Book Antiqua"/>
          <w:color w:val="000000"/>
        </w:rPr>
        <w:t>no conflict</w:t>
      </w:r>
      <w:r w:rsidR="00FB7139">
        <w:rPr>
          <w:rFonts w:ascii="Book Antiqua" w:eastAsia="Book Antiqua" w:hAnsi="Book Antiqua" w:cs="Book Antiqua"/>
          <w:color w:val="000000"/>
        </w:rPr>
        <w:t>ing</w:t>
      </w:r>
      <w:r w:rsidRPr="003B0E2C">
        <w:rPr>
          <w:rFonts w:ascii="Book Antiqua" w:eastAsia="Book Antiqua" w:hAnsi="Book Antiqua" w:cs="Book Antiqua"/>
          <w:color w:val="000000"/>
        </w:rPr>
        <w:t xml:space="preserve"> interest</w:t>
      </w:r>
      <w:r w:rsidR="00FB7139">
        <w:rPr>
          <w:rFonts w:ascii="Book Antiqua" w:eastAsia="Book Antiqua" w:hAnsi="Book Antiqua" w:cs="Book Antiqua"/>
          <w:color w:val="000000"/>
        </w:rPr>
        <w:t>s.</w:t>
      </w:r>
    </w:p>
    <w:p w14:paraId="00E96A65" w14:textId="77777777" w:rsidR="00A77B3E" w:rsidRPr="003B0E2C" w:rsidRDefault="00A77B3E" w:rsidP="003B0E2C">
      <w:pPr>
        <w:spacing w:line="360" w:lineRule="auto"/>
        <w:jc w:val="both"/>
        <w:rPr>
          <w:rFonts w:ascii="Book Antiqua" w:hAnsi="Book Antiqua"/>
        </w:rPr>
      </w:pPr>
    </w:p>
    <w:p w14:paraId="15A35DF1" w14:textId="2E549342"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b/>
          <w:bCs/>
        </w:rPr>
        <w:t xml:space="preserve">Open-Access: </w:t>
      </w:r>
      <w:r w:rsidRPr="003B0E2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579156" w14:textId="77777777" w:rsidR="00A77B3E" w:rsidRPr="003B0E2C" w:rsidRDefault="00A77B3E" w:rsidP="003B0E2C">
      <w:pPr>
        <w:spacing w:line="360" w:lineRule="auto"/>
        <w:jc w:val="both"/>
        <w:rPr>
          <w:rFonts w:ascii="Book Antiqua" w:hAnsi="Book Antiqua"/>
        </w:rPr>
      </w:pPr>
    </w:p>
    <w:p w14:paraId="356F6AB8" w14:textId="77777777"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b/>
          <w:color w:val="000000"/>
        </w:rPr>
        <w:t xml:space="preserve">Provenance and peer review: </w:t>
      </w:r>
      <w:r w:rsidRPr="003B0E2C">
        <w:rPr>
          <w:rFonts w:ascii="Book Antiqua" w:eastAsia="Book Antiqua" w:hAnsi="Book Antiqua" w:cs="Book Antiqua"/>
        </w:rPr>
        <w:t>Invited article; Externally peer reviewed.</w:t>
      </w:r>
    </w:p>
    <w:p w14:paraId="0E5DE82B" w14:textId="7D726E5D"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b/>
          <w:color w:val="000000"/>
        </w:rPr>
        <w:t xml:space="preserve">Peer-review model: </w:t>
      </w:r>
      <w:r w:rsidRPr="003B0E2C">
        <w:rPr>
          <w:rFonts w:ascii="Book Antiqua" w:eastAsia="Book Antiqua" w:hAnsi="Book Antiqua" w:cs="Book Antiqua"/>
        </w:rPr>
        <w:t>Single blind</w:t>
      </w:r>
    </w:p>
    <w:p w14:paraId="43A06C7F" w14:textId="77777777" w:rsidR="00A77B3E" w:rsidRPr="003B0E2C" w:rsidRDefault="00A77B3E" w:rsidP="003B0E2C">
      <w:pPr>
        <w:spacing w:line="360" w:lineRule="auto"/>
        <w:jc w:val="both"/>
        <w:rPr>
          <w:rFonts w:ascii="Book Antiqua" w:hAnsi="Book Antiqua"/>
        </w:rPr>
      </w:pPr>
    </w:p>
    <w:p w14:paraId="7C6F2AC9" w14:textId="77777777"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b/>
          <w:color w:val="000000"/>
        </w:rPr>
        <w:t xml:space="preserve">Peer-review started: </w:t>
      </w:r>
      <w:r w:rsidRPr="003B0E2C">
        <w:rPr>
          <w:rFonts w:ascii="Book Antiqua" w:eastAsia="Book Antiqua" w:hAnsi="Book Antiqua" w:cs="Book Antiqua"/>
        </w:rPr>
        <w:t>December 25, 2023</w:t>
      </w:r>
    </w:p>
    <w:p w14:paraId="4FC95B60" w14:textId="77777777"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b/>
          <w:color w:val="000000"/>
        </w:rPr>
        <w:t xml:space="preserve">First decision: </w:t>
      </w:r>
      <w:r w:rsidRPr="003B0E2C">
        <w:rPr>
          <w:rFonts w:ascii="Book Antiqua" w:eastAsia="Book Antiqua" w:hAnsi="Book Antiqua" w:cs="Book Antiqua"/>
        </w:rPr>
        <w:t>January 11, 2024</w:t>
      </w:r>
    </w:p>
    <w:p w14:paraId="7AC3638A" w14:textId="17DB9B29"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b/>
          <w:color w:val="000000"/>
        </w:rPr>
        <w:t>Article in press:</w:t>
      </w:r>
    </w:p>
    <w:p w14:paraId="34CE9407" w14:textId="77777777" w:rsidR="00A77B3E" w:rsidRPr="003B0E2C" w:rsidRDefault="00A77B3E" w:rsidP="003B0E2C">
      <w:pPr>
        <w:spacing w:line="360" w:lineRule="auto"/>
        <w:jc w:val="both"/>
        <w:rPr>
          <w:rFonts w:ascii="Book Antiqua" w:hAnsi="Book Antiqua"/>
        </w:rPr>
      </w:pPr>
    </w:p>
    <w:p w14:paraId="7411A3C9" w14:textId="0469F2E6"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b/>
          <w:color w:val="000000"/>
        </w:rPr>
        <w:t xml:space="preserve">Specialty type: </w:t>
      </w:r>
      <w:bookmarkStart w:id="591" w:name="OLE_LINK20"/>
      <w:bookmarkStart w:id="592" w:name="OLE_LINK21"/>
      <w:bookmarkStart w:id="593" w:name="OLE_LINK1673"/>
      <w:bookmarkStart w:id="594" w:name="OLE_LINK1805"/>
      <w:bookmarkStart w:id="595" w:name="OLE_LINK2101"/>
      <w:r w:rsidR="00027E83" w:rsidRPr="003B0E2C">
        <w:rPr>
          <w:rFonts w:ascii="Book Antiqua" w:eastAsia="Microsoft YaHei" w:hAnsi="Book Antiqua" w:cs="SimSun"/>
        </w:rPr>
        <w:t>Cell and tissue engineering</w:t>
      </w:r>
      <w:bookmarkEnd w:id="591"/>
      <w:bookmarkEnd w:id="592"/>
      <w:bookmarkEnd w:id="593"/>
      <w:bookmarkEnd w:id="594"/>
      <w:bookmarkEnd w:id="595"/>
    </w:p>
    <w:p w14:paraId="63C54EA7" w14:textId="77777777"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b/>
          <w:color w:val="000000"/>
        </w:rPr>
        <w:t xml:space="preserve">Country/Territory of origin: </w:t>
      </w:r>
      <w:r w:rsidRPr="003B0E2C">
        <w:rPr>
          <w:rFonts w:ascii="Book Antiqua" w:eastAsia="Book Antiqua" w:hAnsi="Book Antiqua" w:cs="Book Antiqua"/>
        </w:rPr>
        <w:t>Saudi Arabia</w:t>
      </w:r>
    </w:p>
    <w:p w14:paraId="23674798" w14:textId="77777777"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b/>
          <w:color w:val="000000"/>
        </w:rPr>
        <w:t>Peer-review report’s scientific quality classification</w:t>
      </w:r>
    </w:p>
    <w:p w14:paraId="4C324D69" w14:textId="77777777"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rPr>
        <w:t>Grade A (Excellent): 0</w:t>
      </w:r>
    </w:p>
    <w:p w14:paraId="40D0A204" w14:textId="77777777"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rPr>
        <w:t>Grade B (Very good): B</w:t>
      </w:r>
    </w:p>
    <w:p w14:paraId="1EE44A5F" w14:textId="77777777"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rPr>
        <w:t>Grade C (Good): C</w:t>
      </w:r>
    </w:p>
    <w:p w14:paraId="3705ECF6" w14:textId="77777777"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rPr>
        <w:t>Grade D (Fair): 0</w:t>
      </w:r>
    </w:p>
    <w:p w14:paraId="79607A06" w14:textId="77777777" w:rsidR="00A77B3E" w:rsidRPr="003B0E2C" w:rsidRDefault="002E1E74" w:rsidP="003B0E2C">
      <w:pPr>
        <w:spacing w:line="360" w:lineRule="auto"/>
        <w:jc w:val="both"/>
        <w:rPr>
          <w:rFonts w:ascii="Book Antiqua" w:hAnsi="Book Antiqua"/>
        </w:rPr>
      </w:pPr>
      <w:r w:rsidRPr="003B0E2C">
        <w:rPr>
          <w:rFonts w:ascii="Book Antiqua" w:eastAsia="Book Antiqua" w:hAnsi="Book Antiqua" w:cs="Book Antiqua"/>
        </w:rPr>
        <w:t>Grade E (Poor): 0</w:t>
      </w:r>
    </w:p>
    <w:p w14:paraId="05361E29" w14:textId="77777777" w:rsidR="00A77B3E" w:rsidRPr="003B0E2C" w:rsidRDefault="00A77B3E" w:rsidP="003B0E2C">
      <w:pPr>
        <w:spacing w:line="360" w:lineRule="auto"/>
        <w:jc w:val="both"/>
        <w:rPr>
          <w:rFonts w:ascii="Book Antiqua" w:hAnsi="Book Antiqua"/>
        </w:rPr>
      </w:pPr>
    </w:p>
    <w:p w14:paraId="082FC69E" w14:textId="1045F2BE" w:rsidR="00A77B3E" w:rsidRPr="003B0E2C" w:rsidRDefault="002E1E74" w:rsidP="003B0E2C">
      <w:pPr>
        <w:spacing w:line="360" w:lineRule="auto"/>
        <w:jc w:val="both"/>
        <w:rPr>
          <w:rFonts w:ascii="Book Antiqua" w:hAnsi="Book Antiqua"/>
        </w:rPr>
        <w:sectPr w:rsidR="00A77B3E" w:rsidRPr="003B0E2C" w:rsidSect="00067615">
          <w:pgSz w:w="12240" w:h="15840"/>
          <w:pgMar w:top="1440" w:right="1440" w:bottom="1440" w:left="1440" w:header="720" w:footer="720" w:gutter="0"/>
          <w:cols w:space="720"/>
          <w:docGrid w:linePitch="360"/>
        </w:sectPr>
      </w:pPr>
      <w:r w:rsidRPr="003B0E2C">
        <w:rPr>
          <w:rFonts w:ascii="Book Antiqua" w:eastAsia="Book Antiqua" w:hAnsi="Book Antiqua" w:cs="Book Antiqua"/>
          <w:b/>
          <w:color w:val="000000"/>
        </w:rPr>
        <w:t xml:space="preserve">P-Reviewer: </w:t>
      </w:r>
      <w:r w:rsidRPr="003B0E2C">
        <w:rPr>
          <w:rFonts w:ascii="Book Antiqua" w:eastAsia="Book Antiqua" w:hAnsi="Book Antiqua" w:cs="Book Antiqua"/>
        </w:rPr>
        <w:t>Wang L</w:t>
      </w:r>
      <w:r w:rsidR="00027E83" w:rsidRPr="003B0E2C">
        <w:rPr>
          <w:rFonts w:ascii="Book Antiqua" w:eastAsia="Book Antiqua" w:hAnsi="Book Antiqua" w:cs="Book Antiqua"/>
        </w:rPr>
        <w:t>, China</w:t>
      </w:r>
      <w:r w:rsidRPr="003B0E2C">
        <w:rPr>
          <w:rFonts w:ascii="Book Antiqua" w:eastAsia="Book Antiqua" w:hAnsi="Book Antiqua" w:cs="Book Antiqua"/>
        </w:rPr>
        <w:t>; Zhou X, China</w:t>
      </w:r>
      <w:r w:rsidRPr="003B0E2C">
        <w:rPr>
          <w:rFonts w:ascii="Book Antiqua" w:eastAsia="Book Antiqua" w:hAnsi="Book Antiqua" w:cs="Book Antiqua"/>
          <w:b/>
          <w:color w:val="000000"/>
        </w:rPr>
        <w:t xml:space="preserve"> S-Editor: </w:t>
      </w:r>
      <w:r w:rsidR="00027E83" w:rsidRPr="003B0E2C">
        <w:rPr>
          <w:rFonts w:ascii="Book Antiqua" w:eastAsia="Book Antiqua" w:hAnsi="Book Antiqua" w:cs="Book Antiqua"/>
          <w:bCs/>
          <w:color w:val="000000"/>
        </w:rPr>
        <w:t>Wang JJ</w:t>
      </w:r>
      <w:r w:rsidRPr="003B0E2C">
        <w:rPr>
          <w:rFonts w:ascii="Book Antiqua" w:eastAsia="Book Antiqua" w:hAnsi="Book Antiqua" w:cs="Book Antiqua"/>
          <w:b/>
          <w:color w:val="000000"/>
        </w:rPr>
        <w:t xml:space="preserve"> L-Editor</w:t>
      </w:r>
      <w:r w:rsidRPr="0057020D">
        <w:rPr>
          <w:rFonts w:ascii="Book Antiqua" w:eastAsia="Book Antiqua" w:hAnsi="Book Antiqua" w:cs="Book Antiqua"/>
          <w:b/>
          <w:color w:val="000000"/>
        </w:rPr>
        <w:t>:</w:t>
      </w:r>
      <w:r w:rsidRPr="003B0E2C">
        <w:rPr>
          <w:rFonts w:ascii="Book Antiqua" w:eastAsia="Book Antiqua" w:hAnsi="Book Antiqua" w:cs="Book Antiqua"/>
          <w:b/>
          <w:color w:val="000000"/>
        </w:rPr>
        <w:t xml:space="preserve"> </w:t>
      </w:r>
      <w:r w:rsidR="009324F7">
        <w:rPr>
          <w:rFonts w:ascii="Book Antiqua" w:eastAsia="Book Antiqua" w:hAnsi="Book Antiqua" w:cs="Book Antiqua"/>
          <w:bCs/>
          <w:color w:val="000000"/>
        </w:rPr>
        <w:t>Filipodia</w:t>
      </w:r>
      <w:r w:rsidRPr="003B0E2C">
        <w:rPr>
          <w:rFonts w:ascii="Book Antiqua" w:eastAsia="Book Antiqua" w:hAnsi="Book Antiqua" w:cs="Book Antiqua"/>
          <w:b/>
          <w:color w:val="000000"/>
        </w:rPr>
        <w:t xml:space="preserve"> P-Editor: </w:t>
      </w:r>
    </w:p>
    <w:p w14:paraId="2BE345F6" w14:textId="77777777" w:rsidR="00A77B3E" w:rsidRPr="003B0E2C" w:rsidRDefault="002E1E74" w:rsidP="003B0E2C">
      <w:pPr>
        <w:spacing w:line="360" w:lineRule="auto"/>
        <w:jc w:val="both"/>
        <w:rPr>
          <w:rFonts w:ascii="Book Antiqua" w:eastAsia="Book Antiqua" w:hAnsi="Book Antiqua" w:cs="Book Antiqua"/>
          <w:b/>
          <w:color w:val="000000"/>
        </w:rPr>
      </w:pPr>
      <w:r w:rsidRPr="003B0E2C">
        <w:rPr>
          <w:rFonts w:ascii="Book Antiqua" w:eastAsia="Book Antiqua" w:hAnsi="Book Antiqua" w:cs="Book Antiqua"/>
          <w:b/>
          <w:color w:val="000000"/>
        </w:rPr>
        <w:lastRenderedPageBreak/>
        <w:t>Figure Legends</w:t>
      </w:r>
    </w:p>
    <w:p w14:paraId="632005D4" w14:textId="3BD782CC" w:rsidR="00027E83" w:rsidRPr="003B0E2C" w:rsidRDefault="00027E83" w:rsidP="003B0E2C">
      <w:pPr>
        <w:spacing w:line="360" w:lineRule="auto"/>
        <w:jc w:val="both"/>
        <w:rPr>
          <w:rFonts w:ascii="Book Antiqua" w:hAnsi="Book Antiqua"/>
        </w:rPr>
      </w:pPr>
      <w:r w:rsidRPr="003B0E2C">
        <w:rPr>
          <w:rFonts w:ascii="Book Antiqua" w:hAnsi="Book Antiqua"/>
          <w:noProof/>
        </w:rPr>
        <w:drawing>
          <wp:inline distT="0" distB="0" distL="0" distR="0" wp14:anchorId="55C19BE8" wp14:editId="49416B4A">
            <wp:extent cx="5943600" cy="3040380"/>
            <wp:effectExtent l="0" t="0" r="0" b="0"/>
            <wp:docPr id="87637497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374979" name=""/>
                    <pic:cNvPicPr/>
                  </pic:nvPicPr>
                  <pic:blipFill>
                    <a:blip r:embed="rId7"/>
                    <a:stretch>
                      <a:fillRect/>
                    </a:stretch>
                  </pic:blipFill>
                  <pic:spPr>
                    <a:xfrm>
                      <a:off x="0" y="0"/>
                      <a:ext cx="5943600" cy="3040380"/>
                    </a:xfrm>
                    <a:prstGeom prst="rect">
                      <a:avLst/>
                    </a:prstGeom>
                  </pic:spPr>
                </pic:pic>
              </a:graphicData>
            </a:graphic>
          </wp:inline>
        </w:drawing>
      </w:r>
    </w:p>
    <w:p w14:paraId="526B9BCA" w14:textId="7F9BEB57" w:rsidR="00027E83" w:rsidRPr="003B0E2C" w:rsidRDefault="002E1E74" w:rsidP="003B0E2C">
      <w:pPr>
        <w:spacing w:line="360" w:lineRule="auto"/>
        <w:jc w:val="both"/>
        <w:rPr>
          <w:rFonts w:ascii="Book Antiqua" w:hAnsi="Book Antiqua"/>
        </w:rPr>
        <w:sectPr w:rsidR="00027E83" w:rsidRPr="003B0E2C" w:rsidSect="00067615">
          <w:pgSz w:w="12240" w:h="15840"/>
          <w:pgMar w:top="1440" w:right="1440" w:bottom="1440" w:left="1440" w:header="720" w:footer="720" w:gutter="0"/>
          <w:cols w:space="720"/>
          <w:docGrid w:linePitch="360"/>
        </w:sectPr>
      </w:pPr>
      <w:r w:rsidRPr="003B0E2C">
        <w:rPr>
          <w:rFonts w:ascii="Book Antiqua" w:eastAsia="Book Antiqua" w:hAnsi="Book Antiqua" w:cs="Book Antiqua"/>
          <w:b/>
          <w:bCs/>
          <w:color w:val="000000"/>
        </w:rPr>
        <w:t>Figure 1 Glucotoxicity in mesenchymal stem cells exposed to high</w:t>
      </w:r>
      <w:r w:rsidR="00D650E4">
        <w:rPr>
          <w:rFonts w:ascii="Book Antiqua" w:eastAsia="Book Antiqua" w:hAnsi="Book Antiqua" w:cs="Book Antiqua"/>
          <w:b/>
          <w:bCs/>
          <w:color w:val="000000"/>
        </w:rPr>
        <w:t xml:space="preserve"> </w:t>
      </w:r>
      <w:r w:rsidRPr="003B0E2C">
        <w:rPr>
          <w:rFonts w:ascii="Book Antiqua" w:eastAsia="Book Antiqua" w:hAnsi="Book Antiqua" w:cs="Book Antiqua"/>
          <w:b/>
          <w:bCs/>
          <w:color w:val="000000"/>
        </w:rPr>
        <w:t>glucose culture conditions and hyperglycemia.</w:t>
      </w:r>
      <w:r w:rsidR="00027E83" w:rsidRPr="003B0E2C">
        <w:rPr>
          <w:rFonts w:ascii="Book Antiqua" w:eastAsia="Book Antiqua" w:hAnsi="Book Antiqua" w:cs="Book Antiqua"/>
          <w:color w:val="000000"/>
        </w:rPr>
        <w:t xml:space="preserve"> </w:t>
      </w:r>
      <w:r w:rsidR="00597665" w:rsidRPr="003B0E2C">
        <w:rPr>
          <w:rFonts w:ascii="Book Antiqua" w:eastAsia="Book Antiqua" w:hAnsi="Book Antiqua" w:cs="Book Antiqua"/>
          <w:color w:val="000000"/>
        </w:rPr>
        <w:t xml:space="preserve">AGE: Advanced glycation </w:t>
      </w:r>
      <w:r w:rsidR="00597665">
        <w:rPr>
          <w:rFonts w:ascii="Book Antiqua" w:eastAsia="Book Antiqua" w:hAnsi="Book Antiqua" w:cs="Book Antiqua"/>
          <w:color w:val="000000"/>
        </w:rPr>
        <w:t>end</w:t>
      </w:r>
      <w:r w:rsidR="007C0085">
        <w:rPr>
          <w:rFonts w:ascii="Book Antiqua" w:eastAsia="Book Antiqua" w:hAnsi="Book Antiqua" w:cs="Book Antiqua"/>
          <w:color w:val="000000"/>
        </w:rPr>
        <w:t xml:space="preserve"> </w:t>
      </w:r>
      <w:r w:rsidR="00597665" w:rsidRPr="003B0E2C">
        <w:rPr>
          <w:rFonts w:ascii="Book Antiqua" w:eastAsia="Book Antiqua" w:hAnsi="Book Antiqua" w:cs="Book Antiqua"/>
          <w:color w:val="000000"/>
        </w:rPr>
        <w:t>product</w:t>
      </w:r>
      <w:r w:rsidR="00597665" w:rsidRPr="003B0E2C" w:rsidDel="00597665">
        <w:rPr>
          <w:rFonts w:ascii="Book Antiqua" w:eastAsia="Book Antiqua" w:hAnsi="Book Antiqua" w:cs="Book Antiqua"/>
          <w:color w:val="000000"/>
        </w:rPr>
        <w:t>;</w:t>
      </w:r>
      <w:r w:rsidR="008D64BE">
        <w:rPr>
          <w:rFonts w:ascii="Book Antiqua" w:eastAsia="Book Antiqua" w:hAnsi="Book Antiqua" w:cs="Book Antiqua"/>
          <w:color w:val="000000"/>
        </w:rPr>
        <w:t xml:space="preserve"> </w:t>
      </w:r>
      <w:r w:rsidR="00597665" w:rsidRPr="003B0E2C">
        <w:rPr>
          <w:rFonts w:ascii="Book Antiqua" w:eastAsia="Book Antiqua" w:hAnsi="Book Antiqua" w:cs="Book Antiqua"/>
          <w:color w:val="000000"/>
        </w:rPr>
        <w:t>AMPK: AMP-activated protein kinase</w:t>
      </w:r>
      <w:r w:rsidR="00597665" w:rsidRPr="003B0E2C" w:rsidDel="00597665">
        <w:rPr>
          <w:rFonts w:ascii="Book Antiqua" w:eastAsia="Book Antiqua" w:hAnsi="Book Antiqua" w:cs="Book Antiqua"/>
          <w:color w:val="000000"/>
        </w:rPr>
        <w:t>;</w:t>
      </w:r>
      <w:r w:rsidR="008D64BE">
        <w:rPr>
          <w:rFonts w:ascii="Book Antiqua" w:eastAsia="Book Antiqua" w:hAnsi="Book Antiqua" w:cs="Book Antiqua"/>
          <w:color w:val="000000"/>
        </w:rPr>
        <w:t xml:space="preserve"> </w:t>
      </w:r>
      <w:r w:rsidR="00597665" w:rsidRPr="003B0E2C">
        <w:rPr>
          <w:rFonts w:ascii="Book Antiqua" w:eastAsia="Book Antiqua" w:hAnsi="Book Antiqua" w:cs="Book Antiqua"/>
          <w:color w:val="000000"/>
        </w:rPr>
        <w:t>CXCR: C-X-C chemokine receptor type 4</w:t>
      </w:r>
      <w:r w:rsidR="00597665" w:rsidRPr="003B0E2C" w:rsidDel="00597665">
        <w:rPr>
          <w:rFonts w:ascii="Book Antiqua" w:eastAsia="Book Antiqua" w:hAnsi="Book Antiqua" w:cs="Book Antiqua"/>
          <w:color w:val="000000"/>
        </w:rPr>
        <w:t>;</w:t>
      </w:r>
      <w:r w:rsidR="008D64BE">
        <w:rPr>
          <w:rFonts w:ascii="Book Antiqua" w:eastAsia="Book Antiqua" w:hAnsi="Book Antiqua" w:cs="Book Antiqua"/>
          <w:color w:val="000000"/>
        </w:rPr>
        <w:t xml:space="preserve"> </w:t>
      </w:r>
      <w:r w:rsidR="00597665" w:rsidRPr="003B0E2C">
        <w:rPr>
          <w:rFonts w:ascii="Book Antiqua" w:eastAsia="Book Antiqua" w:hAnsi="Book Antiqua" w:cs="Book Antiqua"/>
          <w:color w:val="000000"/>
        </w:rPr>
        <w:t xml:space="preserve">drp1: </w:t>
      </w:r>
      <w:r w:rsidR="00597665" w:rsidRPr="003B0E2C">
        <w:rPr>
          <w:rStyle w:val="normaltextrun"/>
          <w:rFonts w:ascii="Book Antiqua" w:eastAsia="Book Antiqua" w:hAnsi="Book Antiqua" w:cs="Book Antiqua"/>
          <w:color w:val="000000"/>
        </w:rPr>
        <w:t>Dynamin-related protein 1</w:t>
      </w:r>
      <w:r w:rsidR="00597665" w:rsidRPr="003B0E2C" w:rsidDel="00597665">
        <w:rPr>
          <w:rFonts w:ascii="Book Antiqua" w:eastAsia="Book Antiqua" w:hAnsi="Book Antiqua" w:cs="Book Antiqua"/>
          <w:color w:val="000000"/>
        </w:rPr>
        <w:t>;</w:t>
      </w:r>
      <w:r w:rsidR="008D64BE">
        <w:rPr>
          <w:rFonts w:ascii="Book Antiqua" w:eastAsia="Book Antiqua" w:hAnsi="Book Antiqua" w:cs="Book Antiqua"/>
          <w:color w:val="000000"/>
        </w:rPr>
        <w:t xml:space="preserve"> </w:t>
      </w:r>
      <w:r w:rsidR="00597665" w:rsidRPr="003B0E2C">
        <w:rPr>
          <w:rFonts w:ascii="Book Antiqua" w:eastAsia="Book Antiqua" w:hAnsi="Book Antiqua" w:cs="Book Antiqua"/>
          <w:color w:val="000000"/>
        </w:rPr>
        <w:t xml:space="preserve">fis1: </w:t>
      </w:r>
      <w:r w:rsidR="00597665" w:rsidRPr="003B0E2C">
        <w:rPr>
          <w:rStyle w:val="normaltextrun"/>
          <w:rFonts w:ascii="Book Antiqua" w:eastAsia="Book Antiqua" w:hAnsi="Book Antiqua" w:cs="Book Antiqua"/>
          <w:color w:val="000000"/>
        </w:rPr>
        <w:t>Fission protein 1</w:t>
      </w:r>
      <w:r w:rsidR="00597665" w:rsidRPr="003B0E2C">
        <w:rPr>
          <w:rFonts w:ascii="Book Antiqua" w:eastAsia="Book Antiqua" w:hAnsi="Book Antiqua" w:cs="Book Antiqua"/>
          <w:color w:val="000000"/>
        </w:rPr>
        <w:t>.</w:t>
      </w:r>
      <w:r w:rsidR="008D64BE">
        <w:rPr>
          <w:rFonts w:ascii="Book Antiqua" w:eastAsia="Book Antiqua" w:hAnsi="Book Antiqua" w:cs="Book Antiqua"/>
          <w:color w:val="000000"/>
        </w:rPr>
        <w:t xml:space="preserve"> </w:t>
      </w:r>
      <w:r w:rsidR="00597665" w:rsidRPr="003B0E2C">
        <w:rPr>
          <w:rFonts w:ascii="Book Antiqua" w:eastAsia="Book Antiqua" w:hAnsi="Book Antiqua" w:cs="Book Antiqua"/>
          <w:color w:val="000000"/>
        </w:rPr>
        <w:t xml:space="preserve">mfn1: </w:t>
      </w:r>
      <w:r w:rsidR="00597665" w:rsidRPr="003B0E2C">
        <w:rPr>
          <w:rStyle w:val="normaltextrun"/>
          <w:rFonts w:ascii="Book Antiqua" w:eastAsia="Book Antiqua" w:hAnsi="Book Antiqua" w:cs="Book Antiqua"/>
          <w:color w:val="000000"/>
        </w:rPr>
        <w:t>Mitofusin 1</w:t>
      </w:r>
      <w:r w:rsidR="00597665" w:rsidRPr="003B0E2C" w:rsidDel="00597665">
        <w:rPr>
          <w:rFonts w:ascii="Book Antiqua" w:eastAsia="Book Antiqua" w:hAnsi="Book Antiqua" w:cs="Book Antiqua"/>
          <w:color w:val="000000"/>
        </w:rPr>
        <w:t>;</w:t>
      </w:r>
      <w:r w:rsidR="008D64BE">
        <w:rPr>
          <w:rFonts w:ascii="Book Antiqua" w:eastAsia="Book Antiqua" w:hAnsi="Book Antiqua" w:cs="Book Antiqua"/>
          <w:color w:val="000000"/>
        </w:rPr>
        <w:t xml:space="preserve"> </w:t>
      </w:r>
      <w:r w:rsidR="00597665" w:rsidRPr="003B0E2C">
        <w:rPr>
          <w:rFonts w:ascii="Book Antiqua" w:eastAsia="Book Antiqua" w:hAnsi="Book Antiqua" w:cs="Book Antiqua"/>
          <w:color w:val="000000"/>
        </w:rPr>
        <w:t xml:space="preserve">MSC: </w:t>
      </w:r>
      <w:r w:rsidR="00597665" w:rsidRPr="003B0E2C">
        <w:rPr>
          <w:rFonts w:ascii="Book Antiqua" w:eastAsia="Book Antiqua" w:hAnsi="Book Antiqua" w:cs="Book Antiqua"/>
        </w:rPr>
        <w:t>Mesenchymal stem cell</w:t>
      </w:r>
      <w:r w:rsidR="00597665" w:rsidRPr="003B0E2C" w:rsidDel="00597665">
        <w:rPr>
          <w:rFonts w:ascii="Book Antiqua" w:eastAsia="Book Antiqua" w:hAnsi="Book Antiqua" w:cs="Book Antiqua"/>
          <w:color w:val="000000"/>
        </w:rPr>
        <w:t>;</w:t>
      </w:r>
      <w:r w:rsidR="008D64BE">
        <w:rPr>
          <w:rFonts w:ascii="Book Antiqua" w:eastAsia="Book Antiqua" w:hAnsi="Book Antiqua" w:cs="Book Antiqua"/>
          <w:color w:val="000000"/>
        </w:rPr>
        <w:t xml:space="preserve"> </w:t>
      </w:r>
      <w:r w:rsidR="00597665" w:rsidRPr="003B0E2C">
        <w:rPr>
          <w:rFonts w:ascii="Book Antiqua" w:eastAsia="Book Antiqua" w:hAnsi="Book Antiqua" w:cs="Book Antiqua"/>
          <w:color w:val="000000"/>
        </w:rPr>
        <w:t xml:space="preserve">mTOR: </w:t>
      </w:r>
      <w:r w:rsidR="00597665" w:rsidRPr="003B0E2C">
        <w:rPr>
          <w:rFonts w:ascii="Book Antiqua" w:eastAsia="Book Antiqua" w:hAnsi="Book Antiqua" w:cs="Book Antiqua"/>
        </w:rPr>
        <w:t>Mammalian target of rapamycin</w:t>
      </w:r>
      <w:r w:rsidR="00597665" w:rsidRPr="003B0E2C" w:rsidDel="00597665">
        <w:rPr>
          <w:rFonts w:ascii="Book Antiqua" w:eastAsia="Book Antiqua" w:hAnsi="Book Antiqua" w:cs="Book Antiqua"/>
          <w:color w:val="000000"/>
        </w:rPr>
        <w:t>;</w:t>
      </w:r>
      <w:r w:rsidR="008D64BE">
        <w:rPr>
          <w:rFonts w:ascii="Book Antiqua" w:eastAsia="Book Antiqua" w:hAnsi="Book Antiqua" w:cs="Book Antiqua"/>
          <w:color w:val="000000"/>
        </w:rPr>
        <w:t xml:space="preserve"> </w:t>
      </w:r>
      <w:r w:rsidR="00597665" w:rsidRPr="003B0E2C">
        <w:rPr>
          <w:rFonts w:ascii="Book Antiqua" w:eastAsia="Book Antiqua" w:hAnsi="Book Antiqua" w:cs="Book Antiqua"/>
          <w:color w:val="000000"/>
        </w:rPr>
        <w:t>PI3K: Phosphoinositide 3-kinase</w:t>
      </w:r>
      <w:r w:rsidR="00597665" w:rsidRPr="003B0E2C" w:rsidDel="00597665">
        <w:rPr>
          <w:rFonts w:ascii="Book Antiqua" w:eastAsia="Book Antiqua" w:hAnsi="Book Antiqua" w:cs="Book Antiqua"/>
          <w:color w:val="000000"/>
        </w:rPr>
        <w:t>;</w:t>
      </w:r>
      <w:r w:rsidR="008D64BE">
        <w:rPr>
          <w:rFonts w:ascii="Book Antiqua" w:eastAsia="Book Antiqua" w:hAnsi="Book Antiqua" w:cs="Book Antiqua"/>
          <w:color w:val="000000"/>
        </w:rPr>
        <w:t xml:space="preserve"> </w:t>
      </w:r>
      <w:r w:rsidR="00597665" w:rsidRPr="003B0E2C">
        <w:rPr>
          <w:rFonts w:ascii="Book Antiqua" w:eastAsia="Book Antiqua" w:hAnsi="Book Antiqua" w:cs="Book Antiqua"/>
          <w:color w:val="000000"/>
        </w:rPr>
        <w:t>ROS: Reactive oxygen species</w:t>
      </w:r>
      <w:r w:rsidR="00597665" w:rsidRPr="003B0E2C" w:rsidDel="00597665">
        <w:rPr>
          <w:rFonts w:ascii="Book Antiqua" w:eastAsia="Book Antiqua" w:hAnsi="Book Antiqua" w:cs="Book Antiqua"/>
          <w:color w:val="000000"/>
        </w:rPr>
        <w:t>;</w:t>
      </w:r>
      <w:r w:rsidR="008D64BE">
        <w:rPr>
          <w:rFonts w:ascii="Book Antiqua" w:eastAsia="Book Antiqua" w:hAnsi="Book Antiqua" w:cs="Book Antiqua"/>
          <w:color w:val="000000"/>
        </w:rPr>
        <w:t xml:space="preserve"> </w:t>
      </w:r>
      <w:r w:rsidR="00597665" w:rsidRPr="003B0E2C">
        <w:rPr>
          <w:rFonts w:ascii="Book Antiqua" w:eastAsia="Book Antiqua" w:hAnsi="Book Antiqua" w:cs="Book Antiqua"/>
          <w:color w:val="000000"/>
        </w:rPr>
        <w:t>TNF: Tumor necrosis factor</w:t>
      </w:r>
      <w:r w:rsidR="00597665" w:rsidRPr="003B0E2C" w:rsidDel="00597665">
        <w:rPr>
          <w:rFonts w:ascii="Book Antiqua" w:eastAsia="Book Antiqua" w:hAnsi="Book Antiqua" w:cs="Book Antiqua"/>
          <w:color w:val="000000"/>
        </w:rPr>
        <w:t>;</w:t>
      </w:r>
      <w:r w:rsidR="008D64BE">
        <w:rPr>
          <w:rFonts w:ascii="Book Antiqua" w:eastAsia="Book Antiqua" w:hAnsi="Book Antiqua" w:cs="Book Antiqua"/>
          <w:color w:val="000000"/>
        </w:rPr>
        <w:t xml:space="preserve"> </w:t>
      </w:r>
      <w:r w:rsidR="00597665" w:rsidRPr="003B0E2C">
        <w:rPr>
          <w:rFonts w:ascii="Book Antiqua" w:eastAsia="Book Antiqua" w:hAnsi="Book Antiqua" w:cs="Book Antiqua"/>
          <w:color w:val="000000"/>
        </w:rPr>
        <w:t>TSC1: Tuberous sclerosis 1</w:t>
      </w:r>
      <w:r w:rsidR="008D64BE">
        <w:rPr>
          <w:rFonts w:ascii="Book Antiqua" w:eastAsia="Book Antiqua" w:hAnsi="Book Antiqua" w:cs="Book Antiqua"/>
          <w:color w:val="000000"/>
        </w:rPr>
        <w:t xml:space="preserve">. </w:t>
      </w:r>
    </w:p>
    <w:p w14:paraId="493DCCE5" w14:textId="6EB0BDE2" w:rsidR="00027E83" w:rsidRPr="003B0E2C" w:rsidRDefault="00027E83" w:rsidP="003B0E2C">
      <w:pPr>
        <w:spacing w:line="360" w:lineRule="auto"/>
        <w:jc w:val="both"/>
        <w:rPr>
          <w:rFonts w:ascii="Book Antiqua" w:hAnsi="Book Antiqua"/>
          <w:b/>
          <w:bCs/>
        </w:rPr>
      </w:pPr>
      <w:r w:rsidRPr="003B0E2C">
        <w:rPr>
          <w:rFonts w:ascii="Book Antiqua" w:hAnsi="Book Antiqua"/>
          <w:b/>
          <w:bCs/>
        </w:rPr>
        <w:lastRenderedPageBreak/>
        <w:t>Table 1 Summar</w:t>
      </w:r>
      <w:r w:rsidR="00027F4B">
        <w:rPr>
          <w:rFonts w:ascii="Book Antiqua" w:hAnsi="Book Antiqua"/>
          <w:b/>
          <w:bCs/>
        </w:rPr>
        <w:t>y</w:t>
      </w:r>
      <w:r w:rsidRPr="003B0E2C">
        <w:rPr>
          <w:rFonts w:ascii="Book Antiqua" w:hAnsi="Book Antiqua"/>
          <w:b/>
          <w:bCs/>
        </w:rPr>
        <w:t xml:space="preserve"> of </w:t>
      </w:r>
      <w:r w:rsidR="00027F4B">
        <w:rPr>
          <w:rFonts w:ascii="Book Antiqua" w:hAnsi="Book Antiqua"/>
          <w:b/>
          <w:bCs/>
        </w:rPr>
        <w:t>some</w:t>
      </w:r>
      <w:r w:rsidR="00027F4B" w:rsidRPr="003B0E2C">
        <w:rPr>
          <w:rFonts w:ascii="Book Antiqua" w:hAnsi="Book Antiqua"/>
          <w:b/>
          <w:bCs/>
        </w:rPr>
        <w:t xml:space="preserve"> </w:t>
      </w:r>
      <w:r w:rsidRPr="003B0E2C">
        <w:rPr>
          <w:rFonts w:ascii="Book Antiqua" w:hAnsi="Book Antiqua"/>
          <w:b/>
          <w:bCs/>
        </w:rPr>
        <w:t>studies from the published literature reporting the effect of high</w:t>
      </w:r>
      <w:r w:rsidR="00D650E4">
        <w:rPr>
          <w:rFonts w:ascii="Book Antiqua" w:hAnsi="Book Antiqua"/>
          <w:b/>
          <w:bCs/>
        </w:rPr>
        <w:t xml:space="preserve"> </w:t>
      </w:r>
      <w:r w:rsidRPr="003B0E2C">
        <w:rPr>
          <w:rFonts w:ascii="Book Antiqua" w:hAnsi="Book Antiqua"/>
          <w:b/>
          <w:bCs/>
        </w:rPr>
        <w:t>glucose culture conditions</w:t>
      </w:r>
    </w:p>
    <w:tbl>
      <w:tblPr>
        <w:tblW w:w="11766" w:type="dxa"/>
        <w:tblInd w:w="-1026" w:type="dxa"/>
        <w:tblLook w:val="04A0" w:firstRow="1" w:lastRow="0" w:firstColumn="1" w:lastColumn="0" w:noHBand="0" w:noVBand="1"/>
      </w:tblPr>
      <w:tblGrid>
        <w:gridCol w:w="1701"/>
        <w:gridCol w:w="1560"/>
        <w:gridCol w:w="2510"/>
        <w:gridCol w:w="2734"/>
        <w:gridCol w:w="3261"/>
      </w:tblGrid>
      <w:tr w:rsidR="00C76DFC" w:rsidRPr="003B0E2C" w14:paraId="4E93B260" w14:textId="77777777" w:rsidTr="00C76DFC">
        <w:trPr>
          <w:trHeight w:val="589"/>
        </w:trPr>
        <w:tc>
          <w:tcPr>
            <w:tcW w:w="1701" w:type="dxa"/>
            <w:tcBorders>
              <w:top w:val="single" w:sz="4" w:space="0" w:color="auto"/>
              <w:bottom w:val="single" w:sz="4" w:space="0" w:color="auto"/>
            </w:tcBorders>
          </w:tcPr>
          <w:p w14:paraId="2FB6E38E" w14:textId="6A483E78" w:rsidR="008E3F1E" w:rsidRPr="003B0E2C" w:rsidRDefault="008E3F1E" w:rsidP="003B0E2C">
            <w:pPr>
              <w:spacing w:line="360" w:lineRule="auto"/>
              <w:jc w:val="both"/>
              <w:rPr>
                <w:rFonts w:ascii="Book Antiqua" w:hAnsi="Book Antiqua"/>
                <w:b/>
                <w:bCs/>
              </w:rPr>
            </w:pPr>
            <w:r w:rsidRPr="003B0E2C">
              <w:rPr>
                <w:rFonts w:ascii="Book Antiqua" w:hAnsi="Book Antiqua"/>
                <w:b/>
                <w:bCs/>
              </w:rPr>
              <w:t>Ref.</w:t>
            </w:r>
          </w:p>
        </w:tc>
        <w:tc>
          <w:tcPr>
            <w:tcW w:w="1560" w:type="dxa"/>
            <w:tcBorders>
              <w:top w:val="single" w:sz="4" w:space="0" w:color="auto"/>
              <w:bottom w:val="single" w:sz="4" w:space="0" w:color="auto"/>
            </w:tcBorders>
          </w:tcPr>
          <w:p w14:paraId="16448B2A" w14:textId="77777777" w:rsidR="008E3F1E" w:rsidRPr="003B0E2C" w:rsidRDefault="008E3F1E" w:rsidP="003B0E2C">
            <w:pPr>
              <w:spacing w:line="360" w:lineRule="auto"/>
              <w:jc w:val="both"/>
              <w:rPr>
                <w:rFonts w:ascii="Book Antiqua" w:hAnsi="Book Antiqua"/>
                <w:b/>
                <w:bCs/>
              </w:rPr>
            </w:pPr>
            <w:r w:rsidRPr="003B0E2C">
              <w:rPr>
                <w:rFonts w:ascii="Book Antiqua" w:hAnsi="Book Antiqua"/>
                <w:b/>
                <w:bCs/>
              </w:rPr>
              <w:t>Cell type and source</w:t>
            </w:r>
          </w:p>
        </w:tc>
        <w:tc>
          <w:tcPr>
            <w:tcW w:w="2510" w:type="dxa"/>
            <w:tcBorders>
              <w:top w:val="single" w:sz="4" w:space="0" w:color="auto"/>
              <w:bottom w:val="single" w:sz="4" w:space="0" w:color="auto"/>
            </w:tcBorders>
          </w:tcPr>
          <w:p w14:paraId="5E9B9629" w14:textId="77777777" w:rsidR="008E3F1E" w:rsidRPr="003B0E2C" w:rsidRDefault="008E3F1E" w:rsidP="003B0E2C">
            <w:pPr>
              <w:spacing w:line="360" w:lineRule="auto"/>
              <w:jc w:val="both"/>
              <w:rPr>
                <w:rFonts w:ascii="Book Antiqua" w:hAnsi="Book Antiqua"/>
                <w:b/>
                <w:bCs/>
              </w:rPr>
            </w:pPr>
            <w:r w:rsidRPr="003B0E2C">
              <w:rPr>
                <w:rFonts w:ascii="Book Antiqua" w:hAnsi="Book Antiqua"/>
                <w:b/>
                <w:bCs/>
              </w:rPr>
              <w:t>Glucose concentration used</w:t>
            </w:r>
          </w:p>
        </w:tc>
        <w:tc>
          <w:tcPr>
            <w:tcW w:w="2734" w:type="dxa"/>
            <w:tcBorders>
              <w:top w:val="single" w:sz="4" w:space="0" w:color="auto"/>
              <w:bottom w:val="single" w:sz="4" w:space="0" w:color="auto"/>
            </w:tcBorders>
          </w:tcPr>
          <w:p w14:paraId="11DC7CD0" w14:textId="77777777" w:rsidR="008E3F1E" w:rsidRPr="003B0E2C" w:rsidRDefault="008E3F1E" w:rsidP="003B0E2C">
            <w:pPr>
              <w:spacing w:line="360" w:lineRule="auto"/>
              <w:jc w:val="both"/>
              <w:rPr>
                <w:rFonts w:ascii="Book Antiqua" w:hAnsi="Book Antiqua"/>
                <w:b/>
                <w:bCs/>
              </w:rPr>
            </w:pPr>
            <w:r w:rsidRPr="003B0E2C">
              <w:rPr>
                <w:rFonts w:ascii="Book Antiqua" w:hAnsi="Book Antiqua"/>
                <w:b/>
                <w:bCs/>
              </w:rPr>
              <w:t>Mechanism</w:t>
            </w:r>
          </w:p>
        </w:tc>
        <w:tc>
          <w:tcPr>
            <w:tcW w:w="3261" w:type="dxa"/>
            <w:tcBorders>
              <w:top w:val="single" w:sz="4" w:space="0" w:color="auto"/>
              <w:bottom w:val="single" w:sz="4" w:space="0" w:color="auto"/>
            </w:tcBorders>
          </w:tcPr>
          <w:p w14:paraId="52ACE9D7" w14:textId="77777777" w:rsidR="008E3F1E" w:rsidRPr="003B0E2C" w:rsidRDefault="008E3F1E" w:rsidP="003B0E2C">
            <w:pPr>
              <w:spacing w:line="360" w:lineRule="auto"/>
              <w:jc w:val="both"/>
              <w:rPr>
                <w:rFonts w:ascii="Book Antiqua" w:hAnsi="Book Antiqua"/>
                <w:b/>
                <w:bCs/>
              </w:rPr>
            </w:pPr>
            <w:r w:rsidRPr="003B0E2C">
              <w:rPr>
                <w:rFonts w:ascii="Book Antiqua" w:hAnsi="Book Antiqua"/>
                <w:b/>
                <w:bCs/>
              </w:rPr>
              <w:t>Findings</w:t>
            </w:r>
          </w:p>
        </w:tc>
      </w:tr>
      <w:tr w:rsidR="00C76DFC" w:rsidRPr="003B0E2C" w14:paraId="6CACBC74" w14:textId="77777777" w:rsidTr="00C76DFC">
        <w:trPr>
          <w:trHeight w:val="294"/>
        </w:trPr>
        <w:tc>
          <w:tcPr>
            <w:tcW w:w="1701" w:type="dxa"/>
            <w:tcBorders>
              <w:top w:val="single" w:sz="4" w:space="0" w:color="auto"/>
            </w:tcBorders>
          </w:tcPr>
          <w:p w14:paraId="132EDB7A" w14:textId="320287CE" w:rsidR="008E3F1E" w:rsidRPr="003B0E2C" w:rsidRDefault="008E3F1E" w:rsidP="003B0E2C">
            <w:pPr>
              <w:spacing w:line="360" w:lineRule="auto"/>
              <w:jc w:val="both"/>
              <w:rPr>
                <w:rFonts w:ascii="Book Antiqua" w:hAnsi="Book Antiqua"/>
              </w:rPr>
            </w:pPr>
            <w:r w:rsidRPr="003B0E2C">
              <w:rPr>
                <w:rFonts w:ascii="Book Antiqua" w:hAnsi="Book Antiqua"/>
              </w:rPr>
              <w:t xml:space="preserve">Zhang </w:t>
            </w:r>
            <w:r w:rsidRPr="003B0E2C">
              <w:rPr>
                <w:rFonts w:ascii="Book Antiqua" w:hAnsi="Book Antiqua"/>
                <w:i/>
                <w:iCs/>
              </w:rPr>
              <w:t>et al</w:t>
            </w:r>
            <w:r w:rsidR="00C76DFC" w:rsidRPr="003B0E2C">
              <w:rPr>
                <w:rFonts w:ascii="Book Antiqua" w:hAnsi="Book Antiqua"/>
                <w:vertAlign w:val="superscript"/>
              </w:rPr>
              <w:t>[19]</w:t>
            </w:r>
            <w:r w:rsidR="00C76DFC" w:rsidRPr="003B0E2C">
              <w:rPr>
                <w:rFonts w:ascii="Book Antiqua" w:hAnsi="Book Antiqua"/>
              </w:rPr>
              <w:t>,</w:t>
            </w:r>
            <w:r w:rsidRPr="003B0E2C">
              <w:rPr>
                <w:rFonts w:ascii="Book Antiqua" w:hAnsi="Book Antiqua"/>
              </w:rPr>
              <w:t xml:space="preserve"> 2016</w:t>
            </w:r>
          </w:p>
        </w:tc>
        <w:tc>
          <w:tcPr>
            <w:tcW w:w="1560" w:type="dxa"/>
            <w:tcBorders>
              <w:top w:val="single" w:sz="4" w:space="0" w:color="auto"/>
            </w:tcBorders>
          </w:tcPr>
          <w:p w14:paraId="07A69F8E" w14:textId="77777777" w:rsidR="008E3F1E" w:rsidRPr="003B0E2C" w:rsidRDefault="008E3F1E" w:rsidP="003B0E2C">
            <w:pPr>
              <w:spacing w:line="360" w:lineRule="auto"/>
              <w:jc w:val="both"/>
              <w:rPr>
                <w:rFonts w:ascii="Book Antiqua" w:hAnsi="Book Antiqua"/>
              </w:rPr>
            </w:pPr>
            <w:r w:rsidRPr="003B0E2C">
              <w:rPr>
                <w:rFonts w:ascii="Book Antiqua" w:hAnsi="Book Antiqua"/>
              </w:rPr>
              <w:t>Rat BM-MSCs</w:t>
            </w:r>
          </w:p>
        </w:tc>
        <w:tc>
          <w:tcPr>
            <w:tcW w:w="2510" w:type="dxa"/>
            <w:tcBorders>
              <w:top w:val="single" w:sz="4" w:space="0" w:color="auto"/>
            </w:tcBorders>
          </w:tcPr>
          <w:p w14:paraId="1E43C1F6" w14:textId="01B2F797" w:rsidR="008E3F1E" w:rsidRPr="003B0E2C" w:rsidRDefault="008E3F1E" w:rsidP="003B0E2C">
            <w:pPr>
              <w:spacing w:line="360" w:lineRule="auto"/>
              <w:jc w:val="both"/>
              <w:rPr>
                <w:rFonts w:ascii="Book Antiqua" w:hAnsi="Book Antiqua"/>
              </w:rPr>
            </w:pPr>
            <w:r w:rsidRPr="003B0E2C">
              <w:rPr>
                <w:rFonts w:ascii="Book Antiqua" w:hAnsi="Book Antiqua"/>
              </w:rPr>
              <w:t>HG</w:t>
            </w:r>
            <w:r w:rsidR="00C76DFC" w:rsidRPr="003B0E2C">
              <w:rPr>
                <w:rFonts w:ascii="Book Antiqua" w:hAnsi="Book Antiqua"/>
              </w:rPr>
              <w:t>:</w:t>
            </w:r>
            <w:r w:rsidRPr="003B0E2C">
              <w:rPr>
                <w:rFonts w:ascii="Book Antiqua" w:hAnsi="Book Antiqua"/>
              </w:rPr>
              <w:t xml:space="preserve"> 16.5 mM </w:t>
            </w:r>
            <w:r w:rsidRPr="003B0E2C">
              <w:rPr>
                <w:rFonts w:ascii="Book Antiqua" w:hAnsi="Book Antiqua"/>
                <w:i/>
                <w:iCs/>
              </w:rPr>
              <w:t>vs</w:t>
            </w:r>
            <w:r w:rsidRPr="003B0E2C">
              <w:rPr>
                <w:rFonts w:ascii="Book Antiqua" w:hAnsi="Book Antiqua"/>
              </w:rPr>
              <w:t xml:space="preserve"> NG</w:t>
            </w:r>
            <w:r w:rsidR="00C76DFC" w:rsidRPr="003B0E2C">
              <w:rPr>
                <w:rFonts w:ascii="Book Antiqua" w:hAnsi="Book Antiqua"/>
              </w:rPr>
              <w:t xml:space="preserve">: </w:t>
            </w:r>
            <w:r w:rsidRPr="003B0E2C">
              <w:rPr>
                <w:rFonts w:ascii="Book Antiqua" w:hAnsi="Book Antiqua"/>
              </w:rPr>
              <w:t>5.5 mM</w:t>
            </w:r>
          </w:p>
        </w:tc>
        <w:tc>
          <w:tcPr>
            <w:tcW w:w="2734" w:type="dxa"/>
            <w:tcBorders>
              <w:top w:val="single" w:sz="4" w:space="0" w:color="auto"/>
            </w:tcBorders>
          </w:tcPr>
          <w:p w14:paraId="2874B6C3" w14:textId="49D111E1" w:rsidR="008E3F1E" w:rsidRPr="003B0E2C" w:rsidRDefault="008E3F1E" w:rsidP="003B0E2C">
            <w:pPr>
              <w:spacing w:line="360" w:lineRule="auto"/>
              <w:jc w:val="both"/>
              <w:rPr>
                <w:rFonts w:ascii="Book Antiqua" w:hAnsi="Book Antiqua"/>
              </w:rPr>
            </w:pPr>
            <w:r w:rsidRPr="003B0E2C">
              <w:rPr>
                <w:rFonts w:ascii="Book Antiqua" w:hAnsi="Book Antiqua"/>
              </w:rPr>
              <w:t>Activation of GSK3β and suppression of CXCR-4, β-catenin, LEF-1, and cyclin D1 under HG culture conditions</w:t>
            </w:r>
          </w:p>
        </w:tc>
        <w:tc>
          <w:tcPr>
            <w:tcW w:w="3261" w:type="dxa"/>
            <w:tcBorders>
              <w:top w:val="single" w:sz="4" w:space="0" w:color="auto"/>
            </w:tcBorders>
          </w:tcPr>
          <w:p w14:paraId="209419C1" w14:textId="2DE10F9A" w:rsidR="008E3F1E" w:rsidRPr="003B0E2C" w:rsidRDefault="008E3F1E" w:rsidP="003B0E2C">
            <w:pPr>
              <w:spacing w:line="360" w:lineRule="auto"/>
              <w:jc w:val="both"/>
              <w:rPr>
                <w:rFonts w:ascii="Book Antiqua" w:hAnsi="Book Antiqua"/>
              </w:rPr>
            </w:pPr>
            <w:r w:rsidRPr="003B0E2C">
              <w:rPr>
                <w:rFonts w:ascii="Book Antiqua" w:hAnsi="Book Antiqua"/>
              </w:rPr>
              <w:t>The study related HG culture with the activation of GSK3β to affect the proliferation and migration of BM-MSCs in HG culture. The proliferation and migration ability of the cells were suppressed in HG culture. HG activated GSK3β but suppressed CXCR-4, β-catenin, LEF-1, and cyclin D1. Inhibition of GSK3β by lithium chloride led to increased levels of β-catenin, LEF-1, cyclin D1, and CXCR-4 expression</w:t>
            </w:r>
          </w:p>
        </w:tc>
      </w:tr>
      <w:tr w:rsidR="00C76DFC" w:rsidRPr="003B0E2C" w14:paraId="44020295" w14:textId="77777777" w:rsidTr="00C76DFC">
        <w:trPr>
          <w:trHeight w:val="294"/>
        </w:trPr>
        <w:tc>
          <w:tcPr>
            <w:tcW w:w="1701" w:type="dxa"/>
          </w:tcPr>
          <w:p w14:paraId="39C6A8F3" w14:textId="3BB882AA" w:rsidR="008E3F1E" w:rsidRPr="003B0E2C" w:rsidRDefault="008E3F1E" w:rsidP="003B0E2C">
            <w:pPr>
              <w:spacing w:line="360" w:lineRule="auto"/>
              <w:jc w:val="both"/>
              <w:rPr>
                <w:rFonts w:ascii="Book Antiqua" w:hAnsi="Book Antiqua"/>
              </w:rPr>
            </w:pPr>
            <w:r w:rsidRPr="003B0E2C">
              <w:rPr>
                <w:rFonts w:ascii="Book Antiqua" w:hAnsi="Book Antiqua"/>
              </w:rPr>
              <w:t xml:space="preserve">Abu-El-Rub </w:t>
            </w:r>
            <w:r w:rsidR="00C76DFC" w:rsidRPr="003B0E2C">
              <w:rPr>
                <w:rFonts w:ascii="Book Antiqua" w:hAnsi="Book Antiqua"/>
                <w:i/>
                <w:iCs/>
              </w:rPr>
              <w:t>et al</w:t>
            </w:r>
            <w:r w:rsidR="00C76DFC" w:rsidRPr="003B0E2C">
              <w:rPr>
                <w:rFonts w:ascii="Book Antiqua" w:hAnsi="Book Antiqua"/>
                <w:vertAlign w:val="superscript"/>
              </w:rPr>
              <w:t>[20]</w:t>
            </w:r>
            <w:r w:rsidRPr="003B0E2C">
              <w:rPr>
                <w:rFonts w:ascii="Book Antiqua" w:hAnsi="Book Antiqua"/>
              </w:rPr>
              <w:t>, 2023</w:t>
            </w:r>
          </w:p>
        </w:tc>
        <w:tc>
          <w:tcPr>
            <w:tcW w:w="1560" w:type="dxa"/>
          </w:tcPr>
          <w:p w14:paraId="154C4108" w14:textId="77777777" w:rsidR="008E3F1E" w:rsidRPr="003B0E2C" w:rsidRDefault="008E3F1E" w:rsidP="003B0E2C">
            <w:pPr>
              <w:spacing w:line="360" w:lineRule="auto"/>
              <w:jc w:val="both"/>
              <w:rPr>
                <w:rFonts w:ascii="Book Antiqua" w:hAnsi="Book Antiqua"/>
              </w:rPr>
            </w:pPr>
            <w:r w:rsidRPr="003B0E2C">
              <w:rPr>
                <w:rFonts w:ascii="Book Antiqua" w:hAnsi="Book Antiqua"/>
              </w:rPr>
              <w:t>hAD-MSCs</w:t>
            </w:r>
          </w:p>
        </w:tc>
        <w:tc>
          <w:tcPr>
            <w:tcW w:w="2510" w:type="dxa"/>
          </w:tcPr>
          <w:p w14:paraId="29677FB6" w14:textId="798363E4" w:rsidR="008E3F1E" w:rsidRPr="003B0E2C" w:rsidRDefault="008E3F1E" w:rsidP="003B0E2C">
            <w:pPr>
              <w:spacing w:line="360" w:lineRule="auto"/>
              <w:jc w:val="both"/>
              <w:rPr>
                <w:rFonts w:ascii="Book Antiqua" w:hAnsi="Book Antiqua"/>
              </w:rPr>
            </w:pPr>
            <w:r w:rsidRPr="003B0E2C">
              <w:rPr>
                <w:rFonts w:ascii="Book Antiqua" w:hAnsi="Book Antiqua"/>
              </w:rPr>
              <w:t>HG</w:t>
            </w:r>
            <w:r w:rsidR="00C76DFC" w:rsidRPr="003B0E2C">
              <w:rPr>
                <w:rFonts w:ascii="Book Antiqua" w:hAnsi="Book Antiqua"/>
              </w:rPr>
              <w:t>:</w:t>
            </w:r>
            <w:r w:rsidRPr="003B0E2C">
              <w:rPr>
                <w:rFonts w:ascii="Book Antiqua" w:hAnsi="Book Antiqua"/>
              </w:rPr>
              <w:t xml:space="preserve"> 25</w:t>
            </w:r>
            <w:r w:rsidR="00C76DFC" w:rsidRPr="003B0E2C">
              <w:rPr>
                <w:rFonts w:ascii="Book Antiqua" w:hAnsi="Book Antiqua"/>
              </w:rPr>
              <w:t xml:space="preserve"> </w:t>
            </w:r>
            <w:r w:rsidRPr="003B0E2C">
              <w:rPr>
                <w:rFonts w:ascii="Book Antiqua" w:hAnsi="Book Antiqua"/>
              </w:rPr>
              <w:t xml:space="preserve">mM </w:t>
            </w:r>
            <w:r w:rsidRPr="003B0E2C">
              <w:rPr>
                <w:rFonts w:ascii="Book Antiqua" w:hAnsi="Book Antiqua"/>
                <w:i/>
                <w:iCs/>
              </w:rPr>
              <w:t>vs</w:t>
            </w:r>
            <w:r w:rsidRPr="003B0E2C">
              <w:rPr>
                <w:rFonts w:ascii="Book Antiqua" w:hAnsi="Book Antiqua"/>
              </w:rPr>
              <w:t xml:space="preserve"> NG</w:t>
            </w:r>
            <w:r w:rsidR="00C76DFC" w:rsidRPr="003B0E2C">
              <w:rPr>
                <w:rFonts w:ascii="Book Antiqua" w:hAnsi="Book Antiqua"/>
              </w:rPr>
              <w:t>:</w:t>
            </w:r>
            <w:r w:rsidRPr="003B0E2C">
              <w:rPr>
                <w:rFonts w:ascii="Book Antiqua" w:hAnsi="Book Antiqua"/>
              </w:rPr>
              <w:t xml:space="preserve"> 5.5 mM</w:t>
            </w:r>
          </w:p>
        </w:tc>
        <w:tc>
          <w:tcPr>
            <w:tcW w:w="2734" w:type="dxa"/>
          </w:tcPr>
          <w:p w14:paraId="029B3E9D" w14:textId="77777777" w:rsidR="008E3F1E" w:rsidRPr="003B0E2C" w:rsidRDefault="008E3F1E" w:rsidP="003B0E2C">
            <w:pPr>
              <w:spacing w:line="360" w:lineRule="auto"/>
              <w:jc w:val="both"/>
              <w:rPr>
                <w:rFonts w:ascii="Book Antiqua" w:hAnsi="Book Antiqua"/>
              </w:rPr>
            </w:pPr>
            <w:r w:rsidRPr="003B0E2C">
              <w:rPr>
                <w:rFonts w:ascii="Book Antiqua" w:hAnsi="Book Antiqua"/>
              </w:rPr>
              <w:t>Altered mitochondrial membrane potential, Low NAD+/NADH pool, reduced mTOR and PI3K</w:t>
            </w:r>
          </w:p>
        </w:tc>
        <w:tc>
          <w:tcPr>
            <w:tcW w:w="3261" w:type="dxa"/>
          </w:tcPr>
          <w:p w14:paraId="18BDCA2E" w14:textId="566C3826" w:rsidR="008E3F1E" w:rsidRPr="003B0E2C" w:rsidRDefault="008E3F1E" w:rsidP="003B0E2C">
            <w:pPr>
              <w:spacing w:line="360" w:lineRule="auto"/>
              <w:jc w:val="both"/>
              <w:rPr>
                <w:rFonts w:ascii="Book Antiqua" w:hAnsi="Book Antiqua"/>
              </w:rPr>
            </w:pPr>
            <w:r w:rsidRPr="003B0E2C">
              <w:rPr>
                <w:rFonts w:ascii="Book Antiqua" w:hAnsi="Book Antiqua"/>
              </w:rPr>
              <w:t xml:space="preserve">HG culture for </w:t>
            </w:r>
            <w:r w:rsidR="006A4321">
              <w:rPr>
                <w:rFonts w:ascii="Book Antiqua" w:hAnsi="Book Antiqua"/>
              </w:rPr>
              <w:t>7 d</w:t>
            </w:r>
            <w:r w:rsidRPr="003B0E2C">
              <w:rPr>
                <w:rFonts w:ascii="Book Antiqua" w:hAnsi="Book Antiqua"/>
              </w:rPr>
              <w:t xml:space="preserve"> showed reduced cell viability compared to NG cultured control. HG culture significantly reduced the mitochondrial membrane potential and NAD+/NADH ratio, showing dysregulated </w:t>
            </w:r>
            <w:r w:rsidRPr="003B0E2C">
              <w:rPr>
                <w:rFonts w:ascii="Book Antiqua" w:hAnsi="Book Antiqua"/>
              </w:rPr>
              <w:lastRenderedPageBreak/>
              <w:t>mitochondrial function. PI3K protein expression significantly decreased in HG</w:t>
            </w:r>
            <w:r w:rsidR="007C0085">
              <w:rPr>
                <w:rFonts w:ascii="Book Antiqua" w:hAnsi="Book Antiqua"/>
              </w:rPr>
              <w:t>-</w:t>
            </w:r>
            <w:r w:rsidRPr="003B0E2C">
              <w:rPr>
                <w:rFonts w:ascii="Book Antiqua" w:hAnsi="Book Antiqua"/>
              </w:rPr>
              <w:t>cultured cells MSCs with increased TSC1 and downregulation of mTOR protein. Mitochondrial complexes I, IV, and V were reduced in HG, leading to poor survival of MSCs in HG</w:t>
            </w:r>
          </w:p>
        </w:tc>
      </w:tr>
      <w:tr w:rsidR="00C76DFC" w:rsidRPr="003B0E2C" w14:paraId="51F1C482" w14:textId="77777777" w:rsidTr="00C76DFC">
        <w:trPr>
          <w:trHeight w:val="294"/>
        </w:trPr>
        <w:tc>
          <w:tcPr>
            <w:tcW w:w="1701" w:type="dxa"/>
          </w:tcPr>
          <w:p w14:paraId="1C29DDA1" w14:textId="2341062B" w:rsidR="008E3F1E" w:rsidRPr="003B0E2C" w:rsidRDefault="008E3F1E" w:rsidP="003B0E2C">
            <w:pPr>
              <w:spacing w:line="360" w:lineRule="auto"/>
              <w:jc w:val="both"/>
              <w:rPr>
                <w:rFonts w:ascii="Book Antiqua" w:hAnsi="Book Antiqua"/>
              </w:rPr>
            </w:pPr>
            <w:r w:rsidRPr="003B0E2C">
              <w:rPr>
                <w:rFonts w:ascii="Book Antiqua" w:hAnsi="Book Antiqua"/>
              </w:rPr>
              <w:lastRenderedPageBreak/>
              <w:t xml:space="preserve">Li </w:t>
            </w:r>
            <w:r w:rsidRPr="003B0E2C">
              <w:rPr>
                <w:rFonts w:ascii="Book Antiqua" w:hAnsi="Book Antiqua"/>
                <w:i/>
                <w:iCs/>
              </w:rPr>
              <w:t>et al</w:t>
            </w:r>
            <w:r w:rsidR="00C76DFC" w:rsidRPr="003B0E2C">
              <w:rPr>
                <w:rFonts w:ascii="Book Antiqua" w:hAnsi="Book Antiqua"/>
                <w:vertAlign w:val="superscript"/>
              </w:rPr>
              <w:t>[37]</w:t>
            </w:r>
            <w:r w:rsidRPr="003B0E2C">
              <w:rPr>
                <w:rFonts w:ascii="Book Antiqua" w:hAnsi="Book Antiqua"/>
              </w:rPr>
              <w:t>, 2007</w:t>
            </w:r>
          </w:p>
        </w:tc>
        <w:tc>
          <w:tcPr>
            <w:tcW w:w="1560" w:type="dxa"/>
          </w:tcPr>
          <w:p w14:paraId="0D28389E" w14:textId="77777777" w:rsidR="008E3F1E" w:rsidRPr="003B0E2C" w:rsidRDefault="008E3F1E" w:rsidP="003B0E2C">
            <w:pPr>
              <w:spacing w:line="360" w:lineRule="auto"/>
              <w:jc w:val="both"/>
              <w:rPr>
                <w:rFonts w:ascii="Book Antiqua" w:hAnsi="Book Antiqua"/>
              </w:rPr>
            </w:pPr>
            <w:r w:rsidRPr="003B0E2C">
              <w:rPr>
                <w:rFonts w:ascii="Book Antiqua" w:hAnsi="Book Antiqua"/>
              </w:rPr>
              <w:t>Human BM-MSCs</w:t>
            </w:r>
          </w:p>
        </w:tc>
        <w:tc>
          <w:tcPr>
            <w:tcW w:w="2510" w:type="dxa"/>
          </w:tcPr>
          <w:p w14:paraId="5B10B1AE" w14:textId="5CFD63C9" w:rsidR="008E3F1E" w:rsidRPr="003B0E2C" w:rsidRDefault="008E3F1E" w:rsidP="003B0E2C">
            <w:pPr>
              <w:spacing w:line="360" w:lineRule="auto"/>
              <w:jc w:val="both"/>
              <w:rPr>
                <w:rFonts w:ascii="Book Antiqua" w:hAnsi="Book Antiqua"/>
              </w:rPr>
            </w:pPr>
            <w:r w:rsidRPr="003B0E2C">
              <w:rPr>
                <w:rFonts w:ascii="Book Antiqua" w:hAnsi="Book Antiqua"/>
              </w:rPr>
              <w:t>HG</w:t>
            </w:r>
            <w:r w:rsidR="00C76DFC" w:rsidRPr="003B0E2C">
              <w:rPr>
                <w:rFonts w:ascii="Book Antiqua" w:hAnsi="Book Antiqua"/>
              </w:rPr>
              <w:t>:</w:t>
            </w:r>
            <w:r w:rsidRPr="003B0E2C">
              <w:rPr>
                <w:rFonts w:ascii="Book Antiqua" w:hAnsi="Book Antiqua"/>
              </w:rPr>
              <w:t xml:space="preserve"> 25</w:t>
            </w:r>
            <w:r w:rsidR="00C76DFC" w:rsidRPr="003B0E2C">
              <w:rPr>
                <w:rFonts w:ascii="Book Antiqua" w:hAnsi="Book Antiqua"/>
              </w:rPr>
              <w:t xml:space="preserve"> </w:t>
            </w:r>
            <w:r w:rsidRPr="003B0E2C">
              <w:rPr>
                <w:rFonts w:ascii="Book Antiqua" w:hAnsi="Book Antiqua"/>
              </w:rPr>
              <w:t xml:space="preserve">mM </w:t>
            </w:r>
            <w:r w:rsidRPr="003B0E2C">
              <w:rPr>
                <w:rFonts w:ascii="Book Antiqua" w:hAnsi="Book Antiqua"/>
                <w:i/>
                <w:iCs/>
              </w:rPr>
              <w:t>vs</w:t>
            </w:r>
            <w:r w:rsidRPr="003B0E2C">
              <w:rPr>
                <w:rFonts w:ascii="Book Antiqua" w:hAnsi="Book Antiqua"/>
              </w:rPr>
              <w:t xml:space="preserve"> NG</w:t>
            </w:r>
            <w:r w:rsidR="00C76DFC" w:rsidRPr="003B0E2C">
              <w:rPr>
                <w:rFonts w:ascii="Book Antiqua" w:hAnsi="Book Antiqua"/>
              </w:rPr>
              <w:t>:</w:t>
            </w:r>
            <w:r w:rsidRPr="003B0E2C">
              <w:rPr>
                <w:rFonts w:ascii="Book Antiqua" w:hAnsi="Book Antiqua"/>
              </w:rPr>
              <w:t xml:space="preserve"> 5.6 mM</w:t>
            </w:r>
          </w:p>
        </w:tc>
        <w:tc>
          <w:tcPr>
            <w:tcW w:w="2734" w:type="dxa"/>
          </w:tcPr>
          <w:p w14:paraId="2A7D4777" w14:textId="7FEA0C07" w:rsidR="008E3F1E" w:rsidRPr="003B0E2C" w:rsidRDefault="008E3F1E" w:rsidP="003B0E2C">
            <w:pPr>
              <w:spacing w:line="360" w:lineRule="auto"/>
              <w:jc w:val="both"/>
              <w:rPr>
                <w:rFonts w:ascii="Book Antiqua" w:hAnsi="Book Antiqua"/>
              </w:rPr>
            </w:pPr>
            <w:r w:rsidRPr="003B0E2C">
              <w:rPr>
                <w:rFonts w:ascii="Book Antiqua" w:hAnsi="Book Antiqua"/>
              </w:rPr>
              <w:t>Molecular mechanism not explored</w:t>
            </w:r>
          </w:p>
        </w:tc>
        <w:tc>
          <w:tcPr>
            <w:tcW w:w="3261" w:type="dxa"/>
          </w:tcPr>
          <w:p w14:paraId="232B5F3F" w14:textId="6BE1E206" w:rsidR="008E3F1E" w:rsidRPr="003B0E2C" w:rsidRDefault="008E3F1E" w:rsidP="003B0E2C">
            <w:pPr>
              <w:spacing w:line="360" w:lineRule="auto"/>
              <w:jc w:val="both"/>
              <w:rPr>
                <w:rFonts w:ascii="Book Antiqua" w:hAnsi="Book Antiqua"/>
              </w:rPr>
            </w:pPr>
            <w:r w:rsidRPr="003B0E2C">
              <w:rPr>
                <w:rFonts w:ascii="Book Antiqua" w:hAnsi="Book Antiqua"/>
              </w:rPr>
              <w:t xml:space="preserve">The effect of HG culture on human MSC </w:t>
            </w:r>
            <w:r w:rsidRPr="003B0E2C">
              <w:rPr>
                <w:rFonts w:ascii="Book Antiqua" w:hAnsi="Book Antiqua"/>
                <w:i/>
                <w:iCs/>
              </w:rPr>
              <w:t>in vitro</w:t>
            </w:r>
            <w:r w:rsidRPr="003B0E2C">
              <w:rPr>
                <w:rFonts w:ascii="Book Antiqua" w:hAnsi="Book Antiqua"/>
              </w:rPr>
              <w:t xml:space="preserve"> was assessed using telomerase-immortalized MSC (hMSC-TERT) and primary MSC (hMSC). HG increased hMSC-TERT proliferation in long-term studies, while it remained unchanged for hMSCs. Apoptosis was not influenced by HG in both cell types. Moreover, HG culture conditions supported osteogenic differentiation of the cells</w:t>
            </w:r>
          </w:p>
        </w:tc>
      </w:tr>
      <w:tr w:rsidR="00C76DFC" w:rsidRPr="003B0E2C" w14:paraId="1A40EC6A" w14:textId="77777777" w:rsidTr="00C76DFC">
        <w:trPr>
          <w:trHeight w:val="294"/>
        </w:trPr>
        <w:tc>
          <w:tcPr>
            <w:tcW w:w="1701" w:type="dxa"/>
          </w:tcPr>
          <w:p w14:paraId="430C9A26" w14:textId="5ADED365" w:rsidR="008E3F1E" w:rsidRPr="003B0E2C" w:rsidRDefault="008E3F1E" w:rsidP="003B0E2C">
            <w:pPr>
              <w:spacing w:line="360" w:lineRule="auto"/>
              <w:jc w:val="both"/>
              <w:rPr>
                <w:rFonts w:ascii="Book Antiqua" w:hAnsi="Book Antiqua"/>
              </w:rPr>
            </w:pPr>
            <w:r w:rsidRPr="003B0E2C">
              <w:rPr>
                <w:rFonts w:ascii="Book Antiqua" w:hAnsi="Book Antiqua"/>
              </w:rPr>
              <w:t xml:space="preserve">Hankamolsiri </w:t>
            </w:r>
            <w:r w:rsidRPr="003B0E2C">
              <w:rPr>
                <w:rFonts w:ascii="Book Antiqua" w:hAnsi="Book Antiqua"/>
                <w:i/>
                <w:iCs/>
              </w:rPr>
              <w:t>et al</w:t>
            </w:r>
            <w:r w:rsidR="00C76DFC" w:rsidRPr="003B0E2C">
              <w:rPr>
                <w:rFonts w:ascii="Book Antiqua" w:hAnsi="Book Antiqua"/>
                <w:vertAlign w:val="superscript"/>
              </w:rPr>
              <w:t>[40]</w:t>
            </w:r>
            <w:r w:rsidRPr="003B0E2C">
              <w:rPr>
                <w:rFonts w:ascii="Book Antiqua" w:hAnsi="Book Antiqua"/>
              </w:rPr>
              <w:t>, 2016</w:t>
            </w:r>
          </w:p>
        </w:tc>
        <w:tc>
          <w:tcPr>
            <w:tcW w:w="1560" w:type="dxa"/>
          </w:tcPr>
          <w:p w14:paraId="5582855C" w14:textId="77777777" w:rsidR="008E3F1E" w:rsidRPr="003B0E2C" w:rsidRDefault="008E3F1E" w:rsidP="003B0E2C">
            <w:pPr>
              <w:spacing w:line="360" w:lineRule="auto"/>
              <w:jc w:val="both"/>
              <w:rPr>
                <w:rFonts w:ascii="Book Antiqua" w:hAnsi="Book Antiqua"/>
              </w:rPr>
            </w:pPr>
            <w:r w:rsidRPr="003B0E2C">
              <w:rPr>
                <w:rFonts w:ascii="Book Antiqua" w:hAnsi="Book Antiqua"/>
              </w:rPr>
              <w:t xml:space="preserve">Human BM-MSCs and MSCs from </w:t>
            </w:r>
            <w:r w:rsidRPr="003B0E2C">
              <w:rPr>
                <w:rFonts w:ascii="Book Antiqua" w:hAnsi="Book Antiqua"/>
              </w:rPr>
              <w:lastRenderedPageBreak/>
              <w:t>gestational tissues</w:t>
            </w:r>
          </w:p>
        </w:tc>
        <w:tc>
          <w:tcPr>
            <w:tcW w:w="2510" w:type="dxa"/>
          </w:tcPr>
          <w:p w14:paraId="0B43074C" w14:textId="3A91F695" w:rsidR="008E3F1E" w:rsidRPr="003B0E2C" w:rsidRDefault="008E3F1E" w:rsidP="003B0E2C">
            <w:pPr>
              <w:spacing w:line="360" w:lineRule="auto"/>
              <w:jc w:val="both"/>
              <w:rPr>
                <w:rFonts w:ascii="Book Antiqua" w:hAnsi="Book Antiqua"/>
              </w:rPr>
            </w:pPr>
            <w:r w:rsidRPr="003B0E2C">
              <w:rPr>
                <w:rFonts w:ascii="Book Antiqua" w:hAnsi="Book Antiqua"/>
              </w:rPr>
              <w:lastRenderedPageBreak/>
              <w:t>HG</w:t>
            </w:r>
            <w:r w:rsidR="00C76DFC" w:rsidRPr="003B0E2C">
              <w:rPr>
                <w:rFonts w:ascii="Book Antiqua" w:hAnsi="Book Antiqua"/>
              </w:rPr>
              <w:t>:</w:t>
            </w:r>
            <w:r w:rsidRPr="003B0E2C">
              <w:rPr>
                <w:rFonts w:ascii="Book Antiqua" w:hAnsi="Book Antiqua"/>
              </w:rPr>
              <w:t xml:space="preserve"> 25</w:t>
            </w:r>
            <w:r w:rsidR="00C76DFC" w:rsidRPr="003B0E2C">
              <w:rPr>
                <w:rFonts w:ascii="Book Antiqua" w:hAnsi="Book Antiqua"/>
              </w:rPr>
              <w:t xml:space="preserve"> </w:t>
            </w:r>
            <w:r w:rsidRPr="003B0E2C">
              <w:rPr>
                <w:rFonts w:ascii="Book Antiqua" w:hAnsi="Book Antiqua"/>
              </w:rPr>
              <w:t xml:space="preserve">mM </w:t>
            </w:r>
            <w:r w:rsidRPr="003B0E2C">
              <w:rPr>
                <w:rFonts w:ascii="Book Antiqua" w:hAnsi="Book Antiqua"/>
                <w:i/>
                <w:iCs/>
              </w:rPr>
              <w:t>vs</w:t>
            </w:r>
            <w:r w:rsidRPr="003B0E2C">
              <w:rPr>
                <w:rFonts w:ascii="Book Antiqua" w:hAnsi="Book Antiqua"/>
              </w:rPr>
              <w:t xml:space="preserve"> NG</w:t>
            </w:r>
            <w:r w:rsidR="00C76DFC" w:rsidRPr="003B0E2C">
              <w:rPr>
                <w:rFonts w:ascii="Book Antiqua" w:hAnsi="Book Antiqua"/>
              </w:rPr>
              <w:t>:</w:t>
            </w:r>
            <w:r w:rsidRPr="003B0E2C">
              <w:rPr>
                <w:rFonts w:ascii="Book Antiqua" w:hAnsi="Book Antiqua"/>
              </w:rPr>
              <w:t xml:space="preserve"> 5.5 mM</w:t>
            </w:r>
          </w:p>
        </w:tc>
        <w:tc>
          <w:tcPr>
            <w:tcW w:w="2734" w:type="dxa"/>
          </w:tcPr>
          <w:p w14:paraId="257B9F2A" w14:textId="3070A11F" w:rsidR="008E3F1E" w:rsidRPr="003B0E2C" w:rsidRDefault="0089111B" w:rsidP="003B0E2C">
            <w:pPr>
              <w:spacing w:line="360" w:lineRule="auto"/>
              <w:jc w:val="both"/>
              <w:rPr>
                <w:rFonts w:ascii="Book Antiqua" w:hAnsi="Book Antiqua"/>
              </w:rPr>
            </w:pPr>
            <w:r w:rsidRPr="003B0E2C">
              <w:rPr>
                <w:rFonts w:ascii="Book Antiqua" w:hAnsi="Book Antiqua"/>
              </w:rPr>
              <w:t>HG-induced</w:t>
            </w:r>
            <w:r w:rsidR="008E3F1E" w:rsidRPr="003B0E2C">
              <w:rPr>
                <w:rFonts w:ascii="Book Antiqua" w:hAnsi="Book Antiqua"/>
              </w:rPr>
              <w:t xml:space="preserve"> the expression of adipogenic gene PPARγ and LPL in BM-</w:t>
            </w:r>
            <w:r w:rsidR="008E3F1E" w:rsidRPr="003B0E2C">
              <w:rPr>
                <w:rFonts w:ascii="Book Antiqua" w:hAnsi="Book Antiqua"/>
              </w:rPr>
              <w:lastRenderedPageBreak/>
              <w:t>MSCs, as well as ADIPOQ and LPL genes in gestational tissue-derived MSCs</w:t>
            </w:r>
          </w:p>
        </w:tc>
        <w:tc>
          <w:tcPr>
            <w:tcW w:w="3261" w:type="dxa"/>
          </w:tcPr>
          <w:p w14:paraId="1295DCB6" w14:textId="53A8F01F" w:rsidR="008E3F1E" w:rsidRPr="003B0E2C" w:rsidRDefault="008E3F1E" w:rsidP="003B0E2C">
            <w:pPr>
              <w:spacing w:line="360" w:lineRule="auto"/>
              <w:jc w:val="both"/>
              <w:rPr>
                <w:rFonts w:ascii="Book Antiqua" w:hAnsi="Book Antiqua"/>
              </w:rPr>
            </w:pPr>
            <w:r w:rsidRPr="003B0E2C">
              <w:rPr>
                <w:rFonts w:ascii="Book Antiqua" w:hAnsi="Book Antiqua"/>
              </w:rPr>
              <w:lastRenderedPageBreak/>
              <w:t xml:space="preserve">No change in surface markers’ expression. HG reduced proliferation but enhanced adipogenic </w:t>
            </w:r>
            <w:r w:rsidRPr="003B0E2C">
              <w:rPr>
                <w:rFonts w:ascii="Book Antiqua" w:hAnsi="Book Antiqua"/>
              </w:rPr>
              <w:lastRenderedPageBreak/>
              <w:t>differentiation of all MSCs examined. The expression of some adipogenic genes were also upregulated when MSCs were cultured in HG. Although HG transiently reduced some osteogenic genes, its effect on the osteogenic differentiation rate of the MSCs was not demonstrated</w:t>
            </w:r>
          </w:p>
        </w:tc>
      </w:tr>
      <w:tr w:rsidR="00C76DFC" w:rsidRPr="003B0E2C" w14:paraId="1F0D4226" w14:textId="77777777" w:rsidTr="00C76DFC">
        <w:trPr>
          <w:trHeight w:val="294"/>
        </w:trPr>
        <w:tc>
          <w:tcPr>
            <w:tcW w:w="1701" w:type="dxa"/>
          </w:tcPr>
          <w:p w14:paraId="47BA5E1F" w14:textId="6F676F86" w:rsidR="008E3F1E" w:rsidRPr="003B0E2C" w:rsidRDefault="008E3F1E" w:rsidP="003B0E2C">
            <w:pPr>
              <w:spacing w:line="360" w:lineRule="auto"/>
              <w:jc w:val="both"/>
              <w:rPr>
                <w:rFonts w:ascii="Book Antiqua" w:hAnsi="Book Antiqua"/>
              </w:rPr>
            </w:pPr>
            <w:r w:rsidRPr="003B0E2C">
              <w:rPr>
                <w:rFonts w:ascii="Book Antiqua" w:hAnsi="Book Antiqua"/>
              </w:rPr>
              <w:lastRenderedPageBreak/>
              <w:t xml:space="preserve">Al-Qarakhli </w:t>
            </w:r>
            <w:r w:rsidRPr="003B0E2C">
              <w:rPr>
                <w:rFonts w:ascii="Book Antiqua" w:hAnsi="Book Antiqua"/>
                <w:i/>
                <w:iCs/>
              </w:rPr>
              <w:t>et al</w:t>
            </w:r>
            <w:r w:rsidR="00C76DFC" w:rsidRPr="003B0E2C">
              <w:rPr>
                <w:rFonts w:ascii="Book Antiqua" w:hAnsi="Book Antiqua"/>
                <w:vertAlign w:val="superscript"/>
              </w:rPr>
              <w:t>[41]</w:t>
            </w:r>
            <w:r w:rsidRPr="003B0E2C">
              <w:rPr>
                <w:rFonts w:ascii="Book Antiqua" w:hAnsi="Book Antiqua"/>
              </w:rPr>
              <w:t xml:space="preserve">, 2019 </w:t>
            </w:r>
          </w:p>
        </w:tc>
        <w:tc>
          <w:tcPr>
            <w:tcW w:w="1560" w:type="dxa"/>
          </w:tcPr>
          <w:p w14:paraId="53B9AD44" w14:textId="77777777" w:rsidR="008E3F1E" w:rsidRPr="003B0E2C" w:rsidRDefault="008E3F1E" w:rsidP="003B0E2C">
            <w:pPr>
              <w:spacing w:line="360" w:lineRule="auto"/>
              <w:jc w:val="both"/>
              <w:rPr>
                <w:rFonts w:ascii="Book Antiqua" w:hAnsi="Book Antiqua"/>
              </w:rPr>
            </w:pPr>
            <w:r w:rsidRPr="003B0E2C">
              <w:rPr>
                <w:rFonts w:ascii="Book Antiqua" w:hAnsi="Book Antiqua"/>
              </w:rPr>
              <w:t>Rat BM-MSCs</w:t>
            </w:r>
          </w:p>
        </w:tc>
        <w:tc>
          <w:tcPr>
            <w:tcW w:w="2510" w:type="dxa"/>
          </w:tcPr>
          <w:p w14:paraId="1538FA06" w14:textId="3267CDDA" w:rsidR="008E3F1E" w:rsidRPr="003B0E2C" w:rsidRDefault="008E3F1E" w:rsidP="003B0E2C">
            <w:pPr>
              <w:spacing w:line="360" w:lineRule="auto"/>
              <w:jc w:val="both"/>
              <w:rPr>
                <w:rFonts w:ascii="Book Antiqua" w:hAnsi="Book Antiqua"/>
              </w:rPr>
            </w:pPr>
            <w:r w:rsidRPr="003B0E2C">
              <w:rPr>
                <w:rFonts w:ascii="Book Antiqua" w:hAnsi="Book Antiqua"/>
              </w:rPr>
              <w:t>HG</w:t>
            </w:r>
            <w:r w:rsidR="00C76DFC" w:rsidRPr="003B0E2C">
              <w:rPr>
                <w:rFonts w:ascii="Book Antiqua" w:hAnsi="Book Antiqua"/>
              </w:rPr>
              <w:t>:</w:t>
            </w:r>
            <w:r w:rsidRPr="003B0E2C">
              <w:rPr>
                <w:rFonts w:ascii="Book Antiqua" w:hAnsi="Book Antiqua"/>
              </w:rPr>
              <w:t xml:space="preserve"> 25</w:t>
            </w:r>
            <w:r w:rsidR="00C76DFC" w:rsidRPr="003B0E2C">
              <w:rPr>
                <w:rFonts w:ascii="Book Antiqua" w:hAnsi="Book Antiqua"/>
              </w:rPr>
              <w:t xml:space="preserve"> </w:t>
            </w:r>
            <w:r w:rsidRPr="003B0E2C">
              <w:rPr>
                <w:rFonts w:ascii="Book Antiqua" w:hAnsi="Book Antiqua"/>
              </w:rPr>
              <w:t xml:space="preserve">mM </w:t>
            </w:r>
            <w:r w:rsidRPr="003B0E2C">
              <w:rPr>
                <w:rFonts w:ascii="Book Antiqua" w:hAnsi="Book Antiqua"/>
                <w:i/>
                <w:iCs/>
              </w:rPr>
              <w:t>vs</w:t>
            </w:r>
            <w:r w:rsidRPr="003B0E2C">
              <w:rPr>
                <w:rFonts w:ascii="Book Antiqua" w:hAnsi="Book Antiqua"/>
              </w:rPr>
              <w:t xml:space="preserve"> NG</w:t>
            </w:r>
            <w:r w:rsidR="00C76DFC" w:rsidRPr="003B0E2C">
              <w:rPr>
                <w:rFonts w:ascii="Book Antiqua" w:hAnsi="Book Antiqua"/>
              </w:rPr>
              <w:t>:</w:t>
            </w:r>
            <w:r w:rsidRPr="003B0E2C">
              <w:rPr>
                <w:rFonts w:ascii="Book Antiqua" w:hAnsi="Book Antiqua"/>
              </w:rPr>
              <w:t xml:space="preserve"> 5.5 mM</w:t>
            </w:r>
          </w:p>
        </w:tc>
        <w:tc>
          <w:tcPr>
            <w:tcW w:w="2734" w:type="dxa"/>
          </w:tcPr>
          <w:p w14:paraId="45DC765F" w14:textId="6116D0D1" w:rsidR="008E3F1E" w:rsidRPr="003B0E2C" w:rsidRDefault="008E3F1E" w:rsidP="003B0E2C">
            <w:pPr>
              <w:spacing w:line="360" w:lineRule="auto"/>
              <w:jc w:val="both"/>
              <w:rPr>
                <w:rFonts w:ascii="Book Antiqua" w:hAnsi="Book Antiqua"/>
              </w:rPr>
            </w:pPr>
            <w:r w:rsidRPr="003B0E2C">
              <w:rPr>
                <w:rFonts w:ascii="Book Antiqua" w:hAnsi="Book Antiqua"/>
              </w:rPr>
              <w:t>HG culture conditions significantly reduced telomere length at 50</w:t>
            </w:r>
            <w:r w:rsidR="00C76DFC" w:rsidRPr="003B0E2C">
              <w:rPr>
                <w:rFonts w:ascii="Book Antiqua" w:hAnsi="Book Antiqua"/>
              </w:rPr>
              <w:t xml:space="preserve"> </w:t>
            </w:r>
            <w:r w:rsidRPr="003B0E2C">
              <w:rPr>
                <w:rFonts w:ascii="Book Antiqua" w:hAnsi="Book Antiqua"/>
              </w:rPr>
              <w:t>PDs and 100</w:t>
            </w:r>
            <w:r w:rsidR="00C76DFC" w:rsidRPr="003B0E2C">
              <w:rPr>
                <w:rFonts w:ascii="Book Antiqua" w:hAnsi="Book Antiqua"/>
              </w:rPr>
              <w:t xml:space="preserve"> </w:t>
            </w:r>
            <w:r w:rsidRPr="003B0E2C">
              <w:rPr>
                <w:rFonts w:ascii="Book Antiqua" w:hAnsi="Book Antiqua"/>
              </w:rPr>
              <w:t>PDs. Also attribute it to IGFs, TGF-β1, and BMPs</w:t>
            </w:r>
          </w:p>
        </w:tc>
        <w:tc>
          <w:tcPr>
            <w:tcW w:w="3261" w:type="dxa"/>
          </w:tcPr>
          <w:p w14:paraId="35B5EB36" w14:textId="10B2F627" w:rsidR="008E3F1E" w:rsidRPr="003B0E2C" w:rsidRDefault="008E3F1E" w:rsidP="003B0E2C">
            <w:pPr>
              <w:spacing w:line="360" w:lineRule="auto"/>
              <w:jc w:val="both"/>
              <w:rPr>
                <w:rFonts w:ascii="Book Antiqua" w:hAnsi="Book Antiqua"/>
              </w:rPr>
            </w:pPr>
            <w:r w:rsidRPr="003B0E2C">
              <w:rPr>
                <w:rFonts w:ascii="Book Antiqua" w:hAnsi="Book Antiqua"/>
              </w:rPr>
              <w:t>HG and NG cultured cells had similar morphology and growth characteristics. HG-cultured cells proliferated beyond 50 doublings, although with signs of senescence. The osteogenic and adipogenic differentiation rates were significantly reduced in HG-cultured cells. The effect of HG was more pronounced in advanced PDs</w:t>
            </w:r>
          </w:p>
        </w:tc>
      </w:tr>
      <w:tr w:rsidR="00C76DFC" w:rsidRPr="003B0E2C" w14:paraId="39CC962C" w14:textId="77777777" w:rsidTr="00C76DFC">
        <w:trPr>
          <w:trHeight w:val="294"/>
        </w:trPr>
        <w:tc>
          <w:tcPr>
            <w:tcW w:w="1701" w:type="dxa"/>
            <w:tcBorders>
              <w:bottom w:val="single" w:sz="4" w:space="0" w:color="auto"/>
            </w:tcBorders>
          </w:tcPr>
          <w:p w14:paraId="5AAF62E0" w14:textId="0FD095F1" w:rsidR="008E3F1E" w:rsidRPr="003B0E2C" w:rsidRDefault="008E3F1E" w:rsidP="003B0E2C">
            <w:pPr>
              <w:spacing w:line="360" w:lineRule="auto"/>
              <w:jc w:val="both"/>
              <w:rPr>
                <w:rFonts w:ascii="Book Antiqua" w:hAnsi="Book Antiqua"/>
              </w:rPr>
            </w:pPr>
            <w:r w:rsidRPr="003B0E2C">
              <w:rPr>
                <w:rFonts w:ascii="Book Antiqua" w:hAnsi="Book Antiqua"/>
              </w:rPr>
              <w:t xml:space="preserve">Khasawneh </w:t>
            </w:r>
            <w:r w:rsidRPr="003B0E2C">
              <w:rPr>
                <w:rFonts w:ascii="Book Antiqua" w:hAnsi="Book Antiqua"/>
                <w:i/>
                <w:iCs/>
              </w:rPr>
              <w:t>et al</w:t>
            </w:r>
            <w:r w:rsidR="00C76DFC" w:rsidRPr="003B0E2C">
              <w:rPr>
                <w:rFonts w:ascii="Book Antiqua" w:hAnsi="Book Antiqua"/>
                <w:vertAlign w:val="superscript"/>
              </w:rPr>
              <w:t>[42]</w:t>
            </w:r>
            <w:r w:rsidRPr="003B0E2C">
              <w:rPr>
                <w:rFonts w:ascii="Book Antiqua" w:hAnsi="Book Antiqua"/>
              </w:rPr>
              <w:t>, 2023</w:t>
            </w:r>
          </w:p>
        </w:tc>
        <w:tc>
          <w:tcPr>
            <w:tcW w:w="1560" w:type="dxa"/>
            <w:tcBorders>
              <w:bottom w:val="single" w:sz="4" w:space="0" w:color="auto"/>
            </w:tcBorders>
          </w:tcPr>
          <w:p w14:paraId="157118A0" w14:textId="77777777" w:rsidR="008E3F1E" w:rsidRPr="003B0E2C" w:rsidRDefault="008E3F1E" w:rsidP="003B0E2C">
            <w:pPr>
              <w:spacing w:line="360" w:lineRule="auto"/>
              <w:jc w:val="both"/>
              <w:rPr>
                <w:rFonts w:ascii="Book Antiqua" w:hAnsi="Book Antiqua"/>
              </w:rPr>
            </w:pPr>
            <w:r w:rsidRPr="003B0E2C">
              <w:rPr>
                <w:rFonts w:ascii="Book Antiqua" w:hAnsi="Book Antiqua"/>
              </w:rPr>
              <w:t>Human AD-MSCs</w:t>
            </w:r>
          </w:p>
        </w:tc>
        <w:tc>
          <w:tcPr>
            <w:tcW w:w="2510" w:type="dxa"/>
            <w:tcBorders>
              <w:bottom w:val="single" w:sz="4" w:space="0" w:color="auto"/>
            </w:tcBorders>
          </w:tcPr>
          <w:p w14:paraId="2ECA5F29" w14:textId="311CA46A" w:rsidR="008E3F1E" w:rsidRPr="003B0E2C" w:rsidRDefault="008E3F1E" w:rsidP="003B0E2C">
            <w:pPr>
              <w:spacing w:line="360" w:lineRule="auto"/>
              <w:jc w:val="both"/>
              <w:rPr>
                <w:rFonts w:ascii="Book Antiqua" w:hAnsi="Book Antiqua"/>
              </w:rPr>
            </w:pPr>
            <w:r w:rsidRPr="003B0E2C">
              <w:rPr>
                <w:rFonts w:ascii="Book Antiqua" w:hAnsi="Book Antiqua"/>
              </w:rPr>
              <w:t>HG</w:t>
            </w:r>
            <w:r w:rsidR="00C76DFC" w:rsidRPr="003B0E2C">
              <w:rPr>
                <w:rFonts w:ascii="Book Antiqua" w:hAnsi="Book Antiqua"/>
              </w:rPr>
              <w:t>:</w:t>
            </w:r>
            <w:r w:rsidRPr="003B0E2C">
              <w:rPr>
                <w:rFonts w:ascii="Book Antiqua" w:hAnsi="Book Antiqua"/>
              </w:rPr>
              <w:t xml:space="preserve"> 25</w:t>
            </w:r>
            <w:r w:rsidR="00C76DFC" w:rsidRPr="003B0E2C">
              <w:rPr>
                <w:rFonts w:ascii="Book Antiqua" w:hAnsi="Book Antiqua"/>
              </w:rPr>
              <w:t xml:space="preserve"> </w:t>
            </w:r>
            <w:r w:rsidRPr="003B0E2C">
              <w:rPr>
                <w:rFonts w:ascii="Book Antiqua" w:hAnsi="Book Antiqua"/>
              </w:rPr>
              <w:t xml:space="preserve">mM </w:t>
            </w:r>
            <w:r w:rsidRPr="003B0E2C">
              <w:rPr>
                <w:rFonts w:ascii="Book Antiqua" w:hAnsi="Book Antiqua"/>
                <w:i/>
                <w:iCs/>
              </w:rPr>
              <w:t>vs</w:t>
            </w:r>
            <w:r w:rsidRPr="003B0E2C">
              <w:rPr>
                <w:rFonts w:ascii="Book Antiqua" w:hAnsi="Book Antiqua"/>
              </w:rPr>
              <w:t xml:space="preserve"> NG</w:t>
            </w:r>
            <w:r w:rsidR="00C76DFC" w:rsidRPr="003B0E2C">
              <w:rPr>
                <w:rFonts w:ascii="Book Antiqua" w:hAnsi="Book Antiqua"/>
              </w:rPr>
              <w:t>:</w:t>
            </w:r>
            <w:r w:rsidRPr="003B0E2C">
              <w:rPr>
                <w:rFonts w:ascii="Book Antiqua" w:hAnsi="Book Antiqua"/>
              </w:rPr>
              <w:t xml:space="preserve"> 5.5 mM</w:t>
            </w:r>
          </w:p>
        </w:tc>
        <w:tc>
          <w:tcPr>
            <w:tcW w:w="2734" w:type="dxa"/>
            <w:tcBorders>
              <w:bottom w:val="single" w:sz="4" w:space="0" w:color="auto"/>
            </w:tcBorders>
          </w:tcPr>
          <w:p w14:paraId="24B161BE" w14:textId="7BB8F70C" w:rsidR="008E3F1E" w:rsidRPr="003B0E2C" w:rsidRDefault="008E3F1E" w:rsidP="003B0E2C">
            <w:pPr>
              <w:spacing w:line="360" w:lineRule="auto"/>
              <w:jc w:val="both"/>
              <w:rPr>
                <w:rFonts w:ascii="Book Antiqua" w:hAnsi="Book Antiqua"/>
              </w:rPr>
            </w:pPr>
            <w:r w:rsidRPr="003B0E2C">
              <w:rPr>
                <w:rFonts w:ascii="Book Antiqua" w:hAnsi="Book Antiqua"/>
              </w:rPr>
              <w:t>Reduced AMPK and PFK-1</w:t>
            </w:r>
          </w:p>
        </w:tc>
        <w:tc>
          <w:tcPr>
            <w:tcW w:w="3261" w:type="dxa"/>
            <w:tcBorders>
              <w:bottom w:val="single" w:sz="4" w:space="0" w:color="auto"/>
            </w:tcBorders>
          </w:tcPr>
          <w:p w14:paraId="43FF7231" w14:textId="1310BD7D" w:rsidR="008E3F1E" w:rsidRPr="003B0E2C" w:rsidRDefault="008E3F1E" w:rsidP="003B0E2C">
            <w:pPr>
              <w:spacing w:line="360" w:lineRule="auto"/>
              <w:jc w:val="both"/>
              <w:rPr>
                <w:rFonts w:ascii="Book Antiqua" w:hAnsi="Book Antiqua"/>
              </w:rPr>
            </w:pPr>
            <w:r w:rsidRPr="003B0E2C">
              <w:rPr>
                <w:rFonts w:ascii="Book Antiqua" w:hAnsi="Book Antiqua"/>
              </w:rPr>
              <w:t xml:space="preserve">Immunomodulation potential was lost in the hAD-MSCs under HG conditions and were detectable by immune cells. </w:t>
            </w:r>
            <w:r w:rsidRPr="003B0E2C">
              <w:rPr>
                <w:rFonts w:ascii="Book Antiqua" w:hAnsi="Book Antiqua"/>
              </w:rPr>
              <w:lastRenderedPageBreak/>
              <w:t>These changes were mediated by low IDO, IL-10, and complement factor H. AMPK and PFK-1, integral glycolysis regulators, were reduced in HG-cultured MSCs. These findings show the possibility of an immunomodulatory shift in MSCs under HG, leading to poor survival of the cells</w:t>
            </w:r>
          </w:p>
        </w:tc>
      </w:tr>
    </w:tbl>
    <w:p w14:paraId="084C934C" w14:textId="6BA52D1A" w:rsidR="008E3F1E" w:rsidRPr="003B0E2C" w:rsidRDefault="008E3F1E" w:rsidP="003B0E2C">
      <w:pPr>
        <w:spacing w:line="360" w:lineRule="auto"/>
        <w:jc w:val="both"/>
        <w:rPr>
          <w:rFonts w:ascii="Book Antiqua" w:hAnsi="Book Antiqua"/>
        </w:rPr>
      </w:pPr>
      <w:r w:rsidRPr="003B0E2C">
        <w:rPr>
          <w:rFonts w:ascii="Book Antiqua" w:hAnsi="Book Antiqua"/>
        </w:rPr>
        <w:lastRenderedPageBreak/>
        <w:t>ADIPOQ: Adiponectin</w:t>
      </w:r>
      <w:r w:rsidR="00AD4569" w:rsidRPr="003B0E2C">
        <w:rPr>
          <w:rFonts w:ascii="Book Antiqua" w:hAnsi="Book Antiqua"/>
        </w:rPr>
        <w:t>;</w:t>
      </w:r>
      <w:r w:rsidRPr="003B0E2C">
        <w:rPr>
          <w:rFonts w:ascii="Book Antiqua" w:hAnsi="Book Antiqua"/>
        </w:rPr>
        <w:t xml:space="preserve"> AMPK: AMP-activated protein kinase; </w:t>
      </w:r>
      <w:r w:rsidR="00082D6B" w:rsidRPr="003B0E2C">
        <w:rPr>
          <w:rFonts w:ascii="Book Antiqua" w:hAnsi="Book Antiqua"/>
        </w:rPr>
        <w:t xml:space="preserve">BM: Bone marrow; </w:t>
      </w:r>
      <w:r w:rsidRPr="003B0E2C">
        <w:rPr>
          <w:rFonts w:ascii="Book Antiqua" w:hAnsi="Book Antiqua"/>
        </w:rPr>
        <w:t xml:space="preserve">BMP: Bone morphogenic proteins; </w:t>
      </w:r>
      <w:r w:rsidR="00C76DFC" w:rsidRPr="003B0E2C">
        <w:rPr>
          <w:rFonts w:ascii="Book Antiqua" w:eastAsia="Book Antiqua" w:hAnsi="Book Antiqua" w:cs="Book Antiqua"/>
          <w:color w:val="000000"/>
        </w:rPr>
        <w:t xml:space="preserve">CXCR4: C-X-C chemokine receptor type 4; </w:t>
      </w:r>
      <w:r w:rsidRPr="003B0E2C">
        <w:rPr>
          <w:rFonts w:ascii="Book Antiqua" w:hAnsi="Book Antiqua"/>
        </w:rPr>
        <w:t xml:space="preserve">GSK-3β: Glycogen synthase kinase-3β; hAD-MSCs: Human adipose tissue-derived mesenchymal stem cells; </w:t>
      </w:r>
      <w:r w:rsidR="00082D6B" w:rsidRPr="003B0E2C">
        <w:rPr>
          <w:rFonts w:ascii="Book Antiqua" w:hAnsi="Book Antiqua"/>
        </w:rPr>
        <w:t xml:space="preserve">HG: High glucose; IDO: Indoleamine 2,3-dioxygenase; </w:t>
      </w:r>
      <w:r w:rsidRPr="003B0E2C">
        <w:rPr>
          <w:rFonts w:ascii="Book Antiqua" w:hAnsi="Book Antiqua"/>
        </w:rPr>
        <w:t xml:space="preserve">IGF: Insulin-like growth factor; </w:t>
      </w:r>
      <w:r w:rsidR="00082D6B" w:rsidRPr="003B0E2C">
        <w:rPr>
          <w:rFonts w:ascii="Book Antiqua" w:hAnsi="Book Antiqua"/>
        </w:rPr>
        <w:t xml:space="preserve">IL: Interleukin; </w:t>
      </w:r>
      <w:r w:rsidRPr="003B0E2C">
        <w:rPr>
          <w:rFonts w:ascii="Book Antiqua" w:hAnsi="Book Antiqua"/>
        </w:rPr>
        <w:t xml:space="preserve">LEF-1: Lymphoid enhancer binding factor-1; LPL: Lipoprotein lipase; MSC: Mesenchymal stem cell; </w:t>
      </w:r>
      <w:r w:rsidR="00082D6B" w:rsidRPr="003B0E2C">
        <w:rPr>
          <w:rFonts w:ascii="Book Antiqua" w:eastAsia="Book Antiqua" w:hAnsi="Book Antiqua" w:cs="Book Antiqua"/>
          <w:color w:val="000000"/>
        </w:rPr>
        <w:t>mTOR:</w:t>
      </w:r>
      <w:r w:rsidR="00082D6B" w:rsidRPr="003B0E2C">
        <w:rPr>
          <w:rFonts w:ascii="Book Antiqua" w:hAnsi="Book Antiqua"/>
        </w:rPr>
        <w:t xml:space="preserve"> </w:t>
      </w:r>
      <w:r w:rsidR="00082D6B" w:rsidRPr="003B0E2C">
        <w:rPr>
          <w:rFonts w:ascii="Book Antiqua" w:eastAsia="Book Antiqua" w:hAnsi="Book Antiqua" w:cs="Book Antiqua"/>
          <w:color w:val="000000"/>
        </w:rPr>
        <w:t xml:space="preserve">Mammalian target of rapamycin; </w:t>
      </w:r>
      <w:r w:rsidR="00082D6B" w:rsidRPr="003B0E2C">
        <w:rPr>
          <w:rFonts w:ascii="Book Antiqua" w:hAnsi="Book Antiqua"/>
        </w:rPr>
        <w:t xml:space="preserve">NAD: Nicotinamide adenine dinucleotide; </w:t>
      </w:r>
      <w:r w:rsidRPr="003B0E2C">
        <w:rPr>
          <w:rFonts w:ascii="Book Antiqua" w:hAnsi="Book Antiqua"/>
        </w:rPr>
        <w:t xml:space="preserve">NG: Normal glucose; PD: Population doubling; PFK-1: Phosphofructokinase-1; </w:t>
      </w:r>
      <w:r w:rsidR="00082D6B" w:rsidRPr="003B0E2C">
        <w:rPr>
          <w:rFonts w:ascii="Book Antiqua" w:eastAsia="Book Antiqua" w:hAnsi="Book Antiqua" w:cs="Book Antiqua"/>
          <w:color w:val="000000"/>
        </w:rPr>
        <w:t>PI3K: Phosphoinositide 3-kinase</w:t>
      </w:r>
      <w:r w:rsidR="00082D6B">
        <w:rPr>
          <w:rFonts w:ascii="Book Antiqua" w:eastAsia="Book Antiqua" w:hAnsi="Book Antiqua" w:cs="Book Antiqua"/>
          <w:color w:val="000000"/>
        </w:rPr>
        <w:t>;</w:t>
      </w:r>
      <w:r w:rsidR="00082D6B" w:rsidRPr="003B0E2C">
        <w:rPr>
          <w:rFonts w:ascii="Book Antiqua" w:hAnsi="Book Antiqua"/>
        </w:rPr>
        <w:t xml:space="preserve"> PPARγ: Peroxisome proliferator-activated receptor gamma;</w:t>
      </w:r>
      <w:r w:rsidR="00082D6B" w:rsidRPr="003B0E2C">
        <w:rPr>
          <w:rFonts w:ascii="Book Antiqua" w:eastAsia="Book Antiqua" w:hAnsi="Book Antiqua" w:cs="Book Antiqua"/>
          <w:color w:val="000000"/>
        </w:rPr>
        <w:t xml:space="preserve"> </w:t>
      </w:r>
      <w:r w:rsidRPr="003B0E2C">
        <w:rPr>
          <w:rFonts w:ascii="Book Antiqua" w:hAnsi="Book Antiqua"/>
        </w:rPr>
        <w:t>TGF-β1: Transforming growth factor-β1</w:t>
      </w:r>
      <w:r w:rsidR="00C76DFC" w:rsidRPr="003B0E2C">
        <w:rPr>
          <w:rFonts w:ascii="Book Antiqua" w:hAnsi="Book Antiqua"/>
        </w:rPr>
        <w:t xml:space="preserve">; </w:t>
      </w:r>
      <w:r w:rsidR="00C76DFC" w:rsidRPr="003B0E2C">
        <w:rPr>
          <w:rFonts w:ascii="Book Antiqua" w:eastAsia="Book Antiqua" w:hAnsi="Book Antiqua" w:cs="Book Antiqua"/>
          <w:color w:val="000000"/>
        </w:rPr>
        <w:t>TSC1: Tuberous sclerosis 1</w:t>
      </w:r>
      <w:r w:rsidRPr="003B0E2C">
        <w:rPr>
          <w:rFonts w:ascii="Book Antiqua" w:hAnsi="Book Antiqua"/>
        </w:rPr>
        <w:t>.</w:t>
      </w:r>
    </w:p>
    <w:sectPr w:rsidR="008E3F1E" w:rsidRPr="003B0E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BF0B1" w14:textId="77777777" w:rsidR="00FA6D9E" w:rsidRDefault="00FA6D9E" w:rsidP="00027E83">
      <w:r>
        <w:separator/>
      </w:r>
    </w:p>
  </w:endnote>
  <w:endnote w:type="continuationSeparator" w:id="0">
    <w:p w14:paraId="27A74450" w14:textId="77777777" w:rsidR="00FA6D9E" w:rsidRDefault="00FA6D9E" w:rsidP="0002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39C2" w14:textId="7B6DE575" w:rsidR="00027E83" w:rsidRPr="00027E83" w:rsidRDefault="00027E83" w:rsidP="00027E83">
    <w:pPr>
      <w:pStyle w:val="Footer"/>
      <w:jc w:val="right"/>
      <w:rPr>
        <w:rFonts w:ascii="Book Antiqua" w:hAnsi="Book Antiqua"/>
        <w:color w:val="000000" w:themeColor="text1"/>
        <w:sz w:val="24"/>
        <w:szCs w:val="24"/>
      </w:rPr>
    </w:pPr>
    <w:r w:rsidRPr="00027E83">
      <w:rPr>
        <w:rFonts w:ascii="Book Antiqua" w:hAnsi="Book Antiqua"/>
        <w:color w:val="000000" w:themeColor="text1"/>
        <w:sz w:val="24"/>
        <w:szCs w:val="24"/>
        <w:lang w:val="zh-CN" w:eastAsia="zh-CN"/>
      </w:rPr>
      <w:t xml:space="preserve"> </w:t>
    </w:r>
    <w:r w:rsidRPr="00027E83">
      <w:rPr>
        <w:rFonts w:ascii="Book Antiqua" w:hAnsi="Book Antiqua"/>
        <w:color w:val="000000" w:themeColor="text1"/>
        <w:sz w:val="24"/>
        <w:szCs w:val="24"/>
      </w:rPr>
      <w:fldChar w:fldCharType="begin"/>
    </w:r>
    <w:r w:rsidRPr="00027E83">
      <w:rPr>
        <w:rFonts w:ascii="Book Antiqua" w:hAnsi="Book Antiqua"/>
        <w:color w:val="000000" w:themeColor="text1"/>
        <w:sz w:val="24"/>
        <w:szCs w:val="24"/>
      </w:rPr>
      <w:instrText>PAGE  \* Arabic  \* MERGEFORMAT</w:instrText>
    </w:r>
    <w:r w:rsidRPr="00027E83">
      <w:rPr>
        <w:rFonts w:ascii="Book Antiqua" w:hAnsi="Book Antiqua"/>
        <w:color w:val="000000" w:themeColor="text1"/>
        <w:sz w:val="24"/>
        <w:szCs w:val="24"/>
      </w:rPr>
      <w:fldChar w:fldCharType="separate"/>
    </w:r>
    <w:r w:rsidRPr="00027E83">
      <w:rPr>
        <w:rFonts w:ascii="Book Antiqua" w:hAnsi="Book Antiqua"/>
        <w:color w:val="000000" w:themeColor="text1"/>
        <w:sz w:val="24"/>
        <w:szCs w:val="24"/>
        <w:lang w:val="zh-CN" w:eastAsia="zh-CN"/>
      </w:rPr>
      <w:t>2</w:t>
    </w:r>
    <w:r w:rsidRPr="00027E83">
      <w:rPr>
        <w:rFonts w:ascii="Book Antiqua" w:hAnsi="Book Antiqua"/>
        <w:color w:val="000000" w:themeColor="text1"/>
        <w:sz w:val="24"/>
        <w:szCs w:val="24"/>
      </w:rPr>
      <w:fldChar w:fldCharType="end"/>
    </w:r>
    <w:r w:rsidRPr="00027E83">
      <w:rPr>
        <w:rFonts w:ascii="Book Antiqua" w:hAnsi="Book Antiqua"/>
        <w:color w:val="000000" w:themeColor="text1"/>
        <w:sz w:val="24"/>
        <w:szCs w:val="24"/>
        <w:lang w:val="zh-CN" w:eastAsia="zh-CN"/>
      </w:rPr>
      <w:t xml:space="preserve"> / </w:t>
    </w:r>
    <w:r w:rsidRPr="00027E83">
      <w:rPr>
        <w:rFonts w:ascii="Book Antiqua" w:hAnsi="Book Antiqua"/>
        <w:color w:val="000000" w:themeColor="text1"/>
        <w:sz w:val="24"/>
        <w:szCs w:val="24"/>
      </w:rPr>
      <w:fldChar w:fldCharType="begin"/>
    </w:r>
    <w:r w:rsidRPr="00027E83">
      <w:rPr>
        <w:rFonts w:ascii="Book Antiqua" w:hAnsi="Book Antiqua"/>
        <w:color w:val="000000" w:themeColor="text1"/>
        <w:sz w:val="24"/>
        <w:szCs w:val="24"/>
      </w:rPr>
      <w:instrText>NUMPAGES  \* Arabic  \* MERGEFORMAT</w:instrText>
    </w:r>
    <w:r w:rsidRPr="00027E83">
      <w:rPr>
        <w:rFonts w:ascii="Book Antiqua" w:hAnsi="Book Antiqua"/>
        <w:color w:val="000000" w:themeColor="text1"/>
        <w:sz w:val="24"/>
        <w:szCs w:val="24"/>
      </w:rPr>
      <w:fldChar w:fldCharType="separate"/>
    </w:r>
    <w:r w:rsidRPr="00027E83">
      <w:rPr>
        <w:rFonts w:ascii="Book Antiqua" w:hAnsi="Book Antiqua"/>
        <w:color w:val="000000" w:themeColor="text1"/>
        <w:sz w:val="24"/>
        <w:szCs w:val="24"/>
        <w:lang w:val="zh-CN" w:eastAsia="zh-CN"/>
      </w:rPr>
      <w:t>2</w:t>
    </w:r>
    <w:r w:rsidRPr="00027E83">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DFCF9" w14:textId="77777777" w:rsidR="00FA6D9E" w:rsidRDefault="00FA6D9E" w:rsidP="00027E83">
      <w:r>
        <w:separator/>
      </w:r>
    </w:p>
  </w:footnote>
  <w:footnote w:type="continuationSeparator" w:id="0">
    <w:p w14:paraId="53687887" w14:textId="77777777" w:rsidR="00FA6D9E" w:rsidRDefault="00FA6D9E" w:rsidP="00027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removePersonalInformation/>
  <w:removeDateAndTime/>
  <w:bordersDoNotSurroundHeader/>
  <w:bordersDoNotSurroundFooter/>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E83"/>
    <w:rsid w:val="00027F4B"/>
    <w:rsid w:val="00064F94"/>
    <w:rsid w:val="00067615"/>
    <w:rsid w:val="00082D6B"/>
    <w:rsid w:val="000B0AE0"/>
    <w:rsid w:val="000F37A1"/>
    <w:rsid w:val="0016375D"/>
    <w:rsid w:val="002E1E74"/>
    <w:rsid w:val="00300405"/>
    <w:rsid w:val="003B0E2C"/>
    <w:rsid w:val="003B4ADD"/>
    <w:rsid w:val="003F4A44"/>
    <w:rsid w:val="00464D2F"/>
    <w:rsid w:val="00481622"/>
    <w:rsid w:val="0057020D"/>
    <w:rsid w:val="005941EB"/>
    <w:rsid w:val="00597665"/>
    <w:rsid w:val="005E0496"/>
    <w:rsid w:val="006A4321"/>
    <w:rsid w:val="0070679A"/>
    <w:rsid w:val="007C0085"/>
    <w:rsid w:val="008459F4"/>
    <w:rsid w:val="0089111B"/>
    <w:rsid w:val="008A6196"/>
    <w:rsid w:val="008D64BE"/>
    <w:rsid w:val="008E3F1E"/>
    <w:rsid w:val="008E6075"/>
    <w:rsid w:val="009324F7"/>
    <w:rsid w:val="0099431F"/>
    <w:rsid w:val="00A77B3E"/>
    <w:rsid w:val="00AD4569"/>
    <w:rsid w:val="00AF4EA9"/>
    <w:rsid w:val="00B40A8E"/>
    <w:rsid w:val="00B565EA"/>
    <w:rsid w:val="00BC50A0"/>
    <w:rsid w:val="00BD3359"/>
    <w:rsid w:val="00BE459C"/>
    <w:rsid w:val="00C76DFC"/>
    <w:rsid w:val="00CA2A55"/>
    <w:rsid w:val="00D650E4"/>
    <w:rsid w:val="00FA6D9E"/>
    <w:rsid w:val="00FB7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DF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style>
  <w:style w:type="paragraph" w:styleId="Header">
    <w:name w:val="header"/>
    <w:basedOn w:val="Normal"/>
    <w:link w:val="HeaderChar"/>
    <w:rsid w:val="00027E83"/>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27E83"/>
    <w:rPr>
      <w:sz w:val="18"/>
      <w:szCs w:val="18"/>
    </w:rPr>
  </w:style>
  <w:style w:type="paragraph" w:styleId="Footer">
    <w:name w:val="footer"/>
    <w:basedOn w:val="Normal"/>
    <w:link w:val="FooterChar"/>
    <w:uiPriority w:val="99"/>
    <w:rsid w:val="00027E8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27E83"/>
    <w:rPr>
      <w:sz w:val="18"/>
      <w:szCs w:val="18"/>
    </w:rPr>
  </w:style>
  <w:style w:type="character" w:styleId="CommentReference">
    <w:name w:val="annotation reference"/>
    <w:basedOn w:val="DefaultParagraphFont"/>
    <w:rsid w:val="0070679A"/>
    <w:rPr>
      <w:sz w:val="21"/>
      <w:szCs w:val="21"/>
    </w:rPr>
  </w:style>
  <w:style w:type="paragraph" w:styleId="CommentText">
    <w:name w:val="annotation text"/>
    <w:basedOn w:val="Normal"/>
    <w:link w:val="CommentTextChar"/>
    <w:rsid w:val="0070679A"/>
  </w:style>
  <w:style w:type="character" w:customStyle="1" w:styleId="CommentTextChar">
    <w:name w:val="Comment Text Char"/>
    <w:basedOn w:val="DefaultParagraphFont"/>
    <w:link w:val="CommentText"/>
    <w:rsid w:val="0070679A"/>
    <w:rPr>
      <w:sz w:val="24"/>
      <w:szCs w:val="24"/>
    </w:rPr>
  </w:style>
  <w:style w:type="paragraph" w:styleId="CommentSubject">
    <w:name w:val="annotation subject"/>
    <w:basedOn w:val="CommentText"/>
    <w:next w:val="CommentText"/>
    <w:link w:val="CommentSubjectChar"/>
    <w:rsid w:val="0070679A"/>
    <w:rPr>
      <w:b/>
      <w:bCs/>
    </w:rPr>
  </w:style>
  <w:style w:type="character" w:customStyle="1" w:styleId="CommentSubjectChar">
    <w:name w:val="Comment Subject Char"/>
    <w:basedOn w:val="CommentTextChar"/>
    <w:link w:val="CommentSubject"/>
    <w:rsid w:val="0070679A"/>
    <w:rPr>
      <w:b/>
      <w:bCs/>
      <w:sz w:val="24"/>
      <w:szCs w:val="24"/>
    </w:rPr>
  </w:style>
  <w:style w:type="paragraph" w:styleId="Revision">
    <w:name w:val="Revision"/>
    <w:hidden/>
    <w:uiPriority w:val="99"/>
    <w:semiHidden/>
    <w:rsid w:val="007067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F8B980-F0CD-8543-9180-8D0B1450567B}">
  <we:reference id="wa200001482" version="1.0.5.0" store="en-US" storeType="OMEX"/>
  <we:alternateReferences>
    <we:reference id="wa200001482" version="1.0.5.0" store="en-US" storeType="OMEX"/>
  </we:alternateReferences>
  <we:properties>
    <we:property name="cache" value="{}"/>
    <we:property name="user-choices" value="{}"/>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21</Pages>
  <Words>5704</Words>
  <Characters>32516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2024-02-02T03:36:00Z</dcterms:created>
  <dcterms:modified xsi:type="dcterms:W3CDTF">2024-02-02T03:36:00Z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28d83dc9d363b095d7c3f288ae7ee956fc7f4bbdaa313d26caeff83630d4a0f4</vt:lpwstr>
  </property>
</Properties>
</file>