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BC2" w:rsidRDefault="001D46DA">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iCs/>
        </w:rPr>
        <w:t>World Journal of Gastroenterology</w:t>
      </w:r>
    </w:p>
    <w:p w:rsidR="00850BC2" w:rsidRDefault="001D46DA">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91837</w:t>
      </w:r>
    </w:p>
    <w:p w:rsidR="00850BC2" w:rsidRDefault="001D46DA">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LETTER TO THE EDITOR</w:t>
      </w:r>
    </w:p>
    <w:p w:rsidR="00850BC2" w:rsidRDefault="00850BC2">
      <w:pPr>
        <w:spacing w:line="360" w:lineRule="auto"/>
        <w:jc w:val="both"/>
        <w:rPr>
          <w:rFonts w:ascii="Book Antiqua" w:hAnsi="Book Antiqua"/>
        </w:rPr>
      </w:pPr>
    </w:p>
    <w:p w:rsidR="00850BC2" w:rsidRDefault="001D46DA">
      <w:pPr>
        <w:spacing w:line="360" w:lineRule="auto"/>
        <w:jc w:val="both"/>
        <w:rPr>
          <w:rFonts w:ascii="Book Antiqua" w:hAnsi="Book Antiqua"/>
        </w:rPr>
      </w:pPr>
      <w:r>
        <w:rPr>
          <w:rFonts w:ascii="Book Antiqua" w:eastAsia="Book Antiqua" w:hAnsi="Book Antiqua" w:cs="Book Antiqua"/>
          <w:b/>
          <w:color w:val="000000"/>
        </w:rPr>
        <w:t>Are we ready to use new endoscopic scores for ulcerative colitis?</w:t>
      </w:r>
    </w:p>
    <w:p w:rsidR="00850BC2" w:rsidRDefault="00850BC2">
      <w:pPr>
        <w:spacing w:line="360" w:lineRule="auto"/>
        <w:jc w:val="both"/>
        <w:rPr>
          <w:rFonts w:ascii="Book Antiqua" w:hAnsi="Book Antiqua"/>
        </w:rPr>
      </w:pPr>
    </w:p>
    <w:p w:rsidR="00850BC2" w:rsidRDefault="001D46DA">
      <w:pPr>
        <w:spacing w:line="360" w:lineRule="auto"/>
        <w:jc w:val="both"/>
        <w:rPr>
          <w:rFonts w:ascii="Book Antiqua" w:hAnsi="Book Antiqua"/>
        </w:rPr>
      </w:pPr>
      <w:r>
        <w:rPr>
          <w:rFonts w:ascii="Book Antiqua" w:eastAsia="Book Antiqua" w:hAnsi="Book Antiqua" w:cs="Book Antiqua"/>
          <w:color w:val="000000"/>
        </w:rPr>
        <w:t xml:space="preserve">Quera R </w:t>
      </w:r>
      <w:r>
        <w:rPr>
          <w:rFonts w:ascii="Book Antiqua" w:eastAsia="Book Antiqua" w:hAnsi="Book Antiqua" w:cs="Book Antiqua"/>
          <w:i/>
          <w:iCs/>
          <w:color w:val="000000"/>
        </w:rPr>
        <w:t>et al</w:t>
      </w:r>
      <w:r>
        <w:rPr>
          <w:rFonts w:ascii="Book Antiqua" w:eastAsia="Book Antiqua" w:hAnsi="Book Antiqua" w:cs="Book Antiqua"/>
          <w:color w:val="000000"/>
        </w:rPr>
        <w:t>. A new ulcerative colitis score</w:t>
      </w:r>
    </w:p>
    <w:p w:rsidR="00850BC2" w:rsidRDefault="00850BC2">
      <w:pPr>
        <w:spacing w:line="360" w:lineRule="auto"/>
        <w:jc w:val="both"/>
        <w:rPr>
          <w:rFonts w:ascii="Book Antiqua" w:hAnsi="Book Antiqua"/>
        </w:rPr>
      </w:pPr>
    </w:p>
    <w:p w:rsidR="00850BC2" w:rsidRDefault="001D46DA">
      <w:pPr>
        <w:spacing w:line="360" w:lineRule="auto"/>
        <w:jc w:val="both"/>
        <w:rPr>
          <w:rFonts w:ascii="Book Antiqua" w:hAnsi="Book Antiqua"/>
        </w:rPr>
      </w:pPr>
      <w:r>
        <w:rPr>
          <w:rFonts w:ascii="Book Antiqua" w:eastAsia="Book Antiqua" w:hAnsi="Book Antiqua" w:cs="Book Antiqua"/>
          <w:color w:val="000000"/>
        </w:rPr>
        <w:t>Rodrigo Quera, Paulina Núñez F</w:t>
      </w:r>
    </w:p>
    <w:p w:rsidR="00850BC2" w:rsidRDefault="00850BC2">
      <w:pPr>
        <w:spacing w:line="360" w:lineRule="auto"/>
        <w:jc w:val="both"/>
        <w:rPr>
          <w:rFonts w:ascii="Book Antiqua" w:hAnsi="Book Antiqua"/>
        </w:rPr>
      </w:pPr>
    </w:p>
    <w:p w:rsidR="00850BC2" w:rsidRDefault="001D46DA">
      <w:pPr>
        <w:spacing w:line="360" w:lineRule="auto"/>
        <w:jc w:val="both"/>
        <w:rPr>
          <w:rFonts w:ascii="Book Antiqua" w:hAnsi="Book Antiqua"/>
        </w:rPr>
      </w:pPr>
      <w:r>
        <w:rPr>
          <w:rFonts w:ascii="Book Antiqua" w:eastAsia="Book Antiqua" w:hAnsi="Book Antiqua" w:cs="Book Antiqua"/>
          <w:b/>
          <w:bCs/>
          <w:color w:val="000000"/>
        </w:rPr>
        <w:t xml:space="preserve">Rodrigo Quera, Paulina Núñez F, </w:t>
      </w:r>
      <w:r>
        <w:rPr>
          <w:rFonts w:ascii="Book Antiqua" w:eastAsia="Book Antiqua" w:hAnsi="Book Antiqua" w:cs="Book Antiqua" w:hint="eastAsia"/>
          <w:color w:val="000000"/>
        </w:rPr>
        <w:t>Universidad de los Andes, Inflammatory Bowel Disease Program, Clinica Universidad de los Andes, Digestive Disease Center, Santiago 7600976, RM, Chile</w:t>
      </w:r>
    </w:p>
    <w:p w:rsidR="00850BC2" w:rsidRDefault="00850BC2">
      <w:pPr>
        <w:spacing w:line="360" w:lineRule="auto"/>
        <w:jc w:val="both"/>
        <w:rPr>
          <w:rFonts w:ascii="Book Antiqua" w:hAnsi="Book Antiqua"/>
        </w:rPr>
      </w:pPr>
    </w:p>
    <w:p w:rsidR="00850BC2" w:rsidRDefault="001D46DA">
      <w:pPr>
        <w:spacing w:line="360" w:lineRule="auto"/>
        <w:jc w:val="both"/>
        <w:rPr>
          <w:rFonts w:ascii="Book Antiqua" w:hAnsi="Book Antiqua"/>
        </w:rPr>
      </w:pPr>
      <w:r>
        <w:rPr>
          <w:rFonts w:ascii="Book Antiqua" w:eastAsia="Book Antiqua" w:hAnsi="Book Antiqua" w:cs="Book Antiqua"/>
          <w:b/>
          <w:bCs/>
          <w:color w:val="000000"/>
        </w:rPr>
        <w:t xml:space="preserve">Paulina Núñez F, </w:t>
      </w:r>
      <w:r>
        <w:rPr>
          <w:rFonts w:ascii="Book Antiqua" w:eastAsia="Book Antiqua" w:hAnsi="Book Antiqua" w:cs="Book Antiqua"/>
          <w:color w:val="000000"/>
        </w:rPr>
        <w:t>Digestive Disease Center, Inflammatory Bowel Disease Program, Clínica Universidad de los Andes, Santiago 7620157, Chile</w:t>
      </w:r>
    </w:p>
    <w:p w:rsidR="00850BC2" w:rsidRDefault="00850BC2">
      <w:pPr>
        <w:spacing w:line="360" w:lineRule="auto"/>
        <w:jc w:val="both"/>
        <w:rPr>
          <w:rFonts w:ascii="Book Antiqua" w:hAnsi="Book Antiqua"/>
        </w:rPr>
      </w:pPr>
    </w:p>
    <w:p w:rsidR="00850BC2" w:rsidRDefault="001D46DA">
      <w:pPr>
        <w:spacing w:line="360" w:lineRule="auto"/>
        <w:jc w:val="both"/>
        <w:rPr>
          <w:rFonts w:ascii="Book Antiqua" w:hAnsi="Book Antiqua"/>
        </w:rPr>
      </w:pPr>
      <w:r>
        <w:rPr>
          <w:rFonts w:ascii="Book Antiqua" w:eastAsia="Book Antiqua" w:hAnsi="Book Antiqua" w:cs="Book Antiqua"/>
          <w:b/>
          <w:bCs/>
          <w:color w:val="000000"/>
        </w:rPr>
        <w:t xml:space="preserve">Paulina Núñez F, </w:t>
      </w:r>
      <w:r>
        <w:rPr>
          <w:rFonts w:ascii="Book Antiqua" w:eastAsia="Book Antiqua" w:hAnsi="Book Antiqua" w:cs="Book Antiqua"/>
          <w:color w:val="000000"/>
        </w:rPr>
        <w:t>Department of Gastroenterology, Universidad de Chile-Hospital San Juan de Dios, Santiago 770123, Chile</w:t>
      </w:r>
    </w:p>
    <w:p w:rsidR="00850BC2" w:rsidRDefault="00850BC2">
      <w:pPr>
        <w:spacing w:line="360" w:lineRule="auto"/>
        <w:jc w:val="both"/>
        <w:rPr>
          <w:rFonts w:ascii="Book Antiqua" w:hAnsi="Book Antiqua"/>
        </w:rPr>
      </w:pPr>
    </w:p>
    <w:p w:rsidR="00850BC2" w:rsidRDefault="001D46DA">
      <w:pPr>
        <w:spacing w:line="360" w:lineRule="auto"/>
        <w:jc w:val="both"/>
        <w:rPr>
          <w:rFonts w:ascii="Book Antiqua" w:hAnsi="Book Antiqua"/>
        </w:rPr>
      </w:pPr>
      <w:r>
        <w:rPr>
          <w:rFonts w:ascii="Book Antiqua" w:eastAsia="Book Antiqua" w:hAnsi="Book Antiqua" w:cs="Book Antiqua"/>
          <w:b/>
          <w:bCs/>
          <w:color w:val="000000"/>
        </w:rPr>
        <w:t>Author contributions:</w:t>
      </w:r>
      <w:r>
        <w:rPr>
          <w:rFonts w:ascii="Book Antiqua" w:eastAsia="Book Antiqua" w:hAnsi="Book Antiqua" w:cs="Book Antiqua"/>
        </w:rPr>
        <w:t xml:space="preserve"> Núñez F P</w:t>
      </w:r>
      <w:r>
        <w:rPr>
          <w:rFonts w:ascii="Book Antiqua" w:eastAsia="Book Antiqua" w:hAnsi="Book Antiqua" w:cs="Book Antiqua"/>
          <w:b/>
          <w:bCs/>
          <w:color w:val="000000"/>
        </w:rPr>
        <w:t xml:space="preserve"> </w:t>
      </w:r>
      <w:r>
        <w:rPr>
          <w:rFonts w:ascii="Book Antiqua" w:eastAsia="Book Antiqua" w:hAnsi="Book Antiqua" w:cs="Book Antiqua"/>
          <w:color w:val="000000"/>
        </w:rPr>
        <w:t>and</w:t>
      </w:r>
      <w:r>
        <w:rPr>
          <w:rFonts w:ascii="Book Antiqua" w:eastAsia="Book Antiqua" w:hAnsi="Book Antiqua" w:cs="Book Antiqua"/>
          <w:b/>
          <w:bCs/>
          <w:color w:val="000000"/>
        </w:rPr>
        <w:t xml:space="preserve"> </w:t>
      </w:r>
      <w:r>
        <w:rPr>
          <w:rFonts w:ascii="Book Antiqua" w:eastAsia="Book Antiqua" w:hAnsi="Book Antiqua" w:cs="Book Antiqua"/>
        </w:rPr>
        <w:t>Quera R</w:t>
      </w:r>
      <w:r>
        <w:rPr>
          <w:rFonts w:ascii="Book Antiqua" w:eastAsia="Book Antiqua" w:hAnsi="Book Antiqua" w:cs="Book Antiqua"/>
          <w:color w:val="000000"/>
        </w:rPr>
        <w:t xml:space="preserve"> carried out the conception, made literature review; both authors wrote the letter, making critical revision and editing, and approved the final version.</w:t>
      </w:r>
    </w:p>
    <w:p w:rsidR="00850BC2" w:rsidRDefault="00850BC2">
      <w:pPr>
        <w:spacing w:line="360" w:lineRule="auto"/>
        <w:jc w:val="both"/>
        <w:rPr>
          <w:rFonts w:ascii="Book Antiqua" w:hAnsi="Book Antiqua"/>
        </w:rPr>
      </w:pPr>
    </w:p>
    <w:p w:rsidR="00850BC2" w:rsidRDefault="001D46DA">
      <w:pPr>
        <w:spacing w:line="360" w:lineRule="auto"/>
        <w:jc w:val="both"/>
        <w:rPr>
          <w:rFonts w:ascii="Book Antiqua" w:hAnsi="Book Antiqua"/>
        </w:rPr>
      </w:pPr>
      <w:r>
        <w:rPr>
          <w:rFonts w:ascii="Book Antiqua" w:eastAsia="Book Antiqua" w:hAnsi="Book Antiqua" w:cs="Book Antiqua"/>
          <w:b/>
          <w:bCs/>
          <w:color w:val="000000"/>
        </w:rPr>
        <w:t xml:space="preserve">Corresponding author: Paulina Núñez F, MD, Assistant Professor, </w:t>
      </w:r>
      <w:r>
        <w:rPr>
          <w:rFonts w:ascii="Book Antiqua" w:eastAsia="Book Antiqua" w:hAnsi="Book Antiqua" w:cs="Book Antiqua"/>
          <w:color w:val="000000"/>
        </w:rPr>
        <w:t>Digestive Disease Center, Inflammatory Bowel Disease Program, Clínica Universidad de los Andes, 2501 Plaza Avenue, Santiago 7620157, Chile. pnunez@clinicauandes.cl</w:t>
      </w:r>
    </w:p>
    <w:p w:rsidR="00850BC2" w:rsidRDefault="00850BC2">
      <w:pPr>
        <w:spacing w:line="360" w:lineRule="auto"/>
        <w:jc w:val="both"/>
        <w:rPr>
          <w:rFonts w:ascii="Book Antiqua" w:hAnsi="Book Antiqua"/>
        </w:rPr>
      </w:pPr>
    </w:p>
    <w:p w:rsidR="00850BC2" w:rsidRDefault="001D46DA">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January 6, 2024</w:t>
      </w:r>
    </w:p>
    <w:p w:rsidR="00850BC2" w:rsidRDefault="001D46DA">
      <w:pPr>
        <w:spacing w:line="360" w:lineRule="auto"/>
        <w:jc w:val="both"/>
        <w:rPr>
          <w:rFonts w:ascii="Book Antiqua" w:hAnsi="Book Antiqua"/>
        </w:rPr>
      </w:pPr>
      <w:r>
        <w:rPr>
          <w:rFonts w:ascii="Book Antiqua" w:eastAsia="Book Antiqua" w:hAnsi="Book Antiqua" w:cs="Book Antiqua"/>
          <w:b/>
          <w:bCs/>
        </w:rPr>
        <w:lastRenderedPageBreak/>
        <w:t xml:space="preserve">Revised: </w:t>
      </w:r>
      <w:r>
        <w:rPr>
          <w:rFonts w:ascii="Book Antiqua" w:eastAsia="Book Antiqua" w:hAnsi="Book Antiqua" w:cs="Book Antiqua"/>
        </w:rPr>
        <w:t>January 23, 2024</w:t>
      </w:r>
    </w:p>
    <w:p w:rsidR="00850BC2" w:rsidRDefault="001D46DA">
      <w:pPr>
        <w:spacing w:line="360" w:lineRule="auto"/>
        <w:rPr>
          <w:rFonts w:ascii="Book Antiqua" w:hAnsi="Book Antiqua"/>
        </w:rPr>
      </w:pPr>
      <w:r>
        <w:rPr>
          <w:rFonts w:ascii="Book Antiqua" w:eastAsia="Book Antiqua" w:hAnsi="Book Antiqua" w:cs="Book Antiqua"/>
          <w:b/>
          <w:bCs/>
        </w:rPr>
        <w:t xml:space="preserve">Accepted: </w:t>
      </w:r>
      <w:bookmarkStart w:id="0" w:name="OLE_LINK8053"/>
      <w:bookmarkStart w:id="1" w:name="OLE_LINK7975"/>
      <w:bookmarkStart w:id="2" w:name="OLE_LINK77"/>
      <w:bookmarkStart w:id="3" w:name="OLE_LINK1991"/>
      <w:bookmarkStart w:id="4" w:name="OLE_LINK1985"/>
      <w:bookmarkStart w:id="5" w:name="OLE_LINK8005"/>
      <w:bookmarkStart w:id="6" w:name="OLE_LINK2025"/>
      <w:bookmarkStart w:id="7" w:name="OLE_LINK1971"/>
      <w:bookmarkStart w:id="8" w:name="OLE_LINK7992"/>
      <w:bookmarkStart w:id="9" w:name="OLE_LINK2019"/>
      <w:bookmarkStart w:id="10" w:name="OLE_LINK2024"/>
      <w:bookmarkStart w:id="11" w:name="OLE_LINK1972"/>
      <w:bookmarkStart w:id="12" w:name="OLE_LINK2069"/>
      <w:bookmarkStart w:id="13" w:name="OLE_LINK7784"/>
      <w:bookmarkStart w:id="14" w:name="OLE_LINK1925"/>
      <w:bookmarkStart w:id="15" w:name="OLE_LINK8162"/>
      <w:bookmarkStart w:id="16" w:name="OLE_LINK8006"/>
      <w:bookmarkStart w:id="17" w:name="OLE_LINK7974"/>
      <w:bookmarkStart w:id="18" w:name="OLE_LINK2077"/>
      <w:bookmarkStart w:id="19" w:name="OLE_LINK8176"/>
      <w:bookmarkStart w:id="20" w:name="OLE_LINK7934"/>
      <w:bookmarkStart w:id="21" w:name="OLE_LINK7949"/>
      <w:bookmarkStart w:id="22" w:name="OLE_LINK2068"/>
      <w:bookmarkStart w:id="23" w:name="OLE_LINK2020"/>
      <w:bookmarkStart w:id="24" w:name="OLE_LINK1937"/>
      <w:bookmarkStart w:id="25" w:name="OLE_LINK8207"/>
      <w:bookmarkStart w:id="26" w:name="OLE_LINK8017"/>
      <w:bookmarkStart w:id="27" w:name="OLE_LINK8007"/>
      <w:bookmarkStart w:id="28" w:name="OLE_LINK7981"/>
      <w:bookmarkStart w:id="29" w:name="OLE_LINK1946"/>
      <w:bookmarkStart w:id="30" w:name="OLE_LINK1931"/>
      <w:bookmarkStart w:id="31" w:name="OLE_LINK2064"/>
      <w:bookmarkStart w:id="32" w:name="OLE_LINK8190"/>
      <w:bookmarkStart w:id="33" w:name="OLE_LINK8038"/>
      <w:bookmarkStart w:id="34" w:name="OLE_LINK1918"/>
      <w:bookmarkStart w:id="35" w:name="OLE_LINK7962"/>
      <w:bookmarkStart w:id="36" w:name="OLE_LINK8018"/>
      <w:bookmarkStart w:id="37" w:name="OLE_LINK1482"/>
      <w:bookmarkStart w:id="38" w:name="OLE_LINK119"/>
      <w:bookmarkStart w:id="39" w:name="OLE_LINK8016"/>
      <w:bookmarkStart w:id="40" w:name="OLE_LINK7988"/>
      <w:bookmarkStart w:id="41" w:name="OLE_LINK8000"/>
      <w:bookmarkStart w:id="42" w:name="OLE_LINK1448"/>
      <w:bookmarkStart w:id="43" w:name="OLE_LINK2090"/>
      <w:bookmarkStart w:id="44" w:name="OLE_LINK8025"/>
      <w:bookmarkStart w:id="45" w:name="OLE_LINK32"/>
      <w:bookmarkStart w:id="46" w:name="OLE_LINK7967"/>
      <w:bookmarkStart w:id="47" w:name="OLE_LINK8180"/>
      <w:bookmarkStart w:id="48" w:name="OLE_LINK44"/>
      <w:bookmarkStart w:id="49" w:name="OLE_LINK7961"/>
      <w:bookmarkStart w:id="50" w:name="OLE_LINK1404"/>
      <w:bookmarkStart w:id="51" w:name="OLE_LINK2095"/>
      <w:bookmarkStart w:id="52" w:name="OLE_LINK1488"/>
      <w:bookmarkStart w:id="53" w:name="OLE_LINK128"/>
      <w:bookmarkStart w:id="54" w:name="OLE_LINK8033"/>
      <w:bookmarkStart w:id="55" w:name="OLE_LINK7748"/>
      <w:bookmarkStart w:id="56" w:name="OLE_LINK8211"/>
      <w:bookmarkStart w:id="57" w:name="OLE_LINK1422"/>
      <w:bookmarkStart w:id="58" w:name="OLE_LINK138"/>
      <w:bookmarkStart w:id="59" w:name="OLE_LINK2078"/>
      <w:bookmarkStart w:id="60" w:name="OLE_LINK7954"/>
      <w:bookmarkStart w:id="61" w:name="OLE_LINK7759"/>
      <w:bookmarkStart w:id="62" w:name="OLE_LINK1437"/>
      <w:bookmarkStart w:id="63" w:name="OLE_LINK1513"/>
      <w:bookmarkStart w:id="64" w:name="OLE_LINK8029"/>
      <w:bookmarkStart w:id="65" w:name="OLE_LINK94"/>
      <w:bookmarkStart w:id="66" w:name="OLE_LINK2084"/>
      <w:bookmarkStart w:id="67" w:name="OLE_LINK7993"/>
      <w:bookmarkStart w:id="68" w:name="OLE_LINK43"/>
      <w:bookmarkStart w:id="69" w:name="OLE_LINK1461"/>
      <w:bookmarkStart w:id="70" w:name="OLE_LINK93"/>
      <w:bookmarkStart w:id="71" w:name="OLE_LINK126"/>
      <w:bookmarkStart w:id="72" w:name="OLE_LINK8043"/>
      <w:bookmarkStart w:id="73" w:name="OLE_LINK1500"/>
      <w:bookmarkStart w:id="74" w:name="OLE_LINK8045"/>
      <w:bookmarkStart w:id="75" w:name="OLE_LINK8036"/>
      <w:bookmarkStart w:id="76" w:name="OLE_LINK8001"/>
      <w:bookmarkStart w:id="77" w:name="OLE_LINK8039"/>
      <w:bookmarkStart w:id="78" w:name="OLE_LINK134"/>
      <w:bookmarkStart w:id="79" w:name="OLE_LINK8195"/>
      <w:bookmarkStart w:id="80" w:name="OLE_LINK8332"/>
      <w:bookmarkStart w:id="81" w:name="OLE_LINK8174"/>
      <w:bookmarkStart w:id="82" w:name="OLE_LINK38"/>
      <w:bookmarkStart w:id="83" w:name="OLE_LINK31"/>
      <w:bookmarkStart w:id="84" w:name="OLE_LINK8361"/>
      <w:bookmarkStart w:id="85" w:name="OLE_LINK8355"/>
      <w:bookmarkStart w:id="86" w:name="OLE_LINK8307"/>
      <w:bookmarkStart w:id="87" w:name="OLE_LINK8210"/>
      <w:bookmarkStart w:id="88" w:name="OLE_LINK8329"/>
      <w:bookmarkStart w:id="89" w:name="OLE_LINK8350"/>
      <w:bookmarkStart w:id="90" w:name="OLE_LINK8198"/>
      <w:bookmarkStart w:id="91" w:name="OLE_LINK8284"/>
      <w:bookmarkStart w:id="92" w:name="OLE_LINK8346"/>
      <w:bookmarkStart w:id="93" w:name="OLE_LINK8360"/>
      <w:bookmarkStart w:id="94" w:name="OLE_LINK8335"/>
      <w:bookmarkStart w:id="95" w:name="OLE_LINK8351"/>
      <w:bookmarkStart w:id="96" w:name="OLE_LINK1377"/>
      <w:bookmarkStart w:id="97" w:name="OLE_LINK8368"/>
      <w:bookmarkStart w:id="98" w:name="OLE_LINK8354"/>
      <w:bookmarkStart w:id="99" w:name="OLE_LINK8204"/>
      <w:bookmarkStart w:id="100" w:name="OLE_LINK8301"/>
      <w:bookmarkStart w:id="101" w:name="OLE_LINK8367"/>
      <w:bookmarkStart w:id="102" w:name="OLE_LINK8187"/>
      <w:bookmarkStart w:id="103" w:name="OLE_LINK1415"/>
      <w:bookmarkStart w:id="104" w:name="OLE_LINK1523"/>
      <w:bookmarkStart w:id="105" w:name="OLE_LINK1486"/>
      <w:bookmarkStart w:id="106" w:name="OLE_LINK1526"/>
      <w:bookmarkStart w:id="107" w:name="OLE_LINK8343"/>
      <w:bookmarkStart w:id="108" w:name="OLE_LINK1551"/>
      <w:bookmarkStart w:id="109" w:name="OLE_LINK8320"/>
      <w:bookmarkStart w:id="110" w:name="OLE_LINK1737"/>
      <w:bookmarkStart w:id="111" w:name="OLE_LINK1744"/>
      <w:bookmarkStart w:id="112" w:name="OLE_LINK1501"/>
      <w:bookmarkStart w:id="113" w:name="OLE_LINK1493"/>
      <w:bookmarkStart w:id="114" w:name="OLE_LINK8338"/>
      <w:bookmarkStart w:id="115" w:name="OLE_LINK1453"/>
      <w:bookmarkStart w:id="116" w:name="OLE_LINK8289"/>
      <w:bookmarkStart w:id="117" w:name="OLE_LINK1476"/>
      <w:bookmarkStart w:id="118" w:name="OLE_LINK1386"/>
      <w:bookmarkStart w:id="119" w:name="OLE_LINK1517"/>
      <w:bookmarkStart w:id="120" w:name="OLE_LINK1416"/>
      <w:bookmarkStart w:id="121" w:name="OLE_LINK1403"/>
      <w:bookmarkStart w:id="122" w:name="OLE_LINK1481"/>
      <w:bookmarkStart w:id="123" w:name="OLE_LINK1494"/>
      <w:bookmarkStart w:id="124" w:name="OLE_LINK1435"/>
      <w:bookmarkStart w:id="125" w:name="OLE_LINK1752"/>
      <w:bookmarkStart w:id="126" w:name="OLE_LINK8312"/>
      <w:bookmarkStart w:id="127" w:name="OLE_LINK1738"/>
      <w:bookmarkStart w:id="128" w:name="OLE_LINK1469"/>
      <w:bookmarkStart w:id="129" w:name="OLE_LINK1459"/>
      <w:bookmarkStart w:id="130" w:name="OLE_LINK1539"/>
      <w:bookmarkStart w:id="131" w:name="OLE_LINK1421"/>
      <w:bookmarkStart w:id="132" w:name="OLE_LINK1529"/>
      <w:bookmarkStart w:id="133" w:name="OLE_LINK8292"/>
      <w:bookmarkStart w:id="134" w:name="OLE_LINK1447"/>
      <w:bookmarkStart w:id="135" w:name="OLE_LINK1468"/>
      <w:bookmarkStart w:id="136" w:name="OLE_LINK1757"/>
      <w:bookmarkStart w:id="137" w:name="OLE_LINK1871"/>
      <w:bookmarkStart w:id="138" w:name="OLE_LINK1463"/>
      <w:bookmarkStart w:id="139" w:name="OLE_LINK1817"/>
      <w:bookmarkStart w:id="140" w:name="OLE_LINK1866"/>
      <w:bookmarkStart w:id="141" w:name="OLE_LINK1861"/>
      <w:bookmarkStart w:id="142" w:name="OLE_LINK1507"/>
      <w:bookmarkStart w:id="143" w:name="OLE_LINK1767"/>
      <w:bookmarkStart w:id="144" w:name="OLE_LINK1836"/>
      <w:bookmarkStart w:id="145" w:name="OLE_LINK1831"/>
      <w:bookmarkStart w:id="146" w:name="OLE_LINK1883"/>
      <w:bookmarkStart w:id="147" w:name="OLE_LINK1905"/>
      <w:bookmarkStart w:id="148" w:name="OLE_LINK1810"/>
      <w:bookmarkStart w:id="149" w:name="OLE_LINK1893"/>
      <w:bookmarkStart w:id="150" w:name="OLE_LINK1847"/>
      <w:bookmarkStart w:id="151" w:name="OLE_LINK1901"/>
      <w:bookmarkStart w:id="152" w:name="OLE_LINK1512"/>
      <w:bookmarkStart w:id="153" w:name="OLE_LINK1887"/>
      <w:bookmarkStart w:id="154" w:name="OLE_LINK1878"/>
      <w:bookmarkStart w:id="155" w:name="OLE_LINK1791"/>
      <w:bookmarkStart w:id="156" w:name="OLE_LINK1785"/>
      <w:bookmarkStart w:id="157" w:name="OLE_LINK1543"/>
      <w:bookmarkStart w:id="158" w:name="OLE_LINK1816"/>
      <w:bookmarkStart w:id="159" w:name="OLE_LINK1794"/>
      <w:bookmarkStart w:id="160" w:name="OLE_LINK1879"/>
      <w:bookmarkStart w:id="161" w:name="OLE_LINK1533"/>
      <w:bookmarkStart w:id="162" w:name="OLE_LINK1835"/>
      <w:bookmarkStart w:id="163" w:name="OLE_LINK1897"/>
      <w:bookmarkStart w:id="164" w:name="OLE_LINK1846"/>
      <w:bookmarkStart w:id="165" w:name="OLE_LINK1761"/>
      <w:bookmarkStart w:id="166" w:name="OLE_LINK1766"/>
      <w:bookmarkStart w:id="167" w:name="OLE_LINK1986"/>
      <w:bookmarkStart w:id="168" w:name="OLE_LINK1951"/>
      <w:bookmarkStart w:id="169" w:name="OLE_LINK1967"/>
      <w:bookmarkStart w:id="170" w:name="OLE_LINK2012"/>
      <w:bookmarkStart w:id="171" w:name="OLE_LINK1990"/>
      <w:bookmarkStart w:id="172" w:name="OLE_LINK2007"/>
      <w:bookmarkStart w:id="173" w:name="OLE_LINK1906"/>
      <w:bookmarkStart w:id="174" w:name="OLE_LINK1911"/>
      <w:bookmarkStart w:id="175" w:name="OLE_LINK1780"/>
      <w:bookmarkStart w:id="176" w:name="OLE_LINK1978"/>
      <w:bookmarkStart w:id="177" w:name="OLE_LINK2002"/>
      <w:bookmarkStart w:id="178" w:name="OLE_LINK1960"/>
      <w:bookmarkStart w:id="179" w:name="OLE_LINK1824"/>
      <w:bookmarkStart w:id="180" w:name="OLE_LINK1910"/>
      <w:bookmarkStart w:id="181" w:name="OLE_LINK2058"/>
      <w:bookmarkStart w:id="182" w:name="OLE_LINK1941"/>
      <w:bookmarkStart w:id="183" w:name="OLE_LINK1856"/>
      <w:bookmarkStart w:id="184" w:name="OLE_LINK2008"/>
      <w:bookmarkStart w:id="185" w:name="OLE_LINK1800"/>
      <w:bookmarkStart w:id="186" w:name="OLE_LINK1840"/>
      <w:bookmarkStart w:id="187" w:name="OLE_LINK1979"/>
      <w:bookmarkStart w:id="188" w:name="OLE_LINK1774"/>
      <w:bookmarkStart w:id="189" w:name="OLE_LINK1790"/>
      <w:bookmarkStart w:id="190" w:name="OLE_LINK1431"/>
      <w:bookmarkStart w:id="191" w:name="OLE_LINK76"/>
      <w:bookmarkStart w:id="192" w:name="OLE_LINK7819"/>
      <w:bookmarkStart w:id="193" w:name="OLE_LINK1426"/>
      <w:bookmarkStart w:id="194" w:name="OLE_LINK81"/>
      <w:bookmarkStart w:id="195" w:name="OLE_LINK88"/>
      <w:bookmarkStart w:id="196" w:name="OLE_LINK35"/>
      <w:bookmarkStart w:id="197" w:name="OLE_LINK1446"/>
      <w:bookmarkStart w:id="198" w:name="OLE_LINK8"/>
      <w:bookmarkStart w:id="199" w:name="OLE_LINK27"/>
      <w:bookmarkStart w:id="200" w:name="OLE_LINK1417"/>
      <w:bookmarkStart w:id="201" w:name="OLE_LINK1366"/>
      <w:bookmarkStart w:id="202" w:name="OLE_LINK1376"/>
      <w:bookmarkStart w:id="203" w:name="OLE_LINK1450"/>
      <w:bookmarkStart w:id="204" w:name="OLE_LINK8142"/>
      <w:bookmarkStart w:id="205" w:name="OLE_LINK8126"/>
      <w:bookmarkStart w:id="206" w:name="OLE_LINK1380"/>
      <w:bookmarkStart w:id="207" w:name="OLE_LINK1358"/>
      <w:bookmarkStart w:id="208" w:name="OLE_LINK1408"/>
      <w:bookmarkStart w:id="209" w:name="OLE_LINK1401"/>
      <w:bookmarkStart w:id="210" w:name="OLE_LINK1442"/>
      <w:bookmarkStart w:id="211" w:name="OLE_LINK68"/>
      <w:bookmarkStart w:id="212" w:name="OLE_LINK7808"/>
      <w:bookmarkStart w:id="213" w:name="OLE_LINK53"/>
      <w:bookmarkStart w:id="214" w:name="OLE_LINK8161"/>
      <w:bookmarkStart w:id="215" w:name="OLE_LINK1413"/>
      <w:bookmarkStart w:id="216" w:name="OLE_LINK1339"/>
      <w:bookmarkStart w:id="217" w:name="OLE_LINK102"/>
      <w:bookmarkStart w:id="218" w:name="OLE_LINK1347"/>
      <w:bookmarkStart w:id="219" w:name="OLE_LINK1464"/>
      <w:bookmarkStart w:id="220" w:name="OLE_LINK8101"/>
      <w:bookmarkStart w:id="221" w:name="OLE_LINK92"/>
      <w:bookmarkStart w:id="222" w:name="OLE_LINK7891"/>
      <w:bookmarkStart w:id="223" w:name="OLE_LINK1458"/>
      <w:bookmarkStart w:id="224" w:name="OLE_LINK1392"/>
      <w:bookmarkStart w:id="225" w:name="OLE_LINK127"/>
      <w:bookmarkStart w:id="226" w:name="OLE_LINK45"/>
      <w:bookmarkStart w:id="227" w:name="OLE_LINK62"/>
      <w:bookmarkStart w:id="228" w:name="OLE_LINK107"/>
      <w:bookmarkStart w:id="229" w:name="OLE_LINK8104"/>
      <w:bookmarkStart w:id="230" w:name="OLE_LINK7746"/>
      <w:bookmarkStart w:id="231" w:name="OLE_LINK8133"/>
      <w:bookmarkStart w:id="232" w:name="OLE_LINK7782"/>
      <w:bookmarkStart w:id="233" w:name="OLE_LINK7726"/>
      <w:bookmarkStart w:id="234" w:name="OLE_LINK7758"/>
      <w:bookmarkStart w:id="235" w:name="OLE_LINK113"/>
      <w:bookmarkStart w:id="236" w:name="OLE_LINK7677"/>
      <w:bookmarkStart w:id="237" w:name="OLE_LINK7931"/>
      <w:bookmarkStart w:id="238" w:name="OLE_LINK124"/>
      <w:bookmarkStart w:id="239" w:name="OLE_LINK7821"/>
      <w:bookmarkStart w:id="240" w:name="OLE_LINK8118"/>
      <w:bookmarkStart w:id="241" w:name="OLE_LINK8169"/>
      <w:bookmarkStart w:id="242" w:name="OLE_LINK8164"/>
      <w:bookmarkStart w:id="243" w:name="OLE_LINK117"/>
      <w:bookmarkStart w:id="244" w:name="OLE_LINK7919"/>
      <w:bookmarkStart w:id="245" w:name="OLE_LINK8122"/>
      <w:bookmarkStart w:id="246" w:name="OLE_LINK7945"/>
      <w:bookmarkStart w:id="247" w:name="OLE_LINK8111"/>
      <w:bookmarkStart w:id="248" w:name="OLE_LINK8154"/>
      <w:bookmarkStart w:id="249" w:name="OLE_LINK8097"/>
      <w:bookmarkStart w:id="250" w:name="OLE_LINK8150"/>
      <w:bookmarkStart w:id="251" w:name="OLE_LINK7767"/>
      <w:bookmarkStart w:id="252" w:name="OLE_LINK7959"/>
      <w:bookmarkStart w:id="253" w:name="OLE_LINK130"/>
      <w:bookmarkStart w:id="254" w:name="OLE_LINK7941"/>
      <w:bookmarkStart w:id="255" w:name="OLE_LINK8467"/>
      <w:bookmarkStart w:id="256" w:name="OLE_LINK8584"/>
      <w:bookmarkStart w:id="257" w:name="OLE_LINK8439"/>
      <w:bookmarkStart w:id="258" w:name="OLE_LINK8579"/>
      <w:bookmarkStart w:id="259" w:name="OLE_LINK5"/>
      <w:bookmarkStart w:id="260" w:name="OLE_LINK8444"/>
      <w:bookmarkStart w:id="261" w:name="OLE_LINK8470"/>
      <w:bookmarkStart w:id="262" w:name="OLE_LINK8548"/>
      <w:bookmarkStart w:id="263" w:name="OLE_LINK8564"/>
      <w:bookmarkStart w:id="264" w:name="OLE_LINK8510"/>
      <w:bookmarkStart w:id="265" w:name="OLE_LINK8448"/>
      <w:bookmarkStart w:id="266" w:name="OLE_LINK8485"/>
      <w:bookmarkStart w:id="267" w:name="OLE_LINK8558"/>
      <w:bookmarkStart w:id="268" w:name="OLE_LINK8498"/>
      <w:bookmarkStart w:id="269" w:name="OLE_LINK8471"/>
      <w:bookmarkStart w:id="270" w:name="OLE_LINK8475"/>
      <w:bookmarkStart w:id="271" w:name="OLE_LINK8462"/>
      <w:bookmarkStart w:id="272" w:name="OLE_LINK8490"/>
      <w:bookmarkStart w:id="273" w:name="OLE_LINK8495"/>
      <w:bookmarkStart w:id="274" w:name="OLE_LINK8587"/>
      <w:bookmarkStart w:id="275" w:name="OLE_LINK24"/>
      <w:bookmarkStart w:id="276" w:name="OLE_LINK8466"/>
      <w:bookmarkStart w:id="277" w:name="OLE_LINK8565"/>
      <w:bookmarkStart w:id="278" w:name="OLE_LINK8549"/>
      <w:bookmarkStart w:id="279" w:name="OLE_LINK8451"/>
      <w:bookmarkStart w:id="280" w:name="OLE_LINK8438"/>
      <w:bookmarkStart w:id="281" w:name="OLE_LINK8443"/>
      <w:bookmarkStart w:id="282" w:name="OLE_LINK28"/>
      <w:bookmarkStart w:id="283" w:name="OLE_LINK8555"/>
      <w:bookmarkStart w:id="284" w:name="OLE_LINK8455"/>
      <w:bookmarkStart w:id="285" w:name="OLE_LINK8575"/>
      <w:bookmarkStart w:id="286" w:name="OLE_LINK8586"/>
      <w:bookmarkStart w:id="287" w:name="OLE_LINK7785"/>
      <w:bookmarkStart w:id="288" w:name="OLE_LINK7732"/>
      <w:bookmarkStart w:id="289" w:name="OLE_LINK7806"/>
      <w:bookmarkStart w:id="290" w:name="OLE_LINK7775"/>
      <w:bookmarkStart w:id="291" w:name="OLE_LINK7693"/>
      <w:bookmarkStart w:id="292" w:name="OLE_LINK7682"/>
      <w:bookmarkStart w:id="293" w:name="OLE_LINK7305"/>
      <w:bookmarkStart w:id="294" w:name="OLE_LINK7761"/>
      <w:bookmarkStart w:id="295" w:name="OLE_LINK7654"/>
      <w:bookmarkStart w:id="296" w:name="OLE_LINK7675"/>
      <w:bookmarkStart w:id="297" w:name="OLE_LINK7800"/>
      <w:bookmarkStart w:id="298" w:name="OLE_LINK7681"/>
      <w:bookmarkStart w:id="299" w:name="OLE_LINK7744"/>
      <w:bookmarkStart w:id="300" w:name="OLE_LINK7724"/>
      <w:bookmarkStart w:id="301" w:name="OLE_LINK7666"/>
      <w:bookmarkStart w:id="302" w:name="OLE_LINK7644"/>
      <w:bookmarkStart w:id="303" w:name="OLE_LINK7779"/>
      <w:bookmarkStart w:id="304" w:name="OLE_LINK7753"/>
      <w:bookmarkStart w:id="305" w:name="OLE_LINK7727"/>
      <w:bookmarkStart w:id="306" w:name="OLE_LINK7639"/>
      <w:bookmarkStart w:id="307" w:name="OLE_LINK7224"/>
      <w:bookmarkStart w:id="308" w:name="OLE_LINK7810"/>
      <w:bookmarkStart w:id="309" w:name="OLE_LINK7769"/>
      <w:bookmarkStart w:id="310" w:name="OLE_LINK7628"/>
      <w:bookmarkStart w:id="311" w:name="OLE_LINK7794"/>
      <w:bookmarkStart w:id="312" w:name="OLE_LINK7811"/>
      <w:bookmarkStart w:id="313" w:name="OLE_LINK7700"/>
      <w:bookmarkStart w:id="314" w:name="OLE_LINK7571"/>
      <w:bookmarkStart w:id="315" w:name="OLE_LINK7629"/>
      <w:bookmarkStart w:id="316" w:name="OLE_LINK7522"/>
      <w:bookmarkStart w:id="317" w:name="OLE_LINK7625"/>
      <w:bookmarkStart w:id="318" w:name="OLE_LINK7772"/>
      <w:bookmarkStart w:id="319" w:name="OLE_LINK7650"/>
      <w:bookmarkStart w:id="320" w:name="OLE_LINK7791"/>
      <w:bookmarkStart w:id="321" w:name="OLE_LINK7597"/>
      <w:bookmarkStart w:id="322" w:name="OLE_LINK7547"/>
      <w:bookmarkStart w:id="323" w:name="OLE_LINK7259"/>
      <w:bookmarkStart w:id="324" w:name="OLE_LINK7555"/>
      <w:bookmarkStart w:id="325" w:name="OLE_LINK7616"/>
      <w:bookmarkStart w:id="326" w:name="OLE_LINK7688"/>
      <w:bookmarkStart w:id="327" w:name="OLE_LINK7803"/>
      <w:bookmarkStart w:id="328" w:name="OLE_LINK7237"/>
      <w:bookmarkStart w:id="329" w:name="OLE_LINK7550"/>
      <w:bookmarkStart w:id="330" w:name="OLE_LINK7530"/>
      <w:bookmarkStart w:id="331" w:name="OLE_LINK7253"/>
      <w:bookmarkStart w:id="332" w:name="OLE_LINK7722"/>
      <w:bookmarkStart w:id="333" w:name="OLE_LINK7690"/>
      <w:bookmarkStart w:id="334" w:name="OLE_LINK7695"/>
      <w:bookmarkStart w:id="335" w:name="OLE_LINK7641"/>
      <w:bookmarkStart w:id="336" w:name="OLE_LINK7649"/>
      <w:bookmarkStart w:id="337" w:name="OLE_LINK7561"/>
      <w:bookmarkStart w:id="338" w:name="OLE_LINK7527"/>
      <w:bookmarkStart w:id="339" w:name="OLE_LINK7587"/>
      <w:bookmarkStart w:id="340" w:name="OLE_LINK7710"/>
      <w:bookmarkStart w:id="341" w:name="OLE_LINK7513"/>
      <w:bookmarkStart w:id="342" w:name="OLE_LINK7250"/>
      <w:bookmarkStart w:id="343" w:name="OLE_LINK1223"/>
      <w:bookmarkStart w:id="344" w:name="OLE_LINK7665"/>
      <w:bookmarkStart w:id="345" w:name="OLE_LINK7611"/>
      <w:bookmarkStart w:id="346" w:name="OLE_LINK7578"/>
      <w:bookmarkStart w:id="347" w:name="OLE_LINK7633"/>
      <w:bookmarkStart w:id="348" w:name="OLE_LINK7730"/>
      <w:bookmarkStart w:id="349" w:name="OLE_LINK7569"/>
      <w:bookmarkStart w:id="350" w:name="OLE_LINK7243"/>
      <w:bookmarkStart w:id="351" w:name="OLE_LINK7240"/>
      <w:bookmarkStart w:id="352" w:name="OLE_LINK7718"/>
      <w:bookmarkStart w:id="353" w:name="OLE_LINK7515"/>
      <w:bookmarkStart w:id="354" w:name="OLE_LINK7709"/>
      <w:bookmarkStart w:id="355" w:name="OLE_LINK7608"/>
      <w:bookmarkStart w:id="356" w:name="OLE_LINK7568"/>
      <w:bookmarkStart w:id="357" w:name="OLE_LINK7583"/>
      <w:bookmarkStart w:id="358" w:name="OLE_LINK7559"/>
      <w:bookmarkStart w:id="359" w:name="OLE_LINK7620"/>
      <w:bookmarkStart w:id="360" w:name="OLE_LINK7577"/>
      <w:bookmarkStart w:id="361" w:name="OLE_LINK7574"/>
      <w:bookmarkStart w:id="362" w:name="OLE_LINK6798"/>
      <w:bookmarkStart w:id="363" w:name="OLE_LINK7734"/>
      <w:bookmarkStart w:id="364" w:name="OLE_LINK7721"/>
      <w:bookmarkStart w:id="365" w:name="OLE_LINK7150"/>
      <w:bookmarkStart w:id="366" w:name="OLE_LINK7684"/>
      <w:bookmarkStart w:id="367" w:name="OLE_LINK7738"/>
      <w:bookmarkStart w:id="368" w:name="OLE_LINK7736"/>
      <w:bookmarkStart w:id="369" w:name="OLE_LINK7606"/>
      <w:bookmarkStart w:id="370" w:name="OLE_LINK7735"/>
      <w:bookmarkStart w:id="371" w:name="OLE_LINK7652"/>
      <w:bookmarkStart w:id="372" w:name="OLE_LINK7706"/>
      <w:bookmarkStart w:id="373" w:name="OLE_LINK1242"/>
      <w:bookmarkStart w:id="374" w:name="OLE_LINK7602"/>
      <w:bookmarkStart w:id="375" w:name="OLE_LINK1218"/>
      <w:bookmarkStart w:id="376" w:name="OLE_LINK7635"/>
      <w:bookmarkStart w:id="377" w:name="OLE_LINK1246"/>
      <w:bookmarkStart w:id="378" w:name="OLE_LINK7737"/>
      <w:bookmarkStart w:id="379" w:name="OLE_LINK1198"/>
      <w:bookmarkStart w:id="380" w:name="OLE_LINK7711"/>
      <w:bookmarkStart w:id="381" w:name="OLE_LINK1199"/>
      <w:bookmarkStart w:id="382" w:name="OLE_LINK7617"/>
      <w:bookmarkStart w:id="383" w:name="OLE_LINK7655"/>
      <w:bookmarkStart w:id="384" w:name="OLE_LINK7712"/>
      <w:bookmarkStart w:id="385" w:name="OLE_LINK7610"/>
      <w:bookmarkStart w:id="386" w:name="OLE_LINK1222"/>
      <w:bookmarkStart w:id="387" w:name="OLE_LINK7703"/>
      <w:bookmarkStart w:id="388" w:name="OLE_LINK7691"/>
      <w:bookmarkStart w:id="389" w:name="OLE_LINK6803"/>
      <w:bookmarkStart w:id="390" w:name="OLE_LINK7140"/>
      <w:bookmarkStart w:id="391" w:name="OLE_LINK7699"/>
      <w:bookmarkStart w:id="392" w:name="OLE_LINK7605"/>
      <w:bookmarkStart w:id="393" w:name="OLE_LINK7687"/>
      <w:bookmarkStart w:id="394" w:name="OLE_LINK1227"/>
      <w:bookmarkStart w:id="395" w:name="OLE_LINK6812"/>
      <w:bookmarkStart w:id="396" w:name="OLE_LINK6827"/>
      <w:bookmarkStart w:id="397" w:name="OLE_LINK7130"/>
      <w:bookmarkStart w:id="398" w:name="OLE_LINK6816"/>
      <w:bookmarkStart w:id="399" w:name="OLE_LINK7223"/>
      <w:bookmarkStart w:id="400" w:name="OLE_LINK7173"/>
      <w:bookmarkStart w:id="401" w:name="OLE_LINK7119"/>
      <w:bookmarkStart w:id="402" w:name="OLE_LINK1224"/>
      <w:bookmarkStart w:id="403" w:name="OLE_LINK8171"/>
      <w:bookmarkStart w:id="404" w:name="OLE_LINK7126"/>
      <w:bookmarkStart w:id="405" w:name="OLE_LINK1231"/>
      <w:bookmarkStart w:id="406" w:name="OLE_LINK7141"/>
      <w:bookmarkStart w:id="407" w:name="OLE_LINK7213"/>
      <w:bookmarkStart w:id="408" w:name="OLE_LINK7116"/>
      <w:bookmarkStart w:id="409" w:name="OLE_LINK7167"/>
      <w:bookmarkStart w:id="410" w:name="OLE_LINK7127"/>
      <w:bookmarkStart w:id="411" w:name="OLE_LINK7236"/>
      <w:bookmarkStart w:id="412" w:name="OLE_LINK7125"/>
      <w:bookmarkStart w:id="413" w:name="OLE_LINK7158"/>
      <w:bookmarkStart w:id="414" w:name="OLE_LINK7133"/>
      <w:bookmarkStart w:id="415" w:name="OLE_LINK7145"/>
      <w:bookmarkStart w:id="416" w:name="OLE_LINK7215"/>
      <w:bookmarkStart w:id="417" w:name="OLE_LINK7122"/>
      <w:bookmarkStart w:id="418" w:name="OLE_LINK8148"/>
      <w:bookmarkStart w:id="419" w:name="OLE_LINK7212"/>
      <w:bookmarkStart w:id="420" w:name="OLE_LINK7228"/>
      <w:bookmarkStart w:id="421" w:name="OLE_LINK7153"/>
      <w:bookmarkStart w:id="422" w:name="OLE_LINK7235"/>
      <w:bookmarkStart w:id="423" w:name="OLE_LINK6830"/>
      <w:bookmarkStart w:id="424" w:name="OLE_LINK7214"/>
      <w:bookmarkStart w:id="425" w:name="OLE_LINK6834"/>
      <w:bookmarkStart w:id="426" w:name="OLE_LINK8166"/>
      <w:bookmarkStart w:id="427" w:name="OLE_LINK8185"/>
      <w:bookmarkStart w:id="428" w:name="OLE_LINK8139"/>
      <w:bookmarkStart w:id="429" w:name="OLE_LINK8153"/>
      <w:bookmarkStart w:id="430" w:name="OLE_LINK8137"/>
      <w:bookmarkStart w:id="431" w:name="OLE_LINK8144"/>
      <w:bookmarkStart w:id="432" w:name="OLE_LINK8229"/>
      <w:bookmarkStart w:id="433" w:name="OLE_LINK8199"/>
      <w:bookmarkStart w:id="434" w:name="OLE_LINK8089"/>
      <w:bookmarkStart w:id="435" w:name="OLE_LINK8138"/>
      <w:bookmarkStart w:id="436" w:name="OLE_LINK8179"/>
      <w:bookmarkStart w:id="437" w:name="OLE_LINK8222"/>
      <w:bookmarkStart w:id="438" w:name="OLE_LINK8209"/>
      <w:bookmarkStart w:id="439" w:name="OLE_LINK8157"/>
      <w:bookmarkStart w:id="440" w:name="OLE_LINK1357"/>
      <w:bookmarkStart w:id="441" w:name="OLE_LINK8175"/>
      <w:bookmarkStart w:id="442" w:name="OLE_LINK8141"/>
      <w:bookmarkStart w:id="443" w:name="OLE_LINK8192"/>
      <w:bookmarkStart w:id="444" w:name="OLE_LINK8217"/>
      <w:bookmarkStart w:id="445" w:name="OLE_LINK8226"/>
      <w:bookmarkStart w:id="446" w:name="OLE_LINK8081"/>
      <w:bookmarkStart w:id="447" w:name="OLE_LINK7932"/>
      <w:bookmarkStart w:id="448" w:name="OLE_LINK8160"/>
      <w:bookmarkStart w:id="449" w:name="OLE_LINK8072"/>
      <w:bookmarkStart w:id="450" w:name="OLE_LINK8203"/>
      <w:bookmarkStart w:id="451" w:name="OLE_LINK8219"/>
      <w:bookmarkStart w:id="452" w:name="OLE_LINK8134"/>
      <w:bookmarkStart w:id="453" w:name="OLE_LINK8078"/>
      <w:bookmarkStart w:id="454" w:name="OLE_LINK8239"/>
      <w:bookmarkStart w:id="455" w:name="OLE_LINK8188"/>
      <w:bookmarkStart w:id="456" w:name="OLE_LINK8230"/>
      <w:bookmarkStart w:id="457" w:name="OLE_LINK8232"/>
      <w:bookmarkStart w:id="458" w:name="OLE_LINK8316"/>
      <w:bookmarkStart w:id="459" w:name="OLE_LINK8402"/>
      <w:bookmarkStart w:id="460" w:name="OLE_LINK7918"/>
      <w:bookmarkStart w:id="461" w:name="OLE_LINK8212"/>
      <w:bookmarkStart w:id="462" w:name="OLE_LINK8206"/>
      <w:bookmarkStart w:id="463" w:name="OLE_LINK7953"/>
      <w:bookmarkStart w:id="464" w:name="OLE_LINK8186"/>
      <w:bookmarkStart w:id="465" w:name="OLE_LINK1407"/>
      <w:bookmarkStart w:id="466" w:name="OLE_LINK8213"/>
      <w:bookmarkStart w:id="467" w:name="OLE_LINK1434"/>
      <w:bookmarkStart w:id="468" w:name="OLE_LINK1424"/>
      <w:bookmarkStart w:id="469" w:name="OLE_LINK7944"/>
      <w:bookmarkStart w:id="470" w:name="OLE_LINK1397"/>
      <w:bookmarkStart w:id="471" w:name="OLE_LINK1414"/>
      <w:bookmarkStart w:id="472" w:name="OLE_LINK8200"/>
      <w:bookmarkStart w:id="473" w:name="OLE_LINK8224"/>
      <w:bookmarkStart w:id="474" w:name="OLE_LINK8194"/>
      <w:bookmarkStart w:id="475" w:name="OLE_LINK7860"/>
      <w:bookmarkStart w:id="476" w:name="OLE_LINK1419"/>
      <w:bookmarkStart w:id="477" w:name="OLE_LINK8227"/>
      <w:bookmarkStart w:id="478" w:name="OLE_LINK7890"/>
      <w:bookmarkStart w:id="479" w:name="OLE_LINK7925"/>
      <w:bookmarkStart w:id="480" w:name="OLE_LINK7929"/>
      <w:bookmarkStart w:id="481" w:name="OLE_LINK7939"/>
      <w:bookmarkStart w:id="482" w:name="OLE_LINK1372"/>
      <w:bookmarkStart w:id="483" w:name="OLE_LINK8177"/>
      <w:bookmarkStart w:id="484" w:name="OLE_LINK1381"/>
      <w:bookmarkStart w:id="485" w:name="OLE_LINK7845"/>
      <w:bookmarkStart w:id="486" w:name="OLE_LINK1382"/>
      <w:bookmarkStart w:id="487" w:name="OLE_LINK1441"/>
      <w:bookmarkStart w:id="488" w:name="OLE_LINK7914"/>
      <w:bookmarkStart w:id="489" w:name="OLE_LINK8214"/>
      <w:bookmarkStart w:id="490" w:name="OLE_LINK8390"/>
      <w:bookmarkStart w:id="491" w:name="OLE_LINK8403"/>
      <w:bookmarkStart w:id="492" w:name="OLE_LINK8418"/>
      <w:bookmarkStart w:id="493" w:name="OLE_LINK8241"/>
      <w:bookmarkStart w:id="494" w:name="OLE_LINK8297"/>
      <w:bookmarkStart w:id="495" w:name="OLE_LINK7799"/>
      <w:bookmarkStart w:id="496" w:name="OLE_LINK8262"/>
      <w:bookmarkStart w:id="497" w:name="OLE_LINK8323"/>
      <w:bookmarkStart w:id="498" w:name="OLE_LINK8404"/>
      <w:bookmarkStart w:id="499" w:name="OLE_LINK8406"/>
      <w:bookmarkStart w:id="500" w:name="OLE_LINK8393"/>
      <w:bookmarkStart w:id="501" w:name="OLE_LINK8283"/>
      <w:bookmarkStart w:id="502" w:name="OLE_LINK8311"/>
      <w:bookmarkStart w:id="503" w:name="OLE_LINK8435"/>
      <w:bookmarkStart w:id="504" w:name="OLE_LINK7895"/>
      <w:bookmarkStart w:id="505" w:name="OLE_LINK8319"/>
      <w:bookmarkStart w:id="506" w:name="OLE_LINK8293"/>
      <w:bookmarkStart w:id="507" w:name="OLE_LINK8399"/>
      <w:bookmarkStart w:id="508" w:name="OLE_LINK8303"/>
      <w:bookmarkStart w:id="509" w:name="OLE_LINK8305"/>
      <w:bookmarkStart w:id="510" w:name="OLE_LINK8235"/>
      <w:bookmarkStart w:id="511" w:name="OLE_LINK8328"/>
      <w:bookmarkStart w:id="512" w:name="OLE_LINK8248"/>
      <w:bookmarkStart w:id="513" w:name="OLE_LINK8272"/>
      <w:bookmarkStart w:id="514" w:name="OLE_LINK8245"/>
      <w:bookmarkStart w:id="515" w:name="OLE_LINK8410"/>
      <w:bookmarkStart w:id="516" w:name="OLE_LINK8254"/>
      <w:bookmarkStart w:id="517" w:name="OLE_LINK8432"/>
      <w:bookmarkStart w:id="518" w:name="OLE_LINK8267"/>
      <w:bookmarkStart w:id="519" w:name="OLE_LINK8422"/>
      <w:bookmarkStart w:id="520" w:name="OLE_LINK8426"/>
      <w:bookmarkStart w:id="521" w:name="OLE_LINK8276"/>
      <w:bookmarkStart w:id="522" w:name="OLE_LINK7796"/>
      <w:bookmarkStart w:id="523" w:name="OLE_LINK7"/>
      <w:bookmarkStart w:id="524" w:name="OLE_LINK7894"/>
      <w:bookmarkStart w:id="525" w:name="OLE_LINK7903"/>
      <w:bookmarkStart w:id="526" w:name="OLE_LINK7843"/>
      <w:bookmarkStart w:id="527" w:name="OLE_LINK7896"/>
      <w:bookmarkStart w:id="528" w:name="OLE_LINK10"/>
      <w:bookmarkStart w:id="529" w:name="OLE_LINK4"/>
      <w:bookmarkStart w:id="530" w:name="OLE_LINK7836"/>
      <w:bookmarkStart w:id="531" w:name="OLE_LINK7885"/>
      <w:bookmarkStart w:id="532" w:name="OLE_LINK7983"/>
      <w:bookmarkStart w:id="533" w:name="OLE_LINK7897"/>
      <w:bookmarkStart w:id="534" w:name="OLE_LINK7879"/>
      <w:bookmarkStart w:id="535" w:name="OLE_LINK7846"/>
      <w:bookmarkStart w:id="536" w:name="OLE_LINK7876"/>
      <w:bookmarkStart w:id="537" w:name="OLE_LINK7820"/>
      <w:bookmarkStart w:id="538" w:name="OLE_LINK7813"/>
      <w:bookmarkStart w:id="539" w:name="OLE_LINK7984"/>
      <w:bookmarkStart w:id="540" w:name="OLE_LINK7839"/>
      <w:bookmarkStart w:id="541" w:name="OLE_LINK7910"/>
      <w:bookmarkStart w:id="542" w:name="OLE_LINK7838"/>
      <w:bookmarkStart w:id="543" w:name="OLE_LINK1"/>
      <w:bookmarkStart w:id="544" w:name="OLE_LINK7873"/>
      <w:bookmarkStart w:id="545" w:name="OLE_LINK40"/>
      <w:bookmarkStart w:id="546" w:name="OLE_LINK7979"/>
      <w:bookmarkStart w:id="547" w:name="OLE_LINK7985"/>
      <w:bookmarkStart w:id="548" w:name="OLE_LINK7882"/>
      <w:bookmarkStart w:id="549" w:name="OLE_LINK7867"/>
      <w:bookmarkStart w:id="550" w:name="OLE_LINK7837"/>
      <w:bookmarkStart w:id="551" w:name="OLE_LINK7809"/>
      <w:bookmarkStart w:id="552" w:name="OLE_LINK187"/>
      <w:bookmarkStart w:id="553" w:name="OLE_LINK7977"/>
      <w:bookmarkStart w:id="554" w:name="OLE_LINK192"/>
      <w:bookmarkStart w:id="555" w:name="OLE_LINK200"/>
      <w:bookmarkStart w:id="556" w:name="OLE_LINK65"/>
      <w:bookmarkStart w:id="557" w:name="OLE_LINK84"/>
      <w:bookmarkStart w:id="558" w:name="OLE_LINK57"/>
      <w:bookmarkStart w:id="559" w:name="OLE_LINK100"/>
      <w:bookmarkStart w:id="560" w:name="OLE_LINK87"/>
      <w:bookmarkStart w:id="561" w:name="OLE_LINK236"/>
      <w:bookmarkStart w:id="562" w:name="OLE_LINK60"/>
      <w:bookmarkStart w:id="563" w:name="OLE_LINK197"/>
      <w:bookmarkStart w:id="564" w:name="OLE_LINK54"/>
      <w:bookmarkStart w:id="565" w:name="OLE_LINK14"/>
      <w:bookmarkStart w:id="566" w:name="OLE_LINK1318"/>
      <w:bookmarkStart w:id="567" w:name="OLE_LINK17"/>
      <w:bookmarkStart w:id="568" w:name="OLE_LINK2"/>
      <w:bookmarkStart w:id="569" w:name="OLE_LINK103"/>
      <w:bookmarkStart w:id="570" w:name="OLE_LINK174"/>
      <w:bookmarkStart w:id="571" w:name="OLE_LINK72"/>
      <w:bookmarkStart w:id="572" w:name="OLE_LINK46"/>
      <w:bookmarkStart w:id="573" w:name="OLE_LINK108"/>
      <w:bookmarkStart w:id="574" w:name="OLE_LINK37"/>
      <w:bookmarkStart w:id="575" w:name="OLE_LINK29"/>
      <w:bookmarkStart w:id="576" w:name="OLE_LINK184"/>
      <w:bookmarkStart w:id="577" w:name="OLE_LINK82"/>
      <w:bookmarkStart w:id="578" w:name="OLE_LINK41"/>
      <w:bookmarkStart w:id="579" w:name="OLE_LINK203"/>
      <w:bookmarkStart w:id="580" w:name="OLE_LINK177"/>
      <w:bookmarkStart w:id="581" w:name="OLE_LINK75"/>
      <w:bookmarkStart w:id="582" w:name="OLE_LINK49"/>
      <w:bookmarkStart w:id="583" w:name="OLE_LINK34"/>
      <w:bookmarkStart w:id="584" w:name="OLE_LINK20"/>
      <w:bookmarkStart w:id="585" w:name="OLE_LINK11"/>
      <w:bookmarkStart w:id="586" w:name="OLE_LINK1272"/>
      <w:bookmarkStart w:id="587" w:name="OLE_LINK61"/>
      <w:bookmarkStart w:id="588" w:name="OLE_LINK78"/>
      <w:bookmarkStart w:id="589" w:name="OLE_LINK216"/>
      <w:bookmarkStart w:id="590" w:name="OLE_LINK1219"/>
      <w:bookmarkStart w:id="591" w:name="OLE_LINK226"/>
      <w:bookmarkStart w:id="592" w:name="OLE_LINK74"/>
      <w:bookmarkStart w:id="593" w:name="OLE_LINK26"/>
      <w:bookmarkStart w:id="594" w:name="OLE_LINK42"/>
      <w:bookmarkStart w:id="595" w:name="OLE_LINK233"/>
      <w:bookmarkStart w:id="596" w:name="OLE_LINK241"/>
      <w:bookmarkStart w:id="597" w:name="OLE_LINK1325"/>
      <w:bookmarkStart w:id="598" w:name="OLE_LINK208"/>
      <w:bookmarkStart w:id="599" w:name="OLE_LINK6"/>
      <w:bookmarkStart w:id="600" w:name="OLE_LINK66"/>
      <w:bookmarkStart w:id="601" w:name="OLE_LINK30"/>
      <w:bookmarkStart w:id="602" w:name="OLE_LINK1232"/>
      <w:bookmarkStart w:id="603" w:name="OLE_LINK1233"/>
      <w:bookmarkStart w:id="604" w:name="OLE_LINK1241"/>
      <w:bookmarkStart w:id="605" w:name="OLE_LINK220"/>
      <w:bookmarkStart w:id="606" w:name="OLE_LINK12"/>
      <w:bookmarkStart w:id="607" w:name="OLE_LINK219"/>
      <w:bookmarkStart w:id="608" w:name="OLE_LINK36"/>
      <w:bookmarkStart w:id="609" w:name="OLE_LINK19"/>
      <w:bookmarkStart w:id="610" w:name="OLE_LINK1310"/>
      <w:bookmarkStart w:id="611" w:name="OLE_LINK229"/>
      <w:bookmarkStart w:id="612" w:name="OLE_LINK1236"/>
      <w:bookmarkStart w:id="613" w:name="OLE_LINK1220"/>
      <w:bookmarkStart w:id="614" w:name="OLE_LINK51"/>
      <w:bookmarkStart w:id="615" w:name="OLE_LINK1326"/>
      <w:bookmarkStart w:id="616" w:name="OLE_LINK1324"/>
      <w:bookmarkStart w:id="617" w:name="OLE_LINK1225"/>
      <w:bookmarkStart w:id="618" w:name="OLE_LINK1262"/>
      <w:bookmarkStart w:id="619" w:name="OLE_LINK1303"/>
      <w:bookmarkStart w:id="620" w:name="OLE_LINK1261"/>
      <w:bookmarkStart w:id="621" w:name="OLE_LINK1267"/>
      <w:bookmarkStart w:id="622" w:name="OLE_LINK1291"/>
      <w:bookmarkStart w:id="623" w:name="OLE_LINK23"/>
      <w:bookmarkStart w:id="624" w:name="OLE_LINK1340"/>
      <w:bookmarkStart w:id="625" w:name="OLE_LINK1237"/>
      <w:bookmarkStart w:id="626" w:name="OLE_LINK1311"/>
      <w:bookmarkStart w:id="627" w:name="OLE_LINK1342"/>
      <w:bookmarkStart w:id="628" w:name="OLE_LINK1251"/>
      <w:bookmarkStart w:id="629" w:name="OLE_LINK1250"/>
      <w:bookmarkStart w:id="630" w:name="OLE_LINK1327"/>
      <w:bookmarkStart w:id="631" w:name="OLE_LINK7302"/>
      <w:bookmarkStart w:id="632" w:name="OLE_LINK7279"/>
      <w:bookmarkStart w:id="633" w:name="OLE_LINK15"/>
      <w:bookmarkStart w:id="634" w:name="OLE_LINK1352"/>
      <w:bookmarkStart w:id="635" w:name="OLE_LINK3"/>
      <w:bookmarkStart w:id="636" w:name="OLE_LINK1255"/>
      <w:bookmarkStart w:id="637" w:name="OLE_LINK1244"/>
      <w:bookmarkStart w:id="638" w:name="OLE_LINK1299"/>
      <w:bookmarkStart w:id="639" w:name="OLE_LINK1346"/>
      <w:bookmarkStart w:id="640" w:name="OLE_LINK1247"/>
      <w:bookmarkStart w:id="641" w:name="OLE_LINK1307"/>
      <w:bookmarkStart w:id="642" w:name="OLE_LINK1269"/>
      <w:bookmarkStart w:id="643" w:name="OLE_LINK1290"/>
      <w:bookmarkStart w:id="644" w:name="OLE_LINK1282"/>
      <w:bookmarkStart w:id="645" w:name="OLE_LINK1334"/>
      <w:bookmarkStart w:id="646" w:name="OLE_LINK1256"/>
      <w:bookmarkStart w:id="647" w:name="OLE_LINK1295"/>
      <w:bookmarkStart w:id="648" w:name="OLE_LINK1286"/>
      <w:bookmarkStart w:id="649" w:name="OLE_LINK21"/>
      <w:bookmarkStart w:id="650" w:name="OLE_LINK7290"/>
      <w:bookmarkStart w:id="651" w:name="OLE_LINK7300"/>
      <w:bookmarkStart w:id="652" w:name="OLE_LINK1297"/>
      <w:bookmarkStart w:id="653" w:name="OLE_LINK7301"/>
      <w:bookmarkStart w:id="654" w:name="OLE_LINK7264"/>
      <w:bookmarkStart w:id="655" w:name="OLE_LINK1315"/>
      <w:bookmarkStart w:id="656" w:name="OLE_LINK7618"/>
      <w:bookmarkStart w:id="657" w:name="OLE_LINK7630"/>
      <w:bookmarkStart w:id="658" w:name="OLE_LINK1276"/>
      <w:bookmarkStart w:id="659" w:name="OLE_LINK1322"/>
      <w:bookmarkStart w:id="660" w:name="OLE_LINK1301"/>
      <w:bookmarkStart w:id="661" w:name="OLE_LINK7288"/>
      <w:bookmarkStart w:id="662" w:name="OLE_LINK1283"/>
      <w:bookmarkStart w:id="663" w:name="OLE_LINK7295"/>
      <w:bookmarkStart w:id="664" w:name="OLE_LINK7274"/>
      <w:bookmarkStart w:id="665" w:name="OLE_LINK1273"/>
      <w:bookmarkStart w:id="666" w:name="OLE_LINK7268"/>
      <w:bookmarkStart w:id="667" w:name="OLE_LINK7308"/>
      <w:bookmarkStart w:id="668" w:name="OLE_LINK7260"/>
      <w:bookmarkStart w:id="669" w:name="OLE_LINK7265"/>
      <w:bookmarkStart w:id="670" w:name="OLE_LINK7440"/>
      <w:bookmarkStart w:id="671" w:name="OLE_LINK1292"/>
      <w:bookmarkStart w:id="672" w:name="OLE_LINK1312"/>
      <w:bookmarkStart w:id="673" w:name="OLE_LINK7788"/>
      <w:bookmarkStart w:id="674" w:name="OLE_LINK1319"/>
      <w:bookmarkStart w:id="675" w:name="OLE_LINK7229"/>
      <w:bookmarkStart w:id="676" w:name="OLE_LINK7234"/>
      <w:bookmarkStart w:id="677" w:name="OLE_LINK1305"/>
      <w:bookmarkStart w:id="678" w:name="OLE_LINK7244"/>
      <w:bookmarkStart w:id="679" w:name="OLE_LINK7241"/>
      <w:bookmarkStart w:id="680" w:name="OLE_LINK7287"/>
      <w:bookmarkStart w:id="681" w:name="OLE_LINK7623"/>
      <w:bookmarkStart w:id="682" w:name="OLE_LINK7670"/>
      <w:bookmarkStart w:id="683" w:name="OLE_LINK7379"/>
      <w:bookmarkStart w:id="684" w:name="OLE_LINK7815"/>
      <w:bookmarkStart w:id="685" w:name="OLE_LINK7245"/>
      <w:bookmarkStart w:id="686" w:name="OLE_LINK7296"/>
      <w:bookmarkStart w:id="687" w:name="OLE_LINK7254"/>
      <w:bookmarkStart w:id="688" w:name="OLE_LINK7282"/>
      <w:bookmarkStart w:id="689" w:name="OLE_LINK7307"/>
      <w:bookmarkStart w:id="690" w:name="OLE_LINK7322"/>
      <w:bookmarkStart w:id="691" w:name="OLE_LINK7326"/>
      <w:bookmarkStart w:id="692" w:name="OLE_LINK7376"/>
      <w:bookmarkStart w:id="693" w:name="OLE_LINK7765"/>
      <w:bookmarkStart w:id="694" w:name="OLE_LINK7313"/>
      <w:bookmarkStart w:id="695" w:name="OLE_LINK7303"/>
      <w:bookmarkStart w:id="696" w:name="OLE_LINK7238"/>
      <w:bookmarkStart w:id="697" w:name="OLE_LINK7317"/>
      <w:bookmarkStart w:id="698" w:name="OLE_LINK7403"/>
      <w:bookmarkStart w:id="699" w:name="OLE_LINK7523"/>
      <w:bookmarkStart w:id="700" w:name="OLE_LINK7538"/>
      <w:bookmarkStart w:id="701" w:name="OLE_LINK7814"/>
      <w:bookmarkStart w:id="702" w:name="OLE_LINK7573"/>
      <w:bookmarkStart w:id="703" w:name="OLE_LINK7526"/>
      <w:bookmarkStart w:id="704" w:name="OLE_LINK7422"/>
      <w:bookmarkStart w:id="705" w:name="OLE_LINK7631"/>
      <w:bookmarkStart w:id="706" w:name="OLE_LINK7266"/>
      <w:bookmarkStart w:id="707" w:name="OLE_LINK7386"/>
      <w:bookmarkStart w:id="708" w:name="OLE_LINK7389"/>
      <w:bookmarkStart w:id="709" w:name="OLE_LINK7263"/>
      <w:bookmarkStart w:id="710" w:name="OLE_LINK7426"/>
      <w:bookmarkStart w:id="711" w:name="OLE_LINK7292"/>
      <w:bookmarkStart w:id="712" w:name="OLE_LINK7562"/>
      <w:bookmarkStart w:id="713" w:name="OLE_LINK7432"/>
      <w:bookmarkStart w:id="714" w:name="OLE_LINK7357"/>
      <w:bookmarkStart w:id="715" w:name="OLE_LINK7548"/>
      <w:bookmarkStart w:id="716" w:name="OLE_LINK7658"/>
      <w:bookmarkStart w:id="717" w:name="OLE_LINK7822"/>
      <w:bookmarkStart w:id="718" w:name="OLE_LINK7579"/>
      <w:bookmarkStart w:id="719" w:name="OLE_LINK7793"/>
      <w:bookmarkStart w:id="720" w:name="OLE_LINK7646"/>
      <w:bookmarkStart w:id="721" w:name="OLE_LINK7801"/>
      <w:bookmarkStart w:id="722" w:name="OLE_LINK7552"/>
      <w:bookmarkStart w:id="723" w:name="OLE_LINK7648"/>
      <w:bookmarkStart w:id="724" w:name="OLE_LINK7588"/>
      <w:bookmarkStart w:id="725" w:name="OLE_LINK7844"/>
      <w:bookmarkStart w:id="726" w:name="OLE_LINK7394"/>
      <w:bookmarkStart w:id="727" w:name="OLE_LINK7272"/>
      <w:bookmarkStart w:id="728" w:name="OLE_LINK7756"/>
      <w:bookmarkStart w:id="729" w:name="OLE_LINK7834"/>
      <w:bookmarkStart w:id="730" w:name="OLE_LINK7743"/>
      <w:bookmarkStart w:id="731" w:name="OLE_LINK7642"/>
      <w:bookmarkStart w:id="732" w:name="OLE_LINK7572"/>
      <w:bookmarkStart w:id="733" w:name="OLE_LINK7619"/>
      <w:bookmarkStart w:id="734" w:name="OLE_LINK7533"/>
      <w:bookmarkStart w:id="735" w:name="OLE_LINK7864"/>
      <w:bookmarkStart w:id="736" w:name="OLE_LINK7840"/>
      <w:bookmarkStart w:id="737" w:name="OLE_LINK7786"/>
      <w:bookmarkStart w:id="738" w:name="OLE_LINK7805"/>
      <w:bookmarkStart w:id="739" w:name="OLE_LINK7383"/>
      <w:bookmarkStart w:id="740" w:name="OLE_LINK7304"/>
      <w:bookmarkStart w:id="741" w:name="OLE_LINK7360"/>
      <w:bookmarkStart w:id="742" w:name="OLE_LINK7280"/>
      <w:bookmarkStart w:id="743" w:name="OLE_LINK7593"/>
      <w:bookmarkStart w:id="744" w:name="OLE_LINK7818"/>
      <w:bookmarkStart w:id="745" w:name="OLE_LINK7825"/>
      <w:bookmarkStart w:id="746" w:name="OLE_LINK7871"/>
      <w:bookmarkStart w:id="747" w:name="OLE_LINK7858"/>
      <w:bookmarkStart w:id="748" w:name="OLE_LINK7306"/>
      <w:bookmarkStart w:id="749" w:name="OLE_LINK7335"/>
      <w:bookmarkStart w:id="750" w:name="OLE_LINK7749"/>
      <w:bookmarkStart w:id="751" w:name="OLE_LINK7324"/>
      <w:bookmarkStart w:id="752" w:name="OLE_LINK7255"/>
      <w:bookmarkStart w:id="753" w:name="OLE_LINK7863"/>
      <w:bookmarkStart w:id="754" w:name="OLE_LINK7898"/>
      <w:bookmarkStart w:id="755" w:name="OLE_LINK7877"/>
      <w:bookmarkStart w:id="756" w:name="OLE_LINK7269"/>
      <w:bookmarkStart w:id="757" w:name="OLE_LINK7261"/>
      <w:bookmarkStart w:id="758" w:name="OLE_LINK7343"/>
      <w:bookmarkStart w:id="759" w:name="OLE_LINK7275"/>
      <w:bookmarkStart w:id="760" w:name="OLE_LINK7344"/>
      <w:bookmarkStart w:id="761" w:name="OLE_LINK7348"/>
      <w:bookmarkStart w:id="762" w:name="OLE_LINK7816"/>
      <w:bookmarkStart w:id="763" w:name="OLE_LINK7739"/>
      <w:bookmarkStart w:id="764" w:name="OLE_LINK7901"/>
      <w:bookmarkStart w:id="765" w:name="OLE_LINK7314"/>
      <w:bookmarkStart w:id="766" w:name="OLE_LINK7888"/>
      <w:bookmarkStart w:id="767" w:name="OLE_LINK7351"/>
      <w:bookmarkStart w:id="768" w:name="OLE_LINK7689"/>
      <w:bookmarkStart w:id="769" w:name="OLE_LINK7372"/>
      <w:bookmarkStart w:id="770" w:name="OLE_LINK7293"/>
      <w:bookmarkStart w:id="771" w:name="OLE_LINK7368"/>
      <w:bookmarkStart w:id="772" w:name="OLE_LINK7685"/>
      <w:bookmarkStart w:id="773" w:name="OLE_LINK7883"/>
      <w:bookmarkStart w:id="774" w:name="OLE_LINK7534"/>
      <w:bookmarkStart w:id="775" w:name="OLE_LINK7850"/>
      <w:bookmarkStart w:id="776" w:name="OLE_LINK7286"/>
      <w:bookmarkStart w:id="777" w:name="OLE_LINK7862"/>
      <w:bookmarkStart w:id="778" w:name="OLE_LINK7411"/>
      <w:bookmarkStart w:id="779" w:name="OLE_LINK7889"/>
      <w:bookmarkStart w:id="780" w:name="OLE_LINK7415"/>
      <w:bookmarkStart w:id="781" w:name="OLE_LINK7789"/>
      <w:bookmarkStart w:id="782" w:name="OLE_LINK7708"/>
      <w:bookmarkStart w:id="783" w:name="OLE_LINK7804"/>
      <w:bookmarkStart w:id="784" w:name="OLE_LINK7378"/>
      <w:bookmarkStart w:id="785" w:name="OLE_LINK7404"/>
      <w:bookmarkStart w:id="786" w:name="OLE_LINK7787"/>
      <w:bookmarkStart w:id="787" w:name="OLE_LINK1356"/>
      <w:bookmarkStart w:id="788" w:name="OLE_LINK7777"/>
      <w:bookmarkStart w:id="789" w:name="OLE_LINK7384"/>
      <w:bookmarkStart w:id="790" w:name="OLE_LINK7407"/>
      <w:bookmarkStart w:id="791" w:name="OLE_LINK7747"/>
      <w:bookmarkStart w:id="792" w:name="OLE_LINK7754"/>
      <w:bookmarkStart w:id="793" w:name="OLE_LINK7667"/>
      <w:bookmarkStart w:id="794" w:name="OLE_LINK7418"/>
      <w:bookmarkStart w:id="795" w:name="OLE_LINK7781"/>
      <w:bookmarkStart w:id="796" w:name="OLE_LINK7361"/>
      <w:bookmarkStart w:id="797" w:name="OLE_LINK7330"/>
      <w:bookmarkStart w:id="798" w:name="OLE_LINK7776"/>
      <w:bookmarkStart w:id="799" w:name="OLE_LINK7395"/>
      <w:bookmarkStart w:id="800" w:name="OLE_LINK7340"/>
      <w:bookmarkStart w:id="801" w:name="OLE_LINK7424"/>
      <w:bookmarkStart w:id="802" w:name="OLE_LINK1399"/>
      <w:bookmarkStart w:id="803" w:name="OLE_LINK7720"/>
      <w:bookmarkStart w:id="804" w:name="OLE_LINK7676"/>
      <w:bookmarkStart w:id="805" w:name="OLE_LINK7853"/>
      <w:bookmarkStart w:id="806" w:name="OLE_LINK1402"/>
      <w:bookmarkStart w:id="807" w:name="OLE_LINK7729"/>
      <w:bookmarkStart w:id="808" w:name="OLE_LINK7841"/>
      <w:bookmarkStart w:id="809" w:name="OLE_LINK7771"/>
      <w:bookmarkStart w:id="810" w:name="OLE_LINK1391"/>
      <w:bookmarkStart w:id="811" w:name="OLE_LINK7909"/>
      <w:bookmarkStart w:id="812" w:name="OLE_LINK7878"/>
      <w:bookmarkStart w:id="813" w:name="OLE_LINK1361"/>
      <w:bookmarkStart w:id="814" w:name="OLE_LINK7916"/>
      <w:bookmarkStart w:id="815" w:name="OLE_LINK7766"/>
      <w:bookmarkStart w:id="816" w:name="OLE_LINK1387"/>
      <w:bookmarkStart w:id="817" w:name="OLE_LINK7848"/>
      <w:bookmarkStart w:id="818" w:name="OLE_LINK1412"/>
      <w:bookmarkStart w:id="819" w:name="OLE_LINK1335"/>
      <w:bookmarkStart w:id="820" w:name="OLE_LINK7701"/>
      <w:bookmarkStart w:id="821" w:name="OLE_LINK1343"/>
      <w:bookmarkStart w:id="822" w:name="OLE_LINK7854"/>
      <w:bookmarkStart w:id="823" w:name="OLE_LINK1395"/>
      <w:bookmarkStart w:id="824" w:name="OLE_LINK1348"/>
      <w:bookmarkStart w:id="825" w:name="OLE_LINK1371"/>
      <w:bookmarkStart w:id="826" w:name="OLE_LINK1429"/>
      <w:bookmarkStart w:id="827" w:name="OLE_LINK7913"/>
      <w:bookmarkStart w:id="828" w:name="OLE_LINK7900"/>
      <w:bookmarkStart w:id="829" w:name="OLE_LINK7795"/>
      <w:bookmarkStart w:id="830" w:name="OLE_LINK7906"/>
      <w:bookmarkStart w:id="831" w:name="OLE_LINK7866"/>
      <w:bookmarkStart w:id="832" w:name="OLE_LINK1379"/>
      <w:bookmarkStart w:id="833" w:name="OLE_LINK1436"/>
      <w:bookmarkStart w:id="834" w:name="OLE_LINK1364"/>
      <w:bookmarkStart w:id="835" w:name="OLE_LINK1365"/>
      <w:bookmarkStart w:id="836" w:name="OLE_LINK7725"/>
      <w:bookmarkStart w:id="837" w:name="OLE_LINK7797"/>
      <w:bookmarkStart w:id="838" w:name="OLE_LINK1474"/>
      <w:bookmarkStart w:id="839" w:name="OLE_LINK1344"/>
      <w:bookmarkStart w:id="840" w:name="OLE_LINK1384"/>
      <w:bookmarkStart w:id="841" w:name="OLE_LINK1433"/>
      <w:bookmarkStart w:id="842" w:name="OLE_LINK7704"/>
      <w:bookmarkStart w:id="843" w:name="OLE_LINK7807"/>
      <w:bookmarkStart w:id="844" w:name="OLE_LINK8049"/>
      <w:bookmarkStart w:id="845" w:name="OLE_LINK1503"/>
      <w:bookmarkStart w:id="846" w:name="OLE_LINK7842"/>
      <w:bookmarkStart w:id="847" w:name="OLE_LINK1452"/>
      <w:bookmarkStart w:id="848" w:name="OLE_LINK7817"/>
      <w:bookmarkStart w:id="849" w:name="OLE_LINK7674"/>
      <w:bookmarkStart w:id="850" w:name="OLE_LINK1353"/>
      <w:bookmarkStart w:id="851" w:name="OLE_LINK1478"/>
      <w:bookmarkStart w:id="852" w:name="OLE_LINK1484"/>
      <w:bookmarkStart w:id="853" w:name="OLE_LINK7683"/>
      <w:bookmarkStart w:id="854" w:name="OLE_LINK7762"/>
      <w:bookmarkStart w:id="855" w:name="OLE_LINK1466"/>
      <w:bookmarkStart w:id="856" w:name="OLE_LINK7851"/>
      <w:bookmarkStart w:id="857" w:name="OLE_LINK8066"/>
      <w:bookmarkStart w:id="858" w:name="OLE_LINK1496"/>
      <w:bookmarkStart w:id="859" w:name="OLE_LINK7947"/>
      <w:bookmarkStart w:id="860" w:name="OLE_LINK1499"/>
      <w:bookmarkStart w:id="861" w:name="OLE_LINK7933"/>
      <w:bookmarkStart w:id="862" w:name="OLE_LINK1449"/>
      <w:bookmarkStart w:id="863" w:name="OLE_LINK1457"/>
      <w:bookmarkStart w:id="864" w:name="OLE_LINK7731"/>
      <w:bookmarkStart w:id="865" w:name="OLE_LINK8055"/>
      <w:bookmarkStart w:id="866" w:name="OLE_LINK1477"/>
      <w:bookmarkStart w:id="867" w:name="OLE_LINK7780"/>
      <w:bookmarkStart w:id="868" w:name="OLE_LINK7740"/>
      <w:bookmarkStart w:id="869" w:name="OLE_LINK1492"/>
      <w:bookmarkStart w:id="870" w:name="OLE_LINK7859"/>
      <w:bookmarkStart w:id="871" w:name="OLE_LINK1490"/>
      <w:bookmarkStart w:id="872" w:name="OLE_LINK7755"/>
      <w:bookmarkStart w:id="873" w:name="OLE_LINK1375"/>
      <w:bookmarkStart w:id="874" w:name="OLE_LINK7938"/>
      <w:bookmarkStart w:id="875" w:name="OLE_LINK8012"/>
      <w:bookmarkStart w:id="876" w:name="OLE_LINK7714"/>
      <w:bookmarkStart w:id="877" w:name="OLE_LINK7902"/>
      <w:bookmarkStart w:id="878" w:name="OLE_LINK8015"/>
      <w:bookmarkStart w:id="879" w:name="OLE_LINK7907"/>
      <w:bookmarkStart w:id="880" w:name="OLE_LINK7920"/>
      <w:bookmarkStart w:id="881" w:name="OLE_LINK8011"/>
      <w:bookmarkStart w:id="882" w:name="OLE_LINK7884"/>
      <w:bookmarkStart w:id="883" w:name="OLE_LINK7952"/>
      <w:bookmarkStart w:id="884" w:name="OLE_LINK8026"/>
      <w:bookmarkStart w:id="885" w:name="OLE_LINK8010"/>
      <w:bookmarkStart w:id="886" w:name="OLE_LINK7917"/>
      <w:bookmarkStart w:id="887" w:name="OLE_LINK1508"/>
      <w:bookmarkStart w:id="888" w:name="OLE_LINK7868"/>
      <w:bookmarkStart w:id="889" w:name="OLE_LINK7960"/>
      <w:bookmarkStart w:id="890" w:name="OLE_LINK8064"/>
      <w:bookmarkStart w:id="891" w:name="OLE_LINK8023"/>
      <w:bookmarkStart w:id="892" w:name="OLE_LINK8046"/>
      <w:bookmarkStart w:id="893" w:name="OLE_LINK7927"/>
      <w:bookmarkStart w:id="894" w:name="OLE_LINK8027"/>
      <w:bookmarkStart w:id="895" w:name="OLE_LINK7936"/>
      <w:bookmarkStart w:id="896" w:name="OLE_LINK7923"/>
      <w:bookmarkStart w:id="897" w:name="OLE_LINK8034"/>
      <w:bookmarkStart w:id="898" w:name="OLE_LINK8059"/>
      <w:bookmarkStart w:id="899" w:name="OLE_LINK7745"/>
      <w:bookmarkStart w:id="900" w:name="OLE_LINK8037"/>
      <w:r>
        <w:rPr>
          <w:rFonts w:ascii="Book Antiqua" w:hAnsi="Book Antiqua"/>
        </w:rPr>
        <w:t>F</w:t>
      </w:r>
      <w:bookmarkStart w:id="901" w:name="OLE_LINK1751"/>
      <w:bookmarkStart w:id="902" w:name="OLE_LINK1750"/>
      <w:r>
        <w:rPr>
          <w:rFonts w:ascii="Book Antiqua" w:hAnsi="Book Antiqua"/>
        </w:rPr>
        <w:t>ebruary 25,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rsidR="00850BC2" w:rsidRDefault="001D46DA">
      <w:pPr>
        <w:spacing w:line="360" w:lineRule="auto"/>
        <w:jc w:val="both"/>
        <w:rPr>
          <w:rFonts w:ascii="Book Antiqua" w:hAnsi="Book Antiqua"/>
        </w:rPr>
      </w:pPr>
      <w:r>
        <w:rPr>
          <w:rFonts w:ascii="Book Antiqua" w:eastAsia="Book Antiqua" w:hAnsi="Book Antiqua" w:cs="Book Antiqua"/>
          <w:b/>
          <w:bCs/>
        </w:rPr>
        <w:t>Published online:</w:t>
      </w:r>
      <w:r>
        <w:rPr>
          <w:rFonts w:ascii="Book Antiqua" w:eastAsia="Book Antiqua" w:hAnsi="Book Antiqua" w:cs="Book Antiqua"/>
        </w:rPr>
        <w:t xml:space="preserve"> </w:t>
      </w:r>
      <w:r>
        <w:rPr>
          <w:rFonts w:ascii="Book Antiqua" w:eastAsia="Book Antiqua" w:hAnsi="Book Antiqua" w:cs="Book Antiqua" w:hint="eastAsia"/>
        </w:rPr>
        <w:t>March</w:t>
      </w:r>
      <w:r>
        <w:rPr>
          <w:rFonts w:ascii="Book Antiqua" w:eastAsia="宋体" w:hAnsi="Book Antiqua" w:cs="Book Antiqua" w:hint="eastAsia"/>
          <w:lang w:eastAsia="zh-CN"/>
        </w:rPr>
        <w:t xml:space="preserve"> </w:t>
      </w:r>
      <w:r>
        <w:rPr>
          <w:rFonts w:ascii="Book Antiqua" w:eastAsia="Book Antiqua" w:hAnsi="Book Antiqua" w:cs="Book Antiqua" w:hint="eastAsia"/>
        </w:rPr>
        <w:t>14,</w:t>
      </w:r>
      <w:r>
        <w:rPr>
          <w:rFonts w:ascii="Book Antiqua" w:eastAsia="宋体" w:hAnsi="Book Antiqua" w:cs="Book Antiqua" w:hint="eastAsia"/>
          <w:lang w:eastAsia="zh-CN"/>
        </w:rPr>
        <w:t xml:space="preserve"> </w:t>
      </w:r>
      <w:r>
        <w:rPr>
          <w:rFonts w:ascii="Book Antiqua" w:eastAsia="Book Antiqua" w:hAnsi="Book Antiqua" w:cs="Book Antiqua" w:hint="eastAsia"/>
        </w:rPr>
        <w:t>2024</w:t>
      </w:r>
    </w:p>
    <w:p w:rsidR="00850BC2" w:rsidRDefault="00850BC2">
      <w:pPr>
        <w:spacing w:line="360" w:lineRule="auto"/>
        <w:jc w:val="both"/>
        <w:rPr>
          <w:rFonts w:ascii="Book Antiqua" w:hAnsi="Book Antiqua"/>
        </w:rPr>
        <w:sectPr w:rsidR="00850BC2">
          <w:footerReference w:type="default" r:id="rId7"/>
          <w:pgSz w:w="12240" w:h="15840"/>
          <w:pgMar w:top="1440" w:right="1440" w:bottom="1440" w:left="1440" w:header="720" w:footer="720" w:gutter="0"/>
          <w:cols w:space="720"/>
          <w:docGrid w:linePitch="360"/>
        </w:sectPr>
      </w:pPr>
    </w:p>
    <w:p w:rsidR="00850BC2" w:rsidRDefault="001D46DA">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850BC2" w:rsidRDefault="001D46DA">
      <w:pPr>
        <w:spacing w:line="360" w:lineRule="auto"/>
        <w:jc w:val="both"/>
        <w:rPr>
          <w:rFonts w:ascii="Book Antiqua" w:eastAsia="Book Antiqua" w:hAnsi="Book Antiqua" w:cs="Book Antiqua"/>
        </w:rPr>
      </w:pPr>
      <w:r>
        <w:rPr>
          <w:rFonts w:ascii="Book Antiqua" w:eastAsia="Book Antiqua" w:hAnsi="Book Antiqua" w:cs="Book Antiqua"/>
        </w:rPr>
        <w:t xml:space="preserve">For ulcerative colitis (UC), the variability in inflammatory activity along the colon poses a challenge in management. The focus on achieving endoscopic healing in UC is evident, where the UC Endoscopic Index of Severity and Mayo Endoscopic Subscore are commonly used for evaluation. However, these indices primarily consider the most severely affected region. </w:t>
      </w:r>
      <w:r>
        <w:rPr>
          <w:rFonts w:ascii="Book Antiqua" w:eastAsia="Book Antiqua" w:hAnsi="Book Antiqua" w:cs="Book Antiqua"/>
          <w:lang w:val="en-US"/>
        </w:rPr>
        <w:t xml:space="preserve">Liu </w:t>
      </w:r>
      <w:r>
        <w:rPr>
          <w:rFonts w:ascii="Book Antiqua" w:eastAsia="Book Antiqua" w:hAnsi="Book Antiqua" w:cs="Book Antiqua"/>
          <w:i/>
          <w:iCs/>
          <w:lang w:val="en-US"/>
        </w:rPr>
        <w:t>et al</w:t>
      </w:r>
      <w:r>
        <w:rPr>
          <w:rFonts w:ascii="Book Antiqua" w:eastAsia="Book Antiqua" w:hAnsi="Book Antiqua" w:cs="Book Antiqua"/>
          <w:lang w:val="en-US"/>
        </w:rPr>
        <w:t xml:space="preserve"> recent study validates the Toronto Inflammatory Bowel Disease Global Endoscopic Reporting (TIGER) score </w:t>
      </w:r>
      <w:r>
        <w:rPr>
          <w:rFonts w:ascii="Book Antiqua" w:eastAsia="Book Antiqua" w:hAnsi="Book Antiqua" w:cs="Book Antiqua"/>
        </w:rPr>
        <w:t xml:space="preserve">offering a comprehensive assessment of inflammatory activity across diverse segments of the colon and rectum and </w:t>
      </w:r>
      <w:r>
        <w:rPr>
          <w:rFonts w:ascii="Book Antiqua" w:eastAsia="Book Antiqua" w:hAnsi="Book Antiqua" w:cs="Book Antiqua"/>
          <w:lang w:val="en-US"/>
        </w:rPr>
        <w:t xml:space="preserve">a reliable index correlating strongly with UC Endoscopic Index of Severity and moderately with Mayo Endoscopic </w:t>
      </w:r>
      <w:proofErr w:type="spellStart"/>
      <w:r>
        <w:rPr>
          <w:rFonts w:ascii="Book Antiqua" w:eastAsia="Book Antiqua" w:hAnsi="Book Antiqua" w:cs="Book Antiqua"/>
          <w:lang w:val="en-US"/>
        </w:rPr>
        <w:t>Subscore</w:t>
      </w:r>
      <w:proofErr w:type="spellEnd"/>
      <w:r>
        <w:rPr>
          <w:rFonts w:ascii="Book Antiqua" w:eastAsia="Book Antiqua" w:hAnsi="Book Antiqua" w:cs="Book Antiqua"/>
          <w:lang w:val="en-US"/>
        </w:rPr>
        <w:t xml:space="preserve"> (MES). Despite </w:t>
      </w:r>
      <w:r>
        <w:rPr>
          <w:rFonts w:ascii="Book Antiqua" w:eastAsia="Book Antiqua" w:hAnsi="Book Antiqua" w:cs="Book Antiqua"/>
        </w:rPr>
        <w:t>re</w:t>
      </w:r>
      <w:r>
        <w:rPr>
          <w:rFonts w:ascii="Book Antiqua" w:eastAsia="Book Antiqua" w:hAnsi="Book Antiqua" w:cs="Book Antiqua"/>
          <w:lang w:val="en-US"/>
        </w:rPr>
        <w:t xml:space="preserve">commendation, certain aspects warrant further investigation. Fecal </w:t>
      </w:r>
      <w:proofErr w:type="spellStart"/>
      <w:r>
        <w:rPr>
          <w:rFonts w:ascii="Book Antiqua" w:eastAsia="Book Antiqua" w:hAnsi="Book Antiqua" w:cs="Book Antiqua"/>
          <w:lang w:val="en-US"/>
        </w:rPr>
        <w:t>calprotectin</w:t>
      </w:r>
      <w:proofErr w:type="spellEnd"/>
      <w:r>
        <w:rPr>
          <w:rFonts w:ascii="Book Antiqua" w:eastAsia="Book Antiqua" w:hAnsi="Book Antiqua" w:cs="Book Antiqua"/>
          <w:lang w:val="en-US"/>
        </w:rPr>
        <w:t>, an intermediate target, correlates with TIGER and should be explored. Determining TIGER scores defining endoscopic remission and response, evaluating agreement with histological activity, and assessing inter-</w:t>
      </w:r>
      <w:proofErr w:type="spellStart"/>
      <w:r>
        <w:rPr>
          <w:rFonts w:ascii="Book Antiqua" w:eastAsia="Book Antiqua" w:hAnsi="Book Antiqua" w:cs="Book Antiqua"/>
          <w:lang w:val="en-US"/>
        </w:rPr>
        <w:t>endoscopist</w:t>
      </w:r>
      <w:proofErr w:type="spellEnd"/>
      <w:r>
        <w:rPr>
          <w:rFonts w:ascii="Book Antiqua" w:eastAsia="Book Antiqua" w:hAnsi="Book Antiqua" w:cs="Book Antiqua"/>
          <w:lang w:val="en-US"/>
        </w:rPr>
        <w:t xml:space="preserve"> agreement for TIGER require scrutiny. Exploring the correlation between TIGER and intestinal ultrasound, akin to MES, adds value.</w:t>
      </w:r>
    </w:p>
    <w:p w:rsidR="00850BC2" w:rsidRDefault="00850BC2">
      <w:pPr>
        <w:spacing w:line="360" w:lineRule="auto"/>
        <w:jc w:val="both"/>
        <w:rPr>
          <w:rFonts w:ascii="Book Antiqua" w:hAnsi="Book Antiqua"/>
          <w:lang w:val="en-US"/>
        </w:rPr>
      </w:pPr>
    </w:p>
    <w:p w:rsidR="00850BC2" w:rsidRDefault="001D46DA">
      <w:pPr>
        <w:spacing w:line="360" w:lineRule="auto"/>
        <w:jc w:val="both"/>
        <w:rPr>
          <w:rFonts w:ascii="Book Antiqua" w:hAnsi="Book Antiqua"/>
        </w:rPr>
      </w:pPr>
      <w:r>
        <w:rPr>
          <w:rFonts w:ascii="Book Antiqua" w:eastAsia="Book Antiqua" w:hAnsi="Book Antiqua" w:cs="Book Antiqua"/>
          <w:b/>
          <w:bCs/>
        </w:rPr>
        <w:t xml:space="preserve">Key Words: </w:t>
      </w:r>
      <w:bookmarkStart w:id="903" w:name="_Hlk159746032"/>
      <w:r>
        <w:rPr>
          <w:rFonts w:ascii="Book Antiqua" w:eastAsia="Book Antiqua" w:hAnsi="Book Antiqua" w:cs="Book Antiqua"/>
        </w:rPr>
        <w:t>Ulcerative colitis; Sigmoidoscopy; Colonoscopy; Score index</w:t>
      </w:r>
      <w:bookmarkEnd w:id="903"/>
    </w:p>
    <w:p w:rsidR="00850BC2" w:rsidRDefault="00850BC2">
      <w:pPr>
        <w:spacing w:line="360" w:lineRule="auto"/>
        <w:jc w:val="both"/>
        <w:rPr>
          <w:rFonts w:ascii="Book Antiqua" w:eastAsiaTheme="minorEastAsia" w:hAnsi="Book Antiqua"/>
          <w:lang w:eastAsia="zh-CN"/>
        </w:rPr>
      </w:pPr>
    </w:p>
    <w:p w:rsidR="002638C2" w:rsidRPr="00026CB8" w:rsidRDefault="002638C2" w:rsidP="002638C2">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4</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Baishideng Publishing Group Inc. All rights reserved. </w:t>
      </w:r>
    </w:p>
    <w:p w:rsidR="00365B97" w:rsidRPr="002638C2" w:rsidRDefault="00365B97">
      <w:pPr>
        <w:spacing w:line="360" w:lineRule="auto"/>
        <w:jc w:val="both"/>
        <w:rPr>
          <w:rFonts w:ascii="Book Antiqua" w:eastAsiaTheme="minorEastAsia" w:hAnsi="Book Antiqua"/>
          <w:lang w:eastAsia="zh-CN"/>
        </w:rPr>
      </w:pPr>
    </w:p>
    <w:p w:rsidR="00365B97" w:rsidRPr="006F6579" w:rsidRDefault="001D46DA">
      <w:pPr>
        <w:spacing w:line="360" w:lineRule="auto"/>
        <w:jc w:val="both"/>
        <w:rPr>
          <w:rFonts w:ascii="Book Antiqua" w:eastAsiaTheme="minorEastAsia" w:hAnsi="Book Antiqua" w:cs="Book Antiqua"/>
          <w:lang w:eastAsia="zh-CN"/>
        </w:rPr>
      </w:pPr>
      <w:r>
        <w:rPr>
          <w:rFonts w:ascii="Book Antiqua" w:eastAsia="Book Antiqua" w:hAnsi="Book Antiqua" w:cs="Book Antiqua" w:hint="eastAsia"/>
          <w:b/>
          <w:bCs/>
        </w:rPr>
        <w:t>Citation</w:t>
      </w:r>
      <w:r w:rsidRPr="00A63AD1">
        <w:rPr>
          <w:rFonts w:ascii="Book Antiqua" w:eastAsia="Book Antiqua" w:hAnsi="Book Antiqua" w:cs="Book Antiqua" w:hint="eastAsia"/>
          <w:b/>
        </w:rPr>
        <w:t xml:space="preserve">: </w:t>
      </w:r>
      <w:r>
        <w:rPr>
          <w:rFonts w:ascii="Book Antiqua" w:eastAsia="Book Antiqua" w:hAnsi="Book Antiqua" w:cs="Book Antiqua"/>
        </w:rPr>
        <w:t xml:space="preserve">Quera R, Núñez F P. Are we ready to use new endoscopic scores for ulcerative colitis? </w:t>
      </w:r>
      <w:r>
        <w:rPr>
          <w:rFonts w:ascii="Book Antiqua" w:eastAsia="Book Antiqua" w:hAnsi="Book Antiqua" w:cs="Book Antiqua"/>
          <w:i/>
          <w:iCs/>
        </w:rPr>
        <w:t>World J Gastroenterol</w:t>
      </w:r>
      <w:r>
        <w:rPr>
          <w:rFonts w:ascii="Book Antiqua" w:eastAsia="Book Antiqua" w:hAnsi="Book Antiqua" w:cs="Book Antiqua"/>
        </w:rPr>
        <w:t xml:space="preserve"> 2024; </w:t>
      </w:r>
      <w:r>
        <w:rPr>
          <w:rFonts w:ascii="Book Antiqua" w:eastAsia="Book Antiqua" w:hAnsi="Book Antiqua" w:cs="Book Antiqua" w:hint="eastAsia"/>
        </w:rPr>
        <w:t>30(</w:t>
      </w:r>
      <w:r>
        <w:rPr>
          <w:rFonts w:ascii="Book Antiqua" w:eastAsia="宋体" w:hAnsi="Book Antiqua" w:cs="Book Antiqua" w:hint="eastAsia"/>
          <w:lang w:val="en-US" w:eastAsia="zh-CN"/>
        </w:rPr>
        <w:t>10</w:t>
      </w:r>
      <w:r>
        <w:rPr>
          <w:rFonts w:ascii="Book Antiqua" w:eastAsia="Book Antiqua" w:hAnsi="Book Antiqua" w:cs="Book Antiqua" w:hint="eastAsia"/>
        </w:rPr>
        <w:t xml:space="preserve">): </w:t>
      </w:r>
      <w:r w:rsidR="006F6579">
        <w:rPr>
          <w:rFonts w:ascii="Book Antiqua" w:eastAsiaTheme="minorEastAsia" w:hAnsi="Book Antiqua" w:cs="Book Antiqua" w:hint="eastAsia"/>
          <w:lang w:eastAsia="zh-CN"/>
        </w:rPr>
        <w:t>146</w:t>
      </w:r>
      <w:r w:rsidR="00E10018">
        <w:rPr>
          <w:rFonts w:ascii="Book Antiqua" w:eastAsiaTheme="minorEastAsia" w:hAnsi="Book Antiqua" w:cs="Book Antiqua" w:hint="eastAsia"/>
          <w:lang w:eastAsia="zh-CN"/>
        </w:rPr>
        <w:t>6</w:t>
      </w:r>
      <w:r>
        <w:rPr>
          <w:rFonts w:ascii="Book Antiqua" w:eastAsia="Book Antiqua" w:hAnsi="Book Antiqua" w:cs="Book Antiqua" w:hint="eastAsia"/>
        </w:rPr>
        <w:t>-</w:t>
      </w:r>
      <w:bookmarkStart w:id="904" w:name="_GoBack"/>
      <w:r w:rsidR="006F6579">
        <w:rPr>
          <w:rFonts w:ascii="Book Antiqua" w:eastAsiaTheme="minorEastAsia" w:hAnsi="Book Antiqua" w:cs="Book Antiqua" w:hint="eastAsia"/>
          <w:lang w:eastAsia="zh-CN"/>
        </w:rPr>
        <w:t>146</w:t>
      </w:r>
      <w:r w:rsidR="00E10018">
        <w:rPr>
          <w:rFonts w:ascii="Book Antiqua" w:eastAsiaTheme="minorEastAsia" w:hAnsi="Book Antiqua" w:cs="Book Antiqua" w:hint="eastAsia"/>
          <w:lang w:eastAsia="zh-CN"/>
        </w:rPr>
        <w:t>9</w:t>
      </w:r>
      <w:bookmarkEnd w:id="904"/>
    </w:p>
    <w:p w:rsidR="00365B97" w:rsidRDefault="001D46DA">
      <w:pPr>
        <w:spacing w:line="360" w:lineRule="auto"/>
        <w:jc w:val="both"/>
        <w:rPr>
          <w:rFonts w:ascii="Book Antiqua" w:eastAsiaTheme="minorEastAsia" w:hAnsi="Book Antiqua" w:cs="Book Antiqua"/>
          <w:lang w:eastAsia="zh-CN"/>
        </w:rPr>
      </w:pPr>
      <w:r>
        <w:rPr>
          <w:rFonts w:ascii="Book Antiqua" w:eastAsia="Book Antiqua" w:hAnsi="Book Antiqua" w:cs="Book Antiqua" w:hint="eastAsia"/>
          <w:b/>
          <w:bCs/>
        </w:rPr>
        <w:t>URL</w:t>
      </w:r>
      <w:r w:rsidRPr="00A63AD1">
        <w:rPr>
          <w:rFonts w:ascii="Book Antiqua" w:eastAsia="Book Antiqua" w:hAnsi="Book Antiqua" w:cs="Book Antiqua" w:hint="eastAsia"/>
          <w:b/>
        </w:rPr>
        <w:t xml:space="preserve">: </w:t>
      </w:r>
      <w:r w:rsidR="00365B97" w:rsidRPr="00365B97">
        <w:rPr>
          <w:rFonts w:ascii="Book Antiqua" w:eastAsia="Book Antiqua" w:hAnsi="Book Antiqua" w:cs="Book Antiqua" w:hint="eastAsia"/>
        </w:rPr>
        <w:t>https://www.wjgnet.com/1007-9327/full/v30/i</w:t>
      </w:r>
      <w:r w:rsidR="00365B97" w:rsidRPr="00365B97">
        <w:rPr>
          <w:rFonts w:ascii="Book Antiqua" w:eastAsia="宋体" w:hAnsi="Book Antiqua" w:cs="Book Antiqua" w:hint="eastAsia"/>
          <w:lang w:val="en-US" w:eastAsia="zh-CN"/>
        </w:rPr>
        <w:t>10</w:t>
      </w:r>
      <w:r w:rsidR="00365B97" w:rsidRPr="00365B97">
        <w:rPr>
          <w:rFonts w:ascii="Book Antiqua" w:eastAsia="Book Antiqua" w:hAnsi="Book Antiqua" w:cs="Book Antiqua" w:hint="eastAsia"/>
        </w:rPr>
        <w:t>/</w:t>
      </w:r>
      <w:r w:rsidR="006F6579">
        <w:rPr>
          <w:rFonts w:ascii="Book Antiqua" w:eastAsiaTheme="minorEastAsia" w:hAnsi="Book Antiqua" w:cs="Book Antiqua" w:hint="eastAsia"/>
          <w:lang w:eastAsia="zh-CN"/>
        </w:rPr>
        <w:t>146</w:t>
      </w:r>
      <w:r w:rsidR="00E10018">
        <w:rPr>
          <w:rFonts w:ascii="Book Antiqua" w:eastAsiaTheme="minorEastAsia" w:hAnsi="Book Antiqua" w:cs="Book Antiqua" w:hint="eastAsia"/>
          <w:lang w:eastAsia="zh-CN"/>
        </w:rPr>
        <w:t>6</w:t>
      </w:r>
      <w:r w:rsidR="00365B97" w:rsidRPr="00365B97">
        <w:rPr>
          <w:rFonts w:ascii="Book Antiqua" w:eastAsia="Book Antiqua" w:hAnsi="Book Antiqua" w:cs="Book Antiqua" w:hint="eastAsia"/>
        </w:rPr>
        <w:t>.htm</w:t>
      </w:r>
    </w:p>
    <w:p w:rsidR="00850BC2" w:rsidRPr="006F6579" w:rsidRDefault="001D46DA">
      <w:pPr>
        <w:spacing w:line="360" w:lineRule="auto"/>
        <w:jc w:val="both"/>
        <w:rPr>
          <w:rFonts w:ascii="Book Antiqua" w:eastAsiaTheme="minorEastAsia" w:hAnsi="Book Antiqua"/>
          <w:lang w:eastAsia="zh-CN"/>
        </w:rPr>
      </w:pPr>
      <w:r>
        <w:rPr>
          <w:rFonts w:ascii="Book Antiqua" w:eastAsia="Book Antiqua" w:hAnsi="Book Antiqua" w:cs="Book Antiqua" w:hint="eastAsia"/>
          <w:b/>
          <w:bCs/>
        </w:rPr>
        <w:t>DOI</w:t>
      </w:r>
      <w:r w:rsidRPr="00A63AD1">
        <w:rPr>
          <w:rFonts w:ascii="Book Antiqua" w:eastAsia="Book Antiqua" w:hAnsi="Book Antiqua" w:cs="Book Antiqua" w:hint="eastAsia"/>
          <w:b/>
        </w:rPr>
        <w:t xml:space="preserve">: </w:t>
      </w:r>
      <w:r>
        <w:rPr>
          <w:rFonts w:ascii="Book Antiqua" w:eastAsia="Book Antiqua" w:hAnsi="Book Antiqua" w:cs="Book Antiqua" w:hint="eastAsia"/>
        </w:rPr>
        <w:t>https://dx.doi.org/10.3748/wjg.v30.i</w:t>
      </w:r>
      <w:r>
        <w:rPr>
          <w:rFonts w:ascii="Book Antiqua" w:eastAsia="宋体" w:hAnsi="Book Antiqua" w:cs="Book Antiqua" w:hint="eastAsia"/>
          <w:lang w:val="en-US" w:eastAsia="zh-CN"/>
        </w:rPr>
        <w:t>10</w:t>
      </w:r>
      <w:r>
        <w:rPr>
          <w:rFonts w:ascii="Book Antiqua" w:eastAsia="Book Antiqua" w:hAnsi="Book Antiqua" w:cs="Book Antiqua" w:hint="eastAsia"/>
        </w:rPr>
        <w:t>.</w:t>
      </w:r>
      <w:r w:rsidR="006F6579">
        <w:rPr>
          <w:rFonts w:ascii="Book Antiqua" w:eastAsiaTheme="minorEastAsia" w:hAnsi="Book Antiqua" w:cs="Book Antiqua" w:hint="eastAsia"/>
          <w:lang w:eastAsia="zh-CN"/>
        </w:rPr>
        <w:t>146</w:t>
      </w:r>
      <w:r w:rsidR="00E10018">
        <w:rPr>
          <w:rFonts w:ascii="Book Antiqua" w:eastAsiaTheme="minorEastAsia" w:hAnsi="Book Antiqua" w:cs="Book Antiqua" w:hint="eastAsia"/>
          <w:lang w:eastAsia="zh-CN"/>
        </w:rPr>
        <w:t>6</w:t>
      </w:r>
    </w:p>
    <w:p w:rsidR="00850BC2" w:rsidRDefault="00850BC2">
      <w:pPr>
        <w:spacing w:line="360" w:lineRule="auto"/>
        <w:jc w:val="both"/>
        <w:rPr>
          <w:rFonts w:ascii="Book Antiqua" w:hAnsi="Book Antiqua"/>
        </w:rPr>
      </w:pPr>
    </w:p>
    <w:p w:rsidR="00850BC2" w:rsidRDefault="001D46DA">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For ulcerative colitis (UC), the degree of inflammatory activity can vary along the length of the colon, ranging from the rectum to the proximal colon. Currently, achieving endoscopic healing is a long-term goal in the management of UC, with the </w:t>
      </w:r>
      <w:r>
        <w:rPr>
          <w:rFonts w:ascii="Book Antiqua" w:eastAsia="Book Antiqua" w:hAnsi="Book Antiqua" w:cs="Book Antiqua"/>
        </w:rPr>
        <w:lastRenderedPageBreak/>
        <w:t xml:space="preserve">UC Endoscopic Index of Severity score and Mayo Endoscopic Subscore being the most suggested indices to evaluate this target. However, both scores only consider the most severely affected area in their final assessment. Recently, the Toronto </w:t>
      </w:r>
      <w:bookmarkStart w:id="905" w:name="_Hlk159744809"/>
      <w:r>
        <w:rPr>
          <w:rFonts w:ascii="Book Antiqua" w:eastAsia="Book Antiqua" w:hAnsi="Book Antiqua" w:cs="Book Antiqua"/>
        </w:rPr>
        <w:t>Inflammatory Bowel Disease</w:t>
      </w:r>
      <w:bookmarkEnd w:id="905"/>
      <w:r>
        <w:rPr>
          <w:rFonts w:ascii="Book Antiqua" w:eastAsia="Book Antiqua" w:hAnsi="Book Antiqua" w:cs="Book Antiqua"/>
        </w:rPr>
        <w:t xml:space="preserve"> Global Endoscopic Reporting score has shown its usefulness in determining the extent and severity of inflammatory activity across various segments of the colon and rectum. Despite this, there is no consensus regarding the endoscopic method (total colonoscopy or sigmoidoscopy) for evaluating the achievement of endoscopic healing in UC patients.</w:t>
      </w:r>
    </w:p>
    <w:p w:rsidR="00850BC2" w:rsidRDefault="00365B97">
      <w:pPr>
        <w:spacing w:line="360" w:lineRule="auto"/>
        <w:jc w:val="both"/>
        <w:rPr>
          <w:rFonts w:ascii="Book Antiqua" w:hAnsi="Book Antiqua"/>
        </w:rPr>
      </w:pPr>
      <w:r>
        <w:rPr>
          <w:rFonts w:ascii="Book Antiqua" w:hAnsi="Book Antiqua"/>
        </w:rPr>
        <w:br w:type="page"/>
      </w:r>
      <w:r w:rsidR="001D46DA">
        <w:rPr>
          <w:rFonts w:ascii="Book Antiqua" w:eastAsia="Book Antiqua" w:hAnsi="Book Antiqua" w:cs="Book Antiqua"/>
          <w:b/>
          <w:caps/>
          <w:color w:val="000000"/>
          <w:u w:val="single"/>
        </w:rPr>
        <w:lastRenderedPageBreak/>
        <w:t>TO THE EDITOR</w:t>
      </w:r>
    </w:p>
    <w:p w:rsidR="00850BC2" w:rsidRDefault="001D46DA">
      <w:pPr>
        <w:spacing w:line="360" w:lineRule="auto"/>
        <w:jc w:val="both"/>
        <w:rPr>
          <w:rFonts w:ascii="Book Antiqua" w:hAnsi="Book Antiqua"/>
        </w:rPr>
      </w:pPr>
      <w:r>
        <w:rPr>
          <w:rFonts w:ascii="Book Antiqua" w:eastAsia="Book Antiqua" w:hAnsi="Book Antiqua" w:cs="Book Antiqua"/>
          <w:color w:val="000000"/>
        </w:rPr>
        <w:t>Early recognition of inflammatory activity, prompt intervention, along with tight monitoring constitute the cornerstones of the treat-to-target approach in ulcerative colitis (UC)</w:t>
      </w:r>
      <w:r>
        <w:rPr>
          <w:rFonts w:ascii="Book Antiqua" w:eastAsia="Book Antiqua" w:hAnsi="Book Antiqua" w:cs="Book Antiqua"/>
          <w:color w:val="000000"/>
          <w:vertAlign w:val="superscript"/>
        </w:rPr>
        <w:t>[1,2]</w:t>
      </w:r>
      <w:r>
        <w:rPr>
          <w:rFonts w:ascii="Book Antiqua" w:eastAsia="Book Antiqua" w:hAnsi="Book Antiqua" w:cs="Book Antiqua"/>
          <w:color w:val="000000"/>
        </w:rPr>
        <w:t>. Recently, the Therapeutic Goals Consensus in Inflammatory Bowel Disease (STRIDE-II) has highlighted that achieving mucosa healing in the rectum and colon is the long-term goal for patients with UC (Figure 1)</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Total colonoscopy provides comprehensive information about the extent and severity of inflammatory activity in patients with UC. This approach enhances the precision of UC management, whether conducted </w:t>
      </w:r>
      <w:r>
        <w:rPr>
          <w:rFonts w:ascii="Book Antiqua" w:eastAsia="Book Antiqua" w:hAnsi="Book Antiqua" w:cs="Book Antiqua"/>
          <w:i/>
          <w:iCs/>
          <w:color w:val="000000"/>
        </w:rPr>
        <w:t>via</w:t>
      </w:r>
      <w:r>
        <w:rPr>
          <w:rFonts w:ascii="Book Antiqua" w:eastAsia="Book Antiqua" w:hAnsi="Book Antiqua" w:cs="Book Antiqua"/>
          <w:color w:val="000000"/>
        </w:rPr>
        <w:t xml:space="preserve"> colonoscopy or sigmoidoscopy</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With this in mind, we would like to extend our congratulations to Liu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for their article published last month in the </w:t>
      </w:r>
      <w:r>
        <w:rPr>
          <w:rFonts w:ascii="Book Antiqua" w:eastAsia="Book Antiqua" w:hAnsi="Book Antiqua" w:cs="Book Antiqua"/>
          <w:i/>
          <w:iCs/>
          <w:color w:val="000000"/>
        </w:rPr>
        <w:t>World Journal of Gastroenterology</w:t>
      </w:r>
      <w:r>
        <w:rPr>
          <w:rFonts w:ascii="Book Antiqua" w:eastAsia="Book Antiqua" w:hAnsi="Book Antiqua" w:cs="Book Antiqua"/>
          <w:color w:val="000000"/>
        </w:rPr>
        <w:t>. Their results confirm that the Toronto Inflammatory Bowel Disease Global Endoscopic Reporting (TIGER) score is a reliable and straightforward endoscopic index for UC patients to assess the overall endoscopic disease burden</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In a retrospective study involving 166 patients with UC, the authors demonstrated a strong correlation between the TIGER index and the </w:t>
      </w:r>
      <w:r>
        <w:rPr>
          <w:rFonts w:ascii="Book Antiqua" w:eastAsia="Book Antiqua" w:hAnsi="Book Antiqua" w:cs="Book Antiqua"/>
        </w:rPr>
        <w:t>UC</w:t>
      </w:r>
      <w:r>
        <w:rPr>
          <w:rFonts w:ascii="Book Antiqua" w:eastAsia="Book Antiqua" w:hAnsi="Book Antiqua" w:cs="Book Antiqua"/>
          <w:color w:val="000000"/>
        </w:rPr>
        <w:t xml:space="preserve"> Endoscopic Index of Severity (UCEIS) score (</w:t>
      </w:r>
      <w:r>
        <w:rPr>
          <w:rFonts w:ascii="Book Antiqua" w:eastAsia="Book Antiqua" w:hAnsi="Book Antiqua" w:cs="Book Antiqua"/>
          <w:i/>
          <w:iCs/>
          <w:color w:val="000000"/>
        </w:rPr>
        <w:t>r</w:t>
      </w:r>
      <w:r>
        <w:rPr>
          <w:rFonts w:ascii="Book Antiqua" w:eastAsia="Book Antiqua" w:hAnsi="Book Antiqua" w:cs="Book Antiqua"/>
          <w:color w:val="000000"/>
        </w:rPr>
        <w:t xml:space="preserve"> = 0.721,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a moderate correlation with the Mayo Endoscopic Subscore (MES) (</w:t>
      </w:r>
      <w:r>
        <w:rPr>
          <w:rFonts w:ascii="Book Antiqua" w:eastAsia="Book Antiqua" w:hAnsi="Book Antiqua" w:cs="Book Antiqua"/>
          <w:i/>
          <w:iCs/>
          <w:color w:val="000000"/>
        </w:rPr>
        <w:t>r</w:t>
      </w:r>
      <w:r>
        <w:rPr>
          <w:rFonts w:ascii="Book Antiqua" w:eastAsia="Book Antiqua" w:hAnsi="Book Antiqua" w:cs="Book Antiqua"/>
          <w:color w:val="000000"/>
        </w:rPr>
        <w:t xml:space="preserve"> = 0.626,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UCEIS and MES are widely used indices in UC. Furthermore, a TIGER score ≥ 317 was identified as an independent risk factor for advanced treatment. This includes, the use of systemic corticosteroids, biologics, immunomodulators, thalidomide, and surgery. Nonetheless, there are certain aspects that warrant further investigation in subsequent studies.</w:t>
      </w:r>
    </w:p>
    <w:p w:rsidR="00850BC2" w:rsidRDefault="001D46DA">
      <w:pPr>
        <w:spacing w:line="360" w:lineRule="auto"/>
        <w:ind w:firstLineChars="100" w:firstLine="240"/>
        <w:jc w:val="both"/>
        <w:rPr>
          <w:rFonts w:ascii="Book Antiqua" w:hAnsi="Book Antiqua"/>
        </w:rPr>
      </w:pPr>
      <w:r>
        <w:rPr>
          <w:rFonts w:ascii="Book Antiqua" w:eastAsia="Book Antiqua" w:hAnsi="Book Antiqua" w:cs="Book Antiqua"/>
          <w:color w:val="000000"/>
        </w:rPr>
        <w:t>To commence, fecal calprotectin is regarded as an intermediate target in UC</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While Liu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did not incorporate this biomarker in their research, other studies have established a correlation between fecal calprotectin levels and TIGER.</w:t>
      </w:r>
    </w:p>
    <w:p w:rsidR="00850BC2" w:rsidRDefault="001D46DA">
      <w:pPr>
        <w:spacing w:line="360" w:lineRule="auto"/>
        <w:ind w:firstLineChars="100" w:firstLine="240"/>
        <w:jc w:val="both"/>
        <w:rPr>
          <w:rFonts w:ascii="Book Antiqua" w:hAnsi="Book Antiqua"/>
        </w:rPr>
      </w:pPr>
      <w:r>
        <w:rPr>
          <w:rFonts w:ascii="Book Antiqua" w:eastAsia="Book Antiqua" w:hAnsi="Book Antiqua" w:cs="Book Antiqua"/>
          <w:color w:val="000000"/>
        </w:rPr>
        <w:t>Secondly, it is important to determinate the TIGER scores that define endoscopic remission and endoscopic response. While the UCEIS score and MES 0 have been proposed as definitions for endoscopic remission, a decrease in UCEIS by ≥ 2 points or a decrease in Mayo endoscopic score by ≥ 1 grade is suggested for defining endoscopic response in UC</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rsidR="00850BC2" w:rsidRDefault="001D46DA">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Thirdly, exploring the agreement between the TIGER score and histological activity in UC is crucial. Previous studies have established correlations between the endoscopic scores (UCEIS score and MES) and histological indices</w:t>
      </w:r>
      <w:r>
        <w:rPr>
          <w:rFonts w:ascii="Book Antiqua" w:eastAsia="Book Antiqua" w:hAnsi="Book Antiqua" w:cs="Book Antiqua"/>
          <w:color w:val="000000"/>
          <w:vertAlign w:val="superscript"/>
        </w:rPr>
        <w:t>[6,7]</w:t>
      </w:r>
      <w:r>
        <w:rPr>
          <w:rFonts w:ascii="Book Antiqua" w:eastAsia="Book Antiqua" w:hAnsi="Book Antiqua" w:cs="Book Antiqua"/>
          <w:color w:val="000000"/>
        </w:rPr>
        <w:t>.</w:t>
      </w:r>
    </w:p>
    <w:p w:rsidR="00850BC2" w:rsidRDefault="001D46DA">
      <w:pPr>
        <w:spacing w:line="360" w:lineRule="auto"/>
        <w:ind w:firstLineChars="100" w:firstLine="240"/>
        <w:jc w:val="both"/>
        <w:rPr>
          <w:rFonts w:ascii="Book Antiqua" w:hAnsi="Book Antiqua"/>
        </w:rPr>
      </w:pPr>
      <w:r>
        <w:rPr>
          <w:rFonts w:ascii="Book Antiqua" w:eastAsia="Book Antiqua" w:hAnsi="Book Antiqua" w:cs="Book Antiqua"/>
          <w:color w:val="000000"/>
        </w:rPr>
        <w:t>Fourthly, it is essential to assess the agreement among endoscopists for the TIGER score. Studies have demonstrated adequate, though not perfect, correlation between different endoscopists when using MES or UCEIS in UC patients</w:t>
      </w:r>
      <w:r>
        <w:rPr>
          <w:rFonts w:ascii="Book Antiqua" w:eastAsia="Book Antiqua" w:hAnsi="Book Antiqua" w:cs="Book Antiqua"/>
          <w:color w:val="000000"/>
          <w:vertAlign w:val="superscript"/>
        </w:rPr>
        <w:t>[8]</w:t>
      </w:r>
      <w:r>
        <w:rPr>
          <w:rFonts w:ascii="Book Antiqua" w:eastAsia="Book Antiqua" w:hAnsi="Book Antiqua" w:cs="Book Antiqua"/>
          <w:color w:val="000000"/>
        </w:rPr>
        <w:t>, but agreement among endoscopists for the TIGER score has not been conclusively demonstrated</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rsidR="00850BC2" w:rsidRDefault="001D46DA">
      <w:pPr>
        <w:spacing w:line="360" w:lineRule="auto"/>
        <w:ind w:firstLineChars="100" w:firstLine="240"/>
        <w:jc w:val="both"/>
        <w:rPr>
          <w:rFonts w:ascii="Book Antiqua" w:hAnsi="Book Antiqua"/>
        </w:rPr>
      </w:pPr>
      <w:r>
        <w:rPr>
          <w:rFonts w:ascii="Book Antiqua" w:eastAsia="Book Antiqua" w:hAnsi="Book Antiqua" w:cs="Book Antiqua"/>
          <w:color w:val="000000"/>
        </w:rPr>
        <w:t>Finally, considering the potential of intestinal ultrasound as a tool for assessing inflammatory activity in UC patients, like MES</w:t>
      </w:r>
      <w:r>
        <w:rPr>
          <w:rFonts w:ascii="Book Antiqua" w:eastAsia="Book Antiqua" w:hAnsi="Book Antiqua" w:cs="Book Antiqua"/>
          <w:color w:val="000000"/>
          <w:vertAlign w:val="superscript"/>
        </w:rPr>
        <w:t>[10]</w:t>
      </w:r>
      <w:r>
        <w:rPr>
          <w:rFonts w:ascii="Book Antiqua" w:eastAsia="Book Antiqua" w:hAnsi="Book Antiqua" w:cs="Book Antiqua"/>
          <w:color w:val="000000"/>
        </w:rPr>
        <w:t>, it would be valuable to explore whether there is a correlation between the TIGER score and the intestinal ultrasound index.</w:t>
      </w:r>
    </w:p>
    <w:p w:rsidR="00850BC2" w:rsidRDefault="001D46DA">
      <w:pPr>
        <w:spacing w:line="360" w:lineRule="auto"/>
        <w:ind w:firstLineChars="100" w:firstLine="240"/>
        <w:jc w:val="both"/>
        <w:rPr>
          <w:rFonts w:ascii="Book Antiqua" w:hAnsi="Book Antiqua"/>
        </w:rPr>
      </w:pPr>
      <w:r>
        <w:rPr>
          <w:rFonts w:ascii="Book Antiqua" w:eastAsia="Book Antiqua" w:hAnsi="Book Antiqua" w:cs="Book Antiqua"/>
          <w:color w:val="000000"/>
        </w:rPr>
        <w:t>As previously mentioned, there is currently a lack of consensus regarding the preferred endoscopic method for evaluating the goal of endoscopic healing in UC patients. Some studies have suggested that sigmoidoscopy might be sufficient, given the highest inflammatory activity is typically observed in the distal colon</w:t>
      </w:r>
      <w:r>
        <w:rPr>
          <w:rFonts w:ascii="Book Antiqua" w:eastAsia="Book Antiqua" w:hAnsi="Book Antiqua" w:cs="Book Antiqua"/>
          <w:color w:val="000000"/>
          <w:vertAlign w:val="superscript"/>
        </w:rPr>
        <w:t>[11,12]</w:t>
      </w:r>
      <w:r>
        <w:rPr>
          <w:rFonts w:ascii="Book Antiqua" w:eastAsia="Book Antiqua" w:hAnsi="Book Antiqua" w:cs="Book Antiqua"/>
          <w:color w:val="000000"/>
        </w:rPr>
        <w:t>. However, this recommendation has not been universally confirmed, as some UC patients may exhibit higher inflammatory activity in the ascending colon. In such cases, total colonoscopy becomes the most appropriate endoscopic examination to assess inflammation in UC patients</w:t>
      </w:r>
      <w:r>
        <w:rPr>
          <w:rFonts w:ascii="Book Antiqua" w:eastAsia="Book Antiqua" w:hAnsi="Book Antiqua" w:cs="Book Antiqua"/>
          <w:color w:val="000000"/>
          <w:vertAlign w:val="superscript"/>
        </w:rPr>
        <w:t>[13</w:t>
      </w:r>
      <w:r>
        <w:rPr>
          <w:rFonts w:ascii="Book Antiqua" w:eastAsia="宋体" w:hAnsi="Book Antiqua" w:cs="宋体" w:hint="eastAsia"/>
          <w:color w:val="000000"/>
          <w:vertAlign w:val="superscript"/>
          <w:lang w:eastAsia="zh-CN"/>
        </w:rPr>
        <w:t>,</w:t>
      </w:r>
      <w:r>
        <w:rPr>
          <w:rFonts w:ascii="Book Antiqua" w:eastAsia="宋体" w:hAnsi="Book Antiqua" w:cs="宋体"/>
          <w:color w:val="000000"/>
          <w:vertAlign w:val="superscript"/>
          <w:lang w:eastAsia="zh-CN"/>
        </w:rPr>
        <w:t>14</w:t>
      </w:r>
      <w:r>
        <w:rPr>
          <w:rFonts w:ascii="Book Antiqua" w:eastAsia="Book Antiqua" w:hAnsi="Book Antiqua" w:cs="Book Antiqua"/>
          <w:color w:val="000000"/>
          <w:vertAlign w:val="superscript"/>
        </w:rPr>
        <w:t>]</w:t>
      </w:r>
      <w:r>
        <w:rPr>
          <w:rFonts w:ascii="Book Antiqua" w:eastAsia="Book Antiqua" w:hAnsi="Book Antiqua" w:cs="Book Antiqua"/>
          <w:color w:val="000000"/>
        </w:rPr>
        <w:t>. Although sigmoidoscopy is limited to evaluating inflammatory activity from the rectum to the descending colon, it is essential to recognize some benefits of this procedure. Sigmoidoscopy is safer, requires reduced preparation, has a lower cost, and takes less time to perform compared to a total colonoscopy. Moreover, some patients may find this procedure preferable.</w:t>
      </w:r>
    </w:p>
    <w:p w:rsidR="00850BC2" w:rsidRDefault="001D46DA">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Given the current lack of consensus and the need for confirmation through prospective multicenter studies, a personalized approach should be recommended for the evaluation of activity and severity of inflammatory activity in UC patients using the TIGER score. Total colonoscopy is likely the preferred method in scenarios where sigmoidoscopy results are inconsistent with clinical setting or biomarkers. This is </w:t>
      </w:r>
      <w:r>
        <w:rPr>
          <w:rFonts w:ascii="Book Antiqua" w:eastAsia="Book Antiqua" w:hAnsi="Book Antiqua" w:cs="Book Antiqua"/>
          <w:color w:val="000000"/>
        </w:rPr>
        <w:lastRenderedPageBreak/>
        <w:t>particularly applicable in patients with UC and primary sclerosing cholangitis and during surveillance for the development of colorectal neoplasia.</w:t>
      </w:r>
    </w:p>
    <w:p w:rsidR="00850BC2" w:rsidRDefault="00850BC2">
      <w:pPr>
        <w:spacing w:line="360" w:lineRule="auto"/>
        <w:jc w:val="both"/>
        <w:rPr>
          <w:rFonts w:ascii="Book Antiqua" w:hAnsi="Book Antiqua"/>
        </w:rPr>
      </w:pPr>
    </w:p>
    <w:p w:rsidR="00850BC2" w:rsidRDefault="001D46DA">
      <w:pPr>
        <w:spacing w:line="360" w:lineRule="auto"/>
        <w:jc w:val="both"/>
        <w:rPr>
          <w:rFonts w:ascii="Book Antiqua" w:hAnsi="Book Antiqua"/>
        </w:rPr>
      </w:pPr>
      <w:r>
        <w:rPr>
          <w:rFonts w:ascii="Book Antiqua" w:eastAsia="Book Antiqua" w:hAnsi="Book Antiqua" w:cs="Book Antiqua"/>
          <w:b/>
          <w:color w:val="000000"/>
        </w:rPr>
        <w:t>REFERENCES</w:t>
      </w:r>
    </w:p>
    <w:p w:rsidR="00850BC2" w:rsidRDefault="001D46DA">
      <w:pPr>
        <w:spacing w:line="360" w:lineRule="auto"/>
        <w:jc w:val="both"/>
        <w:rPr>
          <w:rFonts w:ascii="Book Antiqua" w:eastAsia="Book Antiqua" w:hAnsi="Book Antiqua" w:cs="Book Antiqua"/>
        </w:rPr>
      </w:pPr>
      <w:bookmarkStart w:id="906" w:name="OLE_LINK7980"/>
      <w:bookmarkStart w:id="907" w:name="OLE_LINK7978"/>
      <w:r>
        <w:rPr>
          <w:rFonts w:ascii="Book Antiqua" w:eastAsia="Book Antiqua" w:hAnsi="Book Antiqua" w:cs="Book Antiqua"/>
        </w:rPr>
        <w:t xml:space="preserve">1 </w:t>
      </w:r>
      <w:r>
        <w:rPr>
          <w:rFonts w:ascii="Book Antiqua" w:eastAsia="Book Antiqua" w:hAnsi="Book Antiqua" w:cs="Book Antiqua"/>
          <w:b/>
          <w:bCs/>
        </w:rPr>
        <w:t>Nuñez F P</w:t>
      </w:r>
      <w:r>
        <w:rPr>
          <w:rFonts w:ascii="Book Antiqua" w:eastAsia="Book Antiqua" w:hAnsi="Book Antiqua" w:cs="Book Antiqua"/>
        </w:rPr>
        <w:t xml:space="preserve">, Mahadevan U, Quera R, Bay C, Ibañez P. Treat-to-target approach in the management of inflammatory Bowel disease. </w:t>
      </w:r>
      <w:r>
        <w:rPr>
          <w:rFonts w:ascii="Book Antiqua" w:eastAsia="Book Antiqua" w:hAnsi="Book Antiqua" w:cs="Book Antiqua"/>
          <w:i/>
          <w:iCs/>
        </w:rPr>
        <w:t>Gastroenterol Hepatol</w:t>
      </w:r>
      <w:r>
        <w:rPr>
          <w:rFonts w:ascii="Book Antiqua" w:eastAsia="Book Antiqua" w:hAnsi="Book Antiqua" w:cs="Book Antiqua"/>
        </w:rPr>
        <w:t xml:space="preserve"> 2021; </w:t>
      </w:r>
      <w:r>
        <w:rPr>
          <w:rFonts w:ascii="Book Antiqua" w:eastAsia="Book Antiqua" w:hAnsi="Book Antiqua" w:cs="Book Antiqua"/>
          <w:b/>
          <w:bCs/>
        </w:rPr>
        <w:t>44</w:t>
      </w:r>
      <w:r>
        <w:rPr>
          <w:rFonts w:ascii="Book Antiqua" w:eastAsia="Book Antiqua" w:hAnsi="Book Antiqua" w:cs="Book Antiqua"/>
        </w:rPr>
        <w:t>: 312-319 [PMID: 33070988 DOI: 10.1016/j.gastrohep.2020.06.032]</w:t>
      </w:r>
    </w:p>
    <w:p w:rsidR="00850BC2" w:rsidRDefault="001D46DA">
      <w:pPr>
        <w:spacing w:line="360" w:lineRule="auto"/>
        <w:jc w:val="both"/>
        <w:rPr>
          <w:rFonts w:ascii="Book Antiqua" w:eastAsia="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Turner D</w:t>
      </w:r>
      <w:r>
        <w:rPr>
          <w:rFonts w:ascii="Book Antiqua" w:eastAsia="Book Antiqua" w:hAnsi="Book Antiqua" w:cs="Book Antiqua"/>
        </w:rPr>
        <w:t xml:space="preserve">, Ricciuto A, Lewis A, D'Amico F, Dhaliwal J, Griffiths AM, Bettenworth D, Sandborn WJ, Sands BE, Reinisch W, Schölmerich J, Bemelman W, Danese S, Mary JY, Rubin D, Colombel JF, Peyrin-Biroulet L, Dotan I, Abreu MT, Dignass A; International Organization for the Study of IBD. STRIDE-II: An Update on the Selecting Therapeutic Targets in Inflammatory Bowel Disease (STRIDE) Initiative of the International Organization for the Study of IBD (IOIBD): Determining Therapeutic Goals for Treat-to-Target strategies in IBD. </w:t>
      </w:r>
      <w:r>
        <w:rPr>
          <w:rFonts w:ascii="Book Antiqua" w:eastAsia="Book Antiqua" w:hAnsi="Book Antiqua" w:cs="Book Antiqua"/>
          <w:i/>
          <w:iCs/>
        </w:rPr>
        <w:t>Gastroenterology</w:t>
      </w:r>
      <w:r>
        <w:rPr>
          <w:rFonts w:ascii="Book Antiqua" w:eastAsia="Book Antiqua" w:hAnsi="Book Antiqua" w:cs="Book Antiqua"/>
        </w:rPr>
        <w:t xml:space="preserve"> 2021; </w:t>
      </w:r>
      <w:r>
        <w:rPr>
          <w:rFonts w:ascii="Book Antiqua" w:eastAsia="Book Antiqua" w:hAnsi="Book Antiqua" w:cs="Book Antiqua"/>
          <w:b/>
          <w:bCs/>
        </w:rPr>
        <w:t>160</w:t>
      </w:r>
      <w:r>
        <w:rPr>
          <w:rFonts w:ascii="Book Antiqua" w:eastAsia="Book Antiqua" w:hAnsi="Book Antiqua" w:cs="Book Antiqua"/>
        </w:rPr>
        <w:t>: 1570-1583 [PMID: 33359090 DOI: 10.1053/j.gastro.2020.12.031]</w:t>
      </w:r>
    </w:p>
    <w:p w:rsidR="00850BC2" w:rsidRDefault="001D46DA">
      <w:pPr>
        <w:spacing w:line="360" w:lineRule="auto"/>
        <w:jc w:val="both"/>
        <w:rPr>
          <w:rFonts w:ascii="Book Antiqua" w:eastAsia="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Zittan E</w:t>
      </w:r>
      <w:r>
        <w:rPr>
          <w:rFonts w:ascii="Book Antiqua" w:eastAsia="Book Antiqua" w:hAnsi="Book Antiqua" w:cs="Book Antiqua"/>
        </w:rPr>
        <w:t xml:space="preserve">, Steinhart AH, Aran H, Milgrom R, Gralnek IM, Zelber-Sagi S, Silverberg MS. The Toronto IBD Global Endoscopic Reporting [TIGER] Score: A Single, Easy to Use Endoscopic Score for Both Crohn's Disease and Ulcerative Colitis Patients. </w:t>
      </w:r>
      <w:r>
        <w:rPr>
          <w:rFonts w:ascii="Book Antiqua" w:eastAsia="Book Antiqua" w:hAnsi="Book Antiqua" w:cs="Book Antiqua"/>
          <w:i/>
          <w:iCs/>
        </w:rPr>
        <w:t>J Crohns Colitis</w:t>
      </w:r>
      <w:r>
        <w:rPr>
          <w:rFonts w:ascii="Book Antiqua" w:eastAsia="Book Antiqua" w:hAnsi="Book Antiqua" w:cs="Book Antiqua"/>
        </w:rPr>
        <w:t xml:space="preserve"> 2022; </w:t>
      </w:r>
      <w:r>
        <w:rPr>
          <w:rFonts w:ascii="Book Antiqua" w:eastAsia="Book Antiqua" w:hAnsi="Book Antiqua" w:cs="Book Antiqua"/>
          <w:b/>
          <w:bCs/>
        </w:rPr>
        <w:t>16</w:t>
      </w:r>
      <w:r>
        <w:rPr>
          <w:rFonts w:ascii="Book Antiqua" w:eastAsia="Book Antiqua" w:hAnsi="Book Antiqua" w:cs="Book Antiqua"/>
        </w:rPr>
        <w:t>: 544-553 [PMID: 34272937 DOI: 10.1093/ecco-jcc/jjab122]</w:t>
      </w:r>
    </w:p>
    <w:p w:rsidR="00850BC2" w:rsidRDefault="001D46DA">
      <w:pPr>
        <w:spacing w:line="360" w:lineRule="auto"/>
        <w:jc w:val="both"/>
        <w:rPr>
          <w:rFonts w:ascii="Book Antiqua" w:eastAsia="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Liu XY</w:t>
      </w:r>
      <w:r>
        <w:rPr>
          <w:rFonts w:ascii="Book Antiqua" w:eastAsia="Book Antiqua" w:hAnsi="Book Antiqua" w:cs="Book Antiqua"/>
        </w:rPr>
        <w:t xml:space="preserve">, Tian ZB, Zhang LJ, Liu AL, Zhang XF, Wu J, Ding XL. Clinical value of the Toronto inflammatory bowel disease global endoscopic reporting score in ulcerative colitis. </w:t>
      </w:r>
      <w:r>
        <w:rPr>
          <w:rFonts w:ascii="Book Antiqua" w:eastAsia="Book Antiqua" w:hAnsi="Book Antiqua" w:cs="Book Antiqua"/>
          <w:i/>
          <w:iCs/>
        </w:rPr>
        <w:t>World J Gastroenterol</w:t>
      </w:r>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6208-6221 [PMID: 38186862 DOI: 10.3748/wjg.v29.i48.6208]</w:t>
      </w:r>
    </w:p>
    <w:p w:rsidR="00850BC2" w:rsidRDefault="001D46DA">
      <w:pPr>
        <w:spacing w:line="360" w:lineRule="auto"/>
        <w:jc w:val="both"/>
        <w:rPr>
          <w:rFonts w:ascii="Book Antiqua" w:eastAsia="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Vuitton L</w:t>
      </w:r>
      <w:r>
        <w:rPr>
          <w:rFonts w:ascii="Book Antiqua" w:eastAsia="Book Antiqua" w:hAnsi="Book Antiqua" w:cs="Book Antiqua"/>
        </w:rPr>
        <w:t xml:space="preserve">, Peyrin-Biroulet L, Colombel JF, Pariente B, Pineton de Chambrun G, Walsh AJ, Panes J, Travis SP, Mary JY, Marteau P. Defining endoscopic response and remission in ulcerative colitis clinical trials: an international consensus. </w:t>
      </w:r>
      <w:r>
        <w:rPr>
          <w:rFonts w:ascii="Book Antiqua" w:eastAsia="Book Antiqua" w:hAnsi="Book Antiqua" w:cs="Book Antiqua"/>
          <w:i/>
          <w:iCs/>
        </w:rPr>
        <w:t>Aliment Pharmacol Ther</w:t>
      </w:r>
      <w:r>
        <w:rPr>
          <w:rFonts w:ascii="Book Antiqua" w:eastAsia="Book Antiqua" w:hAnsi="Book Antiqua" w:cs="Book Antiqua"/>
        </w:rPr>
        <w:t xml:space="preserve"> 2017; </w:t>
      </w:r>
      <w:r>
        <w:rPr>
          <w:rFonts w:ascii="Book Antiqua" w:eastAsia="Book Antiqua" w:hAnsi="Book Antiqua" w:cs="Book Antiqua"/>
          <w:b/>
          <w:bCs/>
        </w:rPr>
        <w:t>45</w:t>
      </w:r>
      <w:r>
        <w:rPr>
          <w:rFonts w:ascii="Book Antiqua" w:eastAsia="Book Antiqua" w:hAnsi="Book Antiqua" w:cs="Book Antiqua"/>
        </w:rPr>
        <w:t>: 801-813 [PMID: 28112419 DOI: 10.1111/apt.13948]</w:t>
      </w:r>
    </w:p>
    <w:p w:rsidR="00850BC2" w:rsidRDefault="001D46DA">
      <w:pPr>
        <w:spacing w:line="360" w:lineRule="auto"/>
        <w:jc w:val="both"/>
        <w:rPr>
          <w:rFonts w:ascii="Book Antiqua" w:eastAsia="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Fluxá D</w:t>
      </w:r>
      <w:r>
        <w:rPr>
          <w:rFonts w:ascii="Book Antiqua" w:eastAsia="Book Antiqua" w:hAnsi="Book Antiqua" w:cs="Book Antiqua"/>
        </w:rPr>
        <w:t xml:space="preserve">, Simian D, Flores L, Ibáñez P, Lubascher J, Figueroa C, Kronberg U, Pizarro G, Castro M, Piottante A, Vial MT, Quera R. Clinical, endoscopic and histological </w:t>
      </w:r>
      <w:r>
        <w:rPr>
          <w:rFonts w:ascii="Book Antiqua" w:eastAsia="Book Antiqua" w:hAnsi="Book Antiqua" w:cs="Book Antiqua"/>
        </w:rPr>
        <w:lastRenderedPageBreak/>
        <w:t xml:space="preserve">correlation and measures of association in ulcerative colitis. </w:t>
      </w:r>
      <w:r>
        <w:rPr>
          <w:rFonts w:ascii="Book Antiqua" w:eastAsia="Book Antiqua" w:hAnsi="Book Antiqua" w:cs="Book Antiqua"/>
          <w:i/>
          <w:iCs/>
        </w:rPr>
        <w:t>J Dig Dis</w:t>
      </w:r>
      <w:r>
        <w:rPr>
          <w:rFonts w:ascii="Book Antiqua" w:eastAsia="Book Antiqua" w:hAnsi="Book Antiqua" w:cs="Book Antiqua"/>
        </w:rPr>
        <w:t xml:space="preserve"> 2017; </w:t>
      </w:r>
      <w:r>
        <w:rPr>
          <w:rFonts w:ascii="Book Antiqua" w:eastAsia="Book Antiqua" w:hAnsi="Book Antiqua" w:cs="Book Antiqua"/>
          <w:b/>
          <w:bCs/>
        </w:rPr>
        <w:t>18</w:t>
      </w:r>
      <w:r>
        <w:rPr>
          <w:rFonts w:ascii="Book Antiqua" w:eastAsia="Book Antiqua" w:hAnsi="Book Antiqua" w:cs="Book Antiqua"/>
        </w:rPr>
        <w:t>: 634-641 [PMID: 28949435 DOI: 10.1111/1751-2980.12546]</w:t>
      </w:r>
    </w:p>
    <w:p w:rsidR="00850BC2" w:rsidRDefault="001D46DA">
      <w:pPr>
        <w:spacing w:line="360" w:lineRule="auto"/>
        <w:jc w:val="both"/>
        <w:rPr>
          <w:rFonts w:ascii="Book Antiqua" w:eastAsia="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Irani NR</w:t>
      </w:r>
      <w:r>
        <w:rPr>
          <w:rFonts w:ascii="Book Antiqua" w:eastAsia="Book Antiqua" w:hAnsi="Book Antiqua" w:cs="Book Antiqua"/>
        </w:rPr>
        <w:t xml:space="preserve">, Wang LM, Collins GS, Keshav S, Travis SPL. Correlation Between Endoscopic and Histological Activity in Ulcerative Colitis Using Validated Indices. </w:t>
      </w:r>
      <w:r>
        <w:rPr>
          <w:rFonts w:ascii="Book Antiqua" w:eastAsia="Book Antiqua" w:hAnsi="Book Antiqua" w:cs="Book Antiqua"/>
          <w:i/>
          <w:iCs/>
        </w:rPr>
        <w:t>J Crohns Colitis</w:t>
      </w:r>
      <w:r>
        <w:rPr>
          <w:rFonts w:ascii="Book Antiqua" w:eastAsia="Book Antiqua" w:hAnsi="Book Antiqua" w:cs="Book Antiqua"/>
        </w:rPr>
        <w:t xml:space="preserve"> 2018; </w:t>
      </w:r>
      <w:r>
        <w:rPr>
          <w:rFonts w:ascii="Book Antiqua" w:eastAsia="Book Antiqua" w:hAnsi="Book Antiqua" w:cs="Book Antiqua"/>
          <w:b/>
          <w:bCs/>
        </w:rPr>
        <w:t>12</w:t>
      </w:r>
      <w:r>
        <w:rPr>
          <w:rFonts w:ascii="Book Antiqua" w:eastAsia="Book Antiqua" w:hAnsi="Book Antiqua" w:cs="Book Antiqua"/>
        </w:rPr>
        <w:t>: 1151-1157 [PMID: 29893824 DOI: 10.1093/ecco-jcc/jjy081]</w:t>
      </w:r>
    </w:p>
    <w:p w:rsidR="00850BC2" w:rsidRDefault="001D46DA">
      <w:pPr>
        <w:spacing w:line="360" w:lineRule="auto"/>
        <w:jc w:val="both"/>
        <w:rPr>
          <w:rFonts w:ascii="Book Antiqua" w:eastAsia="Book Antiqua" w:hAnsi="Book Antiqua" w:cs="Book Antiqua"/>
        </w:rPr>
      </w:pPr>
      <w:r>
        <w:rPr>
          <w:rFonts w:ascii="Book Antiqua" w:eastAsia="Book Antiqua" w:hAnsi="Book Antiqua" w:cs="Book Antiqua"/>
        </w:rPr>
        <w:t xml:space="preserve">8 </w:t>
      </w:r>
      <w:r>
        <w:rPr>
          <w:rFonts w:ascii="Book Antiqua" w:eastAsia="Book Antiqua" w:hAnsi="Book Antiqua" w:cs="Book Antiqua"/>
          <w:b/>
          <w:bCs/>
        </w:rPr>
        <w:t>Belvis Jiménez M</w:t>
      </w:r>
      <w:r>
        <w:rPr>
          <w:rFonts w:ascii="Book Antiqua" w:eastAsia="Book Antiqua" w:hAnsi="Book Antiqua" w:cs="Book Antiqua"/>
        </w:rPr>
        <w:t xml:space="preserve">, Hergueta-Delgado P, Gómez Rodríguez B, Maldonado Pérez B, Castro Laria L, Rodríguez-Téllez M, Morales Barroso ML, Galván Fernández MD, Guerra Veloz M, Jiménez García VA, Romero-Castro R, Benítez-Roladán A, Castro Márquez C, Aparcero López R, Garrido-Serrano A, Caunedo-Álvarez Á, Argüelles-Arias F. Comparison of the Mayo Endoscopy Score and the Ulcerative Colitis Endoscopy Index of Severity and the Ulcerative Colitis Colonoscopy Index of Severity. </w:t>
      </w:r>
      <w:r>
        <w:rPr>
          <w:rFonts w:ascii="Book Antiqua" w:eastAsia="Book Antiqua" w:hAnsi="Book Antiqua" w:cs="Book Antiqua"/>
          <w:i/>
          <w:iCs/>
        </w:rPr>
        <w:t>Endosc Int Open</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E130-E136 [PMID: 33532549 DOI: 10.1055/a-1313-6968]</w:t>
      </w:r>
    </w:p>
    <w:p w:rsidR="00850BC2" w:rsidRDefault="001D46DA">
      <w:pPr>
        <w:spacing w:line="360" w:lineRule="auto"/>
        <w:jc w:val="both"/>
        <w:rPr>
          <w:rFonts w:ascii="Book Antiqua" w:eastAsia="Book Antiqua" w:hAnsi="Book Antiqua" w:cs="Book Antiqua"/>
        </w:rPr>
      </w:pPr>
      <w:r>
        <w:rPr>
          <w:rFonts w:ascii="Book Antiqua" w:eastAsia="Book Antiqua" w:hAnsi="Book Antiqua" w:cs="Book Antiqua"/>
        </w:rPr>
        <w:t xml:space="preserve">9 </w:t>
      </w:r>
      <w:r>
        <w:rPr>
          <w:rFonts w:ascii="Book Antiqua" w:eastAsia="Book Antiqua" w:hAnsi="Book Antiqua" w:cs="Book Antiqua"/>
          <w:b/>
          <w:bCs/>
        </w:rPr>
        <w:t>Belvis Jiménez M</w:t>
      </w:r>
      <w:r>
        <w:rPr>
          <w:rFonts w:ascii="Book Antiqua" w:eastAsia="Book Antiqua" w:hAnsi="Book Antiqua" w:cs="Book Antiqua"/>
        </w:rPr>
        <w:t xml:space="preserve">, Hergueta-Delgado P, Gómez Rodríguez BJ, Maldonado Pérez B, Castro Laria L, Rodríguez-Téllez M, Morales Barroso ML, Galván Fernández MD, Guerra Veloz MF, Jiménez García VA, Romero Castro R, Benítez Roldán A, Castro Márquez C, Aparcero López R, Garrido Serrano A, Caunedo Álvarez Á, Argüelles Arias F. Index of the Mayo Endoscopy and Ulcerative Colitis Endoscopy Index of Severity: are they equally valid? </w:t>
      </w:r>
      <w:r>
        <w:rPr>
          <w:rFonts w:ascii="Book Antiqua" w:eastAsia="Book Antiqua" w:hAnsi="Book Antiqua" w:cs="Book Antiqua"/>
          <w:i/>
          <w:iCs/>
        </w:rPr>
        <w:t>Rev Esp Enferm Dig</w:t>
      </w:r>
      <w:r>
        <w:rPr>
          <w:rFonts w:ascii="Book Antiqua" w:eastAsia="Book Antiqua" w:hAnsi="Book Antiqua" w:cs="Book Antiqua"/>
        </w:rPr>
        <w:t xml:space="preserve"> 2020; </w:t>
      </w:r>
      <w:r>
        <w:rPr>
          <w:rFonts w:ascii="Book Antiqua" w:eastAsia="Book Antiqua" w:hAnsi="Book Antiqua" w:cs="Book Antiqua"/>
          <w:b/>
          <w:bCs/>
        </w:rPr>
        <w:t>112</w:t>
      </w:r>
      <w:r>
        <w:rPr>
          <w:rFonts w:ascii="Book Antiqua" w:eastAsia="Book Antiqua" w:hAnsi="Book Antiqua" w:cs="Book Antiqua"/>
        </w:rPr>
        <w:t>: 821-825 [PMID: 33054301 DOI: 10.17235/reed.2020.6832/2019]</w:t>
      </w:r>
    </w:p>
    <w:p w:rsidR="00850BC2" w:rsidRDefault="001D46DA">
      <w:pPr>
        <w:spacing w:line="360" w:lineRule="auto"/>
        <w:jc w:val="both"/>
        <w:rPr>
          <w:rFonts w:ascii="Book Antiqua" w:eastAsia="Book Antiqua" w:hAnsi="Book Antiqua" w:cs="Book Antiqua"/>
        </w:rPr>
      </w:pPr>
      <w:r>
        <w:rPr>
          <w:rFonts w:ascii="Book Antiqua" w:eastAsia="Book Antiqua" w:hAnsi="Book Antiqua" w:cs="Book Antiqua"/>
        </w:rPr>
        <w:t xml:space="preserve">10 </w:t>
      </w:r>
      <w:r>
        <w:rPr>
          <w:rFonts w:ascii="Book Antiqua" w:eastAsia="Book Antiqua" w:hAnsi="Book Antiqua" w:cs="Book Antiqua"/>
          <w:b/>
          <w:bCs/>
        </w:rPr>
        <w:t>Bots S</w:t>
      </w:r>
      <w:r>
        <w:rPr>
          <w:rFonts w:ascii="Book Antiqua" w:eastAsia="Book Antiqua" w:hAnsi="Book Antiqua" w:cs="Book Antiqua"/>
        </w:rPr>
        <w:t xml:space="preserve">, Nylund K, Löwenberg M, Gecse K, D'Haens G. Intestinal Ultrasound to Assess Disease Activity in Ulcerative Colitis: Development of a novel UC-Ultrasound Index. </w:t>
      </w:r>
      <w:r>
        <w:rPr>
          <w:rFonts w:ascii="Book Antiqua" w:eastAsia="Book Antiqua" w:hAnsi="Book Antiqua" w:cs="Book Antiqua"/>
          <w:i/>
          <w:iCs/>
        </w:rPr>
        <w:t>J Crohns Colitis</w:t>
      </w:r>
      <w:r>
        <w:rPr>
          <w:rFonts w:ascii="Book Antiqua" w:eastAsia="Book Antiqua" w:hAnsi="Book Antiqua" w:cs="Book Antiqua"/>
        </w:rPr>
        <w:t xml:space="preserve"> 2021; </w:t>
      </w:r>
      <w:r>
        <w:rPr>
          <w:rFonts w:ascii="Book Antiqua" w:eastAsia="Book Antiqua" w:hAnsi="Book Antiqua" w:cs="Book Antiqua"/>
          <w:b/>
          <w:bCs/>
        </w:rPr>
        <w:t>15</w:t>
      </w:r>
      <w:r>
        <w:rPr>
          <w:rFonts w:ascii="Book Antiqua" w:eastAsia="Book Antiqua" w:hAnsi="Book Antiqua" w:cs="Book Antiqua"/>
        </w:rPr>
        <w:t>: 1264-1271 [PMID: 33411887 DOI: 10.1093/ecco-jcc/jjab002]</w:t>
      </w:r>
    </w:p>
    <w:p w:rsidR="00850BC2" w:rsidRDefault="001D46DA">
      <w:pPr>
        <w:spacing w:line="360" w:lineRule="auto"/>
        <w:jc w:val="both"/>
        <w:rPr>
          <w:rFonts w:ascii="Book Antiqua" w:eastAsia="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Colombel JF</w:t>
      </w:r>
      <w:r>
        <w:rPr>
          <w:rFonts w:ascii="Book Antiqua" w:eastAsia="Book Antiqua" w:hAnsi="Book Antiqua" w:cs="Book Antiqua"/>
        </w:rPr>
        <w:t xml:space="preserve">, Ordás I, Ullman T, Rutgeerts P, Chai A, O'Byrne S, Lu TT, Panés J. Agreement Between Rectosigmoidoscopy and Colonoscopy Analyses of Disease Activity and Healing in Patients With Ulcerative Colitis. </w:t>
      </w:r>
      <w:r>
        <w:rPr>
          <w:rFonts w:ascii="Book Antiqua" w:eastAsia="Book Antiqua" w:hAnsi="Book Antiqua" w:cs="Book Antiqua"/>
          <w:i/>
          <w:iCs/>
        </w:rPr>
        <w:t>Gastroenterology</w:t>
      </w:r>
      <w:r>
        <w:rPr>
          <w:rFonts w:ascii="Book Antiqua" w:eastAsia="Book Antiqua" w:hAnsi="Book Antiqua" w:cs="Book Antiqua"/>
        </w:rPr>
        <w:t xml:space="preserve"> 2016; </w:t>
      </w:r>
      <w:r>
        <w:rPr>
          <w:rFonts w:ascii="Book Antiqua" w:eastAsia="Book Antiqua" w:hAnsi="Book Antiqua" w:cs="Book Antiqua"/>
          <w:b/>
          <w:bCs/>
        </w:rPr>
        <w:t>150</w:t>
      </w:r>
      <w:r>
        <w:rPr>
          <w:rFonts w:ascii="Book Antiqua" w:eastAsia="Book Antiqua" w:hAnsi="Book Antiqua" w:cs="Book Antiqua"/>
        </w:rPr>
        <w:t>: 389-95.e3 [PMID: 26526713 DOI: 10.1053/j.gastro.2015.10.016]</w:t>
      </w:r>
    </w:p>
    <w:p w:rsidR="00850BC2" w:rsidRDefault="001D46DA">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12 </w:t>
      </w:r>
      <w:r>
        <w:rPr>
          <w:rFonts w:ascii="Book Antiqua" w:eastAsia="Book Antiqua" w:hAnsi="Book Antiqua" w:cs="Book Antiqua"/>
          <w:b/>
          <w:bCs/>
        </w:rPr>
        <w:t>Park SB</w:t>
      </w:r>
      <w:r>
        <w:rPr>
          <w:rFonts w:ascii="Book Antiqua" w:eastAsia="Book Antiqua" w:hAnsi="Book Antiqua" w:cs="Book Antiqua"/>
        </w:rPr>
        <w:t xml:space="preserve">, Kim SJ, Lee J, Lee YJ, Baek DH, Seo GS, Kim ES, Kim SW, Kim SY. Efficacy of sigmoidoscopy for evaluating disease activity in patients with ulcerative colitis. </w:t>
      </w:r>
      <w:r>
        <w:rPr>
          <w:rFonts w:ascii="Book Antiqua" w:eastAsia="Book Antiqua" w:hAnsi="Book Antiqua" w:cs="Book Antiqua"/>
          <w:i/>
          <w:iCs/>
        </w:rPr>
        <w:t>BMC Gastroenterol</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83 [PMID: 35220941 DOI: 10.1186/s12876-022-02178-0]</w:t>
      </w:r>
    </w:p>
    <w:p w:rsidR="00850BC2" w:rsidRDefault="001D46DA">
      <w:pPr>
        <w:spacing w:line="360" w:lineRule="auto"/>
        <w:jc w:val="both"/>
        <w:rPr>
          <w:rFonts w:ascii="Book Antiqua" w:eastAsia="Book Antiqua" w:hAnsi="Book Antiqua" w:cs="Book Antiqua"/>
        </w:rPr>
      </w:pPr>
      <w:r>
        <w:rPr>
          <w:rFonts w:ascii="Book Antiqua" w:eastAsia="Book Antiqua" w:hAnsi="Book Antiqua" w:cs="Book Antiqua"/>
        </w:rPr>
        <w:t xml:space="preserve">13 </w:t>
      </w:r>
      <w:r>
        <w:rPr>
          <w:rFonts w:ascii="Book Antiqua" w:eastAsia="Book Antiqua" w:hAnsi="Book Antiqua" w:cs="Book Antiqua"/>
          <w:b/>
          <w:bCs/>
        </w:rPr>
        <w:t>Kato J</w:t>
      </w:r>
      <w:r>
        <w:rPr>
          <w:rFonts w:ascii="Book Antiqua" w:eastAsia="Book Antiqua" w:hAnsi="Book Antiqua" w:cs="Book Antiqua"/>
        </w:rPr>
        <w:t xml:space="preserve">, Kuriyama M, Hiraoka S, Yamamoto K. Is sigmoidoscopy sufficient for evaluating inflammatory status of ulcerative colitis patients? </w:t>
      </w:r>
      <w:r>
        <w:rPr>
          <w:rFonts w:ascii="Book Antiqua" w:eastAsia="Book Antiqua" w:hAnsi="Book Antiqua" w:cs="Book Antiqua"/>
          <w:i/>
          <w:iCs/>
        </w:rPr>
        <w:t>J Gastroenterol Hepatol</w:t>
      </w:r>
      <w:r>
        <w:rPr>
          <w:rFonts w:ascii="Book Antiqua" w:eastAsia="Book Antiqua" w:hAnsi="Book Antiqua" w:cs="Book Antiqua"/>
        </w:rPr>
        <w:t xml:space="preserve"> 2011; </w:t>
      </w:r>
      <w:r>
        <w:rPr>
          <w:rFonts w:ascii="Book Antiqua" w:eastAsia="Book Antiqua" w:hAnsi="Book Antiqua" w:cs="Book Antiqua"/>
          <w:b/>
          <w:bCs/>
        </w:rPr>
        <w:t>26</w:t>
      </w:r>
      <w:r>
        <w:rPr>
          <w:rFonts w:ascii="Book Antiqua" w:eastAsia="Book Antiqua" w:hAnsi="Book Antiqua" w:cs="Book Antiqua"/>
        </w:rPr>
        <w:t>: 683-687 [PMID: 21054518 DOI: 10.1111/j.1440-1746.2010.06562.x]</w:t>
      </w:r>
    </w:p>
    <w:p w:rsidR="00850BC2" w:rsidRDefault="001D46DA">
      <w:pPr>
        <w:spacing w:line="360" w:lineRule="auto"/>
        <w:jc w:val="both"/>
        <w:rPr>
          <w:rFonts w:ascii="Book Antiqua" w:eastAsia="Book Antiqua" w:hAnsi="Book Antiqua" w:cs="Book Antiqua"/>
        </w:rPr>
      </w:pPr>
      <w:r>
        <w:rPr>
          <w:rFonts w:ascii="Book Antiqua" w:eastAsia="Book Antiqua" w:hAnsi="Book Antiqua" w:cs="Book Antiqua"/>
        </w:rPr>
        <w:t xml:space="preserve">14 </w:t>
      </w:r>
      <w:r>
        <w:rPr>
          <w:rFonts w:ascii="Book Antiqua" w:eastAsia="Book Antiqua" w:hAnsi="Book Antiqua" w:cs="Book Antiqua"/>
          <w:b/>
          <w:bCs/>
        </w:rPr>
        <w:t>Jamil OK</w:t>
      </w:r>
      <w:r>
        <w:rPr>
          <w:rFonts w:ascii="Book Antiqua" w:eastAsia="Book Antiqua" w:hAnsi="Book Antiqua" w:cs="Book Antiqua"/>
        </w:rPr>
        <w:t xml:space="preserve">, Shaw D, Deng Z, Dinardi N, Fillman N, Khanna S, Krugliak Cleveland N, Sakuraba A, Weber CR, Cohen RD, Dalal S, Jabri B, Rubin DT, Pekow J. Inflammation in the proximal colon is a risk factor for the development of colorectal neoplasia in inflammatory bowel disease patients with primary sclerosing cholangitis. </w:t>
      </w:r>
      <w:r>
        <w:rPr>
          <w:rFonts w:ascii="Book Antiqua" w:eastAsia="Book Antiqua" w:hAnsi="Book Antiqua" w:cs="Book Antiqua"/>
          <w:i/>
          <w:iCs/>
        </w:rPr>
        <w:t>Therap Adv Gastroenterol</w:t>
      </w:r>
      <w:r>
        <w:rPr>
          <w:rFonts w:ascii="Book Antiqua" w:eastAsia="Book Antiqua" w:hAnsi="Book Antiqua" w:cs="Book Antiqua"/>
        </w:rPr>
        <w:t xml:space="preserve"> 2023; </w:t>
      </w:r>
      <w:r>
        <w:rPr>
          <w:rFonts w:ascii="Book Antiqua" w:eastAsia="Book Antiqua" w:hAnsi="Book Antiqua" w:cs="Book Antiqua"/>
          <w:b/>
          <w:bCs/>
        </w:rPr>
        <w:t>16</w:t>
      </w:r>
      <w:r>
        <w:rPr>
          <w:rFonts w:ascii="Book Antiqua" w:eastAsia="Book Antiqua" w:hAnsi="Book Antiqua" w:cs="Book Antiqua"/>
        </w:rPr>
        <w:t>: 17562848231184985 [PMID: 37692199 DOI: 10.1177/17562848231184985]</w:t>
      </w:r>
    </w:p>
    <w:p w:rsidR="00850BC2" w:rsidRDefault="001D46DA">
      <w:pPr>
        <w:spacing w:line="360" w:lineRule="auto"/>
        <w:jc w:val="both"/>
        <w:rPr>
          <w:rFonts w:ascii="Book Antiqua" w:eastAsia="Book Antiqua" w:hAnsi="Book Antiqua" w:cs="Book Antiqua"/>
        </w:rPr>
      </w:pPr>
      <w:r>
        <w:rPr>
          <w:rFonts w:ascii="Book Antiqua" w:eastAsia="Book Antiqua" w:hAnsi="Book Antiqua" w:cs="Book Antiqua"/>
        </w:rPr>
        <w:t xml:space="preserve">15 </w:t>
      </w:r>
      <w:r>
        <w:rPr>
          <w:rFonts w:ascii="Book Antiqua" w:eastAsia="Book Antiqua" w:hAnsi="Book Antiqua" w:cs="Book Antiqua"/>
          <w:b/>
          <w:bCs/>
        </w:rPr>
        <w:t>Calderón P</w:t>
      </w:r>
      <w:r>
        <w:rPr>
          <w:rFonts w:ascii="Book Antiqua" w:eastAsia="Book Antiqua" w:hAnsi="Book Antiqua" w:cs="Book Antiqua"/>
        </w:rPr>
        <w:t xml:space="preserve">, Núñez P, Nos P, Quera R. Personalized therapy in inflammatory bowel disease. </w:t>
      </w:r>
      <w:r>
        <w:rPr>
          <w:rFonts w:ascii="Book Antiqua" w:eastAsia="Book Antiqua" w:hAnsi="Book Antiqua" w:cs="Book Antiqua"/>
          <w:i/>
          <w:iCs/>
        </w:rPr>
        <w:t>Gastroenterol Hepatol</w:t>
      </w:r>
      <w:r>
        <w:rPr>
          <w:rFonts w:ascii="Book Antiqua" w:eastAsia="Book Antiqua" w:hAnsi="Book Antiqua" w:cs="Book Antiqua"/>
        </w:rPr>
        <w:t xml:space="preserve"> 2023 [PMID: 38101615 DOI: 10.1016/j.gastrohep.2023.12.006]</w:t>
      </w:r>
    </w:p>
    <w:p w:rsidR="00850BC2" w:rsidRDefault="001D46DA">
      <w:pPr>
        <w:spacing w:line="360" w:lineRule="auto"/>
        <w:jc w:val="both"/>
        <w:rPr>
          <w:rFonts w:ascii="Book Antiqua" w:eastAsiaTheme="minorEastAsia" w:hAnsi="Book Antiqua" w:cs="Book Antiqua"/>
          <w:lang w:eastAsia="zh-CN"/>
        </w:rPr>
      </w:pPr>
      <w:r>
        <w:rPr>
          <w:rFonts w:ascii="Book Antiqua" w:eastAsiaTheme="minorEastAsia" w:hAnsi="Book Antiqua" w:cs="Book Antiqua" w:hint="eastAsia"/>
          <w:lang w:eastAsia="zh-CN"/>
        </w:rPr>
        <w:t>1</w:t>
      </w:r>
      <w:r>
        <w:rPr>
          <w:rFonts w:ascii="Book Antiqua" w:eastAsiaTheme="minorEastAsia" w:hAnsi="Book Antiqua" w:cs="Book Antiqua"/>
          <w:lang w:eastAsia="zh-CN"/>
        </w:rPr>
        <w:t xml:space="preserve">6 </w:t>
      </w:r>
      <w:r>
        <w:rPr>
          <w:rFonts w:ascii="Book Antiqua" w:hAnsi="Book Antiqua" w:cs="Book Antiqua"/>
          <w:b/>
          <w:bCs/>
          <w:lang w:eastAsia="zh-CN"/>
        </w:rPr>
        <w:t>BioRender</w:t>
      </w:r>
      <w:r>
        <w:rPr>
          <w:rFonts w:ascii="Book Antiqua" w:hAnsi="Book Antiqua" w:cs="Book Antiqua"/>
          <w:lang w:eastAsia="zh-CN"/>
        </w:rPr>
        <w:t>. [cited 2 February 2024]. Available from: https://www.biorender.com/</w:t>
      </w:r>
      <w:bookmarkEnd w:id="906"/>
      <w:bookmarkEnd w:id="907"/>
    </w:p>
    <w:p w:rsidR="00850BC2" w:rsidRDefault="00850BC2">
      <w:pPr>
        <w:spacing w:line="360" w:lineRule="auto"/>
        <w:jc w:val="both"/>
        <w:rPr>
          <w:rFonts w:ascii="Book Antiqua" w:hAnsi="Book Antiqua"/>
        </w:rPr>
        <w:sectPr w:rsidR="00850BC2">
          <w:pgSz w:w="12240" w:h="15840"/>
          <w:pgMar w:top="1440" w:right="1440" w:bottom="1440" w:left="1440" w:header="720" w:footer="720" w:gutter="0"/>
          <w:cols w:space="720"/>
          <w:docGrid w:linePitch="360"/>
        </w:sectPr>
      </w:pPr>
    </w:p>
    <w:p w:rsidR="00850BC2" w:rsidRDefault="001D46DA">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850BC2" w:rsidRDefault="001D46DA">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that they have no conflict of interest.</w:t>
      </w:r>
    </w:p>
    <w:p w:rsidR="00850BC2" w:rsidRDefault="00850BC2">
      <w:pPr>
        <w:spacing w:line="360" w:lineRule="auto"/>
        <w:jc w:val="both"/>
        <w:rPr>
          <w:rFonts w:ascii="Book Antiqua" w:hAnsi="Book Antiqua"/>
        </w:rPr>
      </w:pPr>
    </w:p>
    <w:p w:rsidR="00850BC2" w:rsidRDefault="001D46DA">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850BC2" w:rsidRDefault="00850BC2">
      <w:pPr>
        <w:spacing w:line="360" w:lineRule="auto"/>
        <w:jc w:val="both"/>
        <w:rPr>
          <w:rFonts w:ascii="Book Antiqua" w:hAnsi="Book Antiqua"/>
        </w:rPr>
      </w:pPr>
    </w:p>
    <w:p w:rsidR="00850BC2" w:rsidRDefault="001D46DA">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rsidR="00850BC2" w:rsidRDefault="001D46DA">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rsidR="00850BC2" w:rsidRDefault="00850BC2">
      <w:pPr>
        <w:spacing w:line="360" w:lineRule="auto"/>
        <w:jc w:val="both"/>
        <w:rPr>
          <w:rFonts w:ascii="Book Antiqua" w:hAnsi="Book Antiqua"/>
        </w:rPr>
      </w:pPr>
    </w:p>
    <w:p w:rsidR="00850BC2" w:rsidRDefault="001D46DA">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January 6, 2024</w:t>
      </w:r>
    </w:p>
    <w:p w:rsidR="00850BC2" w:rsidRDefault="001D46DA">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January 16, 2024</w:t>
      </w:r>
    </w:p>
    <w:p w:rsidR="00850BC2" w:rsidRDefault="001D46DA">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hAnsi="Book Antiqua"/>
        </w:rPr>
        <w:t>February 25, 2024</w:t>
      </w:r>
    </w:p>
    <w:p w:rsidR="00850BC2" w:rsidRDefault="00850BC2">
      <w:pPr>
        <w:spacing w:line="360" w:lineRule="auto"/>
        <w:jc w:val="both"/>
        <w:rPr>
          <w:rFonts w:ascii="Book Antiqua" w:hAnsi="Book Antiqua"/>
        </w:rPr>
      </w:pPr>
    </w:p>
    <w:p w:rsidR="00850BC2" w:rsidRDefault="001D46DA">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w:t>
      </w:r>
      <w:r>
        <w:rPr>
          <w:rFonts w:ascii="Book Antiqua" w:eastAsia="宋体" w:hAnsi="Book Antiqua" w:cs="Book Antiqua" w:hint="eastAsia"/>
          <w:lang w:val="en-US" w:eastAsia="zh-CN"/>
        </w:rPr>
        <w:t>and</w:t>
      </w:r>
      <w:r>
        <w:rPr>
          <w:rFonts w:ascii="Book Antiqua" w:eastAsia="Book Antiqua" w:hAnsi="Book Antiqua" w:cs="Book Antiqua"/>
        </w:rPr>
        <w:t xml:space="preserve"> hepatology</w:t>
      </w:r>
    </w:p>
    <w:p w:rsidR="00850BC2" w:rsidRDefault="001D46DA">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Chile</w:t>
      </w:r>
    </w:p>
    <w:p w:rsidR="00850BC2" w:rsidRDefault="001D46DA">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850BC2" w:rsidRDefault="001D46DA">
      <w:pPr>
        <w:spacing w:line="360" w:lineRule="auto"/>
        <w:jc w:val="both"/>
        <w:rPr>
          <w:rFonts w:ascii="Book Antiqua" w:hAnsi="Book Antiqua"/>
        </w:rPr>
      </w:pPr>
      <w:r>
        <w:rPr>
          <w:rFonts w:ascii="Book Antiqua" w:eastAsia="Book Antiqua" w:hAnsi="Book Antiqua" w:cs="Book Antiqua"/>
        </w:rPr>
        <w:t>Grade A (Excellent): A</w:t>
      </w:r>
    </w:p>
    <w:p w:rsidR="00850BC2" w:rsidRDefault="001D46DA">
      <w:pPr>
        <w:spacing w:line="360" w:lineRule="auto"/>
        <w:jc w:val="both"/>
        <w:rPr>
          <w:rFonts w:ascii="Book Antiqua" w:hAnsi="Book Antiqua"/>
        </w:rPr>
      </w:pPr>
      <w:r>
        <w:rPr>
          <w:rFonts w:ascii="Book Antiqua" w:eastAsia="Book Antiqua" w:hAnsi="Book Antiqua" w:cs="Book Antiqua"/>
        </w:rPr>
        <w:t>Grade B (Very good): 0</w:t>
      </w:r>
    </w:p>
    <w:p w:rsidR="00850BC2" w:rsidRDefault="001D46DA">
      <w:pPr>
        <w:spacing w:line="360" w:lineRule="auto"/>
        <w:jc w:val="both"/>
        <w:rPr>
          <w:rFonts w:ascii="Book Antiqua" w:hAnsi="Book Antiqua"/>
        </w:rPr>
      </w:pPr>
      <w:r>
        <w:rPr>
          <w:rFonts w:ascii="Book Antiqua" w:eastAsia="Book Antiqua" w:hAnsi="Book Antiqua" w:cs="Book Antiqua"/>
        </w:rPr>
        <w:t>Grade C (Good): 0</w:t>
      </w:r>
    </w:p>
    <w:p w:rsidR="00850BC2" w:rsidRDefault="001D46DA">
      <w:pPr>
        <w:spacing w:line="360" w:lineRule="auto"/>
        <w:jc w:val="both"/>
        <w:rPr>
          <w:rFonts w:ascii="Book Antiqua" w:hAnsi="Book Antiqua"/>
        </w:rPr>
      </w:pPr>
      <w:r>
        <w:rPr>
          <w:rFonts w:ascii="Book Antiqua" w:eastAsia="Book Antiqua" w:hAnsi="Book Antiqua" w:cs="Book Antiqua"/>
        </w:rPr>
        <w:t>Grade D (Fair): 0</w:t>
      </w:r>
    </w:p>
    <w:p w:rsidR="00850BC2" w:rsidRDefault="001D46DA">
      <w:pPr>
        <w:spacing w:line="360" w:lineRule="auto"/>
        <w:jc w:val="both"/>
        <w:rPr>
          <w:rFonts w:ascii="Book Antiqua" w:hAnsi="Book Antiqua"/>
        </w:rPr>
      </w:pPr>
      <w:r>
        <w:rPr>
          <w:rFonts w:ascii="Book Antiqua" w:eastAsia="Book Antiqua" w:hAnsi="Book Antiqua" w:cs="Book Antiqua"/>
        </w:rPr>
        <w:t>Grade E (Poor): 0</w:t>
      </w:r>
    </w:p>
    <w:p w:rsidR="00850BC2" w:rsidRDefault="00850BC2">
      <w:pPr>
        <w:spacing w:line="360" w:lineRule="auto"/>
        <w:jc w:val="both"/>
        <w:rPr>
          <w:rFonts w:ascii="Book Antiqua" w:hAnsi="Book Antiqua"/>
        </w:rPr>
      </w:pPr>
    </w:p>
    <w:p w:rsidR="00850BC2" w:rsidRDefault="001D46DA">
      <w:pPr>
        <w:spacing w:line="360" w:lineRule="auto"/>
        <w:jc w:val="both"/>
        <w:rPr>
          <w:rFonts w:ascii="Book Antiqua" w:hAnsi="Book Antiqua"/>
        </w:rPr>
        <w:sectPr w:rsidR="00850BC2">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Knudsen T, Denmark</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 xml:space="preserve">Chen YL </w:t>
      </w:r>
      <w:r>
        <w:rPr>
          <w:rFonts w:ascii="Book Antiqua" w:eastAsia="Book Antiqua" w:hAnsi="Book Antiqua" w:cs="Book Antiqua"/>
          <w:b/>
          <w:color w:val="000000"/>
        </w:rPr>
        <w:t xml:space="preserve">L-Editor: </w:t>
      </w:r>
      <w:r>
        <w:rPr>
          <w:rFonts w:ascii="Book Antiqua" w:eastAsia="Book Antiqua" w:hAnsi="Book Antiqua" w:cs="Book Antiqua"/>
          <w:bCs/>
          <w:color w:val="000000"/>
        </w:rPr>
        <w:t xml:space="preserve">A </w:t>
      </w:r>
      <w:r>
        <w:rPr>
          <w:rFonts w:ascii="Book Antiqua" w:eastAsia="Book Antiqua" w:hAnsi="Book Antiqua" w:cs="Book Antiqua"/>
          <w:b/>
          <w:color w:val="000000"/>
        </w:rPr>
        <w:t xml:space="preserve">P-Editor: </w:t>
      </w:r>
      <w:proofErr w:type="spellStart"/>
      <w:r>
        <w:rPr>
          <w:rFonts w:ascii="Book Antiqua" w:eastAsia="宋体" w:hAnsi="Book Antiqua" w:cs="Book Antiqua" w:hint="eastAsia"/>
          <w:bCs/>
          <w:color w:val="000000"/>
          <w:lang w:val="en-US" w:eastAsia="zh-CN"/>
        </w:rPr>
        <w:t>Zheng</w:t>
      </w:r>
      <w:proofErr w:type="spellEnd"/>
      <w:r>
        <w:rPr>
          <w:rFonts w:ascii="Book Antiqua" w:eastAsia="宋体" w:hAnsi="Book Antiqua" w:cs="Book Antiqua" w:hint="eastAsia"/>
          <w:bCs/>
          <w:color w:val="000000"/>
          <w:lang w:val="en-US" w:eastAsia="zh-CN"/>
        </w:rPr>
        <w:t xml:space="preserve"> XM</w:t>
      </w:r>
    </w:p>
    <w:p w:rsidR="00850BC2" w:rsidRDefault="001D46D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850BC2" w:rsidRDefault="001D46DA">
      <w:pPr>
        <w:spacing w:line="360" w:lineRule="auto"/>
        <w:jc w:val="both"/>
        <w:rPr>
          <w:rFonts w:ascii="Book Antiqua" w:hAnsi="Book Antiqua"/>
        </w:rPr>
      </w:pPr>
      <w:r>
        <w:rPr>
          <w:rFonts w:ascii="Book Antiqua" w:hAnsi="Book Antiqua"/>
          <w:noProof/>
          <w:lang w:val="en-US" w:eastAsia="zh-CN"/>
        </w:rPr>
        <w:drawing>
          <wp:inline distT="0" distB="0" distL="0" distR="0">
            <wp:extent cx="5943600" cy="4580255"/>
            <wp:effectExtent l="0" t="0" r="0" b="0"/>
            <wp:docPr id="5795830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583042"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943600" cy="4580255"/>
                    </a:xfrm>
                    <a:prstGeom prst="rect">
                      <a:avLst/>
                    </a:prstGeom>
                    <a:noFill/>
                    <a:ln>
                      <a:noFill/>
                    </a:ln>
                  </pic:spPr>
                </pic:pic>
              </a:graphicData>
            </a:graphic>
          </wp:inline>
        </w:drawing>
      </w:r>
    </w:p>
    <w:p w:rsidR="00CD1D10" w:rsidRDefault="001D46DA">
      <w:pPr>
        <w:spacing w:line="360" w:lineRule="auto"/>
        <w:jc w:val="both"/>
        <w:rPr>
          <w:rFonts w:ascii="Book Antiqua" w:eastAsia="Book Antiqua" w:hAnsi="Book Antiqua" w:cs="Book Antiqua"/>
        </w:rPr>
      </w:pPr>
      <w:r>
        <w:rPr>
          <w:rFonts w:ascii="Book Antiqua" w:eastAsia="Book Antiqua" w:hAnsi="Book Antiqua" w:cs="Book Antiqua"/>
          <w:b/>
          <w:bCs/>
        </w:rPr>
        <w:t>Figure 1 Treat-to-Target approach for ulcerative colitis</w:t>
      </w:r>
      <w:r>
        <w:rPr>
          <w:rFonts w:ascii="Book Antiqua" w:hAnsi="Book Antiqua"/>
          <w:b/>
          <w:bCs/>
          <w:lang w:eastAsia="zh-CN"/>
        </w:rPr>
        <w:t xml:space="preserve">. </w:t>
      </w:r>
      <w:r>
        <w:rPr>
          <w:rFonts w:ascii="Book Antiqua" w:eastAsia="Book Antiqua" w:hAnsi="Book Antiqua" w:cs="Book Antiqua"/>
        </w:rPr>
        <w:t>MES: Mayo Endoscopic Subscore; UCEIS: Ulcerative Colitis Endoscopic Index of Severity score; TIGER: Toronto Inflammatory Bowel Disease Global Endoscopic Reporting score; QoL: Quality of life; CRP: C-reactive protein; FC: Fecal calprotectin</w:t>
      </w:r>
      <w:r>
        <w:rPr>
          <w:rFonts w:ascii="Book Antiqua" w:eastAsia="Book Antiqua" w:hAnsi="Book Antiqua" w:cs="Book Antiqua"/>
          <w:vertAlign w:val="superscript"/>
        </w:rPr>
        <w:t>[15]</w:t>
      </w:r>
      <w:r>
        <w:rPr>
          <w:rFonts w:ascii="宋体" w:eastAsia="宋体" w:hAnsi="宋体" w:cs="宋体" w:hint="eastAsia"/>
          <w:lang w:eastAsia="zh-CN"/>
        </w:rPr>
        <w:t>.</w:t>
      </w:r>
      <w:r>
        <w:rPr>
          <w:rFonts w:ascii="Book Antiqua" w:eastAsia="Book Antiqua" w:hAnsi="Book Antiqua" w:cs="Book Antiqua"/>
        </w:rPr>
        <w:t xml:space="preserve"> </w:t>
      </w:r>
      <w:bookmarkStart w:id="908" w:name="_Hlk159745660"/>
      <w:r>
        <w:rPr>
          <w:rFonts w:ascii="Book Antiqua" w:eastAsia="Book Antiqua" w:hAnsi="Book Antiqua" w:cs="Book Antiqua"/>
        </w:rPr>
        <w:t>Citation: The authors have obtained the permission for figure using from the BioRender.com (Supplementary material)</w:t>
      </w:r>
      <w:r>
        <w:rPr>
          <w:rFonts w:ascii="Book Antiqua" w:eastAsia="Book Antiqua" w:hAnsi="Book Antiqua" w:cs="Book Antiqua"/>
          <w:vertAlign w:val="superscript"/>
        </w:rPr>
        <w:t>[16]</w:t>
      </w:r>
      <w:r>
        <w:rPr>
          <w:rFonts w:ascii="Book Antiqua" w:eastAsia="Book Antiqua" w:hAnsi="Book Antiqua" w:cs="Book Antiqua"/>
        </w:rPr>
        <w:t>.</w:t>
      </w:r>
      <w:bookmarkEnd w:id="908"/>
    </w:p>
    <w:p w:rsidR="00CD1D10" w:rsidRDefault="00CD1D10" w:rsidP="00CD1D10">
      <w:pPr>
        <w:jc w:val="center"/>
        <w:rPr>
          <w:rFonts w:ascii="Book Antiqua" w:hAnsi="Book Antiqua"/>
        </w:rPr>
      </w:pPr>
      <w:r>
        <w:rPr>
          <w:rFonts w:ascii="Book Antiqua" w:eastAsia="Book Antiqua" w:hAnsi="Book Antiqua" w:cs="Book Antiqua"/>
        </w:rPr>
        <w:br w:type="page"/>
      </w:r>
    </w:p>
    <w:p w:rsidR="00CD1D10" w:rsidRDefault="00CD1D10" w:rsidP="00CD1D10">
      <w:pPr>
        <w:jc w:val="center"/>
        <w:rPr>
          <w:rFonts w:ascii="Book Antiqua" w:hAnsi="Book Antiqua"/>
        </w:rPr>
      </w:pPr>
    </w:p>
    <w:p w:rsidR="00CD1D10" w:rsidRDefault="00CD1D10" w:rsidP="00CD1D10">
      <w:pPr>
        <w:jc w:val="center"/>
        <w:rPr>
          <w:rFonts w:ascii="Book Antiqua" w:hAnsi="Book Antiqua"/>
        </w:rPr>
      </w:pPr>
    </w:p>
    <w:p w:rsidR="00CD1D10" w:rsidRDefault="00CD1D10" w:rsidP="00CD1D10">
      <w:pPr>
        <w:jc w:val="center"/>
        <w:rPr>
          <w:rFonts w:ascii="Book Antiqua" w:hAnsi="Book Antiqua"/>
        </w:rPr>
      </w:pPr>
    </w:p>
    <w:p w:rsidR="00CD1D10" w:rsidRDefault="00CD1D10" w:rsidP="00CD1D10">
      <w:pPr>
        <w:jc w:val="center"/>
        <w:rPr>
          <w:rFonts w:ascii="Book Antiqua" w:hAnsi="Book Antiqua"/>
        </w:rPr>
      </w:pPr>
    </w:p>
    <w:p w:rsidR="00CD1D10" w:rsidRDefault="00CD1D10" w:rsidP="00CD1D10">
      <w:pPr>
        <w:jc w:val="center"/>
        <w:rPr>
          <w:rFonts w:ascii="Book Antiqua" w:hAnsi="Book Antiqua"/>
        </w:rPr>
      </w:pPr>
      <w:r>
        <w:rPr>
          <w:rFonts w:ascii="Book Antiqua" w:hAnsi="Book Antiqua"/>
          <w:noProof/>
          <w:lang w:val="en-US" w:eastAsia="zh-CN"/>
        </w:rPr>
        <w:drawing>
          <wp:inline distT="0" distB="0" distL="0" distR="0">
            <wp:extent cx="2499360" cy="1440180"/>
            <wp:effectExtent l="0" t="0" r="0" b="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CD1D10" w:rsidRDefault="00CD1D10" w:rsidP="00CD1D10">
      <w:pPr>
        <w:jc w:val="center"/>
        <w:rPr>
          <w:rFonts w:ascii="Book Antiqua" w:hAnsi="Book Antiqua"/>
        </w:rPr>
      </w:pPr>
    </w:p>
    <w:p w:rsidR="00CD1D10" w:rsidRDefault="00CD1D10" w:rsidP="00CD1D10">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rsidR="00CD1D10" w:rsidRDefault="00CD1D10" w:rsidP="00CD1D10">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CD1D10" w:rsidRDefault="00CD1D10" w:rsidP="00CD1D10">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CD1D10" w:rsidRDefault="00CD1D10" w:rsidP="00CD1D1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office@baishideng.com</w:t>
      </w:r>
    </w:p>
    <w:p w:rsidR="00CD1D10" w:rsidRDefault="00CD1D10" w:rsidP="00CD1D1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CD1D10" w:rsidRDefault="00CD1D10" w:rsidP="00CD1D10">
      <w:pPr>
        <w:jc w:val="center"/>
        <w:rPr>
          <w:rFonts w:ascii="Book Antiqua" w:eastAsiaTheme="minorEastAsia" w:hAnsi="Book Antiqua" w:cstheme="minorBidi"/>
          <w:sz w:val="21"/>
          <w:szCs w:val="22"/>
        </w:rPr>
      </w:pPr>
      <w:r>
        <w:rPr>
          <w:rFonts w:ascii="Book Antiqua" w:eastAsia="TimesNewRomanPSMT" w:hAnsi="Book Antiqua" w:cs="Garamond"/>
          <w:color w:val="D56400"/>
          <w:sz w:val="28"/>
          <w:szCs w:val="28"/>
        </w:rPr>
        <w:t>https://www.wjgnet.com</w:t>
      </w:r>
    </w:p>
    <w:p w:rsidR="00CD1D10" w:rsidRDefault="00CD1D10" w:rsidP="00CD1D10">
      <w:pPr>
        <w:jc w:val="center"/>
        <w:rPr>
          <w:rFonts w:ascii="Book Antiqua" w:hAnsi="Book Antiqua"/>
        </w:rPr>
      </w:pPr>
    </w:p>
    <w:p w:rsidR="00CD1D10" w:rsidRDefault="00CD1D10" w:rsidP="00CD1D10">
      <w:pPr>
        <w:jc w:val="center"/>
        <w:rPr>
          <w:rFonts w:ascii="Book Antiqua" w:hAnsi="Book Antiqua"/>
        </w:rPr>
      </w:pPr>
    </w:p>
    <w:p w:rsidR="00CD1D10" w:rsidRDefault="00CD1D10" w:rsidP="00CD1D10">
      <w:pPr>
        <w:jc w:val="center"/>
        <w:rPr>
          <w:rFonts w:ascii="Book Antiqua" w:hAnsi="Book Antiqua"/>
        </w:rPr>
      </w:pPr>
    </w:p>
    <w:p w:rsidR="00CD1D10" w:rsidRDefault="00CD1D10" w:rsidP="00CD1D10">
      <w:pPr>
        <w:jc w:val="center"/>
        <w:rPr>
          <w:rFonts w:ascii="Book Antiqua" w:hAnsi="Book Antiqua"/>
        </w:rPr>
      </w:pPr>
      <w:r>
        <w:rPr>
          <w:rFonts w:ascii="Book Antiqua" w:hAnsi="Book Antiqua"/>
          <w:noProof/>
          <w:lang w:val="en-US" w:eastAsia="zh-CN"/>
        </w:rPr>
        <w:drawing>
          <wp:inline distT="0" distB="0" distL="0" distR="0">
            <wp:extent cx="1447800" cy="1440180"/>
            <wp:effectExtent l="0" t="0" r="0" b="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CD1D10" w:rsidRDefault="00CD1D10" w:rsidP="00CD1D10">
      <w:pPr>
        <w:jc w:val="center"/>
        <w:rPr>
          <w:rFonts w:ascii="Book Antiqua" w:hAnsi="Book Antiqua"/>
        </w:rPr>
      </w:pPr>
    </w:p>
    <w:p w:rsidR="00CD1D10" w:rsidRDefault="00CD1D10" w:rsidP="00CD1D10">
      <w:pPr>
        <w:jc w:val="center"/>
        <w:rPr>
          <w:rFonts w:ascii="Book Antiqua" w:hAnsi="Book Antiqua"/>
        </w:rPr>
      </w:pPr>
    </w:p>
    <w:p w:rsidR="00CD1D10" w:rsidRDefault="00CD1D10" w:rsidP="00CD1D10">
      <w:pPr>
        <w:jc w:val="center"/>
        <w:rPr>
          <w:rFonts w:ascii="Book Antiqua" w:hAnsi="Book Antiqua"/>
        </w:rPr>
      </w:pPr>
    </w:p>
    <w:p w:rsidR="00CD1D10" w:rsidRDefault="00CD1D10" w:rsidP="00CD1D10">
      <w:pPr>
        <w:jc w:val="center"/>
        <w:rPr>
          <w:rFonts w:ascii="Book Antiqua" w:hAnsi="Book Antiqua"/>
        </w:rPr>
      </w:pPr>
    </w:p>
    <w:p w:rsidR="00CD1D10" w:rsidRDefault="00CD1D10" w:rsidP="00CD1D10">
      <w:pPr>
        <w:jc w:val="center"/>
        <w:rPr>
          <w:rFonts w:ascii="Book Antiqua" w:hAnsi="Book Antiqua"/>
        </w:rPr>
      </w:pPr>
    </w:p>
    <w:p w:rsidR="00CD1D10" w:rsidRDefault="00CD1D10" w:rsidP="00CD1D10">
      <w:pPr>
        <w:jc w:val="center"/>
        <w:rPr>
          <w:rFonts w:ascii="Book Antiqua" w:hAnsi="Book Antiqua"/>
        </w:rPr>
      </w:pPr>
    </w:p>
    <w:p w:rsidR="00CD1D10" w:rsidRDefault="00CD1D10" w:rsidP="00CD1D10">
      <w:pPr>
        <w:jc w:val="center"/>
        <w:rPr>
          <w:rFonts w:ascii="Book Antiqua" w:hAnsi="Book Antiqua"/>
        </w:rPr>
      </w:pPr>
    </w:p>
    <w:p w:rsidR="00CD1D10" w:rsidRDefault="00CD1D10" w:rsidP="00CD1D10">
      <w:pPr>
        <w:jc w:val="center"/>
        <w:rPr>
          <w:rFonts w:ascii="Book Antiqua" w:hAnsi="Book Antiqua"/>
        </w:rPr>
      </w:pPr>
    </w:p>
    <w:p w:rsidR="00CD1D10" w:rsidRDefault="00CD1D10" w:rsidP="00CD1D10">
      <w:pPr>
        <w:jc w:val="center"/>
        <w:rPr>
          <w:rFonts w:ascii="Book Antiqua" w:hAnsi="Book Antiqua"/>
        </w:rPr>
      </w:pPr>
    </w:p>
    <w:p w:rsidR="00CD1D10" w:rsidRDefault="00CD1D10" w:rsidP="00CD1D10">
      <w:pPr>
        <w:jc w:val="right"/>
        <w:rPr>
          <w:rFonts w:ascii="Book Antiqua" w:hAnsi="Book Antiqua"/>
          <w:color w:val="000000" w:themeColor="text1"/>
        </w:rPr>
      </w:pPr>
    </w:p>
    <w:p w:rsidR="00CD1D10" w:rsidRDefault="00CD1D10" w:rsidP="00CD1D10">
      <w:pPr>
        <w:jc w:val="center"/>
        <w:rPr>
          <w:rFonts w:ascii="Book Antiqua" w:hAnsi="Book Antiqua"/>
          <w:color w:val="000000" w:themeColor="text1"/>
        </w:rPr>
      </w:pPr>
      <w:r>
        <w:rPr>
          <w:rFonts w:ascii="Book Antiqua" w:eastAsia="BookAntiqua-Bold" w:hAnsi="Book Antiqua" w:cs="BookAntiqua-Bold"/>
          <w:b/>
          <w:bCs/>
          <w:color w:val="000000" w:themeColor="text1"/>
        </w:rPr>
        <w:t>© 2024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rsidR="00850BC2" w:rsidRPr="00CD1D10" w:rsidRDefault="00850BC2">
      <w:pPr>
        <w:spacing w:line="360" w:lineRule="auto"/>
        <w:jc w:val="both"/>
        <w:rPr>
          <w:rFonts w:ascii="Book Antiqua" w:eastAsiaTheme="minorEastAsia" w:hAnsi="Book Antiqua"/>
          <w:lang w:eastAsia="zh-CN"/>
        </w:rPr>
      </w:pPr>
    </w:p>
    <w:sectPr w:rsidR="00850BC2" w:rsidRPr="00CD1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036" w:rsidRDefault="008F1036">
      <w:r>
        <w:separator/>
      </w:r>
    </w:p>
  </w:endnote>
  <w:endnote w:type="continuationSeparator" w:id="0">
    <w:p w:rsidR="008F1036" w:rsidRDefault="008F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063156"/>
    </w:sdtPr>
    <w:sdtEndPr/>
    <w:sdtContent>
      <w:sdt>
        <w:sdtPr>
          <w:id w:val="-1769616900"/>
        </w:sdtPr>
        <w:sdtEndPr/>
        <w:sdtContent>
          <w:p w:rsidR="00850BC2" w:rsidRDefault="001D46DA">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10018">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10018">
              <w:rPr>
                <w:b/>
                <w:bCs/>
                <w:noProof/>
              </w:rPr>
              <w:t>12</w:t>
            </w:r>
            <w:r>
              <w:rPr>
                <w:b/>
                <w:bCs/>
                <w:sz w:val="24"/>
                <w:szCs w:val="24"/>
              </w:rPr>
              <w:fldChar w:fldCharType="end"/>
            </w:r>
          </w:p>
        </w:sdtContent>
      </w:sdt>
    </w:sdtContent>
  </w:sdt>
  <w:p w:rsidR="00850BC2" w:rsidRDefault="00850B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036" w:rsidRDefault="008F1036">
      <w:r>
        <w:separator/>
      </w:r>
    </w:p>
  </w:footnote>
  <w:footnote w:type="continuationSeparator" w:id="0">
    <w:p w:rsidR="008F1036" w:rsidRDefault="008F1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MTNmZmJkMDJmMDRhM2ZlNjk5M2E2ODJhYWVlMTQ5OTcifQ=="/>
  </w:docVars>
  <w:rsids>
    <w:rsidRoot w:val="00172A27"/>
    <w:rsid w:val="00031D11"/>
    <w:rsid w:val="000579B5"/>
    <w:rsid w:val="000A1864"/>
    <w:rsid w:val="000B6046"/>
    <w:rsid w:val="00172A27"/>
    <w:rsid w:val="0018119B"/>
    <w:rsid w:val="001A2659"/>
    <w:rsid w:val="001A474E"/>
    <w:rsid w:val="001D46DA"/>
    <w:rsid w:val="00235C68"/>
    <w:rsid w:val="002638C2"/>
    <w:rsid w:val="00291E56"/>
    <w:rsid w:val="002954EC"/>
    <w:rsid w:val="002A1145"/>
    <w:rsid w:val="002C1997"/>
    <w:rsid w:val="00351A22"/>
    <w:rsid w:val="00362A78"/>
    <w:rsid w:val="00365B97"/>
    <w:rsid w:val="0039467F"/>
    <w:rsid w:val="00395AAE"/>
    <w:rsid w:val="003C0BB2"/>
    <w:rsid w:val="004129C6"/>
    <w:rsid w:val="00417230"/>
    <w:rsid w:val="0041724B"/>
    <w:rsid w:val="00440E5A"/>
    <w:rsid w:val="00486A4A"/>
    <w:rsid w:val="00543B9D"/>
    <w:rsid w:val="0056443E"/>
    <w:rsid w:val="005939CE"/>
    <w:rsid w:val="005C4875"/>
    <w:rsid w:val="00623B40"/>
    <w:rsid w:val="00631863"/>
    <w:rsid w:val="0067140C"/>
    <w:rsid w:val="00684575"/>
    <w:rsid w:val="006A42B9"/>
    <w:rsid w:val="006F6579"/>
    <w:rsid w:val="00755DB6"/>
    <w:rsid w:val="007E125D"/>
    <w:rsid w:val="007E3047"/>
    <w:rsid w:val="00816507"/>
    <w:rsid w:val="00840629"/>
    <w:rsid w:val="00844F9A"/>
    <w:rsid w:val="00850BC2"/>
    <w:rsid w:val="0085557E"/>
    <w:rsid w:val="008701A9"/>
    <w:rsid w:val="008735C7"/>
    <w:rsid w:val="008931A9"/>
    <w:rsid w:val="008D5A1C"/>
    <w:rsid w:val="008F1036"/>
    <w:rsid w:val="00900488"/>
    <w:rsid w:val="00920F53"/>
    <w:rsid w:val="00943DFC"/>
    <w:rsid w:val="009665FE"/>
    <w:rsid w:val="00987D8C"/>
    <w:rsid w:val="009B7101"/>
    <w:rsid w:val="009C3AE7"/>
    <w:rsid w:val="009F0FC0"/>
    <w:rsid w:val="00A05AD5"/>
    <w:rsid w:val="00A343DE"/>
    <w:rsid w:val="00A63AD1"/>
    <w:rsid w:val="00A77B3E"/>
    <w:rsid w:val="00A91873"/>
    <w:rsid w:val="00A93F2C"/>
    <w:rsid w:val="00AB07FC"/>
    <w:rsid w:val="00AF3C12"/>
    <w:rsid w:val="00B36FCF"/>
    <w:rsid w:val="00B537B4"/>
    <w:rsid w:val="00B87B37"/>
    <w:rsid w:val="00C002C4"/>
    <w:rsid w:val="00C03C27"/>
    <w:rsid w:val="00C7358C"/>
    <w:rsid w:val="00CA2A55"/>
    <w:rsid w:val="00CB438B"/>
    <w:rsid w:val="00CD1D10"/>
    <w:rsid w:val="00CD5175"/>
    <w:rsid w:val="00D20049"/>
    <w:rsid w:val="00D43CC9"/>
    <w:rsid w:val="00D81485"/>
    <w:rsid w:val="00D97794"/>
    <w:rsid w:val="00E10018"/>
    <w:rsid w:val="00EF0881"/>
    <w:rsid w:val="00F24D88"/>
    <w:rsid w:val="00FF19C9"/>
    <w:rsid w:val="03993C35"/>
    <w:rsid w:val="0EB47078"/>
    <w:rsid w:val="131018D8"/>
    <w:rsid w:val="382D58B5"/>
    <w:rsid w:val="43860D47"/>
    <w:rsid w:val="47216726"/>
    <w:rsid w:val="513A18F3"/>
    <w:rsid w:val="650A5824"/>
    <w:rsid w:val="73522870"/>
    <w:rsid w:val="7FA06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Pr>
      <w:rFonts w:eastAsia="Times New Roman"/>
      <w:sz w:val="24"/>
      <w:szCs w:val="24"/>
      <w:lang w:val="es-CL" w:eastAsia="es-MX"/>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Pr>
      <w:rFonts w:eastAsiaTheme="minorEastAsia"/>
      <w:lang w:val="en-US" w:eastAsia="en-US"/>
    </w:rPr>
  </w:style>
  <w:style w:type="paragraph" w:styleId="a4">
    <w:name w:val="footer"/>
    <w:basedOn w:val="a"/>
    <w:link w:val="Char0"/>
    <w:uiPriority w:val="99"/>
    <w:qFormat/>
    <w:pPr>
      <w:tabs>
        <w:tab w:val="center" w:pos="4153"/>
        <w:tab w:val="right" w:pos="8306"/>
      </w:tabs>
      <w:snapToGrid w:val="0"/>
    </w:pPr>
    <w:rPr>
      <w:rFonts w:eastAsiaTheme="minorEastAsia"/>
      <w:sz w:val="18"/>
      <w:szCs w:val="18"/>
      <w:lang w:val="en-US" w:eastAsia="en-US"/>
    </w:rPr>
  </w:style>
  <w:style w:type="paragraph" w:styleId="a5">
    <w:name w:val="header"/>
    <w:basedOn w:val="a"/>
    <w:link w:val="Char1"/>
    <w:qFormat/>
    <w:pPr>
      <w:tabs>
        <w:tab w:val="center" w:pos="4153"/>
        <w:tab w:val="right" w:pos="8306"/>
      </w:tabs>
      <w:snapToGrid w:val="0"/>
      <w:jc w:val="center"/>
    </w:pPr>
    <w:rPr>
      <w:rFonts w:eastAsiaTheme="minorEastAsia"/>
      <w:sz w:val="18"/>
      <w:szCs w:val="18"/>
      <w:lang w:val="en-US" w:eastAsia="en-US"/>
    </w:rPr>
  </w:style>
  <w:style w:type="paragraph" w:styleId="a6">
    <w:name w:val="annotation subject"/>
    <w:basedOn w:val="a3"/>
    <w:next w:val="a3"/>
    <w:link w:val="Char2"/>
    <w:autoRedefine/>
    <w:qFormat/>
    <w:rPr>
      <w:b/>
      <w:bCs/>
    </w:rPr>
  </w:style>
  <w:style w:type="character" w:styleId="a7">
    <w:name w:val="annotation reference"/>
    <w:basedOn w:val="a0"/>
    <w:autoRedefine/>
    <w:qFormat/>
    <w:rPr>
      <w:sz w:val="21"/>
      <w:szCs w:val="21"/>
    </w:rPr>
  </w:style>
  <w:style w:type="character" w:customStyle="1" w:styleId="Char1">
    <w:name w:val="页眉 Char"/>
    <w:basedOn w:val="a0"/>
    <w:link w:val="a5"/>
    <w:autoRedefine/>
    <w:qFormat/>
    <w:rPr>
      <w:sz w:val="18"/>
      <w:szCs w:val="18"/>
    </w:rPr>
  </w:style>
  <w:style w:type="character" w:customStyle="1" w:styleId="Char0">
    <w:name w:val="页脚 Char"/>
    <w:basedOn w:val="a0"/>
    <w:link w:val="a4"/>
    <w:autoRedefine/>
    <w:uiPriority w:val="99"/>
    <w:qFormat/>
    <w:rPr>
      <w:sz w:val="18"/>
      <w:szCs w:val="18"/>
    </w:rPr>
  </w:style>
  <w:style w:type="character" w:customStyle="1" w:styleId="Char">
    <w:name w:val="批注文字 Char"/>
    <w:basedOn w:val="a0"/>
    <w:link w:val="a3"/>
    <w:autoRedefine/>
    <w:qFormat/>
    <w:rPr>
      <w:sz w:val="24"/>
      <w:szCs w:val="24"/>
    </w:rPr>
  </w:style>
  <w:style w:type="character" w:customStyle="1" w:styleId="Char2">
    <w:name w:val="批注主题 Char"/>
    <w:basedOn w:val="Char"/>
    <w:link w:val="a6"/>
    <w:autoRedefine/>
    <w:qFormat/>
    <w:rPr>
      <w:b/>
      <w:bCs/>
      <w:sz w:val="24"/>
      <w:szCs w:val="24"/>
    </w:rPr>
  </w:style>
  <w:style w:type="paragraph" w:customStyle="1" w:styleId="1">
    <w:name w:val="修订1"/>
    <w:autoRedefine/>
    <w:hidden/>
    <w:uiPriority w:val="99"/>
    <w:semiHidden/>
    <w:qFormat/>
    <w:rPr>
      <w:sz w:val="24"/>
      <w:szCs w:val="24"/>
      <w:lang w:eastAsia="en-US"/>
    </w:rPr>
  </w:style>
  <w:style w:type="character" w:styleId="a8">
    <w:name w:val="Hyperlink"/>
    <w:basedOn w:val="a0"/>
    <w:rsid w:val="00365B97"/>
    <w:rPr>
      <w:color w:val="0000FF" w:themeColor="hyperlink"/>
      <w:u w:val="single"/>
    </w:rPr>
  </w:style>
  <w:style w:type="paragraph" w:styleId="a9">
    <w:name w:val="Balloon Text"/>
    <w:basedOn w:val="a"/>
    <w:link w:val="Char3"/>
    <w:rsid w:val="002638C2"/>
    <w:rPr>
      <w:sz w:val="18"/>
      <w:szCs w:val="18"/>
    </w:rPr>
  </w:style>
  <w:style w:type="character" w:customStyle="1" w:styleId="Char3">
    <w:name w:val="批注框文本 Char"/>
    <w:basedOn w:val="a0"/>
    <w:link w:val="a9"/>
    <w:rsid w:val="002638C2"/>
    <w:rPr>
      <w:rFonts w:eastAsia="Times New Roman"/>
      <w:sz w:val="18"/>
      <w:szCs w:val="18"/>
      <w:lang w:val="es-C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596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2292</Words>
  <Characters>13066</Characters>
  <Application>Microsoft Office Word</Application>
  <DocSecurity>0</DocSecurity>
  <Lines>108</Lines>
  <Paragraphs>30</Paragraphs>
  <ScaleCrop>false</ScaleCrop>
  <Company>HP</Company>
  <LinksUpToDate>false</LinksUpToDate>
  <CharactersWithSpaces>15328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HP</cp:lastModifiedBy>
  <cp:revision>76</cp:revision>
  <dcterms:created xsi:type="dcterms:W3CDTF">2024-02-20T10:57:00Z</dcterms:created>
  <dcterms:modified xsi:type="dcterms:W3CDTF">2024-03-13T17:07:00Z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06A7E075AAFE4FF38AC47BFBF19F0C13_12</vt:lpwstr>
  </property>
</Properties>
</file>