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33" w:rsidRPr="00805ADC" w:rsidRDefault="000F2033" w:rsidP="004E643A">
      <w:pPr>
        <w:spacing w:after="0" w:line="360" w:lineRule="auto"/>
        <w:jc w:val="both"/>
        <w:rPr>
          <w:rFonts w:ascii="Book Antiqua" w:hAnsi="Book Antiqua" w:cs="Tahoma"/>
          <w:b/>
          <w:sz w:val="24"/>
          <w:szCs w:val="24"/>
        </w:rPr>
      </w:pPr>
      <w:bookmarkStart w:id="0" w:name="OLE_LINK328"/>
      <w:bookmarkStart w:id="1" w:name="OLE_LINK329"/>
      <w:bookmarkStart w:id="2" w:name="OLE_LINK363"/>
      <w:r w:rsidRPr="00805ADC">
        <w:rPr>
          <w:rFonts w:ascii="Book Antiqua" w:hAnsi="Book Antiqua" w:cs="Tahoma"/>
          <w:b/>
          <w:sz w:val="24"/>
          <w:szCs w:val="24"/>
        </w:rPr>
        <w:t>Name of journal: World Journal of Gastrointestinal Pathophysiology</w:t>
      </w:r>
    </w:p>
    <w:p w:rsidR="000F2033" w:rsidRPr="00805ADC" w:rsidRDefault="000F2033" w:rsidP="004E643A">
      <w:pPr>
        <w:spacing w:after="0" w:line="360" w:lineRule="auto"/>
        <w:jc w:val="both"/>
        <w:rPr>
          <w:rFonts w:ascii="Book Antiqua" w:hAnsi="Book Antiqua" w:cs="Tahoma"/>
          <w:b/>
          <w:sz w:val="24"/>
          <w:szCs w:val="24"/>
          <w:lang w:eastAsia="zh-CN"/>
        </w:rPr>
      </w:pPr>
      <w:r w:rsidRPr="00805ADC">
        <w:rPr>
          <w:rFonts w:ascii="Book Antiqua" w:hAnsi="Book Antiqua" w:cs="Tahoma"/>
          <w:b/>
          <w:sz w:val="24"/>
          <w:szCs w:val="24"/>
        </w:rPr>
        <w:t xml:space="preserve">ESPS Manuscript NO: </w:t>
      </w:r>
      <w:r w:rsidRPr="00805ADC">
        <w:rPr>
          <w:rFonts w:ascii="Book Antiqua" w:hAnsi="Book Antiqua" w:cs="Tahoma"/>
          <w:b/>
          <w:sz w:val="24"/>
          <w:szCs w:val="24"/>
          <w:lang w:eastAsia="zh-CN"/>
        </w:rPr>
        <w:t>9273</w:t>
      </w:r>
    </w:p>
    <w:p w:rsidR="000F2033" w:rsidRDefault="000F2033" w:rsidP="004E643A">
      <w:pPr>
        <w:spacing w:after="0" w:line="360" w:lineRule="auto"/>
        <w:jc w:val="both"/>
        <w:rPr>
          <w:rFonts w:ascii="Book Antiqua" w:hAnsi="Book Antiqua" w:cs="Arial"/>
          <w:b/>
          <w:bCs/>
          <w:sz w:val="24"/>
          <w:szCs w:val="24"/>
          <w:lang w:eastAsia="zh-CN"/>
        </w:rPr>
      </w:pPr>
      <w:r w:rsidRPr="00805ADC">
        <w:rPr>
          <w:rFonts w:ascii="Book Antiqua" w:hAnsi="Book Antiqua" w:cs="Tahoma"/>
          <w:b/>
          <w:sz w:val="24"/>
          <w:szCs w:val="24"/>
        </w:rPr>
        <w:t xml:space="preserve">Columns: </w:t>
      </w:r>
      <w:r w:rsidRPr="00805ADC">
        <w:rPr>
          <w:rFonts w:ascii="Book Antiqua" w:hAnsi="Book Antiqua" w:cs="Arial"/>
          <w:b/>
          <w:bCs/>
          <w:sz w:val="24"/>
          <w:szCs w:val="24"/>
        </w:rPr>
        <w:t>TOPIC HIGHLIGHT</w:t>
      </w:r>
    </w:p>
    <w:p w:rsidR="00296F79" w:rsidRDefault="00296F79" w:rsidP="004E643A">
      <w:pPr>
        <w:spacing w:after="0" w:line="360" w:lineRule="auto"/>
        <w:jc w:val="both"/>
        <w:rPr>
          <w:rFonts w:ascii="Book Antiqua" w:hAnsi="Book Antiqua" w:cs="Arial"/>
          <w:b/>
          <w:bCs/>
          <w:sz w:val="24"/>
          <w:szCs w:val="24"/>
          <w:lang w:eastAsia="zh-CN"/>
        </w:rPr>
      </w:pPr>
    </w:p>
    <w:p w:rsidR="00296F79" w:rsidRDefault="00296F79" w:rsidP="004E643A">
      <w:pPr>
        <w:spacing w:after="0" w:line="360" w:lineRule="auto"/>
        <w:jc w:val="both"/>
        <w:rPr>
          <w:rFonts w:ascii="Book Antiqua" w:hAnsi="Book Antiqua"/>
          <w:color w:val="000000"/>
          <w:sz w:val="24"/>
        </w:rPr>
      </w:pPr>
      <w:bookmarkStart w:id="3" w:name="OLE_LINK471"/>
      <w:bookmarkStart w:id="4" w:name="OLE_LINK473"/>
      <w:bookmarkStart w:id="5" w:name="OLE_LINK497"/>
      <w:bookmarkStart w:id="6" w:name="OLE_LINK474"/>
      <w:bookmarkStart w:id="7" w:name="OLE_LINK478"/>
      <w:bookmarkStart w:id="8" w:name="OLE_LINK505"/>
      <w:r w:rsidRPr="00B0503E">
        <w:rPr>
          <w:rFonts w:ascii="Book Antiqua" w:hAnsi="Book Antiqua" w:cs="TwCenMT-Bold"/>
          <w:bCs/>
          <w:sz w:val="24"/>
        </w:rPr>
        <w:t>WJG</w:t>
      </w:r>
      <w:r w:rsidR="007556F7">
        <w:rPr>
          <w:rFonts w:ascii="Book Antiqua" w:hAnsi="Book Antiqua" w:cs="TwCenMT-Bold" w:hint="eastAsia"/>
          <w:bCs/>
          <w:sz w:val="24"/>
          <w:lang w:eastAsia="zh-CN"/>
        </w:rPr>
        <w:t>P</w:t>
      </w:r>
      <w:r w:rsidRPr="00B0503E">
        <w:rPr>
          <w:rFonts w:ascii="Book Antiqua" w:hAnsi="Book Antiqua" w:cs="TwCenMT-Bold"/>
          <w:bCs/>
          <w:sz w:val="24"/>
        </w:rPr>
        <w:t xml:space="preserve"> </w:t>
      </w:r>
      <w:r w:rsidR="007556F7">
        <w:rPr>
          <w:rFonts w:ascii="Book Antiqua" w:hAnsi="Book Antiqua" w:cs="TwCenMT-Bold" w:hint="eastAsia"/>
          <w:bCs/>
          <w:sz w:val="24"/>
          <w:lang w:eastAsia="zh-CN"/>
        </w:rPr>
        <w:t>5</w:t>
      </w:r>
      <w:r w:rsidRPr="00B0503E">
        <w:rPr>
          <w:rFonts w:ascii="Book Antiqua" w:hAnsi="Book Antiqua" w:cs="TwCenMT-Bold"/>
          <w:bCs/>
          <w:sz w:val="24"/>
        </w:rPr>
        <w:t>th Anniversary Special Issues</w:t>
      </w:r>
      <w:r w:rsidRPr="00B0503E">
        <w:rPr>
          <w:rFonts w:ascii="Book Antiqua" w:hAnsi="Book Antiqua"/>
          <w:color w:val="000000"/>
          <w:sz w:val="24"/>
        </w:rPr>
        <w:t xml:space="preserve"> (</w:t>
      </w:r>
      <w:r w:rsidR="007556F7">
        <w:rPr>
          <w:rFonts w:ascii="Book Antiqua" w:hAnsi="Book Antiqua" w:hint="eastAsia"/>
          <w:color w:val="000000"/>
          <w:sz w:val="24"/>
          <w:lang w:eastAsia="zh-CN"/>
        </w:rPr>
        <w:t>9</w:t>
      </w:r>
      <w:r w:rsidRPr="00B0503E">
        <w:rPr>
          <w:rFonts w:ascii="Book Antiqua" w:hAnsi="Book Antiqua"/>
          <w:color w:val="000000"/>
          <w:sz w:val="24"/>
        </w:rPr>
        <w:t xml:space="preserve">): </w:t>
      </w:r>
      <w:r w:rsidR="007556F7" w:rsidRPr="007556F7">
        <w:rPr>
          <w:rFonts w:ascii="Book Antiqua" w:hAnsi="Book Antiqua"/>
          <w:color w:val="000000"/>
          <w:sz w:val="24"/>
        </w:rPr>
        <w:t>Gastrointestinal bleeding</w:t>
      </w:r>
    </w:p>
    <w:bookmarkEnd w:id="3"/>
    <w:bookmarkEnd w:id="4"/>
    <w:bookmarkEnd w:id="5"/>
    <w:bookmarkEnd w:id="6"/>
    <w:bookmarkEnd w:id="7"/>
    <w:bookmarkEnd w:id="8"/>
    <w:p w:rsidR="00296F79" w:rsidRDefault="00296F79" w:rsidP="004E643A">
      <w:pPr>
        <w:spacing w:after="0" w:line="360" w:lineRule="auto"/>
        <w:jc w:val="both"/>
        <w:rPr>
          <w:rFonts w:ascii="Book Antiqua" w:hAnsi="Book Antiqua" w:cs="Arial" w:hint="eastAsia"/>
          <w:b/>
          <w:bCs/>
          <w:sz w:val="24"/>
          <w:szCs w:val="24"/>
          <w:lang w:eastAsia="zh-CN"/>
        </w:rPr>
      </w:pPr>
    </w:p>
    <w:p w:rsidR="00686D85" w:rsidRDefault="00686D85" w:rsidP="004E643A">
      <w:pPr>
        <w:spacing w:after="0" w:line="360" w:lineRule="auto"/>
        <w:jc w:val="both"/>
        <w:rPr>
          <w:rFonts w:ascii="Book Antiqua" w:hAnsi="Book Antiqua" w:cs="Arial" w:hint="eastAsia"/>
          <w:b/>
          <w:bCs/>
          <w:sz w:val="24"/>
          <w:szCs w:val="24"/>
          <w:lang w:eastAsia="zh-CN"/>
        </w:rPr>
      </w:pPr>
      <w:r w:rsidRPr="00686D85">
        <w:rPr>
          <w:rFonts w:ascii="Book Antiqua" w:hAnsi="Book Antiqua" w:cs="Arial"/>
          <w:b/>
          <w:bCs/>
          <w:sz w:val="24"/>
          <w:szCs w:val="24"/>
          <w:lang w:eastAsia="zh-CN"/>
        </w:rPr>
        <w:t>Evaluation and outcomes of patients with obscure gastrointestinal bleeding</w:t>
      </w:r>
    </w:p>
    <w:bookmarkEnd w:id="0"/>
    <w:bookmarkEnd w:id="1"/>
    <w:bookmarkEnd w:id="2"/>
    <w:p w:rsidR="00686D85" w:rsidRDefault="00686D85" w:rsidP="00686D85">
      <w:pPr>
        <w:spacing w:after="0" w:line="360" w:lineRule="auto"/>
        <w:jc w:val="both"/>
        <w:rPr>
          <w:rFonts w:ascii="Book Antiqua" w:hAnsi="Book Antiqua" w:cs="Arial" w:hint="eastAsia"/>
          <w:b/>
          <w:bCs/>
          <w:sz w:val="24"/>
          <w:szCs w:val="24"/>
          <w:lang w:eastAsia="zh-CN"/>
        </w:rPr>
      </w:pPr>
    </w:p>
    <w:p w:rsidR="00686D85" w:rsidRDefault="00686D85" w:rsidP="00686D85">
      <w:pPr>
        <w:spacing w:after="0" w:line="360" w:lineRule="auto"/>
        <w:jc w:val="both"/>
        <w:rPr>
          <w:rFonts w:ascii="Book Antiqua" w:eastAsia="Arial Unicode MS" w:hAnsi="Book Antiqua" w:cs="Arial Unicode MS"/>
          <w:sz w:val="24"/>
          <w:szCs w:val="24"/>
          <w:lang w:eastAsia="zh-CN"/>
        </w:rPr>
      </w:pPr>
      <w:proofErr w:type="spellStart"/>
      <w:r w:rsidRPr="00186096">
        <w:rPr>
          <w:rFonts w:ascii="Book Antiqua" w:hAnsi="Book Antiqua" w:cs="Times New Roman"/>
          <w:sz w:val="24"/>
          <w:szCs w:val="24"/>
        </w:rPr>
        <w:t>Santhakumar</w:t>
      </w:r>
      <w:proofErr w:type="spellEnd"/>
      <w:r w:rsidRPr="00186096">
        <w:rPr>
          <w:rFonts w:ascii="Book Antiqua" w:eastAsia="Arial Unicode MS" w:hAnsi="Book Antiqua" w:cs="Arial Unicode MS"/>
          <w:sz w:val="24"/>
          <w:szCs w:val="24"/>
        </w:rPr>
        <w:t xml:space="preserve"> </w:t>
      </w:r>
      <w:r w:rsidRPr="00186096">
        <w:rPr>
          <w:rFonts w:ascii="Book Antiqua" w:eastAsia="Arial Unicode MS" w:hAnsi="Book Antiqua" w:cs="Arial Unicode MS" w:hint="eastAsia"/>
          <w:i/>
          <w:sz w:val="24"/>
          <w:szCs w:val="24"/>
          <w:lang w:eastAsia="zh-CN"/>
        </w:rPr>
        <w:t xml:space="preserve">C </w:t>
      </w:r>
      <w:r w:rsidRPr="001D0CF0">
        <w:rPr>
          <w:rFonts w:ascii="Book Antiqua" w:eastAsia="Arial Unicode MS" w:hAnsi="Book Antiqua" w:cs="Arial Unicode MS" w:hint="eastAsia"/>
          <w:i/>
          <w:sz w:val="24"/>
          <w:szCs w:val="24"/>
          <w:lang w:eastAsia="zh-CN"/>
        </w:rPr>
        <w:t>et al</w:t>
      </w:r>
      <w:r w:rsidRPr="00186096">
        <w:rPr>
          <w:rFonts w:ascii="Book Antiqua" w:eastAsia="Arial Unicode MS" w:hAnsi="Book Antiqua" w:cs="Arial Unicode MS" w:hint="eastAsia"/>
          <w:sz w:val="24"/>
          <w:szCs w:val="24"/>
          <w:lang w:eastAsia="zh-CN"/>
        </w:rPr>
        <w:t xml:space="preserve">. </w:t>
      </w:r>
      <w:r w:rsidRPr="00186096">
        <w:rPr>
          <w:rFonts w:ascii="Book Antiqua" w:eastAsia="Arial Unicode MS" w:hAnsi="Book Antiqua" w:cs="Arial Unicode MS"/>
          <w:sz w:val="24"/>
          <w:szCs w:val="24"/>
        </w:rPr>
        <w:t>Obscure gastrointestinal bleeding evaluation and outcomes</w:t>
      </w:r>
    </w:p>
    <w:p w:rsidR="00686D85" w:rsidRDefault="00686D85" w:rsidP="00686D85">
      <w:pPr>
        <w:spacing w:after="0" w:line="360" w:lineRule="auto"/>
        <w:jc w:val="both"/>
        <w:rPr>
          <w:rFonts w:ascii="Book Antiqua" w:eastAsia="Arial Unicode MS" w:hAnsi="Book Antiqua" w:cs="Arial Unicode MS"/>
          <w:sz w:val="24"/>
          <w:szCs w:val="24"/>
          <w:lang w:eastAsia="zh-CN"/>
        </w:rPr>
      </w:pPr>
    </w:p>
    <w:p w:rsidR="00686D85" w:rsidRPr="00186096" w:rsidRDefault="00686D85" w:rsidP="00686D85">
      <w:pPr>
        <w:spacing w:after="0" w:line="360" w:lineRule="auto"/>
        <w:jc w:val="both"/>
        <w:rPr>
          <w:rFonts w:ascii="Book Antiqua" w:hAnsi="Book Antiqua" w:cs="Times New Roman"/>
          <w:sz w:val="24"/>
          <w:szCs w:val="24"/>
        </w:rPr>
      </w:pPr>
      <w:proofErr w:type="spellStart"/>
      <w:r w:rsidRPr="00186096">
        <w:rPr>
          <w:rFonts w:ascii="Book Antiqua" w:hAnsi="Book Antiqua" w:cs="Times New Roman"/>
          <w:sz w:val="24"/>
          <w:szCs w:val="24"/>
        </w:rPr>
        <w:t>Cositha</w:t>
      </w:r>
      <w:proofErr w:type="spellEnd"/>
      <w:r w:rsidRPr="00186096">
        <w:rPr>
          <w:rFonts w:ascii="Book Antiqua" w:hAnsi="Book Antiqua" w:cs="Times New Roman"/>
          <w:sz w:val="24"/>
          <w:szCs w:val="24"/>
        </w:rPr>
        <w:t xml:space="preserve"> </w:t>
      </w:r>
      <w:proofErr w:type="spellStart"/>
      <w:r w:rsidRPr="00186096">
        <w:rPr>
          <w:rFonts w:ascii="Book Antiqua" w:hAnsi="Book Antiqua" w:cs="Times New Roman"/>
          <w:sz w:val="24"/>
          <w:szCs w:val="24"/>
        </w:rPr>
        <w:t>Santhakumar</w:t>
      </w:r>
      <w:proofErr w:type="spellEnd"/>
      <w:r w:rsidRPr="00186096">
        <w:rPr>
          <w:rFonts w:ascii="Book Antiqua" w:hAnsi="Book Antiqua" w:cs="Times New Roman"/>
          <w:sz w:val="24"/>
          <w:szCs w:val="24"/>
        </w:rPr>
        <w:t>, Ken Liu</w:t>
      </w:r>
    </w:p>
    <w:p w:rsidR="00DA013D" w:rsidRDefault="00DA013D" w:rsidP="004E643A">
      <w:pPr>
        <w:spacing w:after="0" w:line="360" w:lineRule="auto"/>
        <w:jc w:val="both"/>
        <w:rPr>
          <w:rFonts w:ascii="Book Antiqua" w:eastAsia="Arial Unicode MS" w:hAnsi="Book Antiqua" w:cs="Arial Unicode MS" w:hint="eastAsia"/>
          <w:sz w:val="24"/>
          <w:szCs w:val="24"/>
          <w:lang w:eastAsia="zh-CN"/>
        </w:rPr>
      </w:pPr>
      <w:bookmarkStart w:id="9" w:name="OLE_LINK36"/>
      <w:bookmarkStart w:id="10" w:name="OLE_LINK37"/>
      <w:bookmarkStart w:id="11" w:name="OLE_LINK156"/>
      <w:bookmarkStart w:id="12" w:name="OLE_LINK48"/>
      <w:bookmarkStart w:id="13" w:name="OLE_LINK49"/>
    </w:p>
    <w:p w:rsidR="0053254A" w:rsidRDefault="00FE1837" w:rsidP="004E643A">
      <w:pPr>
        <w:spacing w:after="0" w:line="360" w:lineRule="auto"/>
        <w:jc w:val="both"/>
        <w:rPr>
          <w:rFonts w:ascii="Book Antiqua" w:hAnsi="Book Antiqua"/>
          <w:bCs/>
          <w:sz w:val="24"/>
          <w:szCs w:val="24"/>
          <w:shd w:val="clear" w:color="auto" w:fill="FFFFFF"/>
          <w:lang w:eastAsia="zh-CN"/>
        </w:rPr>
      </w:pPr>
      <w:proofErr w:type="spellStart"/>
      <w:r w:rsidRPr="00FE1837">
        <w:rPr>
          <w:rFonts w:ascii="Book Antiqua" w:hAnsi="Book Antiqua" w:cs="Times New Roman"/>
          <w:b/>
          <w:sz w:val="24"/>
          <w:szCs w:val="24"/>
        </w:rPr>
        <w:t>Cositha</w:t>
      </w:r>
      <w:proofErr w:type="spellEnd"/>
      <w:r w:rsidRPr="00FE1837">
        <w:rPr>
          <w:rFonts w:ascii="Book Antiqua" w:hAnsi="Book Antiqua" w:cs="Times New Roman"/>
          <w:b/>
          <w:sz w:val="24"/>
          <w:szCs w:val="24"/>
        </w:rPr>
        <w:t xml:space="preserve"> </w:t>
      </w:r>
      <w:proofErr w:type="spellStart"/>
      <w:r w:rsidRPr="00FE1837">
        <w:rPr>
          <w:rFonts w:ascii="Book Antiqua" w:hAnsi="Book Antiqua" w:cs="Times New Roman"/>
          <w:b/>
          <w:sz w:val="24"/>
          <w:szCs w:val="24"/>
        </w:rPr>
        <w:t>Santhakumar</w:t>
      </w:r>
      <w:proofErr w:type="spellEnd"/>
      <w:r w:rsidRPr="00FE1837">
        <w:rPr>
          <w:rFonts w:ascii="Book Antiqua" w:hAnsi="Book Antiqua" w:cs="Times New Roman"/>
          <w:b/>
          <w:sz w:val="24"/>
          <w:szCs w:val="24"/>
        </w:rPr>
        <w:t>, Ken Liu</w:t>
      </w:r>
      <w:r>
        <w:rPr>
          <w:rFonts w:ascii="Book Antiqua" w:hAnsi="Book Antiqua" w:cs="Times New Roman" w:hint="eastAsia"/>
          <w:b/>
          <w:sz w:val="24"/>
          <w:szCs w:val="24"/>
          <w:lang w:eastAsia="zh-CN"/>
        </w:rPr>
        <w:t xml:space="preserve">, </w:t>
      </w:r>
      <w:r w:rsidR="0053254A" w:rsidRPr="0053254A">
        <w:rPr>
          <w:rFonts w:ascii="Book Antiqua" w:hAnsi="Book Antiqua"/>
          <w:bCs/>
          <w:sz w:val="24"/>
          <w:szCs w:val="24"/>
          <w:shd w:val="clear" w:color="auto" w:fill="FFFFFF"/>
        </w:rPr>
        <w:t xml:space="preserve">Department of Gastroenterology and </w:t>
      </w:r>
      <w:proofErr w:type="spellStart"/>
      <w:r w:rsidR="0053254A" w:rsidRPr="0053254A">
        <w:rPr>
          <w:rFonts w:ascii="Book Antiqua" w:hAnsi="Book Antiqua"/>
          <w:bCs/>
          <w:sz w:val="24"/>
          <w:szCs w:val="24"/>
          <w:shd w:val="clear" w:color="auto" w:fill="FFFFFF"/>
        </w:rPr>
        <w:t>Hepatology</w:t>
      </w:r>
      <w:proofErr w:type="spellEnd"/>
      <w:r w:rsidR="0053254A" w:rsidRPr="0053254A">
        <w:rPr>
          <w:rFonts w:ascii="Book Antiqua" w:hAnsi="Book Antiqua"/>
          <w:bCs/>
          <w:sz w:val="24"/>
          <w:szCs w:val="24"/>
          <w:shd w:val="clear" w:color="auto" w:fill="FFFFFF"/>
        </w:rPr>
        <w:t>, Level 1 West, Concord Repatriation General Hospital, Sydney, NSW 2139, Australia</w:t>
      </w:r>
    </w:p>
    <w:p w:rsidR="0053254A" w:rsidRPr="00186096" w:rsidRDefault="0053254A" w:rsidP="004E643A">
      <w:pPr>
        <w:spacing w:after="0" w:line="360" w:lineRule="auto"/>
        <w:jc w:val="both"/>
        <w:rPr>
          <w:rFonts w:ascii="Book Antiqua" w:eastAsia="Arial Unicode MS" w:hAnsi="Book Antiqua" w:cs="Arial Unicode MS"/>
          <w:sz w:val="24"/>
          <w:szCs w:val="24"/>
          <w:lang w:eastAsia="zh-CN"/>
        </w:rPr>
      </w:pPr>
    </w:p>
    <w:p w:rsidR="000F2033" w:rsidRDefault="007D688B" w:rsidP="004E643A">
      <w:pPr>
        <w:spacing w:after="0" w:line="360" w:lineRule="auto"/>
        <w:jc w:val="both"/>
        <w:rPr>
          <w:rFonts w:ascii="Book Antiqua" w:hAnsi="Book Antiqua"/>
          <w:sz w:val="24"/>
          <w:szCs w:val="24"/>
          <w:lang w:eastAsia="zh-CN"/>
        </w:rPr>
      </w:pPr>
      <w:bookmarkStart w:id="14" w:name="OLE_LINK70"/>
      <w:bookmarkStart w:id="15" w:name="OLE_LINK71"/>
      <w:bookmarkStart w:id="16" w:name="OLE_LINK273"/>
      <w:bookmarkStart w:id="17" w:name="OLE_LINK292"/>
      <w:bookmarkEnd w:id="9"/>
      <w:bookmarkEnd w:id="10"/>
      <w:bookmarkEnd w:id="11"/>
      <w:bookmarkEnd w:id="12"/>
      <w:bookmarkEnd w:id="13"/>
      <w:r w:rsidRPr="00B84540">
        <w:rPr>
          <w:rFonts w:ascii="Book Antiqua" w:eastAsia="MS Mincho" w:hAnsi="Book Antiqua"/>
          <w:b/>
          <w:sz w:val="24"/>
          <w:lang w:eastAsia="ja-JP"/>
        </w:rPr>
        <w:t>Author contributions:</w:t>
      </w:r>
      <w:r>
        <w:rPr>
          <w:rFonts w:ascii="Book Antiqua" w:hAnsi="Book Antiqua" w:hint="eastAsia"/>
          <w:b/>
          <w:sz w:val="24"/>
          <w:lang w:eastAsia="zh-CN"/>
        </w:rPr>
        <w:t xml:space="preserve"> </w:t>
      </w:r>
      <w:bookmarkEnd w:id="14"/>
      <w:bookmarkEnd w:id="15"/>
      <w:bookmarkEnd w:id="16"/>
      <w:bookmarkEnd w:id="17"/>
      <w:proofErr w:type="spellStart"/>
      <w:r w:rsidR="000F2033" w:rsidRPr="0053254A">
        <w:rPr>
          <w:rFonts w:ascii="Book Antiqua" w:hAnsi="Book Antiqua"/>
          <w:sz w:val="24"/>
          <w:szCs w:val="24"/>
        </w:rPr>
        <w:t>Santhakumar</w:t>
      </w:r>
      <w:proofErr w:type="spellEnd"/>
      <w:r w:rsidR="000F2033" w:rsidRPr="0053254A">
        <w:rPr>
          <w:rFonts w:ascii="Book Antiqua" w:hAnsi="Book Antiqua"/>
          <w:sz w:val="24"/>
          <w:szCs w:val="24"/>
        </w:rPr>
        <w:t xml:space="preserve"> C performed the literature review and composed the initial manuscript</w:t>
      </w:r>
      <w:r w:rsidR="0053254A" w:rsidRPr="0053254A">
        <w:rPr>
          <w:rFonts w:ascii="Book Antiqua" w:hAnsi="Book Antiqua" w:hint="eastAsia"/>
          <w:sz w:val="24"/>
          <w:szCs w:val="24"/>
          <w:lang w:eastAsia="zh-CN"/>
        </w:rPr>
        <w:t xml:space="preserve">; </w:t>
      </w:r>
      <w:r w:rsidR="000F2033" w:rsidRPr="0053254A">
        <w:rPr>
          <w:rFonts w:ascii="Book Antiqua" w:hAnsi="Book Antiqua"/>
          <w:sz w:val="24"/>
          <w:szCs w:val="24"/>
        </w:rPr>
        <w:t>Liu K was involved in editing the manuscript.</w:t>
      </w:r>
    </w:p>
    <w:p w:rsidR="0053254A" w:rsidRPr="0053254A" w:rsidRDefault="0053254A" w:rsidP="004E643A">
      <w:pPr>
        <w:spacing w:after="0" w:line="360" w:lineRule="auto"/>
        <w:jc w:val="both"/>
        <w:rPr>
          <w:rFonts w:ascii="Book Antiqua" w:hAnsi="Book Antiqua"/>
          <w:sz w:val="24"/>
          <w:szCs w:val="24"/>
          <w:lang w:eastAsia="zh-CN"/>
        </w:rPr>
      </w:pPr>
    </w:p>
    <w:p w:rsidR="000F2033" w:rsidRPr="0053254A" w:rsidRDefault="00361AED" w:rsidP="004E643A">
      <w:pPr>
        <w:spacing w:after="0" w:line="360" w:lineRule="auto"/>
        <w:jc w:val="both"/>
        <w:rPr>
          <w:rFonts w:ascii="Book Antiqua" w:hAnsi="Book Antiqua" w:cs="Arial Unicode MS"/>
          <w:sz w:val="24"/>
          <w:szCs w:val="24"/>
        </w:rPr>
      </w:pPr>
      <w:bookmarkStart w:id="18" w:name="OLE_LINK176"/>
      <w:bookmarkStart w:id="19" w:name="OLE_LINK179"/>
      <w:r>
        <w:rPr>
          <w:rFonts w:ascii="Book Antiqua" w:hAnsi="Book Antiqua"/>
          <w:b/>
          <w:sz w:val="24"/>
          <w:szCs w:val="24"/>
        </w:rPr>
        <w:t xml:space="preserve">Correspondence to: </w:t>
      </w:r>
      <w:proofErr w:type="spellStart"/>
      <w:r w:rsidR="000F2033" w:rsidRPr="00361AED">
        <w:rPr>
          <w:rFonts w:ascii="Book Antiqua" w:hAnsi="Book Antiqua"/>
          <w:b/>
          <w:sz w:val="24"/>
          <w:szCs w:val="24"/>
        </w:rPr>
        <w:t>Dr</w:t>
      </w:r>
      <w:r w:rsidR="007D7449">
        <w:rPr>
          <w:rFonts w:ascii="Book Antiqua" w:hAnsi="Book Antiqua" w:hint="eastAsia"/>
          <w:b/>
          <w:sz w:val="24"/>
          <w:szCs w:val="24"/>
          <w:lang w:eastAsia="zh-CN"/>
        </w:rPr>
        <w:t>.</w:t>
      </w:r>
      <w:proofErr w:type="spellEnd"/>
      <w:r w:rsidR="000F2033" w:rsidRPr="00361AED">
        <w:rPr>
          <w:rFonts w:ascii="Book Antiqua" w:hAnsi="Book Antiqua"/>
          <w:b/>
          <w:sz w:val="24"/>
          <w:szCs w:val="24"/>
        </w:rPr>
        <w:t xml:space="preserve"> </w:t>
      </w:r>
      <w:proofErr w:type="spellStart"/>
      <w:r w:rsidR="00A50633">
        <w:rPr>
          <w:rFonts w:ascii="Book Antiqua" w:hAnsi="Book Antiqua"/>
          <w:b/>
          <w:bCs/>
          <w:sz w:val="24"/>
          <w:szCs w:val="24"/>
          <w:shd w:val="clear" w:color="auto" w:fill="FFFFFF"/>
        </w:rPr>
        <w:t>Cositha</w:t>
      </w:r>
      <w:proofErr w:type="spellEnd"/>
      <w:r w:rsidR="00A50633">
        <w:rPr>
          <w:rFonts w:ascii="Book Antiqua" w:hAnsi="Book Antiqua"/>
          <w:b/>
          <w:bCs/>
          <w:sz w:val="24"/>
          <w:szCs w:val="24"/>
          <w:shd w:val="clear" w:color="auto" w:fill="FFFFFF"/>
        </w:rPr>
        <w:t xml:space="preserve"> </w:t>
      </w:r>
      <w:proofErr w:type="spellStart"/>
      <w:r w:rsidR="00A50633">
        <w:rPr>
          <w:rFonts w:ascii="Book Antiqua" w:hAnsi="Book Antiqua"/>
          <w:b/>
          <w:bCs/>
          <w:sz w:val="24"/>
          <w:szCs w:val="24"/>
          <w:shd w:val="clear" w:color="auto" w:fill="FFFFFF"/>
        </w:rPr>
        <w:t>Santha</w:t>
      </w:r>
      <w:r w:rsidR="000F2033" w:rsidRPr="00361AED">
        <w:rPr>
          <w:rFonts w:ascii="Book Antiqua" w:hAnsi="Book Antiqua"/>
          <w:b/>
          <w:bCs/>
          <w:sz w:val="24"/>
          <w:szCs w:val="24"/>
          <w:shd w:val="clear" w:color="auto" w:fill="FFFFFF"/>
        </w:rPr>
        <w:t>umar</w:t>
      </w:r>
      <w:proofErr w:type="spellEnd"/>
      <w:r w:rsidR="000F2033" w:rsidRPr="00361AED">
        <w:rPr>
          <w:rFonts w:ascii="Book Antiqua" w:hAnsi="Book Antiqua"/>
          <w:b/>
          <w:bCs/>
          <w:sz w:val="24"/>
          <w:szCs w:val="24"/>
          <w:shd w:val="clear" w:color="auto" w:fill="FFFFFF"/>
        </w:rPr>
        <w:t xml:space="preserve">, </w:t>
      </w:r>
      <w:r w:rsidR="000F2033" w:rsidRPr="0053254A">
        <w:rPr>
          <w:rFonts w:ascii="Book Antiqua" w:hAnsi="Book Antiqua"/>
          <w:bCs/>
          <w:sz w:val="24"/>
          <w:szCs w:val="24"/>
          <w:shd w:val="clear" w:color="auto" w:fill="FFFFFF"/>
        </w:rPr>
        <w:t xml:space="preserve">Department of Gastroenterology and </w:t>
      </w:r>
      <w:proofErr w:type="spellStart"/>
      <w:r w:rsidR="000F2033" w:rsidRPr="0053254A">
        <w:rPr>
          <w:rFonts w:ascii="Book Antiqua" w:hAnsi="Book Antiqua"/>
          <w:bCs/>
          <w:sz w:val="24"/>
          <w:szCs w:val="24"/>
          <w:shd w:val="clear" w:color="auto" w:fill="FFFFFF"/>
        </w:rPr>
        <w:t>Hepatology</w:t>
      </w:r>
      <w:proofErr w:type="spellEnd"/>
      <w:r w:rsidR="000F2033" w:rsidRPr="0053254A">
        <w:rPr>
          <w:rFonts w:ascii="Book Antiqua" w:hAnsi="Book Antiqua"/>
          <w:bCs/>
          <w:sz w:val="24"/>
          <w:szCs w:val="24"/>
          <w:shd w:val="clear" w:color="auto" w:fill="FFFFFF"/>
        </w:rPr>
        <w:t xml:space="preserve">, Concord Repatriation General Hospital, </w:t>
      </w:r>
      <w:r w:rsidR="00ED46D7" w:rsidRPr="0053254A">
        <w:rPr>
          <w:rFonts w:ascii="Book Antiqua" w:hAnsi="Book Antiqua"/>
          <w:bCs/>
          <w:sz w:val="24"/>
          <w:szCs w:val="24"/>
          <w:shd w:val="clear" w:color="auto" w:fill="FFFFFF"/>
        </w:rPr>
        <w:t>Level 1 West,</w:t>
      </w:r>
      <w:r w:rsidR="00ED46D7">
        <w:rPr>
          <w:rFonts w:ascii="Book Antiqua" w:hAnsi="Book Antiqua" w:hint="eastAsia"/>
          <w:bCs/>
          <w:sz w:val="24"/>
          <w:szCs w:val="24"/>
          <w:shd w:val="clear" w:color="auto" w:fill="FFFFFF"/>
          <w:lang w:eastAsia="zh-CN"/>
        </w:rPr>
        <w:t xml:space="preserve"> </w:t>
      </w:r>
      <w:r w:rsidR="000F2033" w:rsidRPr="0053254A">
        <w:rPr>
          <w:rFonts w:ascii="Book Antiqua" w:hAnsi="Book Antiqua"/>
          <w:bCs/>
          <w:sz w:val="24"/>
          <w:szCs w:val="24"/>
          <w:shd w:val="clear" w:color="auto" w:fill="FFFFFF"/>
        </w:rPr>
        <w:t xml:space="preserve">Sydney, NSW 2139, </w:t>
      </w:r>
      <w:proofErr w:type="gramStart"/>
      <w:r w:rsidR="000F2033" w:rsidRPr="0053254A">
        <w:rPr>
          <w:rFonts w:ascii="Book Antiqua" w:hAnsi="Book Antiqua"/>
          <w:bCs/>
          <w:sz w:val="24"/>
          <w:szCs w:val="24"/>
          <w:shd w:val="clear" w:color="auto" w:fill="FFFFFF"/>
        </w:rPr>
        <w:t>Australia</w:t>
      </w:r>
      <w:proofErr w:type="gramEnd"/>
      <w:r w:rsidR="000F2033" w:rsidRPr="0053254A">
        <w:rPr>
          <w:rFonts w:ascii="Book Antiqua" w:hAnsi="Book Antiqua"/>
          <w:bCs/>
          <w:sz w:val="24"/>
          <w:szCs w:val="24"/>
          <w:shd w:val="clear" w:color="auto" w:fill="FFFFFF"/>
        </w:rPr>
        <w:t>.</w:t>
      </w:r>
      <w:r w:rsidR="000F2033" w:rsidRPr="0053254A">
        <w:rPr>
          <w:rStyle w:val="apple-converted-space"/>
          <w:rFonts w:ascii="Book Antiqua" w:hAnsi="Book Antiqua"/>
          <w:bCs/>
          <w:sz w:val="24"/>
          <w:szCs w:val="24"/>
          <w:shd w:val="clear" w:color="auto" w:fill="FFFFFF"/>
        </w:rPr>
        <w:t> </w:t>
      </w:r>
      <w:r w:rsidR="000F2033" w:rsidRPr="0053254A">
        <w:rPr>
          <w:rFonts w:ascii="Book Antiqua" w:hAnsi="Book Antiqua" w:cs="Times New Roman"/>
          <w:bCs/>
          <w:sz w:val="24"/>
          <w:szCs w:val="24"/>
          <w:shd w:val="clear" w:color="auto" w:fill="FFFFFF"/>
        </w:rPr>
        <w:t>cossiesan@hotmail.com</w:t>
      </w:r>
      <w:r w:rsidR="000F2033" w:rsidRPr="0053254A">
        <w:rPr>
          <w:rFonts w:ascii="Book Antiqua" w:hAnsi="Book Antiqua"/>
          <w:bCs/>
          <w:sz w:val="24"/>
          <w:szCs w:val="24"/>
          <w:shd w:val="clear" w:color="auto" w:fill="FFFFFF"/>
        </w:rPr>
        <w:t>"</w:t>
      </w:r>
    </w:p>
    <w:bookmarkEnd w:id="18"/>
    <w:bookmarkEnd w:id="19"/>
    <w:p w:rsidR="000F2033" w:rsidRDefault="000F2033" w:rsidP="004E643A">
      <w:pPr>
        <w:spacing w:after="0" w:line="360" w:lineRule="auto"/>
        <w:jc w:val="both"/>
        <w:rPr>
          <w:rFonts w:ascii="Book Antiqua" w:hAnsi="Book Antiqua"/>
          <w:sz w:val="24"/>
          <w:szCs w:val="24"/>
          <w:shd w:val="clear" w:color="auto" w:fill="FFFFFF"/>
          <w:lang w:eastAsia="zh-CN"/>
        </w:rPr>
      </w:pPr>
      <w:r w:rsidRPr="00805ADC">
        <w:rPr>
          <w:rFonts w:ascii="Book Antiqua" w:hAnsi="Book Antiqua"/>
          <w:b/>
          <w:sz w:val="24"/>
          <w:szCs w:val="24"/>
        </w:rPr>
        <w:t>Telephone:</w:t>
      </w:r>
      <w:r w:rsidRPr="00805ADC">
        <w:rPr>
          <w:rFonts w:ascii="Book Antiqua" w:hAnsi="Book Antiqua"/>
          <w:sz w:val="24"/>
          <w:szCs w:val="24"/>
        </w:rPr>
        <w:t xml:space="preserve"> </w:t>
      </w:r>
      <w:r w:rsidRPr="00805ADC">
        <w:rPr>
          <w:rFonts w:ascii="Book Antiqua" w:hAnsi="Book Antiqua"/>
          <w:b/>
          <w:sz w:val="24"/>
          <w:szCs w:val="24"/>
        </w:rPr>
        <w:t>+</w:t>
      </w:r>
      <w:r w:rsidR="00767011">
        <w:rPr>
          <w:rFonts w:ascii="Book Antiqua" w:hAnsi="Book Antiqua"/>
          <w:sz w:val="24"/>
          <w:szCs w:val="24"/>
        </w:rPr>
        <w:t xml:space="preserve"> 61-2-9767</w:t>
      </w:r>
      <w:r w:rsidRPr="00767011">
        <w:rPr>
          <w:rFonts w:ascii="Book Antiqua" w:hAnsi="Book Antiqua"/>
          <w:sz w:val="24"/>
          <w:szCs w:val="24"/>
        </w:rPr>
        <w:t>5000</w:t>
      </w:r>
      <w:r w:rsidR="00BB002C">
        <w:rPr>
          <w:rFonts w:ascii="Book Antiqua" w:hAnsi="Book Antiqua" w:hint="eastAsia"/>
          <w:sz w:val="24"/>
          <w:szCs w:val="24"/>
          <w:lang w:eastAsia="zh-CN"/>
        </w:rPr>
        <w:t xml:space="preserve">   </w:t>
      </w:r>
      <w:r w:rsidR="00767011">
        <w:rPr>
          <w:rFonts w:ascii="Book Antiqua" w:hAnsi="Book Antiqua" w:hint="eastAsia"/>
          <w:b/>
          <w:sz w:val="24"/>
          <w:szCs w:val="24"/>
          <w:lang w:eastAsia="zh-CN"/>
        </w:rPr>
        <w:t xml:space="preserve"> </w:t>
      </w:r>
      <w:r w:rsidRPr="00805ADC">
        <w:rPr>
          <w:rFonts w:ascii="Book Antiqua" w:hAnsi="Book Antiqua"/>
          <w:b/>
          <w:sz w:val="24"/>
          <w:szCs w:val="24"/>
        </w:rPr>
        <w:t>Fax:</w:t>
      </w:r>
      <w:r w:rsidR="00BB002C">
        <w:rPr>
          <w:rFonts w:ascii="Book Antiqua" w:hAnsi="Book Antiqua"/>
          <w:sz w:val="24"/>
          <w:szCs w:val="24"/>
        </w:rPr>
        <w:t xml:space="preserve"> </w:t>
      </w:r>
      <w:r w:rsidRPr="00767011">
        <w:rPr>
          <w:rFonts w:ascii="Book Antiqua" w:hAnsi="Book Antiqua"/>
          <w:sz w:val="24"/>
          <w:szCs w:val="24"/>
          <w:shd w:val="clear" w:color="auto" w:fill="FFFFFF"/>
        </w:rPr>
        <w:t>+61-2-97676767</w:t>
      </w:r>
    </w:p>
    <w:p w:rsidR="00767011" w:rsidRDefault="00767011" w:rsidP="004E643A">
      <w:pPr>
        <w:spacing w:after="0" w:line="360" w:lineRule="auto"/>
        <w:jc w:val="both"/>
        <w:rPr>
          <w:rFonts w:ascii="Book Antiqua" w:hAnsi="Book Antiqua"/>
          <w:sz w:val="24"/>
          <w:szCs w:val="24"/>
          <w:shd w:val="clear" w:color="auto" w:fill="FFFFFF"/>
          <w:lang w:eastAsia="zh-CN"/>
        </w:rPr>
      </w:pPr>
    </w:p>
    <w:p w:rsidR="007D7449" w:rsidRDefault="007D7449" w:rsidP="004E643A">
      <w:pPr>
        <w:spacing w:after="0" w:line="360" w:lineRule="auto"/>
        <w:rPr>
          <w:rFonts w:ascii="Book Antiqua" w:hAnsi="Book Antiqua"/>
          <w:b/>
          <w:color w:val="000000"/>
          <w:sz w:val="24"/>
          <w:lang w:eastAsia="zh-CN"/>
        </w:rPr>
      </w:pPr>
      <w:bookmarkStart w:id="20" w:name="OLE_LINK357"/>
      <w:bookmarkStart w:id="21" w:name="OLE_LINK358"/>
      <w:r w:rsidRPr="005C6A5F">
        <w:rPr>
          <w:rFonts w:ascii="Book Antiqua" w:hAnsi="Book Antiqua"/>
          <w:b/>
          <w:color w:val="000000"/>
          <w:sz w:val="24"/>
        </w:rPr>
        <w:t xml:space="preserve">Received: </w:t>
      </w:r>
      <w:bookmarkStart w:id="22" w:name="OLE_LINK6"/>
      <w:bookmarkStart w:id="23" w:name="OLE_LINK7"/>
      <w:bookmarkStart w:id="24" w:name="OLE_LINK65"/>
      <w:bookmarkStart w:id="25" w:name="OLE_LINK46"/>
      <w:bookmarkStart w:id="26" w:name="OLE_LINK167"/>
      <w:bookmarkStart w:id="27" w:name="OLE_LINK143"/>
      <w:bookmarkStart w:id="28" w:name="OLE_LINK18"/>
      <w:bookmarkStart w:id="29" w:name="OLE_LINK344"/>
      <w:bookmarkStart w:id="30" w:name="OLE_LINK480"/>
      <w:r w:rsidRPr="00421E83">
        <w:rPr>
          <w:rFonts w:ascii="Book Antiqua" w:hAnsi="Book Antiqua"/>
          <w:sz w:val="24"/>
          <w:szCs w:val="24"/>
        </w:rPr>
        <w:t>January</w:t>
      </w:r>
      <w:bookmarkEnd w:id="22"/>
      <w:bookmarkEnd w:id="23"/>
      <w:bookmarkEnd w:id="24"/>
      <w:bookmarkEnd w:id="25"/>
      <w:bookmarkEnd w:id="26"/>
      <w:bookmarkEnd w:id="27"/>
      <w:bookmarkEnd w:id="28"/>
      <w:bookmarkEnd w:id="29"/>
      <w:bookmarkEnd w:id="30"/>
      <w:r>
        <w:rPr>
          <w:rFonts w:ascii="Book Antiqua" w:hAnsi="Book Antiqua" w:hint="eastAsia"/>
          <w:sz w:val="24"/>
          <w:szCs w:val="24"/>
          <w:lang w:eastAsia="zh-CN"/>
        </w:rPr>
        <w:t xml:space="preserve"> 28, 2014</w:t>
      </w:r>
      <w:r w:rsidR="00BB002C">
        <w:rPr>
          <w:rFonts w:ascii="Book Antiqua" w:hAnsi="Book Antiqua" w:hint="eastAsia"/>
          <w:sz w:val="24"/>
          <w:szCs w:val="24"/>
          <w:lang w:eastAsia="zh-CN"/>
        </w:rPr>
        <w:t xml:space="preserve">  </w:t>
      </w:r>
      <w:r w:rsidR="006F67FD">
        <w:rPr>
          <w:rFonts w:ascii="Book Antiqua" w:hAnsi="Book Antiqua" w:hint="eastAsia"/>
          <w:sz w:val="24"/>
          <w:szCs w:val="24"/>
          <w:lang w:eastAsia="zh-CN"/>
        </w:rPr>
        <w:t xml:space="preserve"> </w:t>
      </w:r>
      <w:r w:rsidR="00BB002C">
        <w:rPr>
          <w:rFonts w:ascii="Book Antiqua" w:hAnsi="Book Antiqua" w:hint="eastAsia"/>
          <w:sz w:val="24"/>
          <w:szCs w:val="24"/>
          <w:lang w:eastAsia="zh-CN"/>
        </w:rPr>
        <w:t xml:space="preserve"> </w:t>
      </w:r>
      <w:r w:rsidR="00BB002C">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31" w:name="OLE_LINK4"/>
      <w:bookmarkStart w:id="32" w:name="OLE_LINK5"/>
      <w:r w:rsidR="000915C9" w:rsidRPr="00421E83">
        <w:rPr>
          <w:rFonts w:ascii="Book Antiqua" w:hAnsi="Book Antiqua"/>
          <w:sz w:val="24"/>
          <w:szCs w:val="24"/>
        </w:rPr>
        <w:t>June</w:t>
      </w:r>
      <w:bookmarkEnd w:id="31"/>
      <w:bookmarkEnd w:id="32"/>
      <w:r w:rsidR="000915C9">
        <w:rPr>
          <w:rFonts w:ascii="Book Antiqua" w:hAnsi="Book Antiqua" w:hint="eastAsia"/>
          <w:sz w:val="24"/>
          <w:szCs w:val="24"/>
          <w:lang w:eastAsia="zh-CN"/>
        </w:rPr>
        <w:t xml:space="preserve"> 30, 2014</w:t>
      </w:r>
    </w:p>
    <w:p w:rsidR="0077350A" w:rsidRDefault="007D7449" w:rsidP="0077350A">
      <w:pPr>
        <w:rPr>
          <w:rFonts w:ascii="Book Antiqua" w:hAnsi="Book Antiqua"/>
          <w:color w:val="000000"/>
          <w:sz w:val="24"/>
        </w:rPr>
      </w:pPr>
      <w:r w:rsidRPr="005C6A5F">
        <w:rPr>
          <w:rFonts w:ascii="Book Antiqua" w:hAnsi="Book Antiqua"/>
          <w:b/>
          <w:color w:val="000000"/>
          <w:sz w:val="24"/>
        </w:rPr>
        <w:t xml:space="preserve">Accepted: </w:t>
      </w:r>
      <w:bookmarkStart w:id="33" w:name="OLE_LINK1"/>
      <w:bookmarkStart w:id="34" w:name="OLE_LINK2"/>
      <w:bookmarkStart w:id="35" w:name="OLE_LINK3"/>
      <w:bookmarkStart w:id="36" w:name="OLE_LINK9"/>
      <w:bookmarkStart w:id="37" w:name="OLE_LINK10"/>
      <w:bookmarkStart w:id="38" w:name="OLE_LINK13"/>
      <w:bookmarkStart w:id="39" w:name="OLE_LINK14"/>
      <w:bookmarkStart w:id="40" w:name="OLE_LINK17"/>
      <w:bookmarkStart w:id="41" w:name="OLE_LINK19"/>
      <w:bookmarkStart w:id="42" w:name="OLE_LINK22"/>
      <w:bookmarkStart w:id="43" w:name="OLE_LINK24"/>
      <w:bookmarkStart w:id="44" w:name="OLE_LINK25"/>
      <w:bookmarkStart w:id="45" w:name="OLE_LINK26"/>
      <w:bookmarkStart w:id="46" w:name="OLE_LINK27"/>
      <w:bookmarkStart w:id="47" w:name="OLE_LINK28"/>
      <w:bookmarkStart w:id="48" w:name="OLE_LINK29"/>
      <w:bookmarkStart w:id="49" w:name="OLE_LINK30"/>
      <w:bookmarkStart w:id="50" w:name="OLE_LINK31"/>
      <w:bookmarkStart w:id="51" w:name="OLE_LINK32"/>
      <w:bookmarkStart w:id="52" w:name="OLE_LINK34"/>
      <w:bookmarkStart w:id="53" w:name="OLE_LINK38"/>
      <w:bookmarkStart w:id="54" w:name="OLE_LINK41"/>
      <w:bookmarkStart w:id="55" w:name="OLE_LINK42"/>
      <w:bookmarkStart w:id="56" w:name="OLE_LINK44"/>
      <w:bookmarkStart w:id="57" w:name="OLE_LINK45"/>
      <w:bookmarkStart w:id="58" w:name="OLE_LINK47"/>
      <w:bookmarkStart w:id="59" w:name="OLE_LINK52"/>
      <w:r w:rsidR="0077350A">
        <w:rPr>
          <w:rFonts w:ascii="Book Antiqua" w:hAnsi="Book Antiqua"/>
          <w:color w:val="000000"/>
          <w:sz w:val="24"/>
        </w:rPr>
        <w:t>July 15, 2014</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7D7449" w:rsidRPr="003408E1" w:rsidRDefault="007D7449" w:rsidP="004E643A">
      <w:pPr>
        <w:spacing w:after="0" w:line="360" w:lineRule="auto"/>
        <w:rPr>
          <w:rFonts w:ascii="Book Antiqua" w:hAnsi="Book Antiqua"/>
          <w:b/>
          <w:color w:val="000000"/>
          <w:sz w:val="24"/>
        </w:rPr>
      </w:pPr>
    </w:p>
    <w:p w:rsidR="007D7449" w:rsidRPr="005C6A5F" w:rsidRDefault="007D7449" w:rsidP="004E643A">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20"/>
    <w:bookmarkEnd w:id="21"/>
    <w:p w:rsidR="000F2033" w:rsidRPr="00805ADC" w:rsidRDefault="000F2033" w:rsidP="004E643A">
      <w:pPr>
        <w:spacing w:after="0" w:line="360" w:lineRule="auto"/>
        <w:jc w:val="both"/>
        <w:rPr>
          <w:rFonts w:ascii="Book Antiqua" w:hAnsi="Book Antiqua" w:cs="Times New Roman"/>
          <w:b/>
          <w:sz w:val="24"/>
          <w:szCs w:val="24"/>
        </w:rPr>
      </w:pPr>
    </w:p>
    <w:p w:rsidR="007D0AF6" w:rsidRPr="00805ADC" w:rsidRDefault="007D0AF6" w:rsidP="004E643A">
      <w:pPr>
        <w:spacing w:after="0" w:line="360" w:lineRule="auto"/>
        <w:jc w:val="both"/>
        <w:rPr>
          <w:rFonts w:ascii="Book Antiqua" w:eastAsia="Arial Unicode MS" w:hAnsi="Book Antiqua" w:cs="Arial Unicode MS"/>
          <w:sz w:val="24"/>
          <w:szCs w:val="24"/>
          <w:lang w:eastAsia="zh-CN"/>
        </w:rPr>
      </w:pPr>
      <w:bookmarkStart w:id="60" w:name="OLE_LINK334"/>
      <w:bookmarkStart w:id="61" w:name="OLE_LINK191"/>
      <w:bookmarkStart w:id="62" w:name="OLE_LINK192"/>
      <w:r w:rsidRPr="00805ADC">
        <w:rPr>
          <w:rFonts w:ascii="Book Antiqua" w:hAnsi="Book Antiqua"/>
          <w:b/>
          <w:sz w:val="24"/>
          <w:szCs w:val="24"/>
        </w:rPr>
        <w:t>Abstract</w:t>
      </w:r>
      <w:bookmarkEnd w:id="60"/>
    </w:p>
    <w:p w:rsidR="007D0AF6" w:rsidRPr="00805ADC" w:rsidRDefault="007D0AF6" w:rsidP="004E643A">
      <w:pPr>
        <w:spacing w:after="0" w:line="360" w:lineRule="auto"/>
        <w:jc w:val="both"/>
        <w:rPr>
          <w:rFonts w:ascii="Book Antiqua" w:eastAsia="Arial Unicode MS" w:hAnsi="Book Antiqua" w:cs="Arial Unicode MS"/>
          <w:sz w:val="24"/>
          <w:szCs w:val="24"/>
          <w:lang w:eastAsia="zh-CN"/>
        </w:rPr>
      </w:pPr>
      <w:r w:rsidRPr="00805ADC">
        <w:rPr>
          <w:rFonts w:ascii="Book Antiqua" w:eastAsia="Arial Unicode MS" w:hAnsi="Book Antiqua" w:cs="Arial Unicode MS"/>
          <w:sz w:val="24"/>
          <w:szCs w:val="24"/>
          <w:lang w:eastAsia="zh-CN"/>
        </w:rPr>
        <w:t xml:space="preserve">Obscure gastrointestinal bleeding (OGIB) is defined as recurrent or persistent bleeding or presence of iron deficiency anaemia after evaluation with a negative </w:t>
      </w:r>
      <w:r w:rsidRPr="00805ADC">
        <w:rPr>
          <w:rFonts w:ascii="Book Antiqua" w:eastAsia="Arial Unicode MS" w:hAnsi="Book Antiqua" w:cs="Arial Unicode MS"/>
          <w:sz w:val="24"/>
          <w:szCs w:val="24"/>
          <w:lang w:eastAsia="zh-CN"/>
        </w:rPr>
        <w:lastRenderedPageBreak/>
        <w:t xml:space="preserve">bidirectional endoscopy. OGIB accounts for 5% of gastrointestinal bleeding and presents a diagnostic challenge. Current modalities available for the investigation of OGIB include capsule endoscopy, balloon assisted </w:t>
      </w:r>
      <w:proofErr w:type="spellStart"/>
      <w:r w:rsidRPr="00805ADC">
        <w:rPr>
          <w:rFonts w:ascii="Book Antiqua" w:eastAsia="Arial Unicode MS" w:hAnsi="Book Antiqua" w:cs="Arial Unicode MS"/>
          <w:sz w:val="24"/>
          <w:szCs w:val="24"/>
          <w:lang w:eastAsia="zh-CN"/>
        </w:rPr>
        <w:t>enteroscopy</w:t>
      </w:r>
      <w:proofErr w:type="spellEnd"/>
      <w:r w:rsidRPr="00805ADC">
        <w:rPr>
          <w:rFonts w:ascii="Book Antiqua" w:eastAsia="Arial Unicode MS" w:hAnsi="Book Antiqua" w:cs="Arial Unicode MS"/>
          <w:sz w:val="24"/>
          <w:szCs w:val="24"/>
          <w:lang w:eastAsia="zh-CN"/>
        </w:rPr>
        <w:t xml:space="preserve">, spiral </w:t>
      </w:r>
      <w:proofErr w:type="spellStart"/>
      <w:r w:rsidRPr="00805ADC">
        <w:rPr>
          <w:rFonts w:ascii="Book Antiqua" w:eastAsia="Arial Unicode MS" w:hAnsi="Book Antiqua" w:cs="Arial Unicode MS"/>
          <w:sz w:val="24"/>
          <w:szCs w:val="24"/>
          <w:lang w:eastAsia="zh-CN"/>
        </w:rPr>
        <w:t>enteroscopy</w:t>
      </w:r>
      <w:proofErr w:type="spellEnd"/>
      <w:r w:rsidRPr="00805ADC">
        <w:rPr>
          <w:rFonts w:ascii="Book Antiqua" w:eastAsia="Arial Unicode MS" w:hAnsi="Book Antiqua" w:cs="Arial Unicode MS"/>
          <w:sz w:val="24"/>
          <w:szCs w:val="24"/>
          <w:lang w:eastAsia="zh-CN"/>
        </w:rPr>
        <w:t xml:space="preserve"> and computed tomography </w:t>
      </w:r>
      <w:proofErr w:type="spellStart"/>
      <w:r w:rsidRPr="00805ADC">
        <w:rPr>
          <w:rFonts w:ascii="Book Antiqua" w:eastAsia="Arial Unicode MS" w:hAnsi="Book Antiqua" w:cs="Arial Unicode MS"/>
          <w:sz w:val="24"/>
          <w:szCs w:val="24"/>
          <w:lang w:eastAsia="zh-CN"/>
        </w:rPr>
        <w:t>enterography</w:t>
      </w:r>
      <w:proofErr w:type="spellEnd"/>
      <w:r w:rsidRPr="00805ADC">
        <w:rPr>
          <w:rFonts w:ascii="Book Antiqua" w:eastAsia="Arial Unicode MS" w:hAnsi="Book Antiqua" w:cs="Arial Unicode MS"/>
          <w:sz w:val="24"/>
          <w:szCs w:val="24"/>
          <w:lang w:eastAsia="zh-CN"/>
        </w:rPr>
        <w:t xml:space="preserve">. These modalities overcome the limitations of previous techniques. Following a negative bidirectional endoscopy, capsule endoscopy and double balloon </w:t>
      </w:r>
      <w:proofErr w:type="spellStart"/>
      <w:r w:rsidRPr="00805ADC">
        <w:rPr>
          <w:rFonts w:ascii="Book Antiqua" w:eastAsia="Arial Unicode MS" w:hAnsi="Book Antiqua" w:cs="Arial Unicode MS"/>
          <w:sz w:val="24"/>
          <w:szCs w:val="24"/>
          <w:lang w:eastAsia="zh-CN"/>
        </w:rPr>
        <w:t>enteroscopy</w:t>
      </w:r>
      <w:proofErr w:type="spellEnd"/>
      <w:r w:rsidRPr="00805ADC">
        <w:rPr>
          <w:rFonts w:ascii="Book Antiqua" w:eastAsia="Arial Unicode MS" w:hAnsi="Book Antiqua" w:cs="Arial Unicode MS"/>
          <w:sz w:val="24"/>
          <w:szCs w:val="24"/>
          <w:lang w:eastAsia="zh-CN"/>
        </w:rPr>
        <w:t xml:space="preserve"> </w:t>
      </w:r>
      <w:proofErr w:type="gramStart"/>
      <w:r w:rsidRPr="00805ADC">
        <w:rPr>
          <w:rFonts w:ascii="Book Antiqua" w:eastAsia="Arial Unicode MS" w:hAnsi="Book Antiqua" w:cs="Arial Unicode MS"/>
          <w:sz w:val="24"/>
          <w:szCs w:val="24"/>
          <w:lang w:eastAsia="zh-CN"/>
        </w:rPr>
        <w:t>remain</w:t>
      </w:r>
      <w:proofErr w:type="gramEnd"/>
      <w:r w:rsidRPr="00805ADC">
        <w:rPr>
          <w:rFonts w:ascii="Book Antiqua" w:eastAsia="Arial Unicode MS" w:hAnsi="Book Antiqua" w:cs="Arial Unicode MS"/>
          <w:sz w:val="24"/>
          <w:szCs w:val="24"/>
          <w:lang w:eastAsia="zh-CN"/>
        </w:rPr>
        <w:t xml:space="preserve"> the cornerstone of investigation in OGIB given their high diagnostic yield. Long-term outcome data in patients with OGIB is limited, but is most promising for capsule endoscopy. This article reviews the current literature and provides an overview of the clinical evaluation of patients with OGIB, available diagnostic and therapeutic modalities and long-term clinical outcomes.</w:t>
      </w:r>
    </w:p>
    <w:p w:rsidR="007D0AF6" w:rsidRPr="00805ADC" w:rsidRDefault="007D0AF6" w:rsidP="004E643A">
      <w:pPr>
        <w:spacing w:after="0" w:line="360" w:lineRule="auto"/>
        <w:jc w:val="both"/>
        <w:rPr>
          <w:rFonts w:ascii="Book Antiqua" w:eastAsia="Arial Unicode MS" w:hAnsi="Book Antiqua" w:cs="Arial Unicode MS"/>
          <w:sz w:val="24"/>
          <w:szCs w:val="24"/>
          <w:lang w:eastAsia="zh-CN"/>
        </w:rPr>
      </w:pPr>
    </w:p>
    <w:p w:rsidR="00A4314F" w:rsidRPr="000418A5" w:rsidRDefault="00A4314F" w:rsidP="004E643A">
      <w:pPr>
        <w:spacing w:after="0" w:line="360" w:lineRule="auto"/>
        <w:rPr>
          <w:rFonts w:ascii="Book Antiqua" w:hAnsi="Book Antiqua" w:cs="宋体"/>
          <w:sz w:val="24"/>
        </w:rPr>
      </w:pPr>
      <w:bookmarkStart w:id="63"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63"/>
    <w:p w:rsidR="007D0AF6" w:rsidRPr="00A4314F" w:rsidRDefault="007D0AF6" w:rsidP="004E643A">
      <w:pPr>
        <w:spacing w:after="0" w:line="360" w:lineRule="auto"/>
        <w:jc w:val="both"/>
        <w:rPr>
          <w:rFonts w:ascii="Book Antiqua" w:eastAsia="Arial Unicode MS" w:hAnsi="Book Antiqua" w:cs="Arial Unicode MS"/>
          <w:b/>
          <w:sz w:val="24"/>
          <w:szCs w:val="24"/>
          <w:lang w:eastAsia="zh-CN"/>
        </w:rPr>
      </w:pPr>
    </w:p>
    <w:p w:rsidR="000F2033" w:rsidRPr="00805ADC" w:rsidRDefault="000F2033" w:rsidP="004E643A">
      <w:pPr>
        <w:spacing w:after="0" w:line="360" w:lineRule="auto"/>
        <w:jc w:val="both"/>
        <w:rPr>
          <w:rFonts w:ascii="Book Antiqua" w:hAnsi="Book Antiqua"/>
          <w:sz w:val="24"/>
          <w:szCs w:val="24"/>
        </w:rPr>
      </w:pPr>
      <w:r w:rsidRPr="00805ADC">
        <w:rPr>
          <w:rFonts w:ascii="Book Antiqua" w:eastAsia="Arial Unicode MS" w:hAnsi="Book Antiqua" w:cs="Arial Unicode MS"/>
          <w:b/>
          <w:sz w:val="24"/>
          <w:szCs w:val="24"/>
        </w:rPr>
        <w:t>Key words</w:t>
      </w:r>
      <w:r w:rsidR="00A4314F">
        <w:rPr>
          <w:rFonts w:ascii="Book Antiqua" w:eastAsia="Arial Unicode MS" w:hAnsi="Book Antiqua" w:cs="Arial Unicode MS" w:hint="eastAsia"/>
          <w:b/>
          <w:sz w:val="24"/>
          <w:szCs w:val="24"/>
          <w:lang w:eastAsia="zh-CN"/>
        </w:rPr>
        <w:t xml:space="preserve">: </w:t>
      </w:r>
      <w:r w:rsidRPr="00805ADC">
        <w:rPr>
          <w:rFonts w:ascii="Book Antiqua" w:hAnsi="Book Antiqua" w:cs="Segoe UI"/>
          <w:sz w:val="24"/>
          <w:szCs w:val="24"/>
        </w:rPr>
        <w:t xml:space="preserve">Obscure gastrointestinal bleeding; </w:t>
      </w:r>
      <w:r w:rsidRPr="00805ADC">
        <w:rPr>
          <w:rFonts w:ascii="Book Antiqua" w:hAnsi="Book Antiqua"/>
          <w:sz w:val="24"/>
          <w:szCs w:val="24"/>
        </w:rPr>
        <w:t xml:space="preserve">Capsule </w:t>
      </w:r>
      <w:r w:rsidR="00A4314F" w:rsidRPr="00805ADC">
        <w:rPr>
          <w:rFonts w:ascii="Book Antiqua" w:hAnsi="Book Antiqua"/>
          <w:sz w:val="24"/>
          <w:szCs w:val="24"/>
        </w:rPr>
        <w:t>e</w:t>
      </w:r>
      <w:r w:rsidRPr="00805ADC">
        <w:rPr>
          <w:rFonts w:ascii="Book Antiqua" w:hAnsi="Book Antiqua"/>
          <w:sz w:val="24"/>
          <w:szCs w:val="24"/>
        </w:rPr>
        <w:t xml:space="preserve">ndoscopy; </w:t>
      </w:r>
      <w:proofErr w:type="gramStart"/>
      <w:r w:rsidRPr="00805ADC">
        <w:rPr>
          <w:rFonts w:ascii="Book Antiqua" w:hAnsi="Book Antiqua"/>
          <w:sz w:val="24"/>
          <w:szCs w:val="24"/>
        </w:rPr>
        <w:t>Double</w:t>
      </w:r>
      <w:proofErr w:type="gramEnd"/>
      <w:r w:rsidR="00A4314F" w:rsidRPr="00805ADC">
        <w:rPr>
          <w:rFonts w:ascii="Book Antiqua" w:hAnsi="Book Antiqua"/>
          <w:sz w:val="24"/>
          <w:szCs w:val="24"/>
        </w:rPr>
        <w:t xml:space="preserve"> balloon </w:t>
      </w:r>
      <w:proofErr w:type="spellStart"/>
      <w:r w:rsidR="00A4314F" w:rsidRPr="00805ADC">
        <w:rPr>
          <w:rFonts w:ascii="Book Antiqua" w:hAnsi="Book Antiqua"/>
          <w:sz w:val="24"/>
          <w:szCs w:val="24"/>
        </w:rPr>
        <w:t>ent</w:t>
      </w:r>
      <w:r w:rsidRPr="00805ADC">
        <w:rPr>
          <w:rFonts w:ascii="Book Antiqua" w:hAnsi="Book Antiqua"/>
          <w:sz w:val="24"/>
          <w:szCs w:val="24"/>
        </w:rPr>
        <w:t>eroscopy</w:t>
      </w:r>
      <w:proofErr w:type="spellEnd"/>
      <w:r w:rsidRPr="00805ADC">
        <w:rPr>
          <w:rFonts w:ascii="Book Antiqua" w:hAnsi="Book Antiqua"/>
          <w:sz w:val="24"/>
          <w:szCs w:val="24"/>
        </w:rPr>
        <w:t>; Outcomes; Anaemia</w:t>
      </w:r>
    </w:p>
    <w:p w:rsidR="00B50C76" w:rsidRPr="00805ADC" w:rsidRDefault="00B50C76" w:rsidP="004E643A">
      <w:pPr>
        <w:spacing w:after="0" w:line="360" w:lineRule="auto"/>
        <w:jc w:val="both"/>
        <w:rPr>
          <w:rFonts w:ascii="Book Antiqua" w:hAnsi="Book Antiqua"/>
          <w:sz w:val="24"/>
          <w:szCs w:val="24"/>
        </w:rPr>
      </w:pPr>
    </w:p>
    <w:p w:rsidR="000F2033" w:rsidRDefault="000F2033" w:rsidP="004E643A">
      <w:pPr>
        <w:spacing w:after="0" w:line="360" w:lineRule="auto"/>
        <w:jc w:val="both"/>
        <w:rPr>
          <w:rFonts w:ascii="Book Antiqua" w:hAnsi="Book Antiqua" w:cs="Segoe UI"/>
          <w:sz w:val="24"/>
          <w:szCs w:val="24"/>
          <w:lang w:eastAsia="zh-CN"/>
        </w:rPr>
      </w:pPr>
      <w:bookmarkStart w:id="64" w:name="OLE_LINK332"/>
      <w:bookmarkStart w:id="65" w:name="OLE_LINK333"/>
      <w:bookmarkStart w:id="66" w:name="OLE_LINK436"/>
      <w:bookmarkEnd w:id="61"/>
      <w:bookmarkEnd w:id="62"/>
      <w:r w:rsidRPr="00805ADC">
        <w:rPr>
          <w:rFonts w:ascii="Book Antiqua" w:eastAsia="Arial Unicode MS" w:hAnsi="Book Antiqua" w:cs="Arial Unicode MS"/>
          <w:b/>
          <w:sz w:val="24"/>
          <w:szCs w:val="24"/>
        </w:rPr>
        <w:t>Core tip:</w:t>
      </w:r>
      <w:r w:rsidR="00BA0F71">
        <w:rPr>
          <w:rFonts w:ascii="Book Antiqua" w:eastAsia="Arial Unicode MS" w:hAnsi="Book Antiqua" w:cs="Arial Unicode MS" w:hint="eastAsia"/>
          <w:b/>
          <w:sz w:val="24"/>
          <w:szCs w:val="24"/>
          <w:lang w:eastAsia="zh-CN"/>
        </w:rPr>
        <w:t xml:space="preserve"> </w:t>
      </w:r>
      <w:r w:rsidRPr="00805ADC">
        <w:rPr>
          <w:rFonts w:ascii="Book Antiqua" w:hAnsi="Book Antiqua"/>
          <w:sz w:val="24"/>
          <w:szCs w:val="24"/>
        </w:rPr>
        <w:t xml:space="preserve">This article examines the role of current diagnostic modalities for the investigation of obscure </w:t>
      </w:r>
      <w:r w:rsidRPr="00805ADC">
        <w:rPr>
          <w:rFonts w:ascii="Book Antiqua" w:hAnsi="Book Antiqua" w:cs="Segoe UI"/>
          <w:sz w:val="24"/>
          <w:szCs w:val="24"/>
        </w:rPr>
        <w:t xml:space="preserve">gastrointestinal bleeding (OGIB) and outcomes in patients undergoing these investigations. Capsule endoscopy and double balloon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 xml:space="preserve"> </w:t>
      </w:r>
      <w:proofErr w:type="gramStart"/>
      <w:r w:rsidRPr="00805ADC">
        <w:rPr>
          <w:rFonts w:ascii="Book Antiqua" w:hAnsi="Book Antiqua" w:cs="Segoe UI"/>
          <w:sz w:val="24"/>
          <w:szCs w:val="24"/>
        </w:rPr>
        <w:t>remain</w:t>
      </w:r>
      <w:proofErr w:type="gramEnd"/>
      <w:r w:rsidRPr="00805ADC">
        <w:rPr>
          <w:rFonts w:ascii="Book Antiqua" w:hAnsi="Book Antiqua" w:cs="Segoe UI"/>
          <w:sz w:val="24"/>
          <w:szCs w:val="24"/>
        </w:rPr>
        <w:t xml:space="preserve"> the cornerstone of diagnostic and therapeutic management. The diagnostic and therapeutic capabilities of certain modalities are influenced by the nature of bleeding in OGIB.</w:t>
      </w:r>
      <w:r w:rsidR="00BB002C">
        <w:rPr>
          <w:rFonts w:ascii="Book Antiqua" w:hAnsi="Book Antiqua" w:cs="Segoe UI"/>
          <w:sz w:val="24"/>
          <w:szCs w:val="24"/>
        </w:rPr>
        <w:t xml:space="preserve"> </w:t>
      </w:r>
      <w:r w:rsidRPr="00805ADC">
        <w:rPr>
          <w:rFonts w:ascii="Book Antiqua" w:hAnsi="Book Antiqua" w:cs="Segoe UI"/>
          <w:sz w:val="24"/>
          <w:szCs w:val="24"/>
        </w:rPr>
        <w:t xml:space="preserve">Long-term outcome data in patients with OGIB is limited but is most promising for capsule endoscopy. </w:t>
      </w:r>
    </w:p>
    <w:p w:rsidR="00F86529" w:rsidRDefault="00F86529" w:rsidP="004E643A">
      <w:pPr>
        <w:spacing w:after="0" w:line="360" w:lineRule="auto"/>
        <w:jc w:val="both"/>
        <w:rPr>
          <w:rFonts w:ascii="Book Antiqua" w:hAnsi="Book Antiqua" w:cs="Segoe UI"/>
          <w:sz w:val="24"/>
          <w:szCs w:val="24"/>
          <w:lang w:eastAsia="zh-CN"/>
        </w:rPr>
      </w:pPr>
    </w:p>
    <w:p w:rsidR="00093271" w:rsidRDefault="00093271" w:rsidP="004E643A">
      <w:pPr>
        <w:spacing w:after="0" w:line="360" w:lineRule="auto"/>
        <w:jc w:val="both"/>
        <w:rPr>
          <w:rFonts w:ascii="Book Antiqua" w:hAnsi="Book Antiqua"/>
          <w:iCs/>
          <w:sz w:val="24"/>
          <w:lang w:eastAsia="zh-CN"/>
        </w:rPr>
      </w:pPr>
      <w:proofErr w:type="spellStart"/>
      <w:r w:rsidRPr="00186096">
        <w:rPr>
          <w:rFonts w:ascii="Book Antiqua" w:hAnsi="Book Antiqua" w:cs="Times New Roman"/>
          <w:sz w:val="24"/>
          <w:szCs w:val="24"/>
        </w:rPr>
        <w:t>Santhakumar</w:t>
      </w:r>
      <w:proofErr w:type="spellEnd"/>
      <w:r>
        <w:rPr>
          <w:rFonts w:ascii="Book Antiqua" w:hAnsi="Book Antiqua" w:cs="Times New Roman" w:hint="eastAsia"/>
          <w:sz w:val="24"/>
          <w:szCs w:val="24"/>
          <w:lang w:eastAsia="zh-CN"/>
        </w:rPr>
        <w:t xml:space="preserve"> C</w:t>
      </w:r>
      <w:r w:rsidRPr="00186096">
        <w:rPr>
          <w:rFonts w:ascii="Book Antiqua" w:hAnsi="Book Antiqua" w:cs="Times New Roman"/>
          <w:sz w:val="24"/>
          <w:szCs w:val="24"/>
        </w:rPr>
        <w:t>, Liu</w:t>
      </w:r>
      <w:r>
        <w:rPr>
          <w:rFonts w:ascii="Book Antiqua" w:hAnsi="Book Antiqua" w:cs="Times New Roman" w:hint="eastAsia"/>
          <w:sz w:val="24"/>
          <w:szCs w:val="24"/>
          <w:lang w:eastAsia="zh-CN"/>
        </w:rPr>
        <w:t xml:space="preserve"> K. </w:t>
      </w:r>
      <w:r w:rsidRPr="00805ADC">
        <w:rPr>
          <w:rFonts w:ascii="Book Antiqua" w:hAnsi="Book Antiqua"/>
          <w:sz w:val="24"/>
          <w:szCs w:val="24"/>
        </w:rPr>
        <w:t>Evaluation and outcomes of patients with obscure gastrointestinal bleeding</w:t>
      </w:r>
      <w:r>
        <w:rPr>
          <w:rFonts w:ascii="Book Antiqua"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Pathophysiol</w:t>
      </w:r>
      <w:proofErr w:type="spellEnd"/>
      <w:r>
        <w:rPr>
          <w:rFonts w:ascii="Book Antiqua" w:hAnsi="Book Antiqua" w:hint="eastAsia"/>
          <w:i/>
          <w:iCs/>
          <w:sz w:val="24"/>
          <w:szCs w:val="24"/>
          <w:lang w:eastAsia="zh-CN"/>
        </w:rPr>
        <w:t xml:space="preserve"> </w:t>
      </w:r>
      <w:bookmarkStart w:id="67" w:name="OLE_LINK346"/>
      <w:bookmarkStart w:id="68" w:name="OLE_LINK347"/>
      <w:bookmarkStart w:id="69" w:name="OLE_LINK476"/>
      <w:r w:rsidRPr="008C30F2">
        <w:rPr>
          <w:rFonts w:ascii="Book Antiqua" w:hAnsi="Book Antiqua" w:hint="eastAsia"/>
          <w:iCs/>
          <w:sz w:val="24"/>
        </w:rPr>
        <w:t>2014</w:t>
      </w:r>
      <w:r>
        <w:rPr>
          <w:rFonts w:ascii="Book Antiqua" w:hAnsi="Book Antiqua" w:hint="eastAsia"/>
          <w:iCs/>
          <w:sz w:val="24"/>
        </w:rPr>
        <w:t xml:space="preserve">; </w:t>
      </w:r>
      <w:proofErr w:type="gramStart"/>
      <w:r>
        <w:rPr>
          <w:rFonts w:ascii="Book Antiqua" w:hAnsi="Book Antiqua" w:hint="eastAsia"/>
          <w:iCs/>
          <w:sz w:val="24"/>
        </w:rPr>
        <w:t>In</w:t>
      </w:r>
      <w:proofErr w:type="gramEnd"/>
      <w:r>
        <w:rPr>
          <w:rFonts w:ascii="Book Antiqua" w:hAnsi="Book Antiqua" w:hint="eastAsia"/>
          <w:iCs/>
          <w:sz w:val="24"/>
        </w:rPr>
        <w:t xml:space="preserve"> press</w:t>
      </w:r>
    </w:p>
    <w:p w:rsidR="00ED46D7" w:rsidRDefault="00ED46D7" w:rsidP="004E643A">
      <w:pPr>
        <w:spacing w:after="0" w:line="360" w:lineRule="auto"/>
        <w:jc w:val="both"/>
        <w:rPr>
          <w:rFonts w:ascii="Book Antiqua" w:hAnsi="Book Antiqua"/>
          <w:iCs/>
          <w:sz w:val="24"/>
          <w:lang w:eastAsia="zh-CN"/>
        </w:rPr>
      </w:pPr>
    </w:p>
    <w:bookmarkEnd w:id="64"/>
    <w:bookmarkEnd w:id="65"/>
    <w:bookmarkEnd w:id="66"/>
    <w:bookmarkEnd w:id="67"/>
    <w:bookmarkEnd w:id="68"/>
    <w:bookmarkEnd w:id="69"/>
    <w:p w:rsidR="000F2033" w:rsidRPr="00805ADC" w:rsidRDefault="00093271" w:rsidP="004E643A">
      <w:pPr>
        <w:spacing w:after="0" w:line="360" w:lineRule="auto"/>
        <w:jc w:val="both"/>
        <w:rPr>
          <w:rFonts w:ascii="Book Antiqua" w:hAnsi="Book Antiqua" w:cs="Segoe UI"/>
          <w:sz w:val="24"/>
          <w:szCs w:val="24"/>
        </w:rPr>
      </w:pPr>
      <w:r w:rsidRPr="00805ADC">
        <w:rPr>
          <w:rFonts w:ascii="Book Antiqua" w:hAnsi="Book Antiqua" w:cs="Times New Roman"/>
          <w:b/>
          <w:sz w:val="24"/>
          <w:szCs w:val="24"/>
        </w:rPr>
        <w:t>INTRODUCTION</w:t>
      </w:r>
    </w:p>
    <w:p w:rsidR="000F2033" w:rsidRPr="00805ADC" w:rsidRDefault="000F2033" w:rsidP="004E643A">
      <w:pPr>
        <w:spacing w:after="0" w:line="360" w:lineRule="auto"/>
        <w:jc w:val="both"/>
        <w:rPr>
          <w:rFonts w:ascii="Book Antiqua" w:hAnsi="Book Antiqua" w:cs="Segoe UI"/>
          <w:sz w:val="24"/>
          <w:szCs w:val="24"/>
        </w:rPr>
      </w:pPr>
      <w:r w:rsidRPr="00805ADC">
        <w:rPr>
          <w:rFonts w:ascii="Book Antiqua" w:hAnsi="Book Antiqua" w:cs="Segoe UI"/>
          <w:sz w:val="24"/>
          <w:szCs w:val="24"/>
        </w:rPr>
        <w:t xml:space="preserve">Obscure gastrointestinal bleeding (OGIB) is defined as recurrent or persistent bleeding or presence of iron deficiency anaemia (IDA) after negative evaluation with </w:t>
      </w:r>
      <w:proofErr w:type="spellStart"/>
      <w:r w:rsidRPr="00805ADC">
        <w:rPr>
          <w:rFonts w:ascii="Book Antiqua" w:hAnsi="Book Antiqua" w:cs="Segoe UI"/>
          <w:sz w:val="24"/>
          <w:szCs w:val="24"/>
        </w:rPr>
        <w:lastRenderedPageBreak/>
        <w:t>oesophagogastroduodenoscopy</w:t>
      </w:r>
      <w:proofErr w:type="spellEnd"/>
      <w:r w:rsidRPr="00805ADC">
        <w:rPr>
          <w:rFonts w:ascii="Book Antiqua" w:hAnsi="Book Antiqua" w:cs="Segoe UI"/>
          <w:sz w:val="24"/>
          <w:szCs w:val="24"/>
        </w:rPr>
        <w:t xml:space="preserve"> (OGD) and </w:t>
      </w:r>
      <w:proofErr w:type="gramStart"/>
      <w:r w:rsidRPr="00805ADC">
        <w:rPr>
          <w:rFonts w:ascii="Book Antiqua" w:hAnsi="Book Antiqua" w:cs="Segoe UI"/>
          <w:sz w:val="24"/>
          <w:szCs w:val="24"/>
        </w:rPr>
        <w:t>colonoscopy</w:t>
      </w:r>
      <w:r w:rsidR="00CF2C14" w:rsidRPr="00805ADC">
        <w:rPr>
          <w:rFonts w:ascii="Book Antiqua" w:hAnsi="Book Antiqua" w:cs="Segoe UI"/>
          <w:sz w:val="24"/>
          <w:szCs w:val="24"/>
          <w:vertAlign w:val="superscript"/>
        </w:rPr>
        <w:t>[</w:t>
      </w:r>
      <w:proofErr w:type="gramEnd"/>
      <w:r w:rsidR="00CF2C14" w:rsidRPr="00805ADC">
        <w:rPr>
          <w:rFonts w:ascii="Book Antiqua" w:hAnsi="Book Antiqua" w:cs="Segoe UI"/>
          <w:sz w:val="24"/>
          <w:szCs w:val="24"/>
          <w:vertAlign w:val="superscript"/>
        </w:rPr>
        <w:t>1]</w:t>
      </w:r>
      <w:r w:rsidRPr="00805ADC">
        <w:rPr>
          <w:rFonts w:ascii="Book Antiqua" w:hAnsi="Book Antiqua" w:cs="Segoe UI"/>
          <w:sz w:val="24"/>
          <w:szCs w:val="24"/>
        </w:rPr>
        <w:t>. OGIB can be categorised further into overt or occult obscure gastrointestinal (GI) bleeding. Overt GI bleeding refers to patients with clinically evident bleeding (</w:t>
      </w:r>
      <w:proofErr w:type="spellStart"/>
      <w:r w:rsidRPr="00805ADC">
        <w:rPr>
          <w:rFonts w:ascii="Book Antiqua" w:hAnsi="Book Antiqua" w:cs="Segoe UI"/>
          <w:sz w:val="24"/>
          <w:szCs w:val="24"/>
        </w:rPr>
        <w:t>haematemesis</w:t>
      </w:r>
      <w:proofErr w:type="spellEnd"/>
      <w:r w:rsidRPr="00805ADC">
        <w:rPr>
          <w:rFonts w:ascii="Book Antiqua" w:hAnsi="Book Antiqua" w:cs="Segoe UI"/>
          <w:sz w:val="24"/>
          <w:szCs w:val="24"/>
        </w:rPr>
        <w:t xml:space="preserve">, </w:t>
      </w:r>
      <w:proofErr w:type="spellStart"/>
      <w:r w:rsidRPr="00805ADC">
        <w:rPr>
          <w:rFonts w:ascii="Book Antiqua" w:hAnsi="Book Antiqua" w:cs="Segoe UI"/>
          <w:sz w:val="24"/>
          <w:szCs w:val="24"/>
        </w:rPr>
        <w:t>melaena</w:t>
      </w:r>
      <w:proofErr w:type="spellEnd"/>
      <w:r w:rsidRPr="00805ADC">
        <w:rPr>
          <w:rFonts w:ascii="Book Antiqua" w:hAnsi="Book Antiqua" w:cs="Segoe UI"/>
          <w:sz w:val="24"/>
          <w:szCs w:val="24"/>
        </w:rPr>
        <w:t xml:space="preserve"> or </w:t>
      </w:r>
      <w:proofErr w:type="spellStart"/>
      <w:r w:rsidRPr="00805ADC">
        <w:rPr>
          <w:rFonts w:ascii="Book Antiqua" w:hAnsi="Book Antiqua" w:cs="Segoe UI"/>
          <w:sz w:val="24"/>
          <w:szCs w:val="24"/>
        </w:rPr>
        <w:t>haematochezia</w:t>
      </w:r>
      <w:proofErr w:type="spellEnd"/>
      <w:r w:rsidRPr="00805ADC">
        <w:rPr>
          <w:rFonts w:ascii="Book Antiqua" w:hAnsi="Book Antiqua" w:cs="Segoe UI"/>
          <w:sz w:val="24"/>
          <w:szCs w:val="24"/>
        </w:rPr>
        <w:t xml:space="preserve">) whereas occult GI bleeding occurs in the setting of persistent IDA or a positive faecal occult blood test (FOBT). </w:t>
      </w:r>
    </w:p>
    <w:p w:rsidR="000F2033" w:rsidRPr="00805ADC" w:rsidRDefault="000F2033" w:rsidP="004E643A">
      <w:pPr>
        <w:spacing w:after="0" w:line="360" w:lineRule="auto"/>
        <w:ind w:firstLineChars="150" w:firstLine="360"/>
        <w:jc w:val="both"/>
        <w:rPr>
          <w:rFonts w:ascii="Book Antiqua" w:hAnsi="Book Antiqua" w:cs="Segoe UI"/>
          <w:sz w:val="24"/>
          <w:szCs w:val="24"/>
        </w:rPr>
      </w:pPr>
      <w:r w:rsidRPr="00805ADC">
        <w:rPr>
          <w:rFonts w:ascii="Book Antiqua" w:hAnsi="Book Antiqua" w:cs="Segoe UI"/>
          <w:sz w:val="24"/>
          <w:szCs w:val="24"/>
        </w:rPr>
        <w:t>OGIB accounts for approximately 5% of GI bleeding.</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In more than 80% of cases, the bleeding arises from the small bowel</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 xml:space="preserve">distal to the Ampulla of </w:t>
      </w:r>
      <w:proofErr w:type="spellStart"/>
      <w:r w:rsidRPr="00805ADC">
        <w:rPr>
          <w:rFonts w:ascii="Book Antiqua" w:hAnsi="Book Antiqua" w:cs="Segoe UI"/>
          <w:sz w:val="24"/>
          <w:szCs w:val="24"/>
        </w:rPr>
        <w:t>Vater</w:t>
      </w:r>
      <w:proofErr w:type="spellEnd"/>
      <w:r w:rsidRPr="00805ADC">
        <w:rPr>
          <w:rFonts w:ascii="Book Antiqua" w:hAnsi="Book Antiqua" w:cs="Segoe UI"/>
          <w:sz w:val="24"/>
          <w:szCs w:val="24"/>
        </w:rPr>
        <w:t xml:space="preserve"> and proximal to the </w:t>
      </w:r>
      <w:proofErr w:type="spellStart"/>
      <w:r w:rsidRPr="00805ADC">
        <w:rPr>
          <w:rFonts w:ascii="Book Antiqua" w:hAnsi="Book Antiqua" w:cs="Segoe UI"/>
          <w:sz w:val="24"/>
          <w:szCs w:val="24"/>
        </w:rPr>
        <w:t>ileocaecal</w:t>
      </w:r>
      <w:proofErr w:type="spellEnd"/>
      <w:r w:rsidRPr="00805ADC">
        <w:rPr>
          <w:rFonts w:ascii="Book Antiqua" w:hAnsi="Book Antiqua" w:cs="Segoe UI"/>
          <w:sz w:val="24"/>
          <w:szCs w:val="24"/>
        </w:rPr>
        <w:t xml:space="preserve"> valve rendering it relatively inaccessible to traditional </w:t>
      </w:r>
      <w:proofErr w:type="gramStart"/>
      <w:r w:rsidRPr="00805ADC">
        <w:rPr>
          <w:rFonts w:ascii="Book Antiqua" w:hAnsi="Book Antiqua" w:cs="Segoe UI"/>
          <w:sz w:val="24"/>
          <w:szCs w:val="24"/>
        </w:rPr>
        <w:t>endoscopy</w:t>
      </w:r>
      <w:r w:rsidR="00254B1B" w:rsidRPr="00805ADC">
        <w:rPr>
          <w:rFonts w:ascii="Book Antiqua" w:hAnsi="Book Antiqua" w:cs="Segoe UI"/>
          <w:sz w:val="24"/>
          <w:szCs w:val="24"/>
          <w:vertAlign w:val="superscript"/>
        </w:rPr>
        <w:t>[</w:t>
      </w:r>
      <w:proofErr w:type="gramEnd"/>
      <w:r w:rsidR="00254B1B" w:rsidRPr="00805ADC">
        <w:rPr>
          <w:rFonts w:ascii="Book Antiqua" w:hAnsi="Book Antiqua" w:cs="Segoe UI"/>
          <w:sz w:val="24"/>
          <w:szCs w:val="24"/>
          <w:vertAlign w:val="superscript"/>
        </w:rPr>
        <w:t>2-4]</w:t>
      </w:r>
      <w:r w:rsidRPr="00805ADC">
        <w:rPr>
          <w:rFonts w:ascii="Book Antiqua" w:hAnsi="Book Antiqua" w:cs="Segoe UI"/>
          <w:sz w:val="24"/>
          <w:szCs w:val="24"/>
        </w:rPr>
        <w:t>.</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 xml:space="preserve">Patients with OGIB undergo more investigations, have longer duration of hospitalisation, require more blood transfusions and generate higher healthcare expenditures than patients with upper or lower gastrointestinal </w:t>
      </w:r>
      <w:proofErr w:type="gramStart"/>
      <w:r w:rsidRPr="00805ADC">
        <w:rPr>
          <w:rFonts w:ascii="Book Antiqua" w:hAnsi="Book Antiqua" w:cs="Segoe UI"/>
          <w:sz w:val="24"/>
          <w:szCs w:val="24"/>
        </w:rPr>
        <w:t>bleeding</w:t>
      </w:r>
      <w:r w:rsidR="00647604" w:rsidRPr="00805ADC">
        <w:rPr>
          <w:rFonts w:ascii="Book Antiqua" w:hAnsi="Book Antiqua" w:cs="Segoe UI"/>
          <w:sz w:val="24"/>
          <w:szCs w:val="24"/>
          <w:vertAlign w:val="superscript"/>
        </w:rPr>
        <w:t>[</w:t>
      </w:r>
      <w:proofErr w:type="gramEnd"/>
      <w:r w:rsidR="00647604" w:rsidRPr="00805ADC">
        <w:rPr>
          <w:rFonts w:ascii="Book Antiqua" w:hAnsi="Book Antiqua" w:cs="Segoe UI"/>
          <w:sz w:val="24"/>
          <w:szCs w:val="24"/>
          <w:vertAlign w:val="superscript"/>
        </w:rPr>
        <w:t>1]</w:t>
      </w:r>
      <w:r w:rsidRPr="00805ADC">
        <w:rPr>
          <w:rFonts w:ascii="Book Antiqua" w:hAnsi="Book Antiqua" w:cs="Segoe UI"/>
          <w:sz w:val="24"/>
          <w:szCs w:val="24"/>
        </w:rPr>
        <w:t xml:space="preserve">. This is largely due to difficulty accessing the small bowel </w:t>
      </w:r>
      <w:proofErr w:type="spellStart"/>
      <w:r w:rsidRPr="00805ADC">
        <w:rPr>
          <w:rFonts w:ascii="Book Antiqua" w:hAnsi="Book Antiqua" w:cs="Segoe UI"/>
          <w:sz w:val="24"/>
          <w:szCs w:val="24"/>
        </w:rPr>
        <w:t>endoscopically</w:t>
      </w:r>
      <w:proofErr w:type="spellEnd"/>
      <w:r w:rsidRPr="00805ADC">
        <w:rPr>
          <w:rFonts w:ascii="Book Antiqua" w:hAnsi="Book Antiqua" w:cs="Segoe UI"/>
          <w:sz w:val="24"/>
          <w:szCs w:val="24"/>
        </w:rPr>
        <w:t xml:space="preserve"> which presents a diagnostic </w:t>
      </w:r>
      <w:proofErr w:type="gramStart"/>
      <w:r w:rsidRPr="00805ADC">
        <w:rPr>
          <w:rFonts w:ascii="Book Antiqua" w:hAnsi="Book Antiqua" w:cs="Segoe UI"/>
          <w:sz w:val="24"/>
          <w:szCs w:val="24"/>
        </w:rPr>
        <w:t>challenge</w:t>
      </w:r>
      <w:r w:rsidR="00254B1B" w:rsidRPr="00805ADC">
        <w:rPr>
          <w:rFonts w:ascii="Book Antiqua" w:hAnsi="Book Antiqua" w:cs="Segoe UI"/>
          <w:sz w:val="24"/>
          <w:szCs w:val="24"/>
          <w:vertAlign w:val="superscript"/>
        </w:rPr>
        <w:t>[</w:t>
      </w:r>
      <w:proofErr w:type="gramEnd"/>
      <w:r w:rsidR="00254B1B" w:rsidRPr="00805ADC">
        <w:rPr>
          <w:rFonts w:ascii="Book Antiqua" w:hAnsi="Book Antiqua" w:cs="Segoe UI"/>
          <w:sz w:val="24"/>
          <w:szCs w:val="24"/>
          <w:vertAlign w:val="superscript"/>
        </w:rPr>
        <w:t>4]</w:t>
      </w:r>
      <w:r w:rsidRPr="00805ADC">
        <w:rPr>
          <w:rFonts w:ascii="Book Antiqua" w:hAnsi="Book Antiqua" w:cs="Segoe UI"/>
          <w:sz w:val="24"/>
          <w:szCs w:val="24"/>
        </w:rPr>
        <w:t>.</w:t>
      </w:r>
    </w:p>
    <w:p w:rsidR="000F2033" w:rsidRPr="00805ADC" w:rsidRDefault="000F2033" w:rsidP="004E643A">
      <w:pPr>
        <w:spacing w:after="0" w:line="360" w:lineRule="auto"/>
        <w:ind w:firstLineChars="150" w:firstLine="360"/>
        <w:jc w:val="both"/>
        <w:rPr>
          <w:rFonts w:ascii="Book Antiqua" w:hAnsi="Book Antiqua" w:cs="Segoe UI"/>
          <w:sz w:val="24"/>
          <w:szCs w:val="24"/>
        </w:rPr>
      </w:pPr>
      <w:r w:rsidRPr="00805ADC">
        <w:rPr>
          <w:rFonts w:ascii="Book Antiqua" w:hAnsi="Book Antiqua" w:cs="Segoe UI"/>
          <w:sz w:val="24"/>
          <w:szCs w:val="24"/>
        </w:rPr>
        <w:t xml:space="preserve">Current modalities to investigate for OGIB include both endoscopic and radiological techniques. The role of radiological modalities in the evaluation of OGIB has declined substantially as a result of their low diagnostic </w:t>
      </w:r>
      <w:proofErr w:type="gramStart"/>
      <w:r w:rsidRPr="00805ADC">
        <w:rPr>
          <w:rFonts w:ascii="Book Antiqua" w:hAnsi="Book Antiqua" w:cs="Segoe UI"/>
          <w:sz w:val="24"/>
          <w:szCs w:val="24"/>
        </w:rPr>
        <w:t>yield</w:t>
      </w:r>
      <w:r w:rsidR="008F617E" w:rsidRPr="00805ADC">
        <w:rPr>
          <w:rFonts w:ascii="Book Antiqua" w:hAnsi="Book Antiqua" w:cs="Segoe UI"/>
          <w:sz w:val="24"/>
          <w:szCs w:val="24"/>
          <w:vertAlign w:val="superscript"/>
        </w:rPr>
        <w:t>[</w:t>
      </w:r>
      <w:proofErr w:type="gramEnd"/>
      <w:r w:rsidR="008F617E" w:rsidRPr="00805ADC">
        <w:rPr>
          <w:rFonts w:ascii="Book Antiqua" w:hAnsi="Book Antiqua" w:cs="Segoe UI"/>
          <w:sz w:val="24"/>
          <w:szCs w:val="24"/>
          <w:vertAlign w:val="superscript"/>
        </w:rPr>
        <w:t>2]</w:t>
      </w:r>
      <w:r w:rsidRPr="00805ADC">
        <w:rPr>
          <w:rFonts w:ascii="Book Antiqua" w:hAnsi="Book Antiqua" w:cs="Segoe UI"/>
          <w:sz w:val="24"/>
          <w:szCs w:val="24"/>
        </w:rPr>
        <w:t>. In this article, we review the clinical evaluation and outcomes of patients presenting with OGIB.</w:t>
      </w:r>
    </w:p>
    <w:p w:rsidR="000F2033" w:rsidRPr="00805ADC" w:rsidRDefault="000F2033" w:rsidP="004E643A">
      <w:pPr>
        <w:spacing w:after="0" w:line="360" w:lineRule="auto"/>
        <w:jc w:val="both"/>
        <w:rPr>
          <w:rFonts w:ascii="Book Antiqua" w:hAnsi="Book Antiqua" w:cs="Segoe UI"/>
          <w:sz w:val="24"/>
          <w:szCs w:val="24"/>
        </w:rPr>
      </w:pPr>
    </w:p>
    <w:p w:rsidR="000F2033" w:rsidRPr="00805ADC" w:rsidRDefault="008F617E" w:rsidP="004E643A">
      <w:pPr>
        <w:spacing w:after="0" w:line="360" w:lineRule="auto"/>
        <w:jc w:val="both"/>
        <w:rPr>
          <w:rFonts w:ascii="Book Antiqua" w:hAnsi="Book Antiqua" w:cs="Segoe UI"/>
          <w:b/>
          <w:sz w:val="24"/>
          <w:szCs w:val="24"/>
        </w:rPr>
      </w:pPr>
      <w:r w:rsidRPr="00805ADC">
        <w:rPr>
          <w:rFonts w:ascii="Book Antiqua" w:hAnsi="Book Antiqua" w:cs="Segoe UI"/>
          <w:b/>
          <w:sz w:val="24"/>
          <w:szCs w:val="24"/>
        </w:rPr>
        <w:t>EVALUATION OF OGIB</w:t>
      </w:r>
    </w:p>
    <w:p w:rsidR="000F2033" w:rsidRPr="00805ADC" w:rsidRDefault="000F2033" w:rsidP="004E643A">
      <w:pPr>
        <w:spacing w:after="0" w:line="360" w:lineRule="auto"/>
        <w:jc w:val="both"/>
        <w:rPr>
          <w:rFonts w:ascii="Book Antiqua" w:hAnsi="Book Antiqua" w:cs="Segoe UI"/>
          <w:sz w:val="24"/>
          <w:szCs w:val="24"/>
        </w:rPr>
      </w:pPr>
      <w:r w:rsidRPr="00805ADC">
        <w:rPr>
          <w:rFonts w:ascii="Book Antiqua" w:hAnsi="Book Antiqua" w:cs="Segoe UI"/>
          <w:sz w:val="24"/>
          <w:szCs w:val="24"/>
        </w:rPr>
        <w:t xml:space="preserve">The clinical history may suggest the possible cause and location of OGIB but it is rarely diagnostic. Endoscopic evaluation remains the cornerstone of diagnosis and management in </w:t>
      </w:r>
      <w:proofErr w:type="gramStart"/>
      <w:r w:rsidRPr="00805ADC">
        <w:rPr>
          <w:rFonts w:ascii="Book Antiqua" w:hAnsi="Book Antiqua" w:cs="Segoe UI"/>
          <w:sz w:val="24"/>
          <w:szCs w:val="24"/>
        </w:rPr>
        <w:t>OGIB</w:t>
      </w:r>
      <w:r w:rsidR="00647604" w:rsidRPr="00805ADC">
        <w:rPr>
          <w:rFonts w:ascii="Book Antiqua" w:hAnsi="Book Antiqua" w:cs="Segoe UI"/>
          <w:sz w:val="24"/>
          <w:szCs w:val="24"/>
          <w:vertAlign w:val="superscript"/>
        </w:rPr>
        <w:t>[</w:t>
      </w:r>
      <w:proofErr w:type="gramEnd"/>
      <w:r w:rsidR="00647604" w:rsidRPr="00805ADC">
        <w:rPr>
          <w:rFonts w:ascii="Book Antiqua" w:hAnsi="Book Antiqua" w:cs="Segoe UI"/>
          <w:sz w:val="24"/>
          <w:szCs w:val="24"/>
          <w:vertAlign w:val="superscript"/>
        </w:rPr>
        <w:t>5]</w:t>
      </w:r>
      <w:r w:rsidRPr="00805ADC">
        <w:rPr>
          <w:rFonts w:ascii="Book Antiqua" w:hAnsi="Book Antiqua" w:cs="Segoe UI"/>
          <w:sz w:val="24"/>
          <w:szCs w:val="24"/>
        </w:rPr>
        <w:t>. A careful history is key and should include the nature (occult or overt) and clinical presentation of GI bleeding (</w:t>
      </w:r>
      <w:proofErr w:type="spellStart"/>
      <w:r w:rsidRPr="00805ADC">
        <w:rPr>
          <w:rFonts w:ascii="Book Antiqua" w:hAnsi="Book Antiqua" w:cs="Segoe UI"/>
          <w:sz w:val="24"/>
          <w:szCs w:val="24"/>
        </w:rPr>
        <w:t>haematemesis</w:t>
      </w:r>
      <w:proofErr w:type="spellEnd"/>
      <w:r w:rsidRPr="00805ADC">
        <w:rPr>
          <w:rFonts w:ascii="Book Antiqua" w:hAnsi="Book Antiqua" w:cs="Segoe UI"/>
          <w:sz w:val="24"/>
          <w:szCs w:val="24"/>
        </w:rPr>
        <w:t xml:space="preserve">, </w:t>
      </w:r>
      <w:proofErr w:type="spellStart"/>
      <w:r w:rsidRPr="00805ADC">
        <w:rPr>
          <w:rFonts w:ascii="Book Antiqua" w:hAnsi="Book Antiqua" w:cs="Segoe UI"/>
          <w:sz w:val="24"/>
          <w:szCs w:val="24"/>
        </w:rPr>
        <w:t>melaena</w:t>
      </w:r>
      <w:proofErr w:type="spellEnd"/>
      <w:r w:rsidRPr="00805ADC">
        <w:rPr>
          <w:rFonts w:ascii="Book Antiqua" w:hAnsi="Book Antiqua" w:cs="Segoe UI"/>
          <w:sz w:val="24"/>
          <w:szCs w:val="24"/>
        </w:rPr>
        <w:t xml:space="preserve">, </w:t>
      </w:r>
      <w:proofErr w:type="spellStart"/>
      <w:r w:rsidRPr="00805ADC">
        <w:rPr>
          <w:rFonts w:ascii="Book Antiqua" w:hAnsi="Book Antiqua" w:cs="Segoe UI"/>
          <w:sz w:val="24"/>
          <w:szCs w:val="24"/>
        </w:rPr>
        <w:t>haematochezia</w:t>
      </w:r>
      <w:proofErr w:type="spellEnd"/>
      <w:r w:rsidRPr="00805ADC">
        <w:rPr>
          <w:rFonts w:ascii="Book Antiqua" w:hAnsi="Book Antiqua" w:cs="Segoe UI"/>
          <w:sz w:val="24"/>
          <w:szCs w:val="24"/>
        </w:rPr>
        <w:t xml:space="preserve">). Further history regarding other gastrointestinal symptoms (weight loss, obstructive symptoms), medications (anticoagulants, non-steroidal anti-inflammatory drugs), comorbidities (haematological disease, valvular heart disease), prior surgeries (abdominal aortic aneurysm repair, bowel surgery), and family history (inflammatory bowel disease, malignancies, familial </w:t>
      </w:r>
      <w:proofErr w:type="spellStart"/>
      <w:r w:rsidRPr="00805ADC">
        <w:rPr>
          <w:rFonts w:ascii="Book Antiqua" w:hAnsi="Book Antiqua" w:cs="Segoe UI"/>
          <w:sz w:val="24"/>
          <w:szCs w:val="24"/>
        </w:rPr>
        <w:t>telangiectasias</w:t>
      </w:r>
      <w:proofErr w:type="spellEnd"/>
      <w:r w:rsidRPr="00805ADC">
        <w:rPr>
          <w:rFonts w:ascii="Book Antiqua" w:hAnsi="Book Antiqua" w:cs="Segoe UI"/>
          <w:sz w:val="24"/>
          <w:szCs w:val="24"/>
        </w:rPr>
        <w:t xml:space="preserve">) may give clues to the underlying </w:t>
      </w:r>
      <w:proofErr w:type="gramStart"/>
      <w:r w:rsidRPr="00805ADC">
        <w:rPr>
          <w:rFonts w:ascii="Book Antiqua" w:hAnsi="Book Antiqua" w:cs="Segoe UI"/>
          <w:sz w:val="24"/>
          <w:szCs w:val="24"/>
        </w:rPr>
        <w:t>cause</w:t>
      </w:r>
      <w:r w:rsidR="00C849C5" w:rsidRPr="00805ADC">
        <w:rPr>
          <w:rFonts w:ascii="Book Antiqua" w:hAnsi="Book Antiqua" w:cs="Segoe UI"/>
          <w:sz w:val="24"/>
          <w:szCs w:val="24"/>
          <w:vertAlign w:val="superscript"/>
        </w:rPr>
        <w:t>[</w:t>
      </w:r>
      <w:proofErr w:type="gramEnd"/>
      <w:r w:rsidR="00C849C5" w:rsidRPr="00805ADC">
        <w:rPr>
          <w:rFonts w:ascii="Book Antiqua" w:hAnsi="Book Antiqua" w:cs="Segoe UI"/>
          <w:sz w:val="24"/>
          <w:szCs w:val="24"/>
          <w:vertAlign w:val="superscript"/>
        </w:rPr>
        <w:t>6]</w:t>
      </w:r>
      <w:r w:rsidRPr="00805ADC">
        <w:rPr>
          <w:rFonts w:ascii="Book Antiqua" w:hAnsi="Book Antiqua" w:cs="Segoe UI"/>
          <w:sz w:val="24"/>
          <w:szCs w:val="24"/>
        </w:rPr>
        <w:t xml:space="preserve">. While </w:t>
      </w:r>
      <w:proofErr w:type="spellStart"/>
      <w:r w:rsidRPr="00805ADC">
        <w:rPr>
          <w:rFonts w:ascii="Book Antiqua" w:hAnsi="Book Antiqua" w:cs="Segoe UI"/>
          <w:sz w:val="24"/>
          <w:szCs w:val="24"/>
        </w:rPr>
        <w:t>haematemesis</w:t>
      </w:r>
      <w:proofErr w:type="spellEnd"/>
      <w:r w:rsidRPr="00805ADC">
        <w:rPr>
          <w:rFonts w:ascii="Book Antiqua" w:hAnsi="Book Antiqua" w:cs="Segoe UI"/>
          <w:sz w:val="24"/>
          <w:szCs w:val="24"/>
        </w:rPr>
        <w:t xml:space="preserve"> reliably localises the bleeding proximal to the ligament of </w:t>
      </w:r>
      <w:proofErr w:type="spellStart"/>
      <w:r w:rsidRPr="00805ADC">
        <w:rPr>
          <w:rFonts w:ascii="Book Antiqua" w:hAnsi="Book Antiqua" w:cs="Segoe UI"/>
          <w:sz w:val="24"/>
          <w:szCs w:val="24"/>
        </w:rPr>
        <w:t>Treitz</w:t>
      </w:r>
      <w:proofErr w:type="spellEnd"/>
      <w:r w:rsidRPr="00805ADC">
        <w:rPr>
          <w:rFonts w:ascii="Book Antiqua" w:hAnsi="Book Antiqua" w:cs="Segoe UI"/>
          <w:sz w:val="24"/>
          <w:szCs w:val="24"/>
        </w:rPr>
        <w:t xml:space="preserve">, stool colour is a less reliable indicator as it is dependent upon intestinal transit time. Elderly patients, patients with valvular </w:t>
      </w:r>
      <w:r w:rsidRPr="00805ADC">
        <w:rPr>
          <w:rFonts w:ascii="Book Antiqua" w:hAnsi="Book Antiqua" w:cs="Segoe UI"/>
          <w:sz w:val="24"/>
          <w:szCs w:val="24"/>
        </w:rPr>
        <w:lastRenderedPageBreak/>
        <w:t xml:space="preserve">heart disease, renal disease or connective tissue disease are at high risk of vascular lesions. Use of non-steroidal anti-inflammatory drugs (NSAIDs) increases the risk of small bowel </w:t>
      </w:r>
      <w:proofErr w:type="gramStart"/>
      <w:r w:rsidRPr="00805ADC">
        <w:rPr>
          <w:rFonts w:ascii="Book Antiqua" w:hAnsi="Book Antiqua" w:cs="Segoe UI"/>
          <w:sz w:val="24"/>
          <w:szCs w:val="24"/>
        </w:rPr>
        <w:t>ulceration</w:t>
      </w:r>
      <w:r w:rsidR="00A7294C" w:rsidRPr="00805ADC">
        <w:rPr>
          <w:rFonts w:ascii="Book Antiqua" w:hAnsi="Book Antiqua" w:cs="Segoe UI"/>
          <w:sz w:val="24"/>
          <w:szCs w:val="24"/>
          <w:vertAlign w:val="superscript"/>
        </w:rPr>
        <w:t>[</w:t>
      </w:r>
      <w:proofErr w:type="gramEnd"/>
      <w:r w:rsidR="00A7294C" w:rsidRPr="00805ADC">
        <w:rPr>
          <w:rFonts w:ascii="Book Antiqua" w:hAnsi="Book Antiqua" w:cs="Segoe UI"/>
          <w:sz w:val="24"/>
          <w:szCs w:val="24"/>
          <w:vertAlign w:val="superscript"/>
        </w:rPr>
        <w:t>7]</w:t>
      </w:r>
      <w:r w:rsidRPr="00805ADC">
        <w:rPr>
          <w:rFonts w:ascii="Book Antiqua" w:hAnsi="Book Antiqua" w:cs="Segoe UI"/>
          <w:sz w:val="24"/>
          <w:szCs w:val="24"/>
        </w:rPr>
        <w:t xml:space="preserve">. Physical examination may be useful in detecting systemic syndromes such as hereditary haemorrhagic </w:t>
      </w:r>
      <w:proofErr w:type="spellStart"/>
      <w:r w:rsidRPr="00805ADC">
        <w:rPr>
          <w:rFonts w:ascii="Book Antiqua" w:hAnsi="Book Antiqua" w:cs="Segoe UI"/>
          <w:sz w:val="24"/>
          <w:szCs w:val="24"/>
        </w:rPr>
        <w:t>telangiectasias</w:t>
      </w:r>
      <w:proofErr w:type="spellEnd"/>
      <w:r w:rsidRPr="00805ADC">
        <w:rPr>
          <w:rFonts w:ascii="Book Antiqua" w:hAnsi="Book Antiqua" w:cs="Segoe UI"/>
          <w:sz w:val="24"/>
          <w:szCs w:val="24"/>
        </w:rPr>
        <w:t xml:space="preserve"> or Coeliac </w:t>
      </w:r>
      <w:proofErr w:type="gramStart"/>
      <w:r w:rsidRPr="00805ADC">
        <w:rPr>
          <w:rFonts w:ascii="Book Antiqua" w:hAnsi="Book Antiqua" w:cs="Segoe UI"/>
          <w:sz w:val="24"/>
          <w:szCs w:val="24"/>
        </w:rPr>
        <w:t>disease</w:t>
      </w:r>
      <w:r w:rsidR="00A7294C" w:rsidRPr="00805ADC">
        <w:rPr>
          <w:rFonts w:ascii="Book Antiqua" w:hAnsi="Book Antiqua" w:cs="Segoe UI"/>
          <w:sz w:val="24"/>
          <w:szCs w:val="24"/>
          <w:vertAlign w:val="superscript"/>
        </w:rPr>
        <w:t>[</w:t>
      </w:r>
      <w:proofErr w:type="gramEnd"/>
      <w:r w:rsidR="00A7294C" w:rsidRPr="00805ADC">
        <w:rPr>
          <w:rFonts w:ascii="Book Antiqua" w:hAnsi="Book Antiqua" w:cs="Segoe UI"/>
          <w:sz w:val="24"/>
          <w:szCs w:val="24"/>
          <w:vertAlign w:val="superscript"/>
        </w:rPr>
        <w:t>6]</w:t>
      </w:r>
      <w:r w:rsidRPr="00805ADC">
        <w:rPr>
          <w:rFonts w:ascii="Book Antiqua" w:hAnsi="Book Antiqua" w:cs="Segoe UI"/>
          <w:sz w:val="24"/>
          <w:szCs w:val="24"/>
        </w:rPr>
        <w:t>.</w:t>
      </w:r>
    </w:p>
    <w:p w:rsidR="000F2033" w:rsidRPr="00805ADC" w:rsidRDefault="000F2033" w:rsidP="004E643A">
      <w:pPr>
        <w:spacing w:after="0" w:line="360" w:lineRule="auto"/>
        <w:ind w:firstLineChars="150" w:firstLine="360"/>
        <w:jc w:val="both"/>
        <w:rPr>
          <w:rFonts w:ascii="Book Antiqua" w:hAnsi="Book Antiqua" w:cs="Segoe UI"/>
          <w:sz w:val="24"/>
          <w:szCs w:val="24"/>
        </w:rPr>
      </w:pPr>
      <w:r w:rsidRPr="00805ADC">
        <w:rPr>
          <w:rFonts w:ascii="Book Antiqua" w:hAnsi="Book Antiqua" w:cs="Segoe UI"/>
          <w:sz w:val="24"/>
          <w:szCs w:val="24"/>
        </w:rPr>
        <w:t xml:space="preserve">The most common causes of OGIB vary according to age (Table 1). In patients younger than 40 years of age, small intestinal tumours, </w:t>
      </w:r>
      <w:proofErr w:type="spellStart"/>
      <w:r w:rsidRPr="00805ADC">
        <w:rPr>
          <w:rFonts w:ascii="Book Antiqua" w:hAnsi="Book Antiqua" w:cs="Segoe UI"/>
          <w:sz w:val="24"/>
          <w:szCs w:val="24"/>
        </w:rPr>
        <w:t>Crohn’s</w:t>
      </w:r>
      <w:proofErr w:type="spellEnd"/>
      <w:r w:rsidRPr="00805ADC">
        <w:rPr>
          <w:rFonts w:ascii="Book Antiqua" w:hAnsi="Book Antiqua" w:cs="Segoe UI"/>
          <w:sz w:val="24"/>
          <w:szCs w:val="24"/>
        </w:rPr>
        <w:t xml:space="preserve"> disease, </w:t>
      </w:r>
      <w:proofErr w:type="spellStart"/>
      <w:r w:rsidRPr="00805ADC">
        <w:rPr>
          <w:rFonts w:ascii="Book Antiqua" w:hAnsi="Book Antiqua" w:cs="Segoe UI"/>
          <w:sz w:val="24"/>
          <w:szCs w:val="24"/>
        </w:rPr>
        <w:t>Meckel’s</w:t>
      </w:r>
      <w:proofErr w:type="spellEnd"/>
      <w:r w:rsidRPr="00805ADC">
        <w:rPr>
          <w:rFonts w:ascii="Book Antiqua" w:hAnsi="Book Antiqua" w:cs="Segoe UI"/>
          <w:sz w:val="24"/>
          <w:szCs w:val="24"/>
        </w:rPr>
        <w:t xml:space="preserve"> diverticulum, polyposis syndromes and </w:t>
      </w:r>
      <w:proofErr w:type="spellStart"/>
      <w:r w:rsidRPr="00805ADC">
        <w:rPr>
          <w:rFonts w:ascii="Book Antiqua" w:hAnsi="Book Antiqua" w:cs="Segoe UI"/>
          <w:sz w:val="24"/>
          <w:szCs w:val="24"/>
        </w:rPr>
        <w:t>angiodysplasias</w:t>
      </w:r>
      <w:proofErr w:type="spellEnd"/>
      <w:r w:rsidRPr="00805ADC">
        <w:rPr>
          <w:rFonts w:ascii="Book Antiqua" w:hAnsi="Book Antiqua" w:cs="Segoe UI"/>
          <w:sz w:val="24"/>
          <w:szCs w:val="24"/>
        </w:rPr>
        <w:t xml:space="preserve"> predominate, whereas patients older than 40 years of age are more likely to bleed from vascular causes (</w:t>
      </w:r>
      <w:r w:rsidRPr="00CE7ADE">
        <w:rPr>
          <w:rFonts w:ascii="Book Antiqua" w:hAnsi="Book Antiqua" w:cs="Segoe UI"/>
          <w:i/>
          <w:sz w:val="24"/>
          <w:szCs w:val="24"/>
        </w:rPr>
        <w:t>e.g.</w:t>
      </w:r>
      <w:r w:rsidR="00EC0CBB">
        <w:rPr>
          <w:rFonts w:ascii="Book Antiqua" w:hAnsi="Book Antiqua" w:cs="Segoe UI" w:hint="eastAsia"/>
          <w:i/>
          <w:sz w:val="24"/>
          <w:szCs w:val="24"/>
          <w:lang w:eastAsia="zh-CN"/>
        </w:rPr>
        <w:t>,</w:t>
      </w:r>
      <w:r w:rsidRPr="00805ADC">
        <w:rPr>
          <w:rFonts w:ascii="Book Antiqua" w:hAnsi="Book Antiqua" w:cs="Segoe UI"/>
          <w:sz w:val="24"/>
          <w:szCs w:val="24"/>
        </w:rPr>
        <w:t xml:space="preserve"> </w:t>
      </w:r>
      <w:proofErr w:type="spellStart"/>
      <w:r w:rsidRPr="00805ADC">
        <w:rPr>
          <w:rFonts w:ascii="Book Antiqua" w:hAnsi="Book Antiqua" w:cs="Segoe UI"/>
          <w:sz w:val="24"/>
          <w:szCs w:val="24"/>
        </w:rPr>
        <w:t>angiodysplasias</w:t>
      </w:r>
      <w:proofErr w:type="spellEnd"/>
      <w:r w:rsidRPr="00805ADC">
        <w:rPr>
          <w:rFonts w:ascii="Book Antiqua" w:hAnsi="Book Antiqua" w:cs="Segoe UI"/>
          <w:sz w:val="24"/>
          <w:szCs w:val="24"/>
        </w:rPr>
        <w:t xml:space="preserve">) and NSAID </w:t>
      </w:r>
      <w:proofErr w:type="spellStart"/>
      <w:r w:rsidRPr="00805ADC">
        <w:rPr>
          <w:rFonts w:ascii="Book Antiqua" w:hAnsi="Book Antiqua" w:cs="Segoe UI"/>
          <w:sz w:val="24"/>
          <w:szCs w:val="24"/>
        </w:rPr>
        <w:t>enteropathy</w:t>
      </w:r>
      <w:proofErr w:type="spellEnd"/>
      <w:r w:rsidR="00ED3CED" w:rsidRPr="00805ADC">
        <w:rPr>
          <w:rFonts w:ascii="Book Antiqua" w:hAnsi="Book Antiqua" w:cs="Segoe UI"/>
          <w:sz w:val="24"/>
          <w:szCs w:val="24"/>
          <w:vertAlign w:val="superscript"/>
        </w:rPr>
        <w:t>[8,9]</w:t>
      </w:r>
      <w:r w:rsidRPr="00805ADC">
        <w:rPr>
          <w:rFonts w:ascii="Book Antiqua" w:hAnsi="Book Antiqua" w:cs="Segoe UI"/>
          <w:sz w:val="24"/>
          <w:szCs w:val="24"/>
        </w:rPr>
        <w:t xml:space="preserve">. Causes of OGIB are mainly vascular in the Western population and ulcerations or erosions in the Asian </w:t>
      </w:r>
      <w:proofErr w:type="gramStart"/>
      <w:r w:rsidRPr="00805ADC">
        <w:rPr>
          <w:rFonts w:ascii="Book Antiqua" w:hAnsi="Book Antiqua" w:cs="Segoe UI"/>
          <w:sz w:val="24"/>
          <w:szCs w:val="24"/>
        </w:rPr>
        <w:t>population</w:t>
      </w:r>
      <w:r w:rsidR="005D7F56" w:rsidRPr="00805ADC">
        <w:rPr>
          <w:rFonts w:ascii="Book Antiqua" w:hAnsi="Book Antiqua" w:cs="Segoe UI"/>
          <w:sz w:val="24"/>
          <w:szCs w:val="24"/>
          <w:vertAlign w:val="superscript"/>
        </w:rPr>
        <w:t>[</w:t>
      </w:r>
      <w:proofErr w:type="gramEnd"/>
      <w:r w:rsidR="005D7F56" w:rsidRPr="00805ADC">
        <w:rPr>
          <w:rFonts w:ascii="Book Antiqua" w:hAnsi="Book Antiqua" w:cs="Segoe UI"/>
          <w:sz w:val="24"/>
          <w:szCs w:val="24"/>
          <w:vertAlign w:val="superscript"/>
        </w:rPr>
        <w:t>10]</w:t>
      </w:r>
      <w:r w:rsidRPr="00805ADC">
        <w:rPr>
          <w:rFonts w:ascii="Book Antiqua" w:hAnsi="Book Antiqua" w:cs="Segoe UI"/>
          <w:sz w:val="24"/>
          <w:szCs w:val="24"/>
        </w:rPr>
        <w:t>.</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 xml:space="preserve">Patients who present with IDA without gastrointestinal symptoms, may have gastrointestinal diseases that cause iron malabsorption such as Coeliac disease, atrophic gastritis and Helicobacter Pylori </w:t>
      </w:r>
      <w:proofErr w:type="gramStart"/>
      <w:r w:rsidRPr="00805ADC">
        <w:rPr>
          <w:rFonts w:ascii="Book Antiqua" w:hAnsi="Book Antiqua" w:cs="Segoe UI"/>
          <w:sz w:val="24"/>
          <w:szCs w:val="24"/>
        </w:rPr>
        <w:t>gastritis</w:t>
      </w:r>
      <w:r w:rsidR="006E72A1" w:rsidRPr="00805ADC">
        <w:rPr>
          <w:rFonts w:ascii="Book Antiqua" w:hAnsi="Book Antiqua" w:cs="Segoe UI"/>
          <w:sz w:val="24"/>
          <w:szCs w:val="24"/>
          <w:vertAlign w:val="superscript"/>
        </w:rPr>
        <w:t>[</w:t>
      </w:r>
      <w:proofErr w:type="gramEnd"/>
      <w:r w:rsidR="006E72A1" w:rsidRPr="00805ADC">
        <w:rPr>
          <w:rFonts w:ascii="Book Antiqua" w:hAnsi="Book Antiqua" w:cs="Segoe UI"/>
          <w:sz w:val="24"/>
          <w:szCs w:val="24"/>
          <w:vertAlign w:val="superscript"/>
        </w:rPr>
        <w:t>11]</w:t>
      </w:r>
      <w:r w:rsidRPr="00805ADC">
        <w:rPr>
          <w:rFonts w:ascii="Book Antiqua" w:hAnsi="Book Antiqua" w:cs="Segoe UI"/>
          <w:sz w:val="24"/>
          <w:szCs w:val="24"/>
        </w:rPr>
        <w:t>.</w:t>
      </w:r>
      <w:r w:rsidRPr="00805ADC">
        <w:rPr>
          <w:rFonts w:ascii="Book Antiqua" w:hAnsi="Book Antiqua" w:cs="Segoe UI"/>
          <w:sz w:val="24"/>
          <w:szCs w:val="24"/>
          <w:vertAlign w:val="superscript"/>
        </w:rPr>
        <w:t xml:space="preserve"> </w:t>
      </w:r>
    </w:p>
    <w:p w:rsidR="000F2033" w:rsidRPr="00805ADC" w:rsidRDefault="000F2033" w:rsidP="004E643A">
      <w:pPr>
        <w:spacing w:after="0" w:line="360" w:lineRule="auto"/>
        <w:jc w:val="both"/>
        <w:rPr>
          <w:rFonts w:ascii="Book Antiqua" w:hAnsi="Book Antiqua" w:cs="Segoe UI"/>
          <w:sz w:val="24"/>
          <w:szCs w:val="24"/>
        </w:rPr>
      </w:pPr>
      <w:r w:rsidRPr="00805ADC">
        <w:rPr>
          <w:rFonts w:ascii="Book Antiqua" w:hAnsi="Book Antiqua" w:cs="Segoe UI"/>
          <w:sz w:val="24"/>
          <w:szCs w:val="24"/>
        </w:rPr>
        <w:t xml:space="preserve">Availability of procedures, patient preferences, physician expertise, costs and risks are important determinants of investigation and </w:t>
      </w:r>
      <w:proofErr w:type="gramStart"/>
      <w:r w:rsidRPr="00805ADC">
        <w:rPr>
          <w:rFonts w:ascii="Book Antiqua" w:hAnsi="Book Antiqua" w:cs="Segoe UI"/>
          <w:sz w:val="24"/>
          <w:szCs w:val="24"/>
        </w:rPr>
        <w:t>management</w:t>
      </w:r>
      <w:r w:rsidR="006E72A1" w:rsidRPr="00805ADC">
        <w:rPr>
          <w:rFonts w:ascii="Book Antiqua" w:hAnsi="Book Antiqua" w:cs="Segoe UI"/>
          <w:sz w:val="24"/>
          <w:szCs w:val="24"/>
          <w:vertAlign w:val="superscript"/>
        </w:rPr>
        <w:t>[</w:t>
      </w:r>
      <w:proofErr w:type="gramEnd"/>
      <w:r w:rsidR="006E72A1" w:rsidRPr="00805ADC">
        <w:rPr>
          <w:rFonts w:ascii="Book Antiqua" w:hAnsi="Book Antiqua" w:cs="Segoe UI"/>
          <w:sz w:val="24"/>
          <w:szCs w:val="24"/>
          <w:vertAlign w:val="superscript"/>
        </w:rPr>
        <w:t>12]</w:t>
      </w:r>
      <w:r w:rsidRPr="00805ADC">
        <w:rPr>
          <w:rFonts w:ascii="Book Antiqua" w:hAnsi="Book Antiqua" w:cs="Segoe UI"/>
          <w:sz w:val="24"/>
          <w:szCs w:val="24"/>
        </w:rPr>
        <w:t xml:space="preserve">. </w:t>
      </w:r>
    </w:p>
    <w:p w:rsidR="006E72A1" w:rsidRDefault="006E72A1" w:rsidP="004E643A">
      <w:pPr>
        <w:spacing w:after="0" w:line="360" w:lineRule="auto"/>
        <w:jc w:val="both"/>
        <w:rPr>
          <w:rFonts w:ascii="Book Antiqua" w:hAnsi="Book Antiqua" w:cs="Segoe UI"/>
          <w:b/>
          <w:sz w:val="24"/>
          <w:szCs w:val="24"/>
          <w:lang w:eastAsia="zh-CN"/>
        </w:rPr>
      </w:pPr>
    </w:p>
    <w:p w:rsidR="000F2033" w:rsidRPr="00805ADC" w:rsidRDefault="006E72A1" w:rsidP="004E643A">
      <w:pPr>
        <w:spacing w:after="0" w:line="360" w:lineRule="auto"/>
        <w:jc w:val="both"/>
        <w:rPr>
          <w:rFonts w:ascii="Book Antiqua" w:hAnsi="Book Antiqua" w:cs="Segoe UI"/>
          <w:b/>
          <w:sz w:val="24"/>
          <w:szCs w:val="24"/>
        </w:rPr>
      </w:pPr>
      <w:r w:rsidRPr="00805ADC">
        <w:rPr>
          <w:rFonts w:ascii="Book Antiqua" w:hAnsi="Book Antiqua" w:cs="Segoe UI"/>
          <w:b/>
          <w:sz w:val="24"/>
          <w:szCs w:val="24"/>
        </w:rPr>
        <w:t>CAPSULE ENDOSCOPY</w:t>
      </w:r>
    </w:p>
    <w:p w:rsidR="000F2033" w:rsidRPr="00805ADC" w:rsidRDefault="000F2033" w:rsidP="004E643A">
      <w:pPr>
        <w:spacing w:after="0" w:line="360" w:lineRule="auto"/>
        <w:jc w:val="both"/>
        <w:rPr>
          <w:rFonts w:ascii="Book Antiqua" w:hAnsi="Book Antiqua" w:cs="Segoe UI"/>
          <w:sz w:val="24"/>
          <w:szCs w:val="24"/>
        </w:rPr>
      </w:pPr>
      <w:r w:rsidRPr="00805ADC">
        <w:rPr>
          <w:rFonts w:ascii="Book Antiqua" w:hAnsi="Book Antiqua" w:cs="Segoe UI"/>
          <w:sz w:val="24"/>
          <w:szCs w:val="24"/>
        </w:rPr>
        <w:t>Capsule endoscopy has revolutionised the ability to image the small bowel. It is commonly used as a first-line diagnostic tool for investigation of OGIB</w:t>
      </w:r>
      <w:proofErr w:type="gramStart"/>
      <w:r w:rsidRPr="00805ADC">
        <w:rPr>
          <w:rFonts w:ascii="Book Antiqua" w:hAnsi="Book Antiqua" w:cs="Segoe UI"/>
          <w:sz w:val="24"/>
          <w:szCs w:val="24"/>
        </w:rPr>
        <w:t>.</w:t>
      </w:r>
      <w:r w:rsidRPr="00805ADC">
        <w:rPr>
          <w:rFonts w:ascii="Book Antiqua" w:hAnsi="Book Antiqua" w:cs="Segoe UI"/>
          <w:sz w:val="24"/>
          <w:szCs w:val="24"/>
          <w:vertAlign w:val="superscript"/>
        </w:rPr>
        <w:t>[</w:t>
      </w:r>
      <w:proofErr w:type="gramEnd"/>
      <w:r w:rsidRPr="00805ADC">
        <w:rPr>
          <w:rFonts w:ascii="Book Antiqua" w:hAnsi="Book Antiqua" w:cs="Segoe UI"/>
          <w:sz w:val="24"/>
          <w:szCs w:val="24"/>
          <w:vertAlign w:val="superscript"/>
        </w:rPr>
        <w:t>1]</w:t>
      </w:r>
      <w:r w:rsidRPr="00805ADC">
        <w:rPr>
          <w:rFonts w:ascii="Book Antiqua" w:hAnsi="Book Antiqua" w:cs="Segoe UI"/>
          <w:sz w:val="24"/>
          <w:szCs w:val="24"/>
        </w:rPr>
        <w:t xml:space="preserve"> This is due to its non-invasiveness, patient tolerance, high negative predictive value (80</w:t>
      </w:r>
      <w:r w:rsidR="00CC6051" w:rsidRPr="00805ADC">
        <w:rPr>
          <w:rFonts w:ascii="Book Antiqua" w:hAnsi="Book Antiqua" w:cs="Segoe UI"/>
          <w:sz w:val="24"/>
          <w:szCs w:val="24"/>
        </w:rPr>
        <w:t>%</w:t>
      </w:r>
      <w:r w:rsidRPr="00805ADC">
        <w:rPr>
          <w:rFonts w:ascii="Book Antiqua" w:hAnsi="Book Antiqua" w:cs="Segoe UI"/>
          <w:sz w:val="24"/>
          <w:szCs w:val="24"/>
        </w:rPr>
        <w:t>-100%) and high diagnostic yield</w:t>
      </w:r>
      <w:r w:rsidR="00FD53F6" w:rsidRPr="00805ADC">
        <w:rPr>
          <w:rFonts w:ascii="Book Antiqua" w:hAnsi="Book Antiqua" w:cs="Segoe UI"/>
          <w:sz w:val="24"/>
          <w:szCs w:val="24"/>
          <w:vertAlign w:val="superscript"/>
        </w:rPr>
        <w:t>[3,13,14]</w:t>
      </w:r>
      <w:r w:rsidRPr="00805ADC">
        <w:rPr>
          <w:rFonts w:ascii="Book Antiqua" w:hAnsi="Book Antiqua" w:cs="Segoe UI"/>
          <w:sz w:val="24"/>
          <w:szCs w:val="24"/>
        </w:rPr>
        <w:t xml:space="preserve">. CE enables direct visualisation of the small bowel mucosa and has a high sensitivity for detecting flat lesions, such as </w:t>
      </w:r>
      <w:proofErr w:type="spellStart"/>
      <w:r w:rsidRPr="00805ADC">
        <w:rPr>
          <w:rFonts w:ascii="Book Antiqua" w:hAnsi="Book Antiqua" w:cs="Segoe UI"/>
          <w:sz w:val="24"/>
          <w:szCs w:val="24"/>
        </w:rPr>
        <w:t>angiodysplasias</w:t>
      </w:r>
      <w:proofErr w:type="spellEnd"/>
      <w:r w:rsidRPr="00805ADC">
        <w:rPr>
          <w:rFonts w:ascii="Book Antiqua" w:hAnsi="Book Antiqua" w:cs="Segoe UI"/>
          <w:sz w:val="24"/>
          <w:szCs w:val="24"/>
        </w:rPr>
        <w:t xml:space="preserve">, ulcers and arteriovenous malformations which are not easily detectable on radiological </w:t>
      </w:r>
      <w:proofErr w:type="gramStart"/>
      <w:r w:rsidRPr="00805ADC">
        <w:rPr>
          <w:rFonts w:ascii="Book Antiqua" w:hAnsi="Book Antiqua" w:cs="Segoe UI"/>
          <w:sz w:val="24"/>
          <w:szCs w:val="24"/>
        </w:rPr>
        <w:t>modalities</w:t>
      </w:r>
      <w:r w:rsidR="00FD53F6" w:rsidRPr="00805ADC">
        <w:rPr>
          <w:rFonts w:ascii="Book Antiqua" w:hAnsi="Book Antiqua" w:cs="Segoe UI"/>
          <w:sz w:val="24"/>
          <w:szCs w:val="24"/>
          <w:vertAlign w:val="superscript"/>
        </w:rPr>
        <w:t>[</w:t>
      </w:r>
      <w:proofErr w:type="gramEnd"/>
      <w:r w:rsidR="00FD53F6" w:rsidRPr="00805ADC">
        <w:rPr>
          <w:rFonts w:ascii="Book Antiqua" w:hAnsi="Book Antiqua" w:cs="Segoe UI"/>
          <w:sz w:val="24"/>
          <w:szCs w:val="24"/>
          <w:vertAlign w:val="superscript"/>
        </w:rPr>
        <w:t>15]</w:t>
      </w:r>
      <w:r w:rsidRPr="00805ADC">
        <w:rPr>
          <w:rFonts w:ascii="Book Antiqua" w:hAnsi="Book Antiqua" w:cs="Segoe UI"/>
          <w:sz w:val="24"/>
          <w:szCs w:val="24"/>
        </w:rPr>
        <w:t>.</w:t>
      </w:r>
    </w:p>
    <w:p w:rsidR="000F2033" w:rsidRPr="00805ADC" w:rsidRDefault="000F2033" w:rsidP="004E643A">
      <w:pPr>
        <w:spacing w:after="0" w:line="360" w:lineRule="auto"/>
        <w:ind w:firstLineChars="150" w:firstLine="360"/>
        <w:jc w:val="both"/>
        <w:rPr>
          <w:rFonts w:ascii="Book Antiqua" w:hAnsi="Book Antiqua" w:cs="Arial"/>
          <w:sz w:val="24"/>
          <w:szCs w:val="24"/>
        </w:rPr>
      </w:pPr>
      <w:r w:rsidRPr="00805ADC">
        <w:rPr>
          <w:rFonts w:ascii="Book Antiqua" w:hAnsi="Book Antiqua" w:cs="Segoe UI"/>
          <w:sz w:val="24"/>
          <w:szCs w:val="24"/>
        </w:rPr>
        <w:t>The reported diagnostic yield in literature ranges from</w:t>
      </w:r>
      <w:r w:rsidRPr="00805ADC">
        <w:rPr>
          <w:rFonts w:ascii="Book Antiqua" w:hAnsi="Book Antiqua" w:cs="Arial"/>
          <w:sz w:val="24"/>
          <w:szCs w:val="24"/>
        </w:rPr>
        <w:t xml:space="preserve"> 58.4% to 86.8</w:t>
      </w:r>
      <w:proofErr w:type="gramStart"/>
      <w:r w:rsidRPr="00805ADC">
        <w:rPr>
          <w:rFonts w:ascii="Book Antiqua" w:hAnsi="Book Antiqua" w:cs="Arial"/>
          <w:sz w:val="24"/>
          <w:szCs w:val="24"/>
        </w:rPr>
        <w:t>%</w:t>
      </w:r>
      <w:r w:rsidR="00FE25B9" w:rsidRPr="00805ADC">
        <w:rPr>
          <w:rFonts w:ascii="Book Antiqua" w:hAnsi="Book Antiqua" w:cs="Arial"/>
          <w:sz w:val="24"/>
          <w:szCs w:val="24"/>
          <w:vertAlign w:val="superscript"/>
        </w:rPr>
        <w:t>[</w:t>
      </w:r>
      <w:proofErr w:type="gramEnd"/>
      <w:r w:rsidR="00FE25B9" w:rsidRPr="00805ADC">
        <w:rPr>
          <w:rFonts w:ascii="Book Antiqua" w:hAnsi="Book Antiqua" w:cs="Arial"/>
          <w:sz w:val="24"/>
          <w:szCs w:val="24"/>
          <w:vertAlign w:val="superscript"/>
        </w:rPr>
        <w:t>9,14,16-21]</w:t>
      </w:r>
      <w:r w:rsidRPr="00805ADC">
        <w:rPr>
          <w:rFonts w:ascii="Book Antiqua" w:hAnsi="Book Antiqua" w:cs="Arial"/>
          <w:sz w:val="24"/>
          <w:szCs w:val="24"/>
        </w:rPr>
        <w:t xml:space="preserve">. The wide range is attributable to different definitions of a positive finding on CE. The diagnostic yield is not affected by age, rendering it a useful test across all age </w:t>
      </w:r>
      <w:proofErr w:type="gramStart"/>
      <w:r w:rsidRPr="00805ADC">
        <w:rPr>
          <w:rFonts w:ascii="Book Antiqua" w:hAnsi="Book Antiqua" w:cs="Arial"/>
          <w:sz w:val="24"/>
          <w:szCs w:val="24"/>
        </w:rPr>
        <w:t>groups</w:t>
      </w:r>
      <w:r w:rsidR="00137025" w:rsidRPr="00805ADC">
        <w:rPr>
          <w:rFonts w:ascii="Book Antiqua" w:hAnsi="Book Antiqua" w:cs="Arial"/>
          <w:sz w:val="24"/>
          <w:szCs w:val="24"/>
          <w:vertAlign w:val="superscript"/>
        </w:rPr>
        <w:t>[</w:t>
      </w:r>
      <w:proofErr w:type="gramEnd"/>
      <w:r w:rsidR="00137025" w:rsidRPr="00805ADC">
        <w:rPr>
          <w:rFonts w:ascii="Book Antiqua" w:hAnsi="Book Antiqua" w:cs="Arial"/>
          <w:sz w:val="24"/>
          <w:szCs w:val="24"/>
          <w:vertAlign w:val="superscript"/>
        </w:rPr>
        <w:t>22]</w:t>
      </w:r>
      <w:r w:rsidRPr="00805ADC">
        <w:rPr>
          <w:rFonts w:ascii="Book Antiqua" w:hAnsi="Book Antiqua" w:cs="Arial"/>
          <w:sz w:val="24"/>
          <w:szCs w:val="24"/>
        </w:rPr>
        <w:t xml:space="preserve">. However, it is affected by patient factors including ongoing bleeding, low haemoglobin and ongoing transfusion </w:t>
      </w:r>
      <w:proofErr w:type="gramStart"/>
      <w:r w:rsidRPr="00805ADC">
        <w:rPr>
          <w:rFonts w:ascii="Book Antiqua" w:hAnsi="Book Antiqua" w:cs="Arial"/>
          <w:sz w:val="24"/>
          <w:szCs w:val="24"/>
        </w:rPr>
        <w:t>requirements</w:t>
      </w:r>
      <w:r w:rsidR="00137025" w:rsidRPr="00805ADC">
        <w:rPr>
          <w:rFonts w:ascii="Book Antiqua" w:hAnsi="Book Antiqua" w:cs="Arial"/>
          <w:sz w:val="24"/>
          <w:szCs w:val="24"/>
          <w:vertAlign w:val="superscript"/>
        </w:rPr>
        <w:t>[</w:t>
      </w:r>
      <w:proofErr w:type="gramEnd"/>
      <w:r w:rsidR="00137025" w:rsidRPr="00805ADC">
        <w:rPr>
          <w:rFonts w:ascii="Book Antiqua" w:hAnsi="Book Antiqua" w:cs="Arial"/>
          <w:sz w:val="24"/>
          <w:szCs w:val="24"/>
          <w:vertAlign w:val="superscript"/>
        </w:rPr>
        <w:t>23]</w:t>
      </w:r>
      <w:r w:rsidRPr="00805ADC">
        <w:rPr>
          <w:rFonts w:ascii="Book Antiqua" w:hAnsi="Book Antiqua" w:cs="Arial"/>
          <w:sz w:val="24"/>
          <w:szCs w:val="24"/>
        </w:rPr>
        <w:t xml:space="preserve">. </w:t>
      </w:r>
    </w:p>
    <w:p w:rsidR="000F2033" w:rsidRPr="00805ADC" w:rsidRDefault="000F2033" w:rsidP="004E643A">
      <w:pPr>
        <w:spacing w:after="0" w:line="360" w:lineRule="auto"/>
        <w:ind w:firstLineChars="150" w:firstLine="360"/>
        <w:jc w:val="both"/>
        <w:rPr>
          <w:rFonts w:ascii="Book Antiqua" w:hAnsi="Book Antiqua" w:cs="Arial"/>
          <w:sz w:val="24"/>
          <w:szCs w:val="24"/>
        </w:rPr>
      </w:pPr>
      <w:proofErr w:type="spellStart"/>
      <w:r w:rsidRPr="00805ADC">
        <w:rPr>
          <w:rFonts w:ascii="Book Antiqua" w:hAnsi="Book Antiqua" w:cs="Arial"/>
          <w:sz w:val="24"/>
          <w:szCs w:val="24"/>
        </w:rPr>
        <w:t>Pennazio</w:t>
      </w:r>
      <w:proofErr w:type="spellEnd"/>
      <w:r w:rsidRPr="00805ADC">
        <w:rPr>
          <w:rFonts w:ascii="Book Antiqua" w:hAnsi="Book Antiqua" w:cs="Arial"/>
          <w:sz w:val="24"/>
          <w:szCs w:val="24"/>
        </w:rPr>
        <w:t xml:space="preserve"> </w:t>
      </w:r>
      <w:r w:rsidR="001D0CF0" w:rsidRPr="001D0CF0">
        <w:rPr>
          <w:rFonts w:ascii="Book Antiqua" w:hAnsi="Book Antiqua" w:cs="Arial"/>
          <w:i/>
          <w:sz w:val="24"/>
          <w:szCs w:val="24"/>
        </w:rPr>
        <w:t xml:space="preserve">et </w:t>
      </w:r>
      <w:proofErr w:type="gramStart"/>
      <w:r w:rsidR="001D0CF0" w:rsidRPr="001D0CF0">
        <w:rPr>
          <w:rFonts w:ascii="Book Antiqua" w:hAnsi="Book Antiqua" w:cs="Arial"/>
          <w:i/>
          <w:sz w:val="24"/>
          <w:szCs w:val="24"/>
        </w:rPr>
        <w:t>al</w:t>
      </w:r>
      <w:r w:rsidR="003D6051" w:rsidRPr="00805ADC">
        <w:rPr>
          <w:rFonts w:ascii="Book Antiqua" w:hAnsi="Book Antiqua" w:cs="Arial"/>
          <w:sz w:val="24"/>
          <w:szCs w:val="24"/>
          <w:vertAlign w:val="superscript"/>
        </w:rPr>
        <w:t>[</w:t>
      </w:r>
      <w:proofErr w:type="gramEnd"/>
      <w:r w:rsidR="003D6051" w:rsidRPr="00805ADC">
        <w:rPr>
          <w:rFonts w:ascii="Book Antiqua" w:hAnsi="Book Antiqua" w:cs="Arial"/>
          <w:sz w:val="24"/>
          <w:szCs w:val="24"/>
          <w:vertAlign w:val="superscript"/>
        </w:rPr>
        <w:t>16,24]</w:t>
      </w:r>
      <w:r w:rsidRPr="00805ADC">
        <w:rPr>
          <w:rFonts w:ascii="Book Antiqua" w:hAnsi="Book Antiqua" w:cs="Arial"/>
          <w:sz w:val="24"/>
          <w:szCs w:val="24"/>
        </w:rPr>
        <w:t xml:space="preserve"> reported that the diagnostic yield of CE was significantly higher in patients with ongoing overt OGIB (92.3%), intermediate in patients with </w:t>
      </w:r>
      <w:r w:rsidRPr="00805ADC">
        <w:rPr>
          <w:rFonts w:ascii="Book Antiqua" w:hAnsi="Book Antiqua" w:cs="Arial"/>
          <w:sz w:val="24"/>
          <w:szCs w:val="24"/>
        </w:rPr>
        <w:lastRenderedPageBreak/>
        <w:t xml:space="preserve">occult OGIB (44.2%) and lowest in patients with previous overt OGIB (12.9%). In the overt OGIB group, the diagnostic yield was inversely proportional to the length of time since the last bleeding episode, as delay in the use of CE allows for healing of the bleeding site. CE thus has its highest diagnostic yield in patients with ongoing and overt </w:t>
      </w:r>
      <w:proofErr w:type="gramStart"/>
      <w:r w:rsidRPr="00805ADC">
        <w:rPr>
          <w:rFonts w:ascii="Book Antiqua" w:hAnsi="Book Antiqua" w:cs="Arial"/>
          <w:sz w:val="24"/>
          <w:szCs w:val="24"/>
        </w:rPr>
        <w:t>bleeding</w:t>
      </w:r>
      <w:r w:rsidR="003D6051" w:rsidRPr="00805ADC">
        <w:rPr>
          <w:rFonts w:ascii="Book Antiqua" w:hAnsi="Book Antiqua" w:cs="Arial"/>
          <w:sz w:val="24"/>
          <w:szCs w:val="24"/>
          <w:vertAlign w:val="superscript"/>
        </w:rPr>
        <w:t>[</w:t>
      </w:r>
      <w:proofErr w:type="gramEnd"/>
      <w:r w:rsidR="003D6051" w:rsidRPr="00805ADC">
        <w:rPr>
          <w:rFonts w:ascii="Book Antiqua" w:hAnsi="Book Antiqua" w:cs="Arial"/>
          <w:sz w:val="24"/>
          <w:szCs w:val="24"/>
          <w:vertAlign w:val="superscript"/>
        </w:rPr>
        <w:t>16,25]</w:t>
      </w:r>
      <w:r w:rsidRPr="00805ADC">
        <w:rPr>
          <w:rFonts w:ascii="Book Antiqua" w:hAnsi="Book Antiqua" w:cs="Arial"/>
          <w:sz w:val="24"/>
          <w:szCs w:val="24"/>
        </w:rPr>
        <w:t>.</w:t>
      </w:r>
    </w:p>
    <w:p w:rsidR="000F2033" w:rsidRPr="00805ADC" w:rsidRDefault="000F2033" w:rsidP="004E643A">
      <w:pPr>
        <w:spacing w:after="0" w:line="360" w:lineRule="auto"/>
        <w:ind w:firstLineChars="200" w:firstLine="480"/>
        <w:jc w:val="both"/>
        <w:rPr>
          <w:rFonts w:ascii="Book Antiqua" w:hAnsi="Book Antiqua" w:cs="Arial"/>
          <w:sz w:val="24"/>
          <w:szCs w:val="24"/>
        </w:rPr>
      </w:pPr>
      <w:r w:rsidRPr="00805ADC">
        <w:rPr>
          <w:rFonts w:ascii="Book Antiqua" w:hAnsi="Book Antiqua" w:cs="Arial"/>
          <w:sz w:val="24"/>
          <w:szCs w:val="24"/>
        </w:rPr>
        <w:t xml:space="preserve">CE has been shown to be superior to other modalities including computed tomography, and small bowel barium </w:t>
      </w:r>
      <w:proofErr w:type="gramStart"/>
      <w:r w:rsidRPr="00805ADC">
        <w:rPr>
          <w:rFonts w:ascii="Book Antiqua" w:hAnsi="Book Antiqua" w:cs="Arial"/>
          <w:sz w:val="24"/>
          <w:szCs w:val="24"/>
        </w:rPr>
        <w:t>studies</w:t>
      </w:r>
      <w:r w:rsidR="00750610" w:rsidRPr="00805ADC">
        <w:rPr>
          <w:rFonts w:ascii="Book Antiqua" w:hAnsi="Book Antiqua" w:cs="Arial"/>
          <w:sz w:val="24"/>
          <w:szCs w:val="24"/>
          <w:vertAlign w:val="superscript"/>
        </w:rPr>
        <w:t>[</w:t>
      </w:r>
      <w:proofErr w:type="gramEnd"/>
      <w:r w:rsidR="00750610" w:rsidRPr="00805ADC">
        <w:rPr>
          <w:rFonts w:ascii="Book Antiqua" w:hAnsi="Book Antiqua" w:cs="Arial"/>
          <w:sz w:val="24"/>
          <w:szCs w:val="24"/>
          <w:vertAlign w:val="superscript"/>
        </w:rPr>
        <w:t>26-29]</w:t>
      </w:r>
      <w:r w:rsidRPr="00805ADC">
        <w:rPr>
          <w:rFonts w:ascii="Book Antiqua" w:hAnsi="Book Antiqua" w:cs="Arial"/>
          <w:sz w:val="24"/>
          <w:szCs w:val="24"/>
        </w:rPr>
        <w:t xml:space="preserve">. When compared to push </w:t>
      </w:r>
      <w:proofErr w:type="spellStart"/>
      <w:r w:rsidRPr="00805ADC">
        <w:rPr>
          <w:rFonts w:ascii="Book Antiqua" w:hAnsi="Book Antiqua" w:cs="Arial"/>
          <w:sz w:val="24"/>
          <w:szCs w:val="24"/>
        </w:rPr>
        <w:t>enteroscopy</w:t>
      </w:r>
      <w:proofErr w:type="spellEnd"/>
      <w:r w:rsidRPr="00805ADC">
        <w:rPr>
          <w:rFonts w:ascii="Book Antiqua" w:hAnsi="Book Antiqua" w:cs="Arial"/>
          <w:sz w:val="24"/>
          <w:szCs w:val="24"/>
        </w:rPr>
        <w:t xml:space="preserve"> (PE), two meta-analyses have confirmed the superiority of CE, one of which demonstrated a diagnostic yield 30% higher than </w:t>
      </w:r>
      <w:proofErr w:type="gramStart"/>
      <w:r w:rsidRPr="00805ADC">
        <w:rPr>
          <w:rFonts w:ascii="Book Antiqua" w:hAnsi="Book Antiqua" w:cs="Arial"/>
          <w:sz w:val="24"/>
          <w:szCs w:val="24"/>
        </w:rPr>
        <w:t>PE</w:t>
      </w:r>
      <w:r w:rsidR="00750610" w:rsidRPr="00805ADC">
        <w:rPr>
          <w:rFonts w:ascii="Book Antiqua" w:hAnsi="Book Antiqua" w:cs="Arial"/>
          <w:sz w:val="24"/>
          <w:szCs w:val="24"/>
          <w:vertAlign w:val="superscript"/>
        </w:rPr>
        <w:t>[</w:t>
      </w:r>
      <w:proofErr w:type="gramEnd"/>
      <w:r w:rsidR="00750610" w:rsidRPr="00805ADC">
        <w:rPr>
          <w:rFonts w:ascii="Book Antiqua" w:hAnsi="Book Antiqua" w:cs="Arial"/>
          <w:sz w:val="24"/>
          <w:szCs w:val="24"/>
          <w:vertAlign w:val="superscript"/>
        </w:rPr>
        <w:t>29,30]</w:t>
      </w:r>
      <w:r w:rsidRPr="00805ADC">
        <w:rPr>
          <w:rFonts w:ascii="Book Antiqua" w:hAnsi="Book Antiqua" w:cs="Arial"/>
          <w:sz w:val="24"/>
          <w:szCs w:val="24"/>
        </w:rPr>
        <w:t>.</w:t>
      </w:r>
    </w:p>
    <w:p w:rsidR="000F2033" w:rsidRPr="00805ADC" w:rsidRDefault="000F2033" w:rsidP="004E643A">
      <w:pPr>
        <w:spacing w:after="0" w:line="360" w:lineRule="auto"/>
        <w:ind w:firstLineChars="200" w:firstLine="480"/>
        <w:jc w:val="both"/>
        <w:rPr>
          <w:rFonts w:ascii="Book Antiqua" w:hAnsi="Book Antiqua" w:cs="Segoe UI"/>
          <w:sz w:val="24"/>
          <w:szCs w:val="24"/>
        </w:rPr>
      </w:pPr>
      <w:r w:rsidRPr="00805ADC">
        <w:rPr>
          <w:rFonts w:ascii="Book Antiqua" w:hAnsi="Book Antiqua" w:cs="Arial"/>
          <w:sz w:val="24"/>
          <w:szCs w:val="24"/>
        </w:rPr>
        <w:t xml:space="preserve">When comparing CE with double balloon </w:t>
      </w:r>
      <w:proofErr w:type="spellStart"/>
      <w:r w:rsidRPr="00805ADC">
        <w:rPr>
          <w:rFonts w:ascii="Book Antiqua" w:hAnsi="Book Antiqua" w:cs="Arial"/>
          <w:sz w:val="24"/>
          <w:szCs w:val="24"/>
        </w:rPr>
        <w:t>enteroscopy</w:t>
      </w:r>
      <w:proofErr w:type="spellEnd"/>
      <w:r w:rsidRPr="00805ADC">
        <w:rPr>
          <w:rFonts w:ascii="Book Antiqua" w:hAnsi="Book Antiqua" w:cs="Arial"/>
          <w:sz w:val="24"/>
          <w:szCs w:val="24"/>
        </w:rPr>
        <w:t xml:space="preserve"> (DBE), the literature is inconsistent due to small sample </w:t>
      </w:r>
      <w:proofErr w:type="gramStart"/>
      <w:r w:rsidRPr="00805ADC">
        <w:rPr>
          <w:rFonts w:ascii="Book Antiqua" w:hAnsi="Book Antiqua" w:cs="Arial"/>
          <w:sz w:val="24"/>
          <w:szCs w:val="24"/>
        </w:rPr>
        <w:t>sizes</w:t>
      </w:r>
      <w:r w:rsidR="00750610" w:rsidRPr="00805ADC">
        <w:rPr>
          <w:rFonts w:ascii="Book Antiqua" w:hAnsi="Book Antiqua" w:cs="Segoe UI"/>
          <w:sz w:val="24"/>
          <w:szCs w:val="24"/>
          <w:vertAlign w:val="superscript"/>
        </w:rPr>
        <w:t>[</w:t>
      </w:r>
      <w:proofErr w:type="gramEnd"/>
      <w:r w:rsidR="00750610" w:rsidRPr="00805ADC">
        <w:rPr>
          <w:rFonts w:ascii="Book Antiqua" w:hAnsi="Book Antiqua" w:cs="Segoe UI"/>
          <w:sz w:val="24"/>
          <w:szCs w:val="24"/>
          <w:vertAlign w:val="superscript"/>
        </w:rPr>
        <w:t>6]</w:t>
      </w:r>
      <w:r w:rsidRPr="00805ADC">
        <w:rPr>
          <w:rFonts w:ascii="Book Antiqua" w:hAnsi="Book Antiqua" w:cs="Arial"/>
          <w:sz w:val="24"/>
          <w:szCs w:val="24"/>
        </w:rPr>
        <w:t xml:space="preserve">. </w:t>
      </w:r>
      <w:proofErr w:type="spellStart"/>
      <w:r w:rsidRPr="00805ADC">
        <w:rPr>
          <w:rFonts w:ascii="Book Antiqua" w:hAnsi="Book Antiqua" w:cs="Segoe UI"/>
          <w:sz w:val="24"/>
          <w:szCs w:val="24"/>
        </w:rPr>
        <w:t>Teshima</w:t>
      </w:r>
      <w:proofErr w:type="spellEnd"/>
      <w:r w:rsidRPr="00805ADC">
        <w:rPr>
          <w:rFonts w:ascii="Book Antiqua" w:hAnsi="Book Antiqua" w:cs="Segoe UI"/>
          <w:sz w:val="24"/>
          <w:szCs w:val="24"/>
        </w:rPr>
        <w:t xml:space="preserve"> </w:t>
      </w:r>
      <w:r w:rsidR="001D0CF0" w:rsidRPr="001D0CF0">
        <w:rPr>
          <w:rFonts w:ascii="Book Antiqua" w:hAnsi="Book Antiqua" w:cs="Segoe UI"/>
          <w:i/>
          <w:sz w:val="24"/>
          <w:szCs w:val="24"/>
        </w:rPr>
        <w:t xml:space="preserve">et </w:t>
      </w:r>
      <w:proofErr w:type="spellStart"/>
      <w:r w:rsidR="001D0CF0" w:rsidRPr="001D0CF0">
        <w:rPr>
          <w:rFonts w:ascii="Book Antiqua" w:hAnsi="Book Antiqua" w:cs="Segoe UI"/>
          <w:i/>
          <w:sz w:val="24"/>
          <w:szCs w:val="24"/>
        </w:rPr>
        <w:t>al</w:t>
      </w:r>
      <w:r w:rsidRPr="00805ADC">
        <w:rPr>
          <w:rFonts w:ascii="Book Antiqua" w:hAnsi="Book Antiqua" w:cs="Segoe UI"/>
          <w:sz w:val="24"/>
          <w:szCs w:val="24"/>
        </w:rPr>
        <w:t>’s</w:t>
      </w:r>
      <w:proofErr w:type="spellEnd"/>
      <w:r w:rsidRPr="00805ADC">
        <w:rPr>
          <w:rFonts w:ascii="Book Antiqua" w:hAnsi="Book Antiqua" w:cs="Segoe UI"/>
          <w:sz w:val="24"/>
          <w:szCs w:val="24"/>
        </w:rPr>
        <w:t xml:space="preserve"> meta-analysis comparing CE and DBE in OGIB revealed a similar diagnostic yield (62% </w:t>
      </w:r>
      <w:r w:rsidR="00C1073E" w:rsidRPr="00C1073E">
        <w:rPr>
          <w:rFonts w:ascii="Book Antiqua" w:hAnsi="Book Antiqua" w:cs="Segoe UI"/>
          <w:i/>
          <w:sz w:val="24"/>
          <w:szCs w:val="24"/>
        </w:rPr>
        <w:t>vs</w:t>
      </w:r>
      <w:r w:rsidRPr="00805ADC">
        <w:rPr>
          <w:rFonts w:ascii="Book Antiqua" w:hAnsi="Book Antiqua" w:cs="Segoe UI"/>
          <w:sz w:val="24"/>
          <w:szCs w:val="24"/>
        </w:rPr>
        <w:t xml:space="preserve"> 56%), a finding supported by 2 other meta-</w:t>
      </w:r>
      <w:proofErr w:type="gramStart"/>
      <w:r w:rsidRPr="00805ADC">
        <w:rPr>
          <w:rFonts w:ascii="Book Antiqua" w:hAnsi="Book Antiqua" w:cs="Segoe UI"/>
          <w:sz w:val="24"/>
          <w:szCs w:val="24"/>
        </w:rPr>
        <w:t>analyses</w:t>
      </w:r>
      <w:r w:rsidR="00A632C4" w:rsidRPr="00805ADC">
        <w:rPr>
          <w:rFonts w:ascii="Book Antiqua" w:hAnsi="Book Antiqua" w:cs="Segoe UI"/>
          <w:sz w:val="24"/>
          <w:szCs w:val="24"/>
          <w:vertAlign w:val="superscript"/>
        </w:rPr>
        <w:t>[</w:t>
      </w:r>
      <w:proofErr w:type="gramEnd"/>
      <w:r w:rsidR="00A632C4" w:rsidRPr="00805ADC">
        <w:rPr>
          <w:rFonts w:ascii="Book Antiqua" w:hAnsi="Book Antiqua" w:cs="Segoe UI"/>
          <w:sz w:val="24"/>
          <w:szCs w:val="24"/>
          <w:vertAlign w:val="superscript"/>
        </w:rPr>
        <w:t>31-33]</w:t>
      </w:r>
      <w:r w:rsidRPr="00805ADC">
        <w:rPr>
          <w:rFonts w:ascii="Book Antiqua" w:hAnsi="Book Antiqua" w:cs="Segoe UI"/>
          <w:sz w:val="24"/>
          <w:szCs w:val="24"/>
        </w:rPr>
        <w:t xml:space="preserve">. </w:t>
      </w:r>
      <w:r w:rsidRPr="00805ADC">
        <w:rPr>
          <w:rFonts w:ascii="Book Antiqua" w:hAnsi="Book Antiqua" w:cs="Arial"/>
          <w:sz w:val="24"/>
          <w:szCs w:val="24"/>
        </w:rPr>
        <w:t xml:space="preserve">CE has a higher diagnostic yield than either anterograde or retrograde DBE alone (OR </w:t>
      </w:r>
      <w:r w:rsidR="00162B45">
        <w:rPr>
          <w:rFonts w:ascii="Book Antiqua" w:hAnsi="Book Antiqua" w:cs="Arial" w:hint="eastAsia"/>
          <w:sz w:val="24"/>
          <w:szCs w:val="24"/>
          <w:lang w:eastAsia="zh-CN"/>
        </w:rPr>
        <w:t xml:space="preserve">= </w:t>
      </w:r>
      <w:r w:rsidRPr="00805ADC">
        <w:rPr>
          <w:rFonts w:ascii="Book Antiqua" w:hAnsi="Book Antiqua" w:cs="Arial"/>
          <w:sz w:val="24"/>
          <w:szCs w:val="24"/>
        </w:rPr>
        <w:t xml:space="preserve">1.61, </w:t>
      </w:r>
      <w:r w:rsidR="00BB002C">
        <w:rPr>
          <w:rFonts w:ascii="Book Antiqua" w:hAnsi="Book Antiqua" w:cs="Arial"/>
          <w:sz w:val="24"/>
          <w:szCs w:val="24"/>
        </w:rPr>
        <w:t xml:space="preserve">95%CI: </w:t>
      </w:r>
      <w:r w:rsidRPr="00805ADC">
        <w:rPr>
          <w:rFonts w:ascii="Book Antiqua" w:hAnsi="Book Antiqua" w:cs="Arial"/>
          <w:sz w:val="24"/>
          <w:szCs w:val="24"/>
        </w:rPr>
        <w:t xml:space="preserve">1.07-2.43) but not when both approaches are used together (OR </w:t>
      </w:r>
      <w:r w:rsidR="00162B45">
        <w:rPr>
          <w:rFonts w:ascii="Book Antiqua" w:hAnsi="Book Antiqua" w:cs="Arial" w:hint="eastAsia"/>
          <w:sz w:val="24"/>
          <w:szCs w:val="24"/>
          <w:lang w:eastAsia="zh-CN"/>
        </w:rPr>
        <w:t xml:space="preserve">= </w:t>
      </w:r>
      <w:r w:rsidRPr="00805ADC">
        <w:rPr>
          <w:rFonts w:ascii="Book Antiqua" w:hAnsi="Book Antiqua" w:cs="Arial"/>
          <w:sz w:val="24"/>
          <w:szCs w:val="24"/>
        </w:rPr>
        <w:t xml:space="preserve">0.12, </w:t>
      </w:r>
      <w:r w:rsidR="00BB002C">
        <w:rPr>
          <w:rFonts w:ascii="Book Antiqua" w:hAnsi="Book Antiqua" w:cs="Arial"/>
          <w:sz w:val="24"/>
          <w:szCs w:val="24"/>
        </w:rPr>
        <w:t xml:space="preserve">95%CI: </w:t>
      </w:r>
      <w:r w:rsidRPr="00805ADC">
        <w:rPr>
          <w:rFonts w:ascii="Book Antiqua" w:hAnsi="Book Antiqua" w:cs="Arial"/>
          <w:sz w:val="24"/>
          <w:szCs w:val="24"/>
        </w:rPr>
        <w:t xml:space="preserve">0.03-0.52). This highlights the importance of a total </w:t>
      </w:r>
      <w:proofErr w:type="spellStart"/>
      <w:r w:rsidRPr="00805ADC">
        <w:rPr>
          <w:rFonts w:ascii="Book Antiqua" w:hAnsi="Book Antiqua" w:cs="Arial"/>
          <w:sz w:val="24"/>
          <w:szCs w:val="24"/>
        </w:rPr>
        <w:t>enteroscopy</w:t>
      </w:r>
      <w:proofErr w:type="spellEnd"/>
      <w:r w:rsidRPr="00805ADC">
        <w:rPr>
          <w:rFonts w:ascii="Book Antiqua" w:hAnsi="Book Antiqua" w:cs="Arial"/>
          <w:sz w:val="24"/>
          <w:szCs w:val="24"/>
        </w:rPr>
        <w:t xml:space="preserve"> in patients with a high clinical su</w:t>
      </w:r>
      <w:r w:rsidR="00704BA2" w:rsidRPr="00805ADC">
        <w:rPr>
          <w:rFonts w:ascii="Book Antiqua" w:hAnsi="Book Antiqua" w:cs="Arial"/>
          <w:sz w:val="24"/>
          <w:szCs w:val="24"/>
        </w:rPr>
        <w:t xml:space="preserve">spicion of small bowel </w:t>
      </w:r>
      <w:proofErr w:type="gramStart"/>
      <w:r w:rsidR="00704BA2" w:rsidRPr="00805ADC">
        <w:rPr>
          <w:rFonts w:ascii="Book Antiqua" w:hAnsi="Book Antiqua" w:cs="Arial"/>
          <w:sz w:val="24"/>
          <w:szCs w:val="24"/>
        </w:rPr>
        <w:t>pathology</w:t>
      </w:r>
      <w:r w:rsidR="00A632C4" w:rsidRPr="00805ADC">
        <w:rPr>
          <w:rFonts w:ascii="Book Antiqua" w:hAnsi="Book Antiqua" w:cs="Arial"/>
          <w:sz w:val="24"/>
          <w:szCs w:val="24"/>
          <w:vertAlign w:val="superscript"/>
        </w:rPr>
        <w:t>[</w:t>
      </w:r>
      <w:proofErr w:type="gramEnd"/>
      <w:r w:rsidR="00A632C4" w:rsidRPr="00805ADC">
        <w:rPr>
          <w:rFonts w:ascii="Book Antiqua" w:hAnsi="Book Antiqua" w:cs="Arial"/>
          <w:sz w:val="24"/>
          <w:szCs w:val="24"/>
          <w:vertAlign w:val="superscript"/>
        </w:rPr>
        <w:t>33]</w:t>
      </w:r>
      <w:r w:rsidRPr="00805ADC">
        <w:rPr>
          <w:rFonts w:ascii="Book Antiqua" w:hAnsi="Book Antiqua" w:cs="Arial"/>
          <w:sz w:val="24"/>
          <w:szCs w:val="24"/>
        </w:rPr>
        <w:t>.</w:t>
      </w:r>
      <w:r w:rsidRPr="00805ADC">
        <w:rPr>
          <w:rFonts w:ascii="Book Antiqua" w:hAnsi="Book Antiqua" w:cs="Arial"/>
          <w:sz w:val="24"/>
          <w:szCs w:val="24"/>
          <w:vertAlign w:val="superscript"/>
        </w:rPr>
        <w:t xml:space="preserve"> </w:t>
      </w:r>
      <w:r w:rsidRPr="00805ADC">
        <w:rPr>
          <w:rFonts w:ascii="Book Antiqua" w:hAnsi="Book Antiqua" w:cs="Arial"/>
          <w:sz w:val="24"/>
          <w:szCs w:val="24"/>
        </w:rPr>
        <w:t xml:space="preserve">However, </w:t>
      </w:r>
      <w:r w:rsidRPr="00805ADC">
        <w:rPr>
          <w:rFonts w:ascii="Book Antiqua" w:hAnsi="Book Antiqua" w:cs="Segoe UI"/>
          <w:sz w:val="24"/>
          <w:szCs w:val="24"/>
        </w:rPr>
        <w:t>the completion rate of DBE is highly variable (16</w:t>
      </w:r>
      <w:r w:rsidR="00477413" w:rsidRPr="00805ADC">
        <w:rPr>
          <w:rFonts w:ascii="Book Antiqua" w:hAnsi="Book Antiqua" w:cs="Segoe UI"/>
          <w:sz w:val="24"/>
          <w:szCs w:val="24"/>
        </w:rPr>
        <w:t>%</w:t>
      </w:r>
      <w:r w:rsidRPr="00805ADC">
        <w:rPr>
          <w:rFonts w:ascii="Book Antiqua" w:hAnsi="Book Antiqua" w:cs="Segoe UI"/>
          <w:sz w:val="24"/>
          <w:szCs w:val="24"/>
        </w:rPr>
        <w:t>-86%</w:t>
      </w:r>
      <w:proofErr w:type="gramStart"/>
      <w:r w:rsidRPr="00805ADC">
        <w:rPr>
          <w:rFonts w:ascii="Book Antiqua" w:hAnsi="Book Antiqua" w:cs="Segoe UI"/>
          <w:sz w:val="24"/>
          <w:szCs w:val="24"/>
        </w:rPr>
        <w:t>)</w:t>
      </w:r>
      <w:r w:rsidR="00477413" w:rsidRPr="00805ADC">
        <w:rPr>
          <w:rFonts w:ascii="Book Antiqua" w:hAnsi="Book Antiqua" w:cs="Segoe UI"/>
          <w:sz w:val="24"/>
          <w:szCs w:val="24"/>
          <w:vertAlign w:val="superscript"/>
        </w:rPr>
        <w:t>[</w:t>
      </w:r>
      <w:proofErr w:type="gramEnd"/>
      <w:r w:rsidR="00477413" w:rsidRPr="00805ADC">
        <w:rPr>
          <w:rFonts w:ascii="Book Antiqua" w:hAnsi="Book Antiqua" w:cs="Segoe UI"/>
          <w:sz w:val="24"/>
          <w:szCs w:val="24"/>
          <w:vertAlign w:val="superscript"/>
        </w:rPr>
        <w:t>34,35]</w:t>
      </w:r>
      <w:r w:rsidRPr="00805ADC">
        <w:rPr>
          <w:rFonts w:ascii="Book Antiqua" w:hAnsi="Book Antiqua" w:cs="Segoe UI"/>
          <w:sz w:val="24"/>
          <w:szCs w:val="24"/>
        </w:rPr>
        <w:t xml:space="preserve">. </w:t>
      </w:r>
    </w:p>
    <w:p w:rsidR="000F2033" w:rsidRPr="00805ADC" w:rsidRDefault="000F2033" w:rsidP="004E643A">
      <w:pPr>
        <w:spacing w:after="0" w:line="360" w:lineRule="auto"/>
        <w:ind w:firstLineChars="200" w:firstLine="480"/>
        <w:jc w:val="both"/>
        <w:rPr>
          <w:rFonts w:ascii="Book Antiqua" w:hAnsi="Book Antiqua" w:cs="Segoe UI"/>
          <w:sz w:val="24"/>
          <w:szCs w:val="24"/>
        </w:rPr>
      </w:pPr>
      <w:r w:rsidRPr="00805ADC">
        <w:rPr>
          <w:rFonts w:ascii="Book Antiqua" w:hAnsi="Book Antiqua" w:cs="Arial"/>
          <w:sz w:val="24"/>
          <w:szCs w:val="24"/>
        </w:rPr>
        <w:t xml:space="preserve">CE has other distinct advantages since it allows the patient to remain ambulatory and requires minimal preparation without </w:t>
      </w:r>
      <w:proofErr w:type="gramStart"/>
      <w:r w:rsidRPr="00805ADC">
        <w:rPr>
          <w:rFonts w:ascii="Book Antiqua" w:hAnsi="Book Antiqua" w:cs="Arial"/>
          <w:sz w:val="24"/>
          <w:szCs w:val="24"/>
        </w:rPr>
        <w:t>sedation</w:t>
      </w:r>
      <w:r w:rsidR="00477413" w:rsidRPr="00805ADC">
        <w:rPr>
          <w:rFonts w:ascii="Book Antiqua" w:hAnsi="Book Antiqua" w:cs="Arial"/>
          <w:sz w:val="24"/>
          <w:szCs w:val="24"/>
          <w:vertAlign w:val="superscript"/>
        </w:rPr>
        <w:t>[</w:t>
      </w:r>
      <w:proofErr w:type="gramEnd"/>
      <w:r w:rsidR="00477413" w:rsidRPr="00805ADC">
        <w:rPr>
          <w:rFonts w:ascii="Book Antiqua" w:hAnsi="Book Antiqua" w:cs="Arial"/>
          <w:sz w:val="24"/>
          <w:szCs w:val="24"/>
          <w:vertAlign w:val="superscript"/>
        </w:rPr>
        <w:t>36]</w:t>
      </w:r>
      <w:r w:rsidRPr="00805ADC">
        <w:rPr>
          <w:rFonts w:ascii="Book Antiqua" w:hAnsi="Book Antiqua" w:cs="Arial"/>
          <w:sz w:val="24"/>
          <w:szCs w:val="24"/>
        </w:rPr>
        <w:t xml:space="preserve">. </w:t>
      </w:r>
      <w:r w:rsidRPr="00805ADC">
        <w:rPr>
          <w:rFonts w:ascii="Book Antiqua" w:hAnsi="Book Antiqua" w:cs="Segoe UI"/>
          <w:sz w:val="24"/>
          <w:szCs w:val="24"/>
        </w:rPr>
        <w:t xml:space="preserve">Its main limitation is that it is solely a diagnostic tool lacking therapeutic capacity and the ability to obtain </w:t>
      </w:r>
      <w:proofErr w:type="gramStart"/>
      <w:r w:rsidRPr="00805ADC">
        <w:rPr>
          <w:rFonts w:ascii="Book Antiqua" w:hAnsi="Book Antiqua" w:cs="Segoe UI"/>
          <w:sz w:val="24"/>
          <w:szCs w:val="24"/>
        </w:rPr>
        <w:t>histology</w:t>
      </w:r>
      <w:r w:rsidR="00477413" w:rsidRPr="00805ADC">
        <w:rPr>
          <w:rFonts w:ascii="Book Antiqua" w:hAnsi="Book Antiqua" w:cs="Segoe UI"/>
          <w:sz w:val="24"/>
          <w:szCs w:val="24"/>
          <w:vertAlign w:val="superscript"/>
        </w:rPr>
        <w:t>[</w:t>
      </w:r>
      <w:proofErr w:type="gramEnd"/>
      <w:r w:rsidR="00477413" w:rsidRPr="00805ADC">
        <w:rPr>
          <w:rFonts w:ascii="Book Antiqua" w:hAnsi="Book Antiqua" w:cs="Segoe UI"/>
          <w:sz w:val="24"/>
          <w:szCs w:val="24"/>
          <w:vertAlign w:val="superscript"/>
        </w:rPr>
        <w:t>37,38]</w:t>
      </w:r>
      <w:r w:rsidRPr="00805ADC">
        <w:rPr>
          <w:rFonts w:ascii="Book Antiqua" w:hAnsi="Book Antiqua" w:cs="Segoe UI"/>
          <w:sz w:val="24"/>
          <w:szCs w:val="24"/>
        </w:rPr>
        <w:t xml:space="preserve">. It has limited effectiveness in detecting small bowel </w:t>
      </w:r>
      <w:proofErr w:type="spellStart"/>
      <w:r w:rsidRPr="00805ADC">
        <w:rPr>
          <w:rFonts w:ascii="Book Antiqua" w:hAnsi="Book Antiqua" w:cs="Segoe UI"/>
          <w:sz w:val="24"/>
          <w:szCs w:val="24"/>
        </w:rPr>
        <w:t>submucosal</w:t>
      </w:r>
      <w:proofErr w:type="spellEnd"/>
      <w:r w:rsidRPr="00805ADC">
        <w:rPr>
          <w:rFonts w:ascii="Book Antiqua" w:hAnsi="Book Antiqua" w:cs="Segoe UI"/>
          <w:sz w:val="24"/>
          <w:szCs w:val="24"/>
        </w:rPr>
        <w:t xml:space="preserve"> tumours, with a false-negative rate up to 19</w:t>
      </w:r>
      <w:proofErr w:type="gramStart"/>
      <w:r w:rsidRPr="00805ADC">
        <w:rPr>
          <w:rFonts w:ascii="Book Antiqua" w:hAnsi="Book Antiqua" w:cs="Segoe UI"/>
          <w:sz w:val="24"/>
          <w:szCs w:val="24"/>
        </w:rPr>
        <w:t>%</w:t>
      </w:r>
      <w:r w:rsidR="00477413" w:rsidRPr="00805ADC">
        <w:rPr>
          <w:rFonts w:ascii="Book Antiqua" w:hAnsi="Book Antiqua" w:cs="Segoe UI"/>
          <w:sz w:val="24"/>
          <w:szCs w:val="24"/>
          <w:vertAlign w:val="superscript"/>
        </w:rPr>
        <w:t>[</w:t>
      </w:r>
      <w:proofErr w:type="gramEnd"/>
      <w:r w:rsidR="00477413" w:rsidRPr="00805ADC">
        <w:rPr>
          <w:rFonts w:ascii="Book Antiqua" w:hAnsi="Book Antiqua" w:cs="Segoe UI"/>
          <w:sz w:val="24"/>
          <w:szCs w:val="24"/>
          <w:vertAlign w:val="superscript"/>
        </w:rPr>
        <w:t>39,40]</w:t>
      </w:r>
      <w:r w:rsidRPr="00805ADC">
        <w:rPr>
          <w:rFonts w:ascii="Book Antiqua" w:hAnsi="Book Antiqua" w:cs="Segoe UI"/>
          <w:sz w:val="24"/>
          <w:szCs w:val="24"/>
        </w:rPr>
        <w:t>.</w:t>
      </w:r>
      <w:r w:rsidR="00ED46D7">
        <w:rPr>
          <w:rFonts w:ascii="Book Antiqua" w:hAnsi="Book Antiqua" w:cs="Segoe UI" w:hint="eastAsia"/>
          <w:sz w:val="24"/>
          <w:szCs w:val="24"/>
          <w:lang w:eastAsia="zh-CN"/>
        </w:rPr>
        <w:t xml:space="preserve"> </w:t>
      </w:r>
      <w:r w:rsidRPr="00805ADC">
        <w:rPr>
          <w:rFonts w:ascii="Book Antiqua" w:hAnsi="Book Antiqua" w:cs="Segoe UI"/>
          <w:sz w:val="24"/>
          <w:szCs w:val="24"/>
        </w:rPr>
        <w:t>Other limitations include the inability to precisely locate the bleeding lesions and a small (but significant) risk of capsule retention (0.75% to 5.8%</w:t>
      </w:r>
      <w:proofErr w:type="gramStart"/>
      <w:r w:rsidRPr="00805ADC">
        <w:rPr>
          <w:rFonts w:ascii="Book Antiqua" w:hAnsi="Book Antiqua" w:cs="Segoe UI"/>
          <w:sz w:val="24"/>
          <w:szCs w:val="24"/>
        </w:rPr>
        <w:t>)</w:t>
      </w:r>
      <w:r w:rsidR="00477413" w:rsidRPr="00805ADC">
        <w:rPr>
          <w:rFonts w:ascii="Book Antiqua" w:hAnsi="Book Antiqua" w:cs="Segoe UI"/>
          <w:sz w:val="24"/>
          <w:szCs w:val="24"/>
          <w:vertAlign w:val="superscript"/>
        </w:rPr>
        <w:t>[</w:t>
      </w:r>
      <w:proofErr w:type="gramEnd"/>
      <w:r w:rsidR="00477413" w:rsidRPr="00805ADC">
        <w:rPr>
          <w:rFonts w:ascii="Book Antiqua" w:hAnsi="Book Antiqua" w:cs="Segoe UI"/>
          <w:sz w:val="24"/>
          <w:szCs w:val="24"/>
          <w:vertAlign w:val="superscript"/>
        </w:rPr>
        <w:t>3,41,42]</w:t>
      </w:r>
      <w:r w:rsidRPr="00805ADC">
        <w:rPr>
          <w:rFonts w:ascii="Book Antiqua" w:hAnsi="Book Antiqua" w:cs="Segoe UI"/>
          <w:sz w:val="24"/>
          <w:szCs w:val="24"/>
        </w:rPr>
        <w:t xml:space="preserve">. </w:t>
      </w:r>
    </w:p>
    <w:p w:rsidR="000F2033" w:rsidRPr="00805ADC" w:rsidRDefault="000F2033" w:rsidP="004E643A">
      <w:pPr>
        <w:spacing w:after="0" w:line="360" w:lineRule="auto"/>
        <w:jc w:val="both"/>
        <w:rPr>
          <w:rFonts w:ascii="Book Antiqua" w:hAnsi="Book Antiqua" w:cs="Segoe UI"/>
          <w:b/>
          <w:sz w:val="24"/>
          <w:szCs w:val="24"/>
        </w:rPr>
      </w:pPr>
    </w:p>
    <w:p w:rsidR="000F2033" w:rsidRPr="00805ADC" w:rsidRDefault="00477413" w:rsidP="004E643A">
      <w:pPr>
        <w:spacing w:after="0" w:line="360" w:lineRule="auto"/>
        <w:jc w:val="both"/>
        <w:rPr>
          <w:rFonts w:ascii="Book Antiqua" w:hAnsi="Book Antiqua" w:cs="Segoe UI"/>
          <w:sz w:val="24"/>
          <w:szCs w:val="24"/>
        </w:rPr>
      </w:pPr>
      <w:r w:rsidRPr="00805ADC">
        <w:rPr>
          <w:rFonts w:ascii="Book Antiqua" w:hAnsi="Book Antiqua" w:cs="Segoe UI"/>
          <w:b/>
          <w:sz w:val="24"/>
          <w:szCs w:val="24"/>
        </w:rPr>
        <w:t>ENTEROSCOPY</w:t>
      </w:r>
    </w:p>
    <w:p w:rsidR="000F2033" w:rsidRPr="00477413" w:rsidRDefault="000F2033" w:rsidP="004E643A">
      <w:pPr>
        <w:spacing w:after="0" w:line="360" w:lineRule="auto"/>
        <w:jc w:val="both"/>
        <w:rPr>
          <w:rFonts w:ascii="Book Antiqua" w:hAnsi="Book Antiqua" w:cs="Segoe UI"/>
          <w:b/>
          <w:i/>
          <w:sz w:val="24"/>
          <w:szCs w:val="24"/>
        </w:rPr>
      </w:pPr>
      <w:r w:rsidRPr="00477413">
        <w:rPr>
          <w:rFonts w:ascii="Book Antiqua" w:hAnsi="Book Antiqua" w:cs="Segoe UI"/>
          <w:b/>
          <w:i/>
          <w:sz w:val="24"/>
          <w:szCs w:val="24"/>
        </w:rPr>
        <w:t xml:space="preserve">Push </w:t>
      </w:r>
      <w:proofErr w:type="spellStart"/>
      <w:r w:rsidR="00477413" w:rsidRPr="00477413">
        <w:rPr>
          <w:rFonts w:ascii="Book Antiqua" w:hAnsi="Book Antiqua" w:cs="Segoe UI"/>
          <w:b/>
          <w:i/>
          <w:sz w:val="24"/>
          <w:szCs w:val="24"/>
        </w:rPr>
        <w:t>en</w:t>
      </w:r>
      <w:r w:rsidRPr="00477413">
        <w:rPr>
          <w:rFonts w:ascii="Book Antiqua" w:hAnsi="Book Antiqua" w:cs="Segoe UI"/>
          <w:b/>
          <w:i/>
          <w:sz w:val="24"/>
          <w:szCs w:val="24"/>
        </w:rPr>
        <w:t>teroscopy</w:t>
      </w:r>
      <w:proofErr w:type="spellEnd"/>
    </w:p>
    <w:p w:rsidR="000F2033" w:rsidRPr="00805ADC" w:rsidRDefault="000F2033" w:rsidP="004E643A">
      <w:pPr>
        <w:spacing w:after="0" w:line="360" w:lineRule="auto"/>
        <w:jc w:val="both"/>
        <w:rPr>
          <w:rFonts w:ascii="Book Antiqua" w:hAnsi="Book Antiqua" w:cs="Segoe UI"/>
          <w:sz w:val="24"/>
          <w:szCs w:val="24"/>
        </w:rPr>
      </w:pPr>
      <w:r w:rsidRPr="00805ADC">
        <w:rPr>
          <w:rFonts w:ascii="Book Antiqua" w:hAnsi="Book Antiqua" w:cs="Segoe UI"/>
          <w:sz w:val="24"/>
          <w:szCs w:val="24"/>
        </w:rPr>
        <w:t xml:space="preserve">Push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 xml:space="preserve"> (PE) can visualise the proximal small bowel up to 100cm distal to the ligament of </w:t>
      </w:r>
      <w:proofErr w:type="spellStart"/>
      <w:proofErr w:type="gramStart"/>
      <w:r w:rsidRPr="00805ADC">
        <w:rPr>
          <w:rFonts w:ascii="Book Antiqua" w:hAnsi="Book Antiqua" w:cs="Segoe UI"/>
          <w:sz w:val="24"/>
          <w:szCs w:val="24"/>
        </w:rPr>
        <w:t>Trietz</w:t>
      </w:r>
      <w:proofErr w:type="spellEnd"/>
      <w:r w:rsidR="005F0BD3" w:rsidRPr="00805ADC">
        <w:rPr>
          <w:rFonts w:ascii="Book Antiqua" w:hAnsi="Book Antiqua" w:cs="Segoe UI"/>
          <w:sz w:val="24"/>
          <w:szCs w:val="24"/>
          <w:vertAlign w:val="superscript"/>
        </w:rPr>
        <w:t>[</w:t>
      </w:r>
      <w:proofErr w:type="gramEnd"/>
      <w:r w:rsidR="005F0BD3" w:rsidRPr="00805ADC">
        <w:rPr>
          <w:rFonts w:ascii="Book Antiqua" w:hAnsi="Book Antiqua" w:cs="Segoe UI"/>
          <w:sz w:val="24"/>
          <w:szCs w:val="24"/>
          <w:vertAlign w:val="superscript"/>
        </w:rPr>
        <w:t>6]</w:t>
      </w:r>
      <w:r w:rsidRPr="00805ADC">
        <w:rPr>
          <w:rFonts w:ascii="Book Antiqua" w:hAnsi="Book Antiqua" w:cs="Segoe UI"/>
          <w:sz w:val="24"/>
          <w:szCs w:val="24"/>
        </w:rPr>
        <w:t xml:space="preserve">. It has diagnostic and therapeutic (biopsy, </w:t>
      </w:r>
      <w:proofErr w:type="spellStart"/>
      <w:r w:rsidRPr="00805ADC">
        <w:rPr>
          <w:rFonts w:ascii="Book Antiqua" w:hAnsi="Book Antiqua" w:cs="Segoe UI"/>
          <w:sz w:val="24"/>
          <w:szCs w:val="24"/>
        </w:rPr>
        <w:t>electrocautery</w:t>
      </w:r>
      <w:proofErr w:type="spellEnd"/>
      <w:r w:rsidRPr="00805ADC">
        <w:rPr>
          <w:rFonts w:ascii="Book Antiqua" w:hAnsi="Book Antiqua" w:cs="Segoe UI"/>
          <w:sz w:val="24"/>
          <w:szCs w:val="24"/>
        </w:rPr>
        <w:t xml:space="preserve">, injection, </w:t>
      </w:r>
      <w:proofErr w:type="spellStart"/>
      <w:r w:rsidRPr="00805ADC">
        <w:rPr>
          <w:rFonts w:ascii="Book Antiqua" w:hAnsi="Book Antiqua" w:cs="Segoe UI"/>
          <w:sz w:val="24"/>
          <w:szCs w:val="24"/>
        </w:rPr>
        <w:t>polypectomy</w:t>
      </w:r>
      <w:proofErr w:type="spellEnd"/>
      <w:r w:rsidRPr="00805ADC">
        <w:rPr>
          <w:rFonts w:ascii="Book Antiqua" w:hAnsi="Book Antiqua" w:cs="Segoe UI"/>
          <w:sz w:val="24"/>
          <w:szCs w:val="24"/>
        </w:rPr>
        <w:t xml:space="preserve">) </w:t>
      </w:r>
      <w:proofErr w:type="gramStart"/>
      <w:r w:rsidRPr="00805ADC">
        <w:rPr>
          <w:rFonts w:ascii="Book Antiqua" w:hAnsi="Book Antiqua" w:cs="Segoe UI"/>
          <w:sz w:val="24"/>
          <w:szCs w:val="24"/>
        </w:rPr>
        <w:t>capabilities</w:t>
      </w:r>
      <w:r w:rsidR="005F0BD3" w:rsidRPr="00805ADC">
        <w:rPr>
          <w:rFonts w:ascii="Book Antiqua" w:hAnsi="Book Antiqua" w:cs="Segoe UI"/>
          <w:sz w:val="24"/>
          <w:szCs w:val="24"/>
          <w:vertAlign w:val="superscript"/>
        </w:rPr>
        <w:t>[</w:t>
      </w:r>
      <w:proofErr w:type="gramEnd"/>
      <w:r w:rsidR="005F0BD3" w:rsidRPr="00805ADC">
        <w:rPr>
          <w:rFonts w:ascii="Book Antiqua" w:hAnsi="Book Antiqua" w:cs="Segoe UI"/>
          <w:sz w:val="24"/>
          <w:szCs w:val="24"/>
          <w:vertAlign w:val="superscript"/>
        </w:rPr>
        <w:t>4]</w:t>
      </w:r>
      <w:r w:rsidRPr="00805ADC">
        <w:rPr>
          <w:rFonts w:ascii="Book Antiqua" w:hAnsi="Book Antiqua" w:cs="Segoe UI"/>
          <w:sz w:val="24"/>
          <w:szCs w:val="24"/>
        </w:rPr>
        <w:t xml:space="preserve">. An important advantage of PE is that it </w:t>
      </w:r>
      <w:r w:rsidRPr="00805ADC">
        <w:rPr>
          <w:rFonts w:ascii="Book Antiqua" w:hAnsi="Book Antiqua" w:cs="Segoe UI"/>
          <w:sz w:val="24"/>
          <w:szCs w:val="24"/>
        </w:rPr>
        <w:lastRenderedPageBreak/>
        <w:t>facilitates a second look for missed lesions within reach of an OGD which is seen in 25</w:t>
      </w:r>
      <w:r w:rsidR="005F0BD3" w:rsidRPr="00805ADC">
        <w:rPr>
          <w:rFonts w:ascii="Book Antiqua" w:hAnsi="Book Antiqua" w:cs="Segoe UI"/>
          <w:sz w:val="24"/>
          <w:szCs w:val="24"/>
        </w:rPr>
        <w:t>%</w:t>
      </w:r>
      <w:r w:rsidRPr="00805ADC">
        <w:rPr>
          <w:rFonts w:ascii="Book Antiqua" w:hAnsi="Book Antiqua" w:cs="Segoe UI"/>
          <w:sz w:val="24"/>
          <w:szCs w:val="24"/>
        </w:rPr>
        <w:t xml:space="preserve">-40% of </w:t>
      </w:r>
      <w:proofErr w:type="gramStart"/>
      <w:r w:rsidRPr="00805ADC">
        <w:rPr>
          <w:rFonts w:ascii="Book Antiqua" w:hAnsi="Book Antiqua" w:cs="Segoe UI"/>
          <w:sz w:val="24"/>
          <w:szCs w:val="24"/>
        </w:rPr>
        <w:t>cases</w:t>
      </w:r>
      <w:r w:rsidR="005F0BD3" w:rsidRPr="00805ADC">
        <w:rPr>
          <w:rFonts w:ascii="Book Antiqua" w:hAnsi="Book Antiqua" w:cs="Segoe UI"/>
          <w:sz w:val="24"/>
          <w:szCs w:val="24"/>
          <w:vertAlign w:val="superscript"/>
        </w:rPr>
        <w:t>[</w:t>
      </w:r>
      <w:proofErr w:type="gramEnd"/>
      <w:r w:rsidR="005F0BD3" w:rsidRPr="00805ADC">
        <w:rPr>
          <w:rFonts w:ascii="Book Antiqua" w:hAnsi="Book Antiqua" w:cs="Segoe UI"/>
          <w:sz w:val="24"/>
          <w:szCs w:val="24"/>
          <w:vertAlign w:val="superscript"/>
        </w:rPr>
        <w:t>43,44]</w:t>
      </w:r>
      <w:r w:rsidRPr="00805ADC">
        <w:rPr>
          <w:rFonts w:ascii="Book Antiqua" w:hAnsi="Book Antiqua" w:cs="Segoe UI"/>
          <w:sz w:val="24"/>
          <w:szCs w:val="24"/>
        </w:rPr>
        <w:t>.</w:t>
      </w:r>
      <w:r w:rsidRPr="00805ADC">
        <w:rPr>
          <w:rFonts w:ascii="Book Antiqua" w:hAnsi="Book Antiqua" w:cs="Segoe UI"/>
          <w:sz w:val="24"/>
          <w:szCs w:val="24"/>
          <w:vertAlign w:val="superscript"/>
        </w:rPr>
        <w:t xml:space="preserve"> </w:t>
      </w:r>
    </w:p>
    <w:p w:rsidR="000F2033" w:rsidRPr="00805ADC" w:rsidRDefault="000F2033" w:rsidP="004E643A">
      <w:pPr>
        <w:spacing w:after="0" w:line="360" w:lineRule="auto"/>
        <w:ind w:firstLineChars="150" w:firstLine="360"/>
        <w:jc w:val="both"/>
        <w:rPr>
          <w:rFonts w:ascii="Book Antiqua" w:hAnsi="Book Antiqua" w:cs="Segoe UI"/>
          <w:sz w:val="24"/>
          <w:szCs w:val="24"/>
          <w:vertAlign w:val="superscript"/>
        </w:rPr>
      </w:pPr>
      <w:r w:rsidRPr="00805ADC">
        <w:rPr>
          <w:rFonts w:ascii="Book Antiqua" w:hAnsi="Book Antiqua" w:cs="Segoe UI"/>
          <w:sz w:val="24"/>
          <w:szCs w:val="24"/>
        </w:rPr>
        <w:t>The reported diagnostic yield is between 3</w:t>
      </w:r>
      <w:r w:rsidR="00782BF7" w:rsidRPr="00805ADC">
        <w:rPr>
          <w:rFonts w:ascii="Book Antiqua" w:hAnsi="Book Antiqua" w:cs="Segoe UI"/>
          <w:sz w:val="24"/>
          <w:szCs w:val="24"/>
        </w:rPr>
        <w:t>%</w:t>
      </w:r>
      <w:r w:rsidRPr="00805ADC">
        <w:rPr>
          <w:rFonts w:ascii="Book Antiqua" w:hAnsi="Book Antiqua" w:cs="Segoe UI"/>
          <w:sz w:val="24"/>
          <w:szCs w:val="24"/>
        </w:rPr>
        <w:t>-70</w:t>
      </w:r>
      <w:proofErr w:type="gramStart"/>
      <w:r w:rsidRPr="00805ADC">
        <w:rPr>
          <w:rFonts w:ascii="Book Antiqua" w:hAnsi="Book Antiqua" w:cs="Segoe UI"/>
          <w:sz w:val="24"/>
          <w:szCs w:val="24"/>
        </w:rPr>
        <w:t>%</w:t>
      </w:r>
      <w:r w:rsidR="00782BF7" w:rsidRPr="00805ADC">
        <w:rPr>
          <w:rFonts w:ascii="Book Antiqua" w:hAnsi="Book Antiqua" w:cs="Segoe UI"/>
          <w:sz w:val="24"/>
          <w:szCs w:val="24"/>
          <w:vertAlign w:val="superscript"/>
        </w:rPr>
        <w:t>[</w:t>
      </w:r>
      <w:proofErr w:type="gramEnd"/>
      <w:r w:rsidR="00782BF7" w:rsidRPr="00805ADC">
        <w:rPr>
          <w:rFonts w:ascii="Book Antiqua" w:hAnsi="Book Antiqua" w:cs="Segoe UI"/>
          <w:sz w:val="24"/>
          <w:szCs w:val="24"/>
          <w:vertAlign w:val="superscript"/>
        </w:rPr>
        <w:t>2,45-47]</w:t>
      </w:r>
      <w:r w:rsidRPr="00805ADC">
        <w:rPr>
          <w:rFonts w:ascii="Book Antiqua" w:hAnsi="Book Antiqua" w:cs="Segoe UI"/>
          <w:sz w:val="24"/>
          <w:szCs w:val="24"/>
        </w:rPr>
        <w:t xml:space="preserve">. The main limitation is its inability to reach lesions beyond the middle jejunum, patient discomfort and its time-consuming </w:t>
      </w:r>
      <w:proofErr w:type="gramStart"/>
      <w:r w:rsidRPr="00805ADC">
        <w:rPr>
          <w:rFonts w:ascii="Book Antiqua" w:hAnsi="Book Antiqua" w:cs="Segoe UI"/>
          <w:sz w:val="24"/>
          <w:szCs w:val="24"/>
        </w:rPr>
        <w:t>nature</w:t>
      </w:r>
      <w:r w:rsidR="00782BF7" w:rsidRPr="00805ADC">
        <w:rPr>
          <w:rFonts w:ascii="Book Antiqua" w:hAnsi="Book Antiqua" w:cs="Segoe UI"/>
          <w:sz w:val="24"/>
          <w:szCs w:val="24"/>
          <w:vertAlign w:val="superscript"/>
        </w:rPr>
        <w:t>[</w:t>
      </w:r>
      <w:proofErr w:type="gramEnd"/>
      <w:r w:rsidR="00782BF7" w:rsidRPr="00805ADC">
        <w:rPr>
          <w:rFonts w:ascii="Book Antiqua" w:hAnsi="Book Antiqua" w:cs="Segoe UI"/>
          <w:sz w:val="24"/>
          <w:szCs w:val="24"/>
          <w:vertAlign w:val="superscript"/>
        </w:rPr>
        <w:t>4,48]</w:t>
      </w:r>
      <w:r w:rsidRPr="00805ADC">
        <w:rPr>
          <w:rFonts w:ascii="Book Antiqua" w:hAnsi="Book Antiqua" w:cs="Segoe UI"/>
          <w:sz w:val="24"/>
          <w:szCs w:val="24"/>
        </w:rPr>
        <w:t xml:space="preserve">. Complications are rare and include pancreatitis and mucosal </w:t>
      </w:r>
      <w:proofErr w:type="gramStart"/>
      <w:r w:rsidRPr="00805ADC">
        <w:rPr>
          <w:rFonts w:ascii="Book Antiqua" w:hAnsi="Book Antiqua" w:cs="Segoe UI"/>
          <w:sz w:val="24"/>
          <w:szCs w:val="24"/>
        </w:rPr>
        <w:t>injuries</w:t>
      </w:r>
      <w:r w:rsidR="00782BF7" w:rsidRPr="00805ADC">
        <w:rPr>
          <w:rFonts w:ascii="Book Antiqua" w:hAnsi="Book Antiqua" w:cs="Segoe UI"/>
          <w:sz w:val="24"/>
          <w:szCs w:val="24"/>
          <w:vertAlign w:val="superscript"/>
        </w:rPr>
        <w:t>[</w:t>
      </w:r>
      <w:proofErr w:type="gramEnd"/>
      <w:r w:rsidR="00782BF7" w:rsidRPr="00805ADC">
        <w:rPr>
          <w:rFonts w:ascii="Book Antiqua" w:hAnsi="Book Antiqua" w:cs="Segoe UI"/>
          <w:sz w:val="24"/>
          <w:szCs w:val="24"/>
          <w:vertAlign w:val="superscript"/>
        </w:rPr>
        <w:t>43]</w:t>
      </w:r>
      <w:r w:rsidRPr="00805ADC">
        <w:rPr>
          <w:rFonts w:ascii="Book Antiqua" w:hAnsi="Book Antiqua" w:cs="Segoe UI"/>
          <w:sz w:val="24"/>
          <w:szCs w:val="24"/>
        </w:rPr>
        <w:t xml:space="preserve">. It has largely been replaced by CE for diagnosis and DBE for small bowel endoscopic treatment. Its role mainly lies in the treatment of proximal small bowel lesions found on </w:t>
      </w:r>
      <w:proofErr w:type="gramStart"/>
      <w:r w:rsidRPr="00805ADC">
        <w:rPr>
          <w:rFonts w:ascii="Book Antiqua" w:hAnsi="Book Antiqua" w:cs="Segoe UI"/>
          <w:sz w:val="24"/>
          <w:szCs w:val="24"/>
        </w:rPr>
        <w:t>CE</w:t>
      </w:r>
      <w:r w:rsidR="00782BF7" w:rsidRPr="00805ADC">
        <w:rPr>
          <w:rFonts w:ascii="Book Antiqua" w:hAnsi="Book Antiqua" w:cs="Segoe UI"/>
          <w:sz w:val="24"/>
          <w:szCs w:val="24"/>
          <w:vertAlign w:val="superscript"/>
        </w:rPr>
        <w:t>[</w:t>
      </w:r>
      <w:proofErr w:type="gramEnd"/>
      <w:r w:rsidR="00782BF7" w:rsidRPr="00805ADC">
        <w:rPr>
          <w:rFonts w:ascii="Book Antiqua" w:hAnsi="Book Antiqua" w:cs="Segoe UI"/>
          <w:sz w:val="24"/>
          <w:szCs w:val="24"/>
          <w:vertAlign w:val="superscript"/>
        </w:rPr>
        <w:t>6]</w:t>
      </w:r>
      <w:r w:rsidRPr="00805ADC">
        <w:rPr>
          <w:rFonts w:ascii="Book Antiqua" w:hAnsi="Book Antiqua" w:cs="Segoe UI"/>
          <w:sz w:val="24"/>
          <w:szCs w:val="24"/>
        </w:rPr>
        <w:t>.</w:t>
      </w:r>
    </w:p>
    <w:p w:rsidR="000F2033" w:rsidRPr="00805ADC" w:rsidRDefault="000F2033" w:rsidP="004E643A">
      <w:pPr>
        <w:spacing w:after="0" w:line="360" w:lineRule="auto"/>
        <w:jc w:val="both"/>
        <w:rPr>
          <w:rFonts w:ascii="Book Antiqua" w:hAnsi="Book Antiqua" w:cs="Segoe UI"/>
          <w:sz w:val="24"/>
          <w:szCs w:val="24"/>
        </w:rPr>
      </w:pPr>
    </w:p>
    <w:p w:rsidR="000F2033" w:rsidRPr="00782BF7" w:rsidRDefault="00782BF7" w:rsidP="004E643A">
      <w:pPr>
        <w:spacing w:after="0" w:line="360" w:lineRule="auto"/>
        <w:jc w:val="both"/>
        <w:rPr>
          <w:rFonts w:ascii="Book Antiqua" w:hAnsi="Book Antiqua" w:cs="Segoe UI"/>
          <w:b/>
          <w:i/>
          <w:sz w:val="24"/>
          <w:szCs w:val="24"/>
        </w:rPr>
      </w:pPr>
      <w:r w:rsidRPr="00782BF7">
        <w:rPr>
          <w:rFonts w:ascii="Book Antiqua" w:hAnsi="Book Antiqua" w:cs="Segoe UI"/>
          <w:b/>
          <w:i/>
          <w:sz w:val="24"/>
          <w:szCs w:val="24"/>
        </w:rPr>
        <w:t xml:space="preserve">Double balloon </w:t>
      </w:r>
      <w:proofErr w:type="spellStart"/>
      <w:r w:rsidRPr="00782BF7">
        <w:rPr>
          <w:rFonts w:ascii="Book Antiqua" w:hAnsi="Book Antiqua" w:cs="Segoe UI"/>
          <w:b/>
          <w:i/>
          <w:sz w:val="24"/>
          <w:szCs w:val="24"/>
        </w:rPr>
        <w:t>enteroscopy</w:t>
      </w:r>
      <w:proofErr w:type="spellEnd"/>
    </w:p>
    <w:p w:rsidR="000F2033" w:rsidRPr="00805ADC" w:rsidRDefault="000F2033" w:rsidP="004E643A">
      <w:pPr>
        <w:spacing w:after="0" w:line="360" w:lineRule="auto"/>
        <w:jc w:val="both"/>
        <w:rPr>
          <w:rFonts w:ascii="Book Antiqua" w:hAnsi="Book Antiqua" w:cs="Segoe UI"/>
          <w:sz w:val="24"/>
          <w:szCs w:val="24"/>
        </w:rPr>
      </w:pPr>
      <w:r w:rsidRPr="00805ADC">
        <w:rPr>
          <w:rFonts w:ascii="Book Antiqua" w:hAnsi="Book Antiqua" w:cs="Segoe UI"/>
          <w:sz w:val="24"/>
          <w:szCs w:val="24"/>
        </w:rPr>
        <w:t xml:space="preserve">Double balloon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 xml:space="preserve"> facilitates examination of the entire small </w:t>
      </w:r>
      <w:proofErr w:type="gramStart"/>
      <w:r w:rsidRPr="00805ADC">
        <w:rPr>
          <w:rFonts w:ascii="Book Antiqua" w:hAnsi="Book Antiqua" w:cs="Segoe UI"/>
          <w:sz w:val="24"/>
          <w:szCs w:val="24"/>
        </w:rPr>
        <w:t>bowel</w:t>
      </w:r>
      <w:r w:rsidR="00821D88" w:rsidRPr="00805ADC">
        <w:rPr>
          <w:rFonts w:ascii="Book Antiqua" w:hAnsi="Book Antiqua" w:cs="Segoe UI"/>
          <w:sz w:val="24"/>
          <w:szCs w:val="24"/>
          <w:vertAlign w:val="superscript"/>
        </w:rPr>
        <w:t>[</w:t>
      </w:r>
      <w:proofErr w:type="gramEnd"/>
      <w:r w:rsidR="00821D88" w:rsidRPr="00805ADC">
        <w:rPr>
          <w:rFonts w:ascii="Book Antiqua" w:hAnsi="Book Antiqua" w:cs="Segoe UI"/>
          <w:sz w:val="24"/>
          <w:szCs w:val="24"/>
          <w:vertAlign w:val="superscript"/>
        </w:rPr>
        <w:t>4]</w:t>
      </w:r>
      <w:r w:rsidRPr="00805ADC">
        <w:rPr>
          <w:rFonts w:ascii="Book Antiqua" w:hAnsi="Book Antiqua" w:cs="Segoe UI"/>
          <w:sz w:val="24"/>
          <w:szCs w:val="24"/>
        </w:rPr>
        <w:t xml:space="preserve">. It is considered the gold standard for therapeutic intervention of many small bowel disorders in </w:t>
      </w:r>
      <w:proofErr w:type="gramStart"/>
      <w:r w:rsidRPr="00805ADC">
        <w:rPr>
          <w:rFonts w:ascii="Book Antiqua" w:hAnsi="Book Antiqua" w:cs="Segoe UI"/>
          <w:sz w:val="24"/>
          <w:szCs w:val="24"/>
        </w:rPr>
        <w:t>OGIB</w:t>
      </w:r>
      <w:r w:rsidR="00821D88" w:rsidRPr="00805ADC">
        <w:rPr>
          <w:rFonts w:ascii="Book Antiqua" w:hAnsi="Book Antiqua" w:cs="Segoe UI"/>
          <w:sz w:val="24"/>
          <w:szCs w:val="24"/>
          <w:vertAlign w:val="superscript"/>
        </w:rPr>
        <w:t>[</w:t>
      </w:r>
      <w:proofErr w:type="gramEnd"/>
      <w:r w:rsidR="00821D88" w:rsidRPr="00805ADC">
        <w:rPr>
          <w:rFonts w:ascii="Book Antiqua" w:hAnsi="Book Antiqua" w:cs="Segoe UI"/>
          <w:sz w:val="24"/>
          <w:szCs w:val="24"/>
          <w:vertAlign w:val="superscript"/>
        </w:rPr>
        <w:t>49]</w:t>
      </w:r>
      <w:r w:rsidRPr="00805ADC">
        <w:rPr>
          <w:rFonts w:ascii="Book Antiqua" w:hAnsi="Book Antiqua" w:cs="Segoe UI"/>
          <w:sz w:val="24"/>
          <w:szCs w:val="24"/>
        </w:rPr>
        <w:t>. The diagnostic yield and treatment success of DBE for OGIB in published literature ranges from 60</w:t>
      </w:r>
      <w:r w:rsidR="00821D88" w:rsidRPr="00805ADC">
        <w:rPr>
          <w:rFonts w:ascii="Book Antiqua" w:hAnsi="Book Antiqua" w:cs="Segoe UI"/>
          <w:sz w:val="24"/>
          <w:szCs w:val="24"/>
        </w:rPr>
        <w:t>%</w:t>
      </w:r>
      <w:r w:rsidRPr="00805ADC">
        <w:rPr>
          <w:rFonts w:ascii="Book Antiqua" w:hAnsi="Book Antiqua" w:cs="Segoe UI"/>
          <w:sz w:val="24"/>
          <w:szCs w:val="24"/>
        </w:rPr>
        <w:t>-81% and 43</w:t>
      </w:r>
      <w:r w:rsidR="00821D88" w:rsidRPr="00805ADC">
        <w:rPr>
          <w:rFonts w:ascii="Book Antiqua" w:hAnsi="Book Antiqua" w:cs="Segoe UI"/>
          <w:sz w:val="24"/>
          <w:szCs w:val="24"/>
        </w:rPr>
        <w:t>%</w:t>
      </w:r>
      <w:r w:rsidRPr="00805ADC">
        <w:rPr>
          <w:rFonts w:ascii="Book Antiqua" w:hAnsi="Book Antiqua" w:cs="Segoe UI"/>
          <w:sz w:val="24"/>
          <w:szCs w:val="24"/>
        </w:rPr>
        <w:t xml:space="preserve">-84% </w:t>
      </w:r>
      <w:proofErr w:type="gramStart"/>
      <w:r w:rsidRPr="00805ADC">
        <w:rPr>
          <w:rFonts w:ascii="Book Antiqua" w:hAnsi="Book Antiqua" w:cs="Segoe UI"/>
          <w:sz w:val="24"/>
          <w:szCs w:val="24"/>
        </w:rPr>
        <w:t>respectively</w:t>
      </w:r>
      <w:r w:rsidR="00821D88" w:rsidRPr="00805ADC">
        <w:rPr>
          <w:rFonts w:ascii="Book Antiqua" w:hAnsi="Book Antiqua" w:cs="Segoe UI"/>
          <w:sz w:val="24"/>
          <w:szCs w:val="24"/>
          <w:vertAlign w:val="superscript"/>
        </w:rPr>
        <w:t>[</w:t>
      </w:r>
      <w:proofErr w:type="gramEnd"/>
      <w:r w:rsidR="00821D88" w:rsidRPr="00805ADC">
        <w:rPr>
          <w:rFonts w:ascii="Book Antiqua" w:hAnsi="Book Antiqua" w:cs="Segoe UI"/>
          <w:sz w:val="24"/>
          <w:szCs w:val="24"/>
          <w:vertAlign w:val="superscript"/>
        </w:rPr>
        <w:t>10,50-60]</w:t>
      </w:r>
      <w:r w:rsidRPr="00805ADC">
        <w:rPr>
          <w:rFonts w:ascii="Book Antiqua" w:hAnsi="Book Antiqua" w:cs="Segoe UI"/>
          <w:sz w:val="24"/>
          <w:szCs w:val="24"/>
        </w:rPr>
        <w:t xml:space="preserve">. The variation in diagnostic yield is a result of differences in DBE timing, inclusion criteria and definitions of a significant </w:t>
      </w:r>
      <w:proofErr w:type="gramStart"/>
      <w:r w:rsidRPr="00805ADC">
        <w:rPr>
          <w:rFonts w:ascii="Book Antiqua" w:hAnsi="Book Antiqua" w:cs="Segoe UI"/>
          <w:sz w:val="24"/>
          <w:szCs w:val="24"/>
        </w:rPr>
        <w:t>finding</w:t>
      </w:r>
      <w:r w:rsidR="007D58B9" w:rsidRPr="00805ADC">
        <w:rPr>
          <w:rFonts w:ascii="Book Antiqua" w:hAnsi="Book Antiqua" w:cs="Segoe UI"/>
          <w:sz w:val="24"/>
          <w:szCs w:val="24"/>
          <w:vertAlign w:val="superscript"/>
        </w:rPr>
        <w:t>[</w:t>
      </w:r>
      <w:proofErr w:type="gramEnd"/>
      <w:r w:rsidR="007D58B9" w:rsidRPr="00805ADC">
        <w:rPr>
          <w:rFonts w:ascii="Book Antiqua" w:hAnsi="Book Antiqua" w:cs="Segoe UI"/>
          <w:sz w:val="24"/>
          <w:szCs w:val="24"/>
          <w:vertAlign w:val="superscript"/>
        </w:rPr>
        <w:t>61]</w:t>
      </w:r>
      <w:r w:rsidRPr="00805ADC">
        <w:rPr>
          <w:rFonts w:ascii="Book Antiqua" w:hAnsi="Book Antiqua" w:cs="Segoe UI"/>
          <w:sz w:val="24"/>
          <w:szCs w:val="24"/>
        </w:rPr>
        <w:t xml:space="preserve">. Like CE, DBE has a higher diagnostic yield in patients with overt-ongoing OGIB than overt previous and occult OGIB, suggesting that the time interval between the last bleeding episode and the DBE examination is a key factor in diagnosing the causative lesion in </w:t>
      </w:r>
      <w:proofErr w:type="gramStart"/>
      <w:r w:rsidRPr="00805ADC">
        <w:rPr>
          <w:rFonts w:ascii="Book Antiqua" w:hAnsi="Book Antiqua" w:cs="Segoe UI"/>
          <w:sz w:val="24"/>
          <w:szCs w:val="24"/>
        </w:rPr>
        <w:t>OGIB</w:t>
      </w:r>
      <w:r w:rsidR="007D58B9" w:rsidRPr="00805ADC">
        <w:rPr>
          <w:rFonts w:ascii="Book Antiqua" w:hAnsi="Book Antiqua" w:cs="Segoe UI"/>
          <w:sz w:val="24"/>
          <w:szCs w:val="24"/>
          <w:vertAlign w:val="superscript"/>
        </w:rPr>
        <w:t>[</w:t>
      </w:r>
      <w:proofErr w:type="gramEnd"/>
      <w:r w:rsidR="007D58B9" w:rsidRPr="00805ADC">
        <w:rPr>
          <w:rFonts w:ascii="Book Antiqua" w:hAnsi="Book Antiqua" w:cs="Segoe UI"/>
          <w:sz w:val="24"/>
          <w:szCs w:val="24"/>
          <w:vertAlign w:val="superscript"/>
        </w:rPr>
        <w:t>10]</w:t>
      </w:r>
      <w:r w:rsidRPr="00805ADC">
        <w:rPr>
          <w:rFonts w:ascii="Book Antiqua" w:hAnsi="Book Antiqua" w:cs="Segoe UI"/>
          <w:sz w:val="24"/>
          <w:szCs w:val="24"/>
        </w:rPr>
        <w:t xml:space="preserve">. </w:t>
      </w:r>
    </w:p>
    <w:p w:rsidR="000F2033" w:rsidRPr="00805ADC" w:rsidRDefault="000F2033" w:rsidP="004E643A">
      <w:pPr>
        <w:spacing w:after="0" w:line="360" w:lineRule="auto"/>
        <w:ind w:firstLineChars="150" w:firstLine="360"/>
        <w:jc w:val="both"/>
        <w:rPr>
          <w:rFonts w:ascii="Book Antiqua" w:hAnsi="Book Antiqua" w:cs="Segoe UI"/>
          <w:sz w:val="24"/>
          <w:szCs w:val="24"/>
        </w:rPr>
      </w:pPr>
      <w:r w:rsidRPr="00805ADC">
        <w:rPr>
          <w:rFonts w:ascii="Book Antiqua" w:hAnsi="Book Antiqua" w:cs="Segoe UI"/>
          <w:sz w:val="24"/>
          <w:szCs w:val="24"/>
        </w:rPr>
        <w:t>The approach of a targeted DBE (after a prior CE) has been shown to increase both its diagnostic (73</w:t>
      </w:r>
      <w:r w:rsidR="007D58B9" w:rsidRPr="00805ADC">
        <w:rPr>
          <w:rFonts w:ascii="Book Antiqua" w:hAnsi="Book Antiqua" w:cs="Segoe UI"/>
          <w:sz w:val="24"/>
          <w:szCs w:val="24"/>
        </w:rPr>
        <w:t>%</w:t>
      </w:r>
      <w:r w:rsidRPr="00805ADC">
        <w:rPr>
          <w:rFonts w:ascii="Book Antiqua" w:hAnsi="Book Antiqua" w:cs="Segoe UI"/>
          <w:sz w:val="24"/>
          <w:szCs w:val="24"/>
        </w:rPr>
        <w:t>-93%) and therapeutic yield (53</w:t>
      </w:r>
      <w:r w:rsidR="007D58B9" w:rsidRPr="00805ADC">
        <w:rPr>
          <w:rFonts w:ascii="Book Antiqua" w:hAnsi="Book Antiqua" w:cs="Segoe UI"/>
          <w:sz w:val="24"/>
          <w:szCs w:val="24"/>
        </w:rPr>
        <w:t>%</w:t>
      </w:r>
      <w:r w:rsidRPr="00805ADC">
        <w:rPr>
          <w:rFonts w:ascii="Book Antiqua" w:hAnsi="Book Antiqua" w:cs="Segoe UI"/>
          <w:sz w:val="24"/>
          <w:szCs w:val="24"/>
        </w:rPr>
        <w:t>-73%</w:t>
      </w:r>
      <w:proofErr w:type="gramStart"/>
      <w:r w:rsidRPr="00805ADC">
        <w:rPr>
          <w:rFonts w:ascii="Book Antiqua" w:hAnsi="Book Antiqua" w:cs="Segoe UI"/>
          <w:sz w:val="24"/>
          <w:szCs w:val="24"/>
        </w:rPr>
        <w:t>)</w:t>
      </w:r>
      <w:r w:rsidR="007D58B9" w:rsidRPr="00805ADC">
        <w:rPr>
          <w:rFonts w:ascii="Book Antiqua" w:hAnsi="Book Antiqua" w:cs="Segoe UI"/>
          <w:sz w:val="24"/>
          <w:szCs w:val="24"/>
          <w:vertAlign w:val="superscript"/>
        </w:rPr>
        <w:t>[</w:t>
      </w:r>
      <w:proofErr w:type="gramEnd"/>
      <w:r w:rsidR="007D58B9" w:rsidRPr="00805ADC">
        <w:rPr>
          <w:rFonts w:ascii="Book Antiqua" w:hAnsi="Book Antiqua" w:cs="Segoe UI"/>
          <w:sz w:val="24"/>
          <w:szCs w:val="24"/>
          <w:vertAlign w:val="superscript"/>
        </w:rPr>
        <w:t>38,62,63]</w:t>
      </w:r>
      <w:r w:rsidRPr="00805ADC">
        <w:rPr>
          <w:rFonts w:ascii="Book Antiqua" w:hAnsi="Book Antiqua" w:cs="Segoe UI"/>
          <w:sz w:val="24"/>
          <w:szCs w:val="24"/>
        </w:rPr>
        <w:t>. DBE can change or improve the diagnosis in a significant number of patients in whom CE is performed beforehand.</w:t>
      </w:r>
      <w:r w:rsidR="00BB002C">
        <w:rPr>
          <w:rFonts w:ascii="Book Antiqua" w:hAnsi="Book Antiqua" w:cs="Segoe UI"/>
          <w:sz w:val="24"/>
          <w:szCs w:val="24"/>
        </w:rPr>
        <w:t xml:space="preserve"> </w:t>
      </w:r>
      <w:r w:rsidRPr="00805ADC">
        <w:rPr>
          <w:rFonts w:ascii="Book Antiqua" w:hAnsi="Book Antiqua" w:cs="Segoe UI"/>
          <w:sz w:val="24"/>
          <w:szCs w:val="24"/>
        </w:rPr>
        <w:t xml:space="preserve">In a study by </w:t>
      </w:r>
      <w:proofErr w:type="spellStart"/>
      <w:r w:rsidRPr="00805ADC">
        <w:rPr>
          <w:rFonts w:ascii="Book Antiqua" w:hAnsi="Book Antiqua" w:cs="Segoe UI"/>
          <w:sz w:val="24"/>
          <w:szCs w:val="24"/>
        </w:rPr>
        <w:t>Kaffes</w:t>
      </w:r>
      <w:proofErr w:type="spellEnd"/>
      <w:r w:rsidRPr="00805ADC">
        <w:rPr>
          <w:rFonts w:ascii="Book Antiqua" w:hAnsi="Book Antiqua" w:cs="Segoe UI"/>
          <w:sz w:val="24"/>
          <w:szCs w:val="24"/>
        </w:rPr>
        <w:t xml:space="preserve"> </w:t>
      </w:r>
      <w:r w:rsidR="001D0CF0" w:rsidRPr="001D0CF0">
        <w:rPr>
          <w:rFonts w:ascii="Book Antiqua" w:hAnsi="Book Antiqua" w:cs="Segoe UI"/>
          <w:i/>
          <w:sz w:val="24"/>
          <w:szCs w:val="24"/>
        </w:rPr>
        <w:t xml:space="preserve">et </w:t>
      </w:r>
      <w:proofErr w:type="gramStart"/>
      <w:r w:rsidR="001D0CF0" w:rsidRPr="001D0CF0">
        <w:rPr>
          <w:rFonts w:ascii="Book Antiqua" w:hAnsi="Book Antiqua" w:cs="Segoe UI"/>
          <w:i/>
          <w:sz w:val="24"/>
          <w:szCs w:val="24"/>
        </w:rPr>
        <w:t>al</w:t>
      </w:r>
      <w:r w:rsidR="00E26246" w:rsidRPr="00805ADC">
        <w:rPr>
          <w:rFonts w:ascii="Book Antiqua" w:hAnsi="Book Antiqua" w:cs="Segoe UI"/>
          <w:sz w:val="24"/>
          <w:szCs w:val="24"/>
          <w:vertAlign w:val="superscript"/>
        </w:rPr>
        <w:t>[</w:t>
      </w:r>
      <w:proofErr w:type="gramEnd"/>
      <w:r w:rsidR="00E26246" w:rsidRPr="00805ADC">
        <w:rPr>
          <w:rFonts w:ascii="Book Antiqua" w:hAnsi="Book Antiqua" w:cs="Segoe UI"/>
          <w:sz w:val="24"/>
          <w:szCs w:val="24"/>
          <w:vertAlign w:val="superscript"/>
        </w:rPr>
        <w:t>38]</w:t>
      </w:r>
      <w:r w:rsidRPr="00805ADC">
        <w:rPr>
          <w:rFonts w:ascii="Book Antiqua" w:hAnsi="Book Antiqua" w:cs="Segoe UI"/>
          <w:sz w:val="24"/>
          <w:szCs w:val="24"/>
        </w:rPr>
        <w:t>, DBE after CE clarified or made a new diagnosis in 20% of patients.</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 xml:space="preserve">A CE guided DBE is likely to diminish the need for total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 xml:space="preserve"> in most patients, as demonstrated by Gay </w:t>
      </w:r>
      <w:r w:rsidR="001D0CF0" w:rsidRPr="001D0CF0">
        <w:rPr>
          <w:rFonts w:ascii="Book Antiqua" w:hAnsi="Book Antiqua" w:cs="Segoe UI"/>
          <w:i/>
          <w:sz w:val="24"/>
          <w:szCs w:val="24"/>
        </w:rPr>
        <w:t>et al</w:t>
      </w:r>
      <w:r w:rsidR="001E3C58" w:rsidRPr="00805ADC">
        <w:rPr>
          <w:rFonts w:ascii="Book Antiqua" w:hAnsi="Book Antiqua" w:cs="Segoe UI"/>
          <w:sz w:val="24"/>
          <w:szCs w:val="24"/>
          <w:vertAlign w:val="superscript"/>
        </w:rPr>
        <w:t>[62]</w:t>
      </w:r>
      <w:r w:rsidRPr="00805ADC">
        <w:rPr>
          <w:rFonts w:ascii="Book Antiqua" w:hAnsi="Book Antiqua" w:cs="Segoe UI"/>
          <w:sz w:val="24"/>
          <w:szCs w:val="24"/>
        </w:rPr>
        <w:t xml:space="preserve"> who showed a high positive predictive value for CE to correctly predict the DBE approach. The targeted approach is also useful in confirming indeterminate findings from CE. Hence, it is strongly suggested that CE is the initial screening modality in OGIB and that these two investigations should be viewed as </w:t>
      </w:r>
      <w:proofErr w:type="gramStart"/>
      <w:r w:rsidRPr="00805ADC">
        <w:rPr>
          <w:rFonts w:ascii="Book Antiqua" w:hAnsi="Book Antiqua" w:cs="Segoe UI"/>
          <w:sz w:val="24"/>
          <w:szCs w:val="24"/>
        </w:rPr>
        <w:t>complementary</w:t>
      </w:r>
      <w:r w:rsidR="00043AA6" w:rsidRPr="00805ADC">
        <w:rPr>
          <w:rFonts w:ascii="Book Antiqua" w:hAnsi="Book Antiqua" w:cs="Segoe UI"/>
          <w:sz w:val="24"/>
          <w:szCs w:val="24"/>
          <w:vertAlign w:val="superscript"/>
        </w:rPr>
        <w:t>[</w:t>
      </w:r>
      <w:proofErr w:type="gramEnd"/>
      <w:r w:rsidR="00043AA6" w:rsidRPr="00805ADC">
        <w:rPr>
          <w:rFonts w:ascii="Book Antiqua" w:hAnsi="Book Antiqua" w:cs="Segoe UI"/>
          <w:sz w:val="24"/>
          <w:szCs w:val="24"/>
          <w:vertAlign w:val="superscript"/>
        </w:rPr>
        <w:t>20,64]</w:t>
      </w:r>
      <w:r w:rsidRPr="00805ADC">
        <w:rPr>
          <w:rFonts w:ascii="Book Antiqua" w:hAnsi="Book Antiqua" w:cs="Segoe UI"/>
          <w:sz w:val="24"/>
          <w:szCs w:val="24"/>
        </w:rPr>
        <w:t>.</w:t>
      </w:r>
    </w:p>
    <w:p w:rsidR="000F2033" w:rsidRPr="00805ADC" w:rsidRDefault="000F2033" w:rsidP="004E643A">
      <w:pPr>
        <w:spacing w:after="0" w:line="360" w:lineRule="auto"/>
        <w:ind w:firstLineChars="150" w:firstLine="360"/>
        <w:jc w:val="both"/>
        <w:rPr>
          <w:rFonts w:ascii="Book Antiqua" w:hAnsi="Book Antiqua" w:cs="Segoe UI"/>
          <w:sz w:val="24"/>
          <w:szCs w:val="24"/>
        </w:rPr>
      </w:pPr>
      <w:r w:rsidRPr="00805ADC">
        <w:rPr>
          <w:rFonts w:ascii="Book Antiqua" w:hAnsi="Book Antiqua" w:cs="Segoe UI"/>
          <w:sz w:val="24"/>
          <w:szCs w:val="24"/>
        </w:rPr>
        <w:t xml:space="preserve">Not surprisingly, when compared with PE, a controlled prospective trial on patients with suspected small bowel bleeding, confirmed that anterograde DBE is </w:t>
      </w:r>
      <w:r w:rsidRPr="00805ADC">
        <w:rPr>
          <w:rFonts w:ascii="Book Antiqua" w:hAnsi="Book Antiqua" w:cs="Segoe UI"/>
          <w:sz w:val="24"/>
          <w:szCs w:val="24"/>
        </w:rPr>
        <w:lastRenderedPageBreak/>
        <w:t xml:space="preserve">significantly superior to PE in regards to the detection of pathological lesions (63% </w:t>
      </w:r>
      <w:r w:rsidR="00C1073E" w:rsidRPr="00C1073E">
        <w:rPr>
          <w:rFonts w:ascii="Book Antiqua" w:hAnsi="Book Antiqua" w:cs="Segoe UI"/>
          <w:i/>
          <w:sz w:val="24"/>
          <w:szCs w:val="24"/>
        </w:rPr>
        <w:t>vs</w:t>
      </w:r>
      <w:r w:rsidRPr="00805ADC">
        <w:rPr>
          <w:rFonts w:ascii="Book Antiqua" w:hAnsi="Book Antiqua" w:cs="Segoe UI"/>
          <w:sz w:val="24"/>
          <w:szCs w:val="24"/>
        </w:rPr>
        <w:t xml:space="preserve"> 44%) and the length of small bowel visualised (230</w:t>
      </w:r>
      <w:r w:rsidR="007E56AF">
        <w:rPr>
          <w:rFonts w:ascii="Book Antiqua" w:hAnsi="Book Antiqua" w:cs="Segoe UI" w:hint="eastAsia"/>
          <w:sz w:val="24"/>
          <w:szCs w:val="24"/>
          <w:lang w:eastAsia="zh-CN"/>
        </w:rPr>
        <w:t xml:space="preserve"> </w:t>
      </w:r>
      <w:r w:rsidRPr="00805ADC">
        <w:rPr>
          <w:rFonts w:ascii="Book Antiqua" w:hAnsi="Book Antiqua" w:cs="Segoe UI"/>
          <w:sz w:val="24"/>
          <w:szCs w:val="24"/>
        </w:rPr>
        <w:t xml:space="preserve">cm </w:t>
      </w:r>
      <w:r w:rsidR="00C1073E" w:rsidRPr="00C1073E">
        <w:rPr>
          <w:rFonts w:ascii="Book Antiqua" w:hAnsi="Book Antiqua" w:cs="Segoe UI"/>
          <w:i/>
          <w:sz w:val="24"/>
          <w:szCs w:val="24"/>
        </w:rPr>
        <w:t>vs</w:t>
      </w:r>
      <w:r w:rsidRPr="00805ADC">
        <w:rPr>
          <w:rFonts w:ascii="Book Antiqua" w:hAnsi="Book Antiqua" w:cs="Segoe UI"/>
          <w:sz w:val="24"/>
          <w:szCs w:val="24"/>
        </w:rPr>
        <w:t xml:space="preserve"> 80</w:t>
      </w:r>
      <w:r w:rsidR="007E56AF">
        <w:rPr>
          <w:rFonts w:ascii="Book Antiqua" w:hAnsi="Book Antiqua" w:cs="Segoe UI" w:hint="eastAsia"/>
          <w:sz w:val="24"/>
          <w:szCs w:val="24"/>
          <w:lang w:eastAsia="zh-CN"/>
        </w:rPr>
        <w:t xml:space="preserve"> </w:t>
      </w:r>
      <w:r w:rsidRPr="00805ADC">
        <w:rPr>
          <w:rFonts w:ascii="Book Antiqua" w:hAnsi="Book Antiqua" w:cs="Segoe UI"/>
          <w:sz w:val="24"/>
          <w:szCs w:val="24"/>
        </w:rPr>
        <w:t>cm)</w:t>
      </w:r>
      <w:r w:rsidR="007E56AF" w:rsidRPr="00805ADC">
        <w:rPr>
          <w:rFonts w:ascii="Book Antiqua" w:hAnsi="Book Antiqua" w:cs="Segoe UI"/>
          <w:sz w:val="24"/>
          <w:szCs w:val="24"/>
          <w:vertAlign w:val="superscript"/>
        </w:rPr>
        <w:t>[65]</w:t>
      </w:r>
      <w:r w:rsidRPr="00805ADC">
        <w:rPr>
          <w:rFonts w:ascii="Book Antiqua" w:hAnsi="Book Antiqua" w:cs="Segoe UI"/>
          <w:sz w:val="24"/>
          <w:szCs w:val="24"/>
        </w:rPr>
        <w:t>.</w:t>
      </w:r>
    </w:p>
    <w:p w:rsidR="000F2033" w:rsidRPr="00805ADC" w:rsidRDefault="000F2033" w:rsidP="004E643A">
      <w:pPr>
        <w:spacing w:after="0" w:line="360" w:lineRule="auto"/>
        <w:ind w:firstLineChars="200" w:firstLine="480"/>
        <w:jc w:val="both"/>
        <w:rPr>
          <w:rFonts w:ascii="Book Antiqua" w:hAnsi="Book Antiqua" w:cs="Segoe UI"/>
          <w:sz w:val="24"/>
          <w:szCs w:val="24"/>
        </w:rPr>
      </w:pPr>
      <w:r w:rsidRPr="00805ADC">
        <w:rPr>
          <w:rFonts w:ascii="Book Antiqua" w:hAnsi="Book Antiqua" w:cs="Segoe UI"/>
          <w:sz w:val="24"/>
          <w:szCs w:val="24"/>
        </w:rPr>
        <w:t xml:space="preserve">DBE is restricted by its limited availability, prolonged procedural times and sedation </w:t>
      </w:r>
      <w:proofErr w:type="gramStart"/>
      <w:r w:rsidRPr="00805ADC">
        <w:rPr>
          <w:rFonts w:ascii="Book Antiqua" w:hAnsi="Book Antiqua" w:cs="Segoe UI"/>
          <w:sz w:val="24"/>
          <w:szCs w:val="24"/>
        </w:rPr>
        <w:t>requirements</w:t>
      </w:r>
      <w:r w:rsidR="007E56AF" w:rsidRPr="00805ADC">
        <w:rPr>
          <w:rFonts w:ascii="Book Antiqua" w:hAnsi="Book Antiqua" w:cs="Segoe UI"/>
          <w:sz w:val="24"/>
          <w:szCs w:val="24"/>
          <w:vertAlign w:val="superscript"/>
        </w:rPr>
        <w:t>[</w:t>
      </w:r>
      <w:proofErr w:type="gramEnd"/>
      <w:r w:rsidR="007E56AF" w:rsidRPr="00805ADC">
        <w:rPr>
          <w:rFonts w:ascii="Book Antiqua" w:hAnsi="Book Antiqua" w:cs="Segoe UI"/>
          <w:sz w:val="24"/>
          <w:szCs w:val="24"/>
          <w:vertAlign w:val="superscript"/>
        </w:rPr>
        <w:t>37]</w:t>
      </w:r>
      <w:r w:rsidRPr="00805ADC">
        <w:rPr>
          <w:rFonts w:ascii="Book Antiqua" w:hAnsi="Book Antiqua" w:cs="Segoe UI"/>
          <w:sz w:val="24"/>
          <w:szCs w:val="24"/>
        </w:rPr>
        <w:t>.</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 xml:space="preserve">The complication rate is 0.8% for diagnostic procedures and up to 4% for therapeutics such as </w:t>
      </w:r>
      <w:proofErr w:type="spellStart"/>
      <w:r w:rsidRPr="00805ADC">
        <w:rPr>
          <w:rFonts w:ascii="Book Antiqua" w:hAnsi="Book Antiqua" w:cs="Segoe UI"/>
          <w:sz w:val="24"/>
          <w:szCs w:val="24"/>
        </w:rPr>
        <w:t>polypectomy</w:t>
      </w:r>
      <w:proofErr w:type="spellEnd"/>
      <w:r w:rsidRPr="00805ADC">
        <w:rPr>
          <w:rFonts w:ascii="Book Antiqua" w:hAnsi="Book Antiqua" w:cs="Segoe UI"/>
          <w:sz w:val="24"/>
          <w:szCs w:val="24"/>
        </w:rPr>
        <w:t xml:space="preserve">, </w:t>
      </w:r>
      <w:proofErr w:type="spellStart"/>
      <w:r w:rsidRPr="00805ADC">
        <w:rPr>
          <w:rFonts w:ascii="Book Antiqua" w:hAnsi="Book Antiqua" w:cs="Segoe UI"/>
          <w:sz w:val="24"/>
          <w:szCs w:val="24"/>
        </w:rPr>
        <w:t>electrocautery</w:t>
      </w:r>
      <w:proofErr w:type="spellEnd"/>
      <w:r w:rsidRPr="00805ADC">
        <w:rPr>
          <w:rFonts w:ascii="Book Antiqua" w:hAnsi="Book Antiqua" w:cs="Segoe UI"/>
          <w:sz w:val="24"/>
          <w:szCs w:val="24"/>
        </w:rPr>
        <w:t xml:space="preserve"> or </w:t>
      </w:r>
      <w:proofErr w:type="gramStart"/>
      <w:r w:rsidRPr="00805ADC">
        <w:rPr>
          <w:rFonts w:ascii="Book Antiqua" w:hAnsi="Book Antiqua" w:cs="Segoe UI"/>
          <w:sz w:val="24"/>
          <w:szCs w:val="24"/>
        </w:rPr>
        <w:t>dilatation</w:t>
      </w:r>
      <w:r w:rsidR="006648AC" w:rsidRPr="00805ADC">
        <w:rPr>
          <w:rFonts w:ascii="Book Antiqua" w:hAnsi="Book Antiqua" w:cs="Segoe UI"/>
          <w:sz w:val="24"/>
          <w:szCs w:val="24"/>
          <w:vertAlign w:val="superscript"/>
        </w:rPr>
        <w:t>[</w:t>
      </w:r>
      <w:proofErr w:type="gramEnd"/>
      <w:r w:rsidR="006648AC" w:rsidRPr="00805ADC">
        <w:rPr>
          <w:rFonts w:ascii="Book Antiqua" w:hAnsi="Book Antiqua" w:cs="Segoe UI"/>
          <w:sz w:val="24"/>
          <w:szCs w:val="24"/>
          <w:vertAlign w:val="superscript"/>
        </w:rPr>
        <w:t>6]</w:t>
      </w:r>
      <w:r w:rsidRPr="00805ADC">
        <w:rPr>
          <w:rFonts w:ascii="Book Antiqua" w:hAnsi="Book Antiqua" w:cs="Segoe UI"/>
          <w:sz w:val="24"/>
          <w:szCs w:val="24"/>
        </w:rPr>
        <w:t xml:space="preserve">. Complications include bleeding, ileus, intestinal perforation, pancreatitis or those related to </w:t>
      </w:r>
      <w:proofErr w:type="gramStart"/>
      <w:r w:rsidRPr="00805ADC">
        <w:rPr>
          <w:rFonts w:ascii="Book Antiqua" w:hAnsi="Book Antiqua" w:cs="Segoe UI"/>
          <w:sz w:val="24"/>
          <w:szCs w:val="24"/>
        </w:rPr>
        <w:t>sedation</w:t>
      </w:r>
      <w:r w:rsidR="006648AC" w:rsidRPr="00805ADC">
        <w:rPr>
          <w:rFonts w:ascii="Book Antiqua" w:hAnsi="Book Antiqua" w:cs="Segoe UI"/>
          <w:sz w:val="24"/>
          <w:szCs w:val="24"/>
          <w:vertAlign w:val="superscript"/>
        </w:rPr>
        <w:t>[</w:t>
      </w:r>
      <w:proofErr w:type="gramEnd"/>
      <w:r w:rsidR="006648AC" w:rsidRPr="00805ADC">
        <w:rPr>
          <w:rFonts w:ascii="Book Antiqua" w:hAnsi="Book Antiqua" w:cs="Segoe UI"/>
          <w:sz w:val="24"/>
          <w:szCs w:val="24"/>
          <w:vertAlign w:val="superscript"/>
        </w:rPr>
        <w:t>49]</w:t>
      </w:r>
      <w:r w:rsidRPr="00805ADC">
        <w:rPr>
          <w:rFonts w:ascii="Book Antiqua" w:hAnsi="Book Antiqua" w:cs="Segoe UI"/>
          <w:sz w:val="24"/>
          <w:szCs w:val="24"/>
        </w:rPr>
        <w:t>.</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 xml:space="preserve">For these reasons, DBE is a second-line investigation in OGIB, reserved for patients with a positive CE who require therapeutic intervention or </w:t>
      </w:r>
      <w:proofErr w:type="gramStart"/>
      <w:r w:rsidRPr="00805ADC">
        <w:rPr>
          <w:rFonts w:ascii="Book Antiqua" w:hAnsi="Book Antiqua" w:cs="Segoe UI"/>
          <w:sz w:val="24"/>
          <w:szCs w:val="24"/>
        </w:rPr>
        <w:t>biopsy</w:t>
      </w:r>
      <w:r w:rsidR="006648AC" w:rsidRPr="00805ADC">
        <w:rPr>
          <w:rFonts w:ascii="Book Antiqua" w:hAnsi="Book Antiqua" w:cs="Segoe UI"/>
          <w:sz w:val="24"/>
          <w:szCs w:val="24"/>
          <w:vertAlign w:val="superscript"/>
        </w:rPr>
        <w:t>[</w:t>
      </w:r>
      <w:proofErr w:type="gramEnd"/>
      <w:r w:rsidR="006648AC" w:rsidRPr="00805ADC">
        <w:rPr>
          <w:rFonts w:ascii="Book Antiqua" w:hAnsi="Book Antiqua" w:cs="Segoe UI"/>
          <w:sz w:val="24"/>
          <w:szCs w:val="24"/>
          <w:vertAlign w:val="superscript"/>
        </w:rPr>
        <w:t>2]</w:t>
      </w:r>
      <w:r w:rsidRPr="00805ADC">
        <w:rPr>
          <w:rFonts w:ascii="Book Antiqua" w:hAnsi="Book Antiqua" w:cs="Segoe UI"/>
          <w:sz w:val="24"/>
          <w:szCs w:val="24"/>
        </w:rPr>
        <w:t>.</w:t>
      </w:r>
    </w:p>
    <w:p w:rsidR="000F2033" w:rsidRPr="00805ADC" w:rsidRDefault="000F2033" w:rsidP="004E643A">
      <w:pPr>
        <w:spacing w:after="0" w:line="360" w:lineRule="auto"/>
        <w:ind w:firstLineChars="200" w:firstLine="480"/>
        <w:jc w:val="both"/>
        <w:rPr>
          <w:rFonts w:ascii="Book Antiqua" w:hAnsi="Book Antiqua" w:cs="Segoe UI"/>
          <w:sz w:val="24"/>
          <w:szCs w:val="24"/>
        </w:rPr>
      </w:pPr>
      <w:r w:rsidRPr="00805ADC">
        <w:rPr>
          <w:rFonts w:ascii="Book Antiqua" w:hAnsi="Book Antiqua" w:cs="Segoe UI"/>
          <w:sz w:val="24"/>
          <w:szCs w:val="24"/>
        </w:rPr>
        <w:t>Current guidelines recommend CE as the preferred initial modality in OGIB given its diagnostic yield, outcome data, safety and non-invasive nature. DBE should be viewed as a complementary procedure. It plays an important therapeutic role following diagnostic CE and diagnostic role following negative CE in patients with ongoing bleeding or high suspicion of small bowel pathology.</w:t>
      </w:r>
      <w:r w:rsidR="00BB002C">
        <w:rPr>
          <w:rFonts w:ascii="Book Antiqua" w:hAnsi="Book Antiqua" w:cs="Segoe UI"/>
          <w:sz w:val="24"/>
          <w:szCs w:val="24"/>
        </w:rPr>
        <w:t xml:space="preserve"> </w:t>
      </w:r>
      <w:r w:rsidRPr="00805ADC">
        <w:rPr>
          <w:rFonts w:ascii="Book Antiqua" w:hAnsi="Book Antiqua" w:cs="Segoe UI"/>
          <w:sz w:val="24"/>
          <w:szCs w:val="24"/>
        </w:rPr>
        <w:t xml:space="preserve">Other scenarios for initial use of DBE are where CE is not available or affordable and in patients with overt OGIB who may benefit from early </w:t>
      </w:r>
      <w:proofErr w:type="gramStart"/>
      <w:r w:rsidRPr="00805ADC">
        <w:rPr>
          <w:rFonts w:ascii="Book Antiqua" w:hAnsi="Book Antiqua" w:cs="Segoe UI"/>
          <w:sz w:val="24"/>
          <w:szCs w:val="24"/>
        </w:rPr>
        <w:t>DBE</w:t>
      </w:r>
      <w:r w:rsidR="00247644" w:rsidRPr="00805ADC">
        <w:rPr>
          <w:rFonts w:ascii="Book Antiqua" w:hAnsi="Book Antiqua" w:cs="Segoe UI"/>
          <w:sz w:val="24"/>
          <w:szCs w:val="24"/>
          <w:vertAlign w:val="superscript"/>
        </w:rPr>
        <w:t>[</w:t>
      </w:r>
      <w:proofErr w:type="gramEnd"/>
      <w:r w:rsidR="00247644" w:rsidRPr="00805ADC">
        <w:rPr>
          <w:rFonts w:ascii="Book Antiqua" w:hAnsi="Book Antiqua" w:cs="Segoe UI"/>
          <w:sz w:val="24"/>
          <w:szCs w:val="24"/>
          <w:vertAlign w:val="superscript"/>
        </w:rPr>
        <w:t>64]</w:t>
      </w:r>
      <w:r w:rsidRPr="00805ADC">
        <w:rPr>
          <w:rFonts w:ascii="Book Antiqua" w:hAnsi="Book Antiqua" w:cs="Segoe UI"/>
          <w:sz w:val="24"/>
          <w:szCs w:val="24"/>
        </w:rPr>
        <w:t>.</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 xml:space="preserve">More prospective randomised controlled clinical studies are required to determine the most efficient and cost effective use of CE and </w:t>
      </w:r>
      <w:proofErr w:type="gramStart"/>
      <w:r w:rsidRPr="00805ADC">
        <w:rPr>
          <w:rFonts w:ascii="Book Antiqua" w:hAnsi="Book Antiqua" w:cs="Segoe UI"/>
          <w:sz w:val="24"/>
          <w:szCs w:val="24"/>
        </w:rPr>
        <w:t>DBE</w:t>
      </w:r>
      <w:r w:rsidR="00247644" w:rsidRPr="00805ADC">
        <w:rPr>
          <w:rFonts w:ascii="Book Antiqua" w:hAnsi="Book Antiqua" w:cs="Segoe UI"/>
          <w:sz w:val="24"/>
          <w:szCs w:val="24"/>
          <w:vertAlign w:val="superscript"/>
        </w:rPr>
        <w:t>[</w:t>
      </w:r>
      <w:proofErr w:type="gramEnd"/>
      <w:r w:rsidR="00247644" w:rsidRPr="00805ADC">
        <w:rPr>
          <w:rFonts w:ascii="Book Antiqua" w:hAnsi="Book Antiqua" w:cs="Segoe UI"/>
          <w:sz w:val="24"/>
          <w:szCs w:val="24"/>
          <w:vertAlign w:val="superscript"/>
        </w:rPr>
        <w:t>61]</w:t>
      </w:r>
      <w:r w:rsidRPr="00805ADC">
        <w:rPr>
          <w:rFonts w:ascii="Book Antiqua" w:hAnsi="Book Antiqua" w:cs="Segoe UI"/>
          <w:sz w:val="24"/>
          <w:szCs w:val="24"/>
        </w:rPr>
        <w:t>.</w:t>
      </w:r>
    </w:p>
    <w:p w:rsidR="000F2033" w:rsidRPr="00805ADC" w:rsidRDefault="000F2033" w:rsidP="004E643A">
      <w:pPr>
        <w:spacing w:after="0" w:line="360" w:lineRule="auto"/>
        <w:jc w:val="both"/>
        <w:rPr>
          <w:rFonts w:ascii="Book Antiqua" w:hAnsi="Book Antiqua" w:cs="Segoe UI"/>
          <w:sz w:val="24"/>
          <w:szCs w:val="24"/>
        </w:rPr>
      </w:pPr>
    </w:p>
    <w:p w:rsidR="000F2033" w:rsidRPr="00247644" w:rsidRDefault="00247644" w:rsidP="004E643A">
      <w:pPr>
        <w:spacing w:after="0" w:line="360" w:lineRule="auto"/>
        <w:jc w:val="both"/>
        <w:rPr>
          <w:rFonts w:ascii="Book Antiqua" w:hAnsi="Book Antiqua" w:cs="Segoe UI"/>
          <w:b/>
          <w:i/>
          <w:sz w:val="24"/>
          <w:szCs w:val="24"/>
        </w:rPr>
      </w:pPr>
      <w:r w:rsidRPr="00247644">
        <w:rPr>
          <w:rFonts w:ascii="Book Antiqua" w:hAnsi="Book Antiqua" w:cs="Segoe UI"/>
          <w:b/>
          <w:i/>
          <w:sz w:val="24"/>
          <w:szCs w:val="24"/>
        </w:rPr>
        <w:t xml:space="preserve">Spiral </w:t>
      </w:r>
      <w:proofErr w:type="spellStart"/>
      <w:r w:rsidRPr="00247644">
        <w:rPr>
          <w:rFonts w:ascii="Book Antiqua" w:hAnsi="Book Antiqua" w:cs="Segoe UI"/>
          <w:b/>
          <w:i/>
          <w:sz w:val="24"/>
          <w:szCs w:val="24"/>
        </w:rPr>
        <w:t>enteroscopy</w:t>
      </w:r>
      <w:proofErr w:type="spellEnd"/>
    </w:p>
    <w:p w:rsidR="000F2033" w:rsidRPr="00805ADC" w:rsidRDefault="000F2033" w:rsidP="004E643A">
      <w:pPr>
        <w:spacing w:after="0" w:line="360" w:lineRule="auto"/>
        <w:jc w:val="both"/>
        <w:rPr>
          <w:rFonts w:ascii="Book Antiqua" w:hAnsi="Book Antiqua" w:cs="Segoe UI"/>
          <w:sz w:val="24"/>
          <w:szCs w:val="24"/>
        </w:rPr>
      </w:pPr>
      <w:r w:rsidRPr="00805ADC">
        <w:rPr>
          <w:rFonts w:ascii="Book Antiqua" w:hAnsi="Book Antiqua" w:cs="Segoe UI"/>
          <w:sz w:val="24"/>
          <w:szCs w:val="24"/>
        </w:rPr>
        <w:t xml:space="preserve">Spiral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 xml:space="preserve"> utilises a spiral shaped </w:t>
      </w:r>
      <w:proofErr w:type="spellStart"/>
      <w:r w:rsidRPr="00805ADC">
        <w:rPr>
          <w:rFonts w:ascii="Book Antiqua" w:hAnsi="Book Antiqua" w:cs="Segoe UI"/>
          <w:sz w:val="24"/>
          <w:szCs w:val="24"/>
        </w:rPr>
        <w:t>overtube</w:t>
      </w:r>
      <w:proofErr w:type="spellEnd"/>
      <w:r w:rsidRPr="00805ADC">
        <w:rPr>
          <w:rFonts w:ascii="Book Antiqua" w:hAnsi="Book Antiqua" w:cs="Segoe UI"/>
          <w:sz w:val="24"/>
          <w:szCs w:val="24"/>
        </w:rPr>
        <w:t xml:space="preserve"> with a raised helix at the distal end. It allows for advancement and withdrawal of the </w:t>
      </w:r>
      <w:proofErr w:type="spellStart"/>
      <w:r w:rsidRPr="00805ADC">
        <w:rPr>
          <w:rFonts w:ascii="Book Antiqua" w:hAnsi="Book Antiqua" w:cs="Segoe UI"/>
          <w:sz w:val="24"/>
          <w:szCs w:val="24"/>
        </w:rPr>
        <w:t>enteroscope</w:t>
      </w:r>
      <w:proofErr w:type="spellEnd"/>
      <w:r w:rsidRPr="00805ADC">
        <w:rPr>
          <w:rFonts w:ascii="Book Antiqua" w:hAnsi="Book Antiqua" w:cs="Segoe UI"/>
          <w:sz w:val="24"/>
          <w:szCs w:val="24"/>
        </w:rPr>
        <w:t xml:space="preserve"> through the small bowel by using clockwise and anticlockwise movements </w:t>
      </w:r>
      <w:proofErr w:type="gramStart"/>
      <w:r w:rsidRPr="00805ADC">
        <w:rPr>
          <w:rFonts w:ascii="Book Antiqua" w:hAnsi="Book Antiqua" w:cs="Segoe UI"/>
          <w:sz w:val="24"/>
          <w:szCs w:val="24"/>
        </w:rPr>
        <w:t>respectively</w:t>
      </w:r>
      <w:r w:rsidR="00E470F7" w:rsidRPr="00805ADC">
        <w:rPr>
          <w:rFonts w:ascii="Book Antiqua" w:hAnsi="Book Antiqua" w:cs="Segoe UI"/>
          <w:sz w:val="24"/>
          <w:szCs w:val="24"/>
          <w:vertAlign w:val="superscript"/>
        </w:rPr>
        <w:t>[</w:t>
      </w:r>
      <w:proofErr w:type="gramEnd"/>
      <w:r w:rsidR="00E470F7" w:rsidRPr="00805ADC">
        <w:rPr>
          <w:rFonts w:ascii="Book Antiqua" w:hAnsi="Book Antiqua" w:cs="Segoe UI"/>
          <w:sz w:val="24"/>
          <w:szCs w:val="24"/>
          <w:vertAlign w:val="superscript"/>
        </w:rPr>
        <w:t>6]</w:t>
      </w:r>
      <w:r w:rsidRPr="00805ADC">
        <w:rPr>
          <w:rFonts w:ascii="Book Antiqua" w:hAnsi="Book Antiqua" w:cs="Segoe UI"/>
          <w:sz w:val="24"/>
          <w:szCs w:val="24"/>
        </w:rPr>
        <w:t xml:space="preserve">. It offers the same diagnostic and therapeutic capabilities as DBE. Initial studies comparing DBE and spiral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 xml:space="preserve"> have suggested that the two procedures have similar diagnostic </w:t>
      </w:r>
      <w:proofErr w:type="gramStart"/>
      <w:r w:rsidRPr="00805ADC">
        <w:rPr>
          <w:rFonts w:ascii="Book Antiqua" w:hAnsi="Book Antiqua" w:cs="Segoe UI"/>
          <w:sz w:val="24"/>
          <w:szCs w:val="24"/>
        </w:rPr>
        <w:t>yields</w:t>
      </w:r>
      <w:r w:rsidR="00E470F7" w:rsidRPr="00805ADC">
        <w:rPr>
          <w:rFonts w:ascii="Book Antiqua" w:hAnsi="Book Antiqua" w:cs="Segoe UI"/>
          <w:sz w:val="24"/>
          <w:szCs w:val="24"/>
          <w:vertAlign w:val="superscript"/>
        </w:rPr>
        <w:t>[</w:t>
      </w:r>
      <w:proofErr w:type="gramEnd"/>
      <w:r w:rsidR="00E470F7" w:rsidRPr="00805ADC">
        <w:rPr>
          <w:rFonts w:ascii="Book Antiqua" w:hAnsi="Book Antiqua" w:cs="Segoe UI"/>
          <w:sz w:val="24"/>
          <w:szCs w:val="24"/>
          <w:vertAlign w:val="superscript"/>
        </w:rPr>
        <w:t>66-68]</w:t>
      </w:r>
      <w:r w:rsidRPr="00805ADC">
        <w:rPr>
          <w:rFonts w:ascii="Book Antiqua" w:hAnsi="Book Antiqua" w:cs="Segoe UI"/>
          <w:sz w:val="24"/>
          <w:szCs w:val="24"/>
        </w:rPr>
        <w:t xml:space="preserve">. Further studies comparing spiral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 xml:space="preserve"> to other modalities such as CE and DBE are required.</w:t>
      </w:r>
    </w:p>
    <w:p w:rsidR="000F2033" w:rsidRPr="00805ADC" w:rsidRDefault="000F2033" w:rsidP="004E643A">
      <w:pPr>
        <w:spacing w:after="0" w:line="360" w:lineRule="auto"/>
        <w:jc w:val="both"/>
        <w:rPr>
          <w:rFonts w:ascii="Book Antiqua" w:hAnsi="Book Antiqua"/>
          <w:i/>
          <w:sz w:val="24"/>
          <w:szCs w:val="24"/>
          <w:u w:val="single"/>
        </w:rPr>
      </w:pPr>
    </w:p>
    <w:p w:rsidR="000F2033" w:rsidRPr="00E470F7" w:rsidRDefault="00E470F7" w:rsidP="004E643A">
      <w:pPr>
        <w:spacing w:after="0" w:line="360" w:lineRule="auto"/>
        <w:jc w:val="both"/>
        <w:rPr>
          <w:rFonts w:ascii="Book Antiqua" w:hAnsi="Book Antiqua"/>
          <w:b/>
          <w:i/>
          <w:sz w:val="24"/>
          <w:szCs w:val="24"/>
        </w:rPr>
      </w:pPr>
      <w:r w:rsidRPr="00E470F7">
        <w:rPr>
          <w:rFonts w:ascii="Book Antiqua" w:hAnsi="Book Antiqua"/>
          <w:b/>
          <w:i/>
          <w:sz w:val="24"/>
          <w:szCs w:val="24"/>
        </w:rPr>
        <w:t xml:space="preserve">Intraoperative </w:t>
      </w:r>
      <w:proofErr w:type="spellStart"/>
      <w:r w:rsidRPr="00E470F7">
        <w:rPr>
          <w:rFonts w:ascii="Book Antiqua" w:hAnsi="Book Antiqua"/>
          <w:b/>
          <w:i/>
          <w:sz w:val="24"/>
          <w:szCs w:val="24"/>
        </w:rPr>
        <w:t>enteroscopy</w:t>
      </w:r>
      <w:proofErr w:type="spellEnd"/>
      <w:r w:rsidRPr="00E470F7">
        <w:rPr>
          <w:rFonts w:ascii="Book Antiqua" w:hAnsi="Book Antiqua"/>
          <w:b/>
          <w:i/>
          <w:sz w:val="24"/>
          <w:szCs w:val="24"/>
        </w:rPr>
        <w:t xml:space="preserve"> </w:t>
      </w:r>
    </w:p>
    <w:p w:rsidR="000F2033" w:rsidRPr="00805ADC" w:rsidRDefault="000F2033" w:rsidP="004E643A">
      <w:pPr>
        <w:spacing w:after="0" w:line="360" w:lineRule="auto"/>
        <w:jc w:val="both"/>
        <w:rPr>
          <w:rFonts w:ascii="Book Antiqua" w:hAnsi="Book Antiqua"/>
          <w:sz w:val="24"/>
          <w:szCs w:val="24"/>
        </w:rPr>
      </w:pPr>
      <w:r w:rsidRPr="00805ADC">
        <w:rPr>
          <w:rFonts w:ascii="Book Antiqua" w:hAnsi="Book Antiqua"/>
          <w:sz w:val="24"/>
          <w:szCs w:val="24"/>
        </w:rPr>
        <w:t xml:space="preserve">Intraoperative </w:t>
      </w:r>
      <w:proofErr w:type="spellStart"/>
      <w:r w:rsidRPr="00805ADC">
        <w:rPr>
          <w:rFonts w:ascii="Book Antiqua" w:hAnsi="Book Antiqua"/>
          <w:sz w:val="24"/>
          <w:szCs w:val="24"/>
        </w:rPr>
        <w:t>enteroscopy</w:t>
      </w:r>
      <w:proofErr w:type="spellEnd"/>
      <w:r w:rsidRPr="00805ADC">
        <w:rPr>
          <w:rFonts w:ascii="Book Antiqua" w:hAnsi="Book Antiqua"/>
          <w:sz w:val="24"/>
          <w:szCs w:val="24"/>
        </w:rPr>
        <w:t xml:space="preserve"> (IOE) was previously considered the gold standard of small intestinal imaging. It has the highest sensitivity in detecting bleeding small </w:t>
      </w:r>
      <w:r w:rsidRPr="00805ADC">
        <w:rPr>
          <w:rFonts w:ascii="Book Antiqua" w:hAnsi="Book Antiqua"/>
          <w:sz w:val="24"/>
          <w:szCs w:val="24"/>
        </w:rPr>
        <w:lastRenderedPageBreak/>
        <w:t>bowel lesions with a diagnostic yield of 80</w:t>
      </w:r>
      <w:r w:rsidR="00E470F7" w:rsidRPr="00805ADC">
        <w:rPr>
          <w:rFonts w:ascii="Book Antiqua" w:hAnsi="Book Antiqua"/>
          <w:sz w:val="24"/>
          <w:szCs w:val="24"/>
        </w:rPr>
        <w:t>%</w:t>
      </w:r>
      <w:r w:rsidRPr="00805ADC">
        <w:rPr>
          <w:rFonts w:ascii="Book Antiqua" w:hAnsi="Book Antiqua"/>
          <w:sz w:val="24"/>
          <w:szCs w:val="24"/>
        </w:rPr>
        <w:t>-100</w:t>
      </w:r>
      <w:proofErr w:type="gramStart"/>
      <w:r w:rsidRPr="00805ADC">
        <w:rPr>
          <w:rFonts w:ascii="Book Antiqua" w:hAnsi="Book Antiqua"/>
          <w:sz w:val="24"/>
          <w:szCs w:val="24"/>
        </w:rPr>
        <w:t>%</w:t>
      </w:r>
      <w:r w:rsidR="006676BE" w:rsidRPr="00805ADC">
        <w:rPr>
          <w:rFonts w:ascii="Book Antiqua" w:hAnsi="Book Antiqua"/>
          <w:sz w:val="24"/>
          <w:szCs w:val="24"/>
          <w:vertAlign w:val="superscript"/>
        </w:rPr>
        <w:t>[</w:t>
      </w:r>
      <w:proofErr w:type="gramEnd"/>
      <w:r w:rsidR="006676BE" w:rsidRPr="00805ADC">
        <w:rPr>
          <w:rFonts w:ascii="Book Antiqua" w:hAnsi="Book Antiqua"/>
          <w:sz w:val="24"/>
          <w:szCs w:val="24"/>
          <w:vertAlign w:val="superscript"/>
        </w:rPr>
        <w:t>69,70]</w:t>
      </w:r>
      <w:r w:rsidRPr="00805ADC">
        <w:rPr>
          <w:rFonts w:ascii="Book Antiqua" w:hAnsi="Book Antiqua"/>
          <w:sz w:val="24"/>
          <w:szCs w:val="24"/>
        </w:rPr>
        <w:t xml:space="preserve">. This is at the expense of extreme invasiveness making this modality a last resort in the investigation </w:t>
      </w:r>
      <w:proofErr w:type="gramStart"/>
      <w:r w:rsidRPr="00805ADC">
        <w:rPr>
          <w:rFonts w:ascii="Book Antiqua" w:hAnsi="Book Antiqua"/>
          <w:sz w:val="24"/>
          <w:szCs w:val="24"/>
        </w:rPr>
        <w:t>OGIB</w:t>
      </w:r>
      <w:r w:rsidR="00E470F7" w:rsidRPr="00805ADC">
        <w:rPr>
          <w:rFonts w:ascii="Book Antiqua" w:hAnsi="Book Antiqua" w:cs="Segoe UI"/>
          <w:sz w:val="24"/>
          <w:szCs w:val="24"/>
          <w:vertAlign w:val="superscript"/>
        </w:rPr>
        <w:t>[</w:t>
      </w:r>
      <w:proofErr w:type="gramEnd"/>
      <w:r w:rsidR="00E470F7" w:rsidRPr="00805ADC">
        <w:rPr>
          <w:rFonts w:ascii="Book Antiqua" w:hAnsi="Book Antiqua" w:cs="Segoe UI"/>
          <w:sz w:val="24"/>
          <w:szCs w:val="24"/>
          <w:vertAlign w:val="superscript"/>
        </w:rPr>
        <w:t>4]</w:t>
      </w:r>
      <w:r w:rsidRPr="00805ADC">
        <w:rPr>
          <w:rFonts w:ascii="Book Antiqua" w:hAnsi="Book Antiqua"/>
          <w:sz w:val="24"/>
          <w:szCs w:val="24"/>
        </w:rPr>
        <w:t xml:space="preserve">. Indications of IOE include when small bowel lesions cannot be managed by angiographic </w:t>
      </w:r>
      <w:proofErr w:type="spellStart"/>
      <w:r w:rsidRPr="00805ADC">
        <w:rPr>
          <w:rFonts w:ascii="Book Antiqua" w:hAnsi="Book Antiqua"/>
          <w:sz w:val="24"/>
          <w:szCs w:val="24"/>
        </w:rPr>
        <w:t>embolisation</w:t>
      </w:r>
      <w:proofErr w:type="spellEnd"/>
      <w:r w:rsidRPr="00805ADC">
        <w:rPr>
          <w:rFonts w:ascii="Book Antiqua" w:hAnsi="Book Antiqua"/>
          <w:sz w:val="24"/>
          <w:szCs w:val="24"/>
        </w:rPr>
        <w:t xml:space="preserve"> or endoscopic treatment or when surgery is </w:t>
      </w:r>
      <w:proofErr w:type="gramStart"/>
      <w:r w:rsidRPr="00805ADC">
        <w:rPr>
          <w:rFonts w:ascii="Book Antiqua" w:hAnsi="Book Antiqua"/>
          <w:sz w:val="24"/>
          <w:szCs w:val="24"/>
        </w:rPr>
        <w:t>required</w:t>
      </w:r>
      <w:r w:rsidR="00E470F7" w:rsidRPr="00805ADC">
        <w:rPr>
          <w:rFonts w:ascii="Book Antiqua" w:hAnsi="Book Antiqua"/>
          <w:sz w:val="24"/>
          <w:szCs w:val="24"/>
          <w:vertAlign w:val="superscript"/>
        </w:rPr>
        <w:t>[</w:t>
      </w:r>
      <w:proofErr w:type="gramEnd"/>
      <w:r w:rsidR="00E470F7" w:rsidRPr="00805ADC">
        <w:rPr>
          <w:rFonts w:ascii="Book Antiqua" w:hAnsi="Book Antiqua"/>
          <w:sz w:val="24"/>
          <w:szCs w:val="24"/>
          <w:vertAlign w:val="superscript"/>
        </w:rPr>
        <w:t>70]</w:t>
      </w:r>
      <w:r w:rsidRPr="00805ADC">
        <w:rPr>
          <w:rFonts w:ascii="Book Antiqua" w:hAnsi="Book Antiqua"/>
          <w:sz w:val="24"/>
          <w:szCs w:val="24"/>
        </w:rPr>
        <w:t>.</w:t>
      </w:r>
    </w:p>
    <w:p w:rsidR="000F2033" w:rsidRPr="00805ADC" w:rsidRDefault="000F2033" w:rsidP="004E643A">
      <w:pPr>
        <w:spacing w:after="0" w:line="360" w:lineRule="auto"/>
        <w:jc w:val="both"/>
        <w:rPr>
          <w:rFonts w:ascii="Book Antiqua" w:hAnsi="Book Antiqua"/>
          <w:b/>
          <w:sz w:val="24"/>
          <w:szCs w:val="24"/>
        </w:rPr>
      </w:pPr>
    </w:p>
    <w:p w:rsidR="000F2033" w:rsidRPr="00805ADC" w:rsidRDefault="00E470F7" w:rsidP="004E643A">
      <w:pPr>
        <w:spacing w:after="0" w:line="360" w:lineRule="auto"/>
        <w:jc w:val="both"/>
        <w:rPr>
          <w:rFonts w:ascii="Book Antiqua" w:hAnsi="Book Antiqua"/>
          <w:b/>
          <w:sz w:val="24"/>
          <w:szCs w:val="24"/>
        </w:rPr>
      </w:pPr>
      <w:r w:rsidRPr="00805ADC">
        <w:rPr>
          <w:rFonts w:ascii="Book Antiqua" w:hAnsi="Book Antiqua"/>
          <w:b/>
          <w:sz w:val="24"/>
          <w:szCs w:val="24"/>
        </w:rPr>
        <w:t>REPEAT UPPER AND LOWER ENDOSCOPY</w:t>
      </w:r>
    </w:p>
    <w:p w:rsidR="000F2033" w:rsidRPr="00805ADC" w:rsidRDefault="000F2033" w:rsidP="004E643A">
      <w:pPr>
        <w:spacing w:after="0" w:line="360" w:lineRule="auto"/>
        <w:jc w:val="both"/>
        <w:rPr>
          <w:rFonts w:ascii="Book Antiqua" w:hAnsi="Book Antiqua"/>
          <w:sz w:val="24"/>
          <w:szCs w:val="24"/>
        </w:rPr>
      </w:pPr>
      <w:r w:rsidRPr="00805ADC">
        <w:rPr>
          <w:rFonts w:ascii="Book Antiqua" w:hAnsi="Book Antiqua"/>
          <w:sz w:val="24"/>
          <w:szCs w:val="24"/>
        </w:rPr>
        <w:t>Bleeding sources within reach of upper and lower endoscopy may be missed as a result of small size, atypical location, inadequate endoscopy investigation, slow or intermittent bleeding, or compromised visualisation (due to presence of blood or poor colonic preparation)</w:t>
      </w:r>
      <w:r w:rsidR="00470082" w:rsidRPr="00805ADC">
        <w:rPr>
          <w:rFonts w:ascii="Book Antiqua" w:hAnsi="Book Antiqua" w:cs="Segoe UI"/>
          <w:sz w:val="24"/>
          <w:szCs w:val="24"/>
          <w:vertAlign w:val="superscript"/>
        </w:rPr>
        <w:t>[6]</w:t>
      </w:r>
      <w:r w:rsidRPr="00805ADC">
        <w:rPr>
          <w:rFonts w:ascii="Book Antiqua" w:hAnsi="Book Antiqua"/>
          <w:sz w:val="24"/>
          <w:szCs w:val="24"/>
        </w:rPr>
        <w:t>.</w:t>
      </w:r>
    </w:p>
    <w:p w:rsidR="000F2033" w:rsidRPr="00805ADC" w:rsidRDefault="000F2033" w:rsidP="004E643A">
      <w:pPr>
        <w:spacing w:after="0" w:line="360" w:lineRule="auto"/>
        <w:ind w:firstLineChars="150" w:firstLine="360"/>
        <w:jc w:val="both"/>
        <w:rPr>
          <w:rFonts w:ascii="Book Antiqua" w:hAnsi="Book Antiqua"/>
          <w:sz w:val="24"/>
          <w:szCs w:val="24"/>
        </w:rPr>
      </w:pPr>
      <w:r w:rsidRPr="00805ADC">
        <w:rPr>
          <w:rFonts w:ascii="Book Antiqua" w:hAnsi="Book Antiqua"/>
          <w:sz w:val="24"/>
          <w:szCs w:val="24"/>
        </w:rPr>
        <w:t>Numerous studies demonstrate that a significant proportion of patients with negative initial investigations have a bleeding source on repeat OGD in 35</w:t>
      </w:r>
      <w:r w:rsidR="00313EA3" w:rsidRPr="00805ADC">
        <w:rPr>
          <w:rFonts w:ascii="Book Antiqua" w:hAnsi="Book Antiqua"/>
          <w:sz w:val="24"/>
          <w:szCs w:val="24"/>
        </w:rPr>
        <w:t>%</w:t>
      </w:r>
      <w:r w:rsidRPr="00805ADC">
        <w:rPr>
          <w:rFonts w:ascii="Book Antiqua" w:hAnsi="Book Antiqua"/>
          <w:sz w:val="24"/>
          <w:szCs w:val="24"/>
        </w:rPr>
        <w:t>-75% or repeat colonoscopy in 6% of cases</w:t>
      </w:r>
      <w:r w:rsidR="00AE6CF6" w:rsidRPr="00805ADC">
        <w:rPr>
          <w:rFonts w:ascii="Book Antiqua" w:hAnsi="Book Antiqua"/>
          <w:sz w:val="24"/>
          <w:szCs w:val="24"/>
          <w:vertAlign w:val="superscript"/>
        </w:rPr>
        <w:t>[45,71-76]</w:t>
      </w:r>
      <w:r w:rsidRPr="00805ADC">
        <w:rPr>
          <w:rFonts w:ascii="Book Antiqua" w:hAnsi="Book Antiqua"/>
          <w:sz w:val="24"/>
          <w:szCs w:val="24"/>
        </w:rPr>
        <w:t xml:space="preserve">. Thus a re-look endoscopy may be recommended as a cost-effective first step before further </w:t>
      </w:r>
      <w:proofErr w:type="gramStart"/>
      <w:r w:rsidRPr="00805ADC">
        <w:rPr>
          <w:rFonts w:ascii="Book Antiqua" w:hAnsi="Book Antiqua"/>
          <w:sz w:val="24"/>
          <w:szCs w:val="24"/>
        </w:rPr>
        <w:t>evaluation</w:t>
      </w:r>
      <w:r w:rsidR="00663BEB" w:rsidRPr="00805ADC">
        <w:rPr>
          <w:rFonts w:ascii="Book Antiqua" w:hAnsi="Book Antiqua"/>
          <w:sz w:val="24"/>
          <w:szCs w:val="24"/>
          <w:vertAlign w:val="superscript"/>
        </w:rPr>
        <w:t>[</w:t>
      </w:r>
      <w:proofErr w:type="gramEnd"/>
      <w:r w:rsidR="00663BEB" w:rsidRPr="00805ADC">
        <w:rPr>
          <w:rFonts w:ascii="Book Antiqua" w:hAnsi="Book Antiqua"/>
          <w:sz w:val="24"/>
          <w:szCs w:val="24"/>
          <w:vertAlign w:val="superscript"/>
        </w:rPr>
        <w:t>7]</w:t>
      </w:r>
      <w:r w:rsidRPr="00805ADC">
        <w:rPr>
          <w:rFonts w:ascii="Book Antiqua" w:hAnsi="Book Antiqua"/>
          <w:sz w:val="24"/>
          <w:szCs w:val="24"/>
        </w:rPr>
        <w:t xml:space="preserve">. Factors associated with increased yield on repeat OGD include large hiatus hernias, history of NSAID use, and </w:t>
      </w:r>
      <w:proofErr w:type="spellStart"/>
      <w:proofErr w:type="gramStart"/>
      <w:r w:rsidRPr="00805ADC">
        <w:rPr>
          <w:rFonts w:ascii="Book Antiqua" w:hAnsi="Book Antiqua"/>
          <w:sz w:val="24"/>
          <w:szCs w:val="24"/>
        </w:rPr>
        <w:t>haematemesis</w:t>
      </w:r>
      <w:proofErr w:type="spellEnd"/>
      <w:r w:rsidR="00AE6CF6" w:rsidRPr="00805ADC">
        <w:rPr>
          <w:rFonts w:ascii="Book Antiqua" w:hAnsi="Book Antiqua"/>
          <w:sz w:val="24"/>
          <w:szCs w:val="24"/>
          <w:vertAlign w:val="superscript"/>
        </w:rPr>
        <w:t>[</w:t>
      </w:r>
      <w:proofErr w:type="gramEnd"/>
      <w:r w:rsidR="00AE6CF6" w:rsidRPr="00805ADC">
        <w:rPr>
          <w:rFonts w:ascii="Book Antiqua" w:hAnsi="Book Antiqua"/>
          <w:sz w:val="24"/>
          <w:szCs w:val="24"/>
          <w:vertAlign w:val="superscript"/>
        </w:rPr>
        <w:t>45]</w:t>
      </w:r>
      <w:r w:rsidRPr="00805ADC">
        <w:rPr>
          <w:rFonts w:ascii="Book Antiqua" w:hAnsi="Book Antiqua"/>
          <w:sz w:val="24"/>
          <w:szCs w:val="24"/>
        </w:rPr>
        <w:t>.</w:t>
      </w:r>
    </w:p>
    <w:p w:rsidR="000F2033" w:rsidRPr="00805ADC" w:rsidRDefault="000F2033" w:rsidP="004E643A">
      <w:pPr>
        <w:spacing w:after="0" w:line="360" w:lineRule="auto"/>
        <w:ind w:firstLineChars="150" w:firstLine="360"/>
        <w:jc w:val="both"/>
        <w:rPr>
          <w:rFonts w:ascii="Book Antiqua" w:hAnsi="Book Antiqua"/>
          <w:sz w:val="24"/>
          <w:szCs w:val="24"/>
        </w:rPr>
      </w:pPr>
      <w:r w:rsidRPr="00805ADC">
        <w:rPr>
          <w:rFonts w:ascii="Book Antiqua" w:hAnsi="Book Antiqua"/>
          <w:sz w:val="24"/>
          <w:szCs w:val="24"/>
        </w:rPr>
        <w:t xml:space="preserve">Common missed lesions include colonic </w:t>
      </w:r>
      <w:proofErr w:type="spellStart"/>
      <w:r w:rsidRPr="00805ADC">
        <w:rPr>
          <w:rFonts w:ascii="Book Antiqua" w:hAnsi="Book Antiqua"/>
          <w:sz w:val="24"/>
          <w:szCs w:val="24"/>
        </w:rPr>
        <w:t>angiodysplasias</w:t>
      </w:r>
      <w:proofErr w:type="spellEnd"/>
      <w:r w:rsidRPr="00805ADC">
        <w:rPr>
          <w:rFonts w:ascii="Book Antiqua" w:hAnsi="Book Antiqua"/>
          <w:sz w:val="24"/>
          <w:szCs w:val="24"/>
        </w:rPr>
        <w:t xml:space="preserve">, peptic ulcers, Cameron’s lesions, gastric </w:t>
      </w:r>
      <w:proofErr w:type="spellStart"/>
      <w:r w:rsidRPr="00805ADC">
        <w:rPr>
          <w:rFonts w:ascii="Book Antiqua" w:hAnsi="Book Antiqua"/>
          <w:sz w:val="24"/>
          <w:szCs w:val="24"/>
        </w:rPr>
        <w:t>antral</w:t>
      </w:r>
      <w:proofErr w:type="spellEnd"/>
      <w:r w:rsidRPr="00805ADC">
        <w:rPr>
          <w:rFonts w:ascii="Book Antiqua" w:hAnsi="Book Antiqua"/>
          <w:sz w:val="24"/>
          <w:szCs w:val="24"/>
        </w:rPr>
        <w:t xml:space="preserve"> vascular </w:t>
      </w:r>
      <w:proofErr w:type="spellStart"/>
      <w:r w:rsidRPr="00805ADC">
        <w:rPr>
          <w:rFonts w:ascii="Book Antiqua" w:hAnsi="Book Antiqua"/>
          <w:sz w:val="24"/>
          <w:szCs w:val="24"/>
        </w:rPr>
        <w:t>ectasia</w:t>
      </w:r>
      <w:proofErr w:type="spellEnd"/>
      <w:r w:rsidRPr="00805ADC">
        <w:rPr>
          <w:rFonts w:ascii="Book Antiqua" w:hAnsi="Book Antiqua"/>
          <w:sz w:val="24"/>
          <w:szCs w:val="24"/>
        </w:rPr>
        <w:t xml:space="preserve"> and radiation </w:t>
      </w:r>
      <w:proofErr w:type="spellStart"/>
      <w:proofErr w:type="gramStart"/>
      <w:r w:rsidRPr="00805ADC">
        <w:rPr>
          <w:rFonts w:ascii="Book Antiqua" w:hAnsi="Book Antiqua"/>
          <w:sz w:val="24"/>
          <w:szCs w:val="24"/>
        </w:rPr>
        <w:t>proctitis</w:t>
      </w:r>
      <w:proofErr w:type="spellEnd"/>
      <w:r w:rsidR="00AE6CF6" w:rsidRPr="00805ADC">
        <w:rPr>
          <w:rFonts w:ascii="Book Antiqua" w:hAnsi="Book Antiqua"/>
          <w:sz w:val="24"/>
          <w:szCs w:val="24"/>
          <w:vertAlign w:val="superscript"/>
        </w:rPr>
        <w:t>[</w:t>
      </w:r>
      <w:proofErr w:type="gramEnd"/>
      <w:r w:rsidR="00AE6CF6" w:rsidRPr="00805ADC">
        <w:rPr>
          <w:rFonts w:ascii="Book Antiqua" w:hAnsi="Book Antiqua"/>
          <w:sz w:val="24"/>
          <w:szCs w:val="24"/>
          <w:vertAlign w:val="superscript"/>
        </w:rPr>
        <w:t>49]</w:t>
      </w:r>
      <w:r w:rsidRPr="00805ADC">
        <w:rPr>
          <w:rFonts w:ascii="Book Antiqua" w:hAnsi="Book Antiqua"/>
          <w:sz w:val="24"/>
          <w:szCs w:val="24"/>
        </w:rPr>
        <w:t>.</w:t>
      </w:r>
    </w:p>
    <w:p w:rsidR="000F2033" w:rsidRDefault="000F2033" w:rsidP="006D296B">
      <w:pPr>
        <w:spacing w:after="0" w:line="360" w:lineRule="auto"/>
        <w:ind w:firstLineChars="200" w:firstLine="480"/>
        <w:jc w:val="both"/>
        <w:rPr>
          <w:rFonts w:ascii="Book Antiqua" w:hAnsi="Book Antiqua"/>
          <w:sz w:val="24"/>
          <w:szCs w:val="24"/>
          <w:lang w:eastAsia="zh-CN"/>
        </w:rPr>
      </w:pPr>
      <w:r w:rsidRPr="00805ADC">
        <w:rPr>
          <w:rFonts w:ascii="Book Antiqua" w:hAnsi="Book Antiqua"/>
          <w:sz w:val="24"/>
          <w:szCs w:val="24"/>
        </w:rPr>
        <w:t xml:space="preserve">The American Gastroenterological Association recommend repeating OGD and colonoscopy if there is suspicion of an overlooked lesion before proceeding to CE or </w:t>
      </w:r>
      <w:proofErr w:type="gramStart"/>
      <w:r w:rsidRPr="00805ADC">
        <w:rPr>
          <w:rFonts w:ascii="Book Antiqua" w:hAnsi="Book Antiqua"/>
          <w:sz w:val="24"/>
          <w:szCs w:val="24"/>
        </w:rPr>
        <w:t>DBE</w:t>
      </w:r>
      <w:r w:rsidR="00AF63D5" w:rsidRPr="00805ADC">
        <w:rPr>
          <w:rFonts w:ascii="Book Antiqua" w:hAnsi="Book Antiqua" w:cs="Segoe UI"/>
          <w:sz w:val="24"/>
          <w:szCs w:val="24"/>
          <w:vertAlign w:val="superscript"/>
        </w:rPr>
        <w:t>[</w:t>
      </w:r>
      <w:proofErr w:type="gramEnd"/>
      <w:r w:rsidR="00AF63D5" w:rsidRPr="00805ADC">
        <w:rPr>
          <w:rFonts w:ascii="Book Antiqua" w:hAnsi="Book Antiqua" w:cs="Segoe UI"/>
          <w:sz w:val="24"/>
          <w:szCs w:val="24"/>
          <w:vertAlign w:val="superscript"/>
        </w:rPr>
        <w:t>2]</w:t>
      </w:r>
      <w:r w:rsidRPr="00805ADC">
        <w:rPr>
          <w:rFonts w:ascii="Book Antiqua" w:hAnsi="Book Antiqua"/>
          <w:sz w:val="24"/>
          <w:szCs w:val="24"/>
        </w:rPr>
        <w:t>.</w:t>
      </w:r>
      <w:r w:rsidR="00BB002C">
        <w:rPr>
          <w:rFonts w:ascii="Book Antiqua" w:hAnsi="Book Antiqua" w:cs="Segoe UI"/>
          <w:sz w:val="24"/>
          <w:szCs w:val="24"/>
          <w:vertAlign w:val="superscript"/>
        </w:rPr>
        <w:t xml:space="preserve"> </w:t>
      </w:r>
      <w:r w:rsidRPr="00805ADC">
        <w:rPr>
          <w:rFonts w:ascii="Book Antiqua" w:hAnsi="Book Antiqua"/>
          <w:sz w:val="24"/>
          <w:szCs w:val="24"/>
        </w:rPr>
        <w:t xml:space="preserve">Repeat OGD and/or colonoscopy should also be repeated if suboptimal equipment was used or in the setting of inadequate mucosal visualisation secondary to poor bowel </w:t>
      </w:r>
      <w:proofErr w:type="gramStart"/>
      <w:r w:rsidRPr="00805ADC">
        <w:rPr>
          <w:rFonts w:ascii="Book Antiqua" w:hAnsi="Book Antiqua"/>
          <w:sz w:val="24"/>
          <w:szCs w:val="24"/>
        </w:rPr>
        <w:t>preparation</w:t>
      </w:r>
      <w:r w:rsidR="00AF63D5" w:rsidRPr="00805ADC">
        <w:rPr>
          <w:rFonts w:ascii="Book Antiqua" w:hAnsi="Book Antiqua"/>
          <w:sz w:val="24"/>
          <w:szCs w:val="24"/>
          <w:vertAlign w:val="superscript"/>
        </w:rPr>
        <w:t>[</w:t>
      </w:r>
      <w:proofErr w:type="gramEnd"/>
      <w:r w:rsidR="00AF63D5" w:rsidRPr="00805ADC">
        <w:rPr>
          <w:rFonts w:ascii="Book Antiqua" w:hAnsi="Book Antiqua"/>
          <w:sz w:val="24"/>
          <w:szCs w:val="24"/>
          <w:vertAlign w:val="superscript"/>
        </w:rPr>
        <w:t>49]</w:t>
      </w:r>
      <w:r w:rsidRPr="00805ADC">
        <w:rPr>
          <w:rFonts w:ascii="Book Antiqua" w:hAnsi="Book Antiqua"/>
          <w:sz w:val="24"/>
          <w:szCs w:val="24"/>
        </w:rPr>
        <w:t xml:space="preserve">. </w:t>
      </w:r>
    </w:p>
    <w:p w:rsidR="00AF63D5" w:rsidRPr="00805ADC" w:rsidRDefault="00AF63D5" w:rsidP="004E643A">
      <w:pPr>
        <w:spacing w:after="0" w:line="360" w:lineRule="auto"/>
        <w:jc w:val="both"/>
        <w:rPr>
          <w:rFonts w:ascii="Book Antiqua" w:hAnsi="Book Antiqua"/>
          <w:sz w:val="24"/>
          <w:szCs w:val="24"/>
          <w:lang w:eastAsia="zh-CN"/>
        </w:rPr>
      </w:pPr>
    </w:p>
    <w:p w:rsidR="000F2033" w:rsidRPr="00805ADC" w:rsidRDefault="00AF63D5" w:rsidP="004E643A">
      <w:pPr>
        <w:spacing w:after="0" w:line="360" w:lineRule="auto"/>
        <w:jc w:val="both"/>
        <w:rPr>
          <w:rFonts w:ascii="Book Antiqua" w:hAnsi="Book Antiqua" w:cs="Segoe UI"/>
          <w:b/>
          <w:sz w:val="24"/>
          <w:szCs w:val="24"/>
        </w:rPr>
      </w:pPr>
      <w:r w:rsidRPr="00805ADC">
        <w:rPr>
          <w:rFonts w:ascii="Book Antiqua" w:hAnsi="Book Antiqua" w:cs="Segoe UI"/>
          <w:b/>
          <w:sz w:val="24"/>
          <w:szCs w:val="24"/>
        </w:rPr>
        <w:t>COMPUTED TOMOGRAPHY ENTEROGRAPHY</w:t>
      </w:r>
    </w:p>
    <w:p w:rsidR="000F2033" w:rsidRPr="00805ADC" w:rsidRDefault="000F2033" w:rsidP="004E643A">
      <w:pPr>
        <w:spacing w:after="0" w:line="360" w:lineRule="auto"/>
        <w:jc w:val="both"/>
        <w:rPr>
          <w:rFonts w:ascii="Book Antiqua" w:hAnsi="Book Antiqua" w:cs="Segoe UI"/>
          <w:sz w:val="24"/>
          <w:szCs w:val="24"/>
        </w:rPr>
      </w:pPr>
      <w:r w:rsidRPr="00805ADC">
        <w:rPr>
          <w:rFonts w:ascii="Book Antiqua" w:hAnsi="Book Antiqua" w:cs="Segoe UI"/>
          <w:sz w:val="24"/>
          <w:szCs w:val="24"/>
        </w:rPr>
        <w:t xml:space="preserve">Computed tomography </w:t>
      </w:r>
      <w:proofErr w:type="spellStart"/>
      <w:r w:rsidRPr="00805ADC">
        <w:rPr>
          <w:rFonts w:ascii="Book Antiqua" w:hAnsi="Book Antiqua" w:cs="Segoe UI"/>
          <w:sz w:val="24"/>
          <w:szCs w:val="24"/>
        </w:rPr>
        <w:t>enterography</w:t>
      </w:r>
      <w:proofErr w:type="spellEnd"/>
      <w:r w:rsidRPr="00805ADC">
        <w:rPr>
          <w:rFonts w:ascii="Book Antiqua" w:hAnsi="Book Antiqua" w:cs="Segoe UI"/>
          <w:sz w:val="24"/>
          <w:szCs w:val="24"/>
        </w:rPr>
        <w:t xml:space="preserve"> (CTE) is a readily available, non-invasive, operator independent method for visualising the small bowel. It can detect </w:t>
      </w:r>
      <w:proofErr w:type="spellStart"/>
      <w:r w:rsidRPr="00805ADC">
        <w:rPr>
          <w:rFonts w:ascii="Book Antiqua" w:hAnsi="Book Antiqua" w:cs="Segoe UI"/>
          <w:sz w:val="24"/>
          <w:szCs w:val="24"/>
        </w:rPr>
        <w:t>extraluminal</w:t>
      </w:r>
      <w:proofErr w:type="spellEnd"/>
      <w:r w:rsidRPr="00805ADC">
        <w:rPr>
          <w:rFonts w:ascii="Book Antiqua" w:hAnsi="Book Antiqua" w:cs="Segoe UI"/>
          <w:sz w:val="24"/>
          <w:szCs w:val="24"/>
        </w:rPr>
        <w:t xml:space="preserve"> pathology which is not possible with CE.</w:t>
      </w:r>
      <w:r w:rsidR="00BB002C">
        <w:rPr>
          <w:rFonts w:ascii="Book Antiqua" w:hAnsi="Book Antiqua" w:cs="Segoe UI"/>
          <w:sz w:val="24"/>
          <w:szCs w:val="24"/>
        </w:rPr>
        <w:t xml:space="preserve"> </w:t>
      </w:r>
      <w:r w:rsidRPr="00805ADC">
        <w:rPr>
          <w:rFonts w:ascii="Book Antiqua" w:hAnsi="Book Antiqua" w:cs="Segoe UI"/>
          <w:sz w:val="24"/>
          <w:szCs w:val="24"/>
        </w:rPr>
        <w:t>The overall sensitivity of CTE is low (50%), however it is effective for detecting small bowel tumours (sensitivity exceeding 90%</w:t>
      </w:r>
      <w:proofErr w:type="gramStart"/>
      <w:r w:rsidRPr="00805ADC">
        <w:rPr>
          <w:rFonts w:ascii="Book Antiqua" w:hAnsi="Book Antiqua" w:cs="Segoe UI"/>
          <w:sz w:val="24"/>
          <w:szCs w:val="24"/>
        </w:rPr>
        <w:t>)</w:t>
      </w:r>
      <w:r w:rsidR="00B61EFC" w:rsidRPr="00805ADC">
        <w:rPr>
          <w:rFonts w:ascii="Book Antiqua" w:hAnsi="Book Antiqua" w:cs="Segoe UI"/>
          <w:sz w:val="24"/>
          <w:szCs w:val="24"/>
          <w:vertAlign w:val="superscript"/>
        </w:rPr>
        <w:t>[</w:t>
      </w:r>
      <w:proofErr w:type="gramEnd"/>
      <w:r w:rsidR="00B61EFC" w:rsidRPr="00805ADC">
        <w:rPr>
          <w:rFonts w:ascii="Book Antiqua" w:hAnsi="Book Antiqua" w:cs="Segoe UI"/>
          <w:sz w:val="24"/>
          <w:szCs w:val="24"/>
          <w:vertAlign w:val="superscript"/>
        </w:rPr>
        <w:t>77-79]</w:t>
      </w:r>
      <w:r w:rsidRPr="00805ADC">
        <w:rPr>
          <w:rFonts w:ascii="Book Antiqua" w:hAnsi="Book Antiqua" w:cs="Segoe UI"/>
          <w:sz w:val="24"/>
          <w:szCs w:val="24"/>
        </w:rPr>
        <w:t xml:space="preserve">. The diagnostic yield of CE following negative CTE is high, 57% in one </w:t>
      </w:r>
      <w:proofErr w:type="gramStart"/>
      <w:r w:rsidRPr="00805ADC">
        <w:rPr>
          <w:rFonts w:ascii="Book Antiqua" w:hAnsi="Book Antiqua" w:cs="Segoe UI"/>
          <w:sz w:val="24"/>
          <w:szCs w:val="24"/>
        </w:rPr>
        <w:t>study</w:t>
      </w:r>
      <w:r w:rsidR="00B61EFC" w:rsidRPr="00805ADC">
        <w:rPr>
          <w:rFonts w:ascii="Book Antiqua" w:hAnsi="Book Antiqua" w:cs="Segoe UI"/>
          <w:sz w:val="24"/>
          <w:szCs w:val="24"/>
          <w:vertAlign w:val="superscript"/>
        </w:rPr>
        <w:t>[</w:t>
      </w:r>
      <w:proofErr w:type="gramEnd"/>
      <w:r w:rsidR="00B61EFC" w:rsidRPr="00805ADC">
        <w:rPr>
          <w:rFonts w:ascii="Book Antiqua" w:hAnsi="Book Antiqua" w:cs="Segoe UI"/>
          <w:sz w:val="24"/>
          <w:szCs w:val="24"/>
          <w:vertAlign w:val="superscript"/>
        </w:rPr>
        <w:t>25]</w:t>
      </w:r>
      <w:r w:rsidRPr="00805ADC">
        <w:rPr>
          <w:rFonts w:ascii="Book Antiqua" w:hAnsi="Book Antiqua" w:cs="Segoe UI"/>
          <w:sz w:val="24"/>
          <w:szCs w:val="24"/>
        </w:rPr>
        <w:t>.</w:t>
      </w:r>
      <w:r w:rsidR="00BB002C">
        <w:rPr>
          <w:rFonts w:ascii="Book Antiqua" w:hAnsi="Book Antiqua" w:cs="Segoe UI"/>
          <w:sz w:val="24"/>
          <w:szCs w:val="24"/>
        </w:rPr>
        <w:t xml:space="preserve"> </w:t>
      </w:r>
      <w:r w:rsidRPr="00805ADC">
        <w:rPr>
          <w:rFonts w:ascii="Book Antiqua" w:hAnsi="Book Antiqua" w:cs="Segoe UI"/>
          <w:sz w:val="24"/>
          <w:szCs w:val="24"/>
        </w:rPr>
        <w:t xml:space="preserve">Small bowel ulcers are the most commonly missed lesions with CTE </w:t>
      </w:r>
      <w:r w:rsidRPr="00805ADC">
        <w:rPr>
          <w:rFonts w:ascii="Book Antiqua" w:hAnsi="Book Antiqua" w:cs="Segoe UI"/>
          <w:sz w:val="24"/>
          <w:szCs w:val="24"/>
        </w:rPr>
        <w:lastRenderedPageBreak/>
        <w:t xml:space="preserve">which are readily detected by </w:t>
      </w:r>
      <w:proofErr w:type="gramStart"/>
      <w:r w:rsidRPr="00805ADC">
        <w:rPr>
          <w:rFonts w:ascii="Book Antiqua" w:hAnsi="Book Antiqua" w:cs="Segoe UI"/>
          <w:sz w:val="24"/>
          <w:szCs w:val="24"/>
        </w:rPr>
        <w:t>CE</w:t>
      </w:r>
      <w:r w:rsidR="009B53A1" w:rsidRPr="00805ADC">
        <w:rPr>
          <w:rFonts w:ascii="Book Antiqua" w:hAnsi="Book Antiqua" w:cs="Segoe UI"/>
          <w:sz w:val="24"/>
          <w:szCs w:val="24"/>
          <w:vertAlign w:val="superscript"/>
        </w:rPr>
        <w:t>[</w:t>
      </w:r>
      <w:proofErr w:type="gramEnd"/>
      <w:r w:rsidR="009B53A1" w:rsidRPr="00805ADC">
        <w:rPr>
          <w:rFonts w:ascii="Book Antiqua" w:hAnsi="Book Antiqua" w:cs="Segoe UI"/>
          <w:sz w:val="24"/>
          <w:szCs w:val="24"/>
          <w:vertAlign w:val="superscript"/>
        </w:rPr>
        <w:t>1]</w:t>
      </w:r>
      <w:r w:rsidRPr="00805ADC">
        <w:rPr>
          <w:rFonts w:ascii="Book Antiqua" w:hAnsi="Book Antiqua" w:cs="Segoe UI"/>
          <w:sz w:val="24"/>
          <w:szCs w:val="24"/>
        </w:rPr>
        <w:t>.</w:t>
      </w:r>
      <w:r w:rsidR="00BB002C">
        <w:rPr>
          <w:rFonts w:ascii="Book Antiqua" w:hAnsi="Book Antiqua" w:cs="Segoe UI"/>
          <w:sz w:val="24"/>
          <w:szCs w:val="24"/>
        </w:rPr>
        <w:t xml:space="preserve"> </w:t>
      </w:r>
      <w:r w:rsidRPr="00805ADC">
        <w:rPr>
          <w:rFonts w:ascii="Book Antiqua" w:hAnsi="Book Antiqua" w:cs="Segoe UI"/>
          <w:sz w:val="24"/>
          <w:szCs w:val="24"/>
        </w:rPr>
        <w:t>However, in patients less than 40 years of age where small bowel tumours are the most common cause of OGIB, CTE should be strongly considered given the aforementioned false negative rate of CE for detecting</w:t>
      </w:r>
      <w:r w:rsidRPr="00805ADC">
        <w:rPr>
          <w:rFonts w:ascii="Book Antiqua" w:hAnsi="Book Antiqua" w:cs="Arial"/>
          <w:sz w:val="24"/>
          <w:szCs w:val="24"/>
        </w:rPr>
        <w:t xml:space="preserve"> small bowel </w:t>
      </w:r>
      <w:proofErr w:type="gramStart"/>
      <w:r w:rsidRPr="00805ADC">
        <w:rPr>
          <w:rFonts w:ascii="Book Antiqua" w:hAnsi="Book Antiqua" w:cs="Arial"/>
          <w:sz w:val="24"/>
          <w:szCs w:val="24"/>
        </w:rPr>
        <w:t>neoplasms</w:t>
      </w:r>
      <w:r w:rsidR="00B61EFC" w:rsidRPr="00805ADC">
        <w:rPr>
          <w:rFonts w:ascii="Book Antiqua" w:hAnsi="Book Antiqua" w:cs="Arial"/>
          <w:sz w:val="24"/>
          <w:szCs w:val="24"/>
          <w:vertAlign w:val="superscript"/>
        </w:rPr>
        <w:t>[</w:t>
      </w:r>
      <w:proofErr w:type="gramEnd"/>
      <w:r w:rsidR="00B61EFC" w:rsidRPr="00805ADC">
        <w:rPr>
          <w:rFonts w:ascii="Book Antiqua" w:hAnsi="Book Antiqua" w:cs="Arial"/>
          <w:sz w:val="24"/>
          <w:szCs w:val="24"/>
          <w:vertAlign w:val="superscript"/>
        </w:rPr>
        <w:t>80,81]</w:t>
      </w:r>
      <w:r w:rsidRPr="00805ADC">
        <w:rPr>
          <w:rFonts w:ascii="Book Antiqua" w:hAnsi="Book Antiqua" w:cs="Arial"/>
          <w:sz w:val="24"/>
          <w:szCs w:val="24"/>
        </w:rPr>
        <w:t>.</w:t>
      </w:r>
    </w:p>
    <w:p w:rsidR="000F2033" w:rsidRPr="00805ADC" w:rsidRDefault="000F2033" w:rsidP="004E643A">
      <w:pPr>
        <w:spacing w:after="0" w:line="360" w:lineRule="auto"/>
        <w:jc w:val="both"/>
        <w:rPr>
          <w:rFonts w:ascii="Book Antiqua" w:hAnsi="Book Antiqua"/>
          <w:sz w:val="24"/>
          <w:szCs w:val="24"/>
        </w:rPr>
      </w:pPr>
    </w:p>
    <w:p w:rsidR="000F2033" w:rsidRPr="00805ADC" w:rsidRDefault="00B61EFC" w:rsidP="004E643A">
      <w:pPr>
        <w:spacing w:after="0" w:line="360" w:lineRule="auto"/>
        <w:jc w:val="both"/>
        <w:rPr>
          <w:rFonts w:ascii="Book Antiqua" w:hAnsi="Book Antiqua"/>
          <w:b/>
          <w:sz w:val="24"/>
          <w:szCs w:val="24"/>
        </w:rPr>
      </w:pPr>
      <w:r w:rsidRPr="00805ADC">
        <w:rPr>
          <w:rFonts w:ascii="Book Antiqua" w:hAnsi="Book Antiqua"/>
          <w:b/>
          <w:sz w:val="24"/>
          <w:szCs w:val="24"/>
        </w:rPr>
        <w:t>OUTCOMES</w:t>
      </w:r>
      <w:bookmarkStart w:id="70" w:name="_GoBack"/>
      <w:bookmarkEnd w:id="70"/>
    </w:p>
    <w:p w:rsidR="000F2033" w:rsidRPr="00B61EFC" w:rsidRDefault="00B61EFC" w:rsidP="004E643A">
      <w:pPr>
        <w:spacing w:after="0" w:line="360" w:lineRule="auto"/>
        <w:jc w:val="both"/>
        <w:rPr>
          <w:rFonts w:ascii="Book Antiqua" w:hAnsi="Book Antiqua"/>
          <w:b/>
          <w:i/>
          <w:sz w:val="24"/>
          <w:szCs w:val="24"/>
        </w:rPr>
      </w:pPr>
      <w:r w:rsidRPr="00B61EFC">
        <w:rPr>
          <w:rFonts w:ascii="Book Antiqua" w:hAnsi="Book Antiqua"/>
          <w:b/>
          <w:i/>
          <w:sz w:val="24"/>
          <w:szCs w:val="24"/>
        </w:rPr>
        <w:t>Capsule endoscopy</w:t>
      </w:r>
    </w:p>
    <w:p w:rsidR="000F2033" w:rsidRPr="00805ADC" w:rsidRDefault="000F2033" w:rsidP="004E643A">
      <w:pPr>
        <w:autoSpaceDE w:val="0"/>
        <w:autoSpaceDN w:val="0"/>
        <w:adjustRightInd w:val="0"/>
        <w:spacing w:after="0" w:line="360" w:lineRule="auto"/>
        <w:jc w:val="both"/>
        <w:rPr>
          <w:rFonts w:ascii="Book Antiqua" w:hAnsi="Book Antiqua" w:cs="Giovanni-Book"/>
          <w:sz w:val="24"/>
          <w:szCs w:val="24"/>
        </w:rPr>
      </w:pPr>
      <w:r w:rsidRPr="00805ADC">
        <w:rPr>
          <w:rFonts w:ascii="Book Antiqua" w:hAnsi="Book Antiqua"/>
          <w:sz w:val="24"/>
          <w:szCs w:val="24"/>
        </w:rPr>
        <w:t xml:space="preserve">Although many studies demonstrate a high diagnostic yield of CE for detecting a cause of OGIB, its impact on patient outcomes is more </w:t>
      </w:r>
      <w:proofErr w:type="gramStart"/>
      <w:r w:rsidRPr="00805ADC">
        <w:rPr>
          <w:rFonts w:ascii="Book Antiqua" w:hAnsi="Book Antiqua"/>
          <w:sz w:val="24"/>
          <w:szCs w:val="24"/>
        </w:rPr>
        <w:t>important</w:t>
      </w:r>
      <w:r w:rsidR="00C1073E" w:rsidRPr="00805ADC">
        <w:rPr>
          <w:rFonts w:ascii="Book Antiqua" w:hAnsi="Book Antiqua"/>
          <w:sz w:val="24"/>
          <w:szCs w:val="24"/>
          <w:vertAlign w:val="superscript"/>
        </w:rPr>
        <w:t>[</w:t>
      </w:r>
      <w:proofErr w:type="gramEnd"/>
      <w:r w:rsidR="00C1073E" w:rsidRPr="00805ADC">
        <w:rPr>
          <w:rFonts w:ascii="Book Antiqua" w:hAnsi="Book Antiqua"/>
          <w:sz w:val="24"/>
          <w:szCs w:val="24"/>
          <w:vertAlign w:val="superscript"/>
        </w:rPr>
        <w:t>82]</w:t>
      </w:r>
      <w:r w:rsidRPr="00805ADC">
        <w:rPr>
          <w:rFonts w:ascii="Book Antiqua" w:hAnsi="Book Antiqua"/>
          <w:sz w:val="24"/>
          <w:szCs w:val="24"/>
        </w:rPr>
        <w:t xml:space="preserve">. With regards to </w:t>
      </w:r>
      <w:proofErr w:type="spellStart"/>
      <w:r w:rsidRPr="00805ADC">
        <w:rPr>
          <w:rFonts w:ascii="Book Antiqua" w:hAnsi="Book Antiqua"/>
          <w:sz w:val="24"/>
          <w:szCs w:val="24"/>
        </w:rPr>
        <w:t>rebleeding</w:t>
      </w:r>
      <w:proofErr w:type="spellEnd"/>
      <w:r w:rsidRPr="00805ADC">
        <w:rPr>
          <w:rFonts w:ascii="Book Antiqua" w:hAnsi="Book Antiqua"/>
          <w:sz w:val="24"/>
          <w:szCs w:val="24"/>
        </w:rPr>
        <w:t xml:space="preserve"> rates, Endo </w:t>
      </w:r>
      <w:r w:rsidR="001D0CF0" w:rsidRPr="001D0CF0">
        <w:rPr>
          <w:rFonts w:ascii="Book Antiqua" w:hAnsi="Book Antiqua"/>
          <w:i/>
          <w:sz w:val="24"/>
          <w:szCs w:val="24"/>
        </w:rPr>
        <w:t>et al</w:t>
      </w:r>
      <w:r w:rsidR="000A004C" w:rsidRPr="00805ADC">
        <w:rPr>
          <w:rFonts w:ascii="Book Antiqua" w:hAnsi="Book Antiqua"/>
          <w:sz w:val="24"/>
          <w:szCs w:val="24"/>
          <w:vertAlign w:val="superscript"/>
        </w:rPr>
        <w:t>[18]</w:t>
      </w:r>
      <w:r w:rsidRPr="00805ADC">
        <w:rPr>
          <w:rFonts w:ascii="Book Antiqua" w:hAnsi="Book Antiqua"/>
          <w:sz w:val="24"/>
          <w:szCs w:val="24"/>
        </w:rPr>
        <w:t xml:space="preserve"> found that among patients with significant CE findings, the </w:t>
      </w:r>
      <w:proofErr w:type="spellStart"/>
      <w:r w:rsidRPr="00805ADC">
        <w:rPr>
          <w:rFonts w:ascii="Book Antiqua" w:hAnsi="Book Antiqua"/>
          <w:sz w:val="24"/>
          <w:szCs w:val="24"/>
        </w:rPr>
        <w:t>rebleeding</w:t>
      </w:r>
      <w:proofErr w:type="spellEnd"/>
      <w:r w:rsidRPr="00805ADC">
        <w:rPr>
          <w:rFonts w:ascii="Book Antiqua" w:hAnsi="Book Antiqua"/>
          <w:sz w:val="24"/>
          <w:szCs w:val="24"/>
        </w:rPr>
        <w:t xml:space="preserve"> rate at a mean of 11.6 </w:t>
      </w:r>
      <w:proofErr w:type="spellStart"/>
      <w:r w:rsidRPr="00805ADC">
        <w:rPr>
          <w:rFonts w:ascii="Book Antiqua" w:hAnsi="Book Antiqua"/>
          <w:sz w:val="24"/>
          <w:szCs w:val="24"/>
        </w:rPr>
        <w:t>mo</w:t>
      </w:r>
      <w:proofErr w:type="spellEnd"/>
      <w:r w:rsidRPr="00805ADC">
        <w:rPr>
          <w:rFonts w:ascii="Book Antiqua" w:hAnsi="Book Antiqua"/>
          <w:sz w:val="24"/>
          <w:szCs w:val="24"/>
        </w:rPr>
        <w:t xml:space="preserve"> follow up of the patients who underwent therapeutic intervention was significantly lower than that of those without intervention </w:t>
      </w:r>
      <w:r w:rsidRPr="00805ADC">
        <w:rPr>
          <w:rFonts w:ascii="Book Antiqua" w:hAnsi="Book Antiqua" w:cs="Giovanni-Book"/>
          <w:sz w:val="24"/>
          <w:szCs w:val="24"/>
        </w:rPr>
        <w:t xml:space="preserve">(9.5% </w:t>
      </w:r>
      <w:r w:rsidR="00C1073E" w:rsidRPr="00C1073E">
        <w:rPr>
          <w:rFonts w:ascii="Book Antiqua" w:hAnsi="Book Antiqua" w:cs="Giovanni-Book"/>
          <w:i/>
          <w:sz w:val="24"/>
          <w:szCs w:val="24"/>
        </w:rPr>
        <w:t>vs</w:t>
      </w:r>
      <w:r w:rsidRPr="00805ADC">
        <w:rPr>
          <w:rFonts w:ascii="Book Antiqua" w:hAnsi="Book Antiqua" w:cs="Giovanni-Book"/>
          <w:sz w:val="24"/>
          <w:szCs w:val="24"/>
        </w:rPr>
        <w:t xml:space="preserve"> 40.0%, </w:t>
      </w:r>
      <w:r w:rsidR="00C1073E" w:rsidRPr="00C1073E">
        <w:rPr>
          <w:rFonts w:ascii="Book Antiqua" w:hAnsi="Book Antiqua" w:cs="Giovanni-Book"/>
          <w:i/>
          <w:sz w:val="24"/>
          <w:szCs w:val="24"/>
        </w:rPr>
        <w:t>P</w:t>
      </w:r>
      <w:r w:rsidRPr="00805ADC">
        <w:rPr>
          <w:rFonts w:ascii="Book Antiqua" w:hAnsi="Book Antiqua" w:cs="Giovanni-Book"/>
          <w:sz w:val="24"/>
          <w:szCs w:val="24"/>
        </w:rPr>
        <w:t xml:space="preserve"> = 0.046).</w:t>
      </w:r>
      <w:r w:rsidRPr="00805ADC">
        <w:rPr>
          <w:rFonts w:ascii="Book Antiqua" w:hAnsi="Book Antiqua"/>
          <w:sz w:val="24"/>
          <w:szCs w:val="24"/>
        </w:rPr>
        <w:t xml:space="preserve"> This is supported by other </w:t>
      </w:r>
      <w:proofErr w:type="gramStart"/>
      <w:r w:rsidRPr="00805ADC">
        <w:rPr>
          <w:rFonts w:ascii="Book Antiqua" w:hAnsi="Book Antiqua"/>
          <w:sz w:val="24"/>
          <w:szCs w:val="24"/>
        </w:rPr>
        <w:t>studies</w:t>
      </w:r>
      <w:r w:rsidR="008D2FE2" w:rsidRPr="00805ADC">
        <w:rPr>
          <w:rFonts w:ascii="Book Antiqua" w:hAnsi="Book Antiqua"/>
          <w:sz w:val="24"/>
          <w:szCs w:val="24"/>
          <w:vertAlign w:val="superscript"/>
        </w:rPr>
        <w:t>[</w:t>
      </w:r>
      <w:proofErr w:type="gramEnd"/>
      <w:r w:rsidR="008D2FE2" w:rsidRPr="00805ADC">
        <w:rPr>
          <w:rFonts w:ascii="Book Antiqua" w:hAnsi="Book Antiqua"/>
          <w:sz w:val="24"/>
          <w:szCs w:val="24"/>
          <w:vertAlign w:val="superscript"/>
        </w:rPr>
        <w:t>83,84]</w:t>
      </w:r>
      <w:r w:rsidRPr="00805ADC">
        <w:rPr>
          <w:rFonts w:ascii="Book Antiqua" w:hAnsi="Book Antiqua"/>
          <w:sz w:val="24"/>
          <w:szCs w:val="24"/>
        </w:rPr>
        <w:t>.</w:t>
      </w:r>
      <w:r w:rsidRPr="00805ADC">
        <w:rPr>
          <w:rFonts w:ascii="Book Antiqua" w:hAnsi="Book Antiqua"/>
          <w:sz w:val="24"/>
          <w:szCs w:val="24"/>
          <w:vertAlign w:val="superscript"/>
        </w:rPr>
        <w:t xml:space="preserve"> </w:t>
      </w:r>
      <w:r w:rsidRPr="00805ADC">
        <w:rPr>
          <w:rFonts w:ascii="Book Antiqua" w:hAnsi="Book Antiqua"/>
          <w:sz w:val="24"/>
          <w:szCs w:val="24"/>
        </w:rPr>
        <w:t xml:space="preserve">Hence, aggressive intervention of patients with significant CE findings reduces risk of </w:t>
      </w:r>
      <w:proofErr w:type="spellStart"/>
      <w:r w:rsidRPr="00805ADC">
        <w:rPr>
          <w:rFonts w:ascii="Book Antiqua" w:hAnsi="Book Antiqua"/>
          <w:sz w:val="24"/>
          <w:szCs w:val="24"/>
        </w:rPr>
        <w:t>rebleeding</w:t>
      </w:r>
      <w:proofErr w:type="spellEnd"/>
      <w:r w:rsidRPr="00805ADC">
        <w:rPr>
          <w:rFonts w:ascii="Book Antiqua" w:hAnsi="Book Antiqua"/>
          <w:sz w:val="24"/>
          <w:szCs w:val="24"/>
        </w:rPr>
        <w:t>. Patients with insignificant findings (</w:t>
      </w:r>
      <w:r w:rsidRPr="00805ADC">
        <w:rPr>
          <w:rFonts w:ascii="Book Antiqua" w:hAnsi="Book Antiqua" w:cs="Giovanni-Book"/>
          <w:sz w:val="24"/>
          <w:szCs w:val="24"/>
        </w:rPr>
        <w:t xml:space="preserve">erosions, small ulcers, red spots, small polyps) </w:t>
      </w:r>
      <w:r w:rsidRPr="00805ADC">
        <w:rPr>
          <w:rFonts w:ascii="Book Antiqua" w:hAnsi="Book Antiqua"/>
          <w:sz w:val="24"/>
          <w:szCs w:val="24"/>
        </w:rPr>
        <w:t xml:space="preserve">or a negative </w:t>
      </w:r>
      <w:proofErr w:type="gramStart"/>
      <w:r w:rsidRPr="00805ADC">
        <w:rPr>
          <w:rFonts w:ascii="Book Antiqua" w:hAnsi="Book Antiqua"/>
          <w:sz w:val="24"/>
          <w:szCs w:val="24"/>
        </w:rPr>
        <w:t>CE,</w:t>
      </w:r>
      <w:proofErr w:type="gramEnd"/>
      <w:r w:rsidRPr="00805ADC">
        <w:rPr>
          <w:rFonts w:ascii="Book Antiqua" w:hAnsi="Book Antiqua"/>
          <w:sz w:val="24"/>
          <w:szCs w:val="24"/>
        </w:rPr>
        <w:t xml:space="preserve"> had a significantly higher rate of re-bleeding than those with significant findings on CE. These patients should have careful follow up, whilst being mindful that the bleeding may not be originating from the small </w:t>
      </w:r>
      <w:proofErr w:type="gramStart"/>
      <w:r w:rsidRPr="00805ADC">
        <w:rPr>
          <w:rFonts w:ascii="Book Antiqua" w:hAnsi="Book Antiqua"/>
          <w:sz w:val="24"/>
          <w:szCs w:val="24"/>
        </w:rPr>
        <w:t>bowel</w:t>
      </w:r>
      <w:r w:rsidR="008D2FE2" w:rsidRPr="00805ADC">
        <w:rPr>
          <w:rFonts w:ascii="Book Antiqua" w:hAnsi="Book Antiqua"/>
          <w:sz w:val="24"/>
          <w:szCs w:val="24"/>
          <w:vertAlign w:val="superscript"/>
        </w:rPr>
        <w:t>[</w:t>
      </w:r>
      <w:proofErr w:type="gramEnd"/>
      <w:r w:rsidR="008D2FE2" w:rsidRPr="00805ADC">
        <w:rPr>
          <w:rFonts w:ascii="Book Antiqua" w:hAnsi="Book Antiqua"/>
          <w:sz w:val="24"/>
          <w:szCs w:val="24"/>
          <w:vertAlign w:val="superscript"/>
        </w:rPr>
        <w:t>18]</w:t>
      </w:r>
      <w:r w:rsidRPr="00805ADC">
        <w:rPr>
          <w:rFonts w:ascii="Book Antiqua" w:hAnsi="Book Antiqua"/>
          <w:sz w:val="24"/>
          <w:szCs w:val="24"/>
        </w:rPr>
        <w:t xml:space="preserve">. </w:t>
      </w:r>
      <w:proofErr w:type="spellStart"/>
      <w:r w:rsidRPr="00805ADC">
        <w:rPr>
          <w:rFonts w:ascii="Book Antiqua" w:hAnsi="Book Antiqua"/>
          <w:sz w:val="24"/>
          <w:szCs w:val="24"/>
        </w:rPr>
        <w:t>Viazis</w:t>
      </w:r>
      <w:proofErr w:type="spellEnd"/>
      <w:r w:rsidRPr="00805ADC">
        <w:rPr>
          <w:rFonts w:ascii="Book Antiqua" w:hAnsi="Book Antiqua"/>
          <w:sz w:val="24"/>
          <w:szCs w:val="24"/>
        </w:rPr>
        <w:t xml:space="preserve"> </w:t>
      </w:r>
      <w:r w:rsidR="001D0CF0" w:rsidRPr="001D0CF0">
        <w:rPr>
          <w:rFonts w:ascii="Book Antiqua" w:hAnsi="Book Antiqua"/>
          <w:i/>
          <w:sz w:val="24"/>
          <w:szCs w:val="24"/>
        </w:rPr>
        <w:t xml:space="preserve">et </w:t>
      </w:r>
      <w:proofErr w:type="gramStart"/>
      <w:r w:rsidR="001D0CF0" w:rsidRPr="001D0CF0">
        <w:rPr>
          <w:rFonts w:ascii="Book Antiqua" w:hAnsi="Book Antiqua"/>
          <w:i/>
          <w:sz w:val="24"/>
          <w:szCs w:val="24"/>
        </w:rPr>
        <w:t>al</w:t>
      </w:r>
      <w:r w:rsidR="007C5C3C" w:rsidRPr="00805ADC">
        <w:rPr>
          <w:rFonts w:ascii="Book Antiqua" w:hAnsi="Book Antiqua"/>
          <w:sz w:val="24"/>
          <w:szCs w:val="24"/>
          <w:vertAlign w:val="superscript"/>
        </w:rPr>
        <w:t>[</w:t>
      </w:r>
      <w:proofErr w:type="gramEnd"/>
      <w:r w:rsidR="007C5C3C" w:rsidRPr="00805ADC">
        <w:rPr>
          <w:rFonts w:ascii="Book Antiqua" w:hAnsi="Book Antiqua"/>
          <w:sz w:val="24"/>
          <w:szCs w:val="24"/>
          <w:vertAlign w:val="superscript"/>
        </w:rPr>
        <w:t>85]</w:t>
      </w:r>
      <w:r w:rsidRPr="00805ADC">
        <w:rPr>
          <w:rFonts w:ascii="Book Antiqua" w:hAnsi="Book Antiqua"/>
          <w:sz w:val="24"/>
          <w:szCs w:val="24"/>
        </w:rPr>
        <w:t xml:space="preserve"> found that 65% of patients with a negative initial CE continued to have OGIB after a mean follow up period of 24 mo. Development of overt bleeding and a haemoglobin drop of 4</w:t>
      </w:r>
      <w:r w:rsidR="00ED46D7">
        <w:rPr>
          <w:rFonts w:ascii="Book Antiqua" w:hAnsi="Book Antiqua" w:hint="eastAsia"/>
          <w:sz w:val="24"/>
          <w:szCs w:val="24"/>
          <w:lang w:eastAsia="zh-CN"/>
        </w:rPr>
        <w:t xml:space="preserve"> </w:t>
      </w:r>
      <w:r w:rsidRPr="00805ADC">
        <w:rPr>
          <w:rFonts w:ascii="Book Antiqua" w:hAnsi="Book Antiqua"/>
          <w:sz w:val="24"/>
          <w:szCs w:val="24"/>
        </w:rPr>
        <w:t>g/</w:t>
      </w:r>
      <w:proofErr w:type="spellStart"/>
      <w:r w:rsidRPr="00805ADC">
        <w:rPr>
          <w:rFonts w:ascii="Book Antiqua" w:hAnsi="Book Antiqua"/>
          <w:sz w:val="24"/>
          <w:szCs w:val="24"/>
        </w:rPr>
        <w:t>dL</w:t>
      </w:r>
      <w:proofErr w:type="spellEnd"/>
      <w:r w:rsidRPr="00805ADC">
        <w:rPr>
          <w:rFonts w:ascii="Book Antiqua" w:hAnsi="Book Antiqua"/>
          <w:sz w:val="24"/>
          <w:szCs w:val="24"/>
        </w:rPr>
        <w:t xml:space="preserve"> or more were significant predictive factors for a diagnostic repeat CE. Similar to its influence on diagnostic yield, the nature of bleeding in OGIB also impacts on </w:t>
      </w:r>
      <w:proofErr w:type="spellStart"/>
      <w:r w:rsidRPr="00805ADC">
        <w:rPr>
          <w:rFonts w:ascii="Book Antiqua" w:hAnsi="Book Antiqua"/>
          <w:sz w:val="24"/>
          <w:szCs w:val="24"/>
        </w:rPr>
        <w:t>rebleeding</w:t>
      </w:r>
      <w:proofErr w:type="spellEnd"/>
      <w:r w:rsidRPr="00805ADC">
        <w:rPr>
          <w:rFonts w:ascii="Book Antiqua" w:hAnsi="Book Antiqua"/>
          <w:sz w:val="24"/>
          <w:szCs w:val="24"/>
        </w:rPr>
        <w:t xml:space="preserve"> rates. In the </w:t>
      </w:r>
      <w:proofErr w:type="spellStart"/>
      <w:r w:rsidRPr="00805ADC">
        <w:rPr>
          <w:rFonts w:ascii="Book Antiqua" w:hAnsi="Book Antiqua"/>
          <w:sz w:val="24"/>
          <w:szCs w:val="24"/>
        </w:rPr>
        <w:t>Pennazio</w:t>
      </w:r>
      <w:proofErr w:type="spellEnd"/>
      <w:r w:rsidRPr="00805ADC">
        <w:rPr>
          <w:rFonts w:ascii="Book Antiqua" w:hAnsi="Book Antiqua"/>
          <w:sz w:val="24"/>
          <w:szCs w:val="24"/>
        </w:rPr>
        <w:t xml:space="preserve"> study, complete resolution of bleeding occurred significantly more often in patients with ongoing overt and occult OGIB than with previous </w:t>
      </w:r>
      <w:proofErr w:type="gramStart"/>
      <w:r w:rsidRPr="00805ADC">
        <w:rPr>
          <w:rFonts w:ascii="Book Antiqua" w:hAnsi="Book Antiqua"/>
          <w:sz w:val="24"/>
          <w:szCs w:val="24"/>
        </w:rPr>
        <w:t>OGIB</w:t>
      </w:r>
      <w:r w:rsidR="002C3B86" w:rsidRPr="00805ADC">
        <w:rPr>
          <w:rFonts w:ascii="Book Antiqua" w:hAnsi="Book Antiqua"/>
          <w:sz w:val="24"/>
          <w:szCs w:val="24"/>
          <w:vertAlign w:val="superscript"/>
        </w:rPr>
        <w:t>[</w:t>
      </w:r>
      <w:proofErr w:type="gramEnd"/>
      <w:r w:rsidR="002C3B86" w:rsidRPr="00805ADC">
        <w:rPr>
          <w:rFonts w:ascii="Book Antiqua" w:hAnsi="Book Antiqua"/>
          <w:sz w:val="24"/>
          <w:szCs w:val="24"/>
          <w:vertAlign w:val="superscript"/>
        </w:rPr>
        <w:t>16]</w:t>
      </w:r>
      <w:r w:rsidRPr="00805ADC">
        <w:rPr>
          <w:rFonts w:ascii="Book Antiqua" w:hAnsi="Book Antiqua"/>
          <w:sz w:val="24"/>
          <w:szCs w:val="24"/>
        </w:rPr>
        <w:t>.</w:t>
      </w:r>
    </w:p>
    <w:p w:rsidR="000F2033" w:rsidRPr="00805ADC" w:rsidRDefault="000F2033" w:rsidP="004E643A">
      <w:pPr>
        <w:spacing w:after="0" w:line="360" w:lineRule="auto"/>
        <w:ind w:firstLineChars="150" w:firstLine="360"/>
        <w:jc w:val="both"/>
        <w:rPr>
          <w:rFonts w:ascii="Book Antiqua" w:hAnsi="Book Antiqua"/>
          <w:sz w:val="24"/>
          <w:szCs w:val="24"/>
        </w:rPr>
      </w:pPr>
      <w:r w:rsidRPr="00805ADC">
        <w:rPr>
          <w:rFonts w:ascii="Book Antiqua" w:hAnsi="Book Antiqua" w:cs="Times-Roman"/>
          <w:sz w:val="24"/>
          <w:szCs w:val="24"/>
        </w:rPr>
        <w:t xml:space="preserve">In regards to other outcome measures, </w:t>
      </w:r>
      <w:r w:rsidRPr="00805ADC">
        <w:rPr>
          <w:rFonts w:ascii="Book Antiqua" w:hAnsi="Book Antiqua"/>
          <w:sz w:val="24"/>
          <w:szCs w:val="24"/>
        </w:rPr>
        <w:t xml:space="preserve">Leighton </w:t>
      </w:r>
      <w:r w:rsidR="001D0CF0" w:rsidRPr="001D0CF0">
        <w:rPr>
          <w:rFonts w:ascii="Book Antiqua" w:hAnsi="Book Antiqua"/>
          <w:i/>
          <w:sz w:val="24"/>
          <w:szCs w:val="24"/>
        </w:rPr>
        <w:t xml:space="preserve">et </w:t>
      </w:r>
      <w:proofErr w:type="gramStart"/>
      <w:r w:rsidR="001D0CF0" w:rsidRPr="001D0CF0">
        <w:rPr>
          <w:rFonts w:ascii="Book Antiqua" w:hAnsi="Book Antiqua"/>
          <w:i/>
          <w:sz w:val="24"/>
          <w:szCs w:val="24"/>
        </w:rPr>
        <w:t>al</w:t>
      </w:r>
      <w:r w:rsidR="002B154B" w:rsidRPr="00805ADC">
        <w:rPr>
          <w:rFonts w:ascii="Book Antiqua" w:hAnsi="Book Antiqua"/>
          <w:sz w:val="24"/>
          <w:szCs w:val="24"/>
          <w:vertAlign w:val="superscript"/>
        </w:rPr>
        <w:t>[</w:t>
      </w:r>
      <w:proofErr w:type="gramEnd"/>
      <w:r w:rsidR="002B154B" w:rsidRPr="00805ADC">
        <w:rPr>
          <w:rFonts w:ascii="Book Antiqua" w:hAnsi="Book Antiqua"/>
          <w:sz w:val="24"/>
          <w:szCs w:val="24"/>
          <w:vertAlign w:val="superscript"/>
        </w:rPr>
        <w:t>36]</w:t>
      </w:r>
      <w:r w:rsidRPr="00805ADC">
        <w:rPr>
          <w:rFonts w:ascii="Book Antiqua" w:hAnsi="Book Antiqua"/>
          <w:sz w:val="24"/>
          <w:szCs w:val="24"/>
        </w:rPr>
        <w:t xml:space="preserve"> demonstrated significant reductions in the requirement for blood transfusions, gastrointestinal procedures and hospitalisation as well as significant improvements in haemoglobin levels at 1 year follow-up of 20 patients undergoing CE for investigation of OGIB.</w:t>
      </w:r>
      <w:r w:rsidR="00BB002C">
        <w:rPr>
          <w:rFonts w:ascii="Book Antiqua" w:hAnsi="Book Antiqua"/>
          <w:sz w:val="24"/>
          <w:szCs w:val="24"/>
        </w:rPr>
        <w:t xml:space="preserve"> </w:t>
      </w:r>
      <w:proofErr w:type="spellStart"/>
      <w:r w:rsidRPr="00805ADC">
        <w:rPr>
          <w:rFonts w:ascii="Book Antiqua" w:hAnsi="Book Antiqua"/>
          <w:sz w:val="24"/>
          <w:szCs w:val="24"/>
        </w:rPr>
        <w:t>Hindryckx</w:t>
      </w:r>
      <w:proofErr w:type="spellEnd"/>
      <w:r w:rsidRPr="00805ADC">
        <w:rPr>
          <w:rFonts w:ascii="Book Antiqua" w:hAnsi="Book Antiqua"/>
          <w:sz w:val="24"/>
          <w:szCs w:val="24"/>
        </w:rPr>
        <w:t xml:space="preserve"> </w:t>
      </w:r>
      <w:r w:rsidR="001D0CF0" w:rsidRPr="001D0CF0">
        <w:rPr>
          <w:rFonts w:ascii="Book Antiqua" w:hAnsi="Book Antiqua"/>
          <w:i/>
          <w:sz w:val="24"/>
          <w:szCs w:val="24"/>
        </w:rPr>
        <w:t xml:space="preserve">et </w:t>
      </w:r>
      <w:proofErr w:type="gramStart"/>
      <w:r w:rsidR="001D0CF0" w:rsidRPr="001D0CF0">
        <w:rPr>
          <w:rFonts w:ascii="Book Antiqua" w:hAnsi="Book Antiqua"/>
          <w:i/>
          <w:sz w:val="24"/>
          <w:szCs w:val="24"/>
        </w:rPr>
        <w:t>al</w:t>
      </w:r>
      <w:r w:rsidR="008F1FEB" w:rsidRPr="00805ADC">
        <w:rPr>
          <w:rFonts w:ascii="Book Antiqua" w:hAnsi="Book Antiqua"/>
          <w:sz w:val="24"/>
          <w:szCs w:val="24"/>
          <w:vertAlign w:val="superscript"/>
        </w:rPr>
        <w:t>[</w:t>
      </w:r>
      <w:proofErr w:type="gramEnd"/>
      <w:r w:rsidR="008F1FEB" w:rsidRPr="00805ADC">
        <w:rPr>
          <w:rFonts w:ascii="Book Antiqua" w:hAnsi="Book Antiqua"/>
          <w:sz w:val="24"/>
          <w:szCs w:val="24"/>
          <w:vertAlign w:val="superscript"/>
        </w:rPr>
        <w:t>86]</w:t>
      </w:r>
      <w:r w:rsidRPr="00805ADC">
        <w:rPr>
          <w:rFonts w:ascii="Book Antiqua" w:hAnsi="Book Antiqua"/>
          <w:sz w:val="24"/>
          <w:szCs w:val="24"/>
        </w:rPr>
        <w:t xml:space="preserve"> also confirmed favourable outcomes in 66.3% of their patients after CE guided </w:t>
      </w:r>
      <w:r w:rsidRPr="00805ADC">
        <w:rPr>
          <w:rFonts w:ascii="Book Antiqua" w:hAnsi="Book Antiqua"/>
          <w:sz w:val="24"/>
          <w:szCs w:val="24"/>
        </w:rPr>
        <w:lastRenderedPageBreak/>
        <w:t>therapy which led to a decrease in the need for blood transfusions and significantly higher haemoglobin levels after a mean follow up of 635.5 days.</w:t>
      </w:r>
      <w:r w:rsidRPr="00805ADC">
        <w:rPr>
          <w:rFonts w:ascii="Book Antiqua" w:hAnsi="Book Antiqua"/>
          <w:sz w:val="24"/>
          <w:szCs w:val="24"/>
          <w:vertAlign w:val="superscript"/>
        </w:rPr>
        <w:t xml:space="preserve"> </w:t>
      </w:r>
    </w:p>
    <w:p w:rsidR="000F2033" w:rsidRPr="00805ADC" w:rsidRDefault="000F2033" w:rsidP="004E643A">
      <w:pPr>
        <w:spacing w:after="0" w:line="360" w:lineRule="auto"/>
        <w:jc w:val="both"/>
        <w:rPr>
          <w:rFonts w:ascii="Book Antiqua" w:hAnsi="Book Antiqua" w:cs="Times-Roman"/>
          <w:sz w:val="24"/>
          <w:szCs w:val="24"/>
        </w:rPr>
      </w:pPr>
    </w:p>
    <w:p w:rsidR="000F2033" w:rsidRPr="008F1FEB" w:rsidRDefault="000F2033" w:rsidP="004E643A">
      <w:pPr>
        <w:spacing w:after="0" w:line="360" w:lineRule="auto"/>
        <w:jc w:val="both"/>
        <w:rPr>
          <w:rFonts w:ascii="Book Antiqua" w:hAnsi="Book Antiqua"/>
          <w:b/>
          <w:sz w:val="24"/>
          <w:szCs w:val="24"/>
        </w:rPr>
      </w:pPr>
      <w:r w:rsidRPr="008F1FEB">
        <w:rPr>
          <w:rFonts w:ascii="Book Antiqua" w:hAnsi="Book Antiqua"/>
          <w:b/>
          <w:i/>
          <w:sz w:val="24"/>
          <w:szCs w:val="24"/>
        </w:rPr>
        <w:t>DBE</w:t>
      </w:r>
    </w:p>
    <w:p w:rsidR="000F2033" w:rsidRPr="00805ADC" w:rsidRDefault="000F2033" w:rsidP="004E643A">
      <w:pPr>
        <w:spacing w:after="0" w:line="360" w:lineRule="auto"/>
        <w:jc w:val="both"/>
        <w:rPr>
          <w:rFonts w:ascii="Book Antiqua" w:hAnsi="Book Antiqua"/>
          <w:sz w:val="24"/>
          <w:szCs w:val="24"/>
        </w:rPr>
      </w:pPr>
      <w:proofErr w:type="spellStart"/>
      <w:r w:rsidRPr="00805ADC">
        <w:rPr>
          <w:rFonts w:ascii="Book Antiqua" w:hAnsi="Book Antiqua"/>
          <w:sz w:val="24"/>
          <w:szCs w:val="24"/>
        </w:rPr>
        <w:t>Kaffes</w:t>
      </w:r>
      <w:proofErr w:type="spellEnd"/>
      <w:r w:rsidRPr="00805ADC">
        <w:rPr>
          <w:rFonts w:ascii="Book Antiqua" w:hAnsi="Book Antiqua"/>
          <w:sz w:val="24"/>
          <w:szCs w:val="24"/>
        </w:rPr>
        <w:t xml:space="preserve"> </w:t>
      </w:r>
      <w:r w:rsidR="001D0CF0" w:rsidRPr="001D0CF0">
        <w:rPr>
          <w:rFonts w:ascii="Book Antiqua" w:hAnsi="Book Antiqua"/>
          <w:i/>
          <w:sz w:val="24"/>
          <w:szCs w:val="24"/>
        </w:rPr>
        <w:t>et al</w:t>
      </w:r>
      <w:r w:rsidR="008F1FEB" w:rsidRPr="00805ADC">
        <w:rPr>
          <w:rFonts w:ascii="Book Antiqua" w:hAnsi="Book Antiqua"/>
          <w:sz w:val="24"/>
          <w:szCs w:val="24"/>
          <w:vertAlign w:val="superscript"/>
        </w:rPr>
        <w:t>[38]</w:t>
      </w:r>
      <w:r w:rsidRPr="00805ADC">
        <w:rPr>
          <w:rFonts w:ascii="Book Antiqua" w:hAnsi="Book Antiqua"/>
          <w:sz w:val="24"/>
          <w:szCs w:val="24"/>
        </w:rPr>
        <w:t xml:space="preserve"> reported significant reductions in further bleeding (80%), blood transfusions and iron requirements in a prospective cohort study of 60 patients with positive CE findings undergoing DBE treatment after 10 ± 5.2 </w:t>
      </w:r>
      <w:proofErr w:type="spellStart"/>
      <w:r w:rsidRPr="00805ADC">
        <w:rPr>
          <w:rFonts w:ascii="Book Antiqua" w:hAnsi="Book Antiqua"/>
          <w:sz w:val="24"/>
          <w:szCs w:val="24"/>
        </w:rPr>
        <w:t>mo</w:t>
      </w:r>
      <w:proofErr w:type="spellEnd"/>
      <w:r w:rsidRPr="00805ADC">
        <w:rPr>
          <w:rFonts w:ascii="Book Antiqua" w:hAnsi="Book Antiqua"/>
          <w:sz w:val="24"/>
          <w:szCs w:val="24"/>
        </w:rPr>
        <w:t xml:space="preserve"> follow up. Seventy-seven percent of patients maintained </w:t>
      </w:r>
      <w:proofErr w:type="gramStart"/>
      <w:r w:rsidRPr="00805ADC">
        <w:rPr>
          <w:rFonts w:ascii="Book Antiqua" w:hAnsi="Book Antiqua"/>
          <w:sz w:val="24"/>
          <w:szCs w:val="24"/>
        </w:rPr>
        <w:t>a normal</w:t>
      </w:r>
      <w:proofErr w:type="gramEnd"/>
      <w:r w:rsidRPr="00805ADC">
        <w:rPr>
          <w:rFonts w:ascii="Book Antiqua" w:hAnsi="Book Antiqua"/>
          <w:sz w:val="24"/>
          <w:szCs w:val="24"/>
        </w:rPr>
        <w:t xml:space="preserve"> haemoglobin.</w:t>
      </w:r>
      <w:r w:rsidRPr="00805ADC">
        <w:rPr>
          <w:rFonts w:ascii="Book Antiqua" w:hAnsi="Book Antiqua"/>
          <w:sz w:val="24"/>
          <w:szCs w:val="24"/>
          <w:vertAlign w:val="superscript"/>
        </w:rPr>
        <w:t xml:space="preserve"> </w:t>
      </w:r>
      <w:r w:rsidRPr="00805ADC">
        <w:rPr>
          <w:rFonts w:ascii="Book Antiqua" w:hAnsi="Book Antiqua"/>
          <w:sz w:val="24"/>
          <w:szCs w:val="24"/>
        </w:rPr>
        <w:t xml:space="preserve">Hsu </w:t>
      </w:r>
      <w:r w:rsidR="001D0CF0" w:rsidRPr="001D0CF0">
        <w:rPr>
          <w:rFonts w:ascii="Book Antiqua" w:hAnsi="Book Antiqua"/>
          <w:i/>
          <w:sz w:val="24"/>
          <w:szCs w:val="24"/>
        </w:rPr>
        <w:t xml:space="preserve">et </w:t>
      </w:r>
      <w:proofErr w:type="gramStart"/>
      <w:r w:rsidR="001D0CF0" w:rsidRPr="001D0CF0">
        <w:rPr>
          <w:rFonts w:ascii="Book Antiqua" w:hAnsi="Book Antiqua"/>
          <w:i/>
          <w:sz w:val="24"/>
          <w:szCs w:val="24"/>
        </w:rPr>
        <w:t>al</w:t>
      </w:r>
      <w:r w:rsidR="008F1FEB" w:rsidRPr="00805ADC">
        <w:rPr>
          <w:rFonts w:ascii="Book Antiqua" w:hAnsi="Book Antiqua"/>
          <w:sz w:val="24"/>
          <w:szCs w:val="24"/>
          <w:vertAlign w:val="superscript"/>
        </w:rPr>
        <w:t>[</w:t>
      </w:r>
      <w:proofErr w:type="gramEnd"/>
      <w:r w:rsidR="008F1FEB" w:rsidRPr="00805ADC">
        <w:rPr>
          <w:rFonts w:ascii="Book Antiqua" w:hAnsi="Book Antiqua"/>
          <w:sz w:val="24"/>
          <w:szCs w:val="24"/>
          <w:vertAlign w:val="superscript"/>
        </w:rPr>
        <w:t xml:space="preserve">59] </w:t>
      </w:r>
      <w:r w:rsidRPr="00805ADC">
        <w:rPr>
          <w:rFonts w:ascii="Book Antiqua" w:hAnsi="Book Antiqua"/>
          <w:sz w:val="24"/>
          <w:szCs w:val="24"/>
        </w:rPr>
        <w:t xml:space="preserve"> similarly found significantly less </w:t>
      </w:r>
      <w:proofErr w:type="spellStart"/>
      <w:r w:rsidRPr="00805ADC">
        <w:rPr>
          <w:rFonts w:ascii="Book Antiqua" w:hAnsi="Book Antiqua"/>
          <w:sz w:val="24"/>
          <w:szCs w:val="24"/>
        </w:rPr>
        <w:t>rebleeding</w:t>
      </w:r>
      <w:proofErr w:type="spellEnd"/>
      <w:r w:rsidRPr="00805ADC">
        <w:rPr>
          <w:rFonts w:ascii="Book Antiqua" w:hAnsi="Book Antiqua"/>
          <w:sz w:val="24"/>
          <w:szCs w:val="24"/>
        </w:rPr>
        <w:t xml:space="preserve"> in patients who were treated for an identified lesion when compared to patients in whom no lesion was found (20% </w:t>
      </w:r>
      <w:r w:rsidR="00C1073E" w:rsidRPr="00C1073E">
        <w:rPr>
          <w:rFonts w:ascii="Book Antiqua" w:hAnsi="Book Antiqua"/>
          <w:i/>
          <w:sz w:val="24"/>
          <w:szCs w:val="24"/>
        </w:rPr>
        <w:t>vs</w:t>
      </w:r>
      <w:r w:rsidRPr="00805ADC">
        <w:rPr>
          <w:rFonts w:ascii="Book Antiqua" w:hAnsi="Book Antiqua"/>
          <w:sz w:val="24"/>
          <w:szCs w:val="24"/>
        </w:rPr>
        <w:t xml:space="preserve"> 80%).</w:t>
      </w:r>
      <w:r w:rsidRPr="00805ADC">
        <w:rPr>
          <w:rFonts w:ascii="Book Antiqua" w:hAnsi="Book Antiqua"/>
          <w:sz w:val="24"/>
          <w:szCs w:val="24"/>
          <w:vertAlign w:val="superscript"/>
        </w:rPr>
        <w:t xml:space="preserve"> </w:t>
      </w:r>
    </w:p>
    <w:p w:rsidR="000F2033" w:rsidRPr="00805ADC" w:rsidRDefault="000F2033" w:rsidP="004E643A">
      <w:pPr>
        <w:spacing w:after="0" w:line="360" w:lineRule="auto"/>
        <w:ind w:firstLineChars="150" w:firstLine="360"/>
        <w:jc w:val="both"/>
        <w:rPr>
          <w:rFonts w:ascii="Book Antiqua" w:hAnsi="Book Antiqua"/>
          <w:sz w:val="24"/>
          <w:szCs w:val="24"/>
        </w:rPr>
      </w:pPr>
      <w:proofErr w:type="spellStart"/>
      <w:r w:rsidRPr="00805ADC">
        <w:rPr>
          <w:rFonts w:ascii="Book Antiqua" w:hAnsi="Book Antiqua"/>
          <w:sz w:val="24"/>
          <w:szCs w:val="24"/>
        </w:rPr>
        <w:t>Byeon</w:t>
      </w:r>
      <w:proofErr w:type="spellEnd"/>
      <w:r w:rsidRPr="00805ADC">
        <w:rPr>
          <w:rFonts w:ascii="Book Antiqua" w:hAnsi="Book Antiqua"/>
          <w:sz w:val="24"/>
          <w:szCs w:val="24"/>
        </w:rPr>
        <w:t xml:space="preserve"> </w:t>
      </w:r>
      <w:r w:rsidR="001D0CF0" w:rsidRPr="001D0CF0">
        <w:rPr>
          <w:rFonts w:ascii="Book Antiqua" w:hAnsi="Book Antiqua"/>
          <w:i/>
          <w:sz w:val="24"/>
          <w:szCs w:val="24"/>
        </w:rPr>
        <w:t>et al</w:t>
      </w:r>
      <w:r w:rsidR="00EB56CB" w:rsidRPr="00805ADC">
        <w:rPr>
          <w:rFonts w:ascii="Book Antiqua" w:hAnsi="Book Antiqua"/>
          <w:sz w:val="24"/>
          <w:szCs w:val="24"/>
          <w:vertAlign w:val="superscript"/>
        </w:rPr>
        <w:t>[87]</w:t>
      </w:r>
      <w:r w:rsidR="00EB56CB" w:rsidRPr="00805ADC">
        <w:rPr>
          <w:rFonts w:ascii="Book Antiqua" w:hAnsi="Book Antiqua"/>
          <w:sz w:val="24"/>
          <w:szCs w:val="24"/>
        </w:rPr>
        <w:t xml:space="preserve"> </w:t>
      </w:r>
      <w:r w:rsidRPr="00805ADC">
        <w:rPr>
          <w:rFonts w:ascii="Book Antiqua" w:hAnsi="Book Antiqua"/>
          <w:sz w:val="24"/>
          <w:szCs w:val="24"/>
        </w:rPr>
        <w:t>found that repeat DBE in the same direction may detect a source of bleeding in 53% of recurrent OGIB patients, particularly in patients with a previous positive DBE (81% yield).</w:t>
      </w:r>
      <w:r w:rsidR="00BB002C">
        <w:rPr>
          <w:rFonts w:ascii="Book Antiqua" w:hAnsi="Book Antiqua"/>
          <w:sz w:val="24"/>
          <w:szCs w:val="24"/>
        </w:rPr>
        <w:t xml:space="preserve"> </w:t>
      </w:r>
      <w:proofErr w:type="spellStart"/>
      <w:r w:rsidRPr="00805ADC">
        <w:rPr>
          <w:rFonts w:ascii="Book Antiqua" w:hAnsi="Book Antiqua"/>
          <w:sz w:val="24"/>
          <w:szCs w:val="24"/>
        </w:rPr>
        <w:t>Angiodysplasias</w:t>
      </w:r>
      <w:proofErr w:type="spellEnd"/>
      <w:r w:rsidRPr="00805ADC">
        <w:rPr>
          <w:rFonts w:ascii="Book Antiqua" w:hAnsi="Book Antiqua"/>
          <w:sz w:val="24"/>
          <w:szCs w:val="24"/>
        </w:rPr>
        <w:t xml:space="preserve"> were the most common cause of OGIB in both DBEs. </w:t>
      </w:r>
      <w:proofErr w:type="spellStart"/>
      <w:r w:rsidRPr="00805ADC">
        <w:rPr>
          <w:rFonts w:ascii="Book Antiqua" w:hAnsi="Book Antiqua"/>
          <w:sz w:val="24"/>
          <w:szCs w:val="24"/>
        </w:rPr>
        <w:t>Angiodysplasia</w:t>
      </w:r>
      <w:proofErr w:type="spellEnd"/>
      <w:r w:rsidRPr="00805ADC">
        <w:rPr>
          <w:rFonts w:ascii="Book Antiqua" w:hAnsi="Book Antiqua"/>
          <w:sz w:val="24"/>
          <w:szCs w:val="24"/>
        </w:rPr>
        <w:t xml:space="preserve"> has been identified as a common source of </w:t>
      </w:r>
      <w:proofErr w:type="spellStart"/>
      <w:r w:rsidRPr="00805ADC">
        <w:rPr>
          <w:rFonts w:ascii="Book Antiqua" w:hAnsi="Book Antiqua"/>
          <w:sz w:val="24"/>
          <w:szCs w:val="24"/>
        </w:rPr>
        <w:t>rebleeding</w:t>
      </w:r>
      <w:proofErr w:type="spellEnd"/>
      <w:r w:rsidRPr="00805ADC">
        <w:rPr>
          <w:rFonts w:ascii="Book Antiqua" w:hAnsi="Book Antiqua"/>
          <w:sz w:val="24"/>
          <w:szCs w:val="24"/>
        </w:rPr>
        <w:t xml:space="preserve"> in studies exploring outcome in patients with OGIB after PE, CE and or DBE.</w:t>
      </w:r>
    </w:p>
    <w:p w:rsidR="000F2033" w:rsidRDefault="000F2033" w:rsidP="004E643A">
      <w:pPr>
        <w:spacing w:after="0" w:line="360" w:lineRule="auto"/>
        <w:ind w:firstLineChars="200" w:firstLine="480"/>
        <w:jc w:val="both"/>
        <w:rPr>
          <w:rFonts w:ascii="Book Antiqua" w:hAnsi="Book Antiqua"/>
          <w:sz w:val="24"/>
          <w:szCs w:val="24"/>
          <w:lang w:eastAsia="zh-CN"/>
        </w:rPr>
      </w:pPr>
      <w:r w:rsidRPr="00805ADC">
        <w:rPr>
          <w:rFonts w:ascii="Book Antiqua" w:hAnsi="Book Antiqua"/>
          <w:sz w:val="24"/>
          <w:szCs w:val="24"/>
        </w:rPr>
        <w:t xml:space="preserve">Most studies follow up patients for up to 12 mo. </w:t>
      </w:r>
      <w:proofErr w:type="gramStart"/>
      <w:r w:rsidRPr="00805ADC">
        <w:rPr>
          <w:rFonts w:ascii="Book Antiqua" w:hAnsi="Book Antiqua"/>
          <w:sz w:val="24"/>
          <w:szCs w:val="24"/>
        </w:rPr>
        <w:t>Larger</w:t>
      </w:r>
      <w:proofErr w:type="gramEnd"/>
      <w:r w:rsidRPr="00805ADC">
        <w:rPr>
          <w:rFonts w:ascii="Book Antiqua" w:hAnsi="Book Antiqua"/>
          <w:sz w:val="24"/>
          <w:szCs w:val="24"/>
        </w:rPr>
        <w:t xml:space="preserve"> prospective studies with longer follow up are required to evaluate long term outcomes of OGIB patients following DBE.</w:t>
      </w:r>
    </w:p>
    <w:p w:rsidR="00EB56CB" w:rsidRPr="00805ADC" w:rsidRDefault="00EB56CB" w:rsidP="004E643A">
      <w:pPr>
        <w:spacing w:after="0" w:line="360" w:lineRule="auto"/>
        <w:ind w:firstLineChars="200" w:firstLine="480"/>
        <w:jc w:val="both"/>
        <w:rPr>
          <w:rFonts w:ascii="Book Antiqua" w:hAnsi="Book Antiqua"/>
          <w:sz w:val="24"/>
          <w:szCs w:val="24"/>
          <w:lang w:eastAsia="zh-CN"/>
        </w:rPr>
      </w:pPr>
    </w:p>
    <w:p w:rsidR="000F2033" w:rsidRPr="00EB56CB" w:rsidRDefault="00EB56CB" w:rsidP="004E643A">
      <w:pPr>
        <w:spacing w:after="0" w:line="360" w:lineRule="auto"/>
        <w:jc w:val="both"/>
        <w:rPr>
          <w:rFonts w:ascii="Book Antiqua" w:hAnsi="Book Antiqua"/>
          <w:b/>
          <w:i/>
          <w:sz w:val="24"/>
          <w:szCs w:val="24"/>
        </w:rPr>
      </w:pPr>
      <w:r w:rsidRPr="00EB56CB">
        <w:rPr>
          <w:rFonts w:ascii="Book Antiqua" w:hAnsi="Book Antiqua"/>
          <w:b/>
          <w:i/>
          <w:sz w:val="24"/>
          <w:szCs w:val="24"/>
        </w:rPr>
        <w:t xml:space="preserve">Push </w:t>
      </w:r>
      <w:proofErr w:type="spellStart"/>
      <w:r w:rsidRPr="00EB56CB">
        <w:rPr>
          <w:rFonts w:ascii="Book Antiqua" w:hAnsi="Book Antiqua"/>
          <w:b/>
          <w:i/>
          <w:sz w:val="24"/>
          <w:szCs w:val="24"/>
        </w:rPr>
        <w:t>enteroscopy</w:t>
      </w:r>
      <w:proofErr w:type="spellEnd"/>
    </w:p>
    <w:p w:rsidR="000F2033" w:rsidRPr="00805ADC" w:rsidRDefault="000F2033" w:rsidP="004E643A">
      <w:pPr>
        <w:spacing w:after="0" w:line="360" w:lineRule="auto"/>
        <w:jc w:val="both"/>
        <w:rPr>
          <w:rFonts w:ascii="Book Antiqua" w:hAnsi="Book Antiqua"/>
          <w:sz w:val="24"/>
          <w:szCs w:val="24"/>
          <w:vertAlign w:val="superscript"/>
        </w:rPr>
      </w:pPr>
      <w:r w:rsidRPr="00805ADC">
        <w:rPr>
          <w:rFonts w:ascii="Book Antiqua" w:hAnsi="Book Antiqua"/>
          <w:sz w:val="24"/>
          <w:szCs w:val="24"/>
        </w:rPr>
        <w:t xml:space="preserve">Several small studies suggest that patient outcomes are improved after </w:t>
      </w:r>
      <w:proofErr w:type="gramStart"/>
      <w:r w:rsidRPr="00805ADC">
        <w:rPr>
          <w:rFonts w:ascii="Book Antiqua" w:hAnsi="Book Antiqua"/>
          <w:sz w:val="24"/>
          <w:szCs w:val="24"/>
        </w:rPr>
        <w:t>PE</w:t>
      </w:r>
      <w:r w:rsidR="003779B2" w:rsidRPr="00805ADC">
        <w:rPr>
          <w:rFonts w:ascii="Book Antiqua" w:hAnsi="Book Antiqua" w:cs="Segoe UI"/>
          <w:sz w:val="24"/>
          <w:szCs w:val="24"/>
          <w:vertAlign w:val="superscript"/>
        </w:rPr>
        <w:t>[</w:t>
      </w:r>
      <w:proofErr w:type="gramEnd"/>
      <w:r w:rsidR="003779B2" w:rsidRPr="00805ADC">
        <w:rPr>
          <w:rFonts w:ascii="Book Antiqua" w:hAnsi="Book Antiqua" w:cs="Segoe UI"/>
          <w:sz w:val="24"/>
          <w:szCs w:val="24"/>
          <w:vertAlign w:val="superscript"/>
        </w:rPr>
        <w:t>4]</w:t>
      </w:r>
      <w:r w:rsidRPr="00805ADC">
        <w:rPr>
          <w:rFonts w:ascii="Book Antiqua" w:hAnsi="Book Antiqua"/>
          <w:sz w:val="24"/>
          <w:szCs w:val="24"/>
        </w:rPr>
        <w:t xml:space="preserve">. In one study of 105 patients with OGIB with a mean follow up of 29 </w:t>
      </w:r>
      <w:proofErr w:type="spellStart"/>
      <w:r w:rsidRPr="00805ADC">
        <w:rPr>
          <w:rFonts w:ascii="Book Antiqua" w:hAnsi="Book Antiqua"/>
          <w:sz w:val="24"/>
          <w:szCs w:val="24"/>
        </w:rPr>
        <w:t>mo</w:t>
      </w:r>
      <w:proofErr w:type="spellEnd"/>
      <w:r w:rsidRPr="00805ADC">
        <w:rPr>
          <w:rFonts w:ascii="Book Antiqua" w:hAnsi="Book Antiqua"/>
          <w:sz w:val="24"/>
          <w:szCs w:val="24"/>
        </w:rPr>
        <w:t xml:space="preserve">, resolution of bleeding occurred in 69% of </w:t>
      </w:r>
      <w:proofErr w:type="gramStart"/>
      <w:r w:rsidRPr="00805ADC">
        <w:rPr>
          <w:rFonts w:ascii="Book Antiqua" w:hAnsi="Book Antiqua"/>
          <w:sz w:val="24"/>
          <w:szCs w:val="24"/>
        </w:rPr>
        <w:t>patients</w:t>
      </w:r>
      <w:r w:rsidR="002D1E2A" w:rsidRPr="00805ADC">
        <w:rPr>
          <w:rFonts w:ascii="Book Antiqua" w:hAnsi="Book Antiqua"/>
          <w:sz w:val="24"/>
          <w:szCs w:val="24"/>
          <w:vertAlign w:val="superscript"/>
        </w:rPr>
        <w:t>[</w:t>
      </w:r>
      <w:proofErr w:type="gramEnd"/>
      <w:r w:rsidR="002D1E2A" w:rsidRPr="00805ADC">
        <w:rPr>
          <w:rFonts w:ascii="Book Antiqua" w:hAnsi="Book Antiqua"/>
          <w:sz w:val="24"/>
          <w:szCs w:val="24"/>
          <w:vertAlign w:val="superscript"/>
        </w:rPr>
        <w:t>90]</w:t>
      </w:r>
      <w:r w:rsidRPr="00805ADC">
        <w:rPr>
          <w:rFonts w:ascii="Book Antiqua" w:hAnsi="Book Antiqua"/>
          <w:sz w:val="24"/>
          <w:szCs w:val="24"/>
        </w:rPr>
        <w:t xml:space="preserve">. PE impacts upon clinical management in 40-50% of patients with </w:t>
      </w:r>
      <w:proofErr w:type="gramStart"/>
      <w:r w:rsidRPr="00805ADC">
        <w:rPr>
          <w:rFonts w:ascii="Book Antiqua" w:hAnsi="Book Antiqua"/>
          <w:sz w:val="24"/>
          <w:szCs w:val="24"/>
        </w:rPr>
        <w:t>OGIB</w:t>
      </w:r>
      <w:r w:rsidR="002D1E2A" w:rsidRPr="00805ADC">
        <w:rPr>
          <w:rFonts w:ascii="Book Antiqua" w:hAnsi="Book Antiqua"/>
          <w:sz w:val="24"/>
          <w:szCs w:val="24"/>
          <w:vertAlign w:val="superscript"/>
        </w:rPr>
        <w:t>[</w:t>
      </w:r>
      <w:proofErr w:type="gramEnd"/>
      <w:r w:rsidR="002D1E2A" w:rsidRPr="00805ADC">
        <w:rPr>
          <w:rFonts w:ascii="Book Antiqua" w:hAnsi="Book Antiqua"/>
          <w:sz w:val="24"/>
          <w:szCs w:val="24"/>
          <w:vertAlign w:val="superscript"/>
        </w:rPr>
        <w:t>74,91]</w:t>
      </w:r>
      <w:r w:rsidRPr="00805ADC">
        <w:rPr>
          <w:rFonts w:ascii="Book Antiqua" w:hAnsi="Book Antiqua"/>
          <w:sz w:val="24"/>
          <w:szCs w:val="24"/>
        </w:rPr>
        <w:t xml:space="preserve">. Decreased transfusion requirements and improvement in functional status one year post treatment have been found with </w:t>
      </w:r>
      <w:proofErr w:type="gramStart"/>
      <w:r w:rsidRPr="00805ADC">
        <w:rPr>
          <w:rFonts w:ascii="Book Antiqua" w:hAnsi="Book Antiqua"/>
          <w:sz w:val="24"/>
          <w:szCs w:val="24"/>
        </w:rPr>
        <w:t>PE</w:t>
      </w:r>
      <w:r w:rsidR="002D1E2A" w:rsidRPr="00805ADC">
        <w:rPr>
          <w:rFonts w:ascii="Book Antiqua" w:hAnsi="Book Antiqua"/>
          <w:sz w:val="24"/>
          <w:szCs w:val="24"/>
          <w:vertAlign w:val="superscript"/>
        </w:rPr>
        <w:t>[</w:t>
      </w:r>
      <w:proofErr w:type="gramEnd"/>
      <w:r w:rsidR="002D1E2A" w:rsidRPr="00805ADC">
        <w:rPr>
          <w:rFonts w:ascii="Book Antiqua" w:hAnsi="Book Antiqua"/>
          <w:sz w:val="24"/>
          <w:szCs w:val="24"/>
          <w:vertAlign w:val="superscript"/>
        </w:rPr>
        <w:t>92]</w:t>
      </w:r>
      <w:r w:rsidRPr="00805ADC">
        <w:rPr>
          <w:rFonts w:ascii="Book Antiqua" w:hAnsi="Book Antiqua"/>
          <w:sz w:val="24"/>
          <w:szCs w:val="24"/>
        </w:rPr>
        <w:t>.</w:t>
      </w:r>
    </w:p>
    <w:p w:rsidR="000F2033" w:rsidRPr="00805ADC" w:rsidRDefault="000F2033" w:rsidP="004E643A">
      <w:pPr>
        <w:spacing w:after="0" w:line="360" w:lineRule="auto"/>
        <w:jc w:val="both"/>
        <w:rPr>
          <w:rFonts w:ascii="Book Antiqua" w:hAnsi="Book Antiqua"/>
          <w:sz w:val="24"/>
          <w:szCs w:val="24"/>
        </w:rPr>
      </w:pPr>
    </w:p>
    <w:p w:rsidR="000F2033" w:rsidRPr="002D1E2A" w:rsidRDefault="002D1E2A" w:rsidP="004E643A">
      <w:pPr>
        <w:spacing w:after="0" w:line="360" w:lineRule="auto"/>
        <w:jc w:val="both"/>
        <w:rPr>
          <w:rFonts w:ascii="Book Antiqua" w:hAnsi="Book Antiqua"/>
          <w:b/>
          <w:i/>
          <w:sz w:val="24"/>
          <w:szCs w:val="24"/>
        </w:rPr>
      </w:pPr>
      <w:r w:rsidRPr="002D1E2A">
        <w:rPr>
          <w:rFonts w:ascii="Book Antiqua" w:hAnsi="Book Antiqua"/>
          <w:b/>
          <w:i/>
          <w:sz w:val="24"/>
          <w:szCs w:val="24"/>
        </w:rPr>
        <w:t>Other modalities</w:t>
      </w:r>
    </w:p>
    <w:p w:rsidR="000F2033" w:rsidRPr="00805ADC" w:rsidRDefault="000F2033" w:rsidP="004E643A">
      <w:pPr>
        <w:spacing w:after="0" w:line="360" w:lineRule="auto"/>
        <w:jc w:val="both"/>
        <w:rPr>
          <w:rFonts w:ascii="Book Antiqua" w:hAnsi="Book Antiqua" w:cs="Segoe UI"/>
          <w:sz w:val="24"/>
          <w:szCs w:val="24"/>
        </w:rPr>
      </w:pPr>
      <w:r w:rsidRPr="00805ADC">
        <w:rPr>
          <w:rFonts w:ascii="Book Antiqua" w:hAnsi="Book Antiqua" w:cs="Segoe UI"/>
          <w:sz w:val="24"/>
          <w:szCs w:val="24"/>
        </w:rPr>
        <w:t xml:space="preserve">There are limited data on outcomes of OGIB patients after investigation with other modalities. However, similar to data from CE, DBE and PE, patients who underwent </w:t>
      </w:r>
      <w:r w:rsidRPr="00805ADC">
        <w:rPr>
          <w:rFonts w:ascii="Book Antiqua" w:hAnsi="Book Antiqua" w:cs="Segoe UI"/>
          <w:sz w:val="24"/>
          <w:szCs w:val="24"/>
        </w:rPr>
        <w:lastRenderedPageBreak/>
        <w:t xml:space="preserve">endoscopic treatment for an identified lesion had better outcomes than those without treatment. </w:t>
      </w:r>
    </w:p>
    <w:p w:rsidR="000F2033" w:rsidRPr="00805ADC" w:rsidRDefault="000F2033" w:rsidP="004E643A">
      <w:pPr>
        <w:spacing w:after="0" w:line="360" w:lineRule="auto"/>
        <w:ind w:firstLineChars="150" w:firstLine="360"/>
        <w:jc w:val="both"/>
        <w:rPr>
          <w:rFonts w:ascii="Book Antiqua" w:hAnsi="Book Antiqua" w:cs="Segoe UI"/>
          <w:sz w:val="24"/>
          <w:szCs w:val="24"/>
        </w:rPr>
      </w:pPr>
      <w:r w:rsidRPr="00805ADC">
        <w:rPr>
          <w:rFonts w:ascii="Book Antiqua" w:hAnsi="Book Antiqua" w:cs="Segoe UI"/>
          <w:sz w:val="24"/>
          <w:szCs w:val="24"/>
        </w:rPr>
        <w:t xml:space="preserve">Williamson </w:t>
      </w:r>
      <w:r w:rsidR="001D0CF0" w:rsidRPr="001D0CF0">
        <w:rPr>
          <w:rFonts w:ascii="Book Antiqua" w:hAnsi="Book Antiqua" w:cs="Segoe UI"/>
          <w:i/>
          <w:sz w:val="24"/>
          <w:szCs w:val="24"/>
        </w:rPr>
        <w:t xml:space="preserve">et </w:t>
      </w:r>
      <w:proofErr w:type="gramStart"/>
      <w:r w:rsidR="001D0CF0" w:rsidRPr="001D0CF0">
        <w:rPr>
          <w:rFonts w:ascii="Book Antiqua" w:hAnsi="Book Antiqua" w:cs="Segoe UI"/>
          <w:i/>
          <w:sz w:val="24"/>
          <w:szCs w:val="24"/>
        </w:rPr>
        <w:t>al</w:t>
      </w:r>
      <w:r w:rsidR="002111F4" w:rsidRPr="00805ADC">
        <w:rPr>
          <w:rFonts w:ascii="Book Antiqua" w:hAnsi="Book Antiqua" w:cs="Segoe UI"/>
          <w:sz w:val="24"/>
          <w:szCs w:val="24"/>
          <w:vertAlign w:val="superscript"/>
        </w:rPr>
        <w:t>[</w:t>
      </w:r>
      <w:proofErr w:type="gramEnd"/>
      <w:r w:rsidR="002111F4" w:rsidRPr="00805ADC">
        <w:rPr>
          <w:rFonts w:ascii="Book Antiqua" w:hAnsi="Book Antiqua" w:cs="Segoe UI"/>
          <w:sz w:val="24"/>
          <w:szCs w:val="24"/>
          <w:vertAlign w:val="superscript"/>
        </w:rPr>
        <w:t>37]</w:t>
      </w:r>
      <w:r w:rsidRPr="00805ADC">
        <w:rPr>
          <w:rFonts w:ascii="Book Antiqua" w:hAnsi="Book Antiqua" w:cs="Segoe UI"/>
          <w:sz w:val="24"/>
          <w:szCs w:val="24"/>
        </w:rPr>
        <w:t xml:space="preserve"> followed up 61 patients undergoing spiral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 xml:space="preserve"> for OGIB. The mean time to recurrent overt bleeding was 10.4 months. Patients who had endoscopic treatment for bleeding lesions during spiral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 xml:space="preserve"> were significantly less likely to have further overt bleeding (26% </w:t>
      </w:r>
      <w:r w:rsidR="00C1073E" w:rsidRPr="00C1073E">
        <w:rPr>
          <w:rFonts w:ascii="Book Antiqua" w:hAnsi="Book Antiqua" w:cs="Segoe UI"/>
          <w:i/>
          <w:sz w:val="24"/>
          <w:szCs w:val="24"/>
        </w:rPr>
        <w:t>vs</w:t>
      </w:r>
      <w:r w:rsidRPr="00805ADC">
        <w:rPr>
          <w:rFonts w:ascii="Book Antiqua" w:hAnsi="Book Antiqua" w:cs="Segoe UI"/>
          <w:sz w:val="24"/>
          <w:szCs w:val="24"/>
        </w:rPr>
        <w:t xml:space="preserve"> 64%). Increased haemoglobin levels and reduced requirements for blood transfusions, iron supplementation and additional procedures were all observed after spiral </w:t>
      </w:r>
      <w:proofErr w:type="spellStart"/>
      <w:r w:rsidRPr="00805ADC">
        <w:rPr>
          <w:rFonts w:ascii="Book Antiqua" w:hAnsi="Book Antiqua" w:cs="Segoe UI"/>
          <w:sz w:val="24"/>
          <w:szCs w:val="24"/>
        </w:rPr>
        <w:t>enteroscopy</w:t>
      </w:r>
      <w:proofErr w:type="spellEnd"/>
      <w:r w:rsidRPr="00805ADC">
        <w:rPr>
          <w:rFonts w:ascii="Book Antiqua" w:hAnsi="Book Antiqua" w:cs="Segoe UI"/>
          <w:sz w:val="24"/>
          <w:szCs w:val="24"/>
        </w:rPr>
        <w:t>.</w:t>
      </w:r>
      <w:r w:rsidR="00BB002C">
        <w:rPr>
          <w:rFonts w:ascii="Book Antiqua" w:hAnsi="Book Antiqua" w:cs="Segoe UI"/>
          <w:sz w:val="24"/>
          <w:szCs w:val="24"/>
        </w:rPr>
        <w:t xml:space="preserve"> </w:t>
      </w:r>
    </w:p>
    <w:p w:rsidR="000F2033" w:rsidRPr="00805ADC" w:rsidRDefault="000F2033" w:rsidP="004E643A">
      <w:pPr>
        <w:spacing w:after="0" w:line="360" w:lineRule="auto"/>
        <w:ind w:firstLineChars="150" w:firstLine="360"/>
        <w:jc w:val="both"/>
        <w:rPr>
          <w:rFonts w:ascii="Book Antiqua" w:hAnsi="Book Antiqua"/>
          <w:sz w:val="24"/>
          <w:szCs w:val="24"/>
        </w:rPr>
      </w:pPr>
      <w:r w:rsidRPr="00805ADC">
        <w:rPr>
          <w:rFonts w:ascii="Book Antiqua" w:hAnsi="Book Antiqua"/>
          <w:sz w:val="24"/>
          <w:szCs w:val="24"/>
        </w:rPr>
        <w:t xml:space="preserve">A retrospective study of IOE demonstrated, at 32 </w:t>
      </w:r>
      <w:proofErr w:type="spellStart"/>
      <w:r w:rsidRPr="00805ADC">
        <w:rPr>
          <w:rFonts w:ascii="Book Antiqua" w:hAnsi="Book Antiqua"/>
          <w:sz w:val="24"/>
          <w:szCs w:val="24"/>
        </w:rPr>
        <w:t>mo</w:t>
      </w:r>
      <w:proofErr w:type="spellEnd"/>
      <w:r w:rsidRPr="00805ADC">
        <w:rPr>
          <w:rFonts w:ascii="Book Antiqua" w:hAnsi="Book Antiqua"/>
          <w:sz w:val="24"/>
          <w:szCs w:val="24"/>
        </w:rPr>
        <w:t xml:space="preserve"> follow up, bleeding had resolved in 52% of patients with OGIB in whom a lesion was detected and treated during IOE. Bleeding persisted in 20% and recurred in 8% of </w:t>
      </w:r>
      <w:proofErr w:type="gramStart"/>
      <w:r w:rsidRPr="00805ADC">
        <w:rPr>
          <w:rFonts w:ascii="Book Antiqua" w:hAnsi="Book Antiqua"/>
          <w:sz w:val="24"/>
          <w:szCs w:val="24"/>
        </w:rPr>
        <w:t>patients</w:t>
      </w:r>
      <w:r w:rsidR="00E27A3E" w:rsidRPr="00805ADC">
        <w:rPr>
          <w:rFonts w:ascii="Book Antiqua" w:hAnsi="Book Antiqua"/>
          <w:sz w:val="24"/>
          <w:szCs w:val="24"/>
          <w:vertAlign w:val="superscript"/>
        </w:rPr>
        <w:t>[</w:t>
      </w:r>
      <w:proofErr w:type="gramEnd"/>
      <w:r w:rsidR="00E27A3E" w:rsidRPr="00805ADC">
        <w:rPr>
          <w:rFonts w:ascii="Book Antiqua" w:hAnsi="Book Antiqua"/>
          <w:sz w:val="24"/>
          <w:szCs w:val="24"/>
          <w:vertAlign w:val="superscript"/>
        </w:rPr>
        <w:t>93]</w:t>
      </w:r>
      <w:r w:rsidRPr="00805ADC">
        <w:rPr>
          <w:rFonts w:ascii="Book Antiqua" w:hAnsi="Book Antiqua"/>
          <w:sz w:val="24"/>
          <w:szCs w:val="24"/>
        </w:rPr>
        <w:t>.</w:t>
      </w:r>
      <w:r w:rsidRPr="00805ADC">
        <w:rPr>
          <w:rFonts w:ascii="Book Antiqua" w:hAnsi="Book Antiqua"/>
          <w:sz w:val="24"/>
          <w:szCs w:val="24"/>
          <w:vertAlign w:val="superscript"/>
        </w:rPr>
        <w:t xml:space="preserve"> </w:t>
      </w:r>
      <w:proofErr w:type="spellStart"/>
      <w:r w:rsidRPr="00805ADC">
        <w:rPr>
          <w:rFonts w:ascii="Book Antiqua" w:hAnsi="Book Antiqua"/>
          <w:sz w:val="24"/>
          <w:szCs w:val="24"/>
        </w:rPr>
        <w:t>Angiodysplasias</w:t>
      </w:r>
      <w:proofErr w:type="spellEnd"/>
      <w:r w:rsidRPr="00805ADC">
        <w:rPr>
          <w:rFonts w:ascii="Book Antiqua" w:hAnsi="Book Antiqua"/>
          <w:sz w:val="24"/>
          <w:szCs w:val="24"/>
        </w:rPr>
        <w:t xml:space="preserve"> were responsible for the majority of patients with ongoing </w:t>
      </w:r>
      <w:proofErr w:type="gramStart"/>
      <w:r w:rsidRPr="00805ADC">
        <w:rPr>
          <w:rFonts w:ascii="Book Antiqua" w:hAnsi="Book Antiqua"/>
          <w:sz w:val="24"/>
          <w:szCs w:val="24"/>
        </w:rPr>
        <w:t>bleeding</w:t>
      </w:r>
      <w:r w:rsidR="00E27A3E" w:rsidRPr="00805ADC">
        <w:rPr>
          <w:rFonts w:ascii="Book Antiqua" w:hAnsi="Book Antiqua"/>
          <w:sz w:val="24"/>
          <w:szCs w:val="24"/>
          <w:vertAlign w:val="superscript"/>
        </w:rPr>
        <w:t>[</w:t>
      </w:r>
      <w:proofErr w:type="gramEnd"/>
      <w:r w:rsidR="00E27A3E" w:rsidRPr="00805ADC">
        <w:rPr>
          <w:rFonts w:ascii="Book Antiqua" w:hAnsi="Book Antiqua"/>
          <w:sz w:val="24"/>
          <w:szCs w:val="24"/>
          <w:vertAlign w:val="superscript"/>
        </w:rPr>
        <w:t>4]</w:t>
      </w:r>
      <w:r w:rsidRPr="00805ADC">
        <w:rPr>
          <w:rFonts w:ascii="Book Antiqua" w:hAnsi="Book Antiqua"/>
          <w:sz w:val="24"/>
          <w:szCs w:val="24"/>
        </w:rPr>
        <w:t>.</w:t>
      </w:r>
      <w:r w:rsidRPr="00805ADC">
        <w:rPr>
          <w:rFonts w:ascii="Book Antiqua" w:hAnsi="Book Antiqua"/>
          <w:sz w:val="24"/>
          <w:szCs w:val="24"/>
          <w:vertAlign w:val="superscript"/>
        </w:rPr>
        <w:t xml:space="preserve"> </w:t>
      </w:r>
    </w:p>
    <w:p w:rsidR="000F2033" w:rsidRPr="00805ADC" w:rsidRDefault="000F2033" w:rsidP="004E643A">
      <w:pPr>
        <w:spacing w:after="0" w:line="360" w:lineRule="auto"/>
        <w:ind w:firstLineChars="150" w:firstLine="360"/>
        <w:jc w:val="both"/>
        <w:rPr>
          <w:rFonts w:ascii="Book Antiqua" w:hAnsi="Book Antiqua" w:cs="Segoe UI"/>
          <w:sz w:val="24"/>
          <w:szCs w:val="24"/>
        </w:rPr>
      </w:pPr>
      <w:r w:rsidRPr="00805ADC">
        <w:rPr>
          <w:rFonts w:ascii="Book Antiqua" w:hAnsi="Book Antiqua"/>
          <w:sz w:val="24"/>
          <w:szCs w:val="24"/>
        </w:rPr>
        <w:t>In a</w:t>
      </w:r>
      <w:r w:rsidRPr="00805ADC">
        <w:rPr>
          <w:rFonts w:ascii="Book Antiqua" w:hAnsi="Book Antiqua" w:cs="Segoe UI"/>
          <w:sz w:val="24"/>
          <w:szCs w:val="24"/>
        </w:rPr>
        <w:t xml:space="preserve"> retrospective study, Shin </w:t>
      </w:r>
      <w:r w:rsidR="001D0CF0" w:rsidRPr="001D0CF0">
        <w:rPr>
          <w:rFonts w:ascii="Book Antiqua" w:hAnsi="Book Antiqua" w:cs="Segoe UI"/>
          <w:i/>
          <w:sz w:val="24"/>
          <w:szCs w:val="24"/>
        </w:rPr>
        <w:t xml:space="preserve">et </w:t>
      </w:r>
      <w:proofErr w:type="gramStart"/>
      <w:r w:rsidR="001D0CF0" w:rsidRPr="001D0CF0">
        <w:rPr>
          <w:rFonts w:ascii="Book Antiqua" w:hAnsi="Book Antiqua" w:cs="Segoe UI"/>
          <w:i/>
          <w:sz w:val="24"/>
          <w:szCs w:val="24"/>
        </w:rPr>
        <w:t>al</w:t>
      </w:r>
      <w:r w:rsidR="00BC790B" w:rsidRPr="00805ADC">
        <w:rPr>
          <w:rFonts w:ascii="Book Antiqua" w:hAnsi="Book Antiqua" w:cs="Segoe UI"/>
          <w:sz w:val="24"/>
          <w:szCs w:val="24"/>
          <w:vertAlign w:val="superscript"/>
        </w:rPr>
        <w:t>[</w:t>
      </w:r>
      <w:proofErr w:type="gramEnd"/>
      <w:r w:rsidR="00BC790B" w:rsidRPr="00805ADC">
        <w:rPr>
          <w:rFonts w:ascii="Book Antiqua" w:hAnsi="Book Antiqua" w:cs="Segoe UI"/>
          <w:sz w:val="24"/>
          <w:szCs w:val="24"/>
          <w:vertAlign w:val="superscript"/>
        </w:rPr>
        <w:t>1]</w:t>
      </w:r>
      <w:r w:rsidR="00BC790B" w:rsidRPr="00805ADC">
        <w:rPr>
          <w:rFonts w:ascii="Book Antiqua" w:hAnsi="Book Antiqua" w:cs="Segoe UI"/>
          <w:sz w:val="24"/>
          <w:szCs w:val="24"/>
        </w:rPr>
        <w:t xml:space="preserve"> </w:t>
      </w:r>
      <w:r w:rsidRPr="00805ADC">
        <w:rPr>
          <w:rFonts w:ascii="Book Antiqua" w:hAnsi="Book Antiqua" w:cs="Segoe UI"/>
          <w:sz w:val="24"/>
          <w:szCs w:val="24"/>
        </w:rPr>
        <w:t xml:space="preserve">showed that CTE discovered the source of bleeding in only 26.7% of patients with OGIB. The overall re-bleeding rate was 21.7% during a mean follow up of 17.6 </w:t>
      </w:r>
      <w:proofErr w:type="gramStart"/>
      <w:r w:rsidRPr="00805ADC">
        <w:rPr>
          <w:rFonts w:ascii="Book Antiqua" w:hAnsi="Book Antiqua" w:cs="Segoe UI"/>
          <w:sz w:val="24"/>
          <w:szCs w:val="24"/>
        </w:rPr>
        <w:t>mo</w:t>
      </w:r>
      <w:proofErr w:type="gramEnd"/>
      <w:r w:rsidRPr="00805ADC">
        <w:rPr>
          <w:rFonts w:ascii="Book Antiqua" w:hAnsi="Book Antiqua" w:cs="Segoe UI"/>
          <w:sz w:val="24"/>
          <w:szCs w:val="24"/>
        </w:rPr>
        <w:t>.</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 xml:space="preserve">Again, patients with positive CTE who were treated </w:t>
      </w:r>
      <w:proofErr w:type="spellStart"/>
      <w:r w:rsidRPr="00805ADC">
        <w:rPr>
          <w:rFonts w:ascii="Book Antiqua" w:hAnsi="Book Antiqua" w:cs="Segoe UI"/>
          <w:sz w:val="24"/>
          <w:szCs w:val="24"/>
        </w:rPr>
        <w:t>endoscopically</w:t>
      </w:r>
      <w:proofErr w:type="spellEnd"/>
      <w:r w:rsidRPr="00805ADC">
        <w:rPr>
          <w:rFonts w:ascii="Book Antiqua" w:hAnsi="Book Antiqua" w:cs="Segoe UI"/>
          <w:sz w:val="24"/>
          <w:szCs w:val="24"/>
        </w:rPr>
        <w:t xml:space="preserve"> had significantly reduced </w:t>
      </w:r>
      <w:proofErr w:type="spellStart"/>
      <w:r w:rsidRPr="00805ADC">
        <w:rPr>
          <w:rFonts w:ascii="Book Antiqua" w:hAnsi="Book Antiqua" w:cs="Segoe UI"/>
          <w:sz w:val="24"/>
          <w:szCs w:val="24"/>
        </w:rPr>
        <w:t>rebleeding</w:t>
      </w:r>
      <w:proofErr w:type="spellEnd"/>
      <w:r w:rsidRPr="00805ADC">
        <w:rPr>
          <w:rFonts w:ascii="Book Antiqua" w:hAnsi="Book Antiqua" w:cs="Segoe UI"/>
          <w:sz w:val="24"/>
          <w:szCs w:val="24"/>
        </w:rPr>
        <w:t xml:space="preserve"> rates.</w:t>
      </w:r>
      <w:r w:rsidRPr="00805ADC">
        <w:rPr>
          <w:rFonts w:ascii="Book Antiqua" w:hAnsi="Book Antiqua" w:cs="Segoe UI"/>
          <w:sz w:val="24"/>
          <w:szCs w:val="24"/>
          <w:vertAlign w:val="superscript"/>
        </w:rPr>
        <w:t xml:space="preserve"> </w:t>
      </w:r>
      <w:r w:rsidRPr="00805ADC">
        <w:rPr>
          <w:rFonts w:ascii="Book Antiqua" w:hAnsi="Book Antiqua" w:cs="Segoe UI"/>
          <w:sz w:val="24"/>
          <w:szCs w:val="24"/>
        </w:rPr>
        <w:t xml:space="preserve">A negative CTE did not predict lower long term </w:t>
      </w:r>
      <w:proofErr w:type="spellStart"/>
      <w:r w:rsidRPr="00805ADC">
        <w:rPr>
          <w:rFonts w:ascii="Book Antiqua" w:hAnsi="Book Antiqua" w:cs="Segoe UI"/>
          <w:sz w:val="24"/>
          <w:szCs w:val="24"/>
        </w:rPr>
        <w:t>rebleeding</w:t>
      </w:r>
      <w:proofErr w:type="spellEnd"/>
      <w:r w:rsidRPr="00805ADC">
        <w:rPr>
          <w:rFonts w:ascii="Book Antiqua" w:hAnsi="Book Antiqua" w:cs="Segoe UI"/>
          <w:sz w:val="24"/>
          <w:szCs w:val="24"/>
        </w:rPr>
        <w:t xml:space="preserve">, and thus these patients should be closely observed and have further diagnostic work up (such as with CE or DBE) if there is a high clinical suspicion of small bowel bleeding. </w:t>
      </w:r>
    </w:p>
    <w:p w:rsidR="000F2033" w:rsidRPr="00805ADC" w:rsidRDefault="000F2033" w:rsidP="004E643A">
      <w:pPr>
        <w:spacing w:after="0" w:line="360" w:lineRule="auto"/>
        <w:jc w:val="both"/>
        <w:rPr>
          <w:rFonts w:ascii="Book Antiqua" w:hAnsi="Book Antiqua"/>
          <w:b/>
          <w:sz w:val="24"/>
          <w:szCs w:val="24"/>
        </w:rPr>
      </w:pPr>
    </w:p>
    <w:p w:rsidR="000F2033" w:rsidRPr="00805ADC" w:rsidRDefault="00BC790B" w:rsidP="004E643A">
      <w:pPr>
        <w:spacing w:after="0" w:line="360" w:lineRule="auto"/>
        <w:jc w:val="both"/>
        <w:rPr>
          <w:rFonts w:ascii="Book Antiqua" w:hAnsi="Book Antiqua"/>
          <w:i/>
          <w:sz w:val="24"/>
          <w:szCs w:val="24"/>
        </w:rPr>
      </w:pPr>
      <w:r w:rsidRPr="00805ADC">
        <w:rPr>
          <w:rFonts w:ascii="Book Antiqua" w:hAnsi="Book Antiqua"/>
          <w:b/>
          <w:sz w:val="24"/>
          <w:szCs w:val="24"/>
        </w:rPr>
        <w:t>CONCLUSION</w:t>
      </w:r>
    </w:p>
    <w:p w:rsidR="000F2033" w:rsidRPr="00805ADC" w:rsidRDefault="000F2033" w:rsidP="004E643A">
      <w:pPr>
        <w:spacing w:after="0" w:line="360" w:lineRule="auto"/>
        <w:jc w:val="both"/>
        <w:rPr>
          <w:rFonts w:ascii="Book Antiqua" w:hAnsi="Book Antiqua"/>
          <w:sz w:val="24"/>
          <w:szCs w:val="24"/>
        </w:rPr>
      </w:pPr>
      <w:r w:rsidRPr="00805ADC">
        <w:rPr>
          <w:rFonts w:ascii="Book Antiqua" w:hAnsi="Book Antiqua"/>
          <w:sz w:val="24"/>
          <w:szCs w:val="24"/>
        </w:rPr>
        <w:t xml:space="preserve">Obscure gastrointestinal bleeding is a common problem and remains a diagnostic challenge to gastroenterologists. Various endoscopic, radiological and surgical modalities exist for the investigation of OGIB each with their own advantages, disadvantages and indications in which they should be used. Both CE and DBE remain the cornerstone of investigation and management of OGIB, with other modalities assuming a more selective role. Ultimately patient factors and resource availability determine the modality used. The short-term outcomes of OGIB patients with a treated lesion are good; however </w:t>
      </w:r>
      <w:proofErr w:type="spellStart"/>
      <w:r w:rsidRPr="00805ADC">
        <w:rPr>
          <w:rFonts w:ascii="Book Antiqua" w:hAnsi="Book Antiqua"/>
          <w:sz w:val="24"/>
          <w:szCs w:val="24"/>
        </w:rPr>
        <w:t>rebleeding</w:t>
      </w:r>
      <w:proofErr w:type="spellEnd"/>
      <w:r w:rsidRPr="00805ADC">
        <w:rPr>
          <w:rFonts w:ascii="Book Antiqua" w:hAnsi="Book Antiqua"/>
          <w:sz w:val="24"/>
          <w:szCs w:val="24"/>
        </w:rPr>
        <w:t xml:space="preserve"> is common especially in patients </w:t>
      </w:r>
      <w:r w:rsidRPr="00805ADC">
        <w:rPr>
          <w:rFonts w:ascii="Book Antiqua" w:hAnsi="Book Antiqua"/>
          <w:sz w:val="24"/>
          <w:szCs w:val="24"/>
        </w:rPr>
        <w:lastRenderedPageBreak/>
        <w:t>where no source of bleeding was found. Further studies are required to evaluate long-term outcomes. With ongoing development and experience in new techniques, the clinical conundrum that is OGIB may no longer be so obscure.</w:t>
      </w:r>
    </w:p>
    <w:p w:rsidR="00794CE8" w:rsidRDefault="00794CE8" w:rsidP="004E643A">
      <w:pPr>
        <w:spacing w:after="0" w:line="360" w:lineRule="auto"/>
        <w:jc w:val="both"/>
        <w:rPr>
          <w:rFonts w:ascii="Book Antiqua" w:hAnsi="Book Antiqua"/>
          <w:sz w:val="24"/>
          <w:szCs w:val="24"/>
        </w:rPr>
      </w:pPr>
    </w:p>
    <w:p w:rsidR="000F2033" w:rsidRPr="00805ADC" w:rsidRDefault="000F2033" w:rsidP="004E643A">
      <w:pPr>
        <w:spacing w:after="0" w:line="360" w:lineRule="auto"/>
        <w:jc w:val="both"/>
        <w:rPr>
          <w:rFonts w:ascii="Book Antiqua" w:hAnsi="Book Antiqua"/>
          <w:sz w:val="24"/>
          <w:szCs w:val="24"/>
        </w:rPr>
      </w:pPr>
      <w:r w:rsidRPr="00805ADC">
        <w:rPr>
          <w:rFonts w:ascii="Book Antiqua" w:hAnsi="Book Antiqua"/>
          <w:b/>
          <w:sz w:val="24"/>
          <w:szCs w:val="24"/>
        </w:rPr>
        <w:t>REFERENCES</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Shin JK</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Cheon</w:t>
      </w:r>
      <w:proofErr w:type="spellEnd"/>
      <w:r w:rsidRPr="00373084">
        <w:rPr>
          <w:rFonts w:ascii="Book Antiqua" w:eastAsia="宋体" w:hAnsi="Book Antiqua" w:cs="宋体"/>
          <w:color w:val="000000"/>
          <w:sz w:val="24"/>
          <w:szCs w:val="24"/>
        </w:rPr>
        <w:t xml:space="preserve"> JH, Lim JS, Park JJ, Moon CM, </w:t>
      </w:r>
      <w:proofErr w:type="spellStart"/>
      <w:r w:rsidRPr="00373084">
        <w:rPr>
          <w:rFonts w:ascii="Book Antiqua" w:eastAsia="宋体" w:hAnsi="Book Antiqua" w:cs="宋体"/>
          <w:color w:val="000000"/>
          <w:sz w:val="24"/>
          <w:szCs w:val="24"/>
        </w:rPr>
        <w:t>Jeon</w:t>
      </w:r>
      <w:proofErr w:type="spellEnd"/>
      <w:r w:rsidRPr="00373084">
        <w:rPr>
          <w:rFonts w:ascii="Book Antiqua" w:eastAsia="宋体" w:hAnsi="Book Antiqua" w:cs="宋体"/>
          <w:color w:val="000000"/>
          <w:sz w:val="24"/>
          <w:szCs w:val="24"/>
        </w:rPr>
        <w:t xml:space="preserve"> SM, Lee JH, Hong SP, Kim TI, Kim WH. Long-term outcomes of obscure gastrointestinal bleeding after CT </w:t>
      </w:r>
      <w:proofErr w:type="spellStart"/>
      <w:r w:rsidRPr="00373084">
        <w:rPr>
          <w:rFonts w:ascii="Book Antiqua" w:eastAsia="宋体" w:hAnsi="Book Antiqua" w:cs="宋体"/>
          <w:color w:val="000000"/>
          <w:sz w:val="24"/>
          <w:szCs w:val="24"/>
        </w:rPr>
        <w:t>enterography</w:t>
      </w:r>
      <w:proofErr w:type="spellEnd"/>
      <w:r w:rsidRPr="00373084">
        <w:rPr>
          <w:rFonts w:ascii="Book Antiqua" w:eastAsia="宋体" w:hAnsi="Book Antiqua" w:cs="宋体"/>
          <w:color w:val="000000"/>
          <w:sz w:val="24"/>
          <w:szCs w:val="24"/>
        </w:rPr>
        <w:t xml:space="preserve">: does negative CT </w:t>
      </w:r>
      <w:proofErr w:type="spellStart"/>
      <w:r w:rsidRPr="00373084">
        <w:rPr>
          <w:rFonts w:ascii="Book Antiqua" w:eastAsia="宋体" w:hAnsi="Book Antiqua" w:cs="宋体"/>
          <w:color w:val="000000"/>
          <w:sz w:val="24"/>
          <w:szCs w:val="24"/>
        </w:rPr>
        <w:t>enterography</w:t>
      </w:r>
      <w:proofErr w:type="spellEnd"/>
      <w:r w:rsidRPr="00373084">
        <w:rPr>
          <w:rFonts w:ascii="Book Antiqua" w:eastAsia="宋体" w:hAnsi="Book Antiqua" w:cs="宋体"/>
          <w:color w:val="000000"/>
          <w:sz w:val="24"/>
          <w:szCs w:val="24"/>
        </w:rPr>
        <w:t xml:space="preserve"> predict lower long-term </w:t>
      </w:r>
      <w:proofErr w:type="spellStart"/>
      <w:r w:rsidRPr="00373084">
        <w:rPr>
          <w:rFonts w:ascii="Book Antiqua" w:eastAsia="宋体" w:hAnsi="Book Antiqua" w:cs="宋体"/>
          <w:color w:val="000000"/>
          <w:sz w:val="24"/>
          <w:szCs w:val="24"/>
        </w:rPr>
        <w:t>rebleeding</w:t>
      </w:r>
      <w:proofErr w:type="spellEnd"/>
      <w:r w:rsidRPr="00373084">
        <w:rPr>
          <w:rFonts w:ascii="Book Antiqua" w:eastAsia="宋体" w:hAnsi="Book Antiqua" w:cs="宋体"/>
          <w:color w:val="000000"/>
          <w:sz w:val="24"/>
          <w:szCs w:val="24"/>
        </w:rPr>
        <w:t xml:space="preserve"> rate?</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26</w:t>
      </w:r>
      <w:r w:rsidRPr="00373084">
        <w:rPr>
          <w:rFonts w:ascii="Book Antiqua" w:eastAsia="宋体" w:hAnsi="Book Antiqua" w:cs="宋体"/>
          <w:color w:val="000000"/>
          <w:sz w:val="24"/>
          <w:szCs w:val="24"/>
        </w:rPr>
        <w:t>: 901-907 [PMID: 21073673 DOI: 10.1111/j.1440-1746.2010.06577]</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Raju GS</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Gerson</w:t>
      </w:r>
      <w:proofErr w:type="spellEnd"/>
      <w:r w:rsidRPr="00373084">
        <w:rPr>
          <w:rFonts w:ascii="Book Antiqua" w:eastAsia="宋体" w:hAnsi="Book Antiqua" w:cs="宋体"/>
          <w:color w:val="000000"/>
          <w:sz w:val="24"/>
          <w:szCs w:val="24"/>
        </w:rPr>
        <w:t xml:space="preserve"> L, Das A, Lewis B. American Gastroenterological Association (AGA) Institute technical </w:t>
      </w:r>
      <w:proofErr w:type="gramStart"/>
      <w:r w:rsidRPr="00373084">
        <w:rPr>
          <w:rFonts w:ascii="Book Antiqua" w:eastAsia="宋体" w:hAnsi="Book Antiqua" w:cs="宋体"/>
          <w:color w:val="000000"/>
          <w:sz w:val="24"/>
          <w:szCs w:val="24"/>
        </w:rPr>
        <w:t>review</w:t>
      </w:r>
      <w:proofErr w:type="gramEnd"/>
      <w:r w:rsidRPr="00373084">
        <w:rPr>
          <w:rFonts w:ascii="Book Antiqua" w:eastAsia="宋体" w:hAnsi="Book Antiqua" w:cs="宋体"/>
          <w:color w:val="000000"/>
          <w:sz w:val="24"/>
          <w:szCs w:val="24"/>
        </w:rPr>
        <w:t xml:space="preserve"> on obscure gastrointestinal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Gastroenterology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133</w:t>
      </w:r>
      <w:r w:rsidRPr="00373084">
        <w:rPr>
          <w:rFonts w:ascii="Book Antiqua" w:eastAsia="宋体" w:hAnsi="Book Antiqua" w:cs="宋体"/>
          <w:color w:val="000000"/>
          <w:sz w:val="24"/>
          <w:szCs w:val="24"/>
        </w:rPr>
        <w:t>: 1697-1717 [PMID: 17983812 DOI: 10.1053/j.gastro.2007.06.007]</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3</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Keum</w:t>
      </w:r>
      <w:proofErr w:type="spellEnd"/>
      <w:r w:rsidRPr="00373084">
        <w:rPr>
          <w:rFonts w:ascii="Book Antiqua" w:eastAsia="宋体" w:hAnsi="Book Antiqua" w:cs="宋体"/>
          <w:b/>
          <w:bCs/>
          <w:color w:val="000000"/>
          <w:sz w:val="24"/>
          <w:szCs w:val="24"/>
        </w:rPr>
        <w:t xml:space="preserve"> B</w:t>
      </w:r>
      <w:r w:rsidRPr="00373084">
        <w:rPr>
          <w:rFonts w:ascii="Book Antiqua" w:eastAsia="宋体" w:hAnsi="Book Antiqua" w:cs="宋体"/>
          <w:color w:val="000000"/>
          <w:sz w:val="24"/>
          <w:szCs w:val="24"/>
        </w:rPr>
        <w:t>, Chun HJ.</w:t>
      </w:r>
      <w:proofErr w:type="gramEnd"/>
      <w:r w:rsidRPr="00373084">
        <w:rPr>
          <w:rFonts w:ascii="Book Antiqua" w:eastAsia="宋体" w:hAnsi="Book Antiqua" w:cs="宋体"/>
          <w:color w:val="000000"/>
          <w:sz w:val="24"/>
          <w:szCs w:val="24"/>
        </w:rPr>
        <w:t xml:space="preserve"> Capsule endoscopy and double 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for obscure gastrointestinal bleeding: which is better?</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26</w:t>
      </w:r>
      <w:r w:rsidRPr="00373084">
        <w:rPr>
          <w:rFonts w:ascii="Book Antiqua" w:eastAsia="宋体" w:hAnsi="Book Antiqua" w:cs="宋体"/>
          <w:color w:val="000000"/>
          <w:sz w:val="24"/>
          <w:szCs w:val="24"/>
        </w:rPr>
        <w:t>: 794-795 [PMID: 21488944 DOI: 10.1111/j.1440-1746.2011.06708]</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Carey EJ</w:t>
      </w:r>
      <w:r w:rsidRPr="00373084">
        <w:rPr>
          <w:rFonts w:ascii="Book Antiqua" w:eastAsia="宋体" w:hAnsi="Book Antiqua" w:cs="宋体"/>
          <w:color w:val="000000"/>
          <w:sz w:val="24"/>
          <w:szCs w:val="24"/>
        </w:rPr>
        <w:t xml:space="preserve">, Fleischer DE. </w:t>
      </w:r>
      <w:proofErr w:type="gramStart"/>
      <w:r w:rsidRPr="00373084">
        <w:rPr>
          <w:rFonts w:ascii="Book Antiqua" w:eastAsia="宋体" w:hAnsi="Book Antiqua" w:cs="宋体"/>
          <w:color w:val="000000"/>
          <w:sz w:val="24"/>
          <w:szCs w:val="24"/>
        </w:rPr>
        <w:t>Investigation of the small bowel in gastrointestinal bleeding--</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and capsule endoscopy.</w:t>
      </w:r>
      <w:proofErr w:type="gramEnd"/>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North Am</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34</w:t>
      </w:r>
      <w:r w:rsidRPr="00373084">
        <w:rPr>
          <w:rFonts w:ascii="Book Antiqua" w:eastAsia="宋体" w:hAnsi="Book Antiqua" w:cs="宋体"/>
          <w:color w:val="000000"/>
          <w:sz w:val="24"/>
          <w:szCs w:val="24"/>
        </w:rPr>
        <w:t>: 719-734 [PMID: 16303579 DOI: 10.1016/j.gtc.2005.08.009]</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Concha R</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Amaro</w:t>
      </w:r>
      <w:proofErr w:type="spellEnd"/>
      <w:r w:rsidRPr="00373084">
        <w:rPr>
          <w:rFonts w:ascii="Book Antiqua" w:eastAsia="宋体" w:hAnsi="Book Antiqua" w:cs="宋体"/>
          <w:color w:val="000000"/>
          <w:sz w:val="24"/>
          <w:szCs w:val="24"/>
        </w:rPr>
        <w:t xml:space="preserve"> R, </w:t>
      </w:r>
      <w:proofErr w:type="spellStart"/>
      <w:r w:rsidRPr="00373084">
        <w:rPr>
          <w:rFonts w:ascii="Book Antiqua" w:eastAsia="宋体" w:hAnsi="Book Antiqua" w:cs="宋体"/>
          <w:color w:val="000000"/>
          <w:sz w:val="24"/>
          <w:szCs w:val="24"/>
        </w:rPr>
        <w:t>Barkin</w:t>
      </w:r>
      <w:proofErr w:type="spellEnd"/>
      <w:r w:rsidRPr="00373084">
        <w:rPr>
          <w:rFonts w:ascii="Book Antiqua" w:eastAsia="宋体" w:hAnsi="Book Antiqua" w:cs="宋体"/>
          <w:color w:val="000000"/>
          <w:sz w:val="24"/>
          <w:szCs w:val="24"/>
        </w:rPr>
        <w:t xml:space="preserve"> JS.</w:t>
      </w:r>
      <w:proofErr w:type="gramEnd"/>
      <w:r w:rsidRPr="00373084">
        <w:rPr>
          <w:rFonts w:ascii="Book Antiqua" w:eastAsia="宋体" w:hAnsi="Book Antiqua" w:cs="宋体"/>
          <w:color w:val="000000"/>
          <w:sz w:val="24"/>
          <w:szCs w:val="24"/>
        </w:rPr>
        <w:t xml:space="preserve"> Obscure gastrointestinal bleeding: diagnostic and therapeutic approach.</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41</w:t>
      </w:r>
      <w:r w:rsidRPr="00373084">
        <w:rPr>
          <w:rFonts w:ascii="Book Antiqua" w:eastAsia="宋体" w:hAnsi="Book Antiqua" w:cs="宋体"/>
          <w:color w:val="000000"/>
          <w:sz w:val="24"/>
          <w:szCs w:val="24"/>
        </w:rPr>
        <w:t>: 242-251 [PMID: 17426461 DOI: 10.1097/01.mcg.0000225616.79223.75]</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Pasha SF</w:t>
      </w:r>
      <w:r w:rsidRPr="00373084">
        <w:rPr>
          <w:rFonts w:ascii="Book Antiqua" w:eastAsia="宋体" w:hAnsi="Book Antiqua" w:cs="宋体"/>
          <w:color w:val="000000"/>
          <w:sz w:val="24"/>
          <w:szCs w:val="24"/>
        </w:rPr>
        <w:t>, Hara AK, Leighton JA.</w:t>
      </w:r>
      <w:proofErr w:type="gramEnd"/>
      <w:r w:rsidRPr="00373084">
        <w:rPr>
          <w:rFonts w:ascii="Book Antiqua" w:eastAsia="宋体" w:hAnsi="Book Antiqua" w:cs="宋体"/>
          <w:color w:val="000000"/>
          <w:sz w:val="24"/>
          <w:szCs w:val="24"/>
        </w:rPr>
        <w:t xml:space="preserve"> Diagnostic evaluation and management of obscure gastrointestinal bleeding: a changing paradigm.</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373084">
        <w:rPr>
          <w:rFonts w:ascii="Book Antiqua" w:eastAsia="宋体" w:hAnsi="Book Antiqua" w:cs="宋体"/>
          <w:i/>
          <w:iCs/>
          <w:color w:val="000000"/>
          <w:sz w:val="24"/>
          <w:szCs w:val="24"/>
        </w:rPr>
        <w:t xml:space="preserve"> (N 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w:t>
      </w:r>
      <w:r w:rsidRPr="00373084">
        <w:rPr>
          <w:rFonts w:ascii="Book Antiqua" w:eastAsia="宋体" w:hAnsi="Book Antiqua" w:cs="宋体"/>
          <w:color w:val="000000"/>
          <w:sz w:val="24"/>
          <w:szCs w:val="24"/>
        </w:rPr>
        <w:t>: 839-850 [PMID: 20567529]</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Lin S</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Rockey</w:t>
      </w:r>
      <w:proofErr w:type="spellEnd"/>
      <w:r w:rsidRPr="00373084">
        <w:rPr>
          <w:rFonts w:ascii="Book Antiqua" w:eastAsia="宋体" w:hAnsi="Book Antiqua" w:cs="宋体"/>
          <w:color w:val="000000"/>
          <w:sz w:val="24"/>
          <w:szCs w:val="24"/>
        </w:rPr>
        <w:t xml:space="preserve"> DC. Obscure gastrointestinal bleeding.</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North Am</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34</w:t>
      </w:r>
      <w:r w:rsidRPr="00373084">
        <w:rPr>
          <w:rFonts w:ascii="Book Antiqua" w:eastAsia="宋体" w:hAnsi="Book Antiqua" w:cs="宋体"/>
          <w:color w:val="000000"/>
          <w:sz w:val="24"/>
          <w:szCs w:val="24"/>
        </w:rPr>
        <w:t>: 679-698 [PMID: 16303577 DOI: 10.1016/j.gtc.2005.08.005]</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8</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Mujica</w:t>
      </w:r>
      <w:proofErr w:type="spellEnd"/>
      <w:r w:rsidRPr="00373084">
        <w:rPr>
          <w:rFonts w:ascii="Book Antiqua" w:eastAsia="宋体" w:hAnsi="Book Antiqua" w:cs="宋体"/>
          <w:b/>
          <w:bCs/>
          <w:color w:val="000000"/>
          <w:sz w:val="24"/>
          <w:szCs w:val="24"/>
        </w:rPr>
        <w:t xml:space="preserve"> VR</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Barkin</w:t>
      </w:r>
      <w:proofErr w:type="spellEnd"/>
      <w:r w:rsidRPr="00373084">
        <w:rPr>
          <w:rFonts w:ascii="Book Antiqua" w:eastAsia="宋体" w:hAnsi="Book Antiqua" w:cs="宋体"/>
          <w:color w:val="000000"/>
          <w:sz w:val="24"/>
          <w:szCs w:val="24"/>
        </w:rPr>
        <w:t xml:space="preserve"> JS.</w:t>
      </w:r>
      <w:proofErr w:type="gramEnd"/>
      <w:r w:rsidRPr="00373084">
        <w:rPr>
          <w:rFonts w:ascii="Book Antiqua" w:eastAsia="宋体" w:hAnsi="Book Antiqua" w:cs="宋体"/>
          <w:color w:val="000000"/>
          <w:sz w:val="24"/>
          <w:szCs w:val="24"/>
        </w:rPr>
        <w:t xml:space="preserve"> Occult gastrointestinal bleeding. </w:t>
      </w:r>
      <w:proofErr w:type="gramStart"/>
      <w:r w:rsidRPr="00373084">
        <w:rPr>
          <w:rFonts w:ascii="Book Antiqua" w:eastAsia="宋体" w:hAnsi="Book Antiqua" w:cs="宋体"/>
          <w:color w:val="000000"/>
          <w:sz w:val="24"/>
          <w:szCs w:val="24"/>
        </w:rPr>
        <w:t>General overview and approach.</w:t>
      </w:r>
      <w:proofErr w:type="gramEnd"/>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N Am</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1996;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w:t>
      </w:r>
      <w:r w:rsidRPr="00373084">
        <w:rPr>
          <w:rFonts w:ascii="Book Antiqua" w:eastAsia="宋体" w:hAnsi="Book Antiqua" w:cs="宋体"/>
          <w:color w:val="000000"/>
          <w:sz w:val="24"/>
          <w:szCs w:val="24"/>
        </w:rPr>
        <w:t>: 833-845 [PMID: 8899413]</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lastRenderedPageBreak/>
        <w:t>9</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Estévez</w:t>
      </w:r>
      <w:proofErr w:type="spellEnd"/>
      <w:r w:rsidRPr="00373084">
        <w:rPr>
          <w:rFonts w:ascii="Book Antiqua" w:eastAsia="宋体" w:hAnsi="Book Antiqua" w:cs="宋体"/>
          <w:b/>
          <w:bCs/>
          <w:color w:val="000000"/>
          <w:sz w:val="24"/>
          <w:szCs w:val="24"/>
        </w:rPr>
        <w:t xml:space="preserve"> E</w:t>
      </w:r>
      <w:r w:rsidRPr="00373084">
        <w:rPr>
          <w:rFonts w:ascii="Book Antiqua" w:eastAsia="宋体" w:hAnsi="Book Antiqua" w:cs="宋体"/>
          <w:color w:val="000000"/>
          <w:sz w:val="24"/>
          <w:szCs w:val="24"/>
        </w:rPr>
        <w:t xml:space="preserve">, González-Conde B, </w:t>
      </w:r>
      <w:proofErr w:type="spellStart"/>
      <w:r w:rsidRPr="00373084">
        <w:rPr>
          <w:rFonts w:ascii="Book Antiqua" w:eastAsia="宋体" w:hAnsi="Book Antiqua" w:cs="宋体"/>
          <w:color w:val="000000"/>
          <w:sz w:val="24"/>
          <w:szCs w:val="24"/>
        </w:rPr>
        <w:t>Vázquez</w:t>
      </w:r>
      <w:proofErr w:type="spellEnd"/>
      <w:r w:rsidRPr="00373084">
        <w:rPr>
          <w:rFonts w:ascii="Book Antiqua" w:eastAsia="宋体" w:hAnsi="Book Antiqua" w:cs="宋体"/>
          <w:color w:val="000000"/>
          <w:sz w:val="24"/>
          <w:szCs w:val="24"/>
        </w:rPr>
        <w:t xml:space="preserve">-Iglesias JL, de Los Angeles </w:t>
      </w:r>
      <w:proofErr w:type="spellStart"/>
      <w:r w:rsidRPr="00373084">
        <w:rPr>
          <w:rFonts w:ascii="Book Antiqua" w:eastAsia="宋体" w:hAnsi="Book Antiqua" w:cs="宋体"/>
          <w:color w:val="000000"/>
          <w:sz w:val="24"/>
          <w:szCs w:val="24"/>
        </w:rPr>
        <w:t>Vázquez-Millán</w:t>
      </w:r>
      <w:proofErr w:type="spellEnd"/>
      <w:r w:rsidRPr="00373084">
        <w:rPr>
          <w:rFonts w:ascii="Book Antiqua" w:eastAsia="宋体" w:hAnsi="Book Antiqua" w:cs="宋体"/>
          <w:color w:val="000000"/>
          <w:sz w:val="24"/>
          <w:szCs w:val="24"/>
        </w:rPr>
        <w:t xml:space="preserve"> M, </w:t>
      </w:r>
      <w:proofErr w:type="spellStart"/>
      <w:r w:rsidRPr="00373084">
        <w:rPr>
          <w:rFonts w:ascii="Book Antiqua" w:eastAsia="宋体" w:hAnsi="Book Antiqua" w:cs="宋体"/>
          <w:color w:val="000000"/>
          <w:sz w:val="24"/>
          <w:szCs w:val="24"/>
        </w:rPr>
        <w:t>Pértega</w:t>
      </w:r>
      <w:proofErr w:type="spellEnd"/>
      <w:r w:rsidRPr="00373084">
        <w:rPr>
          <w:rFonts w:ascii="Book Antiqua" w:eastAsia="宋体" w:hAnsi="Book Antiqua" w:cs="宋体"/>
          <w:color w:val="000000"/>
          <w:sz w:val="24"/>
          <w:szCs w:val="24"/>
        </w:rPr>
        <w:t xml:space="preserve"> S, Alonso PA, </w:t>
      </w:r>
      <w:proofErr w:type="spellStart"/>
      <w:r w:rsidRPr="00373084">
        <w:rPr>
          <w:rFonts w:ascii="Book Antiqua" w:eastAsia="宋体" w:hAnsi="Book Antiqua" w:cs="宋体"/>
          <w:color w:val="000000"/>
          <w:sz w:val="24"/>
          <w:szCs w:val="24"/>
        </w:rPr>
        <w:t>Clofent</w:t>
      </w:r>
      <w:proofErr w:type="spellEnd"/>
      <w:r w:rsidRPr="00373084">
        <w:rPr>
          <w:rFonts w:ascii="Book Antiqua" w:eastAsia="宋体" w:hAnsi="Book Antiqua" w:cs="宋体"/>
          <w:color w:val="000000"/>
          <w:sz w:val="24"/>
          <w:szCs w:val="24"/>
        </w:rPr>
        <w:t xml:space="preserve"> J, Santos E, Ulla JL, Sánchez E. Diagnostic yield and clinical outcomes after capsule endoscopy in 100 consecutive patients with obscure gastrointestinal bleeding.</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Eur</w:t>
      </w:r>
      <w:proofErr w:type="spellEnd"/>
      <w:r w:rsidRPr="00373084">
        <w:rPr>
          <w:rFonts w:ascii="Book Antiqua" w:eastAsia="宋体" w:hAnsi="Book Antiqua" w:cs="宋体"/>
          <w:i/>
          <w:iCs/>
          <w:color w:val="000000"/>
          <w:sz w:val="24"/>
          <w:szCs w:val="24"/>
        </w:rPr>
        <w:t xml:space="preserve"> 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18</w:t>
      </w:r>
      <w:r w:rsidRPr="00373084">
        <w:rPr>
          <w:rFonts w:ascii="Book Antiqua" w:eastAsia="宋体" w:hAnsi="Book Antiqua" w:cs="宋体"/>
          <w:color w:val="000000"/>
          <w:sz w:val="24"/>
          <w:szCs w:val="24"/>
        </w:rPr>
        <w:t>: 881-888 [PMID: 16825907 DOI: 10.1097/00042737-200608000-00014]</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Tanaka S</w:t>
      </w:r>
      <w:r w:rsidRPr="00373084">
        <w:rPr>
          <w:rFonts w:ascii="Book Antiqua" w:eastAsia="宋体" w:hAnsi="Book Antiqua" w:cs="宋体"/>
          <w:color w:val="000000"/>
          <w:sz w:val="24"/>
          <w:szCs w:val="24"/>
        </w:rPr>
        <w:t xml:space="preserve">, Mitsui K, Yamada Y, </w:t>
      </w:r>
      <w:proofErr w:type="spellStart"/>
      <w:r w:rsidRPr="00373084">
        <w:rPr>
          <w:rFonts w:ascii="Book Antiqua" w:eastAsia="宋体" w:hAnsi="Book Antiqua" w:cs="宋体"/>
          <w:color w:val="000000"/>
          <w:sz w:val="24"/>
          <w:szCs w:val="24"/>
        </w:rPr>
        <w:t>Ehara</w:t>
      </w:r>
      <w:proofErr w:type="spellEnd"/>
      <w:r w:rsidRPr="00373084">
        <w:rPr>
          <w:rFonts w:ascii="Book Antiqua" w:eastAsia="宋体" w:hAnsi="Book Antiqua" w:cs="宋体"/>
          <w:color w:val="000000"/>
          <w:sz w:val="24"/>
          <w:szCs w:val="24"/>
        </w:rPr>
        <w:t xml:space="preserve"> A, Kobayashi T, </w:t>
      </w:r>
      <w:proofErr w:type="spellStart"/>
      <w:r w:rsidRPr="00373084">
        <w:rPr>
          <w:rFonts w:ascii="Book Antiqua" w:eastAsia="宋体" w:hAnsi="Book Antiqua" w:cs="宋体"/>
          <w:color w:val="000000"/>
          <w:sz w:val="24"/>
          <w:szCs w:val="24"/>
        </w:rPr>
        <w:t>Seo</w:t>
      </w:r>
      <w:proofErr w:type="spellEnd"/>
      <w:r w:rsidRPr="00373084">
        <w:rPr>
          <w:rFonts w:ascii="Book Antiqua" w:eastAsia="宋体" w:hAnsi="Book Antiqua" w:cs="宋体"/>
          <w:color w:val="000000"/>
          <w:sz w:val="24"/>
          <w:szCs w:val="24"/>
        </w:rPr>
        <w:t xml:space="preserve"> T, </w:t>
      </w:r>
      <w:proofErr w:type="spellStart"/>
      <w:r w:rsidRPr="00373084">
        <w:rPr>
          <w:rFonts w:ascii="Book Antiqua" w:eastAsia="宋体" w:hAnsi="Book Antiqua" w:cs="宋体"/>
          <w:color w:val="000000"/>
          <w:sz w:val="24"/>
          <w:szCs w:val="24"/>
        </w:rPr>
        <w:t>Tatsuguchi</w:t>
      </w:r>
      <w:proofErr w:type="spellEnd"/>
      <w:r w:rsidRPr="00373084">
        <w:rPr>
          <w:rFonts w:ascii="Book Antiqua" w:eastAsia="宋体" w:hAnsi="Book Antiqua" w:cs="宋体"/>
          <w:color w:val="000000"/>
          <w:sz w:val="24"/>
          <w:szCs w:val="24"/>
        </w:rPr>
        <w:t xml:space="preserve"> A, Fujimori S, </w:t>
      </w:r>
      <w:proofErr w:type="spellStart"/>
      <w:r w:rsidRPr="00373084">
        <w:rPr>
          <w:rFonts w:ascii="Book Antiqua" w:eastAsia="宋体" w:hAnsi="Book Antiqua" w:cs="宋体"/>
          <w:color w:val="000000"/>
          <w:sz w:val="24"/>
          <w:szCs w:val="24"/>
        </w:rPr>
        <w:t>Gudis</w:t>
      </w:r>
      <w:proofErr w:type="spellEnd"/>
      <w:r w:rsidRPr="00373084">
        <w:rPr>
          <w:rFonts w:ascii="Book Antiqua" w:eastAsia="宋体" w:hAnsi="Book Antiqua" w:cs="宋体"/>
          <w:color w:val="000000"/>
          <w:sz w:val="24"/>
          <w:szCs w:val="24"/>
        </w:rPr>
        <w:t xml:space="preserve"> K, Sakamoto C. Diagnostic yield of double-balloon endoscopy in patients with obscure GI bleeding.</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68</w:t>
      </w:r>
      <w:r w:rsidRPr="00373084">
        <w:rPr>
          <w:rFonts w:ascii="Book Antiqua" w:eastAsia="宋体" w:hAnsi="Book Antiqua" w:cs="宋体"/>
          <w:color w:val="000000"/>
          <w:sz w:val="24"/>
          <w:szCs w:val="24"/>
        </w:rPr>
        <w:t>: 683-691 [PMID: 18561920 DOI: 10.1016/j.gie.2008.03.1062]</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11</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Annibale</w:t>
      </w:r>
      <w:proofErr w:type="spellEnd"/>
      <w:r w:rsidRPr="00373084">
        <w:rPr>
          <w:rFonts w:ascii="Book Antiqua" w:eastAsia="宋体" w:hAnsi="Book Antiqua" w:cs="宋体"/>
          <w:b/>
          <w:bCs/>
          <w:color w:val="000000"/>
          <w:sz w:val="24"/>
          <w:szCs w:val="24"/>
        </w:rPr>
        <w:t xml:space="preserve"> B</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Capurso</w:t>
      </w:r>
      <w:proofErr w:type="spellEnd"/>
      <w:r w:rsidRPr="00373084">
        <w:rPr>
          <w:rFonts w:ascii="Book Antiqua" w:eastAsia="宋体" w:hAnsi="Book Antiqua" w:cs="宋体"/>
          <w:color w:val="000000"/>
          <w:sz w:val="24"/>
          <w:szCs w:val="24"/>
        </w:rPr>
        <w:t xml:space="preserve"> G, </w:t>
      </w:r>
      <w:proofErr w:type="spellStart"/>
      <w:r w:rsidRPr="00373084">
        <w:rPr>
          <w:rFonts w:ascii="Book Antiqua" w:eastAsia="宋体" w:hAnsi="Book Antiqua" w:cs="宋体"/>
          <w:color w:val="000000"/>
          <w:sz w:val="24"/>
          <w:szCs w:val="24"/>
        </w:rPr>
        <w:t>Chistolini</w:t>
      </w:r>
      <w:proofErr w:type="spellEnd"/>
      <w:r w:rsidRPr="00373084">
        <w:rPr>
          <w:rFonts w:ascii="Book Antiqua" w:eastAsia="宋体" w:hAnsi="Book Antiqua" w:cs="宋体"/>
          <w:color w:val="000000"/>
          <w:sz w:val="24"/>
          <w:szCs w:val="24"/>
        </w:rPr>
        <w:t xml:space="preserve"> A, </w:t>
      </w:r>
      <w:proofErr w:type="spellStart"/>
      <w:r w:rsidRPr="00373084">
        <w:rPr>
          <w:rFonts w:ascii="Book Antiqua" w:eastAsia="宋体" w:hAnsi="Book Antiqua" w:cs="宋体"/>
          <w:color w:val="000000"/>
          <w:sz w:val="24"/>
          <w:szCs w:val="24"/>
        </w:rPr>
        <w:t>D'Ambra</w:t>
      </w:r>
      <w:proofErr w:type="spellEnd"/>
      <w:r w:rsidRPr="00373084">
        <w:rPr>
          <w:rFonts w:ascii="Book Antiqua" w:eastAsia="宋体" w:hAnsi="Book Antiqua" w:cs="宋体"/>
          <w:color w:val="000000"/>
          <w:sz w:val="24"/>
          <w:szCs w:val="24"/>
        </w:rPr>
        <w:t xml:space="preserve"> G, </w:t>
      </w:r>
      <w:proofErr w:type="spellStart"/>
      <w:r w:rsidRPr="00373084">
        <w:rPr>
          <w:rFonts w:ascii="Book Antiqua" w:eastAsia="宋体" w:hAnsi="Book Antiqua" w:cs="宋体"/>
          <w:color w:val="000000"/>
          <w:sz w:val="24"/>
          <w:szCs w:val="24"/>
        </w:rPr>
        <w:t>DiGiulio</w:t>
      </w:r>
      <w:proofErr w:type="spellEnd"/>
      <w:r w:rsidRPr="00373084">
        <w:rPr>
          <w:rFonts w:ascii="Book Antiqua" w:eastAsia="宋体" w:hAnsi="Book Antiqua" w:cs="宋体"/>
          <w:color w:val="000000"/>
          <w:sz w:val="24"/>
          <w:szCs w:val="24"/>
        </w:rPr>
        <w:t xml:space="preserve"> E, </w:t>
      </w:r>
      <w:proofErr w:type="spellStart"/>
      <w:r w:rsidRPr="00373084">
        <w:rPr>
          <w:rFonts w:ascii="Book Antiqua" w:eastAsia="宋体" w:hAnsi="Book Antiqua" w:cs="宋体"/>
          <w:color w:val="000000"/>
          <w:sz w:val="24"/>
          <w:szCs w:val="24"/>
        </w:rPr>
        <w:t>Monarca</w:t>
      </w:r>
      <w:proofErr w:type="spellEnd"/>
      <w:r w:rsidRPr="00373084">
        <w:rPr>
          <w:rFonts w:ascii="Book Antiqua" w:eastAsia="宋体" w:hAnsi="Book Antiqua" w:cs="宋体"/>
          <w:color w:val="000000"/>
          <w:sz w:val="24"/>
          <w:szCs w:val="24"/>
        </w:rPr>
        <w:t xml:space="preserve"> B, </w:t>
      </w:r>
      <w:proofErr w:type="spellStart"/>
      <w:r w:rsidRPr="00373084">
        <w:rPr>
          <w:rFonts w:ascii="Book Antiqua" w:eastAsia="宋体" w:hAnsi="Book Antiqua" w:cs="宋体"/>
          <w:color w:val="000000"/>
          <w:sz w:val="24"/>
          <w:szCs w:val="24"/>
        </w:rPr>
        <w:t>DelleFave</w:t>
      </w:r>
      <w:proofErr w:type="spellEnd"/>
      <w:r w:rsidRPr="00373084">
        <w:rPr>
          <w:rFonts w:ascii="Book Antiqua" w:eastAsia="宋体" w:hAnsi="Book Antiqua" w:cs="宋体"/>
          <w:color w:val="000000"/>
          <w:sz w:val="24"/>
          <w:szCs w:val="24"/>
        </w:rPr>
        <w:t xml:space="preserve"> G. Gastrointestinal causes of refractory iron deficiency </w:t>
      </w:r>
      <w:proofErr w:type="spellStart"/>
      <w:r w:rsidRPr="00373084">
        <w:rPr>
          <w:rFonts w:ascii="Book Antiqua" w:eastAsia="宋体" w:hAnsi="Book Antiqua" w:cs="宋体"/>
          <w:color w:val="000000"/>
          <w:sz w:val="24"/>
          <w:szCs w:val="24"/>
        </w:rPr>
        <w:t>anemia</w:t>
      </w:r>
      <w:proofErr w:type="spellEnd"/>
      <w:r w:rsidRPr="00373084">
        <w:rPr>
          <w:rFonts w:ascii="Book Antiqua" w:eastAsia="宋体" w:hAnsi="Book Antiqua" w:cs="宋体"/>
          <w:color w:val="000000"/>
          <w:sz w:val="24"/>
          <w:szCs w:val="24"/>
        </w:rPr>
        <w:t xml:space="preserve"> in patients without gastrointestinal symptoms.</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Am J Med</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111</w:t>
      </w:r>
      <w:r w:rsidRPr="00373084">
        <w:rPr>
          <w:rFonts w:ascii="Book Antiqua" w:eastAsia="宋体" w:hAnsi="Book Antiqua" w:cs="宋体"/>
          <w:color w:val="000000"/>
          <w:sz w:val="24"/>
          <w:szCs w:val="24"/>
        </w:rPr>
        <w:t>: 439-445 [PMID: 11690568 DOI: 10.1016/S0002-9343(01)00883-X]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12</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Rondonotti</w:t>
      </w:r>
      <w:proofErr w:type="spellEnd"/>
      <w:r w:rsidRPr="00373084">
        <w:rPr>
          <w:rFonts w:ascii="Book Antiqua" w:eastAsia="宋体" w:hAnsi="Book Antiqua" w:cs="宋体"/>
          <w:b/>
          <w:bCs/>
          <w:color w:val="000000"/>
          <w:sz w:val="24"/>
          <w:szCs w:val="24"/>
        </w:rPr>
        <w:t xml:space="preserve"> E</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Marmo</w:t>
      </w:r>
      <w:proofErr w:type="spellEnd"/>
      <w:r w:rsidRPr="00373084">
        <w:rPr>
          <w:rFonts w:ascii="Book Antiqua" w:eastAsia="宋体" w:hAnsi="Book Antiqua" w:cs="宋体"/>
          <w:color w:val="000000"/>
          <w:sz w:val="24"/>
          <w:szCs w:val="24"/>
        </w:rPr>
        <w:t xml:space="preserve"> R, </w:t>
      </w:r>
      <w:proofErr w:type="spellStart"/>
      <w:r w:rsidRPr="00373084">
        <w:rPr>
          <w:rFonts w:ascii="Book Antiqua" w:eastAsia="宋体" w:hAnsi="Book Antiqua" w:cs="宋体"/>
          <w:color w:val="000000"/>
          <w:sz w:val="24"/>
          <w:szCs w:val="24"/>
        </w:rPr>
        <w:t>Petracchini</w:t>
      </w:r>
      <w:proofErr w:type="spellEnd"/>
      <w:r w:rsidRPr="00373084">
        <w:rPr>
          <w:rFonts w:ascii="Book Antiqua" w:eastAsia="宋体" w:hAnsi="Book Antiqua" w:cs="宋体"/>
          <w:color w:val="000000"/>
          <w:sz w:val="24"/>
          <w:szCs w:val="24"/>
        </w:rPr>
        <w:t xml:space="preserve"> M, de </w:t>
      </w:r>
      <w:proofErr w:type="spellStart"/>
      <w:r w:rsidRPr="00373084">
        <w:rPr>
          <w:rFonts w:ascii="Book Antiqua" w:eastAsia="宋体" w:hAnsi="Book Antiqua" w:cs="宋体"/>
          <w:color w:val="000000"/>
          <w:sz w:val="24"/>
          <w:szCs w:val="24"/>
        </w:rPr>
        <w:t>Franchis</w:t>
      </w:r>
      <w:proofErr w:type="spellEnd"/>
      <w:r w:rsidRPr="00373084">
        <w:rPr>
          <w:rFonts w:ascii="Book Antiqua" w:eastAsia="宋体" w:hAnsi="Book Antiqua" w:cs="宋体"/>
          <w:color w:val="000000"/>
          <w:sz w:val="24"/>
          <w:szCs w:val="24"/>
        </w:rPr>
        <w:t xml:space="preserve"> R, </w:t>
      </w:r>
      <w:proofErr w:type="spellStart"/>
      <w:r w:rsidRPr="00373084">
        <w:rPr>
          <w:rFonts w:ascii="Book Antiqua" w:eastAsia="宋体" w:hAnsi="Book Antiqua" w:cs="宋体"/>
          <w:color w:val="000000"/>
          <w:sz w:val="24"/>
          <w:szCs w:val="24"/>
        </w:rPr>
        <w:t>Pennazio</w:t>
      </w:r>
      <w:proofErr w:type="spellEnd"/>
      <w:r w:rsidRPr="00373084">
        <w:rPr>
          <w:rFonts w:ascii="Book Antiqua" w:eastAsia="宋体" w:hAnsi="Book Antiqua" w:cs="宋体"/>
          <w:color w:val="000000"/>
          <w:sz w:val="24"/>
          <w:szCs w:val="24"/>
        </w:rPr>
        <w:t xml:space="preserve"> M. The American Society for Gastrointestinal Endoscopy (ASGE) diagnostic algorithm for obscure gastrointestinal bleeding: eight burning questions from everyday clinical practice.</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Dig Liver Dis</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45</w:t>
      </w:r>
      <w:r w:rsidRPr="00373084">
        <w:rPr>
          <w:rFonts w:ascii="Book Antiqua" w:eastAsia="宋体" w:hAnsi="Book Antiqua" w:cs="宋体"/>
          <w:color w:val="000000"/>
          <w:sz w:val="24"/>
          <w:szCs w:val="24"/>
        </w:rPr>
        <w:t>: 179-185 [PMID: 22921043 DOI: 10.1016/j.dld.2012.07.012]</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13</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Delvaux</w:t>
      </w:r>
      <w:proofErr w:type="spellEnd"/>
      <w:r w:rsidRPr="00373084">
        <w:rPr>
          <w:rFonts w:ascii="Book Antiqua" w:eastAsia="宋体" w:hAnsi="Book Antiqua" w:cs="宋体"/>
          <w:b/>
          <w:bCs/>
          <w:color w:val="000000"/>
          <w:sz w:val="24"/>
          <w:szCs w:val="24"/>
        </w:rPr>
        <w:t xml:space="preserve"> M</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Fassler</w:t>
      </w:r>
      <w:proofErr w:type="spellEnd"/>
      <w:r w:rsidRPr="00373084">
        <w:rPr>
          <w:rFonts w:ascii="Book Antiqua" w:eastAsia="宋体" w:hAnsi="Book Antiqua" w:cs="宋体"/>
          <w:color w:val="000000"/>
          <w:sz w:val="24"/>
          <w:szCs w:val="24"/>
        </w:rPr>
        <w:t xml:space="preserve"> I, Gay G. Clinical usefulness of the endoscopic video capsule as the initial intestinal investigation in patients with obscure digestive bleeding: validation of a diagnostic strategy based on the patient outcome after 12 months.</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36</w:t>
      </w:r>
      <w:r w:rsidRPr="00373084">
        <w:rPr>
          <w:rFonts w:ascii="Book Antiqua" w:eastAsia="宋体" w:hAnsi="Book Antiqua" w:cs="宋体"/>
          <w:color w:val="000000"/>
          <w:sz w:val="24"/>
          <w:szCs w:val="24"/>
        </w:rPr>
        <w:t>: 1067-1073 [PMID: 15578296 DOI: 10.1055/s-2004-826034]</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Hartmann D</w:t>
      </w:r>
      <w:r w:rsidRPr="00373084">
        <w:rPr>
          <w:rFonts w:ascii="Book Antiqua" w:eastAsia="宋体" w:hAnsi="Book Antiqua" w:cs="宋体"/>
          <w:color w:val="000000"/>
          <w:sz w:val="24"/>
          <w:szCs w:val="24"/>
        </w:rPr>
        <w:t xml:space="preserve">, Schmidt H, </w:t>
      </w:r>
      <w:proofErr w:type="spellStart"/>
      <w:r w:rsidRPr="00373084">
        <w:rPr>
          <w:rFonts w:ascii="Book Antiqua" w:eastAsia="宋体" w:hAnsi="Book Antiqua" w:cs="宋体"/>
          <w:color w:val="000000"/>
          <w:sz w:val="24"/>
          <w:szCs w:val="24"/>
        </w:rPr>
        <w:t>Bolz</w:t>
      </w:r>
      <w:proofErr w:type="spellEnd"/>
      <w:r w:rsidRPr="00373084">
        <w:rPr>
          <w:rFonts w:ascii="Book Antiqua" w:eastAsia="宋体" w:hAnsi="Book Antiqua" w:cs="宋体"/>
          <w:color w:val="000000"/>
          <w:sz w:val="24"/>
          <w:szCs w:val="24"/>
        </w:rPr>
        <w:t xml:space="preserve"> G, Schilling D, </w:t>
      </w:r>
      <w:proofErr w:type="spellStart"/>
      <w:r w:rsidRPr="00373084">
        <w:rPr>
          <w:rFonts w:ascii="Book Antiqua" w:eastAsia="宋体" w:hAnsi="Book Antiqua" w:cs="宋体"/>
          <w:color w:val="000000"/>
          <w:sz w:val="24"/>
          <w:szCs w:val="24"/>
        </w:rPr>
        <w:t>Kinzel</w:t>
      </w:r>
      <w:proofErr w:type="spellEnd"/>
      <w:r w:rsidRPr="00373084">
        <w:rPr>
          <w:rFonts w:ascii="Book Antiqua" w:eastAsia="宋体" w:hAnsi="Book Antiqua" w:cs="宋体"/>
          <w:color w:val="000000"/>
          <w:sz w:val="24"/>
          <w:szCs w:val="24"/>
        </w:rPr>
        <w:t xml:space="preserve"> F, </w:t>
      </w:r>
      <w:proofErr w:type="spellStart"/>
      <w:r w:rsidRPr="00373084">
        <w:rPr>
          <w:rFonts w:ascii="Book Antiqua" w:eastAsia="宋体" w:hAnsi="Book Antiqua" w:cs="宋体"/>
          <w:color w:val="000000"/>
          <w:sz w:val="24"/>
          <w:szCs w:val="24"/>
        </w:rPr>
        <w:t>Eickhoff</w:t>
      </w:r>
      <w:proofErr w:type="spellEnd"/>
      <w:r w:rsidRPr="00373084">
        <w:rPr>
          <w:rFonts w:ascii="Book Antiqua" w:eastAsia="宋体" w:hAnsi="Book Antiqua" w:cs="宋体"/>
          <w:color w:val="000000"/>
          <w:sz w:val="24"/>
          <w:szCs w:val="24"/>
        </w:rPr>
        <w:t xml:space="preserve"> A, </w:t>
      </w:r>
      <w:proofErr w:type="spellStart"/>
      <w:r w:rsidRPr="00373084">
        <w:rPr>
          <w:rFonts w:ascii="Book Antiqua" w:eastAsia="宋体" w:hAnsi="Book Antiqua" w:cs="宋体"/>
          <w:color w:val="000000"/>
          <w:sz w:val="24"/>
          <w:szCs w:val="24"/>
        </w:rPr>
        <w:t>Huschner</w:t>
      </w:r>
      <w:proofErr w:type="spellEnd"/>
      <w:r w:rsidRPr="00373084">
        <w:rPr>
          <w:rFonts w:ascii="Book Antiqua" w:eastAsia="宋体" w:hAnsi="Book Antiqua" w:cs="宋体"/>
          <w:color w:val="000000"/>
          <w:sz w:val="24"/>
          <w:szCs w:val="24"/>
        </w:rPr>
        <w:t xml:space="preserve"> W, </w:t>
      </w:r>
      <w:proofErr w:type="spellStart"/>
      <w:r w:rsidRPr="00373084">
        <w:rPr>
          <w:rFonts w:ascii="Book Antiqua" w:eastAsia="宋体" w:hAnsi="Book Antiqua" w:cs="宋体"/>
          <w:color w:val="000000"/>
          <w:sz w:val="24"/>
          <w:szCs w:val="24"/>
        </w:rPr>
        <w:t>Möller</w:t>
      </w:r>
      <w:proofErr w:type="spellEnd"/>
      <w:r w:rsidRPr="00373084">
        <w:rPr>
          <w:rFonts w:ascii="Book Antiqua" w:eastAsia="宋体" w:hAnsi="Book Antiqua" w:cs="宋体"/>
          <w:color w:val="000000"/>
          <w:sz w:val="24"/>
          <w:szCs w:val="24"/>
        </w:rPr>
        <w:t xml:space="preserve"> K, </w:t>
      </w:r>
      <w:proofErr w:type="spellStart"/>
      <w:r w:rsidRPr="00373084">
        <w:rPr>
          <w:rFonts w:ascii="Book Antiqua" w:eastAsia="宋体" w:hAnsi="Book Antiqua" w:cs="宋体"/>
          <w:color w:val="000000"/>
          <w:sz w:val="24"/>
          <w:szCs w:val="24"/>
        </w:rPr>
        <w:t>Jakobs</w:t>
      </w:r>
      <w:proofErr w:type="spellEnd"/>
      <w:r w:rsidRPr="00373084">
        <w:rPr>
          <w:rFonts w:ascii="Book Antiqua" w:eastAsia="宋体" w:hAnsi="Book Antiqua" w:cs="宋体"/>
          <w:color w:val="000000"/>
          <w:sz w:val="24"/>
          <w:szCs w:val="24"/>
        </w:rPr>
        <w:t xml:space="preserve"> R, </w:t>
      </w:r>
      <w:proofErr w:type="spellStart"/>
      <w:r w:rsidRPr="00373084">
        <w:rPr>
          <w:rFonts w:ascii="Book Antiqua" w:eastAsia="宋体" w:hAnsi="Book Antiqua" w:cs="宋体"/>
          <w:color w:val="000000"/>
          <w:sz w:val="24"/>
          <w:szCs w:val="24"/>
        </w:rPr>
        <w:t>Reitzig</w:t>
      </w:r>
      <w:proofErr w:type="spellEnd"/>
      <w:r w:rsidRPr="00373084">
        <w:rPr>
          <w:rFonts w:ascii="Book Antiqua" w:eastAsia="宋体" w:hAnsi="Book Antiqua" w:cs="宋体"/>
          <w:color w:val="000000"/>
          <w:sz w:val="24"/>
          <w:szCs w:val="24"/>
        </w:rPr>
        <w:t xml:space="preserve"> P, </w:t>
      </w:r>
      <w:proofErr w:type="spellStart"/>
      <w:r w:rsidRPr="00373084">
        <w:rPr>
          <w:rFonts w:ascii="Book Antiqua" w:eastAsia="宋体" w:hAnsi="Book Antiqua" w:cs="宋体"/>
          <w:color w:val="000000"/>
          <w:sz w:val="24"/>
          <w:szCs w:val="24"/>
        </w:rPr>
        <w:t>Weickert</w:t>
      </w:r>
      <w:proofErr w:type="spellEnd"/>
      <w:r w:rsidRPr="00373084">
        <w:rPr>
          <w:rFonts w:ascii="Book Antiqua" w:eastAsia="宋体" w:hAnsi="Book Antiqua" w:cs="宋体"/>
          <w:color w:val="000000"/>
          <w:sz w:val="24"/>
          <w:szCs w:val="24"/>
        </w:rPr>
        <w:t xml:space="preserve"> U, </w:t>
      </w:r>
      <w:proofErr w:type="spellStart"/>
      <w:r w:rsidRPr="00373084">
        <w:rPr>
          <w:rFonts w:ascii="Book Antiqua" w:eastAsia="宋体" w:hAnsi="Book Antiqua" w:cs="宋体"/>
          <w:color w:val="000000"/>
          <w:sz w:val="24"/>
          <w:szCs w:val="24"/>
        </w:rPr>
        <w:t>Gellert</w:t>
      </w:r>
      <w:proofErr w:type="spellEnd"/>
      <w:r w:rsidRPr="00373084">
        <w:rPr>
          <w:rFonts w:ascii="Book Antiqua" w:eastAsia="宋体" w:hAnsi="Book Antiqua" w:cs="宋体"/>
          <w:color w:val="000000"/>
          <w:sz w:val="24"/>
          <w:szCs w:val="24"/>
        </w:rPr>
        <w:t xml:space="preserve"> K, Schultz H, Guenther K, </w:t>
      </w:r>
      <w:proofErr w:type="spellStart"/>
      <w:r w:rsidRPr="00373084">
        <w:rPr>
          <w:rFonts w:ascii="Book Antiqua" w:eastAsia="宋体" w:hAnsi="Book Antiqua" w:cs="宋体"/>
          <w:color w:val="000000"/>
          <w:sz w:val="24"/>
          <w:szCs w:val="24"/>
        </w:rPr>
        <w:t>Hollerbuhl</w:t>
      </w:r>
      <w:proofErr w:type="spellEnd"/>
      <w:r w:rsidRPr="00373084">
        <w:rPr>
          <w:rFonts w:ascii="Book Antiqua" w:eastAsia="宋体" w:hAnsi="Book Antiqua" w:cs="宋体"/>
          <w:color w:val="000000"/>
          <w:sz w:val="24"/>
          <w:szCs w:val="24"/>
        </w:rPr>
        <w:t xml:space="preserve"> H, </w:t>
      </w:r>
      <w:proofErr w:type="spellStart"/>
      <w:r w:rsidRPr="00373084">
        <w:rPr>
          <w:rFonts w:ascii="Book Antiqua" w:eastAsia="宋体" w:hAnsi="Book Antiqua" w:cs="宋体"/>
          <w:color w:val="000000"/>
          <w:sz w:val="24"/>
          <w:szCs w:val="24"/>
        </w:rPr>
        <w:t>Schoenleben</w:t>
      </w:r>
      <w:proofErr w:type="spellEnd"/>
      <w:r w:rsidRPr="00373084">
        <w:rPr>
          <w:rFonts w:ascii="Book Antiqua" w:eastAsia="宋体" w:hAnsi="Book Antiqua" w:cs="宋体"/>
          <w:color w:val="000000"/>
          <w:sz w:val="24"/>
          <w:szCs w:val="24"/>
        </w:rPr>
        <w:t xml:space="preserve"> K, Schulz HJ, Riemann JF. </w:t>
      </w:r>
      <w:proofErr w:type="gramStart"/>
      <w:r w:rsidRPr="00373084">
        <w:rPr>
          <w:rFonts w:ascii="Book Antiqua" w:eastAsia="宋体" w:hAnsi="Book Antiqua" w:cs="宋体"/>
          <w:color w:val="000000"/>
          <w:sz w:val="24"/>
          <w:szCs w:val="24"/>
        </w:rPr>
        <w:t>A prospective two-</w:t>
      </w:r>
      <w:proofErr w:type="spellStart"/>
      <w:r w:rsidRPr="00373084">
        <w:rPr>
          <w:rFonts w:ascii="Book Antiqua" w:eastAsia="宋体" w:hAnsi="Book Antiqua" w:cs="宋体"/>
          <w:color w:val="000000"/>
          <w:sz w:val="24"/>
          <w:szCs w:val="24"/>
        </w:rPr>
        <w:t>center</w:t>
      </w:r>
      <w:proofErr w:type="spellEnd"/>
      <w:r w:rsidRPr="00373084">
        <w:rPr>
          <w:rFonts w:ascii="Book Antiqua" w:eastAsia="宋体" w:hAnsi="Book Antiqua" w:cs="宋体"/>
          <w:color w:val="000000"/>
          <w:sz w:val="24"/>
          <w:szCs w:val="24"/>
        </w:rPr>
        <w:t xml:space="preserve"> study comparing wireless capsule endoscopy with intraoperative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obscure GI bleeding.</w:t>
      </w:r>
      <w:proofErr w:type="gramEnd"/>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61</w:t>
      </w:r>
      <w:r w:rsidRPr="00373084">
        <w:rPr>
          <w:rFonts w:ascii="Book Antiqua" w:eastAsia="宋体" w:hAnsi="Book Antiqua" w:cs="宋体"/>
          <w:color w:val="000000"/>
          <w:sz w:val="24"/>
          <w:szCs w:val="24"/>
        </w:rPr>
        <w:t>: 826-832 [PMID: 15933683 DOI: 10.1016/S0016-5107(05)00372-X]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15</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Soyer</w:t>
      </w:r>
      <w:proofErr w:type="spellEnd"/>
      <w:r w:rsidRPr="00373084">
        <w:rPr>
          <w:rFonts w:ascii="Book Antiqua" w:eastAsia="宋体" w:hAnsi="Book Antiqua" w:cs="宋体"/>
          <w:b/>
          <w:bCs/>
          <w:color w:val="000000"/>
          <w:sz w:val="24"/>
          <w:szCs w:val="24"/>
        </w:rPr>
        <w:t xml:space="preserve"> P</w:t>
      </w:r>
      <w:r w:rsidRPr="00373084">
        <w:rPr>
          <w:rFonts w:ascii="Book Antiqua" w:eastAsia="宋体" w:hAnsi="Book Antiqua" w:cs="宋体"/>
          <w:color w:val="000000"/>
          <w:sz w:val="24"/>
          <w:szCs w:val="24"/>
        </w:rPr>
        <w:t xml:space="preserve">. Obscure gastrointestinal bleeding: difficulties in comparing CT </w:t>
      </w:r>
      <w:proofErr w:type="spellStart"/>
      <w:r w:rsidRPr="00373084">
        <w:rPr>
          <w:rFonts w:ascii="Book Antiqua" w:eastAsia="宋体" w:hAnsi="Book Antiqua" w:cs="宋体"/>
          <w:color w:val="000000"/>
          <w:sz w:val="24"/>
          <w:szCs w:val="24"/>
        </w:rPr>
        <w:t>enterography</w:t>
      </w:r>
      <w:proofErr w:type="spellEnd"/>
      <w:r w:rsidRPr="00373084">
        <w:rPr>
          <w:rFonts w:ascii="Book Antiqua" w:eastAsia="宋体" w:hAnsi="Book Antiqua" w:cs="宋体"/>
          <w:color w:val="000000"/>
          <w:sz w:val="24"/>
          <w:szCs w:val="24"/>
        </w:rPr>
        <w:t xml:space="preserve"> and video capsule endoscopy.</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Eur</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Radiol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22</w:t>
      </w:r>
      <w:r w:rsidRPr="00373084">
        <w:rPr>
          <w:rFonts w:ascii="Book Antiqua" w:eastAsia="宋体" w:hAnsi="Book Antiqua" w:cs="宋体"/>
          <w:color w:val="000000"/>
          <w:sz w:val="24"/>
          <w:szCs w:val="24"/>
        </w:rPr>
        <w:t>: 1167-1171 [PMID: 22447355 DOI: 10.1007/s00330-012-2398-1]</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lastRenderedPageBreak/>
        <w:t>16</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Pennazio</w:t>
      </w:r>
      <w:proofErr w:type="spellEnd"/>
      <w:r w:rsidRPr="00373084">
        <w:rPr>
          <w:rFonts w:ascii="Book Antiqua" w:eastAsia="宋体" w:hAnsi="Book Antiqua" w:cs="宋体"/>
          <w:b/>
          <w:bCs/>
          <w:color w:val="000000"/>
          <w:sz w:val="24"/>
          <w:szCs w:val="24"/>
        </w:rPr>
        <w:t xml:space="preserve"> M</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Santucci</w:t>
      </w:r>
      <w:proofErr w:type="spellEnd"/>
      <w:r w:rsidRPr="00373084">
        <w:rPr>
          <w:rFonts w:ascii="Book Antiqua" w:eastAsia="宋体" w:hAnsi="Book Antiqua" w:cs="宋体"/>
          <w:color w:val="000000"/>
          <w:sz w:val="24"/>
          <w:szCs w:val="24"/>
        </w:rPr>
        <w:t xml:space="preserve"> R, </w:t>
      </w:r>
      <w:proofErr w:type="spellStart"/>
      <w:r w:rsidRPr="00373084">
        <w:rPr>
          <w:rFonts w:ascii="Book Antiqua" w:eastAsia="宋体" w:hAnsi="Book Antiqua" w:cs="宋体"/>
          <w:color w:val="000000"/>
          <w:sz w:val="24"/>
          <w:szCs w:val="24"/>
        </w:rPr>
        <w:t>Rondonotti</w:t>
      </w:r>
      <w:proofErr w:type="spellEnd"/>
      <w:r w:rsidRPr="00373084">
        <w:rPr>
          <w:rFonts w:ascii="Book Antiqua" w:eastAsia="宋体" w:hAnsi="Book Antiqua" w:cs="宋体"/>
          <w:color w:val="000000"/>
          <w:sz w:val="24"/>
          <w:szCs w:val="24"/>
        </w:rPr>
        <w:t xml:space="preserve"> E, </w:t>
      </w:r>
      <w:proofErr w:type="spellStart"/>
      <w:r w:rsidRPr="00373084">
        <w:rPr>
          <w:rFonts w:ascii="Book Antiqua" w:eastAsia="宋体" w:hAnsi="Book Antiqua" w:cs="宋体"/>
          <w:color w:val="000000"/>
          <w:sz w:val="24"/>
          <w:szCs w:val="24"/>
        </w:rPr>
        <w:t>Abbiati</w:t>
      </w:r>
      <w:proofErr w:type="spellEnd"/>
      <w:r w:rsidRPr="00373084">
        <w:rPr>
          <w:rFonts w:ascii="Book Antiqua" w:eastAsia="宋体" w:hAnsi="Book Antiqua" w:cs="宋体"/>
          <w:color w:val="000000"/>
          <w:sz w:val="24"/>
          <w:szCs w:val="24"/>
        </w:rPr>
        <w:t xml:space="preserve"> C, </w:t>
      </w:r>
      <w:proofErr w:type="spellStart"/>
      <w:r w:rsidRPr="00373084">
        <w:rPr>
          <w:rFonts w:ascii="Book Antiqua" w:eastAsia="宋体" w:hAnsi="Book Antiqua" w:cs="宋体"/>
          <w:color w:val="000000"/>
          <w:sz w:val="24"/>
          <w:szCs w:val="24"/>
        </w:rPr>
        <w:t>Beccari</w:t>
      </w:r>
      <w:proofErr w:type="spellEnd"/>
      <w:r w:rsidRPr="00373084">
        <w:rPr>
          <w:rFonts w:ascii="Book Antiqua" w:eastAsia="宋体" w:hAnsi="Book Antiqua" w:cs="宋体"/>
          <w:color w:val="000000"/>
          <w:sz w:val="24"/>
          <w:szCs w:val="24"/>
        </w:rPr>
        <w:t xml:space="preserve"> G, Rossini FP, De </w:t>
      </w:r>
      <w:proofErr w:type="spellStart"/>
      <w:r w:rsidRPr="00373084">
        <w:rPr>
          <w:rFonts w:ascii="Book Antiqua" w:eastAsia="宋体" w:hAnsi="Book Antiqua" w:cs="宋体"/>
          <w:color w:val="000000"/>
          <w:sz w:val="24"/>
          <w:szCs w:val="24"/>
        </w:rPr>
        <w:t>Franchis</w:t>
      </w:r>
      <w:proofErr w:type="spellEnd"/>
      <w:r w:rsidRPr="00373084">
        <w:rPr>
          <w:rFonts w:ascii="Book Antiqua" w:eastAsia="宋体" w:hAnsi="Book Antiqua" w:cs="宋体"/>
          <w:color w:val="000000"/>
          <w:sz w:val="24"/>
          <w:szCs w:val="24"/>
        </w:rPr>
        <w:t xml:space="preserve"> R. Outcome of patients with obscure gastrointestinal bleeding after capsule endoscopy: report of 100 consecutive cases.</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Gastroenterology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126</w:t>
      </w:r>
      <w:r w:rsidRPr="00373084">
        <w:rPr>
          <w:rFonts w:ascii="Book Antiqua" w:eastAsia="宋体" w:hAnsi="Book Antiqua" w:cs="宋体"/>
          <w:color w:val="000000"/>
          <w:sz w:val="24"/>
          <w:szCs w:val="24"/>
        </w:rPr>
        <w:t>: 643-653 [PMID: 14988816 DOI: 10.1053/j.gastro.2003.11.057]</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17</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Apostolopoulos</w:t>
      </w:r>
      <w:proofErr w:type="spellEnd"/>
      <w:r w:rsidRPr="00373084">
        <w:rPr>
          <w:rFonts w:ascii="Book Antiqua" w:eastAsia="宋体" w:hAnsi="Book Antiqua" w:cs="宋体"/>
          <w:b/>
          <w:bCs/>
          <w:color w:val="000000"/>
          <w:sz w:val="24"/>
          <w:szCs w:val="24"/>
        </w:rPr>
        <w:t xml:space="preserve"> P</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Liatsos</w:t>
      </w:r>
      <w:proofErr w:type="spellEnd"/>
      <w:r w:rsidRPr="00373084">
        <w:rPr>
          <w:rFonts w:ascii="Book Antiqua" w:eastAsia="宋体" w:hAnsi="Book Antiqua" w:cs="宋体"/>
          <w:color w:val="000000"/>
          <w:sz w:val="24"/>
          <w:szCs w:val="24"/>
        </w:rPr>
        <w:t xml:space="preserve"> C, </w:t>
      </w:r>
      <w:proofErr w:type="spellStart"/>
      <w:r w:rsidRPr="00373084">
        <w:rPr>
          <w:rFonts w:ascii="Book Antiqua" w:eastAsia="宋体" w:hAnsi="Book Antiqua" w:cs="宋体"/>
          <w:color w:val="000000"/>
          <w:sz w:val="24"/>
          <w:szCs w:val="24"/>
        </w:rPr>
        <w:t>Gralnek</w:t>
      </w:r>
      <w:proofErr w:type="spellEnd"/>
      <w:r w:rsidRPr="00373084">
        <w:rPr>
          <w:rFonts w:ascii="Book Antiqua" w:eastAsia="宋体" w:hAnsi="Book Antiqua" w:cs="宋体"/>
          <w:color w:val="000000"/>
          <w:sz w:val="24"/>
          <w:szCs w:val="24"/>
        </w:rPr>
        <w:t xml:space="preserve"> IM, </w:t>
      </w:r>
      <w:proofErr w:type="spellStart"/>
      <w:r w:rsidRPr="00373084">
        <w:rPr>
          <w:rFonts w:ascii="Book Antiqua" w:eastAsia="宋体" w:hAnsi="Book Antiqua" w:cs="宋体"/>
          <w:color w:val="000000"/>
          <w:sz w:val="24"/>
          <w:szCs w:val="24"/>
        </w:rPr>
        <w:t>Kalantzis</w:t>
      </w:r>
      <w:proofErr w:type="spellEnd"/>
      <w:r w:rsidRPr="00373084">
        <w:rPr>
          <w:rFonts w:ascii="Book Antiqua" w:eastAsia="宋体" w:hAnsi="Book Antiqua" w:cs="宋体"/>
          <w:color w:val="000000"/>
          <w:sz w:val="24"/>
          <w:szCs w:val="24"/>
        </w:rPr>
        <w:t xml:space="preserve"> C, </w:t>
      </w:r>
      <w:proofErr w:type="spellStart"/>
      <w:r w:rsidRPr="00373084">
        <w:rPr>
          <w:rFonts w:ascii="Book Antiqua" w:eastAsia="宋体" w:hAnsi="Book Antiqua" w:cs="宋体"/>
          <w:color w:val="000000"/>
          <w:sz w:val="24"/>
          <w:szCs w:val="24"/>
        </w:rPr>
        <w:t>Giannakoulopoulou</w:t>
      </w:r>
      <w:proofErr w:type="spellEnd"/>
      <w:r w:rsidRPr="00373084">
        <w:rPr>
          <w:rFonts w:ascii="Book Antiqua" w:eastAsia="宋体" w:hAnsi="Book Antiqua" w:cs="宋体"/>
          <w:color w:val="000000"/>
          <w:sz w:val="24"/>
          <w:szCs w:val="24"/>
        </w:rPr>
        <w:t xml:space="preserve"> E, </w:t>
      </w:r>
      <w:proofErr w:type="spellStart"/>
      <w:r w:rsidRPr="00373084">
        <w:rPr>
          <w:rFonts w:ascii="Book Antiqua" w:eastAsia="宋体" w:hAnsi="Book Antiqua" w:cs="宋体"/>
          <w:color w:val="000000"/>
          <w:sz w:val="24"/>
          <w:szCs w:val="24"/>
        </w:rPr>
        <w:t>Alexandrakis</w:t>
      </w:r>
      <w:proofErr w:type="spellEnd"/>
      <w:r w:rsidRPr="00373084">
        <w:rPr>
          <w:rFonts w:ascii="Book Antiqua" w:eastAsia="宋体" w:hAnsi="Book Antiqua" w:cs="宋体"/>
          <w:color w:val="000000"/>
          <w:sz w:val="24"/>
          <w:szCs w:val="24"/>
        </w:rPr>
        <w:t xml:space="preserve"> G, </w:t>
      </w:r>
      <w:proofErr w:type="spellStart"/>
      <w:r w:rsidRPr="00373084">
        <w:rPr>
          <w:rFonts w:ascii="Book Antiqua" w:eastAsia="宋体" w:hAnsi="Book Antiqua" w:cs="宋体"/>
          <w:color w:val="000000"/>
          <w:sz w:val="24"/>
          <w:szCs w:val="24"/>
        </w:rPr>
        <w:t>Tsibouris</w:t>
      </w:r>
      <w:proofErr w:type="spellEnd"/>
      <w:r w:rsidRPr="00373084">
        <w:rPr>
          <w:rFonts w:ascii="Book Antiqua" w:eastAsia="宋体" w:hAnsi="Book Antiqua" w:cs="宋体"/>
          <w:color w:val="000000"/>
          <w:sz w:val="24"/>
          <w:szCs w:val="24"/>
        </w:rPr>
        <w:t xml:space="preserve"> P, </w:t>
      </w:r>
      <w:proofErr w:type="spellStart"/>
      <w:r w:rsidRPr="00373084">
        <w:rPr>
          <w:rFonts w:ascii="Book Antiqua" w:eastAsia="宋体" w:hAnsi="Book Antiqua" w:cs="宋体"/>
          <w:color w:val="000000"/>
          <w:sz w:val="24"/>
          <w:szCs w:val="24"/>
        </w:rPr>
        <w:t>Kalafatis</w:t>
      </w:r>
      <w:proofErr w:type="spellEnd"/>
      <w:r w:rsidRPr="00373084">
        <w:rPr>
          <w:rFonts w:ascii="Book Antiqua" w:eastAsia="宋体" w:hAnsi="Book Antiqua" w:cs="宋体"/>
          <w:color w:val="000000"/>
          <w:sz w:val="24"/>
          <w:szCs w:val="24"/>
        </w:rPr>
        <w:t xml:space="preserve"> E, </w:t>
      </w:r>
      <w:proofErr w:type="spellStart"/>
      <w:r w:rsidRPr="00373084">
        <w:rPr>
          <w:rFonts w:ascii="Book Antiqua" w:eastAsia="宋体" w:hAnsi="Book Antiqua" w:cs="宋体"/>
          <w:color w:val="000000"/>
          <w:sz w:val="24"/>
          <w:szCs w:val="24"/>
        </w:rPr>
        <w:t>Kalantzis</w:t>
      </w:r>
      <w:proofErr w:type="spellEnd"/>
      <w:r w:rsidRPr="00373084">
        <w:rPr>
          <w:rFonts w:ascii="Book Antiqua" w:eastAsia="宋体" w:hAnsi="Book Antiqua" w:cs="宋体"/>
          <w:color w:val="000000"/>
          <w:sz w:val="24"/>
          <w:szCs w:val="24"/>
        </w:rPr>
        <w:t xml:space="preserve"> N. Evaluation of capsule endoscopy in active, mild-to-moderate, overt, obscure GI bleeding.</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66</w:t>
      </w:r>
      <w:r w:rsidRPr="00373084">
        <w:rPr>
          <w:rFonts w:ascii="Book Antiqua" w:eastAsia="宋体" w:hAnsi="Book Antiqua" w:cs="宋体"/>
          <w:color w:val="000000"/>
          <w:sz w:val="24"/>
          <w:szCs w:val="24"/>
        </w:rPr>
        <w:t>: 1174-1181 [PMID: 18061718 DOI: 10.1016/j.gie.2007.06.058]</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Endo H</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Matsuhashi</w:t>
      </w:r>
      <w:proofErr w:type="spellEnd"/>
      <w:r w:rsidRPr="00373084">
        <w:rPr>
          <w:rFonts w:ascii="Book Antiqua" w:eastAsia="宋体" w:hAnsi="Book Antiqua" w:cs="宋体"/>
          <w:color w:val="000000"/>
          <w:sz w:val="24"/>
          <w:szCs w:val="24"/>
        </w:rPr>
        <w:t xml:space="preserve"> N, </w:t>
      </w:r>
      <w:proofErr w:type="spellStart"/>
      <w:r w:rsidRPr="00373084">
        <w:rPr>
          <w:rFonts w:ascii="Book Antiqua" w:eastAsia="宋体" w:hAnsi="Book Antiqua" w:cs="宋体"/>
          <w:color w:val="000000"/>
          <w:sz w:val="24"/>
          <w:szCs w:val="24"/>
        </w:rPr>
        <w:t>Inamori</w:t>
      </w:r>
      <w:proofErr w:type="spellEnd"/>
      <w:r w:rsidRPr="00373084">
        <w:rPr>
          <w:rFonts w:ascii="Book Antiqua" w:eastAsia="宋体" w:hAnsi="Book Antiqua" w:cs="宋体"/>
          <w:color w:val="000000"/>
          <w:sz w:val="24"/>
          <w:szCs w:val="24"/>
        </w:rPr>
        <w:t xml:space="preserve"> M, Akimoto K, </w:t>
      </w:r>
      <w:proofErr w:type="spellStart"/>
      <w:r w:rsidRPr="00373084">
        <w:rPr>
          <w:rFonts w:ascii="Book Antiqua" w:eastAsia="宋体" w:hAnsi="Book Antiqua" w:cs="宋体"/>
          <w:color w:val="000000"/>
          <w:sz w:val="24"/>
          <w:szCs w:val="24"/>
        </w:rPr>
        <w:t>Ohya</w:t>
      </w:r>
      <w:proofErr w:type="spellEnd"/>
      <w:r w:rsidRPr="00373084">
        <w:rPr>
          <w:rFonts w:ascii="Book Antiqua" w:eastAsia="宋体" w:hAnsi="Book Antiqua" w:cs="宋体"/>
          <w:color w:val="000000"/>
          <w:sz w:val="24"/>
          <w:szCs w:val="24"/>
        </w:rPr>
        <w:t xml:space="preserve"> T, </w:t>
      </w:r>
      <w:proofErr w:type="spellStart"/>
      <w:r w:rsidRPr="00373084">
        <w:rPr>
          <w:rFonts w:ascii="Book Antiqua" w:eastAsia="宋体" w:hAnsi="Book Antiqua" w:cs="宋体"/>
          <w:color w:val="000000"/>
          <w:sz w:val="24"/>
          <w:szCs w:val="24"/>
        </w:rPr>
        <w:t>Yanagawa</w:t>
      </w:r>
      <w:proofErr w:type="spellEnd"/>
      <w:r w:rsidRPr="00373084">
        <w:rPr>
          <w:rFonts w:ascii="Book Antiqua" w:eastAsia="宋体" w:hAnsi="Book Antiqua" w:cs="宋体"/>
          <w:color w:val="000000"/>
          <w:sz w:val="24"/>
          <w:szCs w:val="24"/>
        </w:rPr>
        <w:t xml:space="preserve"> T, </w:t>
      </w:r>
      <w:proofErr w:type="spellStart"/>
      <w:r w:rsidRPr="00373084">
        <w:rPr>
          <w:rFonts w:ascii="Book Antiqua" w:eastAsia="宋体" w:hAnsi="Book Antiqua" w:cs="宋体"/>
          <w:color w:val="000000"/>
          <w:sz w:val="24"/>
          <w:szCs w:val="24"/>
        </w:rPr>
        <w:t>Asayama</w:t>
      </w:r>
      <w:proofErr w:type="spellEnd"/>
      <w:r w:rsidRPr="00373084">
        <w:rPr>
          <w:rFonts w:ascii="Book Antiqua" w:eastAsia="宋体" w:hAnsi="Book Antiqua" w:cs="宋体"/>
          <w:color w:val="000000"/>
          <w:sz w:val="24"/>
          <w:szCs w:val="24"/>
        </w:rPr>
        <w:t xml:space="preserve"> M, </w:t>
      </w:r>
      <w:proofErr w:type="spellStart"/>
      <w:r w:rsidRPr="00373084">
        <w:rPr>
          <w:rFonts w:ascii="Book Antiqua" w:eastAsia="宋体" w:hAnsi="Book Antiqua" w:cs="宋体"/>
          <w:color w:val="000000"/>
          <w:sz w:val="24"/>
          <w:szCs w:val="24"/>
        </w:rPr>
        <w:t>Hisatomi</w:t>
      </w:r>
      <w:proofErr w:type="spellEnd"/>
      <w:r w:rsidRPr="00373084">
        <w:rPr>
          <w:rFonts w:ascii="Book Antiqua" w:eastAsia="宋体" w:hAnsi="Book Antiqua" w:cs="宋体"/>
          <w:color w:val="000000"/>
          <w:sz w:val="24"/>
          <w:szCs w:val="24"/>
        </w:rPr>
        <w:t xml:space="preserve"> K, </w:t>
      </w:r>
      <w:proofErr w:type="spellStart"/>
      <w:r w:rsidRPr="00373084">
        <w:rPr>
          <w:rFonts w:ascii="Book Antiqua" w:eastAsia="宋体" w:hAnsi="Book Antiqua" w:cs="宋体"/>
          <w:color w:val="000000"/>
          <w:sz w:val="24"/>
          <w:szCs w:val="24"/>
        </w:rPr>
        <w:t>Teratani</w:t>
      </w:r>
      <w:proofErr w:type="spellEnd"/>
      <w:r w:rsidRPr="00373084">
        <w:rPr>
          <w:rFonts w:ascii="Book Antiqua" w:eastAsia="宋体" w:hAnsi="Book Antiqua" w:cs="宋体"/>
          <w:color w:val="000000"/>
          <w:sz w:val="24"/>
          <w:szCs w:val="24"/>
        </w:rPr>
        <w:t xml:space="preserve"> T, Fujita K, </w:t>
      </w:r>
      <w:proofErr w:type="spellStart"/>
      <w:r w:rsidRPr="00373084">
        <w:rPr>
          <w:rFonts w:ascii="Book Antiqua" w:eastAsia="宋体" w:hAnsi="Book Antiqua" w:cs="宋体"/>
          <w:color w:val="000000"/>
          <w:sz w:val="24"/>
          <w:szCs w:val="24"/>
        </w:rPr>
        <w:t>Yoneda</w:t>
      </w:r>
      <w:proofErr w:type="spellEnd"/>
      <w:r w:rsidRPr="00373084">
        <w:rPr>
          <w:rFonts w:ascii="Book Antiqua" w:eastAsia="宋体" w:hAnsi="Book Antiqua" w:cs="宋体"/>
          <w:color w:val="000000"/>
          <w:sz w:val="24"/>
          <w:szCs w:val="24"/>
        </w:rPr>
        <w:t xml:space="preserve"> M, Nakajima A. </w:t>
      </w:r>
      <w:proofErr w:type="spellStart"/>
      <w:r w:rsidRPr="00373084">
        <w:rPr>
          <w:rFonts w:ascii="Book Antiqua" w:eastAsia="宋体" w:hAnsi="Book Antiqua" w:cs="宋体"/>
          <w:color w:val="000000"/>
          <w:sz w:val="24"/>
          <w:szCs w:val="24"/>
        </w:rPr>
        <w:t>Rebleeding</w:t>
      </w:r>
      <w:proofErr w:type="spellEnd"/>
      <w:r w:rsidRPr="00373084">
        <w:rPr>
          <w:rFonts w:ascii="Book Antiqua" w:eastAsia="宋体" w:hAnsi="Book Antiqua" w:cs="宋体"/>
          <w:color w:val="000000"/>
          <w:sz w:val="24"/>
          <w:szCs w:val="24"/>
        </w:rPr>
        <w:t xml:space="preserve"> rate after interventional therapy directed by capsule endoscopy in patients with obscure gastrointestinal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BMC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8</w:t>
      </w:r>
      <w:r w:rsidRPr="00373084">
        <w:rPr>
          <w:rFonts w:ascii="Book Antiqua" w:eastAsia="宋体" w:hAnsi="Book Antiqua" w:cs="宋体"/>
          <w:color w:val="000000"/>
          <w:sz w:val="24"/>
          <w:szCs w:val="24"/>
        </w:rPr>
        <w:t>: 12 [PMID: 18430253 DOI: 10.1186/1471-230X-8-12]</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19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Kim JB</w:t>
      </w:r>
      <w:r w:rsidRPr="00373084">
        <w:rPr>
          <w:rFonts w:ascii="Book Antiqua" w:eastAsia="宋体" w:hAnsi="Book Antiqua" w:cs="宋体"/>
          <w:color w:val="000000"/>
          <w:sz w:val="24"/>
          <w:szCs w:val="24"/>
        </w:rPr>
        <w:t xml:space="preserve">, Ye BD, Song Y, Yang DH, Jung KW, Kim KJ, </w:t>
      </w:r>
      <w:proofErr w:type="spellStart"/>
      <w:r w:rsidRPr="00373084">
        <w:rPr>
          <w:rFonts w:ascii="Book Antiqua" w:eastAsia="宋体" w:hAnsi="Book Antiqua" w:cs="宋体"/>
          <w:color w:val="000000"/>
          <w:sz w:val="24"/>
          <w:szCs w:val="24"/>
        </w:rPr>
        <w:t>Byeon</w:t>
      </w:r>
      <w:proofErr w:type="spellEnd"/>
      <w:r w:rsidRPr="00373084">
        <w:rPr>
          <w:rFonts w:ascii="Book Antiqua" w:eastAsia="宋体" w:hAnsi="Book Antiqua" w:cs="宋体"/>
          <w:color w:val="000000"/>
          <w:sz w:val="24"/>
          <w:szCs w:val="24"/>
        </w:rPr>
        <w:t xml:space="preserve"> JS, </w:t>
      </w:r>
      <w:proofErr w:type="spellStart"/>
      <w:r w:rsidRPr="00373084">
        <w:rPr>
          <w:rFonts w:ascii="Book Antiqua" w:eastAsia="宋体" w:hAnsi="Book Antiqua" w:cs="宋体"/>
          <w:color w:val="000000"/>
          <w:sz w:val="24"/>
          <w:szCs w:val="24"/>
        </w:rPr>
        <w:t>Myung</w:t>
      </w:r>
      <w:proofErr w:type="spellEnd"/>
      <w:r w:rsidRPr="00373084">
        <w:rPr>
          <w:rFonts w:ascii="Book Antiqua" w:eastAsia="宋体" w:hAnsi="Book Antiqua" w:cs="宋体"/>
          <w:color w:val="000000"/>
          <w:sz w:val="24"/>
          <w:szCs w:val="24"/>
        </w:rPr>
        <w:t xml:space="preserve"> SJ, Yang SK, Kim JH. </w:t>
      </w:r>
      <w:proofErr w:type="gramStart"/>
      <w:r w:rsidRPr="00373084">
        <w:rPr>
          <w:rFonts w:ascii="Book Antiqua" w:eastAsia="宋体" w:hAnsi="Book Antiqua" w:cs="宋体"/>
          <w:color w:val="000000"/>
          <w:sz w:val="24"/>
          <w:szCs w:val="24"/>
        </w:rPr>
        <w:t xml:space="preserve">Frequency of </w:t>
      </w:r>
      <w:proofErr w:type="spellStart"/>
      <w:r w:rsidRPr="00373084">
        <w:rPr>
          <w:rFonts w:ascii="Book Antiqua" w:eastAsia="宋体" w:hAnsi="Book Antiqua" w:cs="宋体"/>
          <w:color w:val="000000"/>
          <w:sz w:val="24"/>
          <w:szCs w:val="24"/>
        </w:rPr>
        <w:t>rebleeding</w:t>
      </w:r>
      <w:proofErr w:type="spellEnd"/>
      <w:r w:rsidRPr="00373084">
        <w:rPr>
          <w:rFonts w:ascii="Book Antiqua" w:eastAsia="宋体" w:hAnsi="Book Antiqua" w:cs="宋体"/>
          <w:color w:val="000000"/>
          <w:sz w:val="24"/>
          <w:szCs w:val="24"/>
        </w:rPr>
        <w:t xml:space="preserve"> events in obscure gastrointestinal bleeding with negative capsule endoscopy.</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28</w:t>
      </w:r>
      <w:r w:rsidRPr="00373084">
        <w:rPr>
          <w:rFonts w:ascii="Book Antiqua" w:eastAsia="宋体" w:hAnsi="Book Antiqua" w:cs="宋体"/>
          <w:color w:val="000000"/>
          <w:sz w:val="24"/>
          <w:szCs w:val="24"/>
        </w:rPr>
        <w:t>: 834-840 [PMID: 23425190 DOI: 10.1111/jgh.12145]</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20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Li X</w:t>
      </w:r>
      <w:r w:rsidRPr="00373084">
        <w:rPr>
          <w:rFonts w:ascii="Book Antiqua" w:eastAsia="宋体" w:hAnsi="Book Antiqua" w:cs="宋体"/>
          <w:color w:val="000000"/>
          <w:sz w:val="24"/>
          <w:szCs w:val="24"/>
        </w:rPr>
        <w:t xml:space="preserve">, Dai J, Lu H, Gao Y, Chen H, Ge Z. </w:t>
      </w:r>
      <w:proofErr w:type="gramStart"/>
      <w:r w:rsidRPr="00373084">
        <w:rPr>
          <w:rFonts w:ascii="Book Antiqua" w:eastAsia="宋体" w:hAnsi="Book Antiqua" w:cs="宋体"/>
          <w:color w:val="000000"/>
          <w:sz w:val="24"/>
          <w:szCs w:val="24"/>
        </w:rPr>
        <w:t xml:space="preserve">A prospective study on evaluating the diagnostic yield of video capsule endoscopy followed by directed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obscure gastrointestinal bleeding.</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Dig Dis </w:t>
      </w:r>
      <w:proofErr w:type="spellStart"/>
      <w:r w:rsidRPr="00373084">
        <w:rPr>
          <w:rFonts w:ascii="Book Antiqua" w:eastAsia="宋体" w:hAnsi="Book Antiqua" w:cs="宋体"/>
          <w:i/>
          <w:iCs/>
          <w:color w:val="000000"/>
          <w:sz w:val="24"/>
          <w:szCs w:val="24"/>
        </w:rPr>
        <w:t>Sci</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55</w:t>
      </w:r>
      <w:r w:rsidRPr="00373084">
        <w:rPr>
          <w:rFonts w:ascii="Book Antiqua" w:eastAsia="宋体" w:hAnsi="Book Antiqua" w:cs="宋体"/>
          <w:color w:val="000000"/>
          <w:sz w:val="24"/>
          <w:szCs w:val="24"/>
        </w:rPr>
        <w:t>: 1704-1710 [PMID: 19672712 DOI: 10.1007/s10620-009-0911-4]</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 xml:space="preserve">21 </w:t>
      </w:r>
      <w:proofErr w:type="spellStart"/>
      <w:r w:rsidRPr="00373084">
        <w:rPr>
          <w:rFonts w:ascii="Book Antiqua" w:eastAsia="宋体" w:hAnsi="Book Antiqua" w:cs="宋体"/>
          <w:b/>
          <w:color w:val="000000"/>
          <w:sz w:val="24"/>
          <w:szCs w:val="24"/>
        </w:rPr>
        <w:t>Zakaria</w:t>
      </w:r>
      <w:proofErr w:type="spellEnd"/>
      <w:r w:rsidRPr="00373084">
        <w:rPr>
          <w:rFonts w:ascii="Book Antiqua" w:eastAsia="宋体" w:hAnsi="Book Antiqua" w:cs="宋体"/>
          <w:b/>
          <w:color w:val="000000"/>
          <w:sz w:val="24"/>
          <w:szCs w:val="24"/>
        </w:rPr>
        <w:t xml:space="preserve"> MS</w:t>
      </w:r>
      <w:r w:rsidRPr="00373084">
        <w:rPr>
          <w:rFonts w:ascii="Book Antiqua" w:eastAsia="宋体" w:hAnsi="Book Antiqua" w:cs="宋体"/>
          <w:color w:val="000000"/>
          <w:sz w:val="24"/>
          <w:szCs w:val="24"/>
        </w:rPr>
        <w:t>, El-</w:t>
      </w:r>
      <w:proofErr w:type="spellStart"/>
      <w:r w:rsidRPr="00373084">
        <w:rPr>
          <w:rFonts w:ascii="Book Antiqua" w:eastAsia="宋体" w:hAnsi="Book Antiqua" w:cs="宋体"/>
          <w:color w:val="000000"/>
          <w:sz w:val="24"/>
          <w:szCs w:val="24"/>
        </w:rPr>
        <w:t>Serafy</w:t>
      </w:r>
      <w:proofErr w:type="spellEnd"/>
      <w:r w:rsidRPr="00373084">
        <w:rPr>
          <w:rFonts w:ascii="Book Antiqua" w:eastAsia="宋体" w:hAnsi="Book Antiqua" w:cs="宋体"/>
          <w:color w:val="000000"/>
          <w:sz w:val="24"/>
          <w:szCs w:val="24"/>
        </w:rPr>
        <w:t xml:space="preserve"> MA, Hamza IM, Zachariah KS, El-</w:t>
      </w:r>
      <w:proofErr w:type="spellStart"/>
      <w:r w:rsidRPr="00373084">
        <w:rPr>
          <w:rFonts w:ascii="Book Antiqua" w:eastAsia="宋体" w:hAnsi="Book Antiqua" w:cs="宋体"/>
          <w:color w:val="000000"/>
          <w:sz w:val="24"/>
          <w:szCs w:val="24"/>
        </w:rPr>
        <w:t>Baz</w:t>
      </w:r>
      <w:proofErr w:type="spellEnd"/>
      <w:r w:rsidRPr="00373084">
        <w:rPr>
          <w:rFonts w:ascii="Book Antiqua" w:eastAsia="宋体" w:hAnsi="Book Antiqua" w:cs="宋体"/>
          <w:color w:val="000000"/>
          <w:sz w:val="24"/>
          <w:szCs w:val="24"/>
        </w:rPr>
        <w:t xml:space="preserve"> TM, </w:t>
      </w:r>
      <w:proofErr w:type="spellStart"/>
      <w:r w:rsidRPr="00373084">
        <w:rPr>
          <w:rFonts w:ascii="Book Antiqua" w:eastAsia="宋体" w:hAnsi="Book Antiqua" w:cs="宋体"/>
          <w:color w:val="000000"/>
          <w:sz w:val="24"/>
          <w:szCs w:val="24"/>
        </w:rPr>
        <w:t>Tacheci</w:t>
      </w:r>
      <w:proofErr w:type="spellEnd"/>
      <w:r w:rsidRPr="00373084">
        <w:rPr>
          <w:rFonts w:ascii="Book Antiqua" w:eastAsia="宋体" w:hAnsi="Book Antiqua" w:cs="宋体"/>
          <w:color w:val="000000"/>
          <w:sz w:val="24"/>
          <w:szCs w:val="24"/>
        </w:rPr>
        <w:t xml:space="preserve"> JB.</w:t>
      </w:r>
      <w:proofErr w:type="gramEnd"/>
      <w:r w:rsidRPr="00373084">
        <w:rPr>
          <w:rFonts w:ascii="Book Antiqua" w:eastAsia="宋体" w:hAnsi="Book Antiqua" w:cs="宋体"/>
          <w:color w:val="000000"/>
          <w:sz w:val="24"/>
          <w:szCs w:val="24"/>
        </w:rPr>
        <w:t xml:space="preserve"> </w:t>
      </w:r>
      <w:proofErr w:type="gramStart"/>
      <w:r w:rsidRPr="00373084">
        <w:rPr>
          <w:rFonts w:ascii="Book Antiqua" w:eastAsia="宋体" w:hAnsi="Book Antiqua" w:cs="宋体"/>
          <w:color w:val="000000"/>
          <w:sz w:val="24"/>
          <w:szCs w:val="24"/>
        </w:rPr>
        <w:t>The role of capsule endoscopy in obscure gastrointestinal bleeding.</w:t>
      </w:r>
      <w:proofErr w:type="gramEnd"/>
      <w:r w:rsidRPr="00373084">
        <w:rPr>
          <w:rFonts w:ascii="Book Antiqua" w:eastAsia="宋体" w:hAnsi="Book Antiqua" w:cs="宋体"/>
          <w:color w:val="000000"/>
          <w:sz w:val="24"/>
          <w:szCs w:val="24"/>
        </w:rPr>
        <w:t xml:space="preserve"> </w:t>
      </w:r>
      <w:r w:rsidRPr="00F75A4D">
        <w:rPr>
          <w:rFonts w:ascii="Book Antiqua" w:eastAsia="宋体" w:hAnsi="Book Antiqua" w:cs="宋体"/>
          <w:i/>
          <w:color w:val="000000"/>
          <w:sz w:val="24"/>
          <w:szCs w:val="24"/>
        </w:rPr>
        <w:t xml:space="preserve">Arab J </w:t>
      </w:r>
      <w:proofErr w:type="spellStart"/>
      <w:r w:rsidRPr="00F75A4D">
        <w:rPr>
          <w:rFonts w:ascii="Book Antiqua" w:eastAsia="宋体" w:hAnsi="Book Antiqua" w:cs="宋体"/>
          <w:i/>
          <w:color w:val="000000"/>
          <w:sz w:val="24"/>
          <w:szCs w:val="24"/>
        </w:rPr>
        <w:t>Gastroenterol</w:t>
      </w:r>
      <w:proofErr w:type="spellEnd"/>
      <w:r w:rsidRPr="00373084">
        <w:rPr>
          <w:rFonts w:ascii="Book Antiqua" w:eastAsia="宋体" w:hAnsi="Book Antiqua" w:cs="宋体"/>
          <w:color w:val="000000"/>
          <w:sz w:val="24"/>
          <w:szCs w:val="24"/>
        </w:rPr>
        <w:t xml:space="preserve"> 2009; </w:t>
      </w:r>
      <w:r w:rsidRPr="00373084">
        <w:rPr>
          <w:rFonts w:ascii="Book Antiqua" w:eastAsia="宋体" w:hAnsi="Book Antiqua" w:cs="宋体"/>
          <w:b/>
          <w:color w:val="000000"/>
          <w:sz w:val="24"/>
          <w:szCs w:val="24"/>
        </w:rPr>
        <w:t>10:</w:t>
      </w:r>
      <w:r w:rsidRPr="00373084">
        <w:rPr>
          <w:rFonts w:ascii="Book Antiqua" w:eastAsia="宋体" w:hAnsi="Book Antiqua" w:cs="宋体"/>
          <w:color w:val="000000"/>
          <w:sz w:val="24"/>
          <w:szCs w:val="24"/>
        </w:rPr>
        <w:t xml:space="preserve"> 57–62. [</w:t>
      </w:r>
      <w:proofErr w:type="spellStart"/>
      <w:proofErr w:type="gramStart"/>
      <w:r w:rsidRPr="00373084">
        <w:rPr>
          <w:rFonts w:ascii="Book Antiqua" w:eastAsia="宋体" w:hAnsi="Book Antiqua" w:cs="宋体"/>
          <w:color w:val="000000"/>
          <w:sz w:val="24"/>
          <w:szCs w:val="24"/>
        </w:rPr>
        <w:t>doi</w:t>
      </w:r>
      <w:proofErr w:type="spellEnd"/>
      <w:proofErr w:type="gramEnd"/>
      <w:r w:rsidRPr="00373084">
        <w:rPr>
          <w:rFonts w:ascii="Book Antiqua" w:eastAsia="宋体" w:hAnsi="Book Antiqua" w:cs="宋体"/>
          <w:color w:val="000000"/>
          <w:sz w:val="24"/>
          <w:szCs w:val="24"/>
        </w:rPr>
        <w:t>: 10.1016/j.ajg.2009.05.004]</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22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Orlando G</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Luppino</w:t>
      </w:r>
      <w:proofErr w:type="spellEnd"/>
      <w:r w:rsidRPr="00373084">
        <w:rPr>
          <w:rFonts w:ascii="Book Antiqua" w:eastAsia="宋体" w:hAnsi="Book Antiqua" w:cs="宋体"/>
          <w:color w:val="000000"/>
          <w:sz w:val="24"/>
          <w:szCs w:val="24"/>
        </w:rPr>
        <w:t xml:space="preserve"> IM, </w:t>
      </w:r>
      <w:proofErr w:type="spellStart"/>
      <w:r w:rsidRPr="00373084">
        <w:rPr>
          <w:rFonts w:ascii="Book Antiqua" w:eastAsia="宋体" w:hAnsi="Book Antiqua" w:cs="宋体"/>
          <w:color w:val="000000"/>
          <w:sz w:val="24"/>
          <w:szCs w:val="24"/>
        </w:rPr>
        <w:t>Lerose</w:t>
      </w:r>
      <w:proofErr w:type="spellEnd"/>
      <w:r w:rsidRPr="00373084">
        <w:rPr>
          <w:rFonts w:ascii="Book Antiqua" w:eastAsia="宋体" w:hAnsi="Book Antiqua" w:cs="宋体"/>
          <w:color w:val="000000"/>
          <w:sz w:val="24"/>
          <w:szCs w:val="24"/>
        </w:rPr>
        <w:t xml:space="preserve"> MA, </w:t>
      </w:r>
      <w:proofErr w:type="spellStart"/>
      <w:r w:rsidRPr="00373084">
        <w:rPr>
          <w:rFonts w:ascii="Book Antiqua" w:eastAsia="宋体" w:hAnsi="Book Antiqua" w:cs="宋体"/>
          <w:color w:val="000000"/>
          <w:sz w:val="24"/>
          <w:szCs w:val="24"/>
        </w:rPr>
        <w:t>Gervasi</w:t>
      </w:r>
      <w:proofErr w:type="spellEnd"/>
      <w:r w:rsidRPr="00373084">
        <w:rPr>
          <w:rFonts w:ascii="Book Antiqua" w:eastAsia="宋体" w:hAnsi="Book Antiqua" w:cs="宋体"/>
          <w:color w:val="000000"/>
          <w:sz w:val="24"/>
          <w:szCs w:val="24"/>
        </w:rPr>
        <w:t xml:space="preserve"> R, Amato B, </w:t>
      </w:r>
      <w:proofErr w:type="spellStart"/>
      <w:r w:rsidRPr="00373084">
        <w:rPr>
          <w:rFonts w:ascii="Book Antiqua" w:eastAsia="宋体" w:hAnsi="Book Antiqua" w:cs="宋体"/>
          <w:color w:val="000000"/>
          <w:sz w:val="24"/>
          <w:szCs w:val="24"/>
        </w:rPr>
        <w:t>Silecchia</w:t>
      </w:r>
      <w:proofErr w:type="spellEnd"/>
      <w:r w:rsidRPr="00373084">
        <w:rPr>
          <w:rFonts w:ascii="Book Antiqua" w:eastAsia="宋体" w:hAnsi="Book Antiqua" w:cs="宋体"/>
          <w:color w:val="000000"/>
          <w:sz w:val="24"/>
          <w:szCs w:val="24"/>
        </w:rPr>
        <w:t xml:space="preserve"> G, </w:t>
      </w:r>
      <w:proofErr w:type="spellStart"/>
      <w:r w:rsidRPr="00373084">
        <w:rPr>
          <w:rFonts w:ascii="Book Antiqua" w:eastAsia="宋体" w:hAnsi="Book Antiqua" w:cs="宋体"/>
          <w:color w:val="000000"/>
          <w:sz w:val="24"/>
          <w:szCs w:val="24"/>
        </w:rPr>
        <w:t>Puzziello</w:t>
      </w:r>
      <w:proofErr w:type="spellEnd"/>
      <w:r w:rsidRPr="00373084">
        <w:rPr>
          <w:rFonts w:ascii="Book Antiqua" w:eastAsia="宋体" w:hAnsi="Book Antiqua" w:cs="宋体"/>
          <w:color w:val="000000"/>
          <w:sz w:val="24"/>
          <w:szCs w:val="24"/>
        </w:rPr>
        <w:t xml:space="preserve"> A. Feasibility of capsule endoscopy in elderly patients with obscure gastrointestinal bleeding. </w:t>
      </w:r>
      <w:proofErr w:type="gramStart"/>
      <w:r w:rsidRPr="00373084">
        <w:rPr>
          <w:rFonts w:ascii="Book Antiqua" w:eastAsia="宋体" w:hAnsi="Book Antiqua" w:cs="宋体"/>
          <w:color w:val="000000"/>
          <w:sz w:val="24"/>
          <w:szCs w:val="24"/>
        </w:rPr>
        <w:t>An up-to-date report.</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BMC </w:t>
      </w:r>
      <w:proofErr w:type="spellStart"/>
      <w:r w:rsidRPr="00373084">
        <w:rPr>
          <w:rFonts w:ascii="Book Antiqua" w:eastAsia="宋体" w:hAnsi="Book Antiqua" w:cs="宋体"/>
          <w:i/>
          <w:iCs/>
          <w:color w:val="000000"/>
          <w:sz w:val="24"/>
          <w:szCs w:val="24"/>
        </w:rPr>
        <w:t>Surg</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 xml:space="preserve">12 </w:t>
      </w:r>
      <w:proofErr w:type="spellStart"/>
      <w:r w:rsidRPr="00373084">
        <w:rPr>
          <w:rFonts w:ascii="Book Antiqua" w:eastAsia="宋体" w:hAnsi="Book Antiqua" w:cs="宋体"/>
          <w:bCs/>
          <w:color w:val="000000"/>
          <w:sz w:val="24"/>
          <w:szCs w:val="24"/>
        </w:rPr>
        <w:t>Suppl</w:t>
      </w:r>
      <w:proofErr w:type="spellEnd"/>
      <w:r w:rsidRPr="00373084">
        <w:rPr>
          <w:rFonts w:ascii="Book Antiqua" w:eastAsia="宋体" w:hAnsi="Book Antiqua" w:cs="宋体"/>
          <w:bCs/>
          <w:color w:val="000000"/>
          <w:sz w:val="24"/>
          <w:szCs w:val="24"/>
        </w:rPr>
        <w:t xml:space="preserve"> 1</w:t>
      </w:r>
      <w:r w:rsidRPr="00373084">
        <w:rPr>
          <w:rFonts w:ascii="Book Antiqua" w:eastAsia="宋体" w:hAnsi="Book Antiqua" w:cs="宋体"/>
          <w:color w:val="000000"/>
          <w:sz w:val="24"/>
          <w:szCs w:val="24"/>
        </w:rPr>
        <w:t>: S30 [PMID: 23173943 DOI: 10.1186/1471-2482-12-S1-S30]</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23</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Rockey</w:t>
      </w:r>
      <w:proofErr w:type="spellEnd"/>
      <w:r w:rsidRPr="00373084">
        <w:rPr>
          <w:rFonts w:ascii="Book Antiqua" w:eastAsia="宋体" w:hAnsi="Book Antiqua" w:cs="宋体"/>
          <w:b/>
          <w:bCs/>
          <w:color w:val="000000"/>
          <w:sz w:val="24"/>
          <w:szCs w:val="24"/>
        </w:rPr>
        <w:t xml:space="preserve"> DC</w:t>
      </w:r>
      <w:r w:rsidRPr="00373084">
        <w:rPr>
          <w:rFonts w:ascii="Book Antiqua" w:eastAsia="宋体" w:hAnsi="Book Antiqua" w:cs="宋体"/>
          <w:color w:val="000000"/>
          <w:sz w:val="24"/>
          <w:szCs w:val="24"/>
        </w:rPr>
        <w:t>.</w:t>
      </w:r>
      <w:proofErr w:type="gramEnd"/>
      <w:r w:rsidRPr="00373084">
        <w:rPr>
          <w:rFonts w:ascii="Book Antiqua" w:eastAsia="宋体" w:hAnsi="Book Antiqua" w:cs="宋体"/>
          <w:color w:val="000000"/>
          <w:sz w:val="24"/>
          <w:szCs w:val="24"/>
        </w:rPr>
        <w:t xml:space="preserve"> Occult and obscure gastrointestinal bleeding: causes and clinical management.</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Nat Rev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7</w:t>
      </w:r>
      <w:r w:rsidRPr="00373084">
        <w:rPr>
          <w:rFonts w:ascii="Book Antiqua" w:eastAsia="宋体" w:hAnsi="Book Antiqua" w:cs="宋体"/>
          <w:color w:val="000000"/>
          <w:sz w:val="24"/>
          <w:szCs w:val="24"/>
        </w:rPr>
        <w:t>: 265-279 [PMID: 20351759 DOI: 10.1038/nrgastro.2010.42]</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lastRenderedPageBreak/>
        <w:t>24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Esaki M</w:t>
      </w:r>
      <w:r w:rsidRPr="00373084">
        <w:rPr>
          <w:rFonts w:ascii="Book Antiqua" w:eastAsia="宋体" w:hAnsi="Book Antiqua" w:cs="宋体"/>
          <w:color w:val="000000"/>
          <w:sz w:val="24"/>
          <w:szCs w:val="24"/>
        </w:rPr>
        <w:t xml:space="preserve">, Matsumoto T, </w:t>
      </w:r>
      <w:proofErr w:type="spellStart"/>
      <w:r w:rsidRPr="00373084">
        <w:rPr>
          <w:rFonts w:ascii="Book Antiqua" w:eastAsia="宋体" w:hAnsi="Book Antiqua" w:cs="宋体"/>
          <w:color w:val="000000"/>
          <w:sz w:val="24"/>
          <w:szCs w:val="24"/>
        </w:rPr>
        <w:t>Yada</w:t>
      </w:r>
      <w:proofErr w:type="spellEnd"/>
      <w:r w:rsidRPr="00373084">
        <w:rPr>
          <w:rFonts w:ascii="Book Antiqua" w:eastAsia="宋体" w:hAnsi="Book Antiqua" w:cs="宋体"/>
          <w:color w:val="000000"/>
          <w:sz w:val="24"/>
          <w:szCs w:val="24"/>
        </w:rPr>
        <w:t xml:space="preserve"> S, </w:t>
      </w:r>
      <w:proofErr w:type="spellStart"/>
      <w:r w:rsidRPr="00373084">
        <w:rPr>
          <w:rFonts w:ascii="Book Antiqua" w:eastAsia="宋体" w:hAnsi="Book Antiqua" w:cs="宋体"/>
          <w:color w:val="000000"/>
          <w:sz w:val="24"/>
          <w:szCs w:val="24"/>
        </w:rPr>
        <w:t>Yanaru</w:t>
      </w:r>
      <w:proofErr w:type="spellEnd"/>
      <w:r w:rsidRPr="00373084">
        <w:rPr>
          <w:rFonts w:ascii="Book Antiqua" w:eastAsia="宋体" w:hAnsi="Book Antiqua" w:cs="宋体"/>
          <w:color w:val="000000"/>
          <w:sz w:val="24"/>
          <w:szCs w:val="24"/>
        </w:rPr>
        <w:t xml:space="preserve">-Fujisawa R, </w:t>
      </w:r>
      <w:proofErr w:type="spellStart"/>
      <w:r w:rsidRPr="00373084">
        <w:rPr>
          <w:rFonts w:ascii="Book Antiqua" w:eastAsia="宋体" w:hAnsi="Book Antiqua" w:cs="宋体"/>
          <w:color w:val="000000"/>
          <w:sz w:val="24"/>
          <w:szCs w:val="24"/>
        </w:rPr>
        <w:t>Kudo</w:t>
      </w:r>
      <w:proofErr w:type="spellEnd"/>
      <w:r w:rsidRPr="00373084">
        <w:rPr>
          <w:rFonts w:ascii="Book Antiqua" w:eastAsia="宋体" w:hAnsi="Book Antiqua" w:cs="宋体"/>
          <w:color w:val="000000"/>
          <w:sz w:val="24"/>
          <w:szCs w:val="24"/>
        </w:rPr>
        <w:t xml:space="preserve"> T, </w:t>
      </w:r>
      <w:proofErr w:type="spellStart"/>
      <w:r w:rsidRPr="00373084">
        <w:rPr>
          <w:rFonts w:ascii="Book Antiqua" w:eastAsia="宋体" w:hAnsi="Book Antiqua" w:cs="宋体"/>
          <w:color w:val="000000"/>
          <w:sz w:val="24"/>
          <w:szCs w:val="24"/>
        </w:rPr>
        <w:t>Yanai</w:t>
      </w:r>
      <w:proofErr w:type="spellEnd"/>
      <w:r w:rsidRPr="00373084">
        <w:rPr>
          <w:rFonts w:ascii="Book Antiqua" w:eastAsia="宋体" w:hAnsi="Book Antiqua" w:cs="宋体"/>
          <w:color w:val="000000"/>
          <w:sz w:val="24"/>
          <w:szCs w:val="24"/>
        </w:rPr>
        <w:t xml:space="preserve"> S, Nakamura S, Iida M. Factors associated with the clinical impact of capsule endoscopy in patients with overt obscure gastrointestinal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Dig Dis </w:t>
      </w:r>
      <w:proofErr w:type="spellStart"/>
      <w:r w:rsidRPr="00373084">
        <w:rPr>
          <w:rFonts w:ascii="Book Antiqua" w:eastAsia="宋体" w:hAnsi="Book Antiqua" w:cs="宋体"/>
          <w:i/>
          <w:iCs/>
          <w:color w:val="000000"/>
          <w:sz w:val="24"/>
          <w:szCs w:val="24"/>
        </w:rPr>
        <w:t>Sci</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55</w:t>
      </w:r>
      <w:r w:rsidRPr="00373084">
        <w:rPr>
          <w:rFonts w:ascii="Book Antiqua" w:eastAsia="宋体" w:hAnsi="Book Antiqua" w:cs="宋体"/>
          <w:color w:val="000000"/>
          <w:sz w:val="24"/>
          <w:szCs w:val="24"/>
        </w:rPr>
        <w:t>: 2294-2301 [PMID: 19957038 DOI: 10.1007/s10620-009-1036-5]</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25</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Heo</w:t>
      </w:r>
      <w:proofErr w:type="spellEnd"/>
      <w:r w:rsidRPr="00373084">
        <w:rPr>
          <w:rFonts w:ascii="Book Antiqua" w:eastAsia="宋体" w:hAnsi="Book Antiqua" w:cs="宋体"/>
          <w:b/>
          <w:bCs/>
          <w:color w:val="000000"/>
          <w:sz w:val="24"/>
          <w:szCs w:val="24"/>
        </w:rPr>
        <w:t xml:space="preserve"> HM</w:t>
      </w:r>
      <w:r w:rsidRPr="00373084">
        <w:rPr>
          <w:rFonts w:ascii="Book Antiqua" w:eastAsia="宋体" w:hAnsi="Book Antiqua" w:cs="宋体"/>
          <w:color w:val="000000"/>
          <w:sz w:val="24"/>
          <w:szCs w:val="24"/>
        </w:rPr>
        <w:t xml:space="preserve">, Park CH, Lim JS, Lee JH, Kim BK, </w:t>
      </w:r>
      <w:proofErr w:type="spellStart"/>
      <w:r w:rsidRPr="00373084">
        <w:rPr>
          <w:rFonts w:ascii="Book Antiqua" w:eastAsia="宋体" w:hAnsi="Book Antiqua" w:cs="宋体"/>
          <w:color w:val="000000"/>
          <w:sz w:val="24"/>
          <w:szCs w:val="24"/>
        </w:rPr>
        <w:t>Cheon</w:t>
      </w:r>
      <w:proofErr w:type="spellEnd"/>
      <w:r w:rsidRPr="00373084">
        <w:rPr>
          <w:rFonts w:ascii="Book Antiqua" w:eastAsia="宋体" w:hAnsi="Book Antiqua" w:cs="宋体"/>
          <w:color w:val="000000"/>
          <w:sz w:val="24"/>
          <w:szCs w:val="24"/>
        </w:rPr>
        <w:t xml:space="preserve"> JH, Kim TI, Kim WH, Hong SP. </w:t>
      </w:r>
      <w:proofErr w:type="gramStart"/>
      <w:r w:rsidRPr="00373084">
        <w:rPr>
          <w:rFonts w:ascii="Book Antiqua" w:eastAsia="宋体" w:hAnsi="Book Antiqua" w:cs="宋体"/>
          <w:color w:val="000000"/>
          <w:sz w:val="24"/>
          <w:szCs w:val="24"/>
        </w:rPr>
        <w:t xml:space="preserve">The role of capsule endoscopy after negative CT </w:t>
      </w:r>
      <w:proofErr w:type="spellStart"/>
      <w:r w:rsidRPr="00373084">
        <w:rPr>
          <w:rFonts w:ascii="Book Antiqua" w:eastAsia="宋体" w:hAnsi="Book Antiqua" w:cs="宋体"/>
          <w:color w:val="000000"/>
          <w:sz w:val="24"/>
          <w:szCs w:val="24"/>
        </w:rPr>
        <w:t>enterography</w:t>
      </w:r>
      <w:proofErr w:type="spellEnd"/>
      <w:r w:rsidRPr="00373084">
        <w:rPr>
          <w:rFonts w:ascii="Book Antiqua" w:eastAsia="宋体" w:hAnsi="Book Antiqua" w:cs="宋体"/>
          <w:color w:val="000000"/>
          <w:sz w:val="24"/>
          <w:szCs w:val="24"/>
        </w:rPr>
        <w:t xml:space="preserve"> in patients with obscure gastrointestinal bleeding.</w:t>
      </w:r>
      <w:proofErr w:type="gramEnd"/>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Eur</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Radiol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22</w:t>
      </w:r>
      <w:r w:rsidRPr="00373084">
        <w:rPr>
          <w:rFonts w:ascii="Book Antiqua" w:eastAsia="宋体" w:hAnsi="Book Antiqua" w:cs="宋体"/>
          <w:color w:val="000000"/>
          <w:sz w:val="24"/>
          <w:szCs w:val="24"/>
        </w:rPr>
        <w:t>: 1159-1166 [PMID: 22270143 DOI: 10.1007/s00330-011-2374-1]</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26</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Voderholzer</w:t>
      </w:r>
      <w:proofErr w:type="spellEnd"/>
      <w:r w:rsidRPr="00373084">
        <w:rPr>
          <w:rFonts w:ascii="Book Antiqua" w:eastAsia="宋体" w:hAnsi="Book Antiqua" w:cs="宋体"/>
          <w:b/>
          <w:bCs/>
          <w:color w:val="000000"/>
          <w:sz w:val="24"/>
          <w:szCs w:val="24"/>
        </w:rPr>
        <w:t xml:space="preserve"> WA</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Ortner</w:t>
      </w:r>
      <w:proofErr w:type="spellEnd"/>
      <w:r w:rsidRPr="00373084">
        <w:rPr>
          <w:rFonts w:ascii="Book Antiqua" w:eastAsia="宋体" w:hAnsi="Book Antiqua" w:cs="宋体"/>
          <w:color w:val="000000"/>
          <w:sz w:val="24"/>
          <w:szCs w:val="24"/>
        </w:rPr>
        <w:t xml:space="preserve"> M, </w:t>
      </w:r>
      <w:proofErr w:type="spellStart"/>
      <w:r w:rsidRPr="00373084">
        <w:rPr>
          <w:rFonts w:ascii="Book Antiqua" w:eastAsia="宋体" w:hAnsi="Book Antiqua" w:cs="宋体"/>
          <w:color w:val="000000"/>
          <w:sz w:val="24"/>
          <w:szCs w:val="24"/>
        </w:rPr>
        <w:t>Rogalla</w:t>
      </w:r>
      <w:proofErr w:type="spellEnd"/>
      <w:r w:rsidRPr="00373084">
        <w:rPr>
          <w:rFonts w:ascii="Book Antiqua" w:eastAsia="宋体" w:hAnsi="Book Antiqua" w:cs="宋体"/>
          <w:color w:val="000000"/>
          <w:sz w:val="24"/>
          <w:szCs w:val="24"/>
        </w:rPr>
        <w:t xml:space="preserve"> P, </w:t>
      </w:r>
      <w:proofErr w:type="spellStart"/>
      <w:r w:rsidRPr="00373084">
        <w:rPr>
          <w:rFonts w:ascii="Book Antiqua" w:eastAsia="宋体" w:hAnsi="Book Antiqua" w:cs="宋体"/>
          <w:color w:val="000000"/>
          <w:sz w:val="24"/>
          <w:szCs w:val="24"/>
        </w:rPr>
        <w:t>Beinhölzl</w:t>
      </w:r>
      <w:proofErr w:type="spellEnd"/>
      <w:r w:rsidRPr="00373084">
        <w:rPr>
          <w:rFonts w:ascii="Book Antiqua" w:eastAsia="宋体" w:hAnsi="Book Antiqua" w:cs="宋体"/>
          <w:color w:val="000000"/>
          <w:sz w:val="24"/>
          <w:szCs w:val="24"/>
        </w:rPr>
        <w:t xml:space="preserve"> J, Lochs H. Diagnostic yield of wireless capsule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comparison with computed tomography </w:t>
      </w:r>
      <w:proofErr w:type="spellStart"/>
      <w:r w:rsidRPr="00373084">
        <w:rPr>
          <w:rFonts w:ascii="Book Antiqua" w:eastAsia="宋体" w:hAnsi="Book Antiqua" w:cs="宋体"/>
          <w:color w:val="000000"/>
          <w:sz w:val="24"/>
          <w:szCs w:val="24"/>
        </w:rPr>
        <w:t>enteroclysis</w:t>
      </w:r>
      <w:proofErr w:type="spellEnd"/>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35</w:t>
      </w:r>
      <w:r w:rsidRPr="00373084">
        <w:rPr>
          <w:rFonts w:ascii="Book Antiqua" w:eastAsia="宋体" w:hAnsi="Book Antiqua" w:cs="宋体"/>
          <w:color w:val="000000"/>
          <w:sz w:val="24"/>
          <w:szCs w:val="24"/>
        </w:rPr>
        <w:t>: 1009-1014 [PMID: 14648412 DOI: 10.1055/s-2003-44583]</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27</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Voderholzer</w:t>
      </w:r>
      <w:proofErr w:type="spellEnd"/>
      <w:r w:rsidRPr="00373084">
        <w:rPr>
          <w:rFonts w:ascii="Book Antiqua" w:eastAsia="宋体" w:hAnsi="Book Antiqua" w:cs="宋体"/>
          <w:b/>
          <w:bCs/>
          <w:color w:val="000000"/>
          <w:sz w:val="24"/>
          <w:szCs w:val="24"/>
        </w:rPr>
        <w:t xml:space="preserve"> WA</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Beinhoelzl</w:t>
      </w:r>
      <w:proofErr w:type="spellEnd"/>
      <w:r w:rsidRPr="00373084">
        <w:rPr>
          <w:rFonts w:ascii="Book Antiqua" w:eastAsia="宋体" w:hAnsi="Book Antiqua" w:cs="宋体"/>
          <w:color w:val="000000"/>
          <w:sz w:val="24"/>
          <w:szCs w:val="24"/>
        </w:rPr>
        <w:t xml:space="preserve"> J, </w:t>
      </w:r>
      <w:proofErr w:type="spellStart"/>
      <w:r w:rsidRPr="00373084">
        <w:rPr>
          <w:rFonts w:ascii="Book Antiqua" w:eastAsia="宋体" w:hAnsi="Book Antiqua" w:cs="宋体"/>
          <w:color w:val="000000"/>
          <w:sz w:val="24"/>
          <w:szCs w:val="24"/>
        </w:rPr>
        <w:t>Rogalla</w:t>
      </w:r>
      <w:proofErr w:type="spellEnd"/>
      <w:r w:rsidRPr="00373084">
        <w:rPr>
          <w:rFonts w:ascii="Book Antiqua" w:eastAsia="宋体" w:hAnsi="Book Antiqua" w:cs="宋体"/>
          <w:color w:val="000000"/>
          <w:sz w:val="24"/>
          <w:szCs w:val="24"/>
        </w:rPr>
        <w:t xml:space="preserve"> P, </w:t>
      </w:r>
      <w:proofErr w:type="spellStart"/>
      <w:r w:rsidRPr="00373084">
        <w:rPr>
          <w:rFonts w:ascii="Book Antiqua" w:eastAsia="宋体" w:hAnsi="Book Antiqua" w:cs="宋体"/>
          <w:color w:val="000000"/>
          <w:sz w:val="24"/>
          <w:szCs w:val="24"/>
        </w:rPr>
        <w:t>Murrer</w:t>
      </w:r>
      <w:proofErr w:type="spellEnd"/>
      <w:r w:rsidRPr="00373084">
        <w:rPr>
          <w:rFonts w:ascii="Book Antiqua" w:eastAsia="宋体" w:hAnsi="Book Antiqua" w:cs="宋体"/>
          <w:color w:val="000000"/>
          <w:sz w:val="24"/>
          <w:szCs w:val="24"/>
        </w:rPr>
        <w:t xml:space="preserve"> S, </w:t>
      </w:r>
      <w:proofErr w:type="spellStart"/>
      <w:r w:rsidRPr="00373084">
        <w:rPr>
          <w:rFonts w:ascii="Book Antiqua" w:eastAsia="宋体" w:hAnsi="Book Antiqua" w:cs="宋体"/>
          <w:color w:val="000000"/>
          <w:sz w:val="24"/>
          <w:szCs w:val="24"/>
        </w:rPr>
        <w:t>Schachschal</w:t>
      </w:r>
      <w:proofErr w:type="spellEnd"/>
      <w:r w:rsidRPr="00373084">
        <w:rPr>
          <w:rFonts w:ascii="Book Antiqua" w:eastAsia="宋体" w:hAnsi="Book Antiqua" w:cs="宋体"/>
          <w:color w:val="000000"/>
          <w:sz w:val="24"/>
          <w:szCs w:val="24"/>
        </w:rPr>
        <w:t xml:space="preserve"> G, Lochs H, </w:t>
      </w:r>
      <w:proofErr w:type="spellStart"/>
      <w:r w:rsidRPr="00373084">
        <w:rPr>
          <w:rFonts w:ascii="Book Antiqua" w:eastAsia="宋体" w:hAnsi="Book Antiqua" w:cs="宋体"/>
          <w:color w:val="000000"/>
          <w:sz w:val="24"/>
          <w:szCs w:val="24"/>
        </w:rPr>
        <w:t>Ortner</w:t>
      </w:r>
      <w:proofErr w:type="spellEnd"/>
      <w:r w:rsidRPr="00373084">
        <w:rPr>
          <w:rFonts w:ascii="Book Antiqua" w:eastAsia="宋体" w:hAnsi="Book Antiqua" w:cs="宋体"/>
          <w:color w:val="000000"/>
          <w:sz w:val="24"/>
          <w:szCs w:val="24"/>
        </w:rPr>
        <w:t xml:space="preserve"> MA. Small bowel involvement in </w:t>
      </w:r>
      <w:proofErr w:type="spellStart"/>
      <w:r w:rsidRPr="00373084">
        <w:rPr>
          <w:rFonts w:ascii="Book Antiqua" w:eastAsia="宋体" w:hAnsi="Book Antiqua" w:cs="宋体"/>
          <w:color w:val="000000"/>
          <w:sz w:val="24"/>
          <w:szCs w:val="24"/>
        </w:rPr>
        <w:t>Crohn's</w:t>
      </w:r>
      <w:proofErr w:type="spellEnd"/>
      <w:r w:rsidRPr="00373084">
        <w:rPr>
          <w:rFonts w:ascii="Book Antiqua" w:eastAsia="宋体" w:hAnsi="Book Antiqua" w:cs="宋体"/>
          <w:color w:val="000000"/>
          <w:sz w:val="24"/>
          <w:szCs w:val="24"/>
        </w:rPr>
        <w:t xml:space="preserve"> disease: a prospective comparison of wireless capsule endoscopy and computed tomography </w:t>
      </w:r>
      <w:proofErr w:type="spellStart"/>
      <w:r w:rsidRPr="00373084">
        <w:rPr>
          <w:rFonts w:ascii="Book Antiqua" w:eastAsia="宋体" w:hAnsi="Book Antiqua" w:cs="宋体"/>
          <w:color w:val="000000"/>
          <w:sz w:val="24"/>
          <w:szCs w:val="24"/>
        </w:rPr>
        <w:t>enteroclysis</w:t>
      </w:r>
      <w:proofErr w:type="spellEnd"/>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Gut</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54</w:t>
      </w:r>
      <w:r w:rsidRPr="00373084">
        <w:rPr>
          <w:rFonts w:ascii="Book Antiqua" w:eastAsia="宋体" w:hAnsi="Book Antiqua" w:cs="宋体"/>
          <w:color w:val="000000"/>
          <w:sz w:val="24"/>
          <w:szCs w:val="24"/>
        </w:rPr>
        <w:t>: 369-373 [PMID: 15710985 DOI: 10.1136/gut.2004.040055]</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28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Hara AK</w:t>
      </w:r>
      <w:r w:rsidRPr="00373084">
        <w:rPr>
          <w:rFonts w:ascii="Book Antiqua" w:eastAsia="宋体" w:hAnsi="Book Antiqua" w:cs="宋体"/>
          <w:color w:val="000000"/>
          <w:sz w:val="24"/>
          <w:szCs w:val="24"/>
        </w:rPr>
        <w:t>, Leighton JA, Sharma VK, Fleischer DE. Small bowel: preliminary comparison of capsule endoscopy with barium study and CT.</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Radiology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230</w:t>
      </w:r>
      <w:r w:rsidRPr="00373084">
        <w:rPr>
          <w:rFonts w:ascii="Book Antiqua" w:eastAsia="宋体" w:hAnsi="Book Antiqua" w:cs="宋体"/>
          <w:color w:val="000000"/>
          <w:sz w:val="24"/>
          <w:szCs w:val="24"/>
        </w:rPr>
        <w:t>: 260-265 [PMID: 14617764 DOI: 10.1148/radiol.2301021535]</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29</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Triester</w:t>
      </w:r>
      <w:proofErr w:type="spellEnd"/>
      <w:r w:rsidRPr="00373084">
        <w:rPr>
          <w:rFonts w:ascii="Book Antiqua" w:eastAsia="宋体" w:hAnsi="Book Antiqua" w:cs="宋体"/>
          <w:b/>
          <w:bCs/>
          <w:color w:val="000000"/>
          <w:sz w:val="24"/>
          <w:szCs w:val="24"/>
        </w:rPr>
        <w:t xml:space="preserve"> SL</w:t>
      </w:r>
      <w:r w:rsidRPr="00373084">
        <w:rPr>
          <w:rFonts w:ascii="Book Antiqua" w:eastAsia="宋体" w:hAnsi="Book Antiqua" w:cs="宋体"/>
          <w:color w:val="000000"/>
          <w:sz w:val="24"/>
          <w:szCs w:val="24"/>
        </w:rPr>
        <w:t xml:space="preserve">, Leighton JA, </w:t>
      </w:r>
      <w:proofErr w:type="spellStart"/>
      <w:r w:rsidRPr="00373084">
        <w:rPr>
          <w:rFonts w:ascii="Book Antiqua" w:eastAsia="宋体" w:hAnsi="Book Antiqua" w:cs="宋体"/>
          <w:color w:val="000000"/>
          <w:sz w:val="24"/>
          <w:szCs w:val="24"/>
        </w:rPr>
        <w:t>Leontiadis</w:t>
      </w:r>
      <w:proofErr w:type="spellEnd"/>
      <w:r w:rsidRPr="00373084">
        <w:rPr>
          <w:rFonts w:ascii="Book Antiqua" w:eastAsia="宋体" w:hAnsi="Book Antiqua" w:cs="宋体"/>
          <w:color w:val="000000"/>
          <w:sz w:val="24"/>
          <w:szCs w:val="24"/>
        </w:rPr>
        <w:t xml:space="preserve"> GI, Fleischer DE, Hara AK, </w:t>
      </w:r>
      <w:proofErr w:type="spellStart"/>
      <w:r w:rsidRPr="00373084">
        <w:rPr>
          <w:rFonts w:ascii="Book Antiqua" w:eastAsia="宋体" w:hAnsi="Book Antiqua" w:cs="宋体"/>
          <w:color w:val="000000"/>
          <w:sz w:val="24"/>
          <w:szCs w:val="24"/>
        </w:rPr>
        <w:t>Heigh</w:t>
      </w:r>
      <w:proofErr w:type="spellEnd"/>
      <w:r w:rsidRPr="00373084">
        <w:rPr>
          <w:rFonts w:ascii="Book Antiqua" w:eastAsia="宋体" w:hAnsi="Book Antiqua" w:cs="宋体"/>
          <w:color w:val="000000"/>
          <w:sz w:val="24"/>
          <w:szCs w:val="24"/>
        </w:rPr>
        <w:t xml:space="preserve"> RI, </w:t>
      </w:r>
      <w:proofErr w:type="spellStart"/>
      <w:r w:rsidRPr="00373084">
        <w:rPr>
          <w:rFonts w:ascii="Book Antiqua" w:eastAsia="宋体" w:hAnsi="Book Antiqua" w:cs="宋体"/>
          <w:color w:val="000000"/>
          <w:sz w:val="24"/>
          <w:szCs w:val="24"/>
        </w:rPr>
        <w:t>Shiff</w:t>
      </w:r>
      <w:proofErr w:type="spellEnd"/>
      <w:r w:rsidRPr="00373084">
        <w:rPr>
          <w:rFonts w:ascii="Book Antiqua" w:eastAsia="宋体" w:hAnsi="Book Antiqua" w:cs="宋体"/>
          <w:color w:val="000000"/>
          <w:sz w:val="24"/>
          <w:szCs w:val="24"/>
        </w:rPr>
        <w:t xml:space="preserve"> AD, Sharma VK. A meta-analysis of the yield of capsule endoscopy compared to other diagnostic modalities in patients with obscure gastrointestinal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Am J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100</w:t>
      </w:r>
      <w:r w:rsidRPr="00373084">
        <w:rPr>
          <w:rFonts w:ascii="Book Antiqua" w:eastAsia="宋体" w:hAnsi="Book Antiqua" w:cs="宋体"/>
          <w:color w:val="000000"/>
          <w:sz w:val="24"/>
          <w:szCs w:val="24"/>
        </w:rPr>
        <w:t>: 2407-2418 [PMID: 16279893 DOI: 10.1111/j.1572-0241.2005.00274.x]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30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Leighton JA</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Triester</w:t>
      </w:r>
      <w:proofErr w:type="spellEnd"/>
      <w:r w:rsidRPr="00373084">
        <w:rPr>
          <w:rFonts w:ascii="Book Antiqua" w:eastAsia="宋体" w:hAnsi="Book Antiqua" w:cs="宋体"/>
          <w:color w:val="000000"/>
          <w:sz w:val="24"/>
          <w:szCs w:val="24"/>
        </w:rPr>
        <w:t xml:space="preserve"> SL, Sharma VK. Capsule endoscopy: a meta-analysis for use with obscure gastrointestinal bleeding and </w:t>
      </w:r>
      <w:proofErr w:type="spellStart"/>
      <w:r w:rsidRPr="00373084">
        <w:rPr>
          <w:rFonts w:ascii="Book Antiqua" w:eastAsia="宋体" w:hAnsi="Book Antiqua" w:cs="宋体"/>
          <w:color w:val="000000"/>
          <w:sz w:val="24"/>
          <w:szCs w:val="24"/>
        </w:rPr>
        <w:t>Crohn's</w:t>
      </w:r>
      <w:proofErr w:type="spellEnd"/>
      <w:r w:rsidRPr="00373084">
        <w:rPr>
          <w:rFonts w:ascii="Book Antiqua" w:eastAsia="宋体" w:hAnsi="Book Antiqua" w:cs="宋体"/>
          <w:color w:val="000000"/>
          <w:sz w:val="24"/>
          <w:szCs w:val="24"/>
        </w:rPr>
        <w:t xml:space="preserve"> disease.</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N Am</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16</w:t>
      </w:r>
      <w:r w:rsidRPr="00373084">
        <w:rPr>
          <w:rFonts w:ascii="Book Antiqua" w:eastAsia="宋体" w:hAnsi="Book Antiqua" w:cs="宋体"/>
          <w:color w:val="000000"/>
          <w:sz w:val="24"/>
          <w:szCs w:val="24"/>
        </w:rPr>
        <w:t>: 229-250 [PMID: 16644453 DOI: 10.1016/j.giec.2006.03.004]</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31</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Teshima</w:t>
      </w:r>
      <w:proofErr w:type="spellEnd"/>
      <w:r w:rsidRPr="00373084">
        <w:rPr>
          <w:rFonts w:ascii="Book Antiqua" w:eastAsia="宋体" w:hAnsi="Book Antiqua" w:cs="宋体"/>
          <w:b/>
          <w:bCs/>
          <w:color w:val="000000"/>
          <w:sz w:val="24"/>
          <w:szCs w:val="24"/>
        </w:rPr>
        <w:t xml:space="preserve"> CW</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Kuipers</w:t>
      </w:r>
      <w:proofErr w:type="spellEnd"/>
      <w:r w:rsidRPr="00373084">
        <w:rPr>
          <w:rFonts w:ascii="Book Antiqua" w:eastAsia="宋体" w:hAnsi="Book Antiqua" w:cs="宋体"/>
          <w:color w:val="000000"/>
          <w:sz w:val="24"/>
          <w:szCs w:val="24"/>
        </w:rPr>
        <w:t xml:space="preserve"> EJ, van </w:t>
      </w:r>
      <w:proofErr w:type="spellStart"/>
      <w:r w:rsidRPr="00373084">
        <w:rPr>
          <w:rFonts w:ascii="Book Antiqua" w:eastAsia="宋体" w:hAnsi="Book Antiqua" w:cs="宋体"/>
          <w:color w:val="000000"/>
          <w:sz w:val="24"/>
          <w:szCs w:val="24"/>
        </w:rPr>
        <w:t>Zanten</w:t>
      </w:r>
      <w:proofErr w:type="spellEnd"/>
      <w:r w:rsidRPr="00373084">
        <w:rPr>
          <w:rFonts w:ascii="Book Antiqua" w:eastAsia="宋体" w:hAnsi="Book Antiqua" w:cs="宋体"/>
          <w:color w:val="000000"/>
          <w:sz w:val="24"/>
          <w:szCs w:val="24"/>
        </w:rPr>
        <w:t xml:space="preserve"> SV, </w:t>
      </w:r>
      <w:proofErr w:type="spellStart"/>
      <w:r w:rsidRPr="00373084">
        <w:rPr>
          <w:rFonts w:ascii="Book Antiqua" w:eastAsia="宋体" w:hAnsi="Book Antiqua" w:cs="宋体"/>
          <w:color w:val="000000"/>
          <w:sz w:val="24"/>
          <w:szCs w:val="24"/>
        </w:rPr>
        <w:t>Mensink</w:t>
      </w:r>
      <w:proofErr w:type="spellEnd"/>
      <w:r w:rsidRPr="00373084">
        <w:rPr>
          <w:rFonts w:ascii="Book Antiqua" w:eastAsia="宋体" w:hAnsi="Book Antiqua" w:cs="宋体"/>
          <w:color w:val="000000"/>
          <w:sz w:val="24"/>
          <w:szCs w:val="24"/>
        </w:rPr>
        <w:t xml:space="preserve"> PB. Double 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and capsule endoscopy for obscure gastrointestinal bleeding: an updated meta-analysis.</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26</w:t>
      </w:r>
      <w:r w:rsidRPr="00373084">
        <w:rPr>
          <w:rFonts w:ascii="Book Antiqua" w:eastAsia="宋体" w:hAnsi="Book Antiqua" w:cs="宋体"/>
          <w:color w:val="000000"/>
          <w:sz w:val="24"/>
          <w:szCs w:val="24"/>
        </w:rPr>
        <w:t>: 796-801 [PMID: 21155884 DOI: 10.1111/j.1440-1746.2010.06530.x]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lastRenderedPageBreak/>
        <w:t>32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Pasha SF</w:t>
      </w:r>
      <w:r w:rsidRPr="00373084">
        <w:rPr>
          <w:rFonts w:ascii="Book Antiqua" w:eastAsia="宋体" w:hAnsi="Book Antiqua" w:cs="宋体"/>
          <w:color w:val="000000"/>
          <w:sz w:val="24"/>
          <w:szCs w:val="24"/>
        </w:rPr>
        <w:t xml:space="preserve">, Leighton JA, Das A, Harrison ME, Decker GA, Fleischer DE, Sharma VK.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and capsule endoscopy have comparable diagnostic yield in small-bowel disease: a meta-analysis.</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w:t>
      </w:r>
      <w:r w:rsidRPr="00373084">
        <w:rPr>
          <w:rFonts w:ascii="Book Antiqua" w:eastAsia="宋体" w:hAnsi="Book Antiqua" w:cs="宋体"/>
          <w:color w:val="000000"/>
          <w:sz w:val="24"/>
          <w:szCs w:val="24"/>
        </w:rPr>
        <w:t>: 671-676 [PMID: 18356113 DOI: 10.1016/j.cgh.2008.01.005]</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33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Chen X</w:t>
      </w:r>
      <w:r w:rsidRPr="00373084">
        <w:rPr>
          <w:rFonts w:ascii="Book Antiqua" w:eastAsia="宋体" w:hAnsi="Book Antiqua" w:cs="宋体"/>
          <w:color w:val="000000"/>
          <w:sz w:val="24"/>
          <w:szCs w:val="24"/>
        </w:rPr>
        <w:t>, Ran ZH, Tong JL.</w:t>
      </w:r>
      <w:proofErr w:type="gramEnd"/>
      <w:r w:rsidRPr="00373084">
        <w:rPr>
          <w:rFonts w:ascii="Book Antiqua" w:eastAsia="宋体" w:hAnsi="Book Antiqua" w:cs="宋体"/>
          <w:color w:val="000000"/>
          <w:sz w:val="24"/>
          <w:szCs w:val="24"/>
        </w:rPr>
        <w:t xml:space="preserve"> A meta-analysis of the yield of capsule endoscopy compared to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small bowel diseases.</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World J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13</w:t>
      </w:r>
      <w:r w:rsidRPr="00373084">
        <w:rPr>
          <w:rFonts w:ascii="Book Antiqua" w:eastAsia="宋体" w:hAnsi="Book Antiqua" w:cs="宋体"/>
          <w:color w:val="000000"/>
          <w:sz w:val="24"/>
          <w:szCs w:val="24"/>
        </w:rPr>
        <w:t>: 4372-4378 [PMID: 17708614]</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34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Gross SA</w:t>
      </w:r>
      <w:r w:rsidRPr="00373084">
        <w:rPr>
          <w:rFonts w:ascii="Book Antiqua" w:eastAsia="宋体" w:hAnsi="Book Antiqua" w:cs="宋体"/>
          <w:color w:val="000000"/>
          <w:sz w:val="24"/>
          <w:szCs w:val="24"/>
        </w:rPr>
        <w:t>, Stark ME.</w:t>
      </w:r>
      <w:proofErr w:type="gramEnd"/>
      <w:r w:rsidRPr="00373084">
        <w:rPr>
          <w:rFonts w:ascii="Book Antiqua" w:eastAsia="宋体" w:hAnsi="Book Antiqua" w:cs="宋体"/>
          <w:color w:val="000000"/>
          <w:sz w:val="24"/>
          <w:szCs w:val="24"/>
        </w:rPr>
        <w:t xml:space="preserve"> </w:t>
      </w:r>
      <w:proofErr w:type="gramStart"/>
      <w:r w:rsidRPr="00373084">
        <w:rPr>
          <w:rFonts w:ascii="Book Antiqua" w:eastAsia="宋体" w:hAnsi="Book Antiqua" w:cs="宋体"/>
          <w:color w:val="000000"/>
          <w:sz w:val="24"/>
          <w:szCs w:val="24"/>
        </w:rPr>
        <w:t xml:space="preserve">Initial experience with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at a U.S. </w:t>
      </w:r>
      <w:proofErr w:type="spellStart"/>
      <w:r w:rsidRPr="00373084">
        <w:rPr>
          <w:rFonts w:ascii="Book Antiqua" w:eastAsia="宋体" w:hAnsi="Book Antiqua" w:cs="宋体"/>
          <w:color w:val="000000"/>
          <w:sz w:val="24"/>
          <w:szCs w:val="24"/>
        </w:rPr>
        <w:t>center</w:t>
      </w:r>
      <w:proofErr w:type="spellEnd"/>
      <w:r w:rsidRPr="00373084">
        <w:rPr>
          <w:rFonts w:ascii="Book Antiqua" w:eastAsia="宋体" w:hAnsi="Book Antiqua" w:cs="宋体"/>
          <w:color w:val="000000"/>
          <w:sz w:val="24"/>
          <w:szCs w:val="24"/>
        </w:rPr>
        <w:t>.</w:t>
      </w:r>
      <w:proofErr w:type="gramEnd"/>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67</w:t>
      </w:r>
      <w:r w:rsidRPr="00373084">
        <w:rPr>
          <w:rFonts w:ascii="Book Antiqua" w:eastAsia="宋体" w:hAnsi="Book Antiqua" w:cs="宋体"/>
          <w:color w:val="000000"/>
          <w:sz w:val="24"/>
          <w:szCs w:val="24"/>
        </w:rPr>
        <w:t>: 890-897 [PMID: 18178204 DOI: 10.1016/j.gie.2007.07.047]</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35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Yamamoto H</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Sekine</w:t>
      </w:r>
      <w:proofErr w:type="spellEnd"/>
      <w:r w:rsidRPr="00373084">
        <w:rPr>
          <w:rFonts w:ascii="Book Antiqua" w:eastAsia="宋体" w:hAnsi="Book Antiqua" w:cs="宋体"/>
          <w:color w:val="000000"/>
          <w:sz w:val="24"/>
          <w:szCs w:val="24"/>
        </w:rPr>
        <w:t xml:space="preserve"> Y, Sato Y, </w:t>
      </w:r>
      <w:proofErr w:type="spellStart"/>
      <w:r w:rsidRPr="00373084">
        <w:rPr>
          <w:rFonts w:ascii="Book Antiqua" w:eastAsia="宋体" w:hAnsi="Book Antiqua" w:cs="宋体"/>
          <w:color w:val="000000"/>
          <w:sz w:val="24"/>
          <w:szCs w:val="24"/>
        </w:rPr>
        <w:t>Higashizawa</w:t>
      </w:r>
      <w:proofErr w:type="spellEnd"/>
      <w:r w:rsidRPr="00373084">
        <w:rPr>
          <w:rFonts w:ascii="Book Antiqua" w:eastAsia="宋体" w:hAnsi="Book Antiqua" w:cs="宋体"/>
          <w:color w:val="000000"/>
          <w:sz w:val="24"/>
          <w:szCs w:val="24"/>
        </w:rPr>
        <w:t xml:space="preserve"> T, Miyata T, Iino S, </w:t>
      </w:r>
      <w:proofErr w:type="spellStart"/>
      <w:r w:rsidRPr="00373084">
        <w:rPr>
          <w:rFonts w:ascii="Book Antiqua" w:eastAsia="宋体" w:hAnsi="Book Antiqua" w:cs="宋体"/>
          <w:color w:val="000000"/>
          <w:sz w:val="24"/>
          <w:szCs w:val="24"/>
        </w:rPr>
        <w:t>Ido</w:t>
      </w:r>
      <w:proofErr w:type="spellEnd"/>
      <w:r w:rsidRPr="00373084">
        <w:rPr>
          <w:rFonts w:ascii="Book Antiqua" w:eastAsia="宋体" w:hAnsi="Book Antiqua" w:cs="宋体"/>
          <w:color w:val="000000"/>
          <w:sz w:val="24"/>
          <w:szCs w:val="24"/>
        </w:rPr>
        <w:t xml:space="preserve"> K, Sugano K. Total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with a nonsurgical steerable double-balloon method.</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53</w:t>
      </w:r>
      <w:r w:rsidRPr="00373084">
        <w:rPr>
          <w:rFonts w:ascii="Book Antiqua" w:eastAsia="宋体" w:hAnsi="Book Antiqua" w:cs="宋体"/>
          <w:color w:val="000000"/>
          <w:sz w:val="24"/>
          <w:szCs w:val="24"/>
        </w:rPr>
        <w:t>: 216-220 [PMID: 11174299 DOI: 10.1067/mge.2001.112181]</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36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Leighton JA</w:t>
      </w:r>
      <w:r w:rsidRPr="00373084">
        <w:rPr>
          <w:rFonts w:ascii="Book Antiqua" w:eastAsia="宋体" w:hAnsi="Book Antiqua" w:cs="宋体"/>
          <w:color w:val="000000"/>
          <w:sz w:val="24"/>
          <w:szCs w:val="24"/>
        </w:rPr>
        <w:t xml:space="preserve">, Sharma VK, </w:t>
      </w:r>
      <w:proofErr w:type="spellStart"/>
      <w:r w:rsidRPr="00373084">
        <w:rPr>
          <w:rFonts w:ascii="Book Antiqua" w:eastAsia="宋体" w:hAnsi="Book Antiqua" w:cs="宋体"/>
          <w:color w:val="000000"/>
          <w:sz w:val="24"/>
          <w:szCs w:val="24"/>
        </w:rPr>
        <w:t>Hentz</w:t>
      </w:r>
      <w:proofErr w:type="spellEnd"/>
      <w:r w:rsidRPr="00373084">
        <w:rPr>
          <w:rFonts w:ascii="Book Antiqua" w:eastAsia="宋体" w:hAnsi="Book Antiqua" w:cs="宋体"/>
          <w:color w:val="000000"/>
          <w:sz w:val="24"/>
          <w:szCs w:val="24"/>
        </w:rPr>
        <w:t xml:space="preserve"> JG, </w:t>
      </w:r>
      <w:proofErr w:type="spellStart"/>
      <w:r w:rsidRPr="00373084">
        <w:rPr>
          <w:rFonts w:ascii="Book Antiqua" w:eastAsia="宋体" w:hAnsi="Book Antiqua" w:cs="宋体"/>
          <w:color w:val="000000"/>
          <w:sz w:val="24"/>
          <w:szCs w:val="24"/>
        </w:rPr>
        <w:t>Musil</w:t>
      </w:r>
      <w:proofErr w:type="spellEnd"/>
      <w:r w:rsidRPr="00373084">
        <w:rPr>
          <w:rFonts w:ascii="Book Antiqua" w:eastAsia="宋体" w:hAnsi="Book Antiqua" w:cs="宋体"/>
          <w:color w:val="000000"/>
          <w:sz w:val="24"/>
          <w:szCs w:val="24"/>
        </w:rPr>
        <w:t xml:space="preserve"> D, </w:t>
      </w:r>
      <w:proofErr w:type="spellStart"/>
      <w:r w:rsidRPr="00373084">
        <w:rPr>
          <w:rFonts w:ascii="Book Antiqua" w:eastAsia="宋体" w:hAnsi="Book Antiqua" w:cs="宋体"/>
          <w:color w:val="000000"/>
          <w:sz w:val="24"/>
          <w:szCs w:val="24"/>
        </w:rPr>
        <w:t>Malikowski</w:t>
      </w:r>
      <w:proofErr w:type="spellEnd"/>
      <w:r w:rsidRPr="00373084">
        <w:rPr>
          <w:rFonts w:ascii="Book Antiqua" w:eastAsia="宋体" w:hAnsi="Book Antiqua" w:cs="宋体"/>
          <w:color w:val="000000"/>
          <w:sz w:val="24"/>
          <w:szCs w:val="24"/>
        </w:rPr>
        <w:t xml:space="preserve"> MJ, </w:t>
      </w:r>
      <w:proofErr w:type="spellStart"/>
      <w:r w:rsidRPr="00373084">
        <w:rPr>
          <w:rFonts w:ascii="Book Antiqua" w:eastAsia="宋体" w:hAnsi="Book Antiqua" w:cs="宋体"/>
          <w:color w:val="000000"/>
          <w:sz w:val="24"/>
          <w:szCs w:val="24"/>
        </w:rPr>
        <w:t>McWane</w:t>
      </w:r>
      <w:proofErr w:type="spellEnd"/>
      <w:r w:rsidRPr="00373084">
        <w:rPr>
          <w:rFonts w:ascii="Book Antiqua" w:eastAsia="宋体" w:hAnsi="Book Antiqua" w:cs="宋体"/>
          <w:color w:val="000000"/>
          <w:sz w:val="24"/>
          <w:szCs w:val="24"/>
        </w:rPr>
        <w:t xml:space="preserve"> TL, Fleischer DE. </w:t>
      </w:r>
      <w:proofErr w:type="gramStart"/>
      <w:r w:rsidRPr="00373084">
        <w:rPr>
          <w:rFonts w:ascii="Book Antiqua" w:eastAsia="宋体" w:hAnsi="Book Antiqua" w:cs="宋体"/>
          <w:color w:val="000000"/>
          <w:sz w:val="24"/>
          <w:szCs w:val="24"/>
        </w:rPr>
        <w:t xml:space="preserve">Capsule endoscopy versus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for evaluation of obscure gastrointestinal bleeding with 1-year outcomes.</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Dig Dis </w:t>
      </w:r>
      <w:proofErr w:type="spellStart"/>
      <w:r w:rsidRPr="00373084">
        <w:rPr>
          <w:rFonts w:ascii="Book Antiqua" w:eastAsia="宋体" w:hAnsi="Book Antiqua" w:cs="宋体"/>
          <w:i/>
          <w:iCs/>
          <w:color w:val="000000"/>
          <w:sz w:val="24"/>
          <w:szCs w:val="24"/>
        </w:rPr>
        <w:t>Sci</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51</w:t>
      </w:r>
      <w:r w:rsidRPr="00373084">
        <w:rPr>
          <w:rFonts w:ascii="Book Antiqua" w:eastAsia="宋体" w:hAnsi="Book Antiqua" w:cs="宋体"/>
          <w:color w:val="000000"/>
          <w:sz w:val="24"/>
          <w:szCs w:val="24"/>
        </w:rPr>
        <w:t>: 891-899 [PMID: 16758305 DOI: 10.1007/s10620-006-9350-7]</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37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Williamson JB</w:t>
      </w:r>
      <w:r w:rsidRPr="00373084">
        <w:rPr>
          <w:rFonts w:ascii="Book Antiqua" w:eastAsia="宋体" w:hAnsi="Book Antiqua" w:cs="宋体"/>
          <w:color w:val="000000"/>
          <w:sz w:val="24"/>
          <w:szCs w:val="24"/>
        </w:rPr>
        <w:t xml:space="preserve">, Judah JR, </w:t>
      </w:r>
      <w:proofErr w:type="spellStart"/>
      <w:r w:rsidRPr="00373084">
        <w:rPr>
          <w:rFonts w:ascii="Book Antiqua" w:eastAsia="宋体" w:hAnsi="Book Antiqua" w:cs="宋体"/>
          <w:color w:val="000000"/>
          <w:sz w:val="24"/>
          <w:szCs w:val="24"/>
        </w:rPr>
        <w:t>Gaidos</w:t>
      </w:r>
      <w:proofErr w:type="spellEnd"/>
      <w:r w:rsidRPr="00373084">
        <w:rPr>
          <w:rFonts w:ascii="Book Antiqua" w:eastAsia="宋体" w:hAnsi="Book Antiqua" w:cs="宋体"/>
          <w:color w:val="000000"/>
          <w:sz w:val="24"/>
          <w:szCs w:val="24"/>
        </w:rPr>
        <w:t xml:space="preserve"> JK, Collins DP, </w:t>
      </w:r>
      <w:proofErr w:type="spellStart"/>
      <w:r w:rsidRPr="00373084">
        <w:rPr>
          <w:rFonts w:ascii="Book Antiqua" w:eastAsia="宋体" w:hAnsi="Book Antiqua" w:cs="宋体"/>
          <w:color w:val="000000"/>
          <w:sz w:val="24"/>
          <w:szCs w:val="24"/>
        </w:rPr>
        <w:t>Wagh</w:t>
      </w:r>
      <w:proofErr w:type="spellEnd"/>
      <w:r w:rsidRPr="00373084">
        <w:rPr>
          <w:rFonts w:ascii="Book Antiqua" w:eastAsia="宋体" w:hAnsi="Book Antiqua" w:cs="宋体"/>
          <w:color w:val="000000"/>
          <w:sz w:val="24"/>
          <w:szCs w:val="24"/>
        </w:rPr>
        <w:t xml:space="preserve"> MS, Chauhan SS, </w:t>
      </w:r>
      <w:proofErr w:type="spellStart"/>
      <w:r w:rsidRPr="00373084">
        <w:rPr>
          <w:rFonts w:ascii="Book Antiqua" w:eastAsia="宋体" w:hAnsi="Book Antiqua" w:cs="宋体"/>
          <w:color w:val="000000"/>
          <w:sz w:val="24"/>
          <w:szCs w:val="24"/>
        </w:rPr>
        <w:t>Zoeb</w:t>
      </w:r>
      <w:proofErr w:type="spellEnd"/>
      <w:r w:rsidRPr="00373084">
        <w:rPr>
          <w:rFonts w:ascii="Book Antiqua" w:eastAsia="宋体" w:hAnsi="Book Antiqua" w:cs="宋体"/>
          <w:color w:val="000000"/>
          <w:sz w:val="24"/>
          <w:szCs w:val="24"/>
        </w:rPr>
        <w:t xml:space="preserve"> S, </w:t>
      </w:r>
      <w:proofErr w:type="spellStart"/>
      <w:r w:rsidRPr="00373084">
        <w:rPr>
          <w:rFonts w:ascii="Book Antiqua" w:eastAsia="宋体" w:hAnsi="Book Antiqua" w:cs="宋体"/>
          <w:color w:val="000000"/>
          <w:sz w:val="24"/>
          <w:szCs w:val="24"/>
        </w:rPr>
        <w:t>Buscaglia</w:t>
      </w:r>
      <w:proofErr w:type="spellEnd"/>
      <w:r w:rsidRPr="00373084">
        <w:rPr>
          <w:rFonts w:ascii="Book Antiqua" w:eastAsia="宋体" w:hAnsi="Book Antiqua" w:cs="宋体"/>
          <w:color w:val="000000"/>
          <w:sz w:val="24"/>
          <w:szCs w:val="24"/>
        </w:rPr>
        <w:t xml:space="preserve"> JM, Yan H, </w:t>
      </w:r>
      <w:proofErr w:type="spellStart"/>
      <w:r w:rsidRPr="00373084">
        <w:rPr>
          <w:rFonts w:ascii="Book Antiqua" w:eastAsia="宋体" w:hAnsi="Book Antiqua" w:cs="宋体"/>
          <w:color w:val="000000"/>
          <w:sz w:val="24"/>
          <w:szCs w:val="24"/>
        </w:rPr>
        <w:t>Hou</w:t>
      </w:r>
      <w:proofErr w:type="spellEnd"/>
      <w:r w:rsidRPr="00373084">
        <w:rPr>
          <w:rFonts w:ascii="Book Antiqua" w:eastAsia="宋体" w:hAnsi="Book Antiqua" w:cs="宋体"/>
          <w:color w:val="000000"/>
          <w:sz w:val="24"/>
          <w:szCs w:val="24"/>
        </w:rPr>
        <w:t xml:space="preserve"> W, </w:t>
      </w:r>
      <w:proofErr w:type="spellStart"/>
      <w:r w:rsidRPr="00373084">
        <w:rPr>
          <w:rFonts w:ascii="Book Antiqua" w:eastAsia="宋体" w:hAnsi="Book Antiqua" w:cs="宋体"/>
          <w:color w:val="000000"/>
          <w:sz w:val="24"/>
          <w:szCs w:val="24"/>
        </w:rPr>
        <w:t>Draganov</w:t>
      </w:r>
      <w:proofErr w:type="spellEnd"/>
      <w:r w:rsidRPr="00373084">
        <w:rPr>
          <w:rFonts w:ascii="Book Antiqua" w:eastAsia="宋体" w:hAnsi="Book Antiqua" w:cs="宋体"/>
          <w:color w:val="000000"/>
          <w:sz w:val="24"/>
          <w:szCs w:val="24"/>
        </w:rPr>
        <w:t xml:space="preserve"> PV. </w:t>
      </w:r>
      <w:proofErr w:type="gramStart"/>
      <w:r w:rsidRPr="00373084">
        <w:rPr>
          <w:rFonts w:ascii="Book Antiqua" w:eastAsia="宋体" w:hAnsi="Book Antiqua" w:cs="宋体"/>
          <w:color w:val="000000"/>
          <w:sz w:val="24"/>
          <w:szCs w:val="24"/>
        </w:rPr>
        <w:t xml:space="preserve">Prospective evaluation of the long-term outcomes after deep small-bowel spiral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obscure GI bleeding.</w:t>
      </w:r>
      <w:proofErr w:type="gramEnd"/>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76</w:t>
      </w:r>
      <w:r w:rsidRPr="00373084">
        <w:rPr>
          <w:rFonts w:ascii="Book Antiqua" w:eastAsia="宋体" w:hAnsi="Book Antiqua" w:cs="宋体"/>
          <w:color w:val="000000"/>
          <w:sz w:val="24"/>
          <w:szCs w:val="24"/>
        </w:rPr>
        <w:t>: 771-778 [PMID: 22771101 DOI: 10.1016/j.gie.2012.05.025]</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38</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Kaffes</w:t>
      </w:r>
      <w:proofErr w:type="spellEnd"/>
      <w:r w:rsidRPr="00373084">
        <w:rPr>
          <w:rFonts w:ascii="Book Antiqua" w:eastAsia="宋体" w:hAnsi="Book Antiqua" w:cs="宋体"/>
          <w:b/>
          <w:bCs/>
          <w:color w:val="000000"/>
          <w:sz w:val="24"/>
          <w:szCs w:val="24"/>
        </w:rPr>
        <w:t xml:space="preserve"> AJ</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Siah</w:t>
      </w:r>
      <w:proofErr w:type="spellEnd"/>
      <w:r w:rsidRPr="00373084">
        <w:rPr>
          <w:rFonts w:ascii="Book Antiqua" w:eastAsia="宋体" w:hAnsi="Book Antiqua" w:cs="宋体"/>
          <w:color w:val="000000"/>
          <w:sz w:val="24"/>
          <w:szCs w:val="24"/>
        </w:rPr>
        <w:t xml:space="preserve"> C, Koo JH. Clinical outcomes after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obscure GI bleeding and a positive capsule endoscopy.</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66</w:t>
      </w:r>
      <w:r w:rsidRPr="00373084">
        <w:rPr>
          <w:rFonts w:ascii="Book Antiqua" w:eastAsia="宋体" w:hAnsi="Book Antiqua" w:cs="宋体"/>
          <w:color w:val="000000"/>
          <w:sz w:val="24"/>
          <w:szCs w:val="24"/>
        </w:rPr>
        <w:t>: 304-309 [PMID: 17643704 DOI: 10.1016/j.gie.2007.02.044]</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39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Lewis BS</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Eisen</w:t>
      </w:r>
      <w:proofErr w:type="spellEnd"/>
      <w:r w:rsidRPr="00373084">
        <w:rPr>
          <w:rFonts w:ascii="Book Antiqua" w:eastAsia="宋体" w:hAnsi="Book Antiqua" w:cs="宋体"/>
          <w:color w:val="000000"/>
          <w:sz w:val="24"/>
          <w:szCs w:val="24"/>
        </w:rPr>
        <w:t xml:space="preserve"> GM, Friedman S. </w:t>
      </w:r>
      <w:proofErr w:type="gramStart"/>
      <w:r w:rsidRPr="00373084">
        <w:rPr>
          <w:rFonts w:ascii="Book Antiqua" w:eastAsia="宋体" w:hAnsi="Book Antiqua" w:cs="宋体"/>
          <w:color w:val="000000"/>
          <w:sz w:val="24"/>
          <w:szCs w:val="24"/>
        </w:rPr>
        <w:t>A pooled analysis to evaluate results of capsule endoscopy trials.</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37</w:t>
      </w:r>
      <w:r w:rsidRPr="00373084">
        <w:rPr>
          <w:rFonts w:ascii="Book Antiqua" w:eastAsia="宋体" w:hAnsi="Book Antiqua" w:cs="宋体"/>
          <w:color w:val="000000"/>
          <w:sz w:val="24"/>
          <w:szCs w:val="24"/>
        </w:rPr>
        <w:t>: 960-965 [PMID: 16189768 DOI: 10.1055/s-2005-870353]</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40</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Pennazio</w:t>
      </w:r>
      <w:proofErr w:type="spellEnd"/>
      <w:r w:rsidRPr="00373084">
        <w:rPr>
          <w:rFonts w:ascii="Book Antiqua" w:eastAsia="宋体" w:hAnsi="Book Antiqua" w:cs="宋体"/>
          <w:b/>
          <w:bCs/>
          <w:color w:val="000000"/>
          <w:sz w:val="24"/>
          <w:szCs w:val="24"/>
        </w:rPr>
        <w:t xml:space="preserve"> M</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Rondonotti</w:t>
      </w:r>
      <w:proofErr w:type="spellEnd"/>
      <w:r w:rsidRPr="00373084">
        <w:rPr>
          <w:rFonts w:ascii="Book Antiqua" w:eastAsia="宋体" w:hAnsi="Book Antiqua" w:cs="宋体"/>
          <w:color w:val="000000"/>
          <w:sz w:val="24"/>
          <w:szCs w:val="24"/>
        </w:rPr>
        <w:t xml:space="preserve"> E, de </w:t>
      </w:r>
      <w:proofErr w:type="spellStart"/>
      <w:r w:rsidRPr="00373084">
        <w:rPr>
          <w:rFonts w:ascii="Book Antiqua" w:eastAsia="宋体" w:hAnsi="Book Antiqua" w:cs="宋体"/>
          <w:color w:val="000000"/>
          <w:sz w:val="24"/>
          <w:szCs w:val="24"/>
        </w:rPr>
        <w:t>Franchis</w:t>
      </w:r>
      <w:proofErr w:type="spellEnd"/>
      <w:r w:rsidRPr="00373084">
        <w:rPr>
          <w:rFonts w:ascii="Book Antiqua" w:eastAsia="宋体" w:hAnsi="Book Antiqua" w:cs="宋体"/>
          <w:color w:val="000000"/>
          <w:sz w:val="24"/>
          <w:szCs w:val="24"/>
        </w:rPr>
        <w:t xml:space="preserve"> R. Capsule endoscopy in neoplastic diseases.</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World J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14</w:t>
      </w:r>
      <w:r w:rsidRPr="00373084">
        <w:rPr>
          <w:rFonts w:ascii="Book Antiqua" w:eastAsia="宋体" w:hAnsi="Book Antiqua" w:cs="宋体"/>
          <w:color w:val="000000"/>
          <w:sz w:val="24"/>
          <w:szCs w:val="24"/>
        </w:rPr>
        <w:t>: 5245-5253 [PMID: 18785274 DOI: 10.3748/wjg.14.5245]</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lastRenderedPageBreak/>
        <w:t xml:space="preserve">41 </w:t>
      </w:r>
      <w:proofErr w:type="spellStart"/>
      <w:r w:rsidRPr="00373084">
        <w:rPr>
          <w:rFonts w:ascii="Book Antiqua" w:eastAsia="宋体" w:hAnsi="Book Antiqua" w:cs="宋体"/>
          <w:b/>
          <w:color w:val="000000"/>
          <w:sz w:val="24"/>
          <w:szCs w:val="24"/>
        </w:rPr>
        <w:t>Barkin</w:t>
      </w:r>
      <w:proofErr w:type="spellEnd"/>
      <w:r w:rsidRPr="00373084">
        <w:rPr>
          <w:rFonts w:ascii="Book Antiqua" w:eastAsia="宋体" w:hAnsi="Book Antiqua" w:cs="宋体"/>
          <w:b/>
          <w:color w:val="000000"/>
          <w:sz w:val="24"/>
          <w:szCs w:val="24"/>
        </w:rPr>
        <w:t xml:space="preserve"> JS</w:t>
      </w:r>
      <w:r w:rsidRPr="00373084">
        <w:rPr>
          <w:rFonts w:ascii="Book Antiqua" w:eastAsia="宋体" w:hAnsi="Book Antiqua" w:cs="宋体"/>
          <w:color w:val="000000"/>
          <w:sz w:val="24"/>
          <w:szCs w:val="24"/>
        </w:rPr>
        <w:t xml:space="preserve">, Friedman S. Wireless capsule endoscopy requiring surgical intervention: the world’s experience [abstract]. </w:t>
      </w:r>
      <w:r w:rsidRPr="00373084">
        <w:rPr>
          <w:rFonts w:ascii="Book Antiqua" w:eastAsia="宋体" w:hAnsi="Book Antiqua" w:cs="宋体"/>
          <w:i/>
          <w:color w:val="000000"/>
          <w:sz w:val="24"/>
          <w:szCs w:val="24"/>
        </w:rPr>
        <w:t xml:space="preserve">Am J </w:t>
      </w:r>
      <w:proofErr w:type="spellStart"/>
      <w:r w:rsidRPr="00373084">
        <w:rPr>
          <w:rFonts w:ascii="Book Antiqua" w:eastAsia="宋体" w:hAnsi="Book Antiqua" w:cs="宋体"/>
          <w:i/>
          <w:color w:val="000000"/>
          <w:sz w:val="24"/>
          <w:szCs w:val="24"/>
        </w:rPr>
        <w:t>Gastroenterol</w:t>
      </w:r>
      <w:proofErr w:type="spellEnd"/>
      <w:r w:rsidRPr="00373084">
        <w:rPr>
          <w:rFonts w:ascii="Book Antiqua" w:eastAsia="宋体" w:hAnsi="Book Antiqua" w:cs="宋体"/>
          <w:color w:val="000000"/>
          <w:sz w:val="24"/>
          <w:szCs w:val="24"/>
        </w:rPr>
        <w:t xml:space="preserve"> 2002; </w:t>
      </w:r>
      <w:r w:rsidRPr="00373084">
        <w:rPr>
          <w:rFonts w:ascii="Book Antiqua" w:eastAsia="宋体" w:hAnsi="Book Antiqua" w:cs="宋体"/>
          <w:b/>
          <w:color w:val="000000"/>
          <w:sz w:val="24"/>
          <w:szCs w:val="24"/>
        </w:rPr>
        <w:t>97</w:t>
      </w:r>
      <w:r w:rsidRPr="00373084">
        <w:rPr>
          <w:rFonts w:ascii="Book Antiqua" w:eastAsia="宋体" w:hAnsi="Book Antiqua" w:cs="宋体"/>
          <w:color w:val="000000"/>
          <w:sz w:val="24"/>
          <w:szCs w:val="24"/>
        </w:rPr>
        <w:t>: A83. [DOI: 10.1016/S0002-9270(02)05390-X]</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42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Sears DM</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Avots-Avotins</w:t>
      </w:r>
      <w:proofErr w:type="spellEnd"/>
      <w:r w:rsidRPr="00373084">
        <w:rPr>
          <w:rFonts w:ascii="Book Antiqua" w:eastAsia="宋体" w:hAnsi="Book Antiqua" w:cs="宋体"/>
          <w:color w:val="000000"/>
          <w:sz w:val="24"/>
          <w:szCs w:val="24"/>
        </w:rPr>
        <w:t xml:space="preserve"> A, Culp K, Gavin MW.</w:t>
      </w:r>
      <w:proofErr w:type="gramEnd"/>
      <w:r w:rsidRPr="00373084">
        <w:rPr>
          <w:rFonts w:ascii="Book Antiqua" w:eastAsia="宋体" w:hAnsi="Book Antiqua" w:cs="宋体"/>
          <w:color w:val="000000"/>
          <w:sz w:val="24"/>
          <w:szCs w:val="24"/>
        </w:rPr>
        <w:t xml:space="preserve"> Frequency and clinical outcome of capsule retention during capsule endoscopy for GI bleeding of obscure origin.</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60</w:t>
      </w:r>
      <w:r w:rsidRPr="00373084">
        <w:rPr>
          <w:rFonts w:ascii="Book Antiqua" w:eastAsia="宋体" w:hAnsi="Book Antiqua" w:cs="宋体"/>
          <w:color w:val="000000"/>
          <w:sz w:val="24"/>
          <w:szCs w:val="24"/>
        </w:rPr>
        <w:t>: 822-827 [PMID: 15557969 DOI: 10.1016/S0016-5107(04)02019-X]</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43</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Berner</w:t>
      </w:r>
      <w:proofErr w:type="spellEnd"/>
      <w:r w:rsidRPr="00373084">
        <w:rPr>
          <w:rFonts w:ascii="Book Antiqua" w:eastAsia="宋体" w:hAnsi="Book Antiqua" w:cs="宋体"/>
          <w:b/>
          <w:bCs/>
          <w:color w:val="000000"/>
          <w:sz w:val="24"/>
          <w:szCs w:val="24"/>
        </w:rPr>
        <w:t xml:space="preserve"> JS</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Mauer</w:t>
      </w:r>
      <w:proofErr w:type="spellEnd"/>
      <w:r w:rsidRPr="00373084">
        <w:rPr>
          <w:rFonts w:ascii="Book Antiqua" w:eastAsia="宋体" w:hAnsi="Book Antiqua" w:cs="宋体"/>
          <w:color w:val="000000"/>
          <w:sz w:val="24"/>
          <w:szCs w:val="24"/>
        </w:rPr>
        <w:t xml:space="preserve"> K, Lewis BS.</w:t>
      </w:r>
      <w:proofErr w:type="gramEnd"/>
      <w:r w:rsidRPr="00373084">
        <w:rPr>
          <w:rFonts w:ascii="Book Antiqua" w:eastAsia="宋体" w:hAnsi="Book Antiqua" w:cs="宋体"/>
          <w:color w:val="000000"/>
          <w:sz w:val="24"/>
          <w:szCs w:val="24"/>
        </w:rPr>
        <w:t xml:space="preserve"> </w:t>
      </w:r>
      <w:proofErr w:type="gramStart"/>
      <w:r w:rsidRPr="00373084">
        <w:rPr>
          <w:rFonts w:ascii="Book Antiqua" w:eastAsia="宋体" w:hAnsi="Book Antiqua" w:cs="宋体"/>
          <w:color w:val="000000"/>
          <w:sz w:val="24"/>
          <w:szCs w:val="24"/>
        </w:rPr>
        <w:t xml:space="preserve">Push and sonde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for the diagnosis of obscure gastrointestinal bleeding.</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Am J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1994;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89</w:t>
      </w:r>
      <w:r w:rsidRPr="00373084">
        <w:rPr>
          <w:rFonts w:ascii="Book Antiqua" w:eastAsia="宋体" w:hAnsi="Book Antiqua" w:cs="宋体"/>
          <w:color w:val="000000"/>
          <w:sz w:val="24"/>
          <w:szCs w:val="24"/>
        </w:rPr>
        <w:t>: 2139-2142 [PMID: 7977229]</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44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Parry SD</w:t>
      </w:r>
      <w:r w:rsidRPr="00373084">
        <w:rPr>
          <w:rFonts w:ascii="Book Antiqua" w:eastAsia="宋体" w:hAnsi="Book Antiqua" w:cs="宋体"/>
          <w:color w:val="000000"/>
          <w:sz w:val="24"/>
          <w:szCs w:val="24"/>
        </w:rPr>
        <w:t xml:space="preserve">, Welfare MR, Cobden I, Barton JR.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a UK district general hospital: experience of 51 cases over 2 years.</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Eur</w:t>
      </w:r>
      <w:proofErr w:type="spellEnd"/>
      <w:r w:rsidRPr="00373084">
        <w:rPr>
          <w:rFonts w:ascii="Book Antiqua" w:eastAsia="宋体" w:hAnsi="Book Antiqua" w:cs="宋体"/>
          <w:i/>
          <w:iCs/>
          <w:color w:val="000000"/>
          <w:sz w:val="24"/>
          <w:szCs w:val="24"/>
        </w:rPr>
        <w:t xml:space="preserve"> 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14</w:t>
      </w:r>
      <w:r w:rsidRPr="00373084">
        <w:rPr>
          <w:rFonts w:ascii="Book Antiqua" w:eastAsia="宋体" w:hAnsi="Book Antiqua" w:cs="宋体"/>
          <w:color w:val="000000"/>
          <w:sz w:val="24"/>
          <w:szCs w:val="24"/>
        </w:rPr>
        <w:t>: 305-309 [PMID: 11953697 DOI: 10.1097/00042737-200203000-00016]</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45</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Chak</w:t>
      </w:r>
      <w:proofErr w:type="spellEnd"/>
      <w:r w:rsidRPr="00373084">
        <w:rPr>
          <w:rFonts w:ascii="Book Antiqua" w:eastAsia="宋体" w:hAnsi="Book Antiqua" w:cs="宋体"/>
          <w:b/>
          <w:bCs/>
          <w:color w:val="000000"/>
          <w:sz w:val="24"/>
          <w:szCs w:val="24"/>
        </w:rPr>
        <w:t xml:space="preserve"> A</w:t>
      </w:r>
      <w:r w:rsidRPr="00373084">
        <w:rPr>
          <w:rFonts w:ascii="Book Antiqua" w:eastAsia="宋体" w:hAnsi="Book Antiqua" w:cs="宋体"/>
          <w:color w:val="000000"/>
          <w:sz w:val="24"/>
          <w:szCs w:val="24"/>
        </w:rPr>
        <w:t xml:space="preserve">, Koehler MK, </w:t>
      </w:r>
      <w:proofErr w:type="spellStart"/>
      <w:r w:rsidRPr="00373084">
        <w:rPr>
          <w:rFonts w:ascii="Book Antiqua" w:eastAsia="宋体" w:hAnsi="Book Antiqua" w:cs="宋体"/>
          <w:color w:val="000000"/>
          <w:sz w:val="24"/>
          <w:szCs w:val="24"/>
        </w:rPr>
        <w:t>Sundaram</w:t>
      </w:r>
      <w:proofErr w:type="spellEnd"/>
      <w:r w:rsidRPr="00373084">
        <w:rPr>
          <w:rFonts w:ascii="Book Antiqua" w:eastAsia="宋体" w:hAnsi="Book Antiqua" w:cs="宋体"/>
          <w:color w:val="000000"/>
          <w:sz w:val="24"/>
          <w:szCs w:val="24"/>
        </w:rPr>
        <w:t xml:space="preserve"> SN, Cooper GS, Canto MI, </w:t>
      </w:r>
      <w:proofErr w:type="spellStart"/>
      <w:r w:rsidRPr="00373084">
        <w:rPr>
          <w:rFonts w:ascii="Book Antiqua" w:eastAsia="宋体" w:hAnsi="Book Antiqua" w:cs="宋体"/>
          <w:color w:val="000000"/>
          <w:sz w:val="24"/>
          <w:szCs w:val="24"/>
        </w:rPr>
        <w:t>Sivak</w:t>
      </w:r>
      <w:proofErr w:type="spellEnd"/>
      <w:r w:rsidRPr="00373084">
        <w:rPr>
          <w:rFonts w:ascii="Book Antiqua" w:eastAsia="宋体" w:hAnsi="Book Antiqua" w:cs="宋体"/>
          <w:color w:val="000000"/>
          <w:sz w:val="24"/>
          <w:szCs w:val="24"/>
        </w:rPr>
        <w:t xml:space="preserve"> MV.</w:t>
      </w:r>
      <w:proofErr w:type="gramEnd"/>
      <w:r w:rsidRPr="00373084">
        <w:rPr>
          <w:rFonts w:ascii="Book Antiqua" w:eastAsia="宋体" w:hAnsi="Book Antiqua" w:cs="宋体"/>
          <w:color w:val="000000"/>
          <w:sz w:val="24"/>
          <w:szCs w:val="24"/>
        </w:rPr>
        <w:t xml:space="preserve"> Diagnostic and therapeutic impact of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analysis of factors associated with positive findings.</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1998;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47</w:t>
      </w:r>
      <w:r w:rsidRPr="00373084">
        <w:rPr>
          <w:rFonts w:ascii="Book Antiqua" w:eastAsia="宋体" w:hAnsi="Book Antiqua" w:cs="宋体"/>
          <w:color w:val="000000"/>
          <w:sz w:val="24"/>
          <w:szCs w:val="24"/>
        </w:rPr>
        <w:t>: 18-22 [PMID: 9468418 DOI: 10.1016/S0016-5107(98)70293-7]</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46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Lin S</w:t>
      </w:r>
      <w:r w:rsidRPr="00373084">
        <w:rPr>
          <w:rFonts w:ascii="Book Antiqua" w:eastAsia="宋体" w:hAnsi="Book Antiqua" w:cs="宋体"/>
          <w:color w:val="000000"/>
          <w:sz w:val="24"/>
          <w:szCs w:val="24"/>
        </w:rPr>
        <w:t xml:space="preserve">, Branch MS, </w:t>
      </w:r>
      <w:proofErr w:type="spellStart"/>
      <w:r w:rsidRPr="00373084">
        <w:rPr>
          <w:rFonts w:ascii="Book Antiqua" w:eastAsia="宋体" w:hAnsi="Book Antiqua" w:cs="宋体"/>
          <w:color w:val="000000"/>
          <w:sz w:val="24"/>
          <w:szCs w:val="24"/>
        </w:rPr>
        <w:t>Shetzline</w:t>
      </w:r>
      <w:proofErr w:type="spellEnd"/>
      <w:r w:rsidRPr="00373084">
        <w:rPr>
          <w:rFonts w:ascii="Book Antiqua" w:eastAsia="宋体" w:hAnsi="Book Antiqua" w:cs="宋体"/>
          <w:color w:val="000000"/>
          <w:sz w:val="24"/>
          <w:szCs w:val="24"/>
        </w:rPr>
        <w:t xml:space="preserve"> M.</w:t>
      </w:r>
      <w:proofErr w:type="gramEnd"/>
      <w:r w:rsidRPr="00373084">
        <w:rPr>
          <w:rFonts w:ascii="Book Antiqua" w:eastAsia="宋体" w:hAnsi="Book Antiqua" w:cs="宋体"/>
          <w:color w:val="000000"/>
          <w:sz w:val="24"/>
          <w:szCs w:val="24"/>
        </w:rPr>
        <w:t xml:space="preserve"> </w:t>
      </w:r>
      <w:proofErr w:type="gramStart"/>
      <w:r w:rsidRPr="00373084">
        <w:rPr>
          <w:rFonts w:ascii="Book Antiqua" w:eastAsia="宋体" w:hAnsi="Book Antiqua" w:cs="宋体"/>
          <w:color w:val="000000"/>
          <w:sz w:val="24"/>
          <w:szCs w:val="24"/>
        </w:rPr>
        <w:t xml:space="preserve">The importance of indication in the diagnostic value of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35</w:t>
      </w:r>
      <w:r w:rsidRPr="00373084">
        <w:rPr>
          <w:rFonts w:ascii="Book Antiqua" w:eastAsia="宋体" w:hAnsi="Book Antiqua" w:cs="宋体"/>
          <w:color w:val="000000"/>
          <w:sz w:val="24"/>
          <w:szCs w:val="24"/>
        </w:rPr>
        <w:t>: 315-321 [PMID: 12664388 DOI: 10.1055/s-2003-38144]</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47</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Chak</w:t>
      </w:r>
      <w:proofErr w:type="spellEnd"/>
      <w:r w:rsidRPr="00373084">
        <w:rPr>
          <w:rFonts w:ascii="Book Antiqua" w:eastAsia="宋体" w:hAnsi="Book Antiqua" w:cs="宋体"/>
          <w:b/>
          <w:bCs/>
          <w:color w:val="000000"/>
          <w:sz w:val="24"/>
          <w:szCs w:val="24"/>
        </w:rPr>
        <w:t xml:space="preserve"> A</w:t>
      </w:r>
      <w:r w:rsidRPr="00373084">
        <w:rPr>
          <w:rFonts w:ascii="Book Antiqua" w:eastAsia="宋体" w:hAnsi="Book Antiqua" w:cs="宋体"/>
          <w:color w:val="000000"/>
          <w:sz w:val="24"/>
          <w:szCs w:val="24"/>
        </w:rPr>
        <w:t xml:space="preserve">, Cooper GS, Canto MI, Pollack BJ, </w:t>
      </w:r>
      <w:proofErr w:type="spellStart"/>
      <w:r w:rsidRPr="00373084">
        <w:rPr>
          <w:rFonts w:ascii="Book Antiqua" w:eastAsia="宋体" w:hAnsi="Book Antiqua" w:cs="宋体"/>
          <w:color w:val="000000"/>
          <w:sz w:val="24"/>
          <w:szCs w:val="24"/>
        </w:rPr>
        <w:t>Sivak</w:t>
      </w:r>
      <w:proofErr w:type="spellEnd"/>
      <w:r w:rsidRPr="00373084">
        <w:rPr>
          <w:rFonts w:ascii="Book Antiqua" w:eastAsia="宋体" w:hAnsi="Book Antiqua" w:cs="宋体"/>
          <w:color w:val="000000"/>
          <w:sz w:val="24"/>
          <w:szCs w:val="24"/>
        </w:rPr>
        <w:t xml:space="preserve"> MV.</w:t>
      </w:r>
      <w:proofErr w:type="gramEnd"/>
      <w:r w:rsidRPr="00373084">
        <w:rPr>
          <w:rFonts w:ascii="Book Antiqua" w:eastAsia="宋体" w:hAnsi="Book Antiqua" w:cs="宋体"/>
          <w:color w:val="000000"/>
          <w:sz w:val="24"/>
          <w:szCs w:val="24"/>
        </w:rPr>
        <w:t xml:space="preserve"> </w:t>
      </w:r>
      <w:proofErr w:type="spellStart"/>
      <w:proofErr w:type="gram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for the initial evaluation of iron deficiency.</w:t>
      </w:r>
      <w:proofErr w:type="gramEnd"/>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1998;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47</w:t>
      </w:r>
      <w:r w:rsidRPr="00373084">
        <w:rPr>
          <w:rFonts w:ascii="Book Antiqua" w:eastAsia="宋体" w:hAnsi="Book Antiqua" w:cs="宋体"/>
          <w:color w:val="000000"/>
          <w:sz w:val="24"/>
          <w:szCs w:val="24"/>
        </w:rPr>
        <w:t>: 144-148 [PMID: 9512279 DOI: 10.1016/S0016-5107(98)70347-5]</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48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Ge ZZ</w:t>
      </w:r>
      <w:r w:rsidRPr="00373084">
        <w:rPr>
          <w:rFonts w:ascii="Book Antiqua" w:eastAsia="宋体" w:hAnsi="Book Antiqua" w:cs="宋体"/>
          <w:color w:val="000000"/>
          <w:sz w:val="24"/>
          <w:szCs w:val="24"/>
        </w:rPr>
        <w:t xml:space="preserve">, Chen HY, </w:t>
      </w:r>
      <w:proofErr w:type="gramStart"/>
      <w:r w:rsidRPr="00373084">
        <w:rPr>
          <w:rFonts w:ascii="Book Antiqua" w:eastAsia="宋体" w:hAnsi="Book Antiqua" w:cs="宋体"/>
          <w:color w:val="000000"/>
          <w:sz w:val="24"/>
          <w:szCs w:val="24"/>
        </w:rPr>
        <w:t>Gao</w:t>
      </w:r>
      <w:proofErr w:type="gramEnd"/>
      <w:r w:rsidRPr="00373084">
        <w:rPr>
          <w:rFonts w:ascii="Book Antiqua" w:eastAsia="宋体" w:hAnsi="Book Antiqua" w:cs="宋体"/>
          <w:color w:val="000000"/>
          <w:sz w:val="24"/>
          <w:szCs w:val="24"/>
        </w:rPr>
        <w:t xml:space="preserve"> YJ, Hu YB, Xiao SD. Best candidates for capsule endoscopy for obscure gastrointestinal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22</w:t>
      </w:r>
      <w:r w:rsidRPr="00373084">
        <w:rPr>
          <w:rFonts w:ascii="Book Antiqua" w:eastAsia="宋体" w:hAnsi="Book Antiqua" w:cs="宋体"/>
          <w:color w:val="000000"/>
          <w:sz w:val="24"/>
          <w:szCs w:val="24"/>
        </w:rPr>
        <w:t>: 2076-2080 [PMID: 18031363 DOI: 10.1111/j.1440-1746.2006.04724.x]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49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Fry LC</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Bellutti</w:t>
      </w:r>
      <w:proofErr w:type="spellEnd"/>
      <w:r w:rsidRPr="00373084">
        <w:rPr>
          <w:rFonts w:ascii="Book Antiqua" w:eastAsia="宋体" w:hAnsi="Book Antiqua" w:cs="宋体"/>
          <w:color w:val="000000"/>
          <w:sz w:val="24"/>
          <w:szCs w:val="24"/>
        </w:rPr>
        <w:t xml:space="preserve"> M, Neumann H, </w:t>
      </w:r>
      <w:proofErr w:type="spellStart"/>
      <w:r w:rsidRPr="00373084">
        <w:rPr>
          <w:rFonts w:ascii="Book Antiqua" w:eastAsia="宋体" w:hAnsi="Book Antiqua" w:cs="宋体"/>
          <w:color w:val="000000"/>
          <w:sz w:val="24"/>
          <w:szCs w:val="24"/>
        </w:rPr>
        <w:t>Malfertheiner</w:t>
      </w:r>
      <w:proofErr w:type="spellEnd"/>
      <w:r w:rsidRPr="00373084">
        <w:rPr>
          <w:rFonts w:ascii="Book Antiqua" w:eastAsia="宋体" w:hAnsi="Book Antiqua" w:cs="宋体"/>
          <w:color w:val="000000"/>
          <w:sz w:val="24"/>
          <w:szCs w:val="24"/>
        </w:rPr>
        <w:t xml:space="preserve"> P, </w:t>
      </w:r>
      <w:proofErr w:type="spellStart"/>
      <w:r w:rsidRPr="00373084">
        <w:rPr>
          <w:rFonts w:ascii="Book Antiqua" w:eastAsia="宋体" w:hAnsi="Book Antiqua" w:cs="宋体"/>
          <w:color w:val="000000"/>
          <w:sz w:val="24"/>
          <w:szCs w:val="24"/>
        </w:rPr>
        <w:t>Mönkemüller</w:t>
      </w:r>
      <w:proofErr w:type="spellEnd"/>
      <w:r w:rsidRPr="00373084">
        <w:rPr>
          <w:rFonts w:ascii="Book Antiqua" w:eastAsia="宋体" w:hAnsi="Book Antiqua" w:cs="宋体"/>
          <w:color w:val="000000"/>
          <w:sz w:val="24"/>
          <w:szCs w:val="24"/>
        </w:rPr>
        <w:t xml:space="preserve"> K. Incidence of bleeding lesions within reach of conventional upper and lower endoscopes in patients undergoing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for obscure gastrointestinal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Aliment </w:t>
      </w:r>
      <w:proofErr w:type="spellStart"/>
      <w:r w:rsidRPr="00373084">
        <w:rPr>
          <w:rFonts w:ascii="Book Antiqua" w:eastAsia="宋体" w:hAnsi="Book Antiqua" w:cs="宋体"/>
          <w:i/>
          <w:iCs/>
          <w:color w:val="000000"/>
          <w:sz w:val="24"/>
          <w:szCs w:val="24"/>
        </w:rPr>
        <w:t>Pharmacol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Ther</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29</w:t>
      </w:r>
      <w:r w:rsidRPr="00373084">
        <w:rPr>
          <w:rFonts w:ascii="Book Antiqua" w:eastAsia="宋体" w:hAnsi="Book Antiqua" w:cs="宋体"/>
          <w:color w:val="000000"/>
          <w:sz w:val="24"/>
          <w:szCs w:val="24"/>
        </w:rPr>
        <w:t>: 342-349 [PMID: 19035975 DOI: 10.1111/j.1365-2036.2008.03888.x]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lastRenderedPageBreak/>
        <w:t>50</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Hadithi</w:t>
      </w:r>
      <w:proofErr w:type="spellEnd"/>
      <w:r w:rsidRPr="00373084">
        <w:rPr>
          <w:rFonts w:ascii="Book Antiqua" w:eastAsia="宋体" w:hAnsi="Book Antiqua" w:cs="宋体"/>
          <w:b/>
          <w:bCs/>
          <w:color w:val="000000"/>
          <w:sz w:val="24"/>
          <w:szCs w:val="24"/>
        </w:rPr>
        <w:t xml:space="preserve"> M</w:t>
      </w:r>
      <w:r w:rsidRPr="00373084">
        <w:rPr>
          <w:rFonts w:ascii="Book Antiqua" w:eastAsia="宋体" w:hAnsi="Book Antiqua" w:cs="宋体"/>
          <w:color w:val="000000"/>
          <w:sz w:val="24"/>
          <w:szCs w:val="24"/>
        </w:rPr>
        <w:t xml:space="preserve">, Heine GD, Jacobs MA, van </w:t>
      </w:r>
      <w:proofErr w:type="spellStart"/>
      <w:r w:rsidRPr="00373084">
        <w:rPr>
          <w:rFonts w:ascii="Book Antiqua" w:eastAsia="宋体" w:hAnsi="Book Antiqua" w:cs="宋体"/>
          <w:color w:val="000000"/>
          <w:sz w:val="24"/>
          <w:szCs w:val="24"/>
        </w:rPr>
        <w:t>Bodegraven</w:t>
      </w:r>
      <w:proofErr w:type="spellEnd"/>
      <w:r w:rsidRPr="00373084">
        <w:rPr>
          <w:rFonts w:ascii="Book Antiqua" w:eastAsia="宋体" w:hAnsi="Book Antiqua" w:cs="宋体"/>
          <w:color w:val="000000"/>
          <w:sz w:val="24"/>
          <w:szCs w:val="24"/>
        </w:rPr>
        <w:t xml:space="preserve"> AA, Mulder CJ. </w:t>
      </w:r>
      <w:proofErr w:type="gramStart"/>
      <w:r w:rsidRPr="00373084">
        <w:rPr>
          <w:rFonts w:ascii="Book Antiqua" w:eastAsia="宋体" w:hAnsi="Book Antiqua" w:cs="宋体"/>
          <w:color w:val="000000"/>
          <w:sz w:val="24"/>
          <w:szCs w:val="24"/>
        </w:rPr>
        <w:t xml:space="preserve">A prospective study comparing video capsule endoscopy with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obscure gastrointestinal bleeding.</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Am J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101</w:t>
      </w:r>
      <w:r w:rsidRPr="00373084">
        <w:rPr>
          <w:rFonts w:ascii="Book Antiqua" w:eastAsia="宋体" w:hAnsi="Book Antiqua" w:cs="宋体"/>
          <w:color w:val="000000"/>
          <w:sz w:val="24"/>
          <w:szCs w:val="24"/>
        </w:rPr>
        <w:t>: 52-57 [PMID: 16405533 DOI: 10.1111/j.1572-0241.2005.00346.x]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51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Arakawa D</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Ohmiya</w:t>
      </w:r>
      <w:proofErr w:type="spellEnd"/>
      <w:r w:rsidRPr="00373084">
        <w:rPr>
          <w:rFonts w:ascii="Book Antiqua" w:eastAsia="宋体" w:hAnsi="Book Antiqua" w:cs="宋体"/>
          <w:color w:val="000000"/>
          <w:sz w:val="24"/>
          <w:szCs w:val="24"/>
        </w:rPr>
        <w:t xml:space="preserve"> N, Nakamura M, Honda W, </w:t>
      </w:r>
      <w:proofErr w:type="spellStart"/>
      <w:r w:rsidRPr="00373084">
        <w:rPr>
          <w:rFonts w:ascii="Book Antiqua" w:eastAsia="宋体" w:hAnsi="Book Antiqua" w:cs="宋体"/>
          <w:color w:val="000000"/>
          <w:sz w:val="24"/>
          <w:szCs w:val="24"/>
        </w:rPr>
        <w:t>Shirai</w:t>
      </w:r>
      <w:proofErr w:type="spellEnd"/>
      <w:r w:rsidRPr="00373084">
        <w:rPr>
          <w:rFonts w:ascii="Book Antiqua" w:eastAsia="宋体" w:hAnsi="Book Antiqua" w:cs="宋体"/>
          <w:color w:val="000000"/>
          <w:sz w:val="24"/>
          <w:szCs w:val="24"/>
        </w:rPr>
        <w:t xml:space="preserve"> O, </w:t>
      </w:r>
      <w:proofErr w:type="spellStart"/>
      <w:r w:rsidRPr="00373084">
        <w:rPr>
          <w:rFonts w:ascii="Book Antiqua" w:eastAsia="宋体" w:hAnsi="Book Antiqua" w:cs="宋体"/>
          <w:color w:val="000000"/>
          <w:sz w:val="24"/>
          <w:szCs w:val="24"/>
        </w:rPr>
        <w:t>Itoh</w:t>
      </w:r>
      <w:proofErr w:type="spellEnd"/>
      <w:r w:rsidRPr="00373084">
        <w:rPr>
          <w:rFonts w:ascii="Book Antiqua" w:eastAsia="宋体" w:hAnsi="Book Antiqua" w:cs="宋体"/>
          <w:color w:val="000000"/>
          <w:sz w:val="24"/>
          <w:szCs w:val="24"/>
        </w:rPr>
        <w:t xml:space="preserve"> A, </w:t>
      </w:r>
      <w:proofErr w:type="spellStart"/>
      <w:r w:rsidRPr="00373084">
        <w:rPr>
          <w:rFonts w:ascii="Book Antiqua" w:eastAsia="宋体" w:hAnsi="Book Antiqua" w:cs="宋体"/>
          <w:color w:val="000000"/>
          <w:sz w:val="24"/>
          <w:szCs w:val="24"/>
        </w:rPr>
        <w:t>Hirooka</w:t>
      </w:r>
      <w:proofErr w:type="spellEnd"/>
      <w:r w:rsidRPr="00373084">
        <w:rPr>
          <w:rFonts w:ascii="Book Antiqua" w:eastAsia="宋体" w:hAnsi="Book Antiqua" w:cs="宋体"/>
          <w:color w:val="000000"/>
          <w:sz w:val="24"/>
          <w:szCs w:val="24"/>
        </w:rPr>
        <w:t xml:space="preserve"> Y, </w:t>
      </w:r>
      <w:proofErr w:type="spellStart"/>
      <w:r w:rsidRPr="00373084">
        <w:rPr>
          <w:rFonts w:ascii="Book Antiqua" w:eastAsia="宋体" w:hAnsi="Book Antiqua" w:cs="宋体"/>
          <w:color w:val="000000"/>
          <w:sz w:val="24"/>
          <w:szCs w:val="24"/>
        </w:rPr>
        <w:t>Niwa</w:t>
      </w:r>
      <w:proofErr w:type="spellEnd"/>
      <w:r w:rsidRPr="00373084">
        <w:rPr>
          <w:rFonts w:ascii="Book Antiqua" w:eastAsia="宋体" w:hAnsi="Book Antiqua" w:cs="宋体"/>
          <w:color w:val="000000"/>
          <w:sz w:val="24"/>
          <w:szCs w:val="24"/>
        </w:rPr>
        <w:t xml:space="preserve"> Y, Maeda O, Ando T, </w:t>
      </w:r>
      <w:proofErr w:type="spellStart"/>
      <w:r w:rsidRPr="00373084">
        <w:rPr>
          <w:rFonts w:ascii="Book Antiqua" w:eastAsia="宋体" w:hAnsi="Book Antiqua" w:cs="宋体"/>
          <w:color w:val="000000"/>
          <w:sz w:val="24"/>
          <w:szCs w:val="24"/>
        </w:rPr>
        <w:t>Goto</w:t>
      </w:r>
      <w:proofErr w:type="spellEnd"/>
      <w:r w:rsidRPr="00373084">
        <w:rPr>
          <w:rFonts w:ascii="Book Antiqua" w:eastAsia="宋体" w:hAnsi="Book Antiqua" w:cs="宋体"/>
          <w:color w:val="000000"/>
          <w:sz w:val="24"/>
          <w:szCs w:val="24"/>
        </w:rPr>
        <w:t xml:space="preserve"> H. Outcome after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for patients with obscure GI bleeding: diagnostic comparison between double-balloon endoscopy and </w:t>
      </w:r>
      <w:proofErr w:type="spellStart"/>
      <w:r w:rsidRPr="00373084">
        <w:rPr>
          <w:rFonts w:ascii="Book Antiqua" w:eastAsia="宋体" w:hAnsi="Book Antiqua" w:cs="宋体"/>
          <w:color w:val="000000"/>
          <w:sz w:val="24"/>
          <w:szCs w:val="24"/>
        </w:rPr>
        <w:t>videocapsule</w:t>
      </w:r>
      <w:proofErr w:type="spellEnd"/>
      <w:r w:rsidRPr="00373084">
        <w:rPr>
          <w:rFonts w:ascii="Book Antiqua" w:eastAsia="宋体" w:hAnsi="Book Antiqua" w:cs="宋体"/>
          <w:color w:val="000000"/>
          <w:sz w:val="24"/>
          <w:szCs w:val="24"/>
        </w:rPr>
        <w:t xml:space="preserve"> endoscopy.</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69</w:t>
      </w:r>
      <w:r w:rsidRPr="00373084">
        <w:rPr>
          <w:rFonts w:ascii="Book Antiqua" w:eastAsia="宋体" w:hAnsi="Book Antiqua" w:cs="宋体"/>
          <w:color w:val="000000"/>
          <w:sz w:val="24"/>
          <w:szCs w:val="24"/>
        </w:rPr>
        <w:t>: 866-874 [PMID: 19136098 DOI: 10.1016/j.gie.2008.06.008]</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52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Yamamoto H</w:t>
      </w:r>
      <w:r w:rsidRPr="00373084">
        <w:rPr>
          <w:rFonts w:ascii="Book Antiqua" w:eastAsia="宋体" w:hAnsi="Book Antiqua" w:cs="宋体"/>
          <w:color w:val="000000"/>
          <w:sz w:val="24"/>
          <w:szCs w:val="24"/>
        </w:rPr>
        <w:t xml:space="preserve">, Kita H, </w:t>
      </w:r>
      <w:proofErr w:type="spellStart"/>
      <w:r w:rsidRPr="00373084">
        <w:rPr>
          <w:rFonts w:ascii="Book Antiqua" w:eastAsia="宋体" w:hAnsi="Book Antiqua" w:cs="宋体"/>
          <w:color w:val="000000"/>
          <w:sz w:val="24"/>
          <w:szCs w:val="24"/>
        </w:rPr>
        <w:t>Sunada</w:t>
      </w:r>
      <w:proofErr w:type="spellEnd"/>
      <w:r w:rsidRPr="00373084">
        <w:rPr>
          <w:rFonts w:ascii="Book Antiqua" w:eastAsia="宋体" w:hAnsi="Book Antiqua" w:cs="宋体"/>
          <w:color w:val="000000"/>
          <w:sz w:val="24"/>
          <w:szCs w:val="24"/>
        </w:rPr>
        <w:t xml:space="preserve"> K, Hayashi Y, Sato H, Yano T, Iwamoto M, </w:t>
      </w:r>
      <w:proofErr w:type="spellStart"/>
      <w:r w:rsidRPr="00373084">
        <w:rPr>
          <w:rFonts w:ascii="Book Antiqua" w:eastAsia="宋体" w:hAnsi="Book Antiqua" w:cs="宋体"/>
          <w:color w:val="000000"/>
          <w:sz w:val="24"/>
          <w:szCs w:val="24"/>
        </w:rPr>
        <w:t>Sekine</w:t>
      </w:r>
      <w:proofErr w:type="spellEnd"/>
      <w:r w:rsidRPr="00373084">
        <w:rPr>
          <w:rFonts w:ascii="Book Antiqua" w:eastAsia="宋体" w:hAnsi="Book Antiqua" w:cs="宋体"/>
          <w:color w:val="000000"/>
          <w:sz w:val="24"/>
          <w:szCs w:val="24"/>
        </w:rPr>
        <w:t xml:space="preserve"> Y, Miyata T, </w:t>
      </w:r>
      <w:proofErr w:type="spellStart"/>
      <w:r w:rsidRPr="00373084">
        <w:rPr>
          <w:rFonts w:ascii="Book Antiqua" w:eastAsia="宋体" w:hAnsi="Book Antiqua" w:cs="宋体"/>
          <w:color w:val="000000"/>
          <w:sz w:val="24"/>
          <w:szCs w:val="24"/>
        </w:rPr>
        <w:t>Kuno</w:t>
      </w:r>
      <w:proofErr w:type="spellEnd"/>
      <w:r w:rsidRPr="00373084">
        <w:rPr>
          <w:rFonts w:ascii="Book Antiqua" w:eastAsia="宋体" w:hAnsi="Book Antiqua" w:cs="宋体"/>
          <w:color w:val="000000"/>
          <w:sz w:val="24"/>
          <w:szCs w:val="24"/>
        </w:rPr>
        <w:t xml:space="preserve"> A, </w:t>
      </w:r>
      <w:proofErr w:type="spellStart"/>
      <w:r w:rsidRPr="00373084">
        <w:rPr>
          <w:rFonts w:ascii="Book Antiqua" w:eastAsia="宋体" w:hAnsi="Book Antiqua" w:cs="宋体"/>
          <w:color w:val="000000"/>
          <w:sz w:val="24"/>
          <w:szCs w:val="24"/>
        </w:rPr>
        <w:t>Ajibe</w:t>
      </w:r>
      <w:proofErr w:type="spellEnd"/>
      <w:r w:rsidRPr="00373084">
        <w:rPr>
          <w:rFonts w:ascii="Book Antiqua" w:eastAsia="宋体" w:hAnsi="Book Antiqua" w:cs="宋体"/>
          <w:color w:val="000000"/>
          <w:sz w:val="24"/>
          <w:szCs w:val="24"/>
        </w:rPr>
        <w:t xml:space="preserve"> H, </w:t>
      </w:r>
      <w:proofErr w:type="spellStart"/>
      <w:r w:rsidRPr="00373084">
        <w:rPr>
          <w:rFonts w:ascii="Book Antiqua" w:eastAsia="宋体" w:hAnsi="Book Antiqua" w:cs="宋体"/>
          <w:color w:val="000000"/>
          <w:sz w:val="24"/>
          <w:szCs w:val="24"/>
        </w:rPr>
        <w:t>Ido</w:t>
      </w:r>
      <w:proofErr w:type="spellEnd"/>
      <w:r w:rsidRPr="00373084">
        <w:rPr>
          <w:rFonts w:ascii="Book Antiqua" w:eastAsia="宋体" w:hAnsi="Book Antiqua" w:cs="宋体"/>
          <w:color w:val="000000"/>
          <w:sz w:val="24"/>
          <w:szCs w:val="24"/>
        </w:rPr>
        <w:t xml:space="preserve"> K, Sugano K. Clinical outcomes of double-balloon endoscopy for the diagnosis and treatment of small-intestinal diseases.</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w:t>
      </w:r>
      <w:r w:rsidRPr="00373084">
        <w:rPr>
          <w:rFonts w:ascii="Book Antiqua" w:eastAsia="宋体" w:hAnsi="Book Antiqua" w:cs="宋体"/>
          <w:color w:val="000000"/>
          <w:sz w:val="24"/>
          <w:szCs w:val="24"/>
        </w:rPr>
        <w:t>: 1010-1016 [PMID: 15551254 DOI: 10.1016/S1542-3565(04)00453-7]</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53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Di Caro S</w:t>
      </w:r>
      <w:r w:rsidRPr="00373084">
        <w:rPr>
          <w:rFonts w:ascii="Book Antiqua" w:eastAsia="宋体" w:hAnsi="Book Antiqua" w:cs="宋体"/>
          <w:color w:val="000000"/>
          <w:sz w:val="24"/>
          <w:szCs w:val="24"/>
        </w:rPr>
        <w:t xml:space="preserve">, May A, Heine DG, </w:t>
      </w:r>
      <w:proofErr w:type="spellStart"/>
      <w:r w:rsidRPr="00373084">
        <w:rPr>
          <w:rFonts w:ascii="Book Antiqua" w:eastAsia="宋体" w:hAnsi="Book Antiqua" w:cs="宋体"/>
          <w:color w:val="000000"/>
          <w:sz w:val="24"/>
          <w:szCs w:val="24"/>
        </w:rPr>
        <w:t>Fini</w:t>
      </w:r>
      <w:proofErr w:type="spellEnd"/>
      <w:r w:rsidRPr="00373084">
        <w:rPr>
          <w:rFonts w:ascii="Book Antiqua" w:eastAsia="宋体" w:hAnsi="Book Antiqua" w:cs="宋体"/>
          <w:color w:val="000000"/>
          <w:sz w:val="24"/>
          <w:szCs w:val="24"/>
        </w:rPr>
        <w:t xml:space="preserve"> L, </w:t>
      </w:r>
      <w:proofErr w:type="spellStart"/>
      <w:r w:rsidRPr="00373084">
        <w:rPr>
          <w:rFonts w:ascii="Book Antiqua" w:eastAsia="宋体" w:hAnsi="Book Antiqua" w:cs="宋体"/>
          <w:color w:val="000000"/>
          <w:sz w:val="24"/>
          <w:szCs w:val="24"/>
        </w:rPr>
        <w:t>Landi</w:t>
      </w:r>
      <w:proofErr w:type="spellEnd"/>
      <w:r w:rsidRPr="00373084">
        <w:rPr>
          <w:rFonts w:ascii="Book Antiqua" w:eastAsia="宋体" w:hAnsi="Book Antiqua" w:cs="宋体"/>
          <w:color w:val="000000"/>
          <w:sz w:val="24"/>
          <w:szCs w:val="24"/>
        </w:rPr>
        <w:t xml:space="preserve"> B, </w:t>
      </w:r>
      <w:proofErr w:type="spellStart"/>
      <w:r w:rsidRPr="00373084">
        <w:rPr>
          <w:rFonts w:ascii="Book Antiqua" w:eastAsia="宋体" w:hAnsi="Book Antiqua" w:cs="宋体"/>
          <w:color w:val="000000"/>
          <w:sz w:val="24"/>
          <w:szCs w:val="24"/>
        </w:rPr>
        <w:t>Petruzziello</w:t>
      </w:r>
      <w:proofErr w:type="spellEnd"/>
      <w:r w:rsidRPr="00373084">
        <w:rPr>
          <w:rFonts w:ascii="Book Antiqua" w:eastAsia="宋体" w:hAnsi="Book Antiqua" w:cs="宋体"/>
          <w:color w:val="000000"/>
          <w:sz w:val="24"/>
          <w:szCs w:val="24"/>
        </w:rPr>
        <w:t xml:space="preserve"> L, </w:t>
      </w:r>
      <w:proofErr w:type="spellStart"/>
      <w:r w:rsidRPr="00373084">
        <w:rPr>
          <w:rFonts w:ascii="Book Antiqua" w:eastAsia="宋体" w:hAnsi="Book Antiqua" w:cs="宋体"/>
          <w:color w:val="000000"/>
          <w:sz w:val="24"/>
          <w:szCs w:val="24"/>
        </w:rPr>
        <w:t>Cellier</w:t>
      </w:r>
      <w:proofErr w:type="spellEnd"/>
      <w:r w:rsidRPr="00373084">
        <w:rPr>
          <w:rFonts w:ascii="Book Antiqua" w:eastAsia="宋体" w:hAnsi="Book Antiqua" w:cs="宋体"/>
          <w:color w:val="000000"/>
          <w:sz w:val="24"/>
          <w:szCs w:val="24"/>
        </w:rPr>
        <w:t xml:space="preserve"> C, Mulder CJ, </w:t>
      </w:r>
      <w:proofErr w:type="spellStart"/>
      <w:r w:rsidRPr="00373084">
        <w:rPr>
          <w:rFonts w:ascii="Book Antiqua" w:eastAsia="宋体" w:hAnsi="Book Antiqua" w:cs="宋体"/>
          <w:color w:val="000000"/>
          <w:sz w:val="24"/>
          <w:szCs w:val="24"/>
        </w:rPr>
        <w:t>Costamagna</w:t>
      </w:r>
      <w:proofErr w:type="spellEnd"/>
      <w:r w:rsidRPr="00373084">
        <w:rPr>
          <w:rFonts w:ascii="Book Antiqua" w:eastAsia="宋体" w:hAnsi="Book Antiqua" w:cs="宋体"/>
          <w:color w:val="000000"/>
          <w:sz w:val="24"/>
          <w:szCs w:val="24"/>
        </w:rPr>
        <w:t xml:space="preserve"> G, Ell C, </w:t>
      </w:r>
      <w:proofErr w:type="spellStart"/>
      <w:r w:rsidRPr="00373084">
        <w:rPr>
          <w:rFonts w:ascii="Book Antiqua" w:eastAsia="宋体" w:hAnsi="Book Antiqua" w:cs="宋体"/>
          <w:color w:val="000000"/>
          <w:sz w:val="24"/>
          <w:szCs w:val="24"/>
        </w:rPr>
        <w:t>Gasbarrini</w:t>
      </w:r>
      <w:proofErr w:type="spellEnd"/>
      <w:r w:rsidRPr="00373084">
        <w:rPr>
          <w:rFonts w:ascii="Book Antiqua" w:eastAsia="宋体" w:hAnsi="Book Antiqua" w:cs="宋体"/>
          <w:color w:val="000000"/>
          <w:sz w:val="24"/>
          <w:szCs w:val="24"/>
        </w:rPr>
        <w:t xml:space="preserve"> A. The European experience with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indications, methodology, safety, and clinical impact.</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62</w:t>
      </w:r>
      <w:r w:rsidRPr="00373084">
        <w:rPr>
          <w:rFonts w:ascii="Book Antiqua" w:eastAsia="宋体" w:hAnsi="Book Antiqua" w:cs="宋体"/>
          <w:color w:val="000000"/>
          <w:sz w:val="24"/>
          <w:szCs w:val="24"/>
        </w:rPr>
        <w:t>: 545-550 [PMID: 16185969 DOI: 10.1016/j.gie.2005.04.029]</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54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May A</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Nachbar</w:t>
      </w:r>
      <w:proofErr w:type="spellEnd"/>
      <w:r w:rsidRPr="00373084">
        <w:rPr>
          <w:rFonts w:ascii="Book Antiqua" w:eastAsia="宋体" w:hAnsi="Book Antiqua" w:cs="宋体"/>
          <w:color w:val="000000"/>
          <w:sz w:val="24"/>
          <w:szCs w:val="24"/>
        </w:rPr>
        <w:t xml:space="preserve"> L, Ell C.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(push-and-pull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of the small bowel: feasibility and diagnostic and therapeutic yield in patients with suspected small bowel disease.</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62</w:t>
      </w:r>
      <w:r w:rsidRPr="00373084">
        <w:rPr>
          <w:rFonts w:ascii="Book Antiqua" w:eastAsia="宋体" w:hAnsi="Book Antiqua" w:cs="宋体"/>
          <w:color w:val="000000"/>
          <w:sz w:val="24"/>
          <w:szCs w:val="24"/>
        </w:rPr>
        <w:t>: 62-70 [PMID: 15990821 DOI: 10.1016/S0016-5107(05)01586-5]</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55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Heine GD</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Hadithi</w:t>
      </w:r>
      <w:proofErr w:type="spellEnd"/>
      <w:r w:rsidRPr="00373084">
        <w:rPr>
          <w:rFonts w:ascii="Book Antiqua" w:eastAsia="宋体" w:hAnsi="Book Antiqua" w:cs="宋体"/>
          <w:color w:val="000000"/>
          <w:sz w:val="24"/>
          <w:szCs w:val="24"/>
        </w:rPr>
        <w:t xml:space="preserve"> M, </w:t>
      </w:r>
      <w:proofErr w:type="spellStart"/>
      <w:r w:rsidRPr="00373084">
        <w:rPr>
          <w:rFonts w:ascii="Book Antiqua" w:eastAsia="宋体" w:hAnsi="Book Antiqua" w:cs="宋体"/>
          <w:color w:val="000000"/>
          <w:sz w:val="24"/>
          <w:szCs w:val="24"/>
        </w:rPr>
        <w:t>Groenen</w:t>
      </w:r>
      <w:proofErr w:type="spellEnd"/>
      <w:r w:rsidRPr="00373084">
        <w:rPr>
          <w:rFonts w:ascii="Book Antiqua" w:eastAsia="宋体" w:hAnsi="Book Antiqua" w:cs="宋体"/>
          <w:color w:val="000000"/>
          <w:sz w:val="24"/>
          <w:szCs w:val="24"/>
        </w:rPr>
        <w:t xml:space="preserve"> MJ, </w:t>
      </w:r>
      <w:proofErr w:type="spellStart"/>
      <w:r w:rsidRPr="00373084">
        <w:rPr>
          <w:rFonts w:ascii="Book Antiqua" w:eastAsia="宋体" w:hAnsi="Book Antiqua" w:cs="宋体"/>
          <w:color w:val="000000"/>
          <w:sz w:val="24"/>
          <w:szCs w:val="24"/>
        </w:rPr>
        <w:t>Kuipers</w:t>
      </w:r>
      <w:proofErr w:type="spellEnd"/>
      <w:r w:rsidRPr="00373084">
        <w:rPr>
          <w:rFonts w:ascii="Book Antiqua" w:eastAsia="宋体" w:hAnsi="Book Antiqua" w:cs="宋体"/>
          <w:color w:val="000000"/>
          <w:sz w:val="24"/>
          <w:szCs w:val="24"/>
        </w:rPr>
        <w:t xml:space="preserve"> EJ, Jacobs MA, Mulder CJ.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indications, diagnostic yield, and complications in a series of 275 patients with suspected small-bowel disease.</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38</w:t>
      </w:r>
      <w:r w:rsidRPr="00373084">
        <w:rPr>
          <w:rFonts w:ascii="Book Antiqua" w:eastAsia="宋体" w:hAnsi="Book Antiqua" w:cs="宋体"/>
          <w:color w:val="000000"/>
          <w:sz w:val="24"/>
          <w:szCs w:val="24"/>
        </w:rPr>
        <w:t>: 42-48 [PMID: 16429354]</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56</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Zhong</w:t>
      </w:r>
      <w:proofErr w:type="spellEnd"/>
      <w:r w:rsidRPr="00373084">
        <w:rPr>
          <w:rFonts w:ascii="Book Antiqua" w:eastAsia="宋体" w:hAnsi="Book Antiqua" w:cs="宋体"/>
          <w:b/>
          <w:bCs/>
          <w:color w:val="000000"/>
          <w:sz w:val="24"/>
          <w:szCs w:val="24"/>
        </w:rPr>
        <w:t xml:space="preserve"> J</w:t>
      </w:r>
      <w:r w:rsidRPr="00373084">
        <w:rPr>
          <w:rFonts w:ascii="Book Antiqua" w:eastAsia="宋体" w:hAnsi="Book Antiqua" w:cs="宋体"/>
          <w:color w:val="000000"/>
          <w:sz w:val="24"/>
          <w:szCs w:val="24"/>
        </w:rPr>
        <w:t xml:space="preserve">, Ma T, Zhang C, Sun B, Chen S, Cao Y, Wu Y. </w:t>
      </w:r>
      <w:proofErr w:type="gramStart"/>
      <w:r w:rsidRPr="00373084">
        <w:rPr>
          <w:rFonts w:ascii="Book Antiqua" w:eastAsia="宋体" w:hAnsi="Book Antiqua" w:cs="宋体"/>
          <w:color w:val="000000"/>
          <w:sz w:val="24"/>
          <w:szCs w:val="24"/>
        </w:rPr>
        <w:t xml:space="preserve">A retrospective study of the application on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378 patients with suspected small-bowel diseases.</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39</w:t>
      </w:r>
      <w:r w:rsidRPr="00373084">
        <w:rPr>
          <w:rFonts w:ascii="Book Antiqua" w:eastAsia="宋体" w:hAnsi="Book Antiqua" w:cs="宋体"/>
          <w:color w:val="000000"/>
          <w:sz w:val="24"/>
          <w:szCs w:val="24"/>
        </w:rPr>
        <w:t>: 208-215 [PMID: 17385105 DOI: 10.1055/s-2007-966190]</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lastRenderedPageBreak/>
        <w:t>57</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Byeon</w:t>
      </w:r>
      <w:proofErr w:type="spellEnd"/>
      <w:r w:rsidRPr="00373084">
        <w:rPr>
          <w:rFonts w:ascii="Book Antiqua" w:eastAsia="宋体" w:hAnsi="Book Antiqua" w:cs="宋体"/>
          <w:b/>
          <w:bCs/>
          <w:color w:val="000000"/>
          <w:sz w:val="24"/>
          <w:szCs w:val="24"/>
        </w:rPr>
        <w:t xml:space="preserve"> JS</w:t>
      </w:r>
      <w:r w:rsidRPr="00373084">
        <w:rPr>
          <w:rFonts w:ascii="Book Antiqua" w:eastAsia="宋体" w:hAnsi="Book Antiqua" w:cs="宋体"/>
          <w:color w:val="000000"/>
          <w:sz w:val="24"/>
          <w:szCs w:val="24"/>
        </w:rPr>
        <w:t xml:space="preserve">, Chung JW, Choi KD, Choi KS, Kim B, </w:t>
      </w:r>
      <w:proofErr w:type="spellStart"/>
      <w:r w:rsidRPr="00373084">
        <w:rPr>
          <w:rFonts w:ascii="Book Antiqua" w:eastAsia="宋体" w:hAnsi="Book Antiqua" w:cs="宋体"/>
          <w:color w:val="000000"/>
          <w:sz w:val="24"/>
          <w:szCs w:val="24"/>
        </w:rPr>
        <w:t>Myung</w:t>
      </w:r>
      <w:proofErr w:type="spellEnd"/>
      <w:r w:rsidRPr="00373084">
        <w:rPr>
          <w:rFonts w:ascii="Book Antiqua" w:eastAsia="宋体" w:hAnsi="Book Antiqua" w:cs="宋体"/>
          <w:color w:val="000000"/>
          <w:sz w:val="24"/>
          <w:szCs w:val="24"/>
        </w:rPr>
        <w:t xml:space="preserve"> SJ, Yang SK, Kim JH. </w:t>
      </w:r>
      <w:proofErr w:type="gramStart"/>
      <w:r w:rsidRPr="00373084">
        <w:rPr>
          <w:rFonts w:ascii="Book Antiqua" w:eastAsia="宋体" w:hAnsi="Book Antiqua" w:cs="宋体"/>
          <w:color w:val="000000"/>
          <w:sz w:val="24"/>
          <w:szCs w:val="24"/>
        </w:rPr>
        <w:t>Clinical features predicting the detection of abnormalities by double balloon endoscopy in patients with suspected small bowel bleeding.</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23</w:t>
      </w:r>
      <w:r w:rsidRPr="00373084">
        <w:rPr>
          <w:rFonts w:ascii="Book Antiqua" w:eastAsia="宋体" w:hAnsi="Book Antiqua" w:cs="宋体"/>
          <w:color w:val="000000"/>
          <w:sz w:val="24"/>
          <w:szCs w:val="24"/>
        </w:rPr>
        <w:t>: 1051-1055 [PMID: 18086108 DOI: 10.1111/j.1440-1746.2007.05270.x]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58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Choi H</w:t>
      </w:r>
      <w:r w:rsidRPr="00373084">
        <w:rPr>
          <w:rFonts w:ascii="Book Antiqua" w:eastAsia="宋体" w:hAnsi="Book Antiqua" w:cs="宋体"/>
          <w:color w:val="000000"/>
          <w:sz w:val="24"/>
          <w:szCs w:val="24"/>
        </w:rPr>
        <w:t xml:space="preserve">, Choi KY, </w:t>
      </w:r>
      <w:proofErr w:type="spellStart"/>
      <w:r w:rsidRPr="00373084">
        <w:rPr>
          <w:rFonts w:ascii="Book Antiqua" w:eastAsia="宋体" w:hAnsi="Book Antiqua" w:cs="宋体"/>
          <w:color w:val="000000"/>
          <w:sz w:val="24"/>
          <w:szCs w:val="24"/>
        </w:rPr>
        <w:t>Eun</w:t>
      </w:r>
      <w:proofErr w:type="spellEnd"/>
      <w:r w:rsidRPr="00373084">
        <w:rPr>
          <w:rFonts w:ascii="Book Antiqua" w:eastAsia="宋体" w:hAnsi="Book Antiqua" w:cs="宋体"/>
          <w:color w:val="000000"/>
          <w:sz w:val="24"/>
          <w:szCs w:val="24"/>
        </w:rPr>
        <w:t xml:space="preserve"> CS, Jang HJ, Park DI, Chang DK, Kim JO, </w:t>
      </w:r>
      <w:proofErr w:type="spellStart"/>
      <w:r w:rsidRPr="00373084">
        <w:rPr>
          <w:rFonts w:ascii="Book Antiqua" w:eastAsia="宋体" w:hAnsi="Book Antiqua" w:cs="宋体"/>
          <w:color w:val="000000"/>
          <w:sz w:val="24"/>
          <w:szCs w:val="24"/>
        </w:rPr>
        <w:t>Ko</w:t>
      </w:r>
      <w:proofErr w:type="spellEnd"/>
      <w:r w:rsidRPr="00373084">
        <w:rPr>
          <w:rFonts w:ascii="Book Antiqua" w:eastAsia="宋体" w:hAnsi="Book Antiqua" w:cs="宋体"/>
          <w:color w:val="000000"/>
          <w:sz w:val="24"/>
          <w:szCs w:val="24"/>
        </w:rPr>
        <w:t xml:space="preserve"> BM, Lee MS, Huh KC, Han DS, </w:t>
      </w:r>
      <w:proofErr w:type="spellStart"/>
      <w:r w:rsidRPr="00373084">
        <w:rPr>
          <w:rFonts w:ascii="Book Antiqua" w:eastAsia="宋体" w:hAnsi="Book Antiqua" w:cs="宋体"/>
          <w:color w:val="000000"/>
          <w:sz w:val="24"/>
          <w:szCs w:val="24"/>
        </w:rPr>
        <w:t>Byeon</w:t>
      </w:r>
      <w:proofErr w:type="spellEnd"/>
      <w:r w:rsidRPr="00373084">
        <w:rPr>
          <w:rFonts w:ascii="Book Antiqua" w:eastAsia="宋体" w:hAnsi="Book Antiqua" w:cs="宋体"/>
          <w:color w:val="000000"/>
          <w:sz w:val="24"/>
          <w:szCs w:val="24"/>
        </w:rPr>
        <w:t xml:space="preserve"> JS, Yang SK, Kim JH. Korean experience with double balloon endoscopy: Korean Association for the Study of Intestinal Diseases multi-</w:t>
      </w:r>
      <w:proofErr w:type="spellStart"/>
      <w:r w:rsidRPr="00373084">
        <w:rPr>
          <w:rFonts w:ascii="Book Antiqua" w:eastAsia="宋体" w:hAnsi="Book Antiqua" w:cs="宋体"/>
          <w:color w:val="000000"/>
          <w:sz w:val="24"/>
          <w:szCs w:val="24"/>
        </w:rPr>
        <w:t>center</w:t>
      </w:r>
      <w:proofErr w:type="spellEnd"/>
      <w:r w:rsidRPr="00373084">
        <w:rPr>
          <w:rFonts w:ascii="Book Antiqua" w:eastAsia="宋体" w:hAnsi="Book Antiqua" w:cs="宋体"/>
          <w:color w:val="000000"/>
          <w:sz w:val="24"/>
          <w:szCs w:val="24"/>
        </w:rPr>
        <w:t xml:space="preserve"> study.</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66</w:t>
      </w:r>
      <w:r w:rsidRPr="00373084">
        <w:rPr>
          <w:rFonts w:ascii="Book Antiqua" w:eastAsia="宋体" w:hAnsi="Book Antiqua" w:cs="宋体"/>
          <w:color w:val="000000"/>
          <w:sz w:val="24"/>
          <w:szCs w:val="24"/>
        </w:rPr>
        <w:t>: S22-S25 [PMID: 17709024 DOI: 10.1016/j.gie.2007.06.048]</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59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Hsu CM</w:t>
      </w:r>
      <w:r w:rsidRPr="00373084">
        <w:rPr>
          <w:rFonts w:ascii="Book Antiqua" w:eastAsia="宋体" w:hAnsi="Book Antiqua" w:cs="宋体"/>
          <w:color w:val="000000"/>
          <w:sz w:val="24"/>
          <w:szCs w:val="24"/>
        </w:rPr>
        <w:t>, Chiu CT, Su MY, Lin WP, Chen PC, Chen CH.</w:t>
      </w:r>
      <w:proofErr w:type="gramEnd"/>
      <w:r w:rsidRPr="00373084">
        <w:rPr>
          <w:rFonts w:ascii="Book Antiqua" w:eastAsia="宋体" w:hAnsi="Book Antiqua" w:cs="宋体"/>
          <w:color w:val="000000"/>
          <w:sz w:val="24"/>
          <w:szCs w:val="24"/>
        </w:rPr>
        <w:t xml:space="preserve"> </w:t>
      </w:r>
      <w:proofErr w:type="gramStart"/>
      <w:r w:rsidRPr="00373084">
        <w:rPr>
          <w:rFonts w:ascii="Book Antiqua" w:eastAsia="宋体" w:hAnsi="Book Antiqua" w:cs="宋体"/>
          <w:color w:val="000000"/>
          <w:sz w:val="24"/>
          <w:szCs w:val="24"/>
        </w:rPr>
        <w:t xml:space="preserve">The outcome assessment of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for diagnosing and managing patients with obscure gastrointestinal bleeding.</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Dig Dis </w:t>
      </w:r>
      <w:proofErr w:type="spellStart"/>
      <w:r w:rsidRPr="00373084">
        <w:rPr>
          <w:rFonts w:ascii="Book Antiqua" w:eastAsia="宋体" w:hAnsi="Book Antiqua" w:cs="宋体"/>
          <w:i/>
          <w:iCs/>
          <w:color w:val="000000"/>
          <w:sz w:val="24"/>
          <w:szCs w:val="24"/>
        </w:rPr>
        <w:t>Sci</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52</w:t>
      </w:r>
      <w:r w:rsidRPr="00373084">
        <w:rPr>
          <w:rFonts w:ascii="Book Antiqua" w:eastAsia="宋体" w:hAnsi="Book Antiqua" w:cs="宋体"/>
          <w:color w:val="000000"/>
          <w:sz w:val="24"/>
          <w:szCs w:val="24"/>
        </w:rPr>
        <w:t>: 162-166 [PMID: 17160468 DOI: 10.1007/s10620-006-9554-x]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60</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Manabe</w:t>
      </w:r>
      <w:proofErr w:type="spellEnd"/>
      <w:r w:rsidRPr="00373084">
        <w:rPr>
          <w:rFonts w:ascii="Book Antiqua" w:eastAsia="宋体" w:hAnsi="Book Antiqua" w:cs="宋体"/>
          <w:b/>
          <w:bCs/>
          <w:color w:val="000000"/>
          <w:sz w:val="24"/>
          <w:szCs w:val="24"/>
        </w:rPr>
        <w:t xml:space="preserve"> N</w:t>
      </w:r>
      <w:r w:rsidRPr="00373084">
        <w:rPr>
          <w:rFonts w:ascii="Book Antiqua" w:eastAsia="宋体" w:hAnsi="Book Antiqua" w:cs="宋体"/>
          <w:color w:val="000000"/>
          <w:sz w:val="24"/>
          <w:szCs w:val="24"/>
        </w:rPr>
        <w:t xml:space="preserve">, Tanaka S, Fukumoto A, </w:t>
      </w:r>
      <w:proofErr w:type="spellStart"/>
      <w:r w:rsidRPr="00373084">
        <w:rPr>
          <w:rFonts w:ascii="Book Antiqua" w:eastAsia="宋体" w:hAnsi="Book Antiqua" w:cs="宋体"/>
          <w:color w:val="000000"/>
          <w:sz w:val="24"/>
          <w:szCs w:val="24"/>
        </w:rPr>
        <w:t>Nakao</w:t>
      </w:r>
      <w:proofErr w:type="spellEnd"/>
      <w:r w:rsidRPr="00373084">
        <w:rPr>
          <w:rFonts w:ascii="Book Antiqua" w:eastAsia="宋体" w:hAnsi="Book Antiqua" w:cs="宋体"/>
          <w:color w:val="000000"/>
          <w:sz w:val="24"/>
          <w:szCs w:val="24"/>
        </w:rPr>
        <w:t xml:space="preserve"> M, </w:t>
      </w:r>
      <w:proofErr w:type="spellStart"/>
      <w:r w:rsidRPr="00373084">
        <w:rPr>
          <w:rFonts w:ascii="Book Antiqua" w:eastAsia="宋体" w:hAnsi="Book Antiqua" w:cs="宋体"/>
          <w:color w:val="000000"/>
          <w:sz w:val="24"/>
          <w:szCs w:val="24"/>
        </w:rPr>
        <w:t>Kamino</w:t>
      </w:r>
      <w:proofErr w:type="spellEnd"/>
      <w:r w:rsidRPr="00373084">
        <w:rPr>
          <w:rFonts w:ascii="Book Antiqua" w:eastAsia="宋体" w:hAnsi="Book Antiqua" w:cs="宋体"/>
          <w:color w:val="000000"/>
          <w:sz w:val="24"/>
          <w:szCs w:val="24"/>
        </w:rPr>
        <w:t xml:space="preserve"> D, </w:t>
      </w:r>
      <w:proofErr w:type="spellStart"/>
      <w:r w:rsidRPr="00373084">
        <w:rPr>
          <w:rFonts w:ascii="Book Antiqua" w:eastAsia="宋体" w:hAnsi="Book Antiqua" w:cs="宋体"/>
          <w:color w:val="000000"/>
          <w:sz w:val="24"/>
          <w:szCs w:val="24"/>
        </w:rPr>
        <w:t>Chayama</w:t>
      </w:r>
      <w:proofErr w:type="spellEnd"/>
      <w:r w:rsidRPr="00373084">
        <w:rPr>
          <w:rFonts w:ascii="Book Antiqua" w:eastAsia="宋体" w:hAnsi="Book Antiqua" w:cs="宋体"/>
          <w:color w:val="000000"/>
          <w:sz w:val="24"/>
          <w:szCs w:val="24"/>
        </w:rPr>
        <w:t xml:space="preserve"> K.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GI bleeding of obscure origin.</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64</w:t>
      </w:r>
      <w:r w:rsidRPr="00373084">
        <w:rPr>
          <w:rFonts w:ascii="Book Antiqua" w:eastAsia="宋体" w:hAnsi="Book Antiqua" w:cs="宋体"/>
          <w:color w:val="000000"/>
          <w:sz w:val="24"/>
          <w:szCs w:val="24"/>
        </w:rPr>
        <w:t>: 135-140 [PMID: 16813826 DOI: 10.1016/j.gie.2005.12.020]</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 xml:space="preserve">61 </w:t>
      </w:r>
      <w:proofErr w:type="spellStart"/>
      <w:r w:rsidRPr="00373084">
        <w:rPr>
          <w:rFonts w:ascii="Book Antiqua" w:eastAsia="宋体" w:hAnsi="Book Antiqua" w:cs="宋体"/>
          <w:b/>
          <w:color w:val="000000"/>
          <w:sz w:val="24"/>
          <w:szCs w:val="24"/>
        </w:rPr>
        <w:t>Pennazio</w:t>
      </w:r>
      <w:proofErr w:type="spellEnd"/>
      <w:r w:rsidRPr="00373084">
        <w:rPr>
          <w:rFonts w:ascii="Book Antiqua" w:eastAsia="宋体" w:hAnsi="Book Antiqua" w:cs="宋体"/>
          <w:b/>
          <w:color w:val="000000"/>
          <w:sz w:val="24"/>
          <w:szCs w:val="24"/>
        </w:rPr>
        <w:t xml:space="preserve"> M</w:t>
      </w:r>
      <w:r w:rsidRPr="00373084">
        <w:rPr>
          <w:rFonts w:ascii="Book Antiqua" w:eastAsia="宋体" w:hAnsi="Book Antiqua" w:cs="宋体"/>
          <w:color w:val="000000"/>
          <w:sz w:val="24"/>
          <w:szCs w:val="24"/>
        </w:rPr>
        <w:t>. Diagnostic and Therapeutic Utility of Double-Balloon Endoscopy in Small-Bowel Bleeding.</w:t>
      </w:r>
      <w:proofErr w:type="gramEnd"/>
      <w:r w:rsidRPr="00373084">
        <w:rPr>
          <w:rFonts w:ascii="Book Antiqua" w:eastAsia="宋体" w:hAnsi="Book Antiqua" w:cs="宋体"/>
          <w:color w:val="000000"/>
          <w:sz w:val="24"/>
          <w:szCs w:val="24"/>
        </w:rPr>
        <w:t xml:space="preserve"> </w:t>
      </w:r>
      <w:r w:rsidRPr="00373084">
        <w:rPr>
          <w:rFonts w:ascii="Book Antiqua" w:eastAsia="宋体" w:hAnsi="Book Antiqua" w:cs="宋体"/>
          <w:i/>
          <w:color w:val="000000"/>
          <w:sz w:val="24"/>
          <w:szCs w:val="24"/>
        </w:rPr>
        <w:t xml:space="preserve">Tech </w:t>
      </w:r>
      <w:proofErr w:type="spellStart"/>
      <w:r w:rsidRPr="00373084">
        <w:rPr>
          <w:rFonts w:ascii="Book Antiqua" w:eastAsia="宋体" w:hAnsi="Book Antiqua" w:cs="宋体"/>
          <w:i/>
          <w:color w:val="000000"/>
          <w:sz w:val="24"/>
          <w:szCs w:val="24"/>
        </w:rPr>
        <w:t>Gastrointest</w:t>
      </w:r>
      <w:proofErr w:type="spellEnd"/>
      <w:r w:rsidRPr="00373084">
        <w:rPr>
          <w:rFonts w:ascii="Book Antiqua" w:eastAsia="宋体" w:hAnsi="Book Antiqua" w:cs="宋体"/>
          <w:i/>
          <w:color w:val="000000"/>
          <w:sz w:val="24"/>
          <w:szCs w:val="24"/>
        </w:rPr>
        <w:t xml:space="preserve"> </w:t>
      </w:r>
      <w:proofErr w:type="spellStart"/>
      <w:r w:rsidRPr="00373084">
        <w:rPr>
          <w:rFonts w:ascii="Book Antiqua" w:eastAsia="宋体" w:hAnsi="Book Antiqua" w:cs="宋体"/>
          <w:i/>
          <w:color w:val="000000"/>
          <w:sz w:val="24"/>
          <w:szCs w:val="24"/>
        </w:rPr>
        <w:t>Endosc</w:t>
      </w:r>
      <w:proofErr w:type="spellEnd"/>
      <w:r w:rsidRPr="00373084">
        <w:rPr>
          <w:rFonts w:ascii="Book Antiqua" w:eastAsia="宋体" w:hAnsi="Book Antiqua" w:cs="宋体"/>
          <w:color w:val="000000"/>
          <w:sz w:val="24"/>
          <w:szCs w:val="24"/>
        </w:rPr>
        <w:t xml:space="preserve"> 2008;</w:t>
      </w:r>
      <w:r w:rsidRPr="00373084">
        <w:rPr>
          <w:rFonts w:ascii="Book Antiqua" w:eastAsia="宋体" w:hAnsi="Book Antiqua" w:cs="宋体"/>
          <w:b/>
          <w:color w:val="000000"/>
          <w:sz w:val="24"/>
          <w:szCs w:val="24"/>
        </w:rPr>
        <w:t xml:space="preserve"> 10</w:t>
      </w:r>
      <w:r w:rsidRPr="00373084">
        <w:rPr>
          <w:rFonts w:ascii="Book Antiqua" w:eastAsia="宋体" w:hAnsi="Book Antiqua" w:cs="宋体"/>
          <w:color w:val="000000"/>
          <w:sz w:val="24"/>
          <w:szCs w:val="24"/>
        </w:rPr>
        <w:t>: 77-82. [DOI: 10.1016/j.tgie.2007.12.007]</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62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Gay G</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Delvaux</w:t>
      </w:r>
      <w:proofErr w:type="spellEnd"/>
      <w:r w:rsidRPr="00373084">
        <w:rPr>
          <w:rFonts w:ascii="Book Antiqua" w:eastAsia="宋体" w:hAnsi="Book Antiqua" w:cs="宋体"/>
          <w:color w:val="000000"/>
          <w:sz w:val="24"/>
          <w:szCs w:val="24"/>
        </w:rPr>
        <w:t xml:space="preserve"> M, </w:t>
      </w:r>
      <w:proofErr w:type="spellStart"/>
      <w:r w:rsidRPr="00373084">
        <w:rPr>
          <w:rFonts w:ascii="Book Antiqua" w:eastAsia="宋体" w:hAnsi="Book Antiqua" w:cs="宋体"/>
          <w:color w:val="000000"/>
          <w:sz w:val="24"/>
          <w:szCs w:val="24"/>
        </w:rPr>
        <w:t>Fassler</w:t>
      </w:r>
      <w:proofErr w:type="spellEnd"/>
      <w:r w:rsidRPr="00373084">
        <w:rPr>
          <w:rFonts w:ascii="Book Antiqua" w:eastAsia="宋体" w:hAnsi="Book Antiqua" w:cs="宋体"/>
          <w:color w:val="000000"/>
          <w:sz w:val="24"/>
          <w:szCs w:val="24"/>
        </w:rPr>
        <w:t xml:space="preserve"> I. Outcome of capsule endoscopy in determining indication and route for push-and-pull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38</w:t>
      </w:r>
      <w:r w:rsidRPr="00373084">
        <w:rPr>
          <w:rFonts w:ascii="Book Antiqua" w:eastAsia="宋体" w:hAnsi="Book Antiqua" w:cs="宋体"/>
          <w:color w:val="000000"/>
          <w:sz w:val="24"/>
          <w:szCs w:val="24"/>
        </w:rPr>
        <w:t>: 49-58 [PMID: 16429355 DOI: 10.1055/s-2005-921176]</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63</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Hendel</w:t>
      </w:r>
      <w:proofErr w:type="spellEnd"/>
      <w:r w:rsidRPr="00373084">
        <w:rPr>
          <w:rFonts w:ascii="Book Antiqua" w:eastAsia="宋体" w:hAnsi="Book Antiqua" w:cs="宋体"/>
          <w:b/>
          <w:bCs/>
          <w:color w:val="000000"/>
          <w:sz w:val="24"/>
          <w:szCs w:val="24"/>
        </w:rPr>
        <w:t xml:space="preserve"> JW</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Vilmann</w:t>
      </w:r>
      <w:proofErr w:type="spellEnd"/>
      <w:r w:rsidRPr="00373084">
        <w:rPr>
          <w:rFonts w:ascii="Book Antiqua" w:eastAsia="宋体" w:hAnsi="Book Antiqua" w:cs="宋体"/>
          <w:color w:val="000000"/>
          <w:sz w:val="24"/>
          <w:szCs w:val="24"/>
        </w:rPr>
        <w:t xml:space="preserve"> P, Jensen T. Double-balloon endoscopy: who needs it?</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Scand</w:t>
      </w:r>
      <w:proofErr w:type="spellEnd"/>
      <w:r w:rsidRPr="00373084">
        <w:rPr>
          <w:rFonts w:ascii="Book Antiqua" w:eastAsia="宋体" w:hAnsi="Book Antiqua" w:cs="宋体"/>
          <w:i/>
          <w:iCs/>
          <w:color w:val="000000"/>
          <w:sz w:val="24"/>
          <w:szCs w:val="24"/>
        </w:rPr>
        <w:t xml:space="preserve"> J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43</w:t>
      </w:r>
      <w:r w:rsidRPr="00373084">
        <w:rPr>
          <w:rFonts w:ascii="Book Antiqua" w:eastAsia="宋体" w:hAnsi="Book Antiqua" w:cs="宋体"/>
          <w:color w:val="000000"/>
          <w:sz w:val="24"/>
          <w:szCs w:val="24"/>
        </w:rPr>
        <w:t>: 363-367 [PMID: 18266178 DOI: 10.1080/00365520701799468]</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64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John S</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Appleyard</w:t>
      </w:r>
      <w:proofErr w:type="spellEnd"/>
      <w:r w:rsidRPr="00373084">
        <w:rPr>
          <w:rFonts w:ascii="Book Antiqua" w:eastAsia="宋体" w:hAnsi="Book Antiqua" w:cs="宋体"/>
          <w:color w:val="000000"/>
          <w:sz w:val="24"/>
          <w:szCs w:val="24"/>
        </w:rPr>
        <w:t xml:space="preserve"> M. Role of double 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obscure gastrointestinal bleeding.</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23</w:t>
      </w:r>
      <w:r w:rsidRPr="00373084">
        <w:rPr>
          <w:rFonts w:ascii="Book Antiqua" w:eastAsia="宋体" w:hAnsi="Book Antiqua" w:cs="宋体"/>
          <w:color w:val="000000"/>
          <w:sz w:val="24"/>
          <w:szCs w:val="24"/>
        </w:rPr>
        <w:t>: 994-996 [PMID: 18707594 DOI: 10.1111/j.1440-1746.2008.05515.x]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65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 xml:space="preserve">May </w:t>
      </w:r>
      <w:proofErr w:type="gramStart"/>
      <w:r w:rsidRPr="00373084">
        <w:rPr>
          <w:rFonts w:ascii="Book Antiqua" w:eastAsia="宋体" w:hAnsi="Book Antiqua" w:cs="宋体"/>
          <w:b/>
          <w:bCs/>
          <w:color w:val="000000"/>
          <w:sz w:val="24"/>
          <w:szCs w:val="24"/>
        </w:rPr>
        <w:t>A</w:t>
      </w:r>
      <w:proofErr w:type="gramEnd"/>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Nachbar</w:t>
      </w:r>
      <w:proofErr w:type="spellEnd"/>
      <w:r w:rsidRPr="00373084">
        <w:rPr>
          <w:rFonts w:ascii="Book Antiqua" w:eastAsia="宋体" w:hAnsi="Book Antiqua" w:cs="宋体"/>
          <w:color w:val="000000"/>
          <w:sz w:val="24"/>
          <w:szCs w:val="24"/>
        </w:rPr>
        <w:t xml:space="preserve"> L, Schneider M, Ell C. Prospective comparison of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and push-and-pull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suspected small-bowel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Am J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101</w:t>
      </w:r>
      <w:r w:rsidRPr="00373084">
        <w:rPr>
          <w:rFonts w:ascii="Book Antiqua" w:eastAsia="宋体" w:hAnsi="Book Antiqua" w:cs="宋体"/>
          <w:color w:val="000000"/>
          <w:sz w:val="24"/>
          <w:szCs w:val="24"/>
        </w:rPr>
        <w:t>: 2016-2024 [PMID: 16968508 DOI: 10.1111/j.1572-0241.2006.00745.x]</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lastRenderedPageBreak/>
        <w:t>66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 xml:space="preserve">Messer </w:t>
      </w:r>
      <w:proofErr w:type="gramStart"/>
      <w:r w:rsidRPr="00373084">
        <w:rPr>
          <w:rFonts w:ascii="Book Antiqua" w:eastAsia="宋体" w:hAnsi="Book Antiqua" w:cs="宋体"/>
          <w:b/>
          <w:bCs/>
          <w:color w:val="000000"/>
          <w:sz w:val="24"/>
          <w:szCs w:val="24"/>
        </w:rPr>
        <w:t>I</w:t>
      </w:r>
      <w:r w:rsidRPr="00373084">
        <w:rPr>
          <w:rFonts w:ascii="Book Antiqua" w:eastAsia="宋体" w:hAnsi="Book Antiqua" w:cs="宋体"/>
          <w:color w:val="000000"/>
          <w:sz w:val="24"/>
          <w:szCs w:val="24"/>
        </w:rPr>
        <w:t>,</w:t>
      </w:r>
      <w:proofErr w:type="gramEnd"/>
      <w:r w:rsidRPr="00373084">
        <w:rPr>
          <w:rFonts w:ascii="Book Antiqua" w:eastAsia="宋体" w:hAnsi="Book Antiqua" w:cs="宋体"/>
          <w:color w:val="000000"/>
          <w:sz w:val="24"/>
          <w:szCs w:val="24"/>
        </w:rPr>
        <w:t xml:space="preserve"> May A, Manner H, Ell C. Prospective, randomized, single-</w:t>
      </w:r>
      <w:proofErr w:type="spellStart"/>
      <w:r w:rsidRPr="00373084">
        <w:rPr>
          <w:rFonts w:ascii="Book Antiqua" w:eastAsia="宋体" w:hAnsi="Book Antiqua" w:cs="宋体"/>
          <w:color w:val="000000"/>
          <w:sz w:val="24"/>
          <w:szCs w:val="24"/>
        </w:rPr>
        <w:t>center</w:t>
      </w:r>
      <w:proofErr w:type="spellEnd"/>
      <w:r w:rsidRPr="00373084">
        <w:rPr>
          <w:rFonts w:ascii="Book Antiqua" w:eastAsia="宋体" w:hAnsi="Book Antiqua" w:cs="宋体"/>
          <w:color w:val="000000"/>
          <w:sz w:val="24"/>
          <w:szCs w:val="24"/>
        </w:rPr>
        <w:t xml:space="preserve"> trial comparing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and spiral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suspected small-bowel disorders.</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77</w:t>
      </w:r>
      <w:r w:rsidRPr="00373084">
        <w:rPr>
          <w:rFonts w:ascii="Book Antiqua" w:eastAsia="宋体" w:hAnsi="Book Antiqua" w:cs="宋体"/>
          <w:color w:val="000000"/>
          <w:sz w:val="24"/>
          <w:szCs w:val="24"/>
        </w:rPr>
        <w:t>: 241-249 [PMID: 23043851 DOI: 10.1016/j.gie.2012.08.020]</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67</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Frieling</w:t>
      </w:r>
      <w:proofErr w:type="spellEnd"/>
      <w:r w:rsidRPr="00373084">
        <w:rPr>
          <w:rFonts w:ascii="Book Antiqua" w:eastAsia="宋体" w:hAnsi="Book Antiqua" w:cs="宋体"/>
          <w:b/>
          <w:bCs/>
          <w:color w:val="000000"/>
          <w:sz w:val="24"/>
          <w:szCs w:val="24"/>
        </w:rPr>
        <w:t xml:space="preserve"> T</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Heise</w:t>
      </w:r>
      <w:proofErr w:type="spellEnd"/>
      <w:r w:rsidRPr="00373084">
        <w:rPr>
          <w:rFonts w:ascii="Book Antiqua" w:eastAsia="宋体" w:hAnsi="Book Antiqua" w:cs="宋体"/>
          <w:color w:val="000000"/>
          <w:sz w:val="24"/>
          <w:szCs w:val="24"/>
        </w:rPr>
        <w:t xml:space="preserve"> J, </w:t>
      </w:r>
      <w:proofErr w:type="spellStart"/>
      <w:r w:rsidRPr="00373084">
        <w:rPr>
          <w:rFonts w:ascii="Book Antiqua" w:eastAsia="宋体" w:hAnsi="Book Antiqua" w:cs="宋体"/>
          <w:color w:val="000000"/>
          <w:sz w:val="24"/>
          <w:szCs w:val="24"/>
        </w:rPr>
        <w:t>Sassenrath</w:t>
      </w:r>
      <w:proofErr w:type="spellEnd"/>
      <w:r w:rsidRPr="00373084">
        <w:rPr>
          <w:rFonts w:ascii="Book Antiqua" w:eastAsia="宋体" w:hAnsi="Book Antiqua" w:cs="宋体"/>
          <w:color w:val="000000"/>
          <w:sz w:val="24"/>
          <w:szCs w:val="24"/>
        </w:rPr>
        <w:t xml:space="preserve"> W, </w:t>
      </w:r>
      <w:proofErr w:type="spellStart"/>
      <w:r w:rsidRPr="00373084">
        <w:rPr>
          <w:rFonts w:ascii="Book Antiqua" w:eastAsia="宋体" w:hAnsi="Book Antiqua" w:cs="宋体"/>
          <w:color w:val="000000"/>
          <w:sz w:val="24"/>
          <w:szCs w:val="24"/>
        </w:rPr>
        <w:t>Hülsdonk</w:t>
      </w:r>
      <w:proofErr w:type="spellEnd"/>
      <w:r w:rsidRPr="00373084">
        <w:rPr>
          <w:rFonts w:ascii="Book Antiqua" w:eastAsia="宋体" w:hAnsi="Book Antiqua" w:cs="宋体"/>
          <w:color w:val="000000"/>
          <w:sz w:val="24"/>
          <w:szCs w:val="24"/>
        </w:rPr>
        <w:t xml:space="preserve"> A, </w:t>
      </w:r>
      <w:proofErr w:type="spellStart"/>
      <w:r w:rsidRPr="00373084">
        <w:rPr>
          <w:rFonts w:ascii="Book Antiqua" w:eastAsia="宋体" w:hAnsi="Book Antiqua" w:cs="宋体"/>
          <w:color w:val="000000"/>
          <w:sz w:val="24"/>
          <w:szCs w:val="24"/>
        </w:rPr>
        <w:t>Kreysel</w:t>
      </w:r>
      <w:proofErr w:type="spellEnd"/>
      <w:r w:rsidRPr="00373084">
        <w:rPr>
          <w:rFonts w:ascii="Book Antiqua" w:eastAsia="宋体" w:hAnsi="Book Antiqua" w:cs="宋体"/>
          <w:color w:val="000000"/>
          <w:sz w:val="24"/>
          <w:szCs w:val="24"/>
        </w:rPr>
        <w:t xml:space="preserve"> C. Prospective comparison between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and spiral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42</w:t>
      </w:r>
      <w:r w:rsidRPr="00373084">
        <w:rPr>
          <w:rFonts w:ascii="Book Antiqua" w:eastAsia="宋体" w:hAnsi="Book Antiqua" w:cs="宋体"/>
          <w:color w:val="000000"/>
          <w:sz w:val="24"/>
          <w:szCs w:val="24"/>
        </w:rPr>
        <w:t>: 885-888 [PMID: 20803420 DOI: 10.1055/s-0030-1255714]</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68</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Rahmi</w:t>
      </w:r>
      <w:proofErr w:type="spellEnd"/>
      <w:r w:rsidRPr="00373084">
        <w:rPr>
          <w:rFonts w:ascii="Book Antiqua" w:eastAsia="宋体" w:hAnsi="Book Antiqua" w:cs="宋体"/>
          <w:b/>
          <w:bCs/>
          <w:color w:val="000000"/>
          <w:sz w:val="24"/>
          <w:szCs w:val="24"/>
        </w:rPr>
        <w:t xml:space="preserve"> G</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Samaha</w:t>
      </w:r>
      <w:proofErr w:type="spellEnd"/>
      <w:r w:rsidRPr="00373084">
        <w:rPr>
          <w:rFonts w:ascii="Book Antiqua" w:eastAsia="宋体" w:hAnsi="Book Antiqua" w:cs="宋体"/>
          <w:color w:val="000000"/>
          <w:sz w:val="24"/>
          <w:szCs w:val="24"/>
        </w:rPr>
        <w:t xml:space="preserve"> E, </w:t>
      </w:r>
      <w:proofErr w:type="spellStart"/>
      <w:r w:rsidRPr="00373084">
        <w:rPr>
          <w:rFonts w:ascii="Book Antiqua" w:eastAsia="宋体" w:hAnsi="Book Antiqua" w:cs="宋体"/>
          <w:color w:val="000000"/>
          <w:sz w:val="24"/>
          <w:szCs w:val="24"/>
        </w:rPr>
        <w:t>Vahedi</w:t>
      </w:r>
      <w:proofErr w:type="spellEnd"/>
      <w:r w:rsidRPr="00373084">
        <w:rPr>
          <w:rFonts w:ascii="Book Antiqua" w:eastAsia="宋体" w:hAnsi="Book Antiqua" w:cs="宋体"/>
          <w:color w:val="000000"/>
          <w:sz w:val="24"/>
          <w:szCs w:val="24"/>
        </w:rPr>
        <w:t xml:space="preserve"> K, </w:t>
      </w:r>
      <w:proofErr w:type="spellStart"/>
      <w:r w:rsidRPr="00373084">
        <w:rPr>
          <w:rFonts w:ascii="Book Antiqua" w:eastAsia="宋体" w:hAnsi="Book Antiqua" w:cs="宋体"/>
          <w:color w:val="000000"/>
          <w:sz w:val="24"/>
          <w:szCs w:val="24"/>
        </w:rPr>
        <w:t>Ponchon</w:t>
      </w:r>
      <w:proofErr w:type="spellEnd"/>
      <w:r w:rsidRPr="00373084">
        <w:rPr>
          <w:rFonts w:ascii="Book Antiqua" w:eastAsia="宋体" w:hAnsi="Book Antiqua" w:cs="宋体"/>
          <w:color w:val="000000"/>
          <w:sz w:val="24"/>
          <w:szCs w:val="24"/>
        </w:rPr>
        <w:t xml:space="preserve"> T, </w:t>
      </w:r>
      <w:proofErr w:type="spellStart"/>
      <w:r w:rsidRPr="00373084">
        <w:rPr>
          <w:rFonts w:ascii="Book Antiqua" w:eastAsia="宋体" w:hAnsi="Book Antiqua" w:cs="宋体"/>
          <w:color w:val="000000"/>
          <w:sz w:val="24"/>
          <w:szCs w:val="24"/>
        </w:rPr>
        <w:t>Fumex</w:t>
      </w:r>
      <w:proofErr w:type="spellEnd"/>
      <w:r w:rsidRPr="00373084">
        <w:rPr>
          <w:rFonts w:ascii="Book Antiqua" w:eastAsia="宋体" w:hAnsi="Book Antiqua" w:cs="宋体"/>
          <w:color w:val="000000"/>
          <w:sz w:val="24"/>
          <w:szCs w:val="24"/>
        </w:rPr>
        <w:t xml:space="preserve"> F, </w:t>
      </w:r>
      <w:proofErr w:type="spellStart"/>
      <w:r w:rsidRPr="00373084">
        <w:rPr>
          <w:rFonts w:ascii="Book Antiqua" w:eastAsia="宋体" w:hAnsi="Book Antiqua" w:cs="宋体"/>
          <w:color w:val="000000"/>
          <w:sz w:val="24"/>
          <w:szCs w:val="24"/>
        </w:rPr>
        <w:t>Filoche</w:t>
      </w:r>
      <w:proofErr w:type="spellEnd"/>
      <w:r w:rsidRPr="00373084">
        <w:rPr>
          <w:rFonts w:ascii="Book Antiqua" w:eastAsia="宋体" w:hAnsi="Book Antiqua" w:cs="宋体"/>
          <w:color w:val="000000"/>
          <w:sz w:val="24"/>
          <w:szCs w:val="24"/>
        </w:rPr>
        <w:t xml:space="preserve"> B, Gay G, </w:t>
      </w:r>
      <w:proofErr w:type="spellStart"/>
      <w:r w:rsidRPr="00373084">
        <w:rPr>
          <w:rFonts w:ascii="Book Antiqua" w:eastAsia="宋体" w:hAnsi="Book Antiqua" w:cs="宋体"/>
          <w:color w:val="000000"/>
          <w:sz w:val="24"/>
          <w:szCs w:val="24"/>
        </w:rPr>
        <w:t>Delvaux</w:t>
      </w:r>
      <w:proofErr w:type="spellEnd"/>
      <w:r w:rsidRPr="00373084">
        <w:rPr>
          <w:rFonts w:ascii="Book Antiqua" w:eastAsia="宋体" w:hAnsi="Book Antiqua" w:cs="宋体"/>
          <w:color w:val="000000"/>
          <w:sz w:val="24"/>
          <w:szCs w:val="24"/>
        </w:rPr>
        <w:t xml:space="preserve"> M, </w:t>
      </w:r>
      <w:proofErr w:type="spellStart"/>
      <w:r w:rsidRPr="00373084">
        <w:rPr>
          <w:rFonts w:ascii="Book Antiqua" w:eastAsia="宋体" w:hAnsi="Book Antiqua" w:cs="宋体"/>
          <w:color w:val="000000"/>
          <w:sz w:val="24"/>
          <w:szCs w:val="24"/>
        </w:rPr>
        <w:t>Lorenceau-Savale</w:t>
      </w:r>
      <w:proofErr w:type="spellEnd"/>
      <w:r w:rsidRPr="00373084">
        <w:rPr>
          <w:rFonts w:ascii="Book Antiqua" w:eastAsia="宋体" w:hAnsi="Book Antiqua" w:cs="宋体"/>
          <w:color w:val="000000"/>
          <w:sz w:val="24"/>
          <w:szCs w:val="24"/>
        </w:rPr>
        <w:t xml:space="preserve"> C, </w:t>
      </w:r>
      <w:proofErr w:type="spellStart"/>
      <w:r w:rsidRPr="00373084">
        <w:rPr>
          <w:rFonts w:ascii="Book Antiqua" w:eastAsia="宋体" w:hAnsi="Book Antiqua" w:cs="宋体"/>
          <w:color w:val="000000"/>
          <w:sz w:val="24"/>
          <w:szCs w:val="24"/>
        </w:rPr>
        <w:t>Malamut</w:t>
      </w:r>
      <w:proofErr w:type="spellEnd"/>
      <w:r w:rsidRPr="00373084">
        <w:rPr>
          <w:rFonts w:ascii="Book Antiqua" w:eastAsia="宋体" w:hAnsi="Book Antiqua" w:cs="宋体"/>
          <w:color w:val="000000"/>
          <w:sz w:val="24"/>
          <w:szCs w:val="24"/>
        </w:rPr>
        <w:t xml:space="preserve"> G, Canard JM, </w:t>
      </w:r>
      <w:proofErr w:type="spellStart"/>
      <w:r w:rsidRPr="00373084">
        <w:rPr>
          <w:rFonts w:ascii="Book Antiqua" w:eastAsia="宋体" w:hAnsi="Book Antiqua" w:cs="宋体"/>
          <w:color w:val="000000"/>
          <w:sz w:val="24"/>
          <w:szCs w:val="24"/>
        </w:rPr>
        <w:t>Chatellier</w:t>
      </w:r>
      <w:proofErr w:type="spellEnd"/>
      <w:r w:rsidRPr="00373084">
        <w:rPr>
          <w:rFonts w:ascii="Book Antiqua" w:eastAsia="宋体" w:hAnsi="Book Antiqua" w:cs="宋体"/>
          <w:color w:val="000000"/>
          <w:sz w:val="24"/>
          <w:szCs w:val="24"/>
        </w:rPr>
        <w:t xml:space="preserve"> G, </w:t>
      </w:r>
      <w:proofErr w:type="spellStart"/>
      <w:r w:rsidRPr="00373084">
        <w:rPr>
          <w:rFonts w:ascii="Book Antiqua" w:eastAsia="宋体" w:hAnsi="Book Antiqua" w:cs="宋体"/>
          <w:color w:val="000000"/>
          <w:sz w:val="24"/>
          <w:szCs w:val="24"/>
        </w:rPr>
        <w:t>Cellier</w:t>
      </w:r>
      <w:proofErr w:type="spellEnd"/>
      <w:r w:rsidRPr="00373084">
        <w:rPr>
          <w:rFonts w:ascii="Book Antiqua" w:eastAsia="宋体" w:hAnsi="Book Antiqua" w:cs="宋体"/>
          <w:color w:val="000000"/>
          <w:sz w:val="24"/>
          <w:szCs w:val="24"/>
        </w:rPr>
        <w:t xml:space="preserve"> C. </w:t>
      </w:r>
      <w:proofErr w:type="spellStart"/>
      <w:r w:rsidRPr="00373084">
        <w:rPr>
          <w:rFonts w:ascii="Book Antiqua" w:eastAsia="宋体" w:hAnsi="Book Antiqua" w:cs="宋体"/>
          <w:color w:val="000000"/>
          <w:sz w:val="24"/>
          <w:szCs w:val="24"/>
        </w:rPr>
        <w:t>Multicenter</w:t>
      </w:r>
      <w:proofErr w:type="spellEnd"/>
      <w:r w:rsidRPr="00373084">
        <w:rPr>
          <w:rFonts w:ascii="Book Antiqua" w:eastAsia="宋体" w:hAnsi="Book Antiqua" w:cs="宋体"/>
          <w:color w:val="000000"/>
          <w:sz w:val="24"/>
          <w:szCs w:val="24"/>
        </w:rPr>
        <w:t xml:space="preserve"> comparison of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and spiral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28</w:t>
      </w:r>
      <w:r w:rsidRPr="00373084">
        <w:rPr>
          <w:rFonts w:ascii="Book Antiqua" w:eastAsia="宋体" w:hAnsi="Book Antiqua" w:cs="宋体"/>
          <w:color w:val="000000"/>
          <w:sz w:val="24"/>
          <w:szCs w:val="24"/>
        </w:rPr>
        <w:t>: 992-998 [PMID: 23488827 DOI: 10.1111/jgh.12188]</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69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Swain P</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Fritscher</w:t>
      </w:r>
      <w:proofErr w:type="spellEnd"/>
      <w:r w:rsidRPr="00373084">
        <w:rPr>
          <w:rFonts w:ascii="Book Antiqua" w:eastAsia="宋体" w:hAnsi="Book Antiqua" w:cs="宋体"/>
          <w:color w:val="000000"/>
          <w:sz w:val="24"/>
          <w:szCs w:val="24"/>
        </w:rPr>
        <w:t>-Ravens A. Role of video endoscopy in managing small bowel disease.</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Gut</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53</w:t>
      </w:r>
      <w:r w:rsidRPr="00373084">
        <w:rPr>
          <w:rFonts w:ascii="Book Antiqua" w:eastAsia="宋体" w:hAnsi="Book Antiqua" w:cs="宋体"/>
          <w:color w:val="000000"/>
          <w:sz w:val="24"/>
          <w:szCs w:val="24"/>
        </w:rPr>
        <w:t>: 1866-1875 [PMID: 15542530 DOI: 10.1136/gut.2003.035576]</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70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Bonnet S</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Douard</w:t>
      </w:r>
      <w:proofErr w:type="spellEnd"/>
      <w:r w:rsidRPr="00373084">
        <w:rPr>
          <w:rFonts w:ascii="Book Antiqua" w:eastAsia="宋体" w:hAnsi="Book Antiqua" w:cs="宋体"/>
          <w:color w:val="000000"/>
          <w:sz w:val="24"/>
          <w:szCs w:val="24"/>
        </w:rPr>
        <w:t xml:space="preserve"> R, </w:t>
      </w:r>
      <w:proofErr w:type="spellStart"/>
      <w:r w:rsidRPr="00373084">
        <w:rPr>
          <w:rFonts w:ascii="Book Antiqua" w:eastAsia="宋体" w:hAnsi="Book Antiqua" w:cs="宋体"/>
          <w:color w:val="000000"/>
          <w:sz w:val="24"/>
          <w:szCs w:val="24"/>
        </w:rPr>
        <w:t>Malamut</w:t>
      </w:r>
      <w:proofErr w:type="spellEnd"/>
      <w:r w:rsidRPr="00373084">
        <w:rPr>
          <w:rFonts w:ascii="Book Antiqua" w:eastAsia="宋体" w:hAnsi="Book Antiqua" w:cs="宋体"/>
          <w:color w:val="000000"/>
          <w:sz w:val="24"/>
          <w:szCs w:val="24"/>
        </w:rPr>
        <w:t xml:space="preserve"> G, </w:t>
      </w:r>
      <w:proofErr w:type="spellStart"/>
      <w:r w:rsidRPr="00373084">
        <w:rPr>
          <w:rFonts w:ascii="Book Antiqua" w:eastAsia="宋体" w:hAnsi="Book Antiqua" w:cs="宋体"/>
          <w:color w:val="000000"/>
          <w:sz w:val="24"/>
          <w:szCs w:val="24"/>
        </w:rPr>
        <w:t>Cellier</w:t>
      </w:r>
      <w:proofErr w:type="spellEnd"/>
      <w:r w:rsidRPr="00373084">
        <w:rPr>
          <w:rFonts w:ascii="Book Antiqua" w:eastAsia="宋体" w:hAnsi="Book Antiqua" w:cs="宋体"/>
          <w:color w:val="000000"/>
          <w:sz w:val="24"/>
          <w:szCs w:val="24"/>
        </w:rPr>
        <w:t xml:space="preserve"> C, Wind P. Intraoperative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the management of obscure gastrointestinal bleeding.</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Dig Liver Dis</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45</w:t>
      </w:r>
      <w:r w:rsidRPr="00373084">
        <w:rPr>
          <w:rFonts w:ascii="Book Antiqua" w:eastAsia="宋体" w:hAnsi="Book Antiqua" w:cs="宋体"/>
          <w:color w:val="000000"/>
          <w:sz w:val="24"/>
          <w:szCs w:val="24"/>
        </w:rPr>
        <w:t>: 277-284 [PMID: 22877794 DOI: 10.1016/j.dld.2012.07.003]</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71</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Descamps</w:t>
      </w:r>
      <w:proofErr w:type="spellEnd"/>
      <w:r w:rsidRPr="00373084">
        <w:rPr>
          <w:rFonts w:ascii="Book Antiqua" w:eastAsia="宋体" w:hAnsi="Book Antiqua" w:cs="宋体"/>
          <w:b/>
          <w:bCs/>
          <w:color w:val="000000"/>
          <w:sz w:val="24"/>
          <w:szCs w:val="24"/>
        </w:rPr>
        <w:t xml:space="preserve"> C</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Schmit</w:t>
      </w:r>
      <w:proofErr w:type="spellEnd"/>
      <w:r w:rsidRPr="00373084">
        <w:rPr>
          <w:rFonts w:ascii="Book Antiqua" w:eastAsia="宋体" w:hAnsi="Book Antiqua" w:cs="宋体"/>
          <w:color w:val="000000"/>
          <w:sz w:val="24"/>
          <w:szCs w:val="24"/>
        </w:rPr>
        <w:t xml:space="preserve"> A, Van </w:t>
      </w:r>
      <w:proofErr w:type="spellStart"/>
      <w:r w:rsidRPr="00373084">
        <w:rPr>
          <w:rFonts w:ascii="Book Antiqua" w:eastAsia="宋体" w:hAnsi="Book Antiqua" w:cs="宋体"/>
          <w:color w:val="000000"/>
          <w:sz w:val="24"/>
          <w:szCs w:val="24"/>
        </w:rPr>
        <w:t>Gossum</w:t>
      </w:r>
      <w:proofErr w:type="spellEnd"/>
      <w:r w:rsidRPr="00373084">
        <w:rPr>
          <w:rFonts w:ascii="Book Antiqua" w:eastAsia="宋体" w:hAnsi="Book Antiqua" w:cs="宋体"/>
          <w:color w:val="000000"/>
          <w:sz w:val="24"/>
          <w:szCs w:val="24"/>
        </w:rPr>
        <w:t xml:space="preserve"> A. "Missed" upper gastrointestinal tract lesions may explain "occult"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1999;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31</w:t>
      </w:r>
      <w:r w:rsidRPr="00373084">
        <w:rPr>
          <w:rFonts w:ascii="Book Antiqua" w:eastAsia="宋体" w:hAnsi="Book Antiqua" w:cs="宋体"/>
          <w:color w:val="000000"/>
          <w:sz w:val="24"/>
          <w:szCs w:val="24"/>
        </w:rPr>
        <w:t>: 452-455 [PMID: 10494684 DOI: 10.1055/s-1999-151]</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72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Zuckerman GR</w:t>
      </w:r>
      <w:r w:rsidRPr="00373084">
        <w:rPr>
          <w:rFonts w:ascii="Book Antiqua" w:eastAsia="宋体" w:hAnsi="Book Antiqua" w:cs="宋体"/>
          <w:color w:val="000000"/>
          <w:sz w:val="24"/>
          <w:szCs w:val="24"/>
        </w:rPr>
        <w:t xml:space="preserve">, Prakash C. Acute lower intestinal bleeding. Part II: </w:t>
      </w:r>
      <w:proofErr w:type="spellStart"/>
      <w:r w:rsidRPr="00373084">
        <w:rPr>
          <w:rFonts w:ascii="Book Antiqua" w:eastAsia="宋体" w:hAnsi="Book Antiqua" w:cs="宋体"/>
          <w:color w:val="000000"/>
          <w:sz w:val="24"/>
          <w:szCs w:val="24"/>
        </w:rPr>
        <w:t>etiology</w:t>
      </w:r>
      <w:proofErr w:type="spellEnd"/>
      <w:r w:rsidRPr="00373084">
        <w:rPr>
          <w:rFonts w:ascii="Book Antiqua" w:eastAsia="宋体" w:hAnsi="Book Antiqua" w:cs="宋体"/>
          <w:color w:val="000000"/>
          <w:sz w:val="24"/>
          <w:szCs w:val="24"/>
        </w:rPr>
        <w:t>, therapy, and outcomes.</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1999;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49</w:t>
      </w:r>
      <w:r w:rsidRPr="00373084">
        <w:rPr>
          <w:rFonts w:ascii="Book Antiqua" w:eastAsia="宋体" w:hAnsi="Book Antiqua" w:cs="宋体"/>
          <w:color w:val="000000"/>
          <w:sz w:val="24"/>
          <w:szCs w:val="24"/>
        </w:rPr>
        <w:t>: 228-238 [PMID: 9925703 DOI: 10.1016/S0016-5107(99)70491-8]</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73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Zaman A</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Katon</w:t>
      </w:r>
      <w:proofErr w:type="spellEnd"/>
      <w:r w:rsidRPr="00373084">
        <w:rPr>
          <w:rFonts w:ascii="Book Antiqua" w:eastAsia="宋体" w:hAnsi="Book Antiqua" w:cs="宋体"/>
          <w:color w:val="000000"/>
          <w:sz w:val="24"/>
          <w:szCs w:val="24"/>
        </w:rPr>
        <w:t xml:space="preserve"> RM.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for obscure gastrointestinal bleeding yields a high incidence of proximal lesions within reach of a standard endoscope.</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1998;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47</w:t>
      </w:r>
      <w:r w:rsidRPr="00373084">
        <w:rPr>
          <w:rFonts w:ascii="Book Antiqua" w:eastAsia="宋体" w:hAnsi="Book Antiqua" w:cs="宋体"/>
          <w:color w:val="000000"/>
          <w:sz w:val="24"/>
          <w:szCs w:val="24"/>
        </w:rPr>
        <w:t>: 372-376 [PMID: 9609429 DOI: 10.1016/S0016-5107(98)70221-4]</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74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Hayat M</w:t>
      </w:r>
      <w:r w:rsidRPr="00373084">
        <w:rPr>
          <w:rFonts w:ascii="Book Antiqua" w:eastAsia="宋体" w:hAnsi="Book Antiqua" w:cs="宋体"/>
          <w:color w:val="000000"/>
          <w:sz w:val="24"/>
          <w:szCs w:val="24"/>
        </w:rPr>
        <w:t xml:space="preserve">, Axon AT, </w:t>
      </w:r>
      <w:proofErr w:type="spellStart"/>
      <w:r w:rsidRPr="00373084">
        <w:rPr>
          <w:rFonts w:ascii="Book Antiqua" w:eastAsia="宋体" w:hAnsi="Book Antiqua" w:cs="宋体"/>
          <w:color w:val="000000"/>
          <w:sz w:val="24"/>
          <w:szCs w:val="24"/>
        </w:rPr>
        <w:t>O'Mahony</w:t>
      </w:r>
      <w:proofErr w:type="spellEnd"/>
      <w:r w:rsidRPr="00373084">
        <w:rPr>
          <w:rFonts w:ascii="Book Antiqua" w:eastAsia="宋体" w:hAnsi="Book Antiqua" w:cs="宋体"/>
          <w:color w:val="000000"/>
          <w:sz w:val="24"/>
          <w:szCs w:val="24"/>
        </w:rPr>
        <w:t xml:space="preserve"> S. Diagnostic yield and effect on clinical outcomes of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suspected small-bowel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32</w:t>
      </w:r>
      <w:r w:rsidRPr="00373084">
        <w:rPr>
          <w:rFonts w:ascii="Book Antiqua" w:eastAsia="宋体" w:hAnsi="Book Antiqua" w:cs="宋体"/>
          <w:color w:val="000000"/>
          <w:sz w:val="24"/>
          <w:szCs w:val="24"/>
        </w:rPr>
        <w:t>: 369-372 [PMID: 10817173 DOI: 10.1055/s-2000-9003]</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lastRenderedPageBreak/>
        <w:t>75</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Spiller RC</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Parkins</w:t>
      </w:r>
      <w:proofErr w:type="spellEnd"/>
      <w:r w:rsidRPr="00373084">
        <w:rPr>
          <w:rFonts w:ascii="Book Antiqua" w:eastAsia="宋体" w:hAnsi="Book Antiqua" w:cs="宋体"/>
          <w:color w:val="000000"/>
          <w:sz w:val="24"/>
          <w:szCs w:val="24"/>
        </w:rPr>
        <w:t xml:space="preserve"> RA.</w:t>
      </w:r>
      <w:proofErr w:type="gramEnd"/>
      <w:r w:rsidRPr="00373084">
        <w:rPr>
          <w:rFonts w:ascii="Book Antiqua" w:eastAsia="宋体" w:hAnsi="Book Antiqua" w:cs="宋体"/>
          <w:color w:val="000000"/>
          <w:sz w:val="24"/>
          <w:szCs w:val="24"/>
        </w:rPr>
        <w:t xml:space="preserve"> Recurrent gastrointestinal bleeding of obscure origin: report of 17 cases and a guide to logical management.</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Br J </w:t>
      </w:r>
      <w:proofErr w:type="spellStart"/>
      <w:r w:rsidRPr="00373084">
        <w:rPr>
          <w:rFonts w:ascii="Book Antiqua" w:eastAsia="宋体" w:hAnsi="Book Antiqua" w:cs="宋体"/>
          <w:i/>
          <w:iCs/>
          <w:color w:val="000000"/>
          <w:sz w:val="24"/>
          <w:szCs w:val="24"/>
        </w:rPr>
        <w:t>Surg</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1983;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70</w:t>
      </w:r>
      <w:r w:rsidRPr="00373084">
        <w:rPr>
          <w:rFonts w:ascii="Book Antiqua" w:eastAsia="宋体" w:hAnsi="Book Antiqua" w:cs="宋体"/>
          <w:color w:val="000000"/>
          <w:sz w:val="24"/>
          <w:szCs w:val="24"/>
        </w:rPr>
        <w:t>: 489-493 [PMID: 6603248 DOI: 10.1002/bjs.1800700812]</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76</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Leaper M</w:t>
      </w:r>
      <w:r w:rsidRPr="00373084">
        <w:rPr>
          <w:rFonts w:ascii="Book Antiqua" w:eastAsia="宋体" w:hAnsi="Book Antiqua" w:cs="宋体"/>
          <w:color w:val="000000"/>
          <w:sz w:val="24"/>
          <w:szCs w:val="24"/>
        </w:rPr>
        <w:t xml:space="preserve">, Johnston MJ, Barclay M, Dobbs BR, </w:t>
      </w:r>
      <w:proofErr w:type="spellStart"/>
      <w:r w:rsidRPr="00373084">
        <w:rPr>
          <w:rFonts w:ascii="Book Antiqua" w:eastAsia="宋体" w:hAnsi="Book Antiqua" w:cs="宋体"/>
          <w:color w:val="000000"/>
          <w:sz w:val="24"/>
          <w:szCs w:val="24"/>
        </w:rPr>
        <w:t>Frizelle</w:t>
      </w:r>
      <w:proofErr w:type="spellEnd"/>
      <w:r w:rsidRPr="00373084">
        <w:rPr>
          <w:rFonts w:ascii="Book Antiqua" w:eastAsia="宋体" w:hAnsi="Book Antiqua" w:cs="宋体"/>
          <w:color w:val="000000"/>
          <w:sz w:val="24"/>
          <w:szCs w:val="24"/>
        </w:rPr>
        <w:t xml:space="preserve"> FA.</w:t>
      </w:r>
      <w:proofErr w:type="gramEnd"/>
      <w:r w:rsidRPr="00373084">
        <w:rPr>
          <w:rFonts w:ascii="Book Antiqua" w:eastAsia="宋体" w:hAnsi="Book Antiqua" w:cs="宋体"/>
          <w:color w:val="000000"/>
          <w:sz w:val="24"/>
          <w:szCs w:val="24"/>
        </w:rPr>
        <w:t xml:space="preserve"> </w:t>
      </w:r>
      <w:proofErr w:type="gramStart"/>
      <w:r w:rsidRPr="00373084">
        <w:rPr>
          <w:rFonts w:ascii="Book Antiqua" w:eastAsia="宋体" w:hAnsi="Book Antiqua" w:cs="宋体"/>
          <w:color w:val="000000"/>
          <w:sz w:val="24"/>
          <w:szCs w:val="24"/>
        </w:rPr>
        <w:t>Reasons for failure to diagnose colorectal carcinoma at colonoscopy.</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36</w:t>
      </w:r>
      <w:r w:rsidRPr="00373084">
        <w:rPr>
          <w:rFonts w:ascii="Book Antiqua" w:eastAsia="宋体" w:hAnsi="Book Antiqua" w:cs="宋体"/>
          <w:color w:val="000000"/>
          <w:sz w:val="24"/>
          <w:szCs w:val="24"/>
        </w:rPr>
        <w:t>: 499-503 [PMID: 15202045 DOI: 10.1055/s-2004-814399]</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77</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Huprich</w:t>
      </w:r>
      <w:proofErr w:type="spellEnd"/>
      <w:r w:rsidRPr="00373084">
        <w:rPr>
          <w:rFonts w:ascii="Book Antiqua" w:eastAsia="宋体" w:hAnsi="Book Antiqua" w:cs="宋体"/>
          <w:b/>
          <w:bCs/>
          <w:color w:val="000000"/>
          <w:sz w:val="24"/>
          <w:szCs w:val="24"/>
        </w:rPr>
        <w:t xml:space="preserve"> JE</w:t>
      </w:r>
      <w:r w:rsidRPr="00373084">
        <w:rPr>
          <w:rFonts w:ascii="Book Antiqua" w:eastAsia="宋体" w:hAnsi="Book Antiqua" w:cs="宋体"/>
          <w:color w:val="000000"/>
          <w:sz w:val="24"/>
          <w:szCs w:val="24"/>
        </w:rPr>
        <w:t>.</w:t>
      </w:r>
      <w:proofErr w:type="gramEnd"/>
      <w:r w:rsidRPr="00373084">
        <w:rPr>
          <w:rFonts w:ascii="Book Antiqua" w:eastAsia="宋体" w:hAnsi="Book Antiqua" w:cs="宋体"/>
          <w:color w:val="000000"/>
          <w:sz w:val="24"/>
          <w:szCs w:val="24"/>
        </w:rPr>
        <w:t xml:space="preserve"> </w:t>
      </w:r>
      <w:proofErr w:type="gramStart"/>
      <w:r w:rsidRPr="00373084">
        <w:rPr>
          <w:rFonts w:ascii="Book Antiqua" w:eastAsia="宋体" w:hAnsi="Book Antiqua" w:cs="宋体"/>
          <w:color w:val="000000"/>
          <w:sz w:val="24"/>
          <w:szCs w:val="24"/>
        </w:rPr>
        <w:t xml:space="preserve">Multi-phase CT </w:t>
      </w:r>
      <w:proofErr w:type="spellStart"/>
      <w:r w:rsidRPr="00373084">
        <w:rPr>
          <w:rFonts w:ascii="Book Antiqua" w:eastAsia="宋体" w:hAnsi="Book Antiqua" w:cs="宋体"/>
          <w:color w:val="000000"/>
          <w:sz w:val="24"/>
          <w:szCs w:val="24"/>
        </w:rPr>
        <w:t>enterography</w:t>
      </w:r>
      <w:proofErr w:type="spellEnd"/>
      <w:r w:rsidRPr="00373084">
        <w:rPr>
          <w:rFonts w:ascii="Book Antiqua" w:eastAsia="宋体" w:hAnsi="Book Antiqua" w:cs="宋体"/>
          <w:color w:val="000000"/>
          <w:sz w:val="24"/>
          <w:szCs w:val="24"/>
        </w:rPr>
        <w:t xml:space="preserve"> in obscure GI bleeding.</w:t>
      </w:r>
      <w:proofErr w:type="gramEnd"/>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Abdom</w:t>
      </w:r>
      <w:proofErr w:type="spellEnd"/>
      <w:r w:rsidRPr="00373084">
        <w:rPr>
          <w:rFonts w:ascii="Book Antiqua" w:eastAsia="宋体" w:hAnsi="Book Antiqua" w:cs="宋体"/>
          <w:i/>
          <w:iCs/>
          <w:color w:val="000000"/>
          <w:sz w:val="24"/>
          <w:szCs w:val="24"/>
        </w:rPr>
        <w:t xml:space="preserve"> Imaging</w:t>
      </w:r>
      <w:r w:rsidRPr="00071CF6">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2009</w:t>
      </w:r>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34</w:t>
      </w:r>
      <w:r w:rsidRPr="00373084">
        <w:rPr>
          <w:rFonts w:ascii="Book Antiqua" w:eastAsia="宋体" w:hAnsi="Book Antiqua" w:cs="宋体"/>
          <w:color w:val="000000"/>
          <w:sz w:val="24"/>
          <w:szCs w:val="24"/>
        </w:rPr>
        <w:t>: 303-309 [PMID: 18493814 DOI: 10.1007/s00261-008-9412-8]</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78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Lee SS</w:t>
      </w:r>
      <w:r w:rsidRPr="00373084">
        <w:rPr>
          <w:rFonts w:ascii="Book Antiqua" w:eastAsia="宋体" w:hAnsi="Book Antiqua" w:cs="宋体"/>
          <w:color w:val="000000"/>
          <w:sz w:val="24"/>
          <w:szCs w:val="24"/>
        </w:rPr>
        <w:t xml:space="preserve">, Oh TS, Kim HJ, Chung JW, Park SH, Kim AY, Ha HK. Obscure gastrointestinal bleeding: diagnostic performance of </w:t>
      </w:r>
      <w:proofErr w:type="spellStart"/>
      <w:r w:rsidRPr="00373084">
        <w:rPr>
          <w:rFonts w:ascii="Book Antiqua" w:eastAsia="宋体" w:hAnsi="Book Antiqua" w:cs="宋体"/>
          <w:color w:val="000000"/>
          <w:sz w:val="24"/>
          <w:szCs w:val="24"/>
        </w:rPr>
        <w:t>multidetector</w:t>
      </w:r>
      <w:proofErr w:type="spellEnd"/>
      <w:r w:rsidRPr="00373084">
        <w:rPr>
          <w:rFonts w:ascii="Book Antiqua" w:eastAsia="宋体" w:hAnsi="Book Antiqua" w:cs="宋体"/>
          <w:color w:val="000000"/>
          <w:sz w:val="24"/>
          <w:szCs w:val="24"/>
        </w:rPr>
        <w:t xml:space="preserve"> CT </w:t>
      </w:r>
      <w:proofErr w:type="spellStart"/>
      <w:r w:rsidRPr="00373084">
        <w:rPr>
          <w:rFonts w:ascii="Book Antiqua" w:eastAsia="宋体" w:hAnsi="Book Antiqua" w:cs="宋体"/>
          <w:color w:val="000000"/>
          <w:sz w:val="24"/>
          <w:szCs w:val="24"/>
        </w:rPr>
        <w:t>enterography</w:t>
      </w:r>
      <w:proofErr w:type="spellEnd"/>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Radiology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259</w:t>
      </w:r>
      <w:r w:rsidRPr="00373084">
        <w:rPr>
          <w:rFonts w:ascii="Book Antiqua" w:eastAsia="宋体" w:hAnsi="Book Antiqua" w:cs="宋体"/>
          <w:color w:val="000000"/>
          <w:sz w:val="24"/>
          <w:szCs w:val="24"/>
        </w:rPr>
        <w:t>: 739-748 [PMID: 21460027 DOI: 10.1148/radiol.11101936]</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79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Hakim FA</w:t>
      </w:r>
      <w:r w:rsidRPr="00373084">
        <w:rPr>
          <w:rFonts w:ascii="Book Antiqua" w:eastAsia="宋体" w:hAnsi="Book Antiqua" w:cs="宋体"/>
          <w:color w:val="000000"/>
          <w:sz w:val="24"/>
          <w:szCs w:val="24"/>
        </w:rPr>
        <w:t xml:space="preserve">, Alexander JA, </w:t>
      </w:r>
      <w:proofErr w:type="spellStart"/>
      <w:r w:rsidRPr="00373084">
        <w:rPr>
          <w:rFonts w:ascii="Book Antiqua" w:eastAsia="宋体" w:hAnsi="Book Antiqua" w:cs="宋体"/>
          <w:color w:val="000000"/>
          <w:sz w:val="24"/>
          <w:szCs w:val="24"/>
        </w:rPr>
        <w:t>Huprich</w:t>
      </w:r>
      <w:proofErr w:type="spellEnd"/>
      <w:r w:rsidRPr="00373084">
        <w:rPr>
          <w:rFonts w:ascii="Book Antiqua" w:eastAsia="宋体" w:hAnsi="Book Antiqua" w:cs="宋体"/>
          <w:color w:val="000000"/>
          <w:sz w:val="24"/>
          <w:szCs w:val="24"/>
        </w:rPr>
        <w:t xml:space="preserve"> JE, Grover M, Enders FT. CT-</w:t>
      </w:r>
      <w:proofErr w:type="spellStart"/>
      <w:r w:rsidRPr="00373084">
        <w:rPr>
          <w:rFonts w:ascii="Book Antiqua" w:eastAsia="宋体" w:hAnsi="Book Antiqua" w:cs="宋体"/>
          <w:color w:val="000000"/>
          <w:sz w:val="24"/>
          <w:szCs w:val="24"/>
        </w:rPr>
        <w:t>enterography</w:t>
      </w:r>
      <w:proofErr w:type="spellEnd"/>
      <w:r w:rsidRPr="00373084">
        <w:rPr>
          <w:rFonts w:ascii="Book Antiqua" w:eastAsia="宋体" w:hAnsi="Book Antiqua" w:cs="宋体"/>
          <w:color w:val="000000"/>
          <w:sz w:val="24"/>
          <w:szCs w:val="24"/>
        </w:rPr>
        <w:t xml:space="preserve"> may identify small bowel </w:t>
      </w:r>
      <w:proofErr w:type="spellStart"/>
      <w:r w:rsidRPr="00373084">
        <w:rPr>
          <w:rFonts w:ascii="Book Antiqua" w:eastAsia="宋体" w:hAnsi="Book Antiqua" w:cs="宋体"/>
          <w:color w:val="000000"/>
          <w:sz w:val="24"/>
          <w:szCs w:val="24"/>
        </w:rPr>
        <w:t>tumors</w:t>
      </w:r>
      <w:proofErr w:type="spellEnd"/>
      <w:r w:rsidRPr="00373084">
        <w:rPr>
          <w:rFonts w:ascii="Book Antiqua" w:eastAsia="宋体" w:hAnsi="Book Antiqua" w:cs="宋体"/>
          <w:color w:val="000000"/>
          <w:sz w:val="24"/>
          <w:szCs w:val="24"/>
        </w:rPr>
        <w:t xml:space="preserve"> not detected by capsule endoscopy: eight </w:t>
      </w:r>
      <w:proofErr w:type="spellStart"/>
      <w:r w:rsidRPr="00373084">
        <w:rPr>
          <w:rFonts w:ascii="Book Antiqua" w:eastAsia="宋体" w:hAnsi="Book Antiqua" w:cs="宋体"/>
          <w:color w:val="000000"/>
          <w:sz w:val="24"/>
          <w:szCs w:val="24"/>
        </w:rPr>
        <w:t>years experience</w:t>
      </w:r>
      <w:proofErr w:type="spellEnd"/>
      <w:r w:rsidRPr="00373084">
        <w:rPr>
          <w:rFonts w:ascii="Book Antiqua" w:eastAsia="宋体" w:hAnsi="Book Antiqua" w:cs="宋体"/>
          <w:color w:val="000000"/>
          <w:sz w:val="24"/>
          <w:szCs w:val="24"/>
        </w:rPr>
        <w:t xml:space="preserve"> at Mayo Clinic Rochester.</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Dig Dis </w:t>
      </w:r>
      <w:proofErr w:type="spellStart"/>
      <w:r w:rsidRPr="00373084">
        <w:rPr>
          <w:rFonts w:ascii="Book Antiqua" w:eastAsia="宋体" w:hAnsi="Book Antiqua" w:cs="宋体"/>
          <w:i/>
          <w:iCs/>
          <w:color w:val="000000"/>
          <w:sz w:val="24"/>
          <w:szCs w:val="24"/>
        </w:rPr>
        <w:t>Sci</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56</w:t>
      </w:r>
      <w:r w:rsidRPr="00373084">
        <w:rPr>
          <w:rFonts w:ascii="Book Antiqua" w:eastAsia="宋体" w:hAnsi="Book Antiqua" w:cs="宋体"/>
          <w:color w:val="000000"/>
          <w:sz w:val="24"/>
          <w:szCs w:val="24"/>
        </w:rPr>
        <w:t>: 2914-2919 [PMID: 21735085 DOI: 10.1007/s10620-011-1773-0]</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80</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Soyer</w:t>
      </w:r>
      <w:proofErr w:type="spellEnd"/>
      <w:r w:rsidRPr="00373084">
        <w:rPr>
          <w:rFonts w:ascii="Book Antiqua" w:eastAsia="宋体" w:hAnsi="Book Antiqua" w:cs="宋体"/>
          <w:b/>
          <w:bCs/>
          <w:color w:val="000000"/>
          <w:sz w:val="24"/>
          <w:szCs w:val="24"/>
        </w:rPr>
        <w:t xml:space="preserve"> P</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Boudiaf</w:t>
      </w:r>
      <w:proofErr w:type="spellEnd"/>
      <w:r w:rsidRPr="00373084">
        <w:rPr>
          <w:rFonts w:ascii="Book Antiqua" w:eastAsia="宋体" w:hAnsi="Book Antiqua" w:cs="宋体"/>
          <w:color w:val="000000"/>
          <w:sz w:val="24"/>
          <w:szCs w:val="24"/>
        </w:rPr>
        <w:t xml:space="preserve"> M, Fishman EK, Hoeffel C, Dray X, </w:t>
      </w:r>
      <w:proofErr w:type="spellStart"/>
      <w:r w:rsidRPr="00373084">
        <w:rPr>
          <w:rFonts w:ascii="Book Antiqua" w:eastAsia="宋体" w:hAnsi="Book Antiqua" w:cs="宋体"/>
          <w:color w:val="000000"/>
          <w:sz w:val="24"/>
          <w:szCs w:val="24"/>
        </w:rPr>
        <w:t>Manfredi</w:t>
      </w:r>
      <w:proofErr w:type="spellEnd"/>
      <w:r w:rsidRPr="00373084">
        <w:rPr>
          <w:rFonts w:ascii="Book Antiqua" w:eastAsia="宋体" w:hAnsi="Book Antiqua" w:cs="宋体"/>
          <w:color w:val="000000"/>
          <w:sz w:val="24"/>
          <w:szCs w:val="24"/>
        </w:rPr>
        <w:t xml:space="preserve"> R, </w:t>
      </w:r>
      <w:proofErr w:type="spellStart"/>
      <w:r w:rsidRPr="00373084">
        <w:rPr>
          <w:rFonts w:ascii="Book Antiqua" w:eastAsia="宋体" w:hAnsi="Book Antiqua" w:cs="宋体"/>
          <w:color w:val="000000"/>
          <w:sz w:val="24"/>
          <w:szCs w:val="24"/>
        </w:rPr>
        <w:t>Marteau</w:t>
      </w:r>
      <w:proofErr w:type="spellEnd"/>
      <w:r w:rsidRPr="00373084">
        <w:rPr>
          <w:rFonts w:ascii="Book Antiqua" w:eastAsia="宋体" w:hAnsi="Book Antiqua" w:cs="宋体"/>
          <w:color w:val="000000"/>
          <w:sz w:val="24"/>
          <w:szCs w:val="24"/>
        </w:rPr>
        <w:t xml:space="preserve"> P. Imaging of malignant neoplasms of the mesenteric small bowel: new trends and perspectives.</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Crit</w:t>
      </w:r>
      <w:proofErr w:type="spellEnd"/>
      <w:r w:rsidRPr="00373084">
        <w:rPr>
          <w:rFonts w:ascii="Book Antiqua" w:eastAsia="宋体" w:hAnsi="Book Antiqua" w:cs="宋体"/>
          <w:i/>
          <w:iCs/>
          <w:color w:val="000000"/>
          <w:sz w:val="24"/>
          <w:szCs w:val="24"/>
        </w:rPr>
        <w:t xml:space="preserve"> Rev </w:t>
      </w:r>
      <w:proofErr w:type="spellStart"/>
      <w:r w:rsidRPr="00373084">
        <w:rPr>
          <w:rFonts w:ascii="Book Antiqua" w:eastAsia="宋体" w:hAnsi="Book Antiqua" w:cs="宋体"/>
          <w:i/>
          <w:iCs/>
          <w:color w:val="000000"/>
          <w:sz w:val="24"/>
          <w:szCs w:val="24"/>
        </w:rPr>
        <w:t>Oncol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Hematol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80</w:t>
      </w:r>
      <w:r w:rsidRPr="00373084">
        <w:rPr>
          <w:rFonts w:ascii="Book Antiqua" w:eastAsia="宋体" w:hAnsi="Book Antiqua" w:cs="宋体"/>
          <w:color w:val="000000"/>
          <w:sz w:val="24"/>
          <w:szCs w:val="24"/>
        </w:rPr>
        <w:t>: 10-30 [PMID: 21035353 DOI: 10.1016/j.critrevonc.2010.09.010]</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81</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Filippone</w:t>
      </w:r>
      <w:proofErr w:type="spellEnd"/>
      <w:r w:rsidRPr="00373084">
        <w:rPr>
          <w:rFonts w:ascii="Book Antiqua" w:eastAsia="宋体" w:hAnsi="Book Antiqua" w:cs="宋体"/>
          <w:b/>
          <w:bCs/>
          <w:color w:val="000000"/>
          <w:sz w:val="24"/>
          <w:szCs w:val="24"/>
        </w:rPr>
        <w:t xml:space="preserve"> A</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Cianci</w:t>
      </w:r>
      <w:proofErr w:type="spellEnd"/>
      <w:r w:rsidRPr="00373084">
        <w:rPr>
          <w:rFonts w:ascii="Book Antiqua" w:eastAsia="宋体" w:hAnsi="Book Antiqua" w:cs="宋体"/>
          <w:color w:val="000000"/>
          <w:sz w:val="24"/>
          <w:szCs w:val="24"/>
        </w:rPr>
        <w:t xml:space="preserve"> R, Milano A, </w:t>
      </w:r>
      <w:proofErr w:type="spellStart"/>
      <w:r w:rsidRPr="00373084">
        <w:rPr>
          <w:rFonts w:ascii="Book Antiqua" w:eastAsia="宋体" w:hAnsi="Book Antiqua" w:cs="宋体"/>
          <w:color w:val="000000"/>
          <w:sz w:val="24"/>
          <w:szCs w:val="24"/>
        </w:rPr>
        <w:t>Valeriano</w:t>
      </w:r>
      <w:proofErr w:type="spellEnd"/>
      <w:r w:rsidRPr="00373084">
        <w:rPr>
          <w:rFonts w:ascii="Book Antiqua" w:eastAsia="宋体" w:hAnsi="Book Antiqua" w:cs="宋体"/>
          <w:color w:val="000000"/>
          <w:sz w:val="24"/>
          <w:szCs w:val="24"/>
        </w:rPr>
        <w:t xml:space="preserve"> S, Di </w:t>
      </w:r>
      <w:proofErr w:type="spellStart"/>
      <w:r w:rsidRPr="00373084">
        <w:rPr>
          <w:rFonts w:ascii="Book Antiqua" w:eastAsia="宋体" w:hAnsi="Book Antiqua" w:cs="宋体"/>
          <w:color w:val="000000"/>
          <w:sz w:val="24"/>
          <w:szCs w:val="24"/>
        </w:rPr>
        <w:t>Mizio</w:t>
      </w:r>
      <w:proofErr w:type="spellEnd"/>
      <w:r w:rsidRPr="00373084">
        <w:rPr>
          <w:rFonts w:ascii="Book Antiqua" w:eastAsia="宋体" w:hAnsi="Book Antiqua" w:cs="宋体"/>
          <w:color w:val="000000"/>
          <w:sz w:val="24"/>
          <w:szCs w:val="24"/>
        </w:rPr>
        <w:t xml:space="preserve"> V, </w:t>
      </w:r>
      <w:proofErr w:type="spellStart"/>
      <w:r w:rsidRPr="00373084">
        <w:rPr>
          <w:rFonts w:ascii="Book Antiqua" w:eastAsia="宋体" w:hAnsi="Book Antiqua" w:cs="宋体"/>
          <w:color w:val="000000"/>
          <w:sz w:val="24"/>
          <w:szCs w:val="24"/>
        </w:rPr>
        <w:t>Storto</w:t>
      </w:r>
      <w:proofErr w:type="spellEnd"/>
      <w:r w:rsidRPr="00373084">
        <w:rPr>
          <w:rFonts w:ascii="Book Antiqua" w:eastAsia="宋体" w:hAnsi="Book Antiqua" w:cs="宋体"/>
          <w:color w:val="000000"/>
          <w:sz w:val="24"/>
          <w:szCs w:val="24"/>
        </w:rPr>
        <w:t xml:space="preserve"> ML. Obscure gastrointestinal bleeding and small bowel pathology: comparison between wireless capsule endoscopy and </w:t>
      </w:r>
      <w:proofErr w:type="spellStart"/>
      <w:r w:rsidRPr="00373084">
        <w:rPr>
          <w:rFonts w:ascii="Book Antiqua" w:eastAsia="宋体" w:hAnsi="Book Antiqua" w:cs="宋体"/>
          <w:color w:val="000000"/>
          <w:sz w:val="24"/>
          <w:szCs w:val="24"/>
        </w:rPr>
        <w:t>multidetector</w:t>
      </w:r>
      <w:proofErr w:type="spellEnd"/>
      <w:r w:rsidRPr="00373084">
        <w:rPr>
          <w:rFonts w:ascii="Book Antiqua" w:eastAsia="宋体" w:hAnsi="Book Antiqua" w:cs="宋体"/>
          <w:color w:val="000000"/>
          <w:sz w:val="24"/>
          <w:szCs w:val="24"/>
        </w:rPr>
        <w:t xml:space="preserve">-row CT </w:t>
      </w:r>
      <w:proofErr w:type="spellStart"/>
      <w:r w:rsidRPr="00373084">
        <w:rPr>
          <w:rFonts w:ascii="Book Antiqua" w:eastAsia="宋体" w:hAnsi="Book Antiqua" w:cs="宋体"/>
          <w:color w:val="000000"/>
          <w:sz w:val="24"/>
          <w:szCs w:val="24"/>
        </w:rPr>
        <w:t>enteroclysis</w:t>
      </w:r>
      <w:proofErr w:type="spellEnd"/>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Abdom</w:t>
      </w:r>
      <w:proofErr w:type="spellEnd"/>
      <w:r w:rsidRPr="00373084">
        <w:rPr>
          <w:rFonts w:ascii="Book Antiqua" w:eastAsia="宋体" w:hAnsi="Book Antiqua" w:cs="宋体"/>
          <w:i/>
          <w:iCs/>
          <w:color w:val="000000"/>
          <w:sz w:val="24"/>
          <w:szCs w:val="24"/>
        </w:rPr>
        <w:t xml:space="preserve"> Imaging</w:t>
      </w:r>
      <w:r w:rsidRPr="00071CF6">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2008</w:t>
      </w:r>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33</w:t>
      </w:r>
      <w:r w:rsidRPr="00373084">
        <w:rPr>
          <w:rFonts w:ascii="Book Antiqua" w:eastAsia="宋体" w:hAnsi="Book Antiqua" w:cs="宋体"/>
          <w:color w:val="000000"/>
          <w:sz w:val="24"/>
          <w:szCs w:val="24"/>
        </w:rPr>
        <w:t>: 398-406 [PMID: 17619098 DOI: 10.1007/s00261-007-9271-8]</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82</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Mazzarolo</w:t>
      </w:r>
      <w:proofErr w:type="spellEnd"/>
      <w:r w:rsidRPr="00373084">
        <w:rPr>
          <w:rFonts w:ascii="Book Antiqua" w:eastAsia="宋体" w:hAnsi="Book Antiqua" w:cs="宋体"/>
          <w:b/>
          <w:bCs/>
          <w:color w:val="000000"/>
          <w:sz w:val="24"/>
          <w:szCs w:val="24"/>
        </w:rPr>
        <w:t xml:space="preserve"> S</w:t>
      </w:r>
      <w:r w:rsidRPr="00373084">
        <w:rPr>
          <w:rFonts w:ascii="Book Antiqua" w:eastAsia="宋体" w:hAnsi="Book Antiqua" w:cs="宋体"/>
          <w:color w:val="000000"/>
          <w:sz w:val="24"/>
          <w:szCs w:val="24"/>
        </w:rPr>
        <w:t>, Brady P. Small bowel capsule endoscopy: a systematic review.</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South Med J</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100</w:t>
      </w:r>
      <w:r w:rsidRPr="00373084">
        <w:rPr>
          <w:rFonts w:ascii="Book Antiqua" w:eastAsia="宋体" w:hAnsi="Book Antiqua" w:cs="宋体"/>
          <w:color w:val="000000"/>
          <w:sz w:val="24"/>
          <w:szCs w:val="24"/>
        </w:rPr>
        <w:t>: 274-280 [PMID: 17396731 DOI: 10.1097/SMJ.0b013e31802fa05a]</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83</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García-Compean</w:t>
      </w:r>
      <w:proofErr w:type="spellEnd"/>
      <w:r w:rsidRPr="00373084">
        <w:rPr>
          <w:rFonts w:ascii="Book Antiqua" w:eastAsia="宋体" w:hAnsi="Book Antiqua" w:cs="宋体"/>
          <w:b/>
          <w:bCs/>
          <w:color w:val="000000"/>
          <w:sz w:val="24"/>
          <w:szCs w:val="24"/>
        </w:rPr>
        <w:t xml:space="preserve"> D</w:t>
      </w:r>
      <w:r w:rsidRPr="00373084">
        <w:rPr>
          <w:rFonts w:ascii="Book Antiqua" w:eastAsia="宋体" w:hAnsi="Book Antiqua" w:cs="宋体"/>
          <w:color w:val="000000"/>
          <w:sz w:val="24"/>
          <w:szCs w:val="24"/>
        </w:rPr>
        <w:t xml:space="preserve">, Armenta JA, </w:t>
      </w:r>
      <w:proofErr w:type="spellStart"/>
      <w:r w:rsidRPr="00373084">
        <w:rPr>
          <w:rFonts w:ascii="Book Antiqua" w:eastAsia="宋体" w:hAnsi="Book Antiqua" w:cs="宋体"/>
          <w:color w:val="000000"/>
          <w:sz w:val="24"/>
          <w:szCs w:val="24"/>
        </w:rPr>
        <w:t>Marrufo</w:t>
      </w:r>
      <w:proofErr w:type="spellEnd"/>
      <w:r w:rsidRPr="00373084">
        <w:rPr>
          <w:rFonts w:ascii="Book Antiqua" w:eastAsia="宋体" w:hAnsi="Book Antiqua" w:cs="宋体"/>
          <w:color w:val="000000"/>
          <w:sz w:val="24"/>
          <w:szCs w:val="24"/>
        </w:rPr>
        <w:t xml:space="preserve"> C, Gonzalez JA, Maldonado H. Impact of therapeutic interventions induced by capsule endoscopy on long term outcome in chronic obscure GI bleeding.</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Biol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31</w:t>
      </w:r>
      <w:r w:rsidRPr="00373084">
        <w:rPr>
          <w:rFonts w:ascii="Book Antiqua" w:eastAsia="宋体" w:hAnsi="Book Antiqua" w:cs="宋体"/>
          <w:color w:val="000000"/>
          <w:sz w:val="24"/>
          <w:szCs w:val="24"/>
        </w:rPr>
        <w:t>: 806-811 [PMID: 18166857 DOI: 10.1016/S0399-8320(07)73969-6]</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lastRenderedPageBreak/>
        <w:t>84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Park JJ</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Cheon</w:t>
      </w:r>
      <w:proofErr w:type="spellEnd"/>
      <w:r w:rsidRPr="00373084">
        <w:rPr>
          <w:rFonts w:ascii="Book Antiqua" w:eastAsia="宋体" w:hAnsi="Book Antiqua" w:cs="宋体"/>
          <w:color w:val="000000"/>
          <w:sz w:val="24"/>
          <w:szCs w:val="24"/>
        </w:rPr>
        <w:t xml:space="preserve"> JH, Kim HM, Park HS, Moon CM, Lee JH, Hong SP, Kim TI, Kim WH. Negative capsule endoscopy without subsequent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does not predict lower long-term </w:t>
      </w:r>
      <w:proofErr w:type="spellStart"/>
      <w:r w:rsidRPr="00373084">
        <w:rPr>
          <w:rFonts w:ascii="Book Antiqua" w:eastAsia="宋体" w:hAnsi="Book Antiqua" w:cs="宋体"/>
          <w:color w:val="000000"/>
          <w:sz w:val="24"/>
          <w:szCs w:val="24"/>
        </w:rPr>
        <w:t>rebleeding</w:t>
      </w:r>
      <w:proofErr w:type="spellEnd"/>
      <w:r w:rsidRPr="00373084">
        <w:rPr>
          <w:rFonts w:ascii="Book Antiqua" w:eastAsia="宋体" w:hAnsi="Book Antiqua" w:cs="宋体"/>
          <w:color w:val="000000"/>
          <w:sz w:val="24"/>
          <w:szCs w:val="24"/>
        </w:rPr>
        <w:t xml:space="preserve"> rates in patients with obscure GI bleeding.</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2010;</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71</w:t>
      </w:r>
      <w:r w:rsidRPr="00373084">
        <w:rPr>
          <w:rFonts w:ascii="Book Antiqua" w:eastAsia="宋体" w:hAnsi="Book Antiqua" w:cs="宋体"/>
          <w:color w:val="000000"/>
          <w:sz w:val="24"/>
          <w:szCs w:val="24"/>
        </w:rPr>
        <w:t>: 990-997 [PMID: 20304392 DOI: 10.1016/j.gie.2009.12.009]</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85</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Viazis</w:t>
      </w:r>
      <w:proofErr w:type="spellEnd"/>
      <w:r w:rsidRPr="00373084">
        <w:rPr>
          <w:rFonts w:ascii="Book Antiqua" w:eastAsia="宋体" w:hAnsi="Book Antiqua" w:cs="宋体"/>
          <w:b/>
          <w:bCs/>
          <w:color w:val="000000"/>
          <w:sz w:val="24"/>
          <w:szCs w:val="24"/>
        </w:rPr>
        <w:t xml:space="preserve"> N</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Papaxoinis</w:t>
      </w:r>
      <w:proofErr w:type="spellEnd"/>
      <w:r w:rsidRPr="00373084">
        <w:rPr>
          <w:rFonts w:ascii="Book Antiqua" w:eastAsia="宋体" w:hAnsi="Book Antiqua" w:cs="宋体"/>
          <w:color w:val="000000"/>
          <w:sz w:val="24"/>
          <w:szCs w:val="24"/>
        </w:rPr>
        <w:t xml:space="preserve"> K, </w:t>
      </w:r>
      <w:proofErr w:type="spellStart"/>
      <w:r w:rsidRPr="00373084">
        <w:rPr>
          <w:rFonts w:ascii="Book Antiqua" w:eastAsia="宋体" w:hAnsi="Book Antiqua" w:cs="宋体"/>
          <w:color w:val="000000"/>
          <w:sz w:val="24"/>
          <w:szCs w:val="24"/>
        </w:rPr>
        <w:t>Vlachogiannakos</w:t>
      </w:r>
      <w:proofErr w:type="spellEnd"/>
      <w:r w:rsidRPr="00373084">
        <w:rPr>
          <w:rFonts w:ascii="Book Antiqua" w:eastAsia="宋体" w:hAnsi="Book Antiqua" w:cs="宋体"/>
          <w:color w:val="000000"/>
          <w:sz w:val="24"/>
          <w:szCs w:val="24"/>
        </w:rPr>
        <w:t xml:space="preserve"> J, </w:t>
      </w:r>
      <w:proofErr w:type="spellStart"/>
      <w:r w:rsidRPr="00373084">
        <w:rPr>
          <w:rFonts w:ascii="Book Antiqua" w:eastAsia="宋体" w:hAnsi="Book Antiqua" w:cs="宋体"/>
          <w:color w:val="000000"/>
          <w:sz w:val="24"/>
          <w:szCs w:val="24"/>
        </w:rPr>
        <w:t>Efthymiou</w:t>
      </w:r>
      <w:proofErr w:type="spellEnd"/>
      <w:r w:rsidRPr="00373084">
        <w:rPr>
          <w:rFonts w:ascii="Book Antiqua" w:eastAsia="宋体" w:hAnsi="Book Antiqua" w:cs="宋体"/>
          <w:color w:val="000000"/>
          <w:sz w:val="24"/>
          <w:szCs w:val="24"/>
        </w:rPr>
        <w:t xml:space="preserve"> A, </w:t>
      </w:r>
      <w:proofErr w:type="spellStart"/>
      <w:r w:rsidRPr="00373084">
        <w:rPr>
          <w:rFonts w:ascii="Book Antiqua" w:eastAsia="宋体" w:hAnsi="Book Antiqua" w:cs="宋体"/>
          <w:color w:val="000000"/>
          <w:sz w:val="24"/>
          <w:szCs w:val="24"/>
        </w:rPr>
        <w:t>Theodoropoulos</w:t>
      </w:r>
      <w:proofErr w:type="spellEnd"/>
      <w:r w:rsidRPr="00373084">
        <w:rPr>
          <w:rFonts w:ascii="Book Antiqua" w:eastAsia="宋体" w:hAnsi="Book Antiqua" w:cs="宋体"/>
          <w:color w:val="000000"/>
          <w:sz w:val="24"/>
          <w:szCs w:val="24"/>
        </w:rPr>
        <w:t xml:space="preserve"> I, </w:t>
      </w:r>
      <w:proofErr w:type="spellStart"/>
      <w:r w:rsidRPr="00373084">
        <w:rPr>
          <w:rFonts w:ascii="Book Antiqua" w:eastAsia="宋体" w:hAnsi="Book Antiqua" w:cs="宋体"/>
          <w:color w:val="000000"/>
          <w:sz w:val="24"/>
          <w:szCs w:val="24"/>
        </w:rPr>
        <w:t>Karamanolis</w:t>
      </w:r>
      <w:proofErr w:type="spellEnd"/>
      <w:r w:rsidRPr="00373084">
        <w:rPr>
          <w:rFonts w:ascii="Book Antiqua" w:eastAsia="宋体" w:hAnsi="Book Antiqua" w:cs="宋体"/>
          <w:color w:val="000000"/>
          <w:sz w:val="24"/>
          <w:szCs w:val="24"/>
        </w:rPr>
        <w:t xml:space="preserve"> DG. Is there a role for second-look capsule endoscopy in patients with obscure GI bleeding after a </w:t>
      </w:r>
      <w:proofErr w:type="spellStart"/>
      <w:r w:rsidRPr="00373084">
        <w:rPr>
          <w:rFonts w:ascii="Book Antiqua" w:eastAsia="宋体" w:hAnsi="Book Antiqua" w:cs="宋体"/>
          <w:color w:val="000000"/>
          <w:sz w:val="24"/>
          <w:szCs w:val="24"/>
        </w:rPr>
        <w:t>nondiagnostic</w:t>
      </w:r>
      <w:proofErr w:type="spellEnd"/>
      <w:r w:rsidRPr="00373084">
        <w:rPr>
          <w:rFonts w:ascii="Book Antiqua" w:eastAsia="宋体" w:hAnsi="Book Antiqua" w:cs="宋体"/>
          <w:color w:val="000000"/>
          <w:sz w:val="24"/>
          <w:szCs w:val="24"/>
        </w:rPr>
        <w:t xml:space="preserve"> first test?</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69</w:t>
      </w:r>
      <w:r w:rsidRPr="00373084">
        <w:rPr>
          <w:rFonts w:ascii="Book Antiqua" w:eastAsia="宋体" w:hAnsi="Book Antiqua" w:cs="宋体"/>
          <w:color w:val="000000"/>
          <w:sz w:val="24"/>
          <w:szCs w:val="24"/>
        </w:rPr>
        <w:t>: 850-856 [PMID: 18950762 DOI: 10.1016/j.gie.2008.05.053]</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86</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Hindryckx</w:t>
      </w:r>
      <w:proofErr w:type="spellEnd"/>
      <w:r w:rsidRPr="00373084">
        <w:rPr>
          <w:rFonts w:ascii="Book Antiqua" w:eastAsia="宋体" w:hAnsi="Book Antiqua" w:cs="宋体"/>
          <w:b/>
          <w:bCs/>
          <w:color w:val="000000"/>
          <w:sz w:val="24"/>
          <w:szCs w:val="24"/>
        </w:rPr>
        <w:t xml:space="preserve"> P</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Botelberge</w:t>
      </w:r>
      <w:proofErr w:type="spellEnd"/>
      <w:r w:rsidRPr="00373084">
        <w:rPr>
          <w:rFonts w:ascii="Book Antiqua" w:eastAsia="宋体" w:hAnsi="Book Antiqua" w:cs="宋体"/>
          <w:color w:val="000000"/>
          <w:sz w:val="24"/>
          <w:szCs w:val="24"/>
        </w:rPr>
        <w:t xml:space="preserve"> T, De </w:t>
      </w:r>
      <w:proofErr w:type="spellStart"/>
      <w:r w:rsidRPr="00373084">
        <w:rPr>
          <w:rFonts w:ascii="Book Antiqua" w:eastAsia="宋体" w:hAnsi="Book Antiqua" w:cs="宋体"/>
          <w:color w:val="000000"/>
          <w:sz w:val="24"/>
          <w:szCs w:val="24"/>
        </w:rPr>
        <w:t>Vos</w:t>
      </w:r>
      <w:proofErr w:type="spellEnd"/>
      <w:r w:rsidRPr="00373084">
        <w:rPr>
          <w:rFonts w:ascii="Book Antiqua" w:eastAsia="宋体" w:hAnsi="Book Antiqua" w:cs="宋体"/>
          <w:color w:val="000000"/>
          <w:sz w:val="24"/>
          <w:szCs w:val="24"/>
        </w:rPr>
        <w:t xml:space="preserve"> M, De </w:t>
      </w:r>
      <w:proofErr w:type="spellStart"/>
      <w:r w:rsidRPr="00373084">
        <w:rPr>
          <w:rFonts w:ascii="Book Antiqua" w:eastAsia="宋体" w:hAnsi="Book Antiqua" w:cs="宋体"/>
          <w:color w:val="000000"/>
          <w:sz w:val="24"/>
          <w:szCs w:val="24"/>
        </w:rPr>
        <w:t>Looze</w:t>
      </w:r>
      <w:proofErr w:type="spellEnd"/>
      <w:r w:rsidRPr="00373084">
        <w:rPr>
          <w:rFonts w:ascii="Book Antiqua" w:eastAsia="宋体" w:hAnsi="Book Antiqua" w:cs="宋体"/>
          <w:color w:val="000000"/>
          <w:sz w:val="24"/>
          <w:szCs w:val="24"/>
        </w:rPr>
        <w:t xml:space="preserve"> D. Clinical impact of capsule endoscopy on further strategy and long-term clinical outcome in patients with obscure bleeding.</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Endosc</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2008;</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68</w:t>
      </w:r>
      <w:r w:rsidRPr="00373084">
        <w:rPr>
          <w:rFonts w:ascii="Book Antiqua" w:eastAsia="宋体" w:hAnsi="Book Antiqua" w:cs="宋体"/>
          <w:color w:val="000000"/>
          <w:sz w:val="24"/>
          <w:szCs w:val="24"/>
        </w:rPr>
        <w:t>: 98-104 [PMID: 18291382 DOI: 10.1016/j.gie.2007.09.042]</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87</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Byeon</w:t>
      </w:r>
      <w:proofErr w:type="spellEnd"/>
      <w:r w:rsidRPr="00373084">
        <w:rPr>
          <w:rFonts w:ascii="Book Antiqua" w:eastAsia="宋体" w:hAnsi="Book Antiqua" w:cs="宋体"/>
          <w:b/>
          <w:bCs/>
          <w:color w:val="000000"/>
          <w:sz w:val="24"/>
          <w:szCs w:val="24"/>
        </w:rPr>
        <w:t xml:space="preserve"> JS</w:t>
      </w:r>
      <w:r w:rsidRPr="00373084">
        <w:rPr>
          <w:rFonts w:ascii="Book Antiqua" w:eastAsia="宋体" w:hAnsi="Book Antiqua" w:cs="宋体"/>
          <w:color w:val="000000"/>
          <w:sz w:val="24"/>
          <w:szCs w:val="24"/>
        </w:rPr>
        <w:t>, Mann NK, Jamil LH, Lo SK.</w:t>
      </w:r>
      <w:proofErr w:type="gramEnd"/>
      <w:r w:rsidRPr="00373084">
        <w:rPr>
          <w:rFonts w:ascii="Book Antiqua" w:eastAsia="宋体" w:hAnsi="Book Antiqua" w:cs="宋体"/>
          <w:color w:val="000000"/>
          <w:sz w:val="24"/>
          <w:szCs w:val="24"/>
        </w:rPr>
        <w:t xml:space="preserve"> Is a repeat double balloon endoscopy in the same direction useful in patients with recurrent obscure gastrointestinal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47</w:t>
      </w:r>
      <w:r w:rsidRPr="00373084">
        <w:rPr>
          <w:rFonts w:ascii="Book Antiqua" w:eastAsia="宋体" w:hAnsi="Book Antiqua" w:cs="宋体"/>
          <w:color w:val="000000"/>
          <w:sz w:val="24"/>
          <w:szCs w:val="24"/>
        </w:rPr>
        <w:t>: 496-500 [PMID: 23388844 DOI: 10.1097/MCG.0b013e318275dabd]</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88</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Gerson</w:t>
      </w:r>
      <w:proofErr w:type="spellEnd"/>
      <w:r w:rsidRPr="00373084">
        <w:rPr>
          <w:rFonts w:ascii="Book Antiqua" w:eastAsia="宋体" w:hAnsi="Book Antiqua" w:cs="宋体"/>
          <w:b/>
          <w:bCs/>
          <w:color w:val="000000"/>
          <w:sz w:val="24"/>
          <w:szCs w:val="24"/>
        </w:rPr>
        <w:t xml:space="preserve"> LB</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Batenic</w:t>
      </w:r>
      <w:proofErr w:type="spellEnd"/>
      <w:r w:rsidRPr="00373084">
        <w:rPr>
          <w:rFonts w:ascii="Book Antiqua" w:eastAsia="宋体" w:hAnsi="Book Antiqua" w:cs="宋体"/>
          <w:color w:val="000000"/>
          <w:sz w:val="24"/>
          <w:szCs w:val="24"/>
        </w:rPr>
        <w:t xml:space="preserve"> MA, Newsom SL, Ross A, </w:t>
      </w:r>
      <w:proofErr w:type="spellStart"/>
      <w:r w:rsidRPr="00373084">
        <w:rPr>
          <w:rFonts w:ascii="Book Antiqua" w:eastAsia="宋体" w:hAnsi="Book Antiqua" w:cs="宋体"/>
          <w:color w:val="000000"/>
          <w:sz w:val="24"/>
          <w:szCs w:val="24"/>
        </w:rPr>
        <w:t>Semrad</w:t>
      </w:r>
      <w:proofErr w:type="spellEnd"/>
      <w:r w:rsidRPr="00373084">
        <w:rPr>
          <w:rFonts w:ascii="Book Antiqua" w:eastAsia="宋体" w:hAnsi="Book Antiqua" w:cs="宋体"/>
          <w:color w:val="000000"/>
          <w:sz w:val="24"/>
          <w:szCs w:val="24"/>
        </w:rPr>
        <w:t xml:space="preserve"> CE. Long-term outcomes after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for obscure gastrointestinal bleeding.</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7</w:t>
      </w:r>
      <w:r w:rsidRPr="00373084">
        <w:rPr>
          <w:rFonts w:ascii="Book Antiqua" w:eastAsia="宋体" w:hAnsi="Book Antiqua" w:cs="宋体"/>
          <w:color w:val="000000"/>
          <w:sz w:val="24"/>
          <w:szCs w:val="24"/>
        </w:rPr>
        <w:t>: 664-669 [PMID: 19514115 DOI: 10.1016/j.cgh.2009.01.021]</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89</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 xml:space="preserve">May </w:t>
      </w:r>
      <w:proofErr w:type="gramStart"/>
      <w:r w:rsidRPr="00373084">
        <w:rPr>
          <w:rFonts w:ascii="Book Antiqua" w:eastAsia="宋体" w:hAnsi="Book Antiqua" w:cs="宋体"/>
          <w:b/>
          <w:bCs/>
          <w:color w:val="000000"/>
          <w:sz w:val="24"/>
          <w:szCs w:val="24"/>
        </w:rPr>
        <w:t>A</w:t>
      </w:r>
      <w:proofErr w:type="gramEnd"/>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Friesing-Sosnik</w:t>
      </w:r>
      <w:proofErr w:type="spellEnd"/>
      <w:r w:rsidRPr="00373084">
        <w:rPr>
          <w:rFonts w:ascii="Book Antiqua" w:eastAsia="宋体" w:hAnsi="Book Antiqua" w:cs="宋体"/>
          <w:color w:val="000000"/>
          <w:sz w:val="24"/>
          <w:szCs w:val="24"/>
        </w:rPr>
        <w:t xml:space="preserve"> T, Manner H, Pohl J, Ell C. Long-term outcome after argon plasma coagulation of small-bowel lesions using double-balloon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mid-gastrointestinal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2011;</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43</w:t>
      </w:r>
      <w:r w:rsidRPr="00373084">
        <w:rPr>
          <w:rFonts w:ascii="Book Antiqua" w:eastAsia="宋体" w:hAnsi="Book Antiqua" w:cs="宋体"/>
          <w:color w:val="000000"/>
          <w:sz w:val="24"/>
          <w:szCs w:val="24"/>
        </w:rPr>
        <w:t>: 759-765 [PMID: 21544778 DOI: 10.1055/s-0030-1256388]</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90</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Landi</w:t>
      </w:r>
      <w:proofErr w:type="spellEnd"/>
      <w:r w:rsidRPr="00373084">
        <w:rPr>
          <w:rFonts w:ascii="Book Antiqua" w:eastAsia="宋体" w:hAnsi="Book Antiqua" w:cs="宋体"/>
          <w:b/>
          <w:bCs/>
          <w:color w:val="000000"/>
          <w:sz w:val="24"/>
          <w:szCs w:val="24"/>
        </w:rPr>
        <w:t xml:space="preserve"> B</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Cellier</w:t>
      </w:r>
      <w:proofErr w:type="spellEnd"/>
      <w:r w:rsidRPr="00373084">
        <w:rPr>
          <w:rFonts w:ascii="Book Antiqua" w:eastAsia="宋体" w:hAnsi="Book Antiqua" w:cs="宋体"/>
          <w:color w:val="000000"/>
          <w:sz w:val="24"/>
          <w:szCs w:val="24"/>
        </w:rPr>
        <w:t xml:space="preserve"> C, </w:t>
      </w:r>
      <w:proofErr w:type="spellStart"/>
      <w:r w:rsidRPr="00373084">
        <w:rPr>
          <w:rFonts w:ascii="Book Antiqua" w:eastAsia="宋体" w:hAnsi="Book Antiqua" w:cs="宋体"/>
          <w:color w:val="000000"/>
          <w:sz w:val="24"/>
          <w:szCs w:val="24"/>
        </w:rPr>
        <w:t>Gaudric</w:t>
      </w:r>
      <w:proofErr w:type="spellEnd"/>
      <w:r w:rsidRPr="00373084">
        <w:rPr>
          <w:rFonts w:ascii="Book Antiqua" w:eastAsia="宋体" w:hAnsi="Book Antiqua" w:cs="宋体"/>
          <w:color w:val="000000"/>
          <w:sz w:val="24"/>
          <w:szCs w:val="24"/>
        </w:rPr>
        <w:t xml:space="preserve"> M, </w:t>
      </w:r>
      <w:proofErr w:type="spellStart"/>
      <w:r w:rsidRPr="00373084">
        <w:rPr>
          <w:rFonts w:ascii="Book Antiqua" w:eastAsia="宋体" w:hAnsi="Book Antiqua" w:cs="宋体"/>
          <w:color w:val="000000"/>
          <w:sz w:val="24"/>
          <w:szCs w:val="24"/>
        </w:rPr>
        <w:t>Demont</w:t>
      </w:r>
      <w:proofErr w:type="spellEnd"/>
      <w:r w:rsidRPr="00373084">
        <w:rPr>
          <w:rFonts w:ascii="Book Antiqua" w:eastAsia="宋体" w:hAnsi="Book Antiqua" w:cs="宋体"/>
          <w:color w:val="000000"/>
          <w:sz w:val="24"/>
          <w:szCs w:val="24"/>
        </w:rPr>
        <w:t xml:space="preserve"> H, </w:t>
      </w:r>
      <w:proofErr w:type="spellStart"/>
      <w:r w:rsidRPr="00373084">
        <w:rPr>
          <w:rFonts w:ascii="Book Antiqua" w:eastAsia="宋体" w:hAnsi="Book Antiqua" w:cs="宋体"/>
          <w:color w:val="000000"/>
          <w:sz w:val="24"/>
          <w:szCs w:val="24"/>
        </w:rPr>
        <w:t>Guimbaud</w:t>
      </w:r>
      <w:proofErr w:type="spellEnd"/>
      <w:r w:rsidRPr="00373084">
        <w:rPr>
          <w:rFonts w:ascii="Book Antiqua" w:eastAsia="宋体" w:hAnsi="Book Antiqua" w:cs="宋体"/>
          <w:color w:val="000000"/>
          <w:sz w:val="24"/>
          <w:szCs w:val="24"/>
        </w:rPr>
        <w:t xml:space="preserve"> R, </w:t>
      </w:r>
      <w:proofErr w:type="spellStart"/>
      <w:r w:rsidRPr="00373084">
        <w:rPr>
          <w:rFonts w:ascii="Book Antiqua" w:eastAsia="宋体" w:hAnsi="Book Antiqua" w:cs="宋体"/>
          <w:color w:val="000000"/>
          <w:sz w:val="24"/>
          <w:szCs w:val="24"/>
        </w:rPr>
        <w:t>Cuillerier</w:t>
      </w:r>
      <w:proofErr w:type="spellEnd"/>
      <w:r w:rsidRPr="00373084">
        <w:rPr>
          <w:rFonts w:ascii="Book Antiqua" w:eastAsia="宋体" w:hAnsi="Book Antiqua" w:cs="宋体"/>
          <w:color w:val="000000"/>
          <w:sz w:val="24"/>
          <w:szCs w:val="24"/>
        </w:rPr>
        <w:t xml:space="preserve"> E, Couturier D, </w:t>
      </w:r>
      <w:proofErr w:type="spellStart"/>
      <w:r w:rsidRPr="00373084">
        <w:rPr>
          <w:rFonts w:ascii="Book Antiqua" w:eastAsia="宋体" w:hAnsi="Book Antiqua" w:cs="宋体"/>
          <w:color w:val="000000"/>
          <w:sz w:val="24"/>
          <w:szCs w:val="24"/>
        </w:rPr>
        <w:t>Barbier</w:t>
      </w:r>
      <w:proofErr w:type="spellEnd"/>
      <w:r w:rsidRPr="00373084">
        <w:rPr>
          <w:rFonts w:ascii="Book Antiqua" w:eastAsia="宋体" w:hAnsi="Book Antiqua" w:cs="宋体"/>
          <w:color w:val="000000"/>
          <w:sz w:val="24"/>
          <w:szCs w:val="24"/>
        </w:rPr>
        <w:t xml:space="preserve"> JP, </w:t>
      </w:r>
      <w:proofErr w:type="spellStart"/>
      <w:r w:rsidRPr="00373084">
        <w:rPr>
          <w:rFonts w:ascii="Book Antiqua" w:eastAsia="宋体" w:hAnsi="Book Antiqua" w:cs="宋体"/>
          <w:color w:val="000000"/>
          <w:sz w:val="24"/>
          <w:szCs w:val="24"/>
        </w:rPr>
        <w:t>Marteau</w:t>
      </w:r>
      <w:proofErr w:type="spellEnd"/>
      <w:r w:rsidRPr="00373084">
        <w:rPr>
          <w:rFonts w:ascii="Book Antiqua" w:eastAsia="宋体" w:hAnsi="Book Antiqua" w:cs="宋体"/>
          <w:color w:val="000000"/>
          <w:sz w:val="24"/>
          <w:szCs w:val="24"/>
        </w:rPr>
        <w:t xml:space="preserve"> P. Long-term outcome of patients with gastrointestinal bleeding of obscure origin explored by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Endoscopy</w:t>
      </w:r>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2002;</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34</w:t>
      </w:r>
      <w:r w:rsidRPr="00373084">
        <w:rPr>
          <w:rFonts w:ascii="Book Antiqua" w:eastAsia="宋体" w:hAnsi="Book Antiqua" w:cs="宋体"/>
          <w:color w:val="000000"/>
          <w:sz w:val="24"/>
          <w:szCs w:val="24"/>
        </w:rPr>
        <w:t>: 355-359 [PMID: 11972265 DOI: 10.1055/s-2002-25276]</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91</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Bezet</w:t>
      </w:r>
      <w:proofErr w:type="spellEnd"/>
      <w:r w:rsidRPr="00373084">
        <w:rPr>
          <w:rFonts w:ascii="Book Antiqua" w:eastAsia="宋体" w:hAnsi="Book Antiqua" w:cs="宋体"/>
          <w:b/>
          <w:bCs/>
          <w:color w:val="000000"/>
          <w:sz w:val="24"/>
          <w:szCs w:val="24"/>
        </w:rPr>
        <w:t xml:space="preserve"> A</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Cuillerier</w:t>
      </w:r>
      <w:proofErr w:type="spellEnd"/>
      <w:r w:rsidRPr="00373084">
        <w:rPr>
          <w:rFonts w:ascii="Book Antiqua" w:eastAsia="宋体" w:hAnsi="Book Antiqua" w:cs="宋体"/>
          <w:color w:val="000000"/>
          <w:sz w:val="24"/>
          <w:szCs w:val="24"/>
        </w:rPr>
        <w:t xml:space="preserve"> E, </w:t>
      </w:r>
      <w:proofErr w:type="spellStart"/>
      <w:r w:rsidRPr="00373084">
        <w:rPr>
          <w:rFonts w:ascii="Book Antiqua" w:eastAsia="宋体" w:hAnsi="Book Antiqua" w:cs="宋体"/>
          <w:color w:val="000000"/>
          <w:sz w:val="24"/>
          <w:szCs w:val="24"/>
        </w:rPr>
        <w:t>Landi</w:t>
      </w:r>
      <w:proofErr w:type="spellEnd"/>
      <w:r w:rsidRPr="00373084">
        <w:rPr>
          <w:rFonts w:ascii="Book Antiqua" w:eastAsia="宋体" w:hAnsi="Book Antiqua" w:cs="宋体"/>
          <w:color w:val="000000"/>
          <w:sz w:val="24"/>
          <w:szCs w:val="24"/>
        </w:rPr>
        <w:t xml:space="preserve"> B, </w:t>
      </w:r>
      <w:proofErr w:type="spellStart"/>
      <w:r w:rsidRPr="00373084">
        <w:rPr>
          <w:rFonts w:ascii="Book Antiqua" w:eastAsia="宋体" w:hAnsi="Book Antiqua" w:cs="宋体"/>
          <w:color w:val="000000"/>
          <w:sz w:val="24"/>
          <w:szCs w:val="24"/>
        </w:rPr>
        <w:t>Marteau</w:t>
      </w:r>
      <w:proofErr w:type="spellEnd"/>
      <w:r w:rsidRPr="00373084">
        <w:rPr>
          <w:rFonts w:ascii="Book Antiqua" w:eastAsia="宋体" w:hAnsi="Book Antiqua" w:cs="宋体"/>
          <w:color w:val="000000"/>
          <w:sz w:val="24"/>
          <w:szCs w:val="24"/>
        </w:rPr>
        <w:t xml:space="preserve"> P, </w:t>
      </w:r>
      <w:proofErr w:type="spellStart"/>
      <w:r w:rsidRPr="00373084">
        <w:rPr>
          <w:rFonts w:ascii="Book Antiqua" w:eastAsia="宋体" w:hAnsi="Book Antiqua" w:cs="宋体"/>
          <w:color w:val="000000"/>
          <w:sz w:val="24"/>
          <w:szCs w:val="24"/>
        </w:rPr>
        <w:t>Cellier</w:t>
      </w:r>
      <w:proofErr w:type="spellEnd"/>
      <w:r w:rsidRPr="00373084">
        <w:rPr>
          <w:rFonts w:ascii="Book Antiqua" w:eastAsia="宋体" w:hAnsi="Book Antiqua" w:cs="宋体"/>
          <w:color w:val="000000"/>
          <w:sz w:val="24"/>
          <w:szCs w:val="24"/>
        </w:rPr>
        <w:t xml:space="preserve"> C. Clinical impact of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patients with gastrointestinal bleeding of unknown origin.</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i/>
          <w:iCs/>
          <w:color w:val="000000"/>
          <w:sz w:val="24"/>
          <w:szCs w:val="24"/>
        </w:rPr>
        <w:t>Clin</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lastRenderedPageBreak/>
        <w:t>Gastroenterol</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Hepatol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2004;</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2</w:t>
      </w:r>
      <w:r w:rsidRPr="00373084">
        <w:rPr>
          <w:rFonts w:ascii="Book Antiqua" w:eastAsia="宋体" w:hAnsi="Book Antiqua" w:cs="宋体"/>
          <w:color w:val="000000"/>
          <w:sz w:val="24"/>
          <w:szCs w:val="24"/>
        </w:rPr>
        <w:t>: 921-927 [PMID: 15476156 DOI: 10.1016/S1542-3565(04)00397-0]</w:t>
      </w:r>
    </w:p>
    <w:p w:rsidR="004E643A" w:rsidRPr="00373084" w:rsidRDefault="004E643A" w:rsidP="004E643A">
      <w:pPr>
        <w:spacing w:after="0" w:line="360" w:lineRule="auto"/>
        <w:jc w:val="both"/>
        <w:rPr>
          <w:rFonts w:ascii="Book Antiqua" w:eastAsia="宋体" w:hAnsi="Book Antiqua" w:cs="宋体"/>
          <w:color w:val="000000"/>
          <w:sz w:val="24"/>
          <w:szCs w:val="24"/>
        </w:rPr>
      </w:pPr>
      <w:r w:rsidRPr="00373084">
        <w:rPr>
          <w:rFonts w:ascii="Book Antiqua" w:eastAsia="宋体" w:hAnsi="Book Antiqua" w:cs="宋体"/>
          <w:color w:val="000000"/>
          <w:sz w:val="24"/>
          <w:szCs w:val="24"/>
        </w:rPr>
        <w:t>92</w:t>
      </w:r>
      <w:r w:rsidRPr="00071CF6">
        <w:rPr>
          <w:rFonts w:ascii="Book Antiqua" w:eastAsia="宋体" w:hAnsi="Book Antiqua" w:cs="宋体"/>
          <w:color w:val="000000"/>
          <w:sz w:val="24"/>
          <w:szCs w:val="24"/>
        </w:rPr>
        <w:t> </w:t>
      </w:r>
      <w:proofErr w:type="spellStart"/>
      <w:r w:rsidRPr="00373084">
        <w:rPr>
          <w:rFonts w:ascii="Book Antiqua" w:eastAsia="宋体" w:hAnsi="Book Antiqua" w:cs="宋体"/>
          <w:b/>
          <w:bCs/>
          <w:color w:val="000000"/>
          <w:sz w:val="24"/>
          <w:szCs w:val="24"/>
        </w:rPr>
        <w:t>Vakil</w:t>
      </w:r>
      <w:proofErr w:type="spellEnd"/>
      <w:r w:rsidRPr="00373084">
        <w:rPr>
          <w:rFonts w:ascii="Book Antiqua" w:eastAsia="宋体" w:hAnsi="Book Antiqua" w:cs="宋体"/>
          <w:b/>
          <w:bCs/>
          <w:color w:val="000000"/>
          <w:sz w:val="24"/>
          <w:szCs w:val="24"/>
        </w:rPr>
        <w:t xml:space="preserve"> N</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Huilgol</w:t>
      </w:r>
      <w:proofErr w:type="spellEnd"/>
      <w:r w:rsidRPr="00373084">
        <w:rPr>
          <w:rFonts w:ascii="Book Antiqua" w:eastAsia="宋体" w:hAnsi="Book Antiqua" w:cs="宋体"/>
          <w:color w:val="000000"/>
          <w:sz w:val="24"/>
          <w:szCs w:val="24"/>
        </w:rPr>
        <w:t xml:space="preserve"> V, Khan I. Effect of push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on transfusion requirements and quality of life in patients with unexplained gastrointestinal bleeding.</w:t>
      </w:r>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Am J </w:t>
      </w:r>
      <w:proofErr w:type="spellStart"/>
      <w:r w:rsidRPr="00373084">
        <w:rPr>
          <w:rFonts w:ascii="Book Antiqua" w:eastAsia="宋体" w:hAnsi="Book Antiqua" w:cs="宋体"/>
          <w:i/>
          <w:iCs/>
          <w:color w:val="000000"/>
          <w:sz w:val="24"/>
          <w:szCs w:val="24"/>
        </w:rPr>
        <w:t>Gastroenterol</w:t>
      </w:r>
      <w:proofErr w:type="spellEnd"/>
      <w:r w:rsidRPr="00071CF6">
        <w:rPr>
          <w:rFonts w:ascii="Book Antiqua" w:eastAsia="宋体" w:hAnsi="Book Antiqua" w:cs="宋体"/>
          <w:color w:val="000000"/>
          <w:sz w:val="24"/>
          <w:szCs w:val="24"/>
        </w:rPr>
        <w:t> </w:t>
      </w:r>
      <w:r w:rsidRPr="00373084">
        <w:rPr>
          <w:rFonts w:ascii="Book Antiqua" w:eastAsia="宋体" w:hAnsi="Book Antiqua" w:cs="宋体"/>
          <w:color w:val="000000"/>
          <w:sz w:val="24"/>
          <w:szCs w:val="24"/>
        </w:rPr>
        <w:t>1997;</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92</w:t>
      </w:r>
      <w:r w:rsidRPr="00373084">
        <w:rPr>
          <w:rFonts w:ascii="Book Antiqua" w:eastAsia="宋体" w:hAnsi="Book Antiqua" w:cs="宋体"/>
          <w:color w:val="000000"/>
          <w:sz w:val="24"/>
          <w:szCs w:val="24"/>
        </w:rPr>
        <w:t>: 425-428 [PMID: 9068462]</w:t>
      </w:r>
    </w:p>
    <w:p w:rsidR="004E643A" w:rsidRPr="00373084" w:rsidRDefault="004E643A" w:rsidP="004E643A">
      <w:pPr>
        <w:spacing w:after="0" w:line="360" w:lineRule="auto"/>
        <w:jc w:val="both"/>
        <w:rPr>
          <w:rFonts w:ascii="Book Antiqua" w:eastAsia="宋体" w:hAnsi="Book Antiqua" w:cs="宋体"/>
          <w:color w:val="000000"/>
          <w:sz w:val="24"/>
          <w:szCs w:val="24"/>
        </w:rPr>
      </w:pPr>
      <w:proofErr w:type="gramStart"/>
      <w:r w:rsidRPr="00373084">
        <w:rPr>
          <w:rFonts w:ascii="Book Antiqua" w:eastAsia="宋体" w:hAnsi="Book Antiqua" w:cs="宋体"/>
          <w:color w:val="000000"/>
          <w:sz w:val="24"/>
          <w:szCs w:val="24"/>
        </w:rPr>
        <w:t>93</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Kendrick ML</w:t>
      </w:r>
      <w:r w:rsidRPr="00373084">
        <w:rPr>
          <w:rFonts w:ascii="Book Antiqua" w:eastAsia="宋体" w:hAnsi="Book Antiqua" w:cs="宋体"/>
          <w:color w:val="000000"/>
          <w:sz w:val="24"/>
          <w:szCs w:val="24"/>
        </w:rPr>
        <w:t xml:space="preserve">, </w:t>
      </w:r>
      <w:proofErr w:type="spellStart"/>
      <w:r w:rsidRPr="00373084">
        <w:rPr>
          <w:rFonts w:ascii="Book Antiqua" w:eastAsia="宋体" w:hAnsi="Book Antiqua" w:cs="宋体"/>
          <w:color w:val="000000"/>
          <w:sz w:val="24"/>
          <w:szCs w:val="24"/>
        </w:rPr>
        <w:t>Buttar</w:t>
      </w:r>
      <w:proofErr w:type="spellEnd"/>
      <w:r w:rsidRPr="00373084">
        <w:rPr>
          <w:rFonts w:ascii="Book Antiqua" w:eastAsia="宋体" w:hAnsi="Book Antiqua" w:cs="宋体"/>
          <w:color w:val="000000"/>
          <w:sz w:val="24"/>
          <w:szCs w:val="24"/>
        </w:rPr>
        <w:t xml:space="preserve"> NS, Anderson MA, </w:t>
      </w:r>
      <w:proofErr w:type="spellStart"/>
      <w:r w:rsidRPr="00373084">
        <w:rPr>
          <w:rFonts w:ascii="Book Antiqua" w:eastAsia="宋体" w:hAnsi="Book Antiqua" w:cs="宋体"/>
          <w:color w:val="000000"/>
          <w:sz w:val="24"/>
          <w:szCs w:val="24"/>
        </w:rPr>
        <w:t>Lutzke</w:t>
      </w:r>
      <w:proofErr w:type="spellEnd"/>
      <w:r w:rsidRPr="00373084">
        <w:rPr>
          <w:rFonts w:ascii="Book Antiqua" w:eastAsia="宋体" w:hAnsi="Book Antiqua" w:cs="宋体"/>
          <w:color w:val="000000"/>
          <w:sz w:val="24"/>
          <w:szCs w:val="24"/>
        </w:rPr>
        <w:t xml:space="preserve"> LS, </w:t>
      </w:r>
      <w:proofErr w:type="spellStart"/>
      <w:r w:rsidRPr="00373084">
        <w:rPr>
          <w:rFonts w:ascii="Book Antiqua" w:eastAsia="宋体" w:hAnsi="Book Antiqua" w:cs="宋体"/>
          <w:color w:val="000000"/>
          <w:sz w:val="24"/>
          <w:szCs w:val="24"/>
        </w:rPr>
        <w:t>Peia</w:t>
      </w:r>
      <w:proofErr w:type="spellEnd"/>
      <w:r w:rsidRPr="00373084">
        <w:rPr>
          <w:rFonts w:ascii="Book Antiqua" w:eastAsia="宋体" w:hAnsi="Book Antiqua" w:cs="宋体"/>
          <w:color w:val="000000"/>
          <w:sz w:val="24"/>
          <w:szCs w:val="24"/>
        </w:rPr>
        <w:t xml:space="preserve"> D, Wang KK, </w:t>
      </w:r>
      <w:proofErr w:type="spellStart"/>
      <w:r w:rsidRPr="00373084">
        <w:rPr>
          <w:rFonts w:ascii="Book Antiqua" w:eastAsia="宋体" w:hAnsi="Book Antiqua" w:cs="宋体"/>
          <w:color w:val="000000"/>
          <w:sz w:val="24"/>
          <w:szCs w:val="24"/>
        </w:rPr>
        <w:t>Sarr</w:t>
      </w:r>
      <w:proofErr w:type="spellEnd"/>
      <w:r w:rsidRPr="00373084">
        <w:rPr>
          <w:rFonts w:ascii="Book Antiqua" w:eastAsia="宋体" w:hAnsi="Book Antiqua" w:cs="宋体"/>
          <w:color w:val="000000"/>
          <w:sz w:val="24"/>
          <w:szCs w:val="24"/>
        </w:rPr>
        <w:t xml:space="preserve"> MG. Contribution of intraoperative </w:t>
      </w:r>
      <w:proofErr w:type="spellStart"/>
      <w:r w:rsidRPr="00373084">
        <w:rPr>
          <w:rFonts w:ascii="Book Antiqua" w:eastAsia="宋体" w:hAnsi="Book Antiqua" w:cs="宋体"/>
          <w:color w:val="000000"/>
          <w:sz w:val="24"/>
          <w:szCs w:val="24"/>
        </w:rPr>
        <w:t>enteroscopy</w:t>
      </w:r>
      <w:proofErr w:type="spellEnd"/>
      <w:r w:rsidRPr="00373084">
        <w:rPr>
          <w:rFonts w:ascii="Book Antiqua" w:eastAsia="宋体" w:hAnsi="Book Antiqua" w:cs="宋体"/>
          <w:color w:val="000000"/>
          <w:sz w:val="24"/>
          <w:szCs w:val="24"/>
        </w:rPr>
        <w:t xml:space="preserve"> in the management of obscure gastrointestinal bleeding.</w:t>
      </w:r>
      <w:proofErr w:type="gramEnd"/>
      <w:r w:rsidRPr="00071CF6">
        <w:rPr>
          <w:rFonts w:ascii="Book Antiqua" w:eastAsia="宋体" w:hAnsi="Book Antiqua" w:cs="宋体"/>
          <w:color w:val="000000"/>
          <w:sz w:val="24"/>
          <w:szCs w:val="24"/>
        </w:rPr>
        <w:t> </w:t>
      </w:r>
      <w:r w:rsidRPr="00373084">
        <w:rPr>
          <w:rFonts w:ascii="Book Antiqua" w:eastAsia="宋体" w:hAnsi="Book Antiqua" w:cs="宋体"/>
          <w:i/>
          <w:iCs/>
          <w:color w:val="000000"/>
          <w:sz w:val="24"/>
          <w:szCs w:val="24"/>
        </w:rPr>
        <w:t xml:space="preserve">J </w:t>
      </w:r>
      <w:proofErr w:type="spellStart"/>
      <w:r w:rsidRPr="00373084">
        <w:rPr>
          <w:rFonts w:ascii="Book Antiqua" w:eastAsia="宋体" w:hAnsi="Book Antiqua" w:cs="宋体"/>
          <w:i/>
          <w:iCs/>
          <w:color w:val="000000"/>
          <w:sz w:val="24"/>
          <w:szCs w:val="24"/>
        </w:rPr>
        <w:t>Gastrointest</w:t>
      </w:r>
      <w:proofErr w:type="spellEnd"/>
      <w:r w:rsidRPr="00373084">
        <w:rPr>
          <w:rFonts w:ascii="Book Antiqua" w:eastAsia="宋体" w:hAnsi="Book Antiqua" w:cs="宋体"/>
          <w:i/>
          <w:iCs/>
          <w:color w:val="000000"/>
          <w:sz w:val="24"/>
          <w:szCs w:val="24"/>
        </w:rPr>
        <w:t xml:space="preserve"> </w:t>
      </w:r>
      <w:proofErr w:type="spellStart"/>
      <w:r w:rsidRPr="00373084">
        <w:rPr>
          <w:rFonts w:ascii="Book Antiqua" w:eastAsia="宋体" w:hAnsi="Book Antiqua" w:cs="宋体"/>
          <w:i/>
          <w:iCs/>
          <w:color w:val="000000"/>
          <w:sz w:val="24"/>
          <w:szCs w:val="24"/>
        </w:rPr>
        <w:t>Surg</w:t>
      </w:r>
      <w:proofErr w:type="spellEnd"/>
      <w:r w:rsidRPr="00071CF6">
        <w:rPr>
          <w:rFonts w:ascii="Book Antiqua" w:eastAsia="宋体" w:hAnsi="Book Antiqua" w:cs="宋体"/>
          <w:color w:val="000000"/>
          <w:sz w:val="24"/>
          <w:szCs w:val="24"/>
        </w:rPr>
        <w:t> </w:t>
      </w:r>
      <w:r>
        <w:rPr>
          <w:rFonts w:ascii="Book Antiqua" w:eastAsia="宋体" w:hAnsi="Book Antiqua" w:cs="宋体" w:hint="eastAsia"/>
          <w:color w:val="000000"/>
          <w:sz w:val="24"/>
          <w:szCs w:val="24"/>
        </w:rPr>
        <w:t>2001</w:t>
      </w:r>
      <w:r w:rsidRPr="00373084">
        <w:rPr>
          <w:rFonts w:ascii="Book Antiqua" w:eastAsia="宋体" w:hAnsi="Book Antiqua" w:cs="宋体"/>
          <w:color w:val="000000"/>
          <w:sz w:val="24"/>
          <w:szCs w:val="24"/>
        </w:rPr>
        <w:t>;</w:t>
      </w:r>
      <w:r w:rsidRPr="00071CF6">
        <w:rPr>
          <w:rFonts w:ascii="Book Antiqua" w:eastAsia="宋体" w:hAnsi="Book Antiqua" w:cs="宋体"/>
          <w:color w:val="000000"/>
          <w:sz w:val="24"/>
          <w:szCs w:val="24"/>
        </w:rPr>
        <w:t> </w:t>
      </w:r>
      <w:r w:rsidRPr="00373084">
        <w:rPr>
          <w:rFonts w:ascii="Book Antiqua" w:eastAsia="宋体" w:hAnsi="Book Antiqua" w:cs="宋体"/>
          <w:b/>
          <w:bCs/>
          <w:color w:val="000000"/>
          <w:sz w:val="24"/>
          <w:szCs w:val="24"/>
        </w:rPr>
        <w:t>5</w:t>
      </w:r>
      <w:r w:rsidRPr="00373084">
        <w:rPr>
          <w:rFonts w:ascii="Book Antiqua" w:eastAsia="宋体" w:hAnsi="Book Antiqua" w:cs="宋体"/>
          <w:color w:val="000000"/>
          <w:sz w:val="24"/>
          <w:szCs w:val="24"/>
        </w:rPr>
        <w:t>: 162-167 [PMID: 11331479 DOI: 10.1016/S1091-</w:t>
      </w:r>
      <w:proofErr w:type="gramStart"/>
      <w:r w:rsidRPr="00373084">
        <w:rPr>
          <w:rFonts w:ascii="Book Antiqua" w:eastAsia="宋体" w:hAnsi="Book Antiqua" w:cs="宋体"/>
          <w:color w:val="000000"/>
          <w:sz w:val="24"/>
          <w:szCs w:val="24"/>
        </w:rPr>
        <w:t>255X(</w:t>
      </w:r>
      <w:proofErr w:type="gramEnd"/>
      <w:r w:rsidRPr="00373084">
        <w:rPr>
          <w:rFonts w:ascii="Book Antiqua" w:eastAsia="宋体" w:hAnsi="Book Antiqua" w:cs="宋体"/>
          <w:color w:val="000000"/>
          <w:sz w:val="24"/>
          <w:szCs w:val="24"/>
        </w:rPr>
        <w:t>01)80029-9]</w:t>
      </w:r>
    </w:p>
    <w:p w:rsidR="004E643A" w:rsidRDefault="004E643A" w:rsidP="004E643A">
      <w:pPr>
        <w:spacing w:after="0" w:line="360" w:lineRule="auto"/>
        <w:jc w:val="both"/>
        <w:rPr>
          <w:rFonts w:ascii="Book Antiqua" w:hAnsi="Book Antiqua"/>
          <w:sz w:val="24"/>
          <w:szCs w:val="24"/>
          <w:lang w:eastAsia="zh-CN"/>
        </w:rPr>
      </w:pPr>
    </w:p>
    <w:p w:rsidR="004E643A" w:rsidRPr="00CE4867" w:rsidRDefault="004E643A" w:rsidP="004E643A">
      <w:pPr>
        <w:spacing w:line="360" w:lineRule="auto"/>
        <w:jc w:val="right"/>
        <w:rPr>
          <w:rFonts w:ascii="Book Antiqua" w:hAnsi="Book Antiqua"/>
          <w:b/>
          <w:bCs/>
          <w:color w:val="000000"/>
          <w:sz w:val="24"/>
        </w:rPr>
      </w:pPr>
      <w:bookmarkStart w:id="71" w:name="OLE_LINK11"/>
      <w:bookmarkStart w:id="72" w:name="OLE_LINK12"/>
      <w:bookmarkStart w:id="73" w:name="OLE_LINK20"/>
      <w:bookmarkStart w:id="74" w:name="OLE_LINK80"/>
      <w:bookmarkStart w:id="75" w:name="OLE_LINK85"/>
      <w:bookmarkStart w:id="76" w:name="OLE_LINK194"/>
      <w:bookmarkStart w:id="77" w:name="OLE_LINK118"/>
      <w:bookmarkStart w:id="78" w:name="OLE_LINK159"/>
      <w:bookmarkStart w:id="79" w:name="OLE_LINK200"/>
      <w:bookmarkStart w:id="80" w:name="OLE_LINK310"/>
      <w:bookmarkStart w:id="81" w:name="OLE_LINK225"/>
      <w:bookmarkStart w:id="82" w:name="OLE_LINK397"/>
      <w:bookmarkStart w:id="83" w:name="OLE_LINK229"/>
      <w:bookmarkStart w:id="84" w:name="OLE_LINK234"/>
      <w:bookmarkStart w:id="85" w:name="OLE_LINK251"/>
      <w:bookmarkStart w:id="86" w:name="OLE_LINK235"/>
      <w:bookmarkStart w:id="87" w:name="OLE_LINK466"/>
      <w:bookmarkStart w:id="88" w:name="OLE_LINK481"/>
      <w:bookmarkStart w:id="89" w:name="OLE_LINK501"/>
      <w:bookmarkStart w:id="90" w:name="OLE_LINK515"/>
      <w:bookmarkStart w:id="91" w:name="OLE_LINK516"/>
      <w:bookmarkStart w:id="92" w:name="OLE_LINK532"/>
      <w:bookmarkStart w:id="93" w:name="OLE_LINK549"/>
      <w:bookmarkStart w:id="94" w:name="OLE_LINK482"/>
      <w:bookmarkStart w:id="95" w:name="OLE_LINK477"/>
      <w:bookmarkStart w:id="96" w:name="OLE_LINK518"/>
      <w:bookmarkStart w:id="97" w:name="OLE_LINK616"/>
      <w:bookmarkStart w:id="98" w:name="OLE_LINK494"/>
      <w:bookmarkStart w:id="99" w:name="OLE_LINK243"/>
      <w:bookmarkStart w:id="100" w:name="OLE_LINK248"/>
      <w:bookmarkStart w:id="101" w:name="OLE_LINK504"/>
      <w:bookmarkStart w:id="102" w:name="OLE_LINK509"/>
      <w:bookmarkStart w:id="103" w:name="OLE_LINK519"/>
      <w:r w:rsidRPr="00CE4867">
        <w:rPr>
          <w:rStyle w:val="ad"/>
          <w:rFonts w:ascii="Book Antiqua" w:hAnsi="Book Antiqua"/>
          <w:noProof/>
          <w:color w:val="000000"/>
          <w:sz w:val="24"/>
          <w:szCs w:val="24"/>
        </w:rPr>
        <w:t>P-Reviewer</w:t>
      </w:r>
      <w:bookmarkEnd w:id="71"/>
      <w:bookmarkEnd w:id="72"/>
      <w:r>
        <w:rPr>
          <w:rStyle w:val="ad"/>
          <w:rFonts w:ascii="Book Antiqua" w:hAnsi="Book Antiqua" w:hint="eastAsia"/>
          <w:noProof/>
          <w:color w:val="000000"/>
          <w:sz w:val="24"/>
          <w:szCs w:val="24"/>
          <w:lang w:eastAsia="zh-CN"/>
        </w:rPr>
        <w:t>s</w:t>
      </w:r>
      <w:r>
        <w:rPr>
          <w:rStyle w:val="ad"/>
          <w:rFonts w:ascii="Book Antiqua" w:hAnsi="Book Antiqua" w:hint="eastAsia"/>
          <w:noProof/>
          <w:color w:val="000000"/>
          <w:sz w:val="24"/>
          <w:szCs w:val="24"/>
        </w:rPr>
        <w:t>:</w:t>
      </w:r>
      <w:r w:rsidRPr="00CE4867">
        <w:rPr>
          <w:rFonts w:ascii="Book Antiqua" w:hAnsi="Book Antiqua"/>
          <w:b/>
          <w:bCs/>
          <w:color w:val="000000"/>
          <w:sz w:val="24"/>
        </w:rPr>
        <w:t xml:space="preserve"> </w:t>
      </w:r>
      <w:proofErr w:type="spellStart"/>
      <w:r w:rsidRPr="004E643A">
        <w:rPr>
          <w:rFonts w:ascii="Book Antiqua" w:hAnsi="Book Antiqua"/>
          <w:bCs/>
          <w:color w:val="000000"/>
          <w:sz w:val="24"/>
        </w:rPr>
        <w:t>Aisa</w:t>
      </w:r>
      <w:proofErr w:type="spellEnd"/>
      <w:r w:rsidRPr="004E643A">
        <w:rPr>
          <w:rFonts w:ascii="Book Antiqua" w:hAnsi="Book Antiqua"/>
          <w:bCs/>
          <w:color w:val="000000"/>
          <w:sz w:val="24"/>
        </w:rPr>
        <w:t xml:space="preserve"> AP,</w:t>
      </w:r>
      <w:r>
        <w:rPr>
          <w:rFonts w:ascii="Book Antiqua" w:hAnsi="Book Antiqua" w:hint="eastAsia"/>
          <w:bCs/>
          <w:color w:val="000000"/>
          <w:sz w:val="24"/>
          <w:lang w:eastAsia="zh-CN"/>
        </w:rPr>
        <w:t xml:space="preserve"> </w:t>
      </w:r>
      <w:r w:rsidRPr="004E643A">
        <w:rPr>
          <w:rFonts w:ascii="Book Antiqua" w:hAnsi="Book Antiqua"/>
          <w:bCs/>
          <w:color w:val="000000"/>
          <w:sz w:val="24"/>
          <w:lang w:eastAsia="zh-CN"/>
        </w:rPr>
        <w:t>Cho YS,</w:t>
      </w:r>
      <w:r>
        <w:rPr>
          <w:rFonts w:ascii="Book Antiqua" w:hAnsi="Book Antiqua" w:hint="eastAsia"/>
          <w:bCs/>
          <w:color w:val="000000"/>
          <w:sz w:val="24"/>
          <w:lang w:eastAsia="zh-CN"/>
        </w:rPr>
        <w:t xml:space="preserve"> </w:t>
      </w:r>
      <w:r w:rsidRPr="004E643A">
        <w:rPr>
          <w:rFonts w:ascii="Book Antiqua" w:hAnsi="Book Antiqua"/>
          <w:bCs/>
          <w:color w:val="000000"/>
          <w:sz w:val="24"/>
          <w:lang w:eastAsia="zh-CN"/>
        </w:rPr>
        <w:t xml:space="preserve">Yang MH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4E643A" w:rsidRPr="004E643A" w:rsidRDefault="004E643A" w:rsidP="004E643A">
      <w:pPr>
        <w:spacing w:after="0" w:line="360" w:lineRule="auto"/>
        <w:jc w:val="both"/>
        <w:rPr>
          <w:rFonts w:ascii="Book Antiqua" w:hAnsi="Book Antiqua"/>
          <w:sz w:val="24"/>
          <w:szCs w:val="24"/>
          <w:lang w:eastAsia="zh-CN"/>
        </w:rPr>
      </w:pPr>
    </w:p>
    <w:p w:rsidR="007F0003" w:rsidRDefault="007F0003" w:rsidP="004E643A">
      <w:pPr>
        <w:spacing w:after="0" w:line="360" w:lineRule="auto"/>
        <w:jc w:val="both"/>
        <w:rPr>
          <w:rFonts w:ascii="Book Antiqua" w:hAnsi="Book Antiqua"/>
          <w:sz w:val="24"/>
          <w:szCs w:val="24"/>
        </w:rPr>
      </w:pPr>
      <w:r>
        <w:rPr>
          <w:rFonts w:ascii="Book Antiqua" w:hAnsi="Book Antiqua"/>
          <w:sz w:val="24"/>
          <w:szCs w:val="24"/>
        </w:rPr>
        <w:br w:type="page"/>
      </w:r>
    </w:p>
    <w:p w:rsidR="00BB2B11" w:rsidRPr="00805ADC" w:rsidRDefault="00BB2B11" w:rsidP="004E643A">
      <w:pPr>
        <w:spacing w:after="0" w:line="360" w:lineRule="auto"/>
        <w:jc w:val="both"/>
        <w:rPr>
          <w:rFonts w:ascii="Book Antiqua" w:hAnsi="Book Antiqua" w:cs="Segoe UI"/>
          <w:b/>
          <w:sz w:val="24"/>
          <w:szCs w:val="24"/>
        </w:rPr>
      </w:pPr>
      <w:r w:rsidRPr="00805ADC">
        <w:rPr>
          <w:rFonts w:ascii="Book Antiqua" w:hAnsi="Book Antiqua" w:cs="Segoe UI"/>
          <w:b/>
          <w:sz w:val="24"/>
          <w:szCs w:val="24"/>
        </w:rPr>
        <w:lastRenderedPageBreak/>
        <w:t>Table 1</w:t>
      </w:r>
      <w:r>
        <w:rPr>
          <w:rFonts w:ascii="Book Antiqua" w:hAnsi="Book Antiqua" w:cs="Segoe UI" w:hint="eastAsia"/>
          <w:b/>
          <w:sz w:val="24"/>
          <w:szCs w:val="24"/>
          <w:lang w:eastAsia="zh-CN"/>
        </w:rPr>
        <w:t xml:space="preserve"> </w:t>
      </w:r>
      <w:r w:rsidRPr="00805ADC">
        <w:rPr>
          <w:rFonts w:ascii="Book Antiqua" w:hAnsi="Book Antiqua" w:cs="Segoe UI"/>
          <w:b/>
          <w:sz w:val="24"/>
          <w:szCs w:val="24"/>
        </w:rPr>
        <w:t xml:space="preserve">Aetiology of </w:t>
      </w:r>
      <w:r w:rsidRPr="00BB2B11">
        <w:rPr>
          <w:rFonts w:ascii="Book Antiqua" w:hAnsi="Book Antiqua" w:cs="Segoe UI"/>
          <w:b/>
          <w:sz w:val="24"/>
          <w:szCs w:val="24"/>
        </w:rPr>
        <w:t>obscure gastrointestinal bleeding</w:t>
      </w:r>
    </w:p>
    <w:tbl>
      <w:tblPr>
        <w:tblStyle w:val="LightShading-Accent11"/>
        <w:tblpPr w:leftFromText="180" w:rightFromText="180" w:vertAnchor="page" w:horzAnchor="margin" w:tblpY="2079"/>
        <w:tblW w:w="10259" w:type="dxa"/>
        <w:tblBorders>
          <w:top w:val="single" w:sz="4" w:space="0" w:color="000000" w:themeColor="text1"/>
          <w:bottom w:val="single" w:sz="4" w:space="0" w:color="000000" w:themeColor="text1"/>
        </w:tblBorders>
        <w:tblLook w:val="04A0" w:firstRow="1" w:lastRow="0" w:firstColumn="1" w:lastColumn="0" w:noHBand="0" w:noVBand="1"/>
      </w:tblPr>
      <w:tblGrid>
        <w:gridCol w:w="1773"/>
        <w:gridCol w:w="2926"/>
        <w:gridCol w:w="2036"/>
        <w:gridCol w:w="1700"/>
        <w:gridCol w:w="1824"/>
      </w:tblGrid>
      <w:tr w:rsidR="00BB2B11" w:rsidRPr="00BB2B11" w:rsidTr="00577818">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773"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BB2B11" w:rsidRPr="00BB2B11" w:rsidRDefault="00BB2B11" w:rsidP="004E643A">
            <w:pPr>
              <w:spacing w:line="360" w:lineRule="auto"/>
              <w:jc w:val="both"/>
              <w:rPr>
                <w:rFonts w:ascii="Book Antiqua" w:hAnsi="Book Antiqua" w:cs="Segoe UI"/>
                <w:color w:val="auto"/>
                <w:sz w:val="24"/>
                <w:szCs w:val="24"/>
              </w:rPr>
            </w:pPr>
            <w:r w:rsidRPr="00BB2B11">
              <w:rPr>
                <w:rFonts w:ascii="Book Antiqua" w:hAnsi="Book Antiqua" w:cs="Segoe UI"/>
                <w:color w:val="auto"/>
                <w:sz w:val="24"/>
                <w:szCs w:val="24"/>
              </w:rPr>
              <w:t>Vascular</w:t>
            </w:r>
          </w:p>
        </w:tc>
        <w:tc>
          <w:tcPr>
            <w:tcW w:w="2926"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BB2B11" w:rsidRPr="00BB2B11" w:rsidRDefault="00BB2B11" w:rsidP="004E64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r w:rsidRPr="00BB2B11">
              <w:rPr>
                <w:rFonts w:ascii="Book Antiqua" w:hAnsi="Book Antiqua" w:cs="Segoe UI"/>
                <w:color w:val="auto"/>
                <w:sz w:val="24"/>
                <w:szCs w:val="24"/>
              </w:rPr>
              <w:t>Inflammatory</w:t>
            </w:r>
          </w:p>
        </w:tc>
        <w:tc>
          <w:tcPr>
            <w:tcW w:w="2036"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BB2B11" w:rsidRPr="00BB2B11" w:rsidRDefault="00BB2B11" w:rsidP="004E64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r w:rsidRPr="00BB2B11">
              <w:rPr>
                <w:rFonts w:ascii="Book Antiqua" w:hAnsi="Book Antiqua" w:cs="Segoe UI"/>
                <w:color w:val="auto"/>
                <w:sz w:val="24"/>
                <w:szCs w:val="24"/>
              </w:rPr>
              <w:t xml:space="preserve">Neoplastic </w:t>
            </w:r>
          </w:p>
        </w:tc>
        <w:tc>
          <w:tcPr>
            <w:tcW w:w="1700"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BB2B11" w:rsidRPr="00BB2B11" w:rsidRDefault="00BB2B11" w:rsidP="004E64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proofErr w:type="spellStart"/>
            <w:r w:rsidRPr="00BB2B11">
              <w:rPr>
                <w:rFonts w:ascii="Book Antiqua" w:hAnsi="Book Antiqua" w:cs="Segoe UI"/>
                <w:color w:val="auto"/>
                <w:sz w:val="24"/>
                <w:szCs w:val="24"/>
              </w:rPr>
              <w:t>Extraluminal</w:t>
            </w:r>
            <w:proofErr w:type="spellEnd"/>
          </w:p>
        </w:tc>
        <w:tc>
          <w:tcPr>
            <w:tcW w:w="1824" w:type="dxa"/>
            <w:tcBorders>
              <w:top w:val="single" w:sz="4" w:space="0" w:color="000000" w:themeColor="text1"/>
              <w:left w:val="none" w:sz="0" w:space="0" w:color="auto"/>
              <w:bottom w:val="single" w:sz="4" w:space="0" w:color="000000" w:themeColor="text1"/>
              <w:right w:val="none" w:sz="0" w:space="0" w:color="auto"/>
            </w:tcBorders>
            <w:shd w:val="clear" w:color="auto" w:fill="auto"/>
          </w:tcPr>
          <w:p w:rsidR="00BB2B11" w:rsidRPr="00BB2B11" w:rsidRDefault="00BB2B11" w:rsidP="004E64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r w:rsidRPr="00BB2B11">
              <w:rPr>
                <w:rFonts w:ascii="Book Antiqua" w:hAnsi="Book Antiqua" w:cs="Segoe UI"/>
                <w:color w:val="auto"/>
                <w:sz w:val="24"/>
                <w:szCs w:val="24"/>
              </w:rPr>
              <w:t>Rare causes</w:t>
            </w:r>
          </w:p>
        </w:tc>
      </w:tr>
      <w:tr w:rsidR="00577818" w:rsidRPr="00805ADC" w:rsidTr="0057781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73" w:type="dxa"/>
            <w:tcBorders>
              <w:top w:val="single" w:sz="4" w:space="0" w:color="000000" w:themeColor="text1"/>
            </w:tcBorders>
            <w:shd w:val="clear" w:color="auto" w:fill="auto"/>
          </w:tcPr>
          <w:p w:rsidR="00BB2B11" w:rsidRPr="00805ADC" w:rsidRDefault="00BB2B11" w:rsidP="004E643A">
            <w:pPr>
              <w:spacing w:line="360" w:lineRule="auto"/>
              <w:jc w:val="both"/>
              <w:rPr>
                <w:rFonts w:ascii="Book Antiqua" w:hAnsi="Book Antiqua" w:cs="Segoe UI"/>
                <w:b w:val="0"/>
                <w:color w:val="auto"/>
                <w:sz w:val="24"/>
                <w:szCs w:val="24"/>
              </w:rPr>
            </w:pPr>
            <w:proofErr w:type="spellStart"/>
            <w:r w:rsidRPr="00805ADC">
              <w:rPr>
                <w:rFonts w:ascii="Book Antiqua" w:hAnsi="Book Antiqua" w:cs="Segoe UI"/>
                <w:b w:val="0"/>
                <w:color w:val="auto"/>
                <w:sz w:val="24"/>
                <w:szCs w:val="24"/>
              </w:rPr>
              <w:t>Angioectasias</w:t>
            </w:r>
            <w:proofErr w:type="spellEnd"/>
          </w:p>
        </w:tc>
        <w:tc>
          <w:tcPr>
            <w:tcW w:w="2926" w:type="dxa"/>
            <w:tcBorders>
              <w:top w:val="single" w:sz="4" w:space="0" w:color="000000" w:themeColor="text1"/>
            </w:tcBorders>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Inflammatory bowel disease</w:t>
            </w:r>
          </w:p>
        </w:tc>
        <w:tc>
          <w:tcPr>
            <w:tcW w:w="2036" w:type="dxa"/>
            <w:tcBorders>
              <w:top w:val="single" w:sz="4" w:space="0" w:color="000000" w:themeColor="text1"/>
            </w:tcBorders>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Carcinoid</w:t>
            </w:r>
          </w:p>
        </w:tc>
        <w:tc>
          <w:tcPr>
            <w:tcW w:w="1700" w:type="dxa"/>
            <w:tcBorders>
              <w:top w:val="single" w:sz="4" w:space="0" w:color="000000" w:themeColor="text1"/>
            </w:tcBorders>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roofErr w:type="spellStart"/>
            <w:r w:rsidRPr="00805ADC">
              <w:rPr>
                <w:rFonts w:ascii="Book Antiqua" w:hAnsi="Book Antiqua" w:cs="Segoe UI"/>
                <w:color w:val="auto"/>
                <w:sz w:val="24"/>
                <w:szCs w:val="24"/>
              </w:rPr>
              <w:t>Haemobilia</w:t>
            </w:r>
            <w:proofErr w:type="spellEnd"/>
          </w:p>
        </w:tc>
        <w:tc>
          <w:tcPr>
            <w:tcW w:w="1824" w:type="dxa"/>
            <w:tcBorders>
              <w:top w:val="single" w:sz="4" w:space="0" w:color="000000" w:themeColor="text1"/>
            </w:tcBorders>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 xml:space="preserve">Hereditary Haemorrhagic </w:t>
            </w:r>
            <w:proofErr w:type="spellStart"/>
            <w:r w:rsidRPr="00805ADC">
              <w:rPr>
                <w:rFonts w:ascii="Book Antiqua" w:hAnsi="Book Antiqua" w:cs="Segoe UI"/>
                <w:color w:val="auto"/>
                <w:sz w:val="24"/>
                <w:szCs w:val="24"/>
              </w:rPr>
              <w:t>Telangiectasias</w:t>
            </w:r>
            <w:proofErr w:type="spellEnd"/>
          </w:p>
        </w:tc>
      </w:tr>
      <w:tr w:rsidR="00BB2B11" w:rsidRPr="00805ADC" w:rsidTr="00577818">
        <w:trPr>
          <w:trHeight w:val="257"/>
        </w:trPr>
        <w:tc>
          <w:tcPr>
            <w:cnfStyle w:val="001000000000" w:firstRow="0" w:lastRow="0" w:firstColumn="1" w:lastColumn="0" w:oddVBand="0" w:evenVBand="0" w:oddHBand="0" w:evenHBand="0" w:firstRowFirstColumn="0" w:firstRowLastColumn="0" w:lastRowFirstColumn="0" w:lastRowLastColumn="0"/>
            <w:tcW w:w="1773" w:type="dxa"/>
            <w:shd w:val="clear" w:color="auto" w:fill="auto"/>
          </w:tcPr>
          <w:p w:rsidR="00BB2B11" w:rsidRPr="00805ADC" w:rsidRDefault="00BB2B11" w:rsidP="004E643A">
            <w:pPr>
              <w:spacing w:line="360" w:lineRule="auto"/>
              <w:jc w:val="both"/>
              <w:rPr>
                <w:rFonts w:ascii="Book Antiqua" w:hAnsi="Book Antiqua" w:cs="Segoe UI"/>
                <w:b w:val="0"/>
                <w:color w:val="auto"/>
                <w:sz w:val="24"/>
                <w:szCs w:val="24"/>
              </w:rPr>
            </w:pPr>
            <w:proofErr w:type="spellStart"/>
            <w:r w:rsidRPr="00805ADC">
              <w:rPr>
                <w:rFonts w:ascii="Book Antiqua" w:hAnsi="Book Antiqua" w:cs="Segoe UI"/>
                <w:b w:val="0"/>
                <w:color w:val="auto"/>
                <w:sz w:val="24"/>
                <w:szCs w:val="24"/>
              </w:rPr>
              <w:t>Dieulafoy’s</w:t>
            </w:r>
            <w:proofErr w:type="spellEnd"/>
            <w:r w:rsidRPr="00805ADC">
              <w:rPr>
                <w:rFonts w:ascii="Book Antiqua" w:hAnsi="Book Antiqua" w:cs="Segoe UI"/>
                <w:b w:val="0"/>
                <w:color w:val="auto"/>
                <w:sz w:val="24"/>
                <w:szCs w:val="24"/>
              </w:rPr>
              <w:t xml:space="preserve"> Lesion</w:t>
            </w:r>
          </w:p>
        </w:tc>
        <w:tc>
          <w:tcPr>
            <w:tcW w:w="2926"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Peptic</w:t>
            </w:r>
            <w:r w:rsidR="002C3CB2" w:rsidRPr="00805ADC">
              <w:rPr>
                <w:rFonts w:ascii="Book Antiqua" w:hAnsi="Book Antiqua" w:cs="Segoe UI"/>
                <w:color w:val="auto"/>
                <w:sz w:val="24"/>
                <w:szCs w:val="24"/>
              </w:rPr>
              <w:t xml:space="preserve"> ulcer d</w:t>
            </w:r>
            <w:r w:rsidRPr="00805ADC">
              <w:rPr>
                <w:rFonts w:ascii="Book Antiqua" w:hAnsi="Book Antiqua" w:cs="Segoe UI"/>
                <w:color w:val="auto"/>
                <w:sz w:val="24"/>
                <w:szCs w:val="24"/>
              </w:rPr>
              <w:t>isease</w:t>
            </w:r>
          </w:p>
        </w:tc>
        <w:tc>
          <w:tcPr>
            <w:tcW w:w="2036"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Gastrointestinal stromal tumour</w:t>
            </w:r>
          </w:p>
        </w:tc>
        <w:tc>
          <w:tcPr>
            <w:tcW w:w="1700"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proofErr w:type="spellStart"/>
            <w:r w:rsidRPr="00805ADC">
              <w:rPr>
                <w:rFonts w:ascii="Book Antiqua" w:hAnsi="Book Antiqua" w:cs="Segoe UI"/>
                <w:color w:val="auto"/>
                <w:sz w:val="24"/>
                <w:szCs w:val="24"/>
              </w:rPr>
              <w:t>Aortoenteric</w:t>
            </w:r>
            <w:proofErr w:type="spellEnd"/>
            <w:r w:rsidRPr="00805ADC">
              <w:rPr>
                <w:rFonts w:ascii="Book Antiqua" w:hAnsi="Book Antiqua" w:cs="Segoe UI"/>
                <w:color w:val="auto"/>
                <w:sz w:val="24"/>
                <w:szCs w:val="24"/>
              </w:rPr>
              <w:t xml:space="preserve"> </w:t>
            </w:r>
            <w:r w:rsidR="002C3CB2" w:rsidRPr="00805ADC">
              <w:rPr>
                <w:rFonts w:ascii="Book Antiqua" w:hAnsi="Book Antiqua" w:cs="Segoe UI"/>
                <w:color w:val="auto"/>
                <w:sz w:val="24"/>
                <w:szCs w:val="24"/>
              </w:rPr>
              <w:t>f</w:t>
            </w:r>
            <w:r w:rsidRPr="00805ADC">
              <w:rPr>
                <w:rFonts w:ascii="Book Antiqua" w:hAnsi="Book Antiqua" w:cs="Segoe UI"/>
                <w:color w:val="auto"/>
                <w:sz w:val="24"/>
                <w:szCs w:val="24"/>
              </w:rPr>
              <w:t>istula</w:t>
            </w:r>
          </w:p>
        </w:tc>
        <w:tc>
          <w:tcPr>
            <w:tcW w:w="1824"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 xml:space="preserve">Von </w:t>
            </w:r>
            <w:proofErr w:type="spellStart"/>
            <w:r w:rsidRPr="00805ADC">
              <w:rPr>
                <w:rFonts w:ascii="Book Antiqua" w:hAnsi="Book Antiqua" w:cs="Segoe UI"/>
                <w:color w:val="auto"/>
                <w:sz w:val="24"/>
                <w:szCs w:val="24"/>
              </w:rPr>
              <w:t>Willebrand</w:t>
            </w:r>
            <w:proofErr w:type="spellEnd"/>
            <w:r w:rsidRPr="00805ADC">
              <w:rPr>
                <w:rFonts w:ascii="Book Antiqua" w:hAnsi="Book Antiqua" w:cs="Segoe UI"/>
                <w:color w:val="auto"/>
                <w:sz w:val="24"/>
                <w:szCs w:val="24"/>
              </w:rPr>
              <w:t xml:space="preserve"> </w:t>
            </w:r>
            <w:r w:rsidR="002C3CB2" w:rsidRPr="00805ADC">
              <w:rPr>
                <w:rFonts w:ascii="Book Antiqua" w:hAnsi="Book Antiqua" w:cs="Segoe UI"/>
                <w:color w:val="auto"/>
                <w:sz w:val="24"/>
                <w:szCs w:val="24"/>
              </w:rPr>
              <w:t>d</w:t>
            </w:r>
            <w:r w:rsidRPr="00805ADC">
              <w:rPr>
                <w:rFonts w:ascii="Book Antiqua" w:hAnsi="Book Antiqua" w:cs="Segoe UI"/>
                <w:color w:val="auto"/>
                <w:sz w:val="24"/>
                <w:szCs w:val="24"/>
              </w:rPr>
              <w:t>isease</w:t>
            </w:r>
          </w:p>
        </w:tc>
      </w:tr>
      <w:tr w:rsidR="00577818" w:rsidRPr="00805ADC" w:rsidTr="0057781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773" w:type="dxa"/>
            <w:shd w:val="clear" w:color="auto" w:fill="auto"/>
          </w:tcPr>
          <w:p w:rsidR="00BB2B11" w:rsidRPr="00805ADC" w:rsidRDefault="00BB2B11" w:rsidP="004E643A">
            <w:pPr>
              <w:spacing w:line="360" w:lineRule="auto"/>
              <w:jc w:val="both"/>
              <w:rPr>
                <w:rFonts w:ascii="Book Antiqua" w:hAnsi="Book Antiqua" w:cs="Segoe UI"/>
                <w:b w:val="0"/>
                <w:color w:val="auto"/>
                <w:sz w:val="24"/>
                <w:szCs w:val="24"/>
              </w:rPr>
            </w:pPr>
            <w:r w:rsidRPr="00805ADC">
              <w:rPr>
                <w:rFonts w:ascii="Book Antiqua" w:hAnsi="Book Antiqua" w:cs="Segoe UI"/>
                <w:b w:val="0"/>
                <w:color w:val="auto"/>
                <w:sz w:val="24"/>
                <w:szCs w:val="24"/>
              </w:rPr>
              <w:t xml:space="preserve">Gastric </w:t>
            </w:r>
            <w:proofErr w:type="spellStart"/>
            <w:r w:rsidRPr="00805ADC">
              <w:rPr>
                <w:rFonts w:ascii="Book Antiqua" w:hAnsi="Book Antiqua" w:cs="Segoe UI"/>
                <w:b w:val="0"/>
                <w:color w:val="auto"/>
                <w:sz w:val="24"/>
                <w:szCs w:val="24"/>
              </w:rPr>
              <w:t>antral</w:t>
            </w:r>
            <w:proofErr w:type="spellEnd"/>
            <w:r w:rsidRPr="00805ADC">
              <w:rPr>
                <w:rFonts w:ascii="Book Antiqua" w:hAnsi="Book Antiqua" w:cs="Segoe UI"/>
                <w:b w:val="0"/>
                <w:color w:val="auto"/>
                <w:sz w:val="24"/>
                <w:szCs w:val="24"/>
              </w:rPr>
              <w:t xml:space="preserve"> vascular </w:t>
            </w:r>
            <w:proofErr w:type="spellStart"/>
            <w:r w:rsidRPr="00805ADC">
              <w:rPr>
                <w:rFonts w:ascii="Book Antiqua" w:hAnsi="Book Antiqua" w:cs="Segoe UI"/>
                <w:b w:val="0"/>
                <w:color w:val="auto"/>
                <w:sz w:val="24"/>
                <w:szCs w:val="24"/>
              </w:rPr>
              <w:t>ectasia</w:t>
            </w:r>
            <w:proofErr w:type="spellEnd"/>
          </w:p>
        </w:tc>
        <w:tc>
          <w:tcPr>
            <w:tcW w:w="2926"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roofErr w:type="spellStart"/>
            <w:r w:rsidRPr="00805ADC">
              <w:rPr>
                <w:rFonts w:ascii="Book Antiqua" w:hAnsi="Book Antiqua" w:cs="Segoe UI"/>
                <w:color w:val="auto"/>
                <w:sz w:val="24"/>
                <w:szCs w:val="24"/>
              </w:rPr>
              <w:t>Oesophagitis</w:t>
            </w:r>
            <w:proofErr w:type="spellEnd"/>
          </w:p>
        </w:tc>
        <w:tc>
          <w:tcPr>
            <w:tcW w:w="2036"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Adenocarcinoma</w:t>
            </w:r>
          </w:p>
        </w:tc>
        <w:tc>
          <w:tcPr>
            <w:tcW w:w="1700"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roofErr w:type="spellStart"/>
            <w:r w:rsidRPr="00805ADC">
              <w:rPr>
                <w:rFonts w:ascii="Book Antiqua" w:hAnsi="Book Antiqua" w:cs="Segoe UI"/>
                <w:color w:val="auto"/>
                <w:sz w:val="24"/>
                <w:szCs w:val="24"/>
              </w:rPr>
              <w:t>Haemosuccus</w:t>
            </w:r>
            <w:proofErr w:type="spellEnd"/>
            <w:r w:rsidRPr="00805ADC">
              <w:rPr>
                <w:rFonts w:ascii="Book Antiqua" w:hAnsi="Book Antiqua" w:cs="Segoe UI"/>
                <w:color w:val="auto"/>
                <w:sz w:val="24"/>
                <w:szCs w:val="24"/>
              </w:rPr>
              <w:t xml:space="preserve"> </w:t>
            </w:r>
            <w:proofErr w:type="spellStart"/>
            <w:r w:rsidR="002C3CB2" w:rsidRPr="00805ADC">
              <w:rPr>
                <w:rFonts w:ascii="Book Antiqua" w:hAnsi="Book Antiqua" w:cs="Segoe UI"/>
                <w:color w:val="auto"/>
                <w:sz w:val="24"/>
                <w:szCs w:val="24"/>
              </w:rPr>
              <w:t>p</w:t>
            </w:r>
            <w:r w:rsidRPr="00805ADC">
              <w:rPr>
                <w:rFonts w:ascii="Book Antiqua" w:hAnsi="Book Antiqua" w:cs="Segoe UI"/>
                <w:color w:val="auto"/>
                <w:sz w:val="24"/>
                <w:szCs w:val="24"/>
              </w:rPr>
              <w:t>ancreaticus</w:t>
            </w:r>
            <w:proofErr w:type="spellEnd"/>
          </w:p>
        </w:tc>
        <w:tc>
          <w:tcPr>
            <w:tcW w:w="1824"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Amyloidosis</w:t>
            </w:r>
          </w:p>
        </w:tc>
      </w:tr>
      <w:tr w:rsidR="00BB2B11" w:rsidRPr="00805ADC" w:rsidTr="00577818">
        <w:trPr>
          <w:trHeight w:val="516"/>
        </w:trPr>
        <w:tc>
          <w:tcPr>
            <w:cnfStyle w:val="001000000000" w:firstRow="0" w:lastRow="0" w:firstColumn="1" w:lastColumn="0" w:oddVBand="0" w:evenVBand="0" w:oddHBand="0" w:evenHBand="0" w:firstRowFirstColumn="0" w:firstRowLastColumn="0" w:lastRowFirstColumn="0" w:lastRowLastColumn="0"/>
            <w:tcW w:w="1773" w:type="dxa"/>
            <w:shd w:val="clear" w:color="auto" w:fill="auto"/>
          </w:tcPr>
          <w:p w:rsidR="00BB2B11" w:rsidRPr="00805ADC" w:rsidRDefault="00BB2B11" w:rsidP="004E643A">
            <w:pPr>
              <w:spacing w:line="360" w:lineRule="auto"/>
              <w:jc w:val="both"/>
              <w:rPr>
                <w:rFonts w:ascii="Book Antiqua" w:hAnsi="Book Antiqua" w:cs="Segoe UI"/>
                <w:b w:val="0"/>
                <w:color w:val="auto"/>
                <w:sz w:val="24"/>
                <w:szCs w:val="24"/>
              </w:rPr>
            </w:pPr>
            <w:r w:rsidRPr="00805ADC">
              <w:rPr>
                <w:rFonts w:ascii="Book Antiqua" w:hAnsi="Book Antiqua" w:cs="Segoe UI"/>
                <w:b w:val="0"/>
                <w:color w:val="auto"/>
                <w:sz w:val="24"/>
                <w:szCs w:val="24"/>
              </w:rPr>
              <w:t xml:space="preserve">Portal hypertensive </w:t>
            </w:r>
            <w:proofErr w:type="spellStart"/>
            <w:r w:rsidRPr="00805ADC">
              <w:rPr>
                <w:rFonts w:ascii="Book Antiqua" w:hAnsi="Book Antiqua" w:cs="Segoe UI"/>
                <w:b w:val="0"/>
                <w:color w:val="auto"/>
                <w:sz w:val="24"/>
                <w:szCs w:val="24"/>
              </w:rPr>
              <w:t>gastropathy</w:t>
            </w:r>
            <w:proofErr w:type="spellEnd"/>
          </w:p>
        </w:tc>
        <w:tc>
          <w:tcPr>
            <w:tcW w:w="2926"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 xml:space="preserve">Cameron </w:t>
            </w:r>
            <w:r w:rsidR="002C3CB2" w:rsidRPr="002C3CB2">
              <w:rPr>
                <w:rFonts w:ascii="Book Antiqua" w:hAnsi="Book Antiqua" w:cs="Segoe UI"/>
                <w:color w:val="auto"/>
                <w:sz w:val="24"/>
                <w:szCs w:val="24"/>
              </w:rPr>
              <w:t>e</w:t>
            </w:r>
            <w:r w:rsidRPr="00805ADC">
              <w:rPr>
                <w:rFonts w:ascii="Book Antiqua" w:hAnsi="Book Antiqua" w:cs="Segoe UI"/>
                <w:color w:val="auto"/>
                <w:sz w:val="24"/>
                <w:szCs w:val="24"/>
              </w:rPr>
              <w:t>rosions</w:t>
            </w:r>
          </w:p>
        </w:tc>
        <w:tc>
          <w:tcPr>
            <w:tcW w:w="2036"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Metastases (melanoma)</w:t>
            </w:r>
          </w:p>
        </w:tc>
        <w:tc>
          <w:tcPr>
            <w:tcW w:w="1700"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p>
        </w:tc>
        <w:tc>
          <w:tcPr>
            <w:tcW w:w="1824"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proofErr w:type="spellStart"/>
            <w:r w:rsidRPr="00805ADC">
              <w:rPr>
                <w:rFonts w:ascii="Book Antiqua" w:hAnsi="Book Antiqua" w:cs="Segoe UI"/>
                <w:color w:val="auto"/>
                <w:sz w:val="24"/>
                <w:szCs w:val="24"/>
              </w:rPr>
              <w:t>Henoch</w:t>
            </w:r>
            <w:proofErr w:type="spellEnd"/>
            <w:r w:rsidRPr="00805ADC">
              <w:rPr>
                <w:rFonts w:ascii="Book Antiqua" w:hAnsi="Book Antiqua" w:cs="Segoe UI"/>
                <w:color w:val="auto"/>
                <w:sz w:val="24"/>
                <w:szCs w:val="24"/>
              </w:rPr>
              <w:t xml:space="preserve"> </w:t>
            </w:r>
            <w:proofErr w:type="spellStart"/>
            <w:r w:rsidRPr="00805ADC">
              <w:rPr>
                <w:rFonts w:ascii="Book Antiqua" w:hAnsi="Book Antiqua" w:cs="Segoe UI"/>
                <w:color w:val="auto"/>
                <w:sz w:val="24"/>
                <w:szCs w:val="24"/>
              </w:rPr>
              <w:t>Schonlein</w:t>
            </w:r>
            <w:proofErr w:type="spellEnd"/>
            <w:r w:rsidRPr="00805ADC">
              <w:rPr>
                <w:rFonts w:ascii="Book Antiqua" w:hAnsi="Book Antiqua" w:cs="Segoe UI"/>
                <w:color w:val="auto"/>
                <w:sz w:val="24"/>
                <w:szCs w:val="24"/>
              </w:rPr>
              <w:t xml:space="preserve"> </w:t>
            </w:r>
            <w:proofErr w:type="spellStart"/>
            <w:r w:rsidRPr="00805ADC">
              <w:rPr>
                <w:rFonts w:ascii="Book Antiqua" w:hAnsi="Book Antiqua" w:cs="Segoe UI"/>
                <w:color w:val="auto"/>
                <w:sz w:val="24"/>
                <w:szCs w:val="24"/>
              </w:rPr>
              <w:t>Purpura</w:t>
            </w:r>
            <w:proofErr w:type="spellEnd"/>
          </w:p>
        </w:tc>
      </w:tr>
      <w:tr w:rsidR="00577818" w:rsidRPr="00805ADC" w:rsidTr="00577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773" w:type="dxa"/>
            <w:shd w:val="clear" w:color="auto" w:fill="auto"/>
          </w:tcPr>
          <w:p w:rsidR="00BB2B11" w:rsidRPr="00805ADC" w:rsidRDefault="00BB2B11" w:rsidP="004E643A">
            <w:pPr>
              <w:spacing w:line="360" w:lineRule="auto"/>
              <w:jc w:val="both"/>
              <w:rPr>
                <w:rFonts w:ascii="Book Antiqua" w:hAnsi="Book Antiqua" w:cs="Segoe UI"/>
                <w:b w:val="0"/>
                <w:color w:val="auto"/>
                <w:sz w:val="24"/>
                <w:szCs w:val="24"/>
              </w:rPr>
            </w:pPr>
            <w:r w:rsidRPr="00805ADC">
              <w:rPr>
                <w:rFonts w:ascii="Book Antiqua" w:hAnsi="Book Antiqua" w:cs="Segoe UI"/>
                <w:b w:val="0"/>
                <w:color w:val="auto"/>
                <w:sz w:val="24"/>
                <w:szCs w:val="24"/>
              </w:rPr>
              <w:t>Varices</w:t>
            </w:r>
          </w:p>
        </w:tc>
        <w:tc>
          <w:tcPr>
            <w:tcW w:w="2926"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roofErr w:type="spellStart"/>
            <w:r w:rsidRPr="00805ADC">
              <w:rPr>
                <w:rFonts w:ascii="Book Antiqua" w:hAnsi="Book Antiqua" w:cs="Segoe UI"/>
                <w:color w:val="auto"/>
                <w:sz w:val="24"/>
                <w:szCs w:val="24"/>
              </w:rPr>
              <w:t>Meckel’s</w:t>
            </w:r>
            <w:proofErr w:type="spellEnd"/>
            <w:r w:rsidRPr="00805ADC">
              <w:rPr>
                <w:rFonts w:ascii="Book Antiqua" w:hAnsi="Book Antiqua" w:cs="Segoe UI"/>
                <w:color w:val="auto"/>
                <w:sz w:val="24"/>
                <w:szCs w:val="24"/>
              </w:rPr>
              <w:t xml:space="preserve"> </w:t>
            </w:r>
            <w:r w:rsidR="002C3CB2" w:rsidRPr="00805ADC">
              <w:rPr>
                <w:rFonts w:ascii="Book Antiqua" w:hAnsi="Book Antiqua" w:cs="Segoe UI"/>
                <w:color w:val="auto"/>
                <w:sz w:val="24"/>
                <w:szCs w:val="24"/>
              </w:rPr>
              <w:t>d</w:t>
            </w:r>
            <w:r w:rsidRPr="00805ADC">
              <w:rPr>
                <w:rFonts w:ascii="Book Antiqua" w:hAnsi="Book Antiqua" w:cs="Segoe UI"/>
                <w:color w:val="auto"/>
                <w:sz w:val="24"/>
                <w:szCs w:val="24"/>
              </w:rPr>
              <w:t>iverticulum</w:t>
            </w:r>
          </w:p>
        </w:tc>
        <w:tc>
          <w:tcPr>
            <w:tcW w:w="2036"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Lymphoma</w:t>
            </w:r>
          </w:p>
        </w:tc>
        <w:tc>
          <w:tcPr>
            <w:tcW w:w="1700"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
        </w:tc>
        <w:tc>
          <w:tcPr>
            <w:tcW w:w="1824"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
        </w:tc>
      </w:tr>
      <w:tr w:rsidR="00BB2B11" w:rsidRPr="00805ADC" w:rsidTr="00577818">
        <w:trPr>
          <w:trHeight w:val="273"/>
        </w:trPr>
        <w:tc>
          <w:tcPr>
            <w:cnfStyle w:val="001000000000" w:firstRow="0" w:lastRow="0" w:firstColumn="1" w:lastColumn="0" w:oddVBand="0" w:evenVBand="0" w:oddHBand="0" w:evenHBand="0" w:firstRowFirstColumn="0" w:firstRowLastColumn="0" w:lastRowFirstColumn="0" w:lastRowLastColumn="0"/>
            <w:tcW w:w="1773" w:type="dxa"/>
            <w:shd w:val="clear" w:color="auto" w:fill="auto"/>
          </w:tcPr>
          <w:p w:rsidR="00BB2B11" w:rsidRPr="00805ADC" w:rsidRDefault="00BB2B11" w:rsidP="004E643A">
            <w:pPr>
              <w:spacing w:line="360" w:lineRule="auto"/>
              <w:jc w:val="both"/>
              <w:rPr>
                <w:rFonts w:ascii="Book Antiqua" w:hAnsi="Book Antiqua" w:cs="Segoe UI"/>
                <w:b w:val="0"/>
                <w:color w:val="auto"/>
                <w:sz w:val="24"/>
                <w:szCs w:val="24"/>
              </w:rPr>
            </w:pPr>
            <w:r w:rsidRPr="00805ADC">
              <w:rPr>
                <w:rFonts w:ascii="Book Antiqua" w:hAnsi="Book Antiqua" w:cs="Segoe UI"/>
                <w:b w:val="0"/>
                <w:color w:val="auto"/>
                <w:sz w:val="24"/>
                <w:szCs w:val="24"/>
              </w:rPr>
              <w:t>Radiation enteritis</w:t>
            </w:r>
          </w:p>
        </w:tc>
        <w:tc>
          <w:tcPr>
            <w:tcW w:w="2926"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r w:rsidRPr="00805ADC">
              <w:rPr>
                <w:rFonts w:ascii="Book Antiqua" w:hAnsi="Book Antiqua" w:cs="Segoe UI"/>
                <w:color w:val="auto"/>
                <w:sz w:val="24"/>
                <w:szCs w:val="24"/>
              </w:rPr>
              <w:t xml:space="preserve">NSAID related </w:t>
            </w:r>
            <w:proofErr w:type="spellStart"/>
            <w:r w:rsidRPr="00805ADC">
              <w:rPr>
                <w:rFonts w:ascii="Book Antiqua" w:hAnsi="Book Antiqua" w:cs="Segoe UI"/>
                <w:color w:val="auto"/>
                <w:sz w:val="24"/>
                <w:szCs w:val="24"/>
              </w:rPr>
              <w:t>gastropathy</w:t>
            </w:r>
            <w:proofErr w:type="spellEnd"/>
            <w:r w:rsidRPr="00805ADC">
              <w:rPr>
                <w:rFonts w:ascii="Book Antiqua" w:hAnsi="Book Antiqua" w:cs="Segoe UI"/>
                <w:color w:val="auto"/>
                <w:sz w:val="24"/>
                <w:szCs w:val="24"/>
              </w:rPr>
              <w:t>/</w:t>
            </w:r>
            <w:proofErr w:type="spellStart"/>
            <w:r w:rsidRPr="00805ADC">
              <w:rPr>
                <w:rFonts w:ascii="Book Antiqua" w:hAnsi="Book Antiqua" w:cs="Segoe UI"/>
                <w:color w:val="auto"/>
                <w:sz w:val="24"/>
                <w:szCs w:val="24"/>
              </w:rPr>
              <w:t>enteropathy</w:t>
            </w:r>
            <w:proofErr w:type="spellEnd"/>
          </w:p>
        </w:tc>
        <w:tc>
          <w:tcPr>
            <w:tcW w:w="2036"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proofErr w:type="spellStart"/>
            <w:r w:rsidRPr="00805ADC">
              <w:rPr>
                <w:rFonts w:ascii="Book Antiqua" w:hAnsi="Book Antiqua" w:cs="Segoe UI"/>
                <w:color w:val="auto"/>
                <w:sz w:val="24"/>
                <w:szCs w:val="24"/>
              </w:rPr>
              <w:t>Ampullary</w:t>
            </w:r>
            <w:proofErr w:type="spellEnd"/>
            <w:r w:rsidRPr="00805ADC">
              <w:rPr>
                <w:rFonts w:ascii="Book Antiqua" w:hAnsi="Book Antiqua" w:cs="Segoe UI"/>
                <w:color w:val="auto"/>
                <w:sz w:val="24"/>
                <w:szCs w:val="24"/>
              </w:rPr>
              <w:t xml:space="preserve"> carcinoma</w:t>
            </w:r>
          </w:p>
        </w:tc>
        <w:tc>
          <w:tcPr>
            <w:tcW w:w="1700"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p>
        </w:tc>
        <w:tc>
          <w:tcPr>
            <w:tcW w:w="1824" w:type="dxa"/>
            <w:shd w:val="clear" w:color="auto" w:fill="auto"/>
          </w:tcPr>
          <w:p w:rsidR="00BB2B11" w:rsidRPr="00805ADC" w:rsidRDefault="00BB2B11" w:rsidP="004E64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Segoe UI"/>
                <w:color w:val="auto"/>
                <w:sz w:val="24"/>
                <w:szCs w:val="24"/>
              </w:rPr>
            </w:pPr>
          </w:p>
        </w:tc>
      </w:tr>
      <w:tr w:rsidR="00577818" w:rsidRPr="00805ADC" w:rsidTr="00577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773" w:type="dxa"/>
            <w:shd w:val="clear" w:color="auto" w:fill="auto"/>
          </w:tcPr>
          <w:p w:rsidR="00BB2B11" w:rsidRPr="00805ADC" w:rsidRDefault="00BB2B11" w:rsidP="004E643A">
            <w:pPr>
              <w:spacing w:line="360" w:lineRule="auto"/>
              <w:jc w:val="both"/>
              <w:rPr>
                <w:rFonts w:ascii="Book Antiqua" w:hAnsi="Book Antiqua" w:cs="Segoe UI"/>
                <w:b w:val="0"/>
                <w:color w:val="auto"/>
                <w:sz w:val="24"/>
                <w:szCs w:val="24"/>
              </w:rPr>
            </w:pPr>
            <w:r w:rsidRPr="00805ADC">
              <w:rPr>
                <w:rFonts w:ascii="Book Antiqua" w:hAnsi="Book Antiqua" w:cs="Segoe UI"/>
                <w:b w:val="0"/>
                <w:color w:val="auto"/>
                <w:sz w:val="24"/>
                <w:szCs w:val="24"/>
              </w:rPr>
              <w:t>Haemorrhoids</w:t>
            </w:r>
          </w:p>
        </w:tc>
        <w:tc>
          <w:tcPr>
            <w:tcW w:w="2926"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
        </w:tc>
        <w:tc>
          <w:tcPr>
            <w:tcW w:w="2036"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
        </w:tc>
        <w:tc>
          <w:tcPr>
            <w:tcW w:w="1700"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
        </w:tc>
        <w:tc>
          <w:tcPr>
            <w:tcW w:w="1824" w:type="dxa"/>
            <w:shd w:val="clear" w:color="auto" w:fill="auto"/>
          </w:tcPr>
          <w:p w:rsidR="00BB2B11" w:rsidRPr="00805ADC" w:rsidRDefault="00BB2B11" w:rsidP="004E64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Segoe UI"/>
                <w:color w:val="auto"/>
                <w:sz w:val="24"/>
                <w:szCs w:val="24"/>
              </w:rPr>
            </w:pPr>
          </w:p>
        </w:tc>
      </w:tr>
    </w:tbl>
    <w:p w:rsidR="00EC6CFC" w:rsidRPr="00805ADC" w:rsidRDefault="002C3CB2" w:rsidP="004E643A">
      <w:pPr>
        <w:spacing w:after="0" w:line="360" w:lineRule="auto"/>
        <w:jc w:val="both"/>
        <w:rPr>
          <w:rFonts w:ascii="Book Antiqua" w:hAnsi="Book Antiqua"/>
          <w:sz w:val="24"/>
          <w:szCs w:val="24"/>
          <w:lang w:eastAsia="zh-CN"/>
        </w:rPr>
      </w:pPr>
      <w:r>
        <w:rPr>
          <w:rFonts w:ascii="Book Antiqua" w:hAnsi="Book Antiqua" w:cs="Segoe UI"/>
          <w:sz w:val="24"/>
          <w:szCs w:val="24"/>
        </w:rPr>
        <w:t>NSAID</w:t>
      </w:r>
      <w:r>
        <w:rPr>
          <w:rFonts w:ascii="Book Antiqua" w:hAnsi="Book Antiqua" w:cs="Segoe UI" w:hint="eastAsia"/>
          <w:sz w:val="24"/>
          <w:szCs w:val="24"/>
          <w:lang w:eastAsia="zh-CN"/>
        </w:rPr>
        <w:t>:</w:t>
      </w:r>
      <w:r w:rsidRPr="00805ADC">
        <w:rPr>
          <w:rFonts w:ascii="Book Antiqua" w:hAnsi="Book Antiqua" w:cs="Segoe UI"/>
          <w:sz w:val="24"/>
          <w:szCs w:val="24"/>
        </w:rPr>
        <w:t xml:space="preserve"> Non-steroidal anti-inflammatory drugs</w:t>
      </w:r>
      <w:r>
        <w:rPr>
          <w:rFonts w:ascii="Book Antiqua" w:hAnsi="Book Antiqua" w:cs="Segoe UI" w:hint="eastAsia"/>
          <w:sz w:val="24"/>
          <w:szCs w:val="24"/>
          <w:lang w:eastAsia="zh-CN"/>
        </w:rPr>
        <w:t>.</w:t>
      </w:r>
    </w:p>
    <w:sectPr w:rsidR="00EC6CFC" w:rsidRPr="00805ADC" w:rsidSect="00704BA2">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48F" w:rsidRDefault="005D448F">
      <w:pPr>
        <w:spacing w:after="0" w:line="240" w:lineRule="auto"/>
      </w:pPr>
      <w:r>
        <w:separator/>
      </w:r>
    </w:p>
  </w:endnote>
  <w:endnote w:type="continuationSeparator" w:id="0">
    <w:p w:rsidR="005D448F" w:rsidRDefault="005D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ovanni-Book">
    <w:altName w:val="Cambria"/>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9"/>
        <w:szCs w:val="19"/>
      </w:rPr>
      <w:id w:val="176014135"/>
      <w:docPartObj>
        <w:docPartGallery w:val="Page Numbers (Bottom of Page)"/>
        <w:docPartUnique/>
      </w:docPartObj>
    </w:sdtPr>
    <w:sdtEndPr/>
    <w:sdtContent>
      <w:p w:rsidR="00470082" w:rsidRPr="00FB3409" w:rsidRDefault="00470082">
        <w:pPr>
          <w:pStyle w:val="aa"/>
          <w:jc w:val="right"/>
          <w:rPr>
            <w:sz w:val="19"/>
            <w:szCs w:val="19"/>
          </w:rPr>
        </w:pPr>
        <w:r w:rsidRPr="00FB3409">
          <w:rPr>
            <w:sz w:val="19"/>
            <w:szCs w:val="19"/>
          </w:rPr>
          <w:t xml:space="preserve">Page | </w:t>
        </w:r>
        <w:r w:rsidRPr="00FB3409">
          <w:rPr>
            <w:sz w:val="19"/>
            <w:szCs w:val="19"/>
          </w:rPr>
          <w:fldChar w:fldCharType="begin"/>
        </w:r>
        <w:r w:rsidRPr="00FB3409">
          <w:rPr>
            <w:sz w:val="19"/>
            <w:szCs w:val="19"/>
          </w:rPr>
          <w:instrText xml:space="preserve"> PAGE   \* MERGEFORMAT </w:instrText>
        </w:r>
        <w:r w:rsidRPr="00FB3409">
          <w:rPr>
            <w:sz w:val="19"/>
            <w:szCs w:val="19"/>
          </w:rPr>
          <w:fldChar w:fldCharType="separate"/>
        </w:r>
        <w:r w:rsidR="00C77E02">
          <w:rPr>
            <w:noProof/>
            <w:sz w:val="19"/>
            <w:szCs w:val="19"/>
          </w:rPr>
          <w:t>24</w:t>
        </w:r>
        <w:r w:rsidRPr="00FB3409">
          <w:rPr>
            <w:sz w:val="19"/>
            <w:szCs w:val="19"/>
          </w:rPr>
          <w:fldChar w:fldCharType="end"/>
        </w:r>
        <w:r w:rsidRPr="00FB3409">
          <w:rPr>
            <w:sz w:val="19"/>
            <w:szCs w:val="19"/>
          </w:rPr>
          <w:t xml:space="preserve"> </w:t>
        </w:r>
      </w:p>
    </w:sdtContent>
  </w:sdt>
  <w:p w:rsidR="00470082" w:rsidRDefault="004700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48F" w:rsidRDefault="005D448F">
      <w:pPr>
        <w:spacing w:after="0" w:line="240" w:lineRule="auto"/>
      </w:pPr>
      <w:r>
        <w:separator/>
      </w:r>
    </w:p>
  </w:footnote>
  <w:footnote w:type="continuationSeparator" w:id="0">
    <w:p w:rsidR="005D448F" w:rsidRDefault="005D4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1A0DF6"/>
    <w:lvl w:ilvl="0">
      <w:start w:val="1"/>
      <w:numFmt w:val="bullet"/>
      <w:pStyle w:val="a"/>
      <w:lvlText w:val=""/>
      <w:lvlJc w:val="left"/>
      <w:pPr>
        <w:tabs>
          <w:tab w:val="num" w:pos="360"/>
        </w:tabs>
        <w:ind w:left="360" w:hanging="360"/>
      </w:pPr>
      <w:rPr>
        <w:rFonts w:ascii="Symbol" w:hAnsi="Symbol" w:hint="default"/>
      </w:rPr>
    </w:lvl>
  </w:abstractNum>
  <w:abstractNum w:abstractNumId="1">
    <w:nsid w:val="06E647E3"/>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577A4"/>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3300EC"/>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273EAF"/>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B23EF1"/>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C1682"/>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25563A"/>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4930A4"/>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342C95"/>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1A5DEC"/>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1714B4"/>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1E0E4D"/>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9E28EE"/>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F37800"/>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03684D"/>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D004B5"/>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6B05C6"/>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3FB7F34"/>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3E669E"/>
    <w:multiLevelType w:val="hybridMultilevel"/>
    <w:tmpl w:val="03B477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6E442FF"/>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FA06BB"/>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2B0432"/>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B104FA1"/>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35294A"/>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DF70D5D"/>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F4C360C"/>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146903"/>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D56D6A"/>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982B6B"/>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F3703D"/>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A627B9"/>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BA857F0"/>
    <w:multiLevelType w:val="hybridMultilevel"/>
    <w:tmpl w:val="03B477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9"/>
  </w:num>
  <w:num w:numId="3">
    <w:abstractNumId w:val="25"/>
  </w:num>
  <w:num w:numId="4">
    <w:abstractNumId w:val="3"/>
  </w:num>
  <w:num w:numId="5">
    <w:abstractNumId w:val="11"/>
  </w:num>
  <w:num w:numId="6">
    <w:abstractNumId w:val="28"/>
  </w:num>
  <w:num w:numId="7">
    <w:abstractNumId w:val="6"/>
  </w:num>
  <w:num w:numId="8">
    <w:abstractNumId w:val="30"/>
  </w:num>
  <w:num w:numId="9">
    <w:abstractNumId w:val="23"/>
  </w:num>
  <w:num w:numId="10">
    <w:abstractNumId w:val="4"/>
  </w:num>
  <w:num w:numId="11">
    <w:abstractNumId w:val="1"/>
  </w:num>
  <w:num w:numId="12">
    <w:abstractNumId w:val="17"/>
  </w:num>
  <w:num w:numId="13">
    <w:abstractNumId w:val="10"/>
  </w:num>
  <w:num w:numId="14">
    <w:abstractNumId w:val="16"/>
  </w:num>
  <w:num w:numId="15">
    <w:abstractNumId w:val="8"/>
  </w:num>
  <w:num w:numId="16">
    <w:abstractNumId w:val="2"/>
  </w:num>
  <w:num w:numId="17">
    <w:abstractNumId w:val="21"/>
  </w:num>
  <w:num w:numId="18">
    <w:abstractNumId w:val="7"/>
  </w:num>
  <w:num w:numId="19">
    <w:abstractNumId w:val="13"/>
  </w:num>
  <w:num w:numId="20">
    <w:abstractNumId w:val="14"/>
  </w:num>
  <w:num w:numId="21">
    <w:abstractNumId w:val="32"/>
  </w:num>
  <w:num w:numId="22">
    <w:abstractNumId w:val="22"/>
  </w:num>
  <w:num w:numId="23">
    <w:abstractNumId w:val="12"/>
  </w:num>
  <w:num w:numId="24">
    <w:abstractNumId w:val="26"/>
  </w:num>
  <w:num w:numId="25">
    <w:abstractNumId w:val="31"/>
  </w:num>
  <w:num w:numId="26">
    <w:abstractNumId w:val="5"/>
  </w:num>
  <w:num w:numId="27">
    <w:abstractNumId w:val="24"/>
  </w:num>
  <w:num w:numId="28">
    <w:abstractNumId w:val="27"/>
  </w:num>
  <w:num w:numId="29">
    <w:abstractNumId w:val="18"/>
  </w:num>
  <w:num w:numId="30">
    <w:abstractNumId w:val="15"/>
  </w:num>
  <w:num w:numId="31">
    <w:abstractNumId w:val="9"/>
  </w:num>
  <w:num w:numId="32">
    <w:abstractNumId w:val="2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33"/>
    <w:rsid w:val="00002664"/>
    <w:rsid w:val="00043AA6"/>
    <w:rsid w:val="000804E5"/>
    <w:rsid w:val="000915C9"/>
    <w:rsid w:val="00093271"/>
    <w:rsid w:val="000A004C"/>
    <w:rsid w:val="000F2033"/>
    <w:rsid w:val="00137025"/>
    <w:rsid w:val="00162B45"/>
    <w:rsid w:val="00176BE3"/>
    <w:rsid w:val="00186096"/>
    <w:rsid w:val="001C7DC8"/>
    <w:rsid w:val="001D0CF0"/>
    <w:rsid w:val="001E3C58"/>
    <w:rsid w:val="00201FC2"/>
    <w:rsid w:val="002111F4"/>
    <w:rsid w:val="00247644"/>
    <w:rsid w:val="00254B1B"/>
    <w:rsid w:val="00296073"/>
    <w:rsid w:val="00296F79"/>
    <w:rsid w:val="002B154B"/>
    <w:rsid w:val="002C3B86"/>
    <w:rsid w:val="002C3CB2"/>
    <w:rsid w:val="002D1E2A"/>
    <w:rsid w:val="00313EA3"/>
    <w:rsid w:val="00361AED"/>
    <w:rsid w:val="003779B2"/>
    <w:rsid w:val="0038145A"/>
    <w:rsid w:val="003D5FEE"/>
    <w:rsid w:val="003D6051"/>
    <w:rsid w:val="00417602"/>
    <w:rsid w:val="0042250E"/>
    <w:rsid w:val="0043650C"/>
    <w:rsid w:val="0044316C"/>
    <w:rsid w:val="00470082"/>
    <w:rsid w:val="00475A51"/>
    <w:rsid w:val="00477413"/>
    <w:rsid w:val="004A26D7"/>
    <w:rsid w:val="004B1593"/>
    <w:rsid w:val="004B36D2"/>
    <w:rsid w:val="004B7738"/>
    <w:rsid w:val="004E643A"/>
    <w:rsid w:val="00531065"/>
    <w:rsid w:val="0053254A"/>
    <w:rsid w:val="005663EB"/>
    <w:rsid w:val="0056732F"/>
    <w:rsid w:val="00577818"/>
    <w:rsid w:val="005D448F"/>
    <w:rsid w:val="005D7F56"/>
    <w:rsid w:val="005F0BD3"/>
    <w:rsid w:val="00617502"/>
    <w:rsid w:val="00647604"/>
    <w:rsid w:val="00663BEB"/>
    <w:rsid w:val="006648AC"/>
    <w:rsid w:val="006676BE"/>
    <w:rsid w:val="00686D85"/>
    <w:rsid w:val="006D296B"/>
    <w:rsid w:val="006E72A1"/>
    <w:rsid w:val="006F2935"/>
    <w:rsid w:val="006F67FD"/>
    <w:rsid w:val="00704BA2"/>
    <w:rsid w:val="0071021F"/>
    <w:rsid w:val="00736EC9"/>
    <w:rsid w:val="00750610"/>
    <w:rsid w:val="007556F7"/>
    <w:rsid w:val="00767011"/>
    <w:rsid w:val="0077350A"/>
    <w:rsid w:val="00782BF7"/>
    <w:rsid w:val="00794CE8"/>
    <w:rsid w:val="007C5C3C"/>
    <w:rsid w:val="007D0AF6"/>
    <w:rsid w:val="007D58B9"/>
    <w:rsid w:val="007D688B"/>
    <w:rsid w:val="007D7449"/>
    <w:rsid w:val="007E56AF"/>
    <w:rsid w:val="007F0003"/>
    <w:rsid w:val="007F585C"/>
    <w:rsid w:val="00805ADC"/>
    <w:rsid w:val="00821D88"/>
    <w:rsid w:val="008231F8"/>
    <w:rsid w:val="008D2FE2"/>
    <w:rsid w:val="008F0ED5"/>
    <w:rsid w:val="008F1FEB"/>
    <w:rsid w:val="008F617E"/>
    <w:rsid w:val="00922F8E"/>
    <w:rsid w:val="00943987"/>
    <w:rsid w:val="009930F4"/>
    <w:rsid w:val="009B53A1"/>
    <w:rsid w:val="009C6B4C"/>
    <w:rsid w:val="00A4314F"/>
    <w:rsid w:val="00A50633"/>
    <w:rsid w:val="00A632C4"/>
    <w:rsid w:val="00A7294C"/>
    <w:rsid w:val="00A8675B"/>
    <w:rsid w:val="00A96C2C"/>
    <w:rsid w:val="00A96C31"/>
    <w:rsid w:val="00AE6CF6"/>
    <w:rsid w:val="00AF63D5"/>
    <w:rsid w:val="00B50C76"/>
    <w:rsid w:val="00B541A9"/>
    <w:rsid w:val="00B61EFC"/>
    <w:rsid w:val="00BA0F71"/>
    <w:rsid w:val="00BB002C"/>
    <w:rsid w:val="00BB2B11"/>
    <w:rsid w:val="00BC790B"/>
    <w:rsid w:val="00C1073E"/>
    <w:rsid w:val="00C20B81"/>
    <w:rsid w:val="00C77E02"/>
    <w:rsid w:val="00C849C5"/>
    <w:rsid w:val="00C91397"/>
    <w:rsid w:val="00CC6051"/>
    <w:rsid w:val="00CE7ADE"/>
    <w:rsid w:val="00CF2C14"/>
    <w:rsid w:val="00D379FB"/>
    <w:rsid w:val="00D81189"/>
    <w:rsid w:val="00D924AE"/>
    <w:rsid w:val="00DA013D"/>
    <w:rsid w:val="00E26246"/>
    <w:rsid w:val="00E27A3E"/>
    <w:rsid w:val="00E470F7"/>
    <w:rsid w:val="00EB56CB"/>
    <w:rsid w:val="00EC0CBB"/>
    <w:rsid w:val="00EC6CFC"/>
    <w:rsid w:val="00ED3CED"/>
    <w:rsid w:val="00ED46D7"/>
    <w:rsid w:val="00EE2C15"/>
    <w:rsid w:val="00EF5B2B"/>
    <w:rsid w:val="00F86529"/>
    <w:rsid w:val="00FB2350"/>
    <w:rsid w:val="00FB37E1"/>
    <w:rsid w:val="00FD53F6"/>
    <w:rsid w:val="00FE1837"/>
    <w:rsid w:val="00FE25B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033"/>
  </w:style>
  <w:style w:type="paragraph" w:styleId="1">
    <w:name w:val="heading 1"/>
    <w:basedOn w:val="a0"/>
    <w:link w:val="1Char"/>
    <w:uiPriority w:val="9"/>
    <w:qFormat/>
    <w:rsid w:val="000F2033"/>
    <w:pPr>
      <w:spacing w:before="240" w:after="120" w:line="240" w:lineRule="auto"/>
      <w:outlineLvl w:val="0"/>
    </w:pPr>
    <w:rPr>
      <w:rFonts w:ascii="Times New Roman" w:eastAsia="Times New Roman" w:hAnsi="Times New Roman" w:cs="Times New Roman"/>
      <w:b/>
      <w:bCs/>
      <w:color w:val="000000"/>
      <w:kern w:val="36"/>
      <w:sz w:val="33"/>
      <w:szCs w:val="33"/>
      <w:lang w:eastAsia="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0F2033"/>
    <w:rPr>
      <w:rFonts w:ascii="Times New Roman" w:eastAsia="Times New Roman" w:hAnsi="Times New Roman" w:cs="Times New Roman"/>
      <w:b/>
      <w:bCs/>
      <w:color w:val="000000"/>
      <w:kern w:val="36"/>
      <w:sz w:val="33"/>
      <w:szCs w:val="33"/>
      <w:lang w:eastAsia="en-AU"/>
    </w:rPr>
  </w:style>
  <w:style w:type="paragraph" w:styleId="a4">
    <w:name w:val="Title"/>
    <w:basedOn w:val="a0"/>
    <w:next w:val="a0"/>
    <w:link w:val="Char"/>
    <w:uiPriority w:val="10"/>
    <w:qFormat/>
    <w:rsid w:val="000F20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1"/>
    <w:link w:val="a4"/>
    <w:uiPriority w:val="10"/>
    <w:rsid w:val="000F2033"/>
    <w:rPr>
      <w:rFonts w:asciiTheme="majorHAnsi" w:eastAsiaTheme="majorEastAsia" w:hAnsiTheme="majorHAnsi" w:cstheme="majorBidi"/>
      <w:color w:val="17365D" w:themeColor="text2" w:themeShade="BF"/>
      <w:spacing w:val="5"/>
      <w:kern w:val="28"/>
      <w:sz w:val="52"/>
      <w:szCs w:val="52"/>
    </w:rPr>
  </w:style>
  <w:style w:type="table" w:customStyle="1" w:styleId="LightShading-Accent11">
    <w:name w:val="Light Shading - Accent 11"/>
    <w:basedOn w:val="a2"/>
    <w:uiPriority w:val="60"/>
    <w:rsid w:val="000F203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0"/>
    <w:link w:val="Char0"/>
    <w:uiPriority w:val="99"/>
    <w:semiHidden/>
    <w:unhideWhenUsed/>
    <w:rsid w:val="000F2033"/>
    <w:pPr>
      <w:spacing w:after="0" w:line="240" w:lineRule="auto"/>
    </w:pPr>
    <w:rPr>
      <w:rFonts w:ascii="Tahoma" w:hAnsi="Tahoma" w:cs="Tahoma"/>
      <w:sz w:val="16"/>
      <w:szCs w:val="16"/>
    </w:rPr>
  </w:style>
  <w:style w:type="character" w:customStyle="1" w:styleId="Char0">
    <w:name w:val="批注框文本 Char"/>
    <w:basedOn w:val="a1"/>
    <w:link w:val="a5"/>
    <w:uiPriority w:val="99"/>
    <w:semiHidden/>
    <w:rsid w:val="000F2033"/>
    <w:rPr>
      <w:rFonts w:ascii="Tahoma" w:eastAsiaTheme="minorEastAsia" w:hAnsi="Tahoma" w:cs="Tahoma"/>
      <w:sz w:val="16"/>
      <w:szCs w:val="16"/>
    </w:rPr>
  </w:style>
  <w:style w:type="character" w:styleId="a6">
    <w:name w:val="annotation reference"/>
    <w:basedOn w:val="a1"/>
    <w:unhideWhenUsed/>
    <w:rsid w:val="000F2033"/>
    <w:rPr>
      <w:sz w:val="18"/>
      <w:szCs w:val="18"/>
    </w:rPr>
  </w:style>
  <w:style w:type="paragraph" w:styleId="a7">
    <w:name w:val="annotation text"/>
    <w:basedOn w:val="a0"/>
    <w:link w:val="Char1"/>
    <w:uiPriority w:val="99"/>
    <w:unhideWhenUsed/>
    <w:rsid w:val="000F2033"/>
    <w:pPr>
      <w:spacing w:line="240" w:lineRule="auto"/>
    </w:pPr>
    <w:rPr>
      <w:sz w:val="24"/>
      <w:szCs w:val="24"/>
    </w:rPr>
  </w:style>
  <w:style w:type="character" w:customStyle="1" w:styleId="Char1">
    <w:name w:val="批注文字 Char"/>
    <w:basedOn w:val="a1"/>
    <w:link w:val="a7"/>
    <w:uiPriority w:val="99"/>
    <w:rsid w:val="000F2033"/>
    <w:rPr>
      <w:rFonts w:eastAsiaTheme="minorEastAsia"/>
      <w:sz w:val="24"/>
      <w:szCs w:val="24"/>
    </w:rPr>
  </w:style>
  <w:style w:type="character" w:customStyle="1" w:styleId="Char2">
    <w:name w:val="批注主题 Char"/>
    <w:basedOn w:val="Char1"/>
    <w:link w:val="a8"/>
    <w:uiPriority w:val="99"/>
    <w:semiHidden/>
    <w:rsid w:val="000F2033"/>
    <w:rPr>
      <w:rFonts w:eastAsiaTheme="minorEastAsia"/>
      <w:b/>
      <w:bCs/>
      <w:sz w:val="20"/>
      <w:szCs w:val="20"/>
    </w:rPr>
  </w:style>
  <w:style w:type="paragraph" w:styleId="a8">
    <w:name w:val="annotation subject"/>
    <w:basedOn w:val="a7"/>
    <w:next w:val="a7"/>
    <w:link w:val="Char2"/>
    <w:uiPriority w:val="99"/>
    <w:semiHidden/>
    <w:unhideWhenUsed/>
    <w:rsid w:val="000F2033"/>
    <w:rPr>
      <w:b/>
      <w:bCs/>
      <w:sz w:val="20"/>
      <w:szCs w:val="20"/>
    </w:rPr>
  </w:style>
  <w:style w:type="paragraph" w:styleId="a9">
    <w:name w:val="header"/>
    <w:basedOn w:val="a0"/>
    <w:link w:val="Char3"/>
    <w:uiPriority w:val="99"/>
    <w:unhideWhenUsed/>
    <w:rsid w:val="000F2033"/>
    <w:pPr>
      <w:tabs>
        <w:tab w:val="center" w:pos="4513"/>
        <w:tab w:val="right" w:pos="9026"/>
      </w:tabs>
      <w:spacing w:after="0" w:line="240" w:lineRule="auto"/>
    </w:pPr>
  </w:style>
  <w:style w:type="character" w:customStyle="1" w:styleId="Char3">
    <w:name w:val="页眉 Char"/>
    <w:basedOn w:val="a1"/>
    <w:link w:val="a9"/>
    <w:uiPriority w:val="99"/>
    <w:rsid w:val="000F2033"/>
    <w:rPr>
      <w:rFonts w:eastAsiaTheme="minorEastAsia"/>
    </w:rPr>
  </w:style>
  <w:style w:type="paragraph" w:styleId="aa">
    <w:name w:val="footer"/>
    <w:basedOn w:val="a0"/>
    <w:link w:val="Char4"/>
    <w:uiPriority w:val="99"/>
    <w:unhideWhenUsed/>
    <w:rsid w:val="000F2033"/>
    <w:pPr>
      <w:tabs>
        <w:tab w:val="center" w:pos="4513"/>
        <w:tab w:val="right" w:pos="9026"/>
      </w:tabs>
      <w:spacing w:after="0" w:line="240" w:lineRule="auto"/>
    </w:pPr>
  </w:style>
  <w:style w:type="character" w:customStyle="1" w:styleId="Char4">
    <w:name w:val="页脚 Char"/>
    <w:basedOn w:val="a1"/>
    <w:link w:val="aa"/>
    <w:uiPriority w:val="99"/>
    <w:rsid w:val="000F2033"/>
    <w:rPr>
      <w:rFonts w:eastAsiaTheme="minorEastAsia"/>
    </w:rPr>
  </w:style>
  <w:style w:type="paragraph" w:styleId="ab">
    <w:name w:val="List Paragraph"/>
    <w:basedOn w:val="a0"/>
    <w:uiPriority w:val="34"/>
    <w:qFormat/>
    <w:rsid w:val="000F2033"/>
    <w:pPr>
      <w:ind w:left="720"/>
      <w:contextualSpacing/>
    </w:pPr>
  </w:style>
  <w:style w:type="character" w:customStyle="1" w:styleId="element-citation">
    <w:name w:val="element-citation"/>
    <w:basedOn w:val="a1"/>
    <w:rsid w:val="000F2033"/>
  </w:style>
  <w:style w:type="character" w:customStyle="1" w:styleId="ref-journal">
    <w:name w:val="ref-journal"/>
    <w:basedOn w:val="a1"/>
    <w:rsid w:val="000F2033"/>
  </w:style>
  <w:style w:type="character" w:styleId="ac">
    <w:name w:val="Emphasis"/>
    <w:basedOn w:val="a1"/>
    <w:uiPriority w:val="20"/>
    <w:qFormat/>
    <w:rsid w:val="000F2033"/>
    <w:rPr>
      <w:i/>
      <w:iCs/>
    </w:rPr>
  </w:style>
  <w:style w:type="character" w:customStyle="1" w:styleId="ref-vol">
    <w:name w:val="ref-vol"/>
    <w:basedOn w:val="a1"/>
    <w:rsid w:val="000F2033"/>
  </w:style>
  <w:style w:type="character" w:styleId="ad">
    <w:name w:val="Strong"/>
    <w:basedOn w:val="a1"/>
    <w:uiPriority w:val="22"/>
    <w:qFormat/>
    <w:rsid w:val="000F2033"/>
    <w:rPr>
      <w:b/>
      <w:bCs/>
    </w:rPr>
  </w:style>
  <w:style w:type="character" w:customStyle="1" w:styleId="maintitle">
    <w:name w:val="maintitle"/>
    <w:basedOn w:val="a1"/>
    <w:rsid w:val="000F2033"/>
  </w:style>
  <w:style w:type="paragraph" w:styleId="a">
    <w:name w:val="List Bullet"/>
    <w:basedOn w:val="a0"/>
    <w:uiPriority w:val="99"/>
    <w:unhideWhenUsed/>
    <w:rsid w:val="000F2033"/>
    <w:pPr>
      <w:numPr>
        <w:numId w:val="33"/>
      </w:numPr>
      <w:contextualSpacing/>
    </w:pPr>
  </w:style>
  <w:style w:type="character" w:styleId="ae">
    <w:name w:val="Hyperlink"/>
    <w:uiPriority w:val="99"/>
    <w:rsid w:val="000F2033"/>
    <w:rPr>
      <w:rFonts w:cs="Times New Roman"/>
      <w:color w:val="0000FF"/>
      <w:u w:val="single"/>
    </w:rPr>
  </w:style>
  <w:style w:type="character" w:customStyle="1" w:styleId="apple-converted-space">
    <w:name w:val="apple-converted-space"/>
    <w:basedOn w:val="a1"/>
    <w:rsid w:val="000F2033"/>
  </w:style>
  <w:style w:type="character" w:customStyle="1" w:styleId="highlight">
    <w:name w:val="highlight"/>
    <w:basedOn w:val="a1"/>
    <w:rsid w:val="000F2033"/>
  </w:style>
  <w:style w:type="character" w:customStyle="1" w:styleId="trans">
    <w:name w:val="trans"/>
    <w:basedOn w:val="a1"/>
    <w:rsid w:val="000F2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2033"/>
  </w:style>
  <w:style w:type="paragraph" w:styleId="1">
    <w:name w:val="heading 1"/>
    <w:basedOn w:val="a0"/>
    <w:link w:val="1Char"/>
    <w:uiPriority w:val="9"/>
    <w:qFormat/>
    <w:rsid w:val="000F2033"/>
    <w:pPr>
      <w:spacing w:before="240" w:after="120" w:line="240" w:lineRule="auto"/>
      <w:outlineLvl w:val="0"/>
    </w:pPr>
    <w:rPr>
      <w:rFonts w:ascii="Times New Roman" w:eastAsia="Times New Roman" w:hAnsi="Times New Roman" w:cs="Times New Roman"/>
      <w:b/>
      <w:bCs/>
      <w:color w:val="000000"/>
      <w:kern w:val="36"/>
      <w:sz w:val="33"/>
      <w:szCs w:val="33"/>
      <w:lang w:eastAsia="en-A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0F2033"/>
    <w:rPr>
      <w:rFonts w:ascii="Times New Roman" w:eastAsia="Times New Roman" w:hAnsi="Times New Roman" w:cs="Times New Roman"/>
      <w:b/>
      <w:bCs/>
      <w:color w:val="000000"/>
      <w:kern w:val="36"/>
      <w:sz w:val="33"/>
      <w:szCs w:val="33"/>
      <w:lang w:eastAsia="en-AU"/>
    </w:rPr>
  </w:style>
  <w:style w:type="paragraph" w:styleId="a4">
    <w:name w:val="Title"/>
    <w:basedOn w:val="a0"/>
    <w:next w:val="a0"/>
    <w:link w:val="Char"/>
    <w:uiPriority w:val="10"/>
    <w:qFormat/>
    <w:rsid w:val="000F20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1"/>
    <w:link w:val="a4"/>
    <w:uiPriority w:val="10"/>
    <w:rsid w:val="000F2033"/>
    <w:rPr>
      <w:rFonts w:asciiTheme="majorHAnsi" w:eastAsiaTheme="majorEastAsia" w:hAnsiTheme="majorHAnsi" w:cstheme="majorBidi"/>
      <w:color w:val="17365D" w:themeColor="text2" w:themeShade="BF"/>
      <w:spacing w:val="5"/>
      <w:kern w:val="28"/>
      <w:sz w:val="52"/>
      <w:szCs w:val="52"/>
    </w:rPr>
  </w:style>
  <w:style w:type="table" w:customStyle="1" w:styleId="LightShading-Accent11">
    <w:name w:val="Light Shading - Accent 11"/>
    <w:basedOn w:val="a2"/>
    <w:uiPriority w:val="60"/>
    <w:rsid w:val="000F203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0"/>
    <w:link w:val="Char0"/>
    <w:uiPriority w:val="99"/>
    <w:semiHidden/>
    <w:unhideWhenUsed/>
    <w:rsid w:val="000F2033"/>
    <w:pPr>
      <w:spacing w:after="0" w:line="240" w:lineRule="auto"/>
    </w:pPr>
    <w:rPr>
      <w:rFonts w:ascii="Tahoma" w:hAnsi="Tahoma" w:cs="Tahoma"/>
      <w:sz w:val="16"/>
      <w:szCs w:val="16"/>
    </w:rPr>
  </w:style>
  <w:style w:type="character" w:customStyle="1" w:styleId="Char0">
    <w:name w:val="批注框文本 Char"/>
    <w:basedOn w:val="a1"/>
    <w:link w:val="a5"/>
    <w:uiPriority w:val="99"/>
    <w:semiHidden/>
    <w:rsid w:val="000F2033"/>
    <w:rPr>
      <w:rFonts w:ascii="Tahoma" w:eastAsiaTheme="minorEastAsia" w:hAnsi="Tahoma" w:cs="Tahoma"/>
      <w:sz w:val="16"/>
      <w:szCs w:val="16"/>
    </w:rPr>
  </w:style>
  <w:style w:type="character" w:styleId="a6">
    <w:name w:val="annotation reference"/>
    <w:basedOn w:val="a1"/>
    <w:unhideWhenUsed/>
    <w:rsid w:val="000F2033"/>
    <w:rPr>
      <w:sz w:val="18"/>
      <w:szCs w:val="18"/>
    </w:rPr>
  </w:style>
  <w:style w:type="paragraph" w:styleId="a7">
    <w:name w:val="annotation text"/>
    <w:basedOn w:val="a0"/>
    <w:link w:val="Char1"/>
    <w:uiPriority w:val="99"/>
    <w:unhideWhenUsed/>
    <w:rsid w:val="000F2033"/>
    <w:pPr>
      <w:spacing w:line="240" w:lineRule="auto"/>
    </w:pPr>
    <w:rPr>
      <w:sz w:val="24"/>
      <w:szCs w:val="24"/>
    </w:rPr>
  </w:style>
  <w:style w:type="character" w:customStyle="1" w:styleId="Char1">
    <w:name w:val="批注文字 Char"/>
    <w:basedOn w:val="a1"/>
    <w:link w:val="a7"/>
    <w:uiPriority w:val="99"/>
    <w:rsid w:val="000F2033"/>
    <w:rPr>
      <w:rFonts w:eastAsiaTheme="minorEastAsia"/>
      <w:sz w:val="24"/>
      <w:szCs w:val="24"/>
    </w:rPr>
  </w:style>
  <w:style w:type="character" w:customStyle="1" w:styleId="Char2">
    <w:name w:val="批注主题 Char"/>
    <w:basedOn w:val="Char1"/>
    <w:link w:val="a8"/>
    <w:uiPriority w:val="99"/>
    <w:semiHidden/>
    <w:rsid w:val="000F2033"/>
    <w:rPr>
      <w:rFonts w:eastAsiaTheme="minorEastAsia"/>
      <w:b/>
      <w:bCs/>
      <w:sz w:val="20"/>
      <w:szCs w:val="20"/>
    </w:rPr>
  </w:style>
  <w:style w:type="paragraph" w:styleId="a8">
    <w:name w:val="annotation subject"/>
    <w:basedOn w:val="a7"/>
    <w:next w:val="a7"/>
    <w:link w:val="Char2"/>
    <w:uiPriority w:val="99"/>
    <w:semiHidden/>
    <w:unhideWhenUsed/>
    <w:rsid w:val="000F2033"/>
    <w:rPr>
      <w:b/>
      <w:bCs/>
      <w:sz w:val="20"/>
      <w:szCs w:val="20"/>
    </w:rPr>
  </w:style>
  <w:style w:type="paragraph" w:styleId="a9">
    <w:name w:val="header"/>
    <w:basedOn w:val="a0"/>
    <w:link w:val="Char3"/>
    <w:uiPriority w:val="99"/>
    <w:unhideWhenUsed/>
    <w:rsid w:val="000F2033"/>
    <w:pPr>
      <w:tabs>
        <w:tab w:val="center" w:pos="4513"/>
        <w:tab w:val="right" w:pos="9026"/>
      </w:tabs>
      <w:spacing w:after="0" w:line="240" w:lineRule="auto"/>
    </w:pPr>
  </w:style>
  <w:style w:type="character" w:customStyle="1" w:styleId="Char3">
    <w:name w:val="页眉 Char"/>
    <w:basedOn w:val="a1"/>
    <w:link w:val="a9"/>
    <w:uiPriority w:val="99"/>
    <w:rsid w:val="000F2033"/>
    <w:rPr>
      <w:rFonts w:eastAsiaTheme="minorEastAsia"/>
    </w:rPr>
  </w:style>
  <w:style w:type="paragraph" w:styleId="aa">
    <w:name w:val="footer"/>
    <w:basedOn w:val="a0"/>
    <w:link w:val="Char4"/>
    <w:uiPriority w:val="99"/>
    <w:unhideWhenUsed/>
    <w:rsid w:val="000F2033"/>
    <w:pPr>
      <w:tabs>
        <w:tab w:val="center" w:pos="4513"/>
        <w:tab w:val="right" w:pos="9026"/>
      </w:tabs>
      <w:spacing w:after="0" w:line="240" w:lineRule="auto"/>
    </w:pPr>
  </w:style>
  <w:style w:type="character" w:customStyle="1" w:styleId="Char4">
    <w:name w:val="页脚 Char"/>
    <w:basedOn w:val="a1"/>
    <w:link w:val="aa"/>
    <w:uiPriority w:val="99"/>
    <w:rsid w:val="000F2033"/>
    <w:rPr>
      <w:rFonts w:eastAsiaTheme="minorEastAsia"/>
    </w:rPr>
  </w:style>
  <w:style w:type="paragraph" w:styleId="ab">
    <w:name w:val="List Paragraph"/>
    <w:basedOn w:val="a0"/>
    <w:uiPriority w:val="34"/>
    <w:qFormat/>
    <w:rsid w:val="000F2033"/>
    <w:pPr>
      <w:ind w:left="720"/>
      <w:contextualSpacing/>
    </w:pPr>
  </w:style>
  <w:style w:type="character" w:customStyle="1" w:styleId="element-citation">
    <w:name w:val="element-citation"/>
    <w:basedOn w:val="a1"/>
    <w:rsid w:val="000F2033"/>
  </w:style>
  <w:style w:type="character" w:customStyle="1" w:styleId="ref-journal">
    <w:name w:val="ref-journal"/>
    <w:basedOn w:val="a1"/>
    <w:rsid w:val="000F2033"/>
  </w:style>
  <w:style w:type="character" w:styleId="ac">
    <w:name w:val="Emphasis"/>
    <w:basedOn w:val="a1"/>
    <w:uiPriority w:val="20"/>
    <w:qFormat/>
    <w:rsid w:val="000F2033"/>
    <w:rPr>
      <w:i/>
      <w:iCs/>
    </w:rPr>
  </w:style>
  <w:style w:type="character" w:customStyle="1" w:styleId="ref-vol">
    <w:name w:val="ref-vol"/>
    <w:basedOn w:val="a1"/>
    <w:rsid w:val="000F2033"/>
  </w:style>
  <w:style w:type="character" w:styleId="ad">
    <w:name w:val="Strong"/>
    <w:basedOn w:val="a1"/>
    <w:uiPriority w:val="22"/>
    <w:qFormat/>
    <w:rsid w:val="000F2033"/>
    <w:rPr>
      <w:b/>
      <w:bCs/>
    </w:rPr>
  </w:style>
  <w:style w:type="character" w:customStyle="1" w:styleId="maintitle">
    <w:name w:val="maintitle"/>
    <w:basedOn w:val="a1"/>
    <w:rsid w:val="000F2033"/>
  </w:style>
  <w:style w:type="paragraph" w:styleId="a">
    <w:name w:val="List Bullet"/>
    <w:basedOn w:val="a0"/>
    <w:uiPriority w:val="99"/>
    <w:unhideWhenUsed/>
    <w:rsid w:val="000F2033"/>
    <w:pPr>
      <w:numPr>
        <w:numId w:val="33"/>
      </w:numPr>
      <w:contextualSpacing/>
    </w:pPr>
  </w:style>
  <w:style w:type="character" w:styleId="ae">
    <w:name w:val="Hyperlink"/>
    <w:uiPriority w:val="99"/>
    <w:rsid w:val="000F2033"/>
    <w:rPr>
      <w:rFonts w:cs="Times New Roman"/>
      <w:color w:val="0000FF"/>
      <w:u w:val="single"/>
    </w:rPr>
  </w:style>
  <w:style w:type="character" w:customStyle="1" w:styleId="apple-converted-space">
    <w:name w:val="apple-converted-space"/>
    <w:basedOn w:val="a1"/>
    <w:rsid w:val="000F2033"/>
  </w:style>
  <w:style w:type="character" w:customStyle="1" w:styleId="highlight">
    <w:name w:val="highlight"/>
    <w:basedOn w:val="a1"/>
    <w:rsid w:val="000F2033"/>
  </w:style>
  <w:style w:type="character" w:customStyle="1" w:styleId="trans">
    <w:name w:val="trans"/>
    <w:basedOn w:val="a1"/>
    <w:rsid w:val="000F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53FF-A306-416C-A13D-3454F274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6988</Words>
  <Characters>39834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Cossie</dc:creator>
  <cp:lastModifiedBy>LS Ma</cp:lastModifiedBy>
  <cp:revision>2</cp:revision>
  <dcterms:created xsi:type="dcterms:W3CDTF">2014-07-14T21:10:00Z</dcterms:created>
  <dcterms:modified xsi:type="dcterms:W3CDTF">2014-07-14T21:10:00Z</dcterms:modified>
</cp:coreProperties>
</file>