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C2" w:rsidRPr="007616E8" w:rsidRDefault="00444BC2" w:rsidP="007616E8">
      <w:pPr>
        <w:spacing w:line="360" w:lineRule="auto"/>
        <w:rPr>
          <w:rFonts w:ascii="Book Antiqua" w:hAnsi="Book Antiqua"/>
          <w:b/>
          <w:sz w:val="24"/>
          <w:szCs w:val="24"/>
        </w:rPr>
      </w:pPr>
      <w:r w:rsidRPr="007616E8">
        <w:rPr>
          <w:rFonts w:ascii="Book Antiqua" w:hAnsi="Book Antiqua"/>
          <w:b/>
          <w:sz w:val="24"/>
          <w:szCs w:val="24"/>
        </w:rPr>
        <w:t xml:space="preserve">Name of journal: </w:t>
      </w:r>
      <w:r w:rsidRPr="007616E8">
        <w:rPr>
          <w:rFonts w:ascii="Book Antiqua" w:hAnsi="Book Antiqua"/>
          <w:b/>
          <w:i/>
          <w:sz w:val="24"/>
          <w:szCs w:val="24"/>
        </w:rPr>
        <w:t>World Journal of Gastrointestinal Pathophysiology</w:t>
      </w:r>
    </w:p>
    <w:p w:rsidR="00444BC2" w:rsidRPr="007616E8" w:rsidRDefault="00444BC2" w:rsidP="007616E8">
      <w:pPr>
        <w:spacing w:line="360" w:lineRule="auto"/>
        <w:rPr>
          <w:rFonts w:ascii="Book Antiqua" w:eastAsia="宋体" w:hAnsi="Book Antiqua"/>
          <w:b/>
          <w:sz w:val="24"/>
          <w:szCs w:val="24"/>
          <w:lang w:eastAsia="zh-CN"/>
        </w:rPr>
      </w:pPr>
      <w:r w:rsidRPr="007616E8">
        <w:rPr>
          <w:rFonts w:ascii="Book Antiqua" w:hAnsi="Book Antiqua"/>
          <w:b/>
          <w:sz w:val="24"/>
          <w:szCs w:val="24"/>
        </w:rPr>
        <w:t xml:space="preserve">ESPS Manuscript NO: </w:t>
      </w:r>
      <w:r w:rsidRPr="007616E8">
        <w:rPr>
          <w:rFonts w:ascii="Book Antiqua" w:eastAsia="宋体" w:hAnsi="Book Antiqua"/>
          <w:b/>
          <w:sz w:val="24"/>
          <w:szCs w:val="24"/>
          <w:lang w:eastAsia="zh-CN"/>
        </w:rPr>
        <w:t>9433</w:t>
      </w:r>
    </w:p>
    <w:p w:rsidR="00444BC2" w:rsidRPr="007616E8" w:rsidRDefault="00444BC2" w:rsidP="007616E8">
      <w:pPr>
        <w:spacing w:line="360" w:lineRule="auto"/>
        <w:rPr>
          <w:rFonts w:ascii="Book Antiqua" w:eastAsia="宋体" w:hAnsi="Book Antiqua"/>
          <w:b/>
          <w:sz w:val="24"/>
          <w:szCs w:val="24"/>
          <w:lang w:eastAsia="zh-CN"/>
        </w:rPr>
      </w:pPr>
      <w:r w:rsidRPr="007616E8">
        <w:rPr>
          <w:rFonts w:ascii="Book Antiqua" w:hAnsi="Book Antiqua"/>
          <w:b/>
          <w:sz w:val="24"/>
          <w:szCs w:val="24"/>
        </w:rPr>
        <w:t>Columns:</w:t>
      </w:r>
      <w:r w:rsidRPr="007616E8">
        <w:rPr>
          <w:rFonts w:ascii="Book Antiqua" w:eastAsia="宋体" w:hAnsi="Book Antiqua"/>
          <w:b/>
          <w:sz w:val="24"/>
          <w:szCs w:val="24"/>
          <w:lang w:eastAsia="zh-CN"/>
        </w:rPr>
        <w:t xml:space="preserve"> </w:t>
      </w:r>
      <w:r w:rsidR="009B180F">
        <w:rPr>
          <w:rFonts w:ascii="Book Antiqua" w:eastAsia="宋体" w:hAnsi="Book Antiqua" w:hint="eastAsia"/>
          <w:b/>
          <w:sz w:val="24"/>
          <w:szCs w:val="24"/>
          <w:lang w:eastAsia="zh-CN"/>
        </w:rPr>
        <w:t>MINI</w:t>
      </w:r>
      <w:r w:rsidRPr="007616E8">
        <w:rPr>
          <w:rFonts w:ascii="Book Antiqua" w:eastAsia="宋体" w:hAnsi="Book Antiqua"/>
          <w:b/>
          <w:sz w:val="24"/>
          <w:szCs w:val="24"/>
          <w:lang w:eastAsia="zh-CN"/>
        </w:rPr>
        <w:t>REVIEW</w:t>
      </w:r>
    </w:p>
    <w:p w:rsidR="001549CB" w:rsidRPr="007616E8" w:rsidRDefault="001549CB" w:rsidP="007616E8">
      <w:pPr>
        <w:spacing w:line="360" w:lineRule="auto"/>
        <w:rPr>
          <w:rFonts w:ascii="Book Antiqua" w:eastAsia="宋体" w:hAnsi="Book Antiqua" w:cstheme="minorHAnsi"/>
          <w:sz w:val="24"/>
          <w:szCs w:val="24"/>
          <w:lang w:eastAsia="zh-CN"/>
        </w:rPr>
      </w:pPr>
    </w:p>
    <w:p w:rsidR="00E1492F" w:rsidRPr="007616E8" w:rsidRDefault="003E63CA" w:rsidP="007616E8">
      <w:pPr>
        <w:spacing w:line="360" w:lineRule="auto"/>
        <w:rPr>
          <w:rFonts w:ascii="Book Antiqua" w:hAnsi="Book Antiqua" w:cstheme="minorHAnsi"/>
          <w:b/>
          <w:sz w:val="24"/>
          <w:szCs w:val="24"/>
        </w:rPr>
      </w:pPr>
      <w:r w:rsidRPr="007616E8">
        <w:rPr>
          <w:rFonts w:ascii="Book Antiqua" w:hAnsi="Book Antiqua" w:cstheme="minorHAnsi"/>
          <w:b/>
          <w:sz w:val="24"/>
          <w:szCs w:val="24"/>
        </w:rPr>
        <w:t xml:space="preserve">Genetic and environmental determinants of risk for </w:t>
      </w:r>
      <w:proofErr w:type="spellStart"/>
      <w:r w:rsidRPr="007616E8">
        <w:rPr>
          <w:rFonts w:ascii="Book Antiqua" w:hAnsi="Book Antiqua" w:cstheme="minorHAnsi"/>
          <w:b/>
          <w:sz w:val="24"/>
          <w:szCs w:val="24"/>
        </w:rPr>
        <w:t>cholangiocarcinoma</w:t>
      </w:r>
      <w:proofErr w:type="spellEnd"/>
      <w:r w:rsidRPr="007616E8">
        <w:rPr>
          <w:rFonts w:ascii="Book Antiqua" w:hAnsi="Book Antiqua" w:cstheme="minorHAnsi"/>
          <w:b/>
          <w:sz w:val="24"/>
          <w:szCs w:val="24"/>
        </w:rPr>
        <w:t xml:space="preserve"> in Thailand</w:t>
      </w:r>
    </w:p>
    <w:p w:rsidR="00117C95" w:rsidRPr="007616E8" w:rsidRDefault="00117C95" w:rsidP="007616E8">
      <w:pPr>
        <w:spacing w:line="360" w:lineRule="auto"/>
        <w:rPr>
          <w:rFonts w:ascii="Book Antiqua" w:eastAsia="宋体" w:hAnsi="Book Antiqua" w:cstheme="minorHAnsi"/>
          <w:sz w:val="24"/>
          <w:szCs w:val="24"/>
          <w:lang w:eastAsia="zh-CN"/>
        </w:rPr>
      </w:pPr>
    </w:p>
    <w:p w:rsidR="00444BC2" w:rsidRPr="007616E8" w:rsidRDefault="00323581" w:rsidP="007616E8">
      <w:pPr>
        <w:spacing w:line="360" w:lineRule="auto"/>
        <w:rPr>
          <w:rFonts w:ascii="Book Antiqua" w:hAnsi="Book Antiqua" w:cstheme="minorHAnsi"/>
          <w:sz w:val="24"/>
          <w:szCs w:val="24"/>
        </w:rPr>
      </w:pPr>
      <w:r w:rsidRPr="007616E8">
        <w:rPr>
          <w:rFonts w:ascii="Book Antiqua" w:hAnsi="Book Antiqua" w:cstheme="minorHAnsi"/>
          <w:sz w:val="24"/>
          <w:szCs w:val="24"/>
        </w:rPr>
        <w:t>Miwa</w:t>
      </w:r>
      <w:r w:rsidRPr="007616E8">
        <w:rPr>
          <w:rFonts w:ascii="Book Antiqua" w:eastAsia="宋体" w:hAnsi="Book Antiqua" w:cstheme="minorHAnsi"/>
          <w:sz w:val="24"/>
          <w:szCs w:val="24"/>
          <w:lang w:eastAsia="zh-CN"/>
        </w:rPr>
        <w:t xml:space="preserve"> M </w:t>
      </w:r>
      <w:r w:rsidRPr="007616E8">
        <w:rPr>
          <w:rFonts w:ascii="Book Antiqua" w:eastAsia="宋体" w:hAnsi="Book Antiqua" w:cstheme="minorHAnsi"/>
          <w:i/>
          <w:sz w:val="24"/>
          <w:szCs w:val="24"/>
          <w:lang w:eastAsia="zh-CN"/>
        </w:rPr>
        <w:t>et al.</w:t>
      </w:r>
      <w:r w:rsidR="00444BC2" w:rsidRPr="007616E8">
        <w:rPr>
          <w:rFonts w:ascii="Book Antiqua" w:hAnsi="Book Antiqua" w:cstheme="minorHAnsi"/>
          <w:sz w:val="24"/>
          <w:szCs w:val="24"/>
        </w:rPr>
        <w:t xml:space="preserve"> Risk factors of </w:t>
      </w:r>
      <w:proofErr w:type="spellStart"/>
      <w:r w:rsidR="00444BC2" w:rsidRPr="007616E8">
        <w:rPr>
          <w:rFonts w:ascii="Book Antiqua" w:hAnsi="Book Antiqua" w:cstheme="minorHAnsi"/>
          <w:sz w:val="24"/>
          <w:szCs w:val="24"/>
        </w:rPr>
        <w:t>cholangiocarcinoma</w:t>
      </w:r>
      <w:proofErr w:type="spellEnd"/>
      <w:r w:rsidR="00444BC2" w:rsidRPr="007616E8">
        <w:rPr>
          <w:rFonts w:ascii="Book Antiqua" w:hAnsi="Book Antiqua" w:cstheme="minorHAnsi"/>
          <w:sz w:val="24"/>
          <w:szCs w:val="24"/>
        </w:rPr>
        <w:t xml:space="preserve"> </w:t>
      </w:r>
    </w:p>
    <w:p w:rsidR="00444BC2" w:rsidRPr="007616E8" w:rsidRDefault="00444BC2" w:rsidP="007616E8">
      <w:pPr>
        <w:spacing w:line="360" w:lineRule="auto"/>
        <w:rPr>
          <w:rFonts w:ascii="Book Antiqua" w:eastAsia="宋体" w:hAnsi="Book Antiqua" w:cstheme="minorHAnsi"/>
          <w:sz w:val="24"/>
          <w:szCs w:val="24"/>
          <w:lang w:eastAsia="zh-CN"/>
        </w:rPr>
      </w:pPr>
    </w:p>
    <w:p w:rsidR="00444BC2" w:rsidRPr="007616E8" w:rsidRDefault="00444BC2" w:rsidP="007616E8">
      <w:pPr>
        <w:spacing w:line="360" w:lineRule="auto"/>
        <w:rPr>
          <w:rFonts w:ascii="Book Antiqua" w:eastAsia="宋体" w:hAnsi="Book Antiqua" w:cstheme="minorHAnsi"/>
          <w:sz w:val="24"/>
          <w:szCs w:val="24"/>
          <w:lang w:eastAsia="zh-CN"/>
        </w:rPr>
      </w:pPr>
      <w:r w:rsidRPr="007616E8">
        <w:rPr>
          <w:rFonts w:ascii="Book Antiqua" w:hAnsi="Book Antiqua" w:cstheme="minorHAnsi"/>
          <w:sz w:val="24"/>
          <w:szCs w:val="24"/>
        </w:rPr>
        <w:t xml:space="preserve">Masanao Miwa, Satoshi </w:t>
      </w:r>
      <w:proofErr w:type="spellStart"/>
      <w:r w:rsidRPr="007616E8">
        <w:rPr>
          <w:rFonts w:ascii="Book Antiqua" w:hAnsi="Book Antiqua" w:cstheme="minorHAnsi"/>
          <w:sz w:val="24"/>
          <w:szCs w:val="24"/>
        </w:rPr>
        <w:t>Honjo</w:t>
      </w:r>
      <w:proofErr w:type="spellEnd"/>
      <w:r w:rsidRPr="007616E8">
        <w:rPr>
          <w:rFonts w:ascii="Book Antiqua" w:hAnsi="Book Antiqua" w:cstheme="minorHAnsi"/>
          <w:sz w:val="24"/>
          <w:szCs w:val="24"/>
        </w:rPr>
        <w:t>,</w:t>
      </w:r>
      <w:r w:rsidRPr="007616E8">
        <w:rPr>
          <w:rFonts w:ascii="Book Antiqua" w:hAnsi="Book Antiqua" w:cstheme="minorHAnsi"/>
          <w:color w:val="FF0000"/>
          <w:sz w:val="24"/>
          <w:szCs w:val="24"/>
        </w:rPr>
        <w:t xml:space="preserve"> </w:t>
      </w:r>
      <w:proofErr w:type="spellStart"/>
      <w:r w:rsidRPr="007616E8">
        <w:rPr>
          <w:rFonts w:ascii="Book Antiqua" w:hAnsi="Book Antiqua" w:cstheme="minorHAnsi"/>
          <w:sz w:val="24"/>
          <w:szCs w:val="24"/>
        </w:rPr>
        <w:t>Gyokukou</w:t>
      </w:r>
      <w:proofErr w:type="spellEnd"/>
      <w:r w:rsidRPr="007616E8">
        <w:rPr>
          <w:rFonts w:ascii="Book Antiqua" w:hAnsi="Book Antiqua" w:cstheme="minorHAnsi"/>
          <w:sz w:val="24"/>
          <w:szCs w:val="24"/>
        </w:rPr>
        <w:t xml:space="preserve"> You, Masakazu Tanaka, Kazuhiko Uchida,  </w:t>
      </w:r>
      <w:proofErr w:type="spellStart"/>
      <w:r w:rsidRPr="007616E8">
        <w:rPr>
          <w:rFonts w:ascii="Book Antiqua" w:hAnsi="Book Antiqua" w:cstheme="minorHAnsi"/>
          <w:sz w:val="24"/>
          <w:szCs w:val="24"/>
        </w:rPr>
        <w:t>Petcharin</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Srivatanakul</w:t>
      </w:r>
      <w:proofErr w:type="spellEnd"/>
      <w:r w:rsidRPr="007616E8">
        <w:rPr>
          <w:rFonts w:ascii="Book Antiqua" w:hAnsi="Book Antiqua" w:cstheme="minorHAnsi"/>
          <w:sz w:val="24"/>
          <w:szCs w:val="24"/>
        </w:rPr>
        <w:t>,</w:t>
      </w:r>
      <w:r w:rsidRPr="007616E8">
        <w:rPr>
          <w:rFonts w:ascii="Book Antiqua" w:hAnsi="Book Antiqua" w:cstheme="minorHAnsi"/>
          <w:color w:val="FF0000"/>
          <w:sz w:val="24"/>
          <w:szCs w:val="24"/>
        </w:rPr>
        <w:t xml:space="preserve"> </w:t>
      </w:r>
      <w:proofErr w:type="spellStart"/>
      <w:r w:rsidRPr="007616E8">
        <w:rPr>
          <w:rFonts w:ascii="Book Antiqua" w:hAnsi="Book Antiqua" w:cstheme="minorHAnsi"/>
          <w:sz w:val="24"/>
          <w:szCs w:val="24"/>
        </w:rPr>
        <w:t>Thiravud</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Khuhaprema</w:t>
      </w:r>
      <w:proofErr w:type="spellEnd"/>
      <w:r w:rsidRPr="007616E8">
        <w:rPr>
          <w:rFonts w:ascii="Book Antiqua" w:hAnsi="Book Antiqua" w:cstheme="minorHAnsi"/>
          <w:color w:val="FF0000"/>
          <w:sz w:val="24"/>
          <w:szCs w:val="24"/>
        </w:rPr>
        <w:t>,</w:t>
      </w:r>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Watcharin</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Loilome</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Anchalee</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Techasen</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Chaisiri</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Wongkham</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Temduang</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Limpaiboon</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Puangrat</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Yongvanit</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Sopit</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Wongkham</w:t>
      </w:r>
      <w:proofErr w:type="spellEnd"/>
    </w:p>
    <w:p w:rsidR="00E1492F" w:rsidRPr="007616E8" w:rsidRDefault="00E1492F" w:rsidP="007616E8">
      <w:pPr>
        <w:spacing w:line="360" w:lineRule="auto"/>
        <w:rPr>
          <w:rFonts w:ascii="Book Antiqua" w:eastAsia="宋体" w:hAnsi="Book Antiqua" w:cstheme="minorHAnsi"/>
          <w:sz w:val="24"/>
          <w:szCs w:val="24"/>
          <w:lang w:eastAsia="zh-CN"/>
        </w:rPr>
      </w:pPr>
    </w:p>
    <w:p w:rsidR="00E1492F" w:rsidRPr="007616E8" w:rsidRDefault="00323581" w:rsidP="007616E8">
      <w:pPr>
        <w:spacing w:line="360" w:lineRule="auto"/>
        <w:rPr>
          <w:rFonts w:ascii="Book Antiqua" w:eastAsia="宋体" w:hAnsi="Book Antiqua" w:cstheme="minorHAnsi"/>
          <w:sz w:val="24"/>
          <w:szCs w:val="24"/>
          <w:lang w:eastAsia="zh-CN"/>
        </w:rPr>
      </w:pPr>
      <w:r w:rsidRPr="007616E8">
        <w:rPr>
          <w:rFonts w:ascii="Book Antiqua" w:hAnsi="Book Antiqua" w:cstheme="minorHAnsi"/>
          <w:b/>
          <w:sz w:val="24"/>
          <w:szCs w:val="24"/>
        </w:rPr>
        <w:t>Masanao Miwa</w:t>
      </w:r>
      <w:r w:rsidRPr="007616E8">
        <w:rPr>
          <w:rFonts w:ascii="Book Antiqua" w:eastAsia="宋体" w:hAnsi="Book Antiqua" w:cstheme="minorHAnsi"/>
          <w:b/>
          <w:sz w:val="24"/>
          <w:szCs w:val="24"/>
          <w:lang w:eastAsia="zh-CN"/>
        </w:rPr>
        <w:t>,</w:t>
      </w:r>
      <w:r w:rsidR="003062BE" w:rsidRPr="007616E8">
        <w:rPr>
          <w:rFonts w:ascii="Book Antiqua" w:hAnsi="Book Antiqua" w:cstheme="minorHAnsi"/>
          <w:b/>
          <w:sz w:val="24"/>
          <w:szCs w:val="24"/>
          <w:vertAlign w:val="superscript"/>
        </w:rPr>
        <w:t xml:space="preserve"> </w:t>
      </w:r>
      <w:proofErr w:type="spellStart"/>
      <w:r w:rsidRPr="007616E8">
        <w:rPr>
          <w:rFonts w:ascii="Book Antiqua" w:hAnsi="Book Antiqua" w:cstheme="minorHAnsi"/>
          <w:b/>
          <w:sz w:val="24"/>
          <w:szCs w:val="24"/>
        </w:rPr>
        <w:t>Gyokukou</w:t>
      </w:r>
      <w:proofErr w:type="spellEnd"/>
      <w:r w:rsidRPr="007616E8">
        <w:rPr>
          <w:rFonts w:ascii="Book Antiqua" w:hAnsi="Book Antiqua" w:cstheme="minorHAnsi"/>
          <w:b/>
          <w:sz w:val="24"/>
          <w:szCs w:val="24"/>
        </w:rPr>
        <w:t xml:space="preserve"> You</w:t>
      </w:r>
      <w:r w:rsidRPr="007616E8">
        <w:rPr>
          <w:rFonts w:ascii="Book Antiqua" w:eastAsia="宋体" w:hAnsi="Book Antiqua" w:cstheme="minorHAnsi"/>
          <w:b/>
          <w:sz w:val="24"/>
          <w:szCs w:val="24"/>
          <w:lang w:eastAsia="zh-CN"/>
        </w:rPr>
        <w:t>,</w:t>
      </w:r>
      <w:r w:rsidRPr="007616E8">
        <w:rPr>
          <w:rFonts w:ascii="Book Antiqua" w:hAnsi="Book Antiqua" w:cstheme="minorHAnsi"/>
          <w:b/>
          <w:sz w:val="24"/>
          <w:szCs w:val="24"/>
        </w:rPr>
        <w:t xml:space="preserve"> </w:t>
      </w:r>
      <w:proofErr w:type="spellStart"/>
      <w:r w:rsidR="003E63CA" w:rsidRPr="007616E8">
        <w:rPr>
          <w:rFonts w:ascii="Book Antiqua" w:hAnsi="Book Antiqua" w:cstheme="minorHAnsi"/>
          <w:sz w:val="24"/>
          <w:szCs w:val="24"/>
        </w:rPr>
        <w:t>Nagahama</w:t>
      </w:r>
      <w:proofErr w:type="spellEnd"/>
      <w:r w:rsidR="003E63CA" w:rsidRPr="007616E8">
        <w:rPr>
          <w:rFonts w:ascii="Book Antiqua" w:hAnsi="Book Antiqua" w:cstheme="minorHAnsi"/>
          <w:sz w:val="24"/>
          <w:szCs w:val="24"/>
        </w:rPr>
        <w:t xml:space="preserve"> Institute of Bio-Science and Technology, </w:t>
      </w:r>
      <w:proofErr w:type="spellStart"/>
      <w:r w:rsidR="003E63CA" w:rsidRPr="007616E8">
        <w:rPr>
          <w:rFonts w:ascii="Book Antiqua" w:hAnsi="Book Antiqua" w:cstheme="minorHAnsi"/>
          <w:sz w:val="24"/>
          <w:szCs w:val="24"/>
        </w:rPr>
        <w:t>N</w:t>
      </w:r>
      <w:r w:rsidRPr="007616E8">
        <w:rPr>
          <w:rFonts w:ascii="Book Antiqua" w:hAnsi="Book Antiqua" w:cstheme="minorHAnsi"/>
          <w:sz w:val="24"/>
          <w:szCs w:val="24"/>
        </w:rPr>
        <w:t>agahama</w:t>
      </w:r>
      <w:proofErr w:type="spellEnd"/>
      <w:r w:rsidRPr="007616E8">
        <w:rPr>
          <w:rFonts w:ascii="Book Antiqua" w:hAnsi="Book Antiqua" w:cstheme="minorHAnsi"/>
          <w:sz w:val="24"/>
          <w:szCs w:val="24"/>
        </w:rPr>
        <w:t>, Shiga 526-0829, Japan</w:t>
      </w:r>
    </w:p>
    <w:p w:rsidR="00323581" w:rsidRPr="007616E8" w:rsidRDefault="00323581" w:rsidP="007616E8">
      <w:pPr>
        <w:spacing w:line="360" w:lineRule="auto"/>
        <w:rPr>
          <w:rFonts w:ascii="Book Antiqua" w:eastAsia="宋体" w:hAnsi="Book Antiqua" w:cstheme="minorHAnsi"/>
          <w:sz w:val="24"/>
          <w:szCs w:val="24"/>
          <w:lang w:eastAsia="zh-CN"/>
        </w:rPr>
      </w:pPr>
    </w:p>
    <w:p w:rsidR="00E1492F" w:rsidRPr="007616E8" w:rsidRDefault="00323581" w:rsidP="007616E8">
      <w:pPr>
        <w:spacing w:line="360" w:lineRule="auto"/>
        <w:rPr>
          <w:rFonts w:ascii="Book Antiqua" w:eastAsia="宋体" w:hAnsi="Book Antiqua" w:cstheme="minorHAnsi"/>
          <w:sz w:val="24"/>
          <w:szCs w:val="24"/>
          <w:lang w:eastAsia="zh-CN"/>
        </w:rPr>
      </w:pPr>
      <w:r w:rsidRPr="007616E8">
        <w:rPr>
          <w:rFonts w:ascii="Book Antiqua" w:hAnsi="Book Antiqua" w:cstheme="minorHAnsi"/>
          <w:b/>
          <w:sz w:val="24"/>
          <w:szCs w:val="24"/>
        </w:rPr>
        <w:t>Masanao Miwa</w:t>
      </w:r>
      <w:r w:rsidRPr="007616E8">
        <w:rPr>
          <w:rFonts w:ascii="Book Antiqua" w:eastAsia="宋体" w:hAnsi="Book Antiqua" w:cstheme="minorHAnsi"/>
          <w:b/>
          <w:sz w:val="24"/>
          <w:szCs w:val="24"/>
          <w:lang w:eastAsia="zh-CN"/>
        </w:rPr>
        <w:t>,</w:t>
      </w:r>
      <w:r w:rsidRPr="007616E8">
        <w:rPr>
          <w:rFonts w:ascii="Book Antiqua" w:hAnsi="Book Antiqua" w:cstheme="minorHAnsi"/>
          <w:sz w:val="24"/>
          <w:szCs w:val="24"/>
        </w:rPr>
        <w:t xml:space="preserve"> </w:t>
      </w:r>
      <w:r w:rsidRPr="007616E8">
        <w:rPr>
          <w:rFonts w:ascii="Book Antiqua" w:hAnsi="Book Antiqua" w:cstheme="minorHAnsi"/>
          <w:b/>
          <w:sz w:val="24"/>
          <w:szCs w:val="24"/>
        </w:rPr>
        <w:t>Kazuhiko Uchida</w:t>
      </w:r>
      <w:r w:rsidRPr="007616E8">
        <w:rPr>
          <w:rFonts w:ascii="Book Antiqua" w:eastAsia="宋体" w:hAnsi="Book Antiqua" w:cstheme="minorHAnsi"/>
          <w:b/>
          <w:sz w:val="24"/>
          <w:szCs w:val="24"/>
          <w:lang w:eastAsia="zh-CN"/>
        </w:rPr>
        <w:t xml:space="preserve">, </w:t>
      </w:r>
      <w:r w:rsidR="00ED7551" w:rsidRPr="007616E8">
        <w:rPr>
          <w:rFonts w:ascii="Book Antiqua" w:hAnsi="Book Antiqua" w:cstheme="minorHAnsi"/>
          <w:sz w:val="24"/>
          <w:szCs w:val="24"/>
        </w:rPr>
        <w:t xml:space="preserve">Department of Biochemistry and Molecular Oncology, Institute of Basic Medical Sciences, </w:t>
      </w:r>
      <w:r w:rsidR="003E63CA" w:rsidRPr="007616E8">
        <w:rPr>
          <w:rFonts w:ascii="Book Antiqua" w:hAnsi="Book Antiqua" w:cstheme="minorHAnsi"/>
          <w:sz w:val="24"/>
          <w:szCs w:val="24"/>
        </w:rPr>
        <w:t>University of Tsukuba, Tsukuba, Ibaraki</w:t>
      </w:r>
      <w:r w:rsidR="00ED7551" w:rsidRPr="007616E8">
        <w:rPr>
          <w:rFonts w:ascii="Book Antiqua" w:hAnsi="Book Antiqua" w:cstheme="minorHAnsi"/>
          <w:sz w:val="24"/>
          <w:szCs w:val="24"/>
        </w:rPr>
        <w:t xml:space="preserve"> 305-8575</w:t>
      </w:r>
      <w:r w:rsidR="003E63CA" w:rsidRPr="007616E8">
        <w:rPr>
          <w:rFonts w:ascii="Book Antiqua" w:hAnsi="Book Antiqua" w:cstheme="minorHAnsi"/>
          <w:sz w:val="24"/>
          <w:szCs w:val="24"/>
        </w:rPr>
        <w:t>, Japan</w:t>
      </w:r>
    </w:p>
    <w:p w:rsidR="00323581" w:rsidRPr="007616E8" w:rsidRDefault="00323581" w:rsidP="007616E8">
      <w:pPr>
        <w:spacing w:line="360" w:lineRule="auto"/>
        <w:rPr>
          <w:rFonts w:ascii="Book Antiqua" w:eastAsia="宋体" w:hAnsi="Book Antiqua" w:cstheme="minorHAnsi"/>
          <w:sz w:val="24"/>
          <w:szCs w:val="24"/>
          <w:lang w:eastAsia="zh-CN"/>
        </w:rPr>
      </w:pPr>
    </w:p>
    <w:p w:rsidR="0027796C" w:rsidRPr="007616E8" w:rsidRDefault="00323581" w:rsidP="007616E8">
      <w:pPr>
        <w:spacing w:line="360" w:lineRule="auto"/>
        <w:rPr>
          <w:rFonts w:ascii="Book Antiqua" w:eastAsia="宋体" w:hAnsi="Book Antiqua" w:cstheme="minorHAnsi"/>
          <w:sz w:val="24"/>
          <w:szCs w:val="24"/>
          <w:lang w:eastAsia="zh-CN"/>
        </w:rPr>
      </w:pPr>
      <w:r w:rsidRPr="007616E8">
        <w:rPr>
          <w:rFonts w:ascii="Book Antiqua" w:hAnsi="Book Antiqua" w:cstheme="minorHAnsi"/>
          <w:b/>
          <w:sz w:val="24"/>
          <w:szCs w:val="24"/>
        </w:rPr>
        <w:t xml:space="preserve">Satoshi </w:t>
      </w:r>
      <w:proofErr w:type="spellStart"/>
      <w:r w:rsidRPr="007616E8">
        <w:rPr>
          <w:rFonts w:ascii="Book Antiqua" w:hAnsi="Book Antiqua" w:cstheme="minorHAnsi"/>
          <w:b/>
          <w:sz w:val="24"/>
          <w:szCs w:val="24"/>
        </w:rPr>
        <w:t>Honjo</w:t>
      </w:r>
      <w:proofErr w:type="spellEnd"/>
      <w:r w:rsidRPr="007616E8">
        <w:rPr>
          <w:rFonts w:ascii="Book Antiqua" w:eastAsia="宋体" w:hAnsi="Book Antiqua" w:cstheme="minorHAnsi"/>
          <w:b/>
          <w:sz w:val="24"/>
          <w:szCs w:val="24"/>
          <w:lang w:eastAsia="zh-CN"/>
        </w:rPr>
        <w:t>,</w:t>
      </w:r>
      <w:r w:rsidR="003062BE" w:rsidRPr="007616E8">
        <w:rPr>
          <w:rFonts w:ascii="Book Antiqua" w:hAnsi="Book Antiqua" w:cstheme="minorHAnsi"/>
          <w:sz w:val="24"/>
          <w:szCs w:val="24"/>
          <w:vertAlign w:val="superscript"/>
        </w:rPr>
        <w:t xml:space="preserve"> </w:t>
      </w:r>
      <w:r w:rsidR="0027796C" w:rsidRPr="007616E8">
        <w:rPr>
          <w:rFonts w:ascii="Book Antiqua" w:hAnsi="Book Antiqua" w:cstheme="minorHAnsi"/>
          <w:sz w:val="24"/>
          <w:szCs w:val="24"/>
        </w:rPr>
        <w:t xml:space="preserve">Department of Pediatrics, National Hospital Organization Fukuoka National Hospital, Fukuoka 811-1394, Japan </w:t>
      </w:r>
    </w:p>
    <w:p w:rsidR="00323581" w:rsidRPr="007616E8" w:rsidRDefault="00323581" w:rsidP="007616E8">
      <w:pPr>
        <w:spacing w:line="360" w:lineRule="auto"/>
        <w:rPr>
          <w:rFonts w:ascii="Book Antiqua" w:eastAsia="宋体" w:hAnsi="Book Antiqua" w:cstheme="minorHAnsi"/>
          <w:sz w:val="24"/>
          <w:szCs w:val="24"/>
          <w:lang w:eastAsia="zh-CN"/>
        </w:rPr>
      </w:pPr>
    </w:p>
    <w:p w:rsidR="00E1492F" w:rsidRPr="007616E8" w:rsidRDefault="00323581" w:rsidP="007616E8">
      <w:pPr>
        <w:spacing w:line="360" w:lineRule="auto"/>
        <w:rPr>
          <w:rFonts w:ascii="Book Antiqua" w:eastAsia="宋体" w:hAnsi="Book Antiqua" w:cstheme="minorHAnsi"/>
          <w:sz w:val="24"/>
          <w:szCs w:val="24"/>
          <w:lang w:eastAsia="zh-CN"/>
        </w:rPr>
      </w:pPr>
      <w:r w:rsidRPr="007616E8">
        <w:rPr>
          <w:rFonts w:ascii="Book Antiqua" w:hAnsi="Book Antiqua" w:cstheme="minorHAnsi"/>
          <w:b/>
          <w:sz w:val="24"/>
          <w:szCs w:val="24"/>
        </w:rPr>
        <w:t>Masakazu Tanaka</w:t>
      </w:r>
      <w:r w:rsidRPr="007616E8">
        <w:rPr>
          <w:rFonts w:ascii="Book Antiqua" w:eastAsia="宋体" w:hAnsi="Book Antiqua" w:cstheme="minorHAnsi"/>
          <w:b/>
          <w:sz w:val="24"/>
          <w:szCs w:val="24"/>
          <w:lang w:eastAsia="zh-CN"/>
        </w:rPr>
        <w:t>,</w:t>
      </w:r>
      <w:r w:rsidR="003E63CA" w:rsidRPr="007616E8">
        <w:rPr>
          <w:rFonts w:ascii="Book Antiqua" w:hAnsi="Book Antiqua" w:cstheme="minorHAnsi"/>
          <w:b/>
          <w:sz w:val="24"/>
          <w:szCs w:val="24"/>
          <w:vertAlign w:val="superscript"/>
        </w:rPr>
        <w:t xml:space="preserve"> </w:t>
      </w:r>
      <w:r w:rsidR="00ED7551" w:rsidRPr="007616E8">
        <w:rPr>
          <w:rFonts w:ascii="Book Antiqua" w:hAnsi="Book Antiqua" w:cstheme="minorHAnsi"/>
          <w:sz w:val="24"/>
          <w:szCs w:val="24"/>
        </w:rPr>
        <w:t xml:space="preserve">Department of Microbiology, Faculty of Medicine, </w:t>
      </w:r>
      <w:r w:rsidR="0027796C" w:rsidRPr="007616E8">
        <w:rPr>
          <w:rFonts w:ascii="Book Antiqua" w:hAnsi="Book Antiqua" w:cstheme="minorHAnsi"/>
          <w:sz w:val="24"/>
          <w:szCs w:val="24"/>
        </w:rPr>
        <w:t>Kansai Medical University, Hirakata</w:t>
      </w:r>
      <w:r w:rsidR="00ED7551" w:rsidRPr="007616E8">
        <w:rPr>
          <w:rFonts w:ascii="Book Antiqua" w:hAnsi="Book Antiqua" w:cstheme="minorHAnsi"/>
          <w:sz w:val="24"/>
          <w:szCs w:val="24"/>
        </w:rPr>
        <w:t xml:space="preserve"> City</w:t>
      </w:r>
      <w:r w:rsidR="0027796C" w:rsidRPr="007616E8">
        <w:rPr>
          <w:rFonts w:ascii="Book Antiqua" w:hAnsi="Book Antiqua" w:cstheme="minorHAnsi"/>
          <w:sz w:val="24"/>
          <w:szCs w:val="24"/>
        </w:rPr>
        <w:t xml:space="preserve">, </w:t>
      </w:r>
      <w:r w:rsidR="00ED7551" w:rsidRPr="007616E8">
        <w:rPr>
          <w:rFonts w:ascii="Book Antiqua" w:hAnsi="Book Antiqua" w:cstheme="minorHAnsi"/>
          <w:sz w:val="24"/>
          <w:szCs w:val="24"/>
        </w:rPr>
        <w:t xml:space="preserve">Osaka 573-1010, </w:t>
      </w:r>
      <w:r w:rsidR="0027796C" w:rsidRPr="007616E8">
        <w:rPr>
          <w:rFonts w:ascii="Book Antiqua" w:hAnsi="Book Antiqua" w:cstheme="minorHAnsi"/>
          <w:sz w:val="24"/>
          <w:szCs w:val="24"/>
        </w:rPr>
        <w:t>Japan</w:t>
      </w:r>
    </w:p>
    <w:p w:rsidR="00323581" w:rsidRPr="007616E8" w:rsidRDefault="00323581" w:rsidP="007616E8">
      <w:pPr>
        <w:spacing w:line="360" w:lineRule="auto"/>
        <w:rPr>
          <w:rFonts w:ascii="Book Antiqua" w:eastAsia="宋体" w:hAnsi="Book Antiqua" w:cstheme="minorHAnsi"/>
          <w:sz w:val="24"/>
          <w:szCs w:val="24"/>
          <w:lang w:eastAsia="zh-CN"/>
        </w:rPr>
      </w:pPr>
    </w:p>
    <w:p w:rsidR="007F687E" w:rsidRPr="009B180F" w:rsidRDefault="00323581" w:rsidP="007616E8">
      <w:pPr>
        <w:spacing w:line="360" w:lineRule="auto"/>
        <w:rPr>
          <w:rFonts w:ascii="Book Antiqua" w:eastAsia="MS Gothic" w:hAnsi="Book Antiqua" w:cstheme="minorHAnsi"/>
          <w:kern w:val="0"/>
          <w:sz w:val="24"/>
          <w:szCs w:val="24"/>
        </w:rPr>
      </w:pPr>
      <w:proofErr w:type="spellStart"/>
      <w:r w:rsidRPr="007616E8">
        <w:rPr>
          <w:rFonts w:ascii="Book Antiqua" w:hAnsi="Book Antiqua" w:cstheme="minorHAnsi"/>
          <w:b/>
          <w:sz w:val="24"/>
          <w:szCs w:val="24"/>
        </w:rPr>
        <w:t>Petcharin</w:t>
      </w:r>
      <w:proofErr w:type="spellEnd"/>
      <w:r w:rsidRPr="007616E8">
        <w:rPr>
          <w:rFonts w:ascii="Book Antiqua" w:hAnsi="Book Antiqua" w:cstheme="minorHAnsi"/>
          <w:b/>
          <w:sz w:val="24"/>
          <w:szCs w:val="24"/>
        </w:rPr>
        <w:t xml:space="preserve"> </w:t>
      </w:r>
      <w:proofErr w:type="spellStart"/>
      <w:r w:rsidRPr="007616E8">
        <w:rPr>
          <w:rFonts w:ascii="Book Antiqua" w:hAnsi="Book Antiqua" w:cstheme="minorHAnsi"/>
          <w:b/>
          <w:sz w:val="24"/>
          <w:szCs w:val="24"/>
        </w:rPr>
        <w:t>Srivatanakul</w:t>
      </w:r>
      <w:proofErr w:type="spellEnd"/>
      <w:r w:rsidRPr="007616E8">
        <w:rPr>
          <w:rFonts w:ascii="Book Antiqua" w:hAnsi="Book Antiqua" w:cstheme="minorHAnsi"/>
          <w:b/>
          <w:sz w:val="24"/>
          <w:szCs w:val="24"/>
        </w:rPr>
        <w:t xml:space="preserve">, </w:t>
      </w:r>
      <w:proofErr w:type="spellStart"/>
      <w:r w:rsidRPr="007616E8">
        <w:rPr>
          <w:rFonts w:ascii="Book Antiqua" w:hAnsi="Book Antiqua" w:cstheme="minorHAnsi"/>
          <w:b/>
          <w:sz w:val="24"/>
          <w:szCs w:val="24"/>
        </w:rPr>
        <w:t>Thiravud</w:t>
      </w:r>
      <w:proofErr w:type="spellEnd"/>
      <w:r w:rsidRPr="007616E8">
        <w:rPr>
          <w:rFonts w:ascii="Book Antiqua" w:hAnsi="Book Antiqua" w:cstheme="minorHAnsi"/>
          <w:b/>
          <w:sz w:val="24"/>
          <w:szCs w:val="24"/>
        </w:rPr>
        <w:t xml:space="preserve"> </w:t>
      </w:r>
      <w:proofErr w:type="spellStart"/>
      <w:r w:rsidRPr="007616E8">
        <w:rPr>
          <w:rFonts w:ascii="Book Antiqua" w:hAnsi="Book Antiqua" w:cstheme="minorHAnsi"/>
          <w:b/>
          <w:sz w:val="24"/>
          <w:szCs w:val="24"/>
        </w:rPr>
        <w:t>Khuhaprema</w:t>
      </w:r>
      <w:proofErr w:type="spellEnd"/>
      <w:r w:rsidRPr="007616E8">
        <w:rPr>
          <w:rFonts w:ascii="Book Antiqua" w:eastAsia="宋体" w:hAnsi="Book Antiqua" w:cstheme="minorHAnsi"/>
          <w:b/>
          <w:sz w:val="24"/>
          <w:szCs w:val="24"/>
          <w:lang w:eastAsia="zh-CN"/>
        </w:rPr>
        <w:t>,</w:t>
      </w:r>
      <w:r w:rsidR="003E63CA" w:rsidRPr="007616E8">
        <w:rPr>
          <w:rFonts w:ascii="Book Antiqua" w:hAnsi="Book Antiqua" w:cstheme="minorHAnsi"/>
          <w:sz w:val="24"/>
          <w:szCs w:val="24"/>
          <w:vertAlign w:val="superscript"/>
        </w:rPr>
        <w:t xml:space="preserve"> </w:t>
      </w:r>
      <w:r w:rsidR="00ED7551" w:rsidRPr="007616E8">
        <w:rPr>
          <w:rFonts w:ascii="Book Antiqua" w:eastAsia="MS Gothic" w:hAnsi="Book Antiqua" w:cstheme="minorHAnsi"/>
          <w:kern w:val="0"/>
          <w:sz w:val="24"/>
          <w:szCs w:val="24"/>
        </w:rPr>
        <w:t>Cancer Control Unit, National Cancer Institute,</w:t>
      </w:r>
      <w:r w:rsidR="007F687E" w:rsidRPr="007616E8">
        <w:rPr>
          <w:rFonts w:ascii="Book Antiqua" w:eastAsia="MS Gothic" w:hAnsi="Book Antiqua" w:cstheme="minorHAnsi"/>
          <w:kern w:val="0"/>
          <w:sz w:val="24"/>
          <w:szCs w:val="24"/>
        </w:rPr>
        <w:t xml:space="preserve"> Bangkok 10400, Thailand</w:t>
      </w:r>
    </w:p>
    <w:p w:rsidR="00323581" w:rsidRPr="007616E8" w:rsidRDefault="00323581" w:rsidP="007616E8">
      <w:pPr>
        <w:spacing w:line="360" w:lineRule="auto"/>
        <w:rPr>
          <w:rFonts w:ascii="Book Antiqua" w:eastAsia="宋体" w:hAnsi="Book Antiqua" w:cstheme="minorHAnsi"/>
          <w:kern w:val="0"/>
          <w:sz w:val="24"/>
          <w:szCs w:val="24"/>
          <w:lang w:eastAsia="zh-CN"/>
        </w:rPr>
      </w:pPr>
    </w:p>
    <w:p w:rsidR="007F687E" w:rsidRPr="007616E8" w:rsidRDefault="00323581" w:rsidP="007616E8">
      <w:pPr>
        <w:spacing w:line="360" w:lineRule="auto"/>
        <w:rPr>
          <w:rFonts w:ascii="Book Antiqua" w:eastAsia="宋体" w:hAnsi="Book Antiqua" w:cstheme="minorHAnsi"/>
          <w:sz w:val="24"/>
          <w:szCs w:val="24"/>
          <w:lang w:eastAsia="zh-CN"/>
        </w:rPr>
      </w:pPr>
      <w:proofErr w:type="spellStart"/>
      <w:r w:rsidRPr="007616E8">
        <w:rPr>
          <w:rFonts w:ascii="Book Antiqua" w:hAnsi="Book Antiqua" w:cstheme="minorHAnsi"/>
          <w:b/>
          <w:sz w:val="24"/>
          <w:szCs w:val="24"/>
        </w:rPr>
        <w:t>Watcharin</w:t>
      </w:r>
      <w:proofErr w:type="spellEnd"/>
      <w:r w:rsidRPr="007616E8">
        <w:rPr>
          <w:rFonts w:ascii="Book Antiqua" w:hAnsi="Book Antiqua" w:cstheme="minorHAnsi"/>
          <w:b/>
          <w:sz w:val="24"/>
          <w:szCs w:val="24"/>
        </w:rPr>
        <w:t xml:space="preserve"> </w:t>
      </w:r>
      <w:proofErr w:type="spellStart"/>
      <w:r w:rsidRPr="007616E8">
        <w:rPr>
          <w:rFonts w:ascii="Book Antiqua" w:hAnsi="Book Antiqua" w:cstheme="minorHAnsi"/>
          <w:b/>
          <w:sz w:val="24"/>
          <w:szCs w:val="24"/>
        </w:rPr>
        <w:t>Loilome</w:t>
      </w:r>
      <w:proofErr w:type="spellEnd"/>
      <w:r w:rsidRPr="007616E8">
        <w:rPr>
          <w:rFonts w:ascii="Book Antiqua" w:hAnsi="Book Antiqua" w:cstheme="minorHAnsi"/>
          <w:b/>
          <w:sz w:val="24"/>
          <w:szCs w:val="24"/>
        </w:rPr>
        <w:t xml:space="preserve">, </w:t>
      </w:r>
      <w:proofErr w:type="spellStart"/>
      <w:r w:rsidRPr="007616E8">
        <w:rPr>
          <w:rFonts w:ascii="Book Antiqua" w:hAnsi="Book Antiqua" w:cstheme="minorHAnsi"/>
          <w:b/>
          <w:sz w:val="24"/>
          <w:szCs w:val="24"/>
        </w:rPr>
        <w:t>Anchalee</w:t>
      </w:r>
      <w:proofErr w:type="spellEnd"/>
      <w:r w:rsidRPr="007616E8">
        <w:rPr>
          <w:rFonts w:ascii="Book Antiqua" w:hAnsi="Book Antiqua" w:cstheme="minorHAnsi"/>
          <w:b/>
          <w:sz w:val="24"/>
          <w:szCs w:val="24"/>
        </w:rPr>
        <w:t xml:space="preserve"> </w:t>
      </w:r>
      <w:proofErr w:type="spellStart"/>
      <w:r w:rsidRPr="007616E8">
        <w:rPr>
          <w:rFonts w:ascii="Book Antiqua" w:hAnsi="Book Antiqua" w:cstheme="minorHAnsi"/>
          <w:b/>
          <w:sz w:val="24"/>
          <w:szCs w:val="24"/>
        </w:rPr>
        <w:t>Techasen</w:t>
      </w:r>
      <w:proofErr w:type="spellEnd"/>
      <w:r w:rsidRPr="007616E8">
        <w:rPr>
          <w:rFonts w:ascii="Book Antiqua" w:hAnsi="Book Antiqua" w:cstheme="minorHAnsi"/>
          <w:b/>
          <w:sz w:val="24"/>
          <w:szCs w:val="24"/>
        </w:rPr>
        <w:t xml:space="preserve">, </w:t>
      </w:r>
      <w:proofErr w:type="spellStart"/>
      <w:r w:rsidRPr="007616E8">
        <w:rPr>
          <w:rFonts w:ascii="Book Antiqua" w:hAnsi="Book Antiqua" w:cstheme="minorHAnsi"/>
          <w:b/>
          <w:sz w:val="24"/>
          <w:szCs w:val="24"/>
        </w:rPr>
        <w:t>Chaisiri</w:t>
      </w:r>
      <w:proofErr w:type="spellEnd"/>
      <w:r w:rsidRPr="007616E8">
        <w:rPr>
          <w:rFonts w:ascii="Book Antiqua" w:hAnsi="Book Antiqua" w:cstheme="minorHAnsi"/>
          <w:b/>
          <w:sz w:val="24"/>
          <w:szCs w:val="24"/>
        </w:rPr>
        <w:t xml:space="preserve"> </w:t>
      </w:r>
      <w:proofErr w:type="spellStart"/>
      <w:r w:rsidRPr="007616E8">
        <w:rPr>
          <w:rFonts w:ascii="Book Antiqua" w:hAnsi="Book Antiqua" w:cstheme="minorHAnsi"/>
          <w:b/>
          <w:sz w:val="24"/>
          <w:szCs w:val="24"/>
        </w:rPr>
        <w:t>Wongkham</w:t>
      </w:r>
      <w:proofErr w:type="spellEnd"/>
      <w:r w:rsidRPr="007616E8">
        <w:rPr>
          <w:rFonts w:ascii="Book Antiqua" w:hAnsi="Book Antiqua" w:cstheme="minorHAnsi"/>
          <w:b/>
          <w:sz w:val="24"/>
          <w:szCs w:val="24"/>
        </w:rPr>
        <w:t xml:space="preserve">, </w:t>
      </w:r>
      <w:proofErr w:type="spellStart"/>
      <w:r w:rsidRPr="007616E8">
        <w:rPr>
          <w:rFonts w:ascii="Book Antiqua" w:hAnsi="Book Antiqua" w:cstheme="minorHAnsi"/>
          <w:b/>
          <w:sz w:val="24"/>
          <w:szCs w:val="24"/>
        </w:rPr>
        <w:t>Puangrat</w:t>
      </w:r>
      <w:proofErr w:type="spellEnd"/>
      <w:r w:rsidRPr="007616E8">
        <w:rPr>
          <w:rFonts w:ascii="Book Antiqua" w:hAnsi="Book Antiqua" w:cstheme="minorHAnsi"/>
          <w:b/>
          <w:sz w:val="24"/>
          <w:szCs w:val="24"/>
        </w:rPr>
        <w:t xml:space="preserve"> </w:t>
      </w:r>
      <w:proofErr w:type="spellStart"/>
      <w:r w:rsidRPr="007616E8">
        <w:rPr>
          <w:rFonts w:ascii="Book Antiqua" w:hAnsi="Book Antiqua" w:cstheme="minorHAnsi"/>
          <w:b/>
          <w:sz w:val="24"/>
          <w:szCs w:val="24"/>
        </w:rPr>
        <w:t>Yongvanit</w:t>
      </w:r>
      <w:proofErr w:type="spellEnd"/>
      <w:r w:rsidRPr="007616E8">
        <w:rPr>
          <w:rFonts w:ascii="Book Antiqua" w:hAnsi="Book Antiqua" w:cstheme="minorHAnsi"/>
          <w:b/>
          <w:sz w:val="24"/>
          <w:szCs w:val="24"/>
        </w:rPr>
        <w:t xml:space="preserve">, </w:t>
      </w:r>
      <w:proofErr w:type="spellStart"/>
      <w:r w:rsidRPr="007616E8">
        <w:rPr>
          <w:rFonts w:ascii="Book Antiqua" w:hAnsi="Book Antiqua" w:cstheme="minorHAnsi"/>
          <w:b/>
          <w:sz w:val="24"/>
          <w:szCs w:val="24"/>
        </w:rPr>
        <w:t>Sopit</w:t>
      </w:r>
      <w:proofErr w:type="spellEnd"/>
      <w:r w:rsidRPr="007616E8">
        <w:rPr>
          <w:rFonts w:ascii="Book Antiqua" w:hAnsi="Book Antiqua" w:cstheme="minorHAnsi"/>
          <w:b/>
          <w:sz w:val="24"/>
          <w:szCs w:val="24"/>
        </w:rPr>
        <w:t xml:space="preserve"> </w:t>
      </w:r>
      <w:proofErr w:type="spellStart"/>
      <w:r w:rsidRPr="007616E8">
        <w:rPr>
          <w:rFonts w:ascii="Book Antiqua" w:hAnsi="Book Antiqua" w:cstheme="minorHAnsi"/>
          <w:b/>
          <w:sz w:val="24"/>
          <w:szCs w:val="24"/>
        </w:rPr>
        <w:t>Wongkham</w:t>
      </w:r>
      <w:proofErr w:type="spellEnd"/>
      <w:r w:rsidRPr="007616E8">
        <w:rPr>
          <w:rFonts w:ascii="Book Antiqua" w:eastAsia="宋体" w:hAnsi="Book Antiqua" w:cstheme="minorHAnsi"/>
          <w:b/>
          <w:sz w:val="24"/>
          <w:szCs w:val="24"/>
          <w:lang w:eastAsia="zh-CN"/>
        </w:rPr>
        <w:t>,</w:t>
      </w:r>
      <w:r w:rsidR="007F687E" w:rsidRPr="007616E8">
        <w:rPr>
          <w:rFonts w:ascii="Book Antiqua" w:hAnsi="Book Antiqua" w:cstheme="minorHAnsi"/>
          <w:b/>
          <w:sz w:val="24"/>
          <w:szCs w:val="24"/>
        </w:rPr>
        <w:t xml:space="preserve"> </w:t>
      </w:r>
      <w:r w:rsidR="007F687E" w:rsidRPr="007616E8">
        <w:rPr>
          <w:rFonts w:ascii="Book Antiqua" w:hAnsi="Book Antiqua" w:cstheme="minorHAnsi"/>
          <w:sz w:val="24"/>
          <w:szCs w:val="24"/>
        </w:rPr>
        <w:t xml:space="preserve">Department of Biochemistry and Liver Fluke and </w:t>
      </w:r>
      <w:proofErr w:type="spellStart"/>
      <w:r w:rsidR="007F687E" w:rsidRPr="007616E8">
        <w:rPr>
          <w:rFonts w:ascii="Book Antiqua" w:hAnsi="Book Antiqua" w:cstheme="minorHAnsi"/>
          <w:sz w:val="24"/>
          <w:szCs w:val="24"/>
        </w:rPr>
        <w:t>Cholangiocarcinoma</w:t>
      </w:r>
      <w:proofErr w:type="spellEnd"/>
      <w:r w:rsidR="007F687E" w:rsidRPr="007616E8">
        <w:rPr>
          <w:rFonts w:ascii="Book Antiqua" w:hAnsi="Book Antiqua" w:cstheme="minorHAnsi"/>
          <w:sz w:val="24"/>
          <w:szCs w:val="24"/>
        </w:rPr>
        <w:t xml:space="preserve"> Research Center, Faculty of Medicine, </w:t>
      </w:r>
      <w:proofErr w:type="spellStart"/>
      <w:r w:rsidR="007F687E" w:rsidRPr="007616E8">
        <w:rPr>
          <w:rFonts w:ascii="Book Antiqua" w:hAnsi="Book Antiqua" w:cstheme="minorHAnsi"/>
          <w:sz w:val="24"/>
          <w:szCs w:val="24"/>
        </w:rPr>
        <w:t>Khon</w:t>
      </w:r>
      <w:proofErr w:type="spellEnd"/>
      <w:r w:rsidR="007F687E" w:rsidRPr="007616E8">
        <w:rPr>
          <w:rFonts w:ascii="Book Antiqua" w:hAnsi="Book Antiqua" w:cstheme="minorHAnsi"/>
          <w:sz w:val="24"/>
          <w:szCs w:val="24"/>
        </w:rPr>
        <w:t xml:space="preserve"> </w:t>
      </w:r>
      <w:proofErr w:type="spellStart"/>
      <w:r w:rsidR="007F687E" w:rsidRPr="007616E8">
        <w:rPr>
          <w:rFonts w:ascii="Book Antiqua" w:hAnsi="Book Antiqua" w:cstheme="minorHAnsi"/>
          <w:sz w:val="24"/>
          <w:szCs w:val="24"/>
        </w:rPr>
        <w:t>Kaen</w:t>
      </w:r>
      <w:proofErr w:type="spellEnd"/>
      <w:r w:rsidR="007F687E" w:rsidRPr="007616E8">
        <w:rPr>
          <w:rFonts w:ascii="Book Antiqua" w:hAnsi="Book Antiqua" w:cstheme="minorHAnsi"/>
          <w:sz w:val="24"/>
          <w:szCs w:val="24"/>
        </w:rPr>
        <w:t xml:space="preserve"> University, </w:t>
      </w:r>
      <w:proofErr w:type="spellStart"/>
      <w:r w:rsidR="007F687E" w:rsidRPr="007616E8">
        <w:rPr>
          <w:rFonts w:ascii="Book Antiqua" w:hAnsi="Book Antiqua" w:cstheme="minorHAnsi"/>
          <w:sz w:val="24"/>
          <w:szCs w:val="24"/>
        </w:rPr>
        <w:t>Khon</w:t>
      </w:r>
      <w:proofErr w:type="spellEnd"/>
      <w:r w:rsidR="007F687E" w:rsidRPr="007616E8">
        <w:rPr>
          <w:rFonts w:ascii="Book Antiqua" w:hAnsi="Book Antiqua" w:cstheme="minorHAnsi"/>
          <w:sz w:val="24"/>
          <w:szCs w:val="24"/>
        </w:rPr>
        <w:t xml:space="preserve"> </w:t>
      </w:r>
      <w:proofErr w:type="spellStart"/>
      <w:r w:rsidR="007F687E" w:rsidRPr="007616E8">
        <w:rPr>
          <w:rFonts w:ascii="Book Antiqua" w:hAnsi="Book Antiqua" w:cstheme="minorHAnsi"/>
          <w:sz w:val="24"/>
          <w:szCs w:val="24"/>
        </w:rPr>
        <w:t>Kaen</w:t>
      </w:r>
      <w:proofErr w:type="spellEnd"/>
      <w:r w:rsidR="007F687E" w:rsidRPr="007616E8">
        <w:rPr>
          <w:rFonts w:ascii="Book Antiqua" w:hAnsi="Book Antiqua" w:cstheme="minorHAnsi"/>
          <w:sz w:val="24"/>
          <w:szCs w:val="24"/>
        </w:rPr>
        <w:t xml:space="preserve"> 40002, Thailand</w:t>
      </w:r>
    </w:p>
    <w:p w:rsidR="00323581" w:rsidRPr="007616E8" w:rsidRDefault="00323581" w:rsidP="007616E8">
      <w:pPr>
        <w:spacing w:line="360" w:lineRule="auto"/>
        <w:rPr>
          <w:rFonts w:ascii="Book Antiqua" w:eastAsia="宋体" w:hAnsi="Book Antiqua" w:cstheme="minorHAnsi"/>
          <w:sz w:val="24"/>
          <w:szCs w:val="24"/>
          <w:lang w:eastAsia="zh-CN"/>
        </w:rPr>
      </w:pPr>
    </w:p>
    <w:p w:rsidR="00323581" w:rsidRPr="007616E8" w:rsidRDefault="00323581" w:rsidP="007616E8">
      <w:pPr>
        <w:widowControl/>
        <w:spacing w:line="360" w:lineRule="auto"/>
        <w:rPr>
          <w:rFonts w:ascii="Book Antiqua" w:eastAsia="宋体" w:hAnsi="Book Antiqua" w:cstheme="minorHAnsi"/>
          <w:b/>
          <w:kern w:val="0"/>
          <w:sz w:val="24"/>
          <w:szCs w:val="24"/>
          <w:lang w:eastAsia="zh-CN"/>
        </w:rPr>
      </w:pPr>
      <w:proofErr w:type="spellStart"/>
      <w:r w:rsidRPr="007616E8">
        <w:rPr>
          <w:rFonts w:ascii="Book Antiqua" w:hAnsi="Book Antiqua" w:cstheme="minorHAnsi"/>
          <w:b/>
          <w:sz w:val="24"/>
          <w:szCs w:val="24"/>
        </w:rPr>
        <w:t>Temduang</w:t>
      </w:r>
      <w:proofErr w:type="spellEnd"/>
      <w:r w:rsidRPr="007616E8">
        <w:rPr>
          <w:rFonts w:ascii="Book Antiqua" w:hAnsi="Book Antiqua" w:cstheme="minorHAnsi"/>
          <w:b/>
          <w:sz w:val="24"/>
          <w:szCs w:val="24"/>
        </w:rPr>
        <w:t xml:space="preserve"> </w:t>
      </w:r>
      <w:proofErr w:type="spellStart"/>
      <w:r w:rsidRPr="007616E8">
        <w:rPr>
          <w:rFonts w:ascii="Book Antiqua" w:hAnsi="Book Antiqua" w:cstheme="minorHAnsi"/>
          <w:b/>
          <w:sz w:val="24"/>
          <w:szCs w:val="24"/>
        </w:rPr>
        <w:t>Limpaiboon</w:t>
      </w:r>
      <w:proofErr w:type="spellEnd"/>
      <w:r w:rsidRPr="007616E8">
        <w:rPr>
          <w:rFonts w:ascii="Book Antiqua" w:hAnsi="Book Antiqua" w:cstheme="minorHAnsi"/>
          <w:b/>
          <w:sz w:val="24"/>
          <w:szCs w:val="24"/>
        </w:rPr>
        <w:t>,</w:t>
      </w:r>
      <w:r w:rsidR="007F687E" w:rsidRPr="007616E8">
        <w:rPr>
          <w:rFonts w:ascii="Book Antiqua" w:hAnsi="Book Antiqua" w:cstheme="minorHAnsi"/>
          <w:b/>
          <w:sz w:val="24"/>
          <w:szCs w:val="24"/>
          <w:vertAlign w:val="superscript"/>
        </w:rPr>
        <w:t xml:space="preserve"> </w:t>
      </w:r>
      <w:r w:rsidR="007F687E" w:rsidRPr="007616E8">
        <w:rPr>
          <w:rFonts w:ascii="Book Antiqua" w:hAnsi="Book Antiqua" w:cstheme="minorHAnsi"/>
          <w:sz w:val="24"/>
          <w:szCs w:val="24"/>
        </w:rPr>
        <w:t xml:space="preserve">Faculty of Associated Medical Sciences, </w:t>
      </w:r>
      <w:proofErr w:type="spellStart"/>
      <w:r w:rsidR="007F687E" w:rsidRPr="007616E8">
        <w:rPr>
          <w:rFonts w:ascii="Book Antiqua" w:hAnsi="Book Antiqua" w:cstheme="minorHAnsi"/>
          <w:sz w:val="24"/>
          <w:szCs w:val="24"/>
        </w:rPr>
        <w:t>Khon</w:t>
      </w:r>
      <w:proofErr w:type="spellEnd"/>
      <w:r w:rsidR="007F687E" w:rsidRPr="007616E8">
        <w:rPr>
          <w:rFonts w:ascii="Book Antiqua" w:hAnsi="Book Antiqua" w:cstheme="minorHAnsi"/>
          <w:sz w:val="24"/>
          <w:szCs w:val="24"/>
        </w:rPr>
        <w:t xml:space="preserve"> </w:t>
      </w:r>
      <w:proofErr w:type="spellStart"/>
      <w:r w:rsidR="007F687E" w:rsidRPr="007616E8">
        <w:rPr>
          <w:rFonts w:ascii="Book Antiqua" w:hAnsi="Book Antiqua" w:cstheme="minorHAnsi"/>
          <w:sz w:val="24"/>
          <w:szCs w:val="24"/>
        </w:rPr>
        <w:t>Kaen</w:t>
      </w:r>
      <w:proofErr w:type="spellEnd"/>
      <w:r w:rsidR="007F687E" w:rsidRPr="007616E8">
        <w:rPr>
          <w:rFonts w:ascii="Book Antiqua" w:hAnsi="Book Antiqua" w:cstheme="minorHAnsi"/>
          <w:sz w:val="24"/>
          <w:szCs w:val="24"/>
        </w:rPr>
        <w:t xml:space="preserve"> University, </w:t>
      </w:r>
      <w:proofErr w:type="spellStart"/>
      <w:r w:rsidR="007F687E" w:rsidRPr="007616E8">
        <w:rPr>
          <w:rFonts w:ascii="Book Antiqua" w:hAnsi="Book Antiqua" w:cstheme="minorHAnsi"/>
          <w:sz w:val="24"/>
          <w:szCs w:val="24"/>
        </w:rPr>
        <w:t>Khon</w:t>
      </w:r>
      <w:proofErr w:type="spellEnd"/>
      <w:r w:rsidR="007F687E" w:rsidRPr="007616E8">
        <w:rPr>
          <w:rFonts w:ascii="Book Antiqua" w:hAnsi="Book Antiqua" w:cstheme="minorHAnsi"/>
          <w:sz w:val="24"/>
          <w:szCs w:val="24"/>
        </w:rPr>
        <w:t xml:space="preserve"> </w:t>
      </w:r>
      <w:proofErr w:type="spellStart"/>
      <w:r w:rsidR="007F687E" w:rsidRPr="007616E8">
        <w:rPr>
          <w:rFonts w:ascii="Book Antiqua" w:hAnsi="Book Antiqua" w:cstheme="minorHAnsi"/>
          <w:sz w:val="24"/>
          <w:szCs w:val="24"/>
        </w:rPr>
        <w:t>Kaen</w:t>
      </w:r>
      <w:proofErr w:type="spellEnd"/>
      <w:r w:rsidR="007F687E" w:rsidRPr="007616E8">
        <w:rPr>
          <w:rFonts w:ascii="Book Antiqua" w:hAnsi="Book Antiqua" w:cstheme="minorHAnsi"/>
          <w:sz w:val="24"/>
          <w:szCs w:val="24"/>
        </w:rPr>
        <w:t xml:space="preserve"> 40002, Thailand</w:t>
      </w:r>
      <w:r w:rsidRPr="007616E8">
        <w:rPr>
          <w:rFonts w:ascii="Book Antiqua" w:eastAsia="MS Gothic" w:hAnsi="Book Antiqua" w:cstheme="minorHAnsi"/>
          <w:b/>
          <w:kern w:val="0"/>
          <w:sz w:val="24"/>
          <w:szCs w:val="24"/>
        </w:rPr>
        <w:t xml:space="preserve"> </w:t>
      </w:r>
    </w:p>
    <w:p w:rsidR="00323581" w:rsidRPr="007616E8" w:rsidRDefault="00323581" w:rsidP="007616E8">
      <w:pPr>
        <w:widowControl/>
        <w:spacing w:line="360" w:lineRule="auto"/>
        <w:rPr>
          <w:rFonts w:ascii="Book Antiqua" w:eastAsia="宋体" w:hAnsi="Book Antiqua" w:cstheme="minorHAnsi"/>
          <w:b/>
          <w:kern w:val="0"/>
          <w:sz w:val="24"/>
          <w:szCs w:val="24"/>
          <w:lang w:eastAsia="zh-CN"/>
        </w:rPr>
      </w:pPr>
    </w:p>
    <w:p w:rsidR="00323581" w:rsidRDefault="00323581" w:rsidP="007616E8">
      <w:pPr>
        <w:widowControl/>
        <w:spacing w:line="360" w:lineRule="auto"/>
        <w:rPr>
          <w:rFonts w:ascii="Book Antiqua" w:eastAsia="宋体" w:hAnsi="Book Antiqua" w:cstheme="minorHAnsi"/>
          <w:kern w:val="0"/>
          <w:sz w:val="24"/>
          <w:szCs w:val="24"/>
          <w:lang w:eastAsia="zh-CN"/>
        </w:rPr>
      </w:pPr>
      <w:r w:rsidRPr="007616E8">
        <w:rPr>
          <w:rFonts w:ascii="Book Antiqua" w:eastAsia="MS Gothic" w:hAnsi="Book Antiqua" w:cstheme="minorHAnsi"/>
          <w:b/>
          <w:kern w:val="0"/>
          <w:sz w:val="24"/>
          <w:szCs w:val="24"/>
        </w:rPr>
        <w:t>Author contributions:</w:t>
      </w:r>
      <w:r w:rsidRPr="007616E8">
        <w:rPr>
          <w:rFonts w:ascii="Book Antiqua" w:eastAsia="MS Gothic" w:hAnsi="Book Antiqua" w:cstheme="minorHAnsi"/>
          <w:kern w:val="0"/>
          <w:sz w:val="24"/>
          <w:szCs w:val="24"/>
        </w:rPr>
        <w:t xml:space="preserve"> You G, Uchida K, </w:t>
      </w:r>
      <w:proofErr w:type="spellStart"/>
      <w:r w:rsidRPr="007616E8">
        <w:rPr>
          <w:rFonts w:ascii="Book Antiqua" w:eastAsia="MS Gothic" w:hAnsi="Book Antiqua" w:cstheme="minorHAnsi"/>
          <w:kern w:val="0"/>
          <w:sz w:val="24"/>
          <w:szCs w:val="24"/>
        </w:rPr>
        <w:t>Loilome</w:t>
      </w:r>
      <w:proofErr w:type="spellEnd"/>
      <w:r w:rsidRPr="007616E8">
        <w:rPr>
          <w:rFonts w:ascii="Book Antiqua" w:eastAsia="MS Gothic" w:hAnsi="Book Antiqua" w:cstheme="minorHAnsi"/>
          <w:kern w:val="0"/>
          <w:sz w:val="24"/>
          <w:szCs w:val="24"/>
        </w:rPr>
        <w:t xml:space="preserve"> W, </w:t>
      </w:r>
      <w:proofErr w:type="spellStart"/>
      <w:r w:rsidRPr="007616E8">
        <w:rPr>
          <w:rFonts w:ascii="Book Antiqua" w:eastAsia="MS Gothic" w:hAnsi="Book Antiqua" w:cstheme="minorHAnsi"/>
          <w:kern w:val="0"/>
          <w:sz w:val="24"/>
          <w:szCs w:val="24"/>
        </w:rPr>
        <w:t>Techasen</w:t>
      </w:r>
      <w:proofErr w:type="spellEnd"/>
      <w:r w:rsidRPr="007616E8">
        <w:rPr>
          <w:rFonts w:ascii="Book Antiqua" w:eastAsia="MS Gothic" w:hAnsi="Book Antiqua" w:cstheme="minorHAnsi"/>
          <w:kern w:val="0"/>
          <w:sz w:val="24"/>
          <w:szCs w:val="24"/>
        </w:rPr>
        <w:t xml:space="preserve"> A, </w:t>
      </w:r>
      <w:proofErr w:type="spellStart"/>
      <w:r w:rsidRPr="007616E8">
        <w:rPr>
          <w:rFonts w:ascii="Book Antiqua" w:eastAsia="MS Gothic" w:hAnsi="Book Antiqua" w:cstheme="minorHAnsi"/>
          <w:kern w:val="0"/>
          <w:sz w:val="24"/>
          <w:szCs w:val="24"/>
        </w:rPr>
        <w:t>Wongkham</w:t>
      </w:r>
      <w:proofErr w:type="spellEnd"/>
      <w:r w:rsidRPr="007616E8">
        <w:rPr>
          <w:rFonts w:ascii="Book Antiqua" w:eastAsia="MS Gothic" w:hAnsi="Book Antiqua" w:cstheme="minorHAnsi"/>
          <w:kern w:val="0"/>
          <w:sz w:val="24"/>
          <w:szCs w:val="24"/>
        </w:rPr>
        <w:t xml:space="preserve"> C, </w:t>
      </w:r>
      <w:proofErr w:type="spellStart"/>
      <w:r w:rsidRPr="007616E8">
        <w:rPr>
          <w:rFonts w:ascii="Book Antiqua" w:eastAsia="MS Gothic" w:hAnsi="Book Antiqua" w:cstheme="minorHAnsi"/>
          <w:kern w:val="0"/>
          <w:sz w:val="24"/>
          <w:szCs w:val="24"/>
        </w:rPr>
        <w:t>Limpaiboon</w:t>
      </w:r>
      <w:proofErr w:type="spellEnd"/>
      <w:r w:rsidRPr="007616E8">
        <w:rPr>
          <w:rFonts w:ascii="Book Antiqua" w:eastAsia="MS Gothic" w:hAnsi="Book Antiqua" w:cstheme="minorHAnsi"/>
          <w:kern w:val="0"/>
          <w:sz w:val="24"/>
          <w:szCs w:val="24"/>
        </w:rPr>
        <w:t xml:space="preserve"> T, </w:t>
      </w:r>
      <w:proofErr w:type="spellStart"/>
      <w:r w:rsidRPr="007616E8">
        <w:rPr>
          <w:rFonts w:ascii="Book Antiqua" w:eastAsia="MS Gothic" w:hAnsi="Book Antiqua" w:cstheme="minorHAnsi"/>
          <w:kern w:val="0"/>
          <w:sz w:val="24"/>
          <w:szCs w:val="24"/>
        </w:rPr>
        <w:t>Yongvanit</w:t>
      </w:r>
      <w:proofErr w:type="spellEnd"/>
      <w:r w:rsidRPr="007616E8">
        <w:rPr>
          <w:rFonts w:ascii="Book Antiqua" w:eastAsia="MS Gothic" w:hAnsi="Book Antiqua" w:cstheme="minorHAnsi"/>
          <w:kern w:val="0"/>
          <w:sz w:val="24"/>
          <w:szCs w:val="24"/>
        </w:rPr>
        <w:t xml:space="preserve"> P</w:t>
      </w:r>
      <w:r w:rsidRPr="007616E8">
        <w:rPr>
          <w:rFonts w:ascii="Book Antiqua" w:eastAsia="宋体" w:hAnsi="Book Antiqua" w:cstheme="minorHAnsi"/>
          <w:kern w:val="0"/>
          <w:sz w:val="24"/>
          <w:szCs w:val="24"/>
          <w:lang w:eastAsia="zh-CN"/>
        </w:rPr>
        <w:t xml:space="preserve"> and</w:t>
      </w:r>
      <w:r w:rsidRPr="007616E8">
        <w:rPr>
          <w:rFonts w:ascii="Book Antiqua" w:eastAsia="MS Gothic" w:hAnsi="Book Antiqua" w:cstheme="minorHAnsi"/>
          <w:kern w:val="0"/>
          <w:sz w:val="24"/>
          <w:szCs w:val="24"/>
        </w:rPr>
        <w:t xml:space="preserve"> </w:t>
      </w:r>
      <w:proofErr w:type="spellStart"/>
      <w:r w:rsidRPr="007616E8">
        <w:rPr>
          <w:rFonts w:ascii="Book Antiqua" w:eastAsia="MS Gothic" w:hAnsi="Book Antiqua" w:cstheme="minorHAnsi"/>
          <w:kern w:val="0"/>
          <w:sz w:val="24"/>
          <w:szCs w:val="24"/>
        </w:rPr>
        <w:t>Wongkham</w:t>
      </w:r>
      <w:proofErr w:type="spellEnd"/>
      <w:r w:rsidRPr="007616E8">
        <w:rPr>
          <w:rFonts w:ascii="Book Antiqua" w:eastAsia="MS Gothic" w:hAnsi="Book Antiqua" w:cstheme="minorHAnsi"/>
          <w:kern w:val="0"/>
          <w:sz w:val="24"/>
          <w:szCs w:val="24"/>
        </w:rPr>
        <w:t xml:space="preserve"> S performed our critical experiments cited in this article;  </w:t>
      </w:r>
      <w:proofErr w:type="spellStart"/>
      <w:r w:rsidRPr="007616E8">
        <w:rPr>
          <w:rFonts w:ascii="Book Antiqua" w:eastAsia="MS Gothic" w:hAnsi="Book Antiqua" w:cstheme="minorHAnsi"/>
          <w:kern w:val="0"/>
          <w:sz w:val="24"/>
          <w:szCs w:val="24"/>
        </w:rPr>
        <w:t>Srivatanakul</w:t>
      </w:r>
      <w:proofErr w:type="spellEnd"/>
      <w:r w:rsidRPr="007616E8">
        <w:rPr>
          <w:rFonts w:ascii="Book Antiqua" w:eastAsia="MS Gothic" w:hAnsi="Book Antiqua" w:cstheme="minorHAnsi"/>
          <w:kern w:val="0"/>
          <w:sz w:val="24"/>
          <w:szCs w:val="24"/>
        </w:rPr>
        <w:t xml:space="preserve"> P and </w:t>
      </w:r>
      <w:proofErr w:type="spellStart"/>
      <w:r w:rsidRPr="007616E8">
        <w:rPr>
          <w:rFonts w:ascii="Book Antiqua" w:eastAsia="MS Gothic" w:hAnsi="Book Antiqua" w:cstheme="minorHAnsi"/>
          <w:kern w:val="0"/>
          <w:sz w:val="24"/>
          <w:szCs w:val="24"/>
        </w:rPr>
        <w:t>Khuhaprema</w:t>
      </w:r>
      <w:proofErr w:type="spellEnd"/>
      <w:r w:rsidRPr="007616E8">
        <w:rPr>
          <w:rFonts w:ascii="Book Antiqua" w:eastAsia="MS Gothic" w:hAnsi="Book Antiqua" w:cstheme="minorHAnsi"/>
          <w:kern w:val="0"/>
          <w:sz w:val="24"/>
          <w:szCs w:val="24"/>
        </w:rPr>
        <w:t xml:space="preserve"> T conceived the plan and collected the specimen from case and control individuals; Miwa M, </w:t>
      </w:r>
      <w:proofErr w:type="spellStart"/>
      <w:r w:rsidRPr="007616E8">
        <w:rPr>
          <w:rFonts w:ascii="Book Antiqua" w:eastAsia="MS Gothic" w:hAnsi="Book Antiqua" w:cstheme="minorHAnsi"/>
          <w:kern w:val="0"/>
          <w:sz w:val="24"/>
          <w:szCs w:val="24"/>
        </w:rPr>
        <w:t>Honjo</w:t>
      </w:r>
      <w:proofErr w:type="spellEnd"/>
      <w:r w:rsidRPr="007616E8">
        <w:rPr>
          <w:rFonts w:ascii="Book Antiqua" w:eastAsia="MS Gothic" w:hAnsi="Book Antiqua" w:cstheme="minorHAnsi"/>
          <w:kern w:val="0"/>
          <w:sz w:val="24"/>
          <w:szCs w:val="24"/>
        </w:rPr>
        <w:t xml:space="preserve"> S and Tanaka M analyzed the data and wrote this article.</w:t>
      </w:r>
    </w:p>
    <w:p w:rsidR="009B097C" w:rsidRPr="009B097C" w:rsidRDefault="009B097C" w:rsidP="007616E8">
      <w:pPr>
        <w:widowControl/>
        <w:spacing w:line="360" w:lineRule="auto"/>
        <w:rPr>
          <w:rFonts w:ascii="Book Antiqua" w:eastAsia="宋体" w:hAnsi="Book Antiqua" w:cstheme="minorHAnsi"/>
          <w:kern w:val="0"/>
          <w:sz w:val="24"/>
          <w:szCs w:val="24"/>
          <w:lang w:eastAsia="zh-CN"/>
        </w:rPr>
      </w:pPr>
    </w:p>
    <w:p w:rsidR="00323581" w:rsidRDefault="009B097C" w:rsidP="007616E8">
      <w:pPr>
        <w:widowControl/>
        <w:spacing w:line="360" w:lineRule="auto"/>
        <w:rPr>
          <w:rFonts w:ascii="Book Antiqua" w:eastAsia="宋体" w:hAnsi="Book Antiqua" w:cstheme="minorHAnsi"/>
          <w:sz w:val="24"/>
          <w:szCs w:val="24"/>
          <w:lang w:eastAsia="zh-CN"/>
        </w:rPr>
      </w:pPr>
      <w:r w:rsidRPr="009B097C">
        <w:rPr>
          <w:rFonts w:ascii="Book Antiqua" w:hAnsi="Book Antiqua" w:cstheme="minorHAnsi"/>
          <w:b/>
          <w:sz w:val="24"/>
          <w:szCs w:val="24"/>
        </w:rPr>
        <w:t>Supported by</w:t>
      </w:r>
      <w:r w:rsidRPr="007616E8">
        <w:rPr>
          <w:rFonts w:ascii="Book Antiqua" w:hAnsi="Book Antiqua" w:cstheme="minorHAnsi"/>
          <w:sz w:val="24"/>
          <w:szCs w:val="24"/>
        </w:rPr>
        <w:t xml:space="preserve"> Grant-in-Aid for Scientific Research from the Ministry of Education, Culture, Sports, Science and Technology J</w:t>
      </w:r>
      <w:r>
        <w:rPr>
          <w:rFonts w:ascii="Book Antiqua" w:hAnsi="Book Antiqua" w:cstheme="minorHAnsi"/>
          <w:sz w:val="24"/>
          <w:szCs w:val="24"/>
        </w:rPr>
        <w:t>apan</w:t>
      </w:r>
    </w:p>
    <w:p w:rsidR="009B097C" w:rsidRPr="009B097C" w:rsidRDefault="009B097C" w:rsidP="007616E8">
      <w:pPr>
        <w:widowControl/>
        <w:spacing w:line="360" w:lineRule="auto"/>
        <w:rPr>
          <w:rFonts w:ascii="Book Antiqua" w:eastAsia="宋体" w:hAnsi="Book Antiqua" w:cstheme="minorHAnsi"/>
          <w:kern w:val="0"/>
          <w:sz w:val="24"/>
          <w:szCs w:val="24"/>
          <w:lang w:eastAsia="zh-CN"/>
        </w:rPr>
      </w:pPr>
    </w:p>
    <w:p w:rsidR="00323581" w:rsidRPr="007616E8" w:rsidRDefault="00323581" w:rsidP="007616E8">
      <w:pPr>
        <w:widowControl/>
        <w:spacing w:line="360" w:lineRule="auto"/>
        <w:rPr>
          <w:rFonts w:ascii="Book Antiqua" w:eastAsia="宋体" w:hAnsi="Book Antiqua" w:cstheme="minorHAnsi"/>
          <w:sz w:val="24"/>
          <w:szCs w:val="24"/>
          <w:lang w:eastAsia="zh-CN"/>
        </w:rPr>
      </w:pPr>
      <w:r w:rsidRPr="007616E8">
        <w:rPr>
          <w:rFonts w:ascii="Book Antiqua" w:eastAsia="MS Gothic" w:hAnsi="Book Antiqua" w:cstheme="minorHAnsi"/>
          <w:b/>
          <w:kern w:val="0"/>
          <w:sz w:val="24"/>
          <w:szCs w:val="24"/>
        </w:rPr>
        <w:t xml:space="preserve">Correspondence to: Masanao Miwa, MD, PhD, </w:t>
      </w:r>
      <w:proofErr w:type="spellStart"/>
      <w:r w:rsidRPr="007616E8">
        <w:rPr>
          <w:rFonts w:ascii="Book Antiqua" w:hAnsi="Book Antiqua" w:cstheme="minorHAnsi"/>
          <w:sz w:val="24"/>
          <w:szCs w:val="24"/>
        </w:rPr>
        <w:t>Nagahama</w:t>
      </w:r>
      <w:proofErr w:type="spellEnd"/>
      <w:r w:rsidRPr="007616E8">
        <w:rPr>
          <w:rFonts w:ascii="Book Antiqua" w:hAnsi="Book Antiqua" w:cstheme="minorHAnsi"/>
          <w:sz w:val="24"/>
          <w:szCs w:val="24"/>
        </w:rPr>
        <w:t xml:space="preserve"> Institute of Bio-Science and Technology, </w:t>
      </w:r>
      <w:proofErr w:type="spellStart"/>
      <w:r w:rsidRPr="007616E8">
        <w:rPr>
          <w:rFonts w:ascii="Book Antiqua" w:hAnsi="Book Antiqua" w:cstheme="minorHAnsi"/>
          <w:sz w:val="24"/>
          <w:szCs w:val="24"/>
        </w:rPr>
        <w:t>Nagahama</w:t>
      </w:r>
      <w:proofErr w:type="spellEnd"/>
      <w:r w:rsidRPr="007616E8">
        <w:rPr>
          <w:rFonts w:ascii="Book Antiqua" w:hAnsi="Book Antiqua" w:cstheme="minorHAnsi"/>
          <w:sz w:val="24"/>
          <w:szCs w:val="24"/>
        </w:rPr>
        <w:t>, Shiga 526-0829, Japan</w:t>
      </w:r>
      <w:r w:rsidRPr="007616E8">
        <w:rPr>
          <w:rFonts w:ascii="Book Antiqua" w:eastAsia="宋体" w:hAnsi="Book Antiqua" w:cstheme="minorHAnsi"/>
          <w:sz w:val="24"/>
          <w:szCs w:val="24"/>
          <w:lang w:eastAsia="zh-CN"/>
        </w:rPr>
        <w:t>.</w:t>
      </w:r>
      <w:r w:rsidRPr="007616E8">
        <w:rPr>
          <w:rFonts w:ascii="Book Antiqua" w:hAnsi="Book Antiqua" w:cstheme="minorHAnsi"/>
          <w:sz w:val="24"/>
          <w:szCs w:val="24"/>
        </w:rPr>
        <w:t xml:space="preserve"> </w:t>
      </w:r>
      <w:hyperlink r:id="rId9" w:history="1">
        <w:r w:rsidRPr="007616E8">
          <w:rPr>
            <w:rStyle w:val="Hyperlink"/>
            <w:rFonts w:ascii="Book Antiqua" w:hAnsi="Book Antiqua" w:cstheme="minorHAnsi"/>
            <w:color w:val="auto"/>
            <w:sz w:val="24"/>
            <w:szCs w:val="24"/>
            <w:u w:val="none"/>
          </w:rPr>
          <w:t>m_miwa@nagahama-i-bio.ac.jp</w:t>
        </w:r>
      </w:hyperlink>
      <w:r w:rsidRPr="007616E8">
        <w:rPr>
          <w:rFonts w:ascii="Book Antiqua" w:hAnsi="Book Antiqua" w:cstheme="minorHAnsi"/>
          <w:sz w:val="24"/>
          <w:szCs w:val="24"/>
        </w:rPr>
        <w:t xml:space="preserve"> </w:t>
      </w:r>
    </w:p>
    <w:p w:rsidR="00323581" w:rsidRPr="007616E8" w:rsidRDefault="00323581" w:rsidP="007616E8">
      <w:pPr>
        <w:widowControl/>
        <w:spacing w:line="360" w:lineRule="auto"/>
        <w:rPr>
          <w:rFonts w:ascii="Book Antiqua" w:eastAsia="宋体" w:hAnsi="Book Antiqua" w:cstheme="minorHAnsi"/>
          <w:sz w:val="24"/>
          <w:szCs w:val="24"/>
          <w:lang w:eastAsia="zh-CN"/>
        </w:rPr>
      </w:pPr>
    </w:p>
    <w:p w:rsidR="00323581" w:rsidRPr="007616E8" w:rsidRDefault="00323581" w:rsidP="007616E8">
      <w:pPr>
        <w:widowControl/>
        <w:spacing w:line="360" w:lineRule="auto"/>
        <w:rPr>
          <w:rFonts w:ascii="Book Antiqua" w:eastAsia="宋体" w:hAnsi="Book Antiqua" w:cstheme="minorHAnsi"/>
          <w:sz w:val="24"/>
          <w:szCs w:val="24"/>
          <w:lang w:eastAsia="zh-CN"/>
        </w:rPr>
      </w:pPr>
      <w:r w:rsidRPr="007616E8">
        <w:rPr>
          <w:rFonts w:ascii="Book Antiqua" w:hAnsi="Book Antiqua" w:cstheme="minorHAnsi"/>
          <w:b/>
          <w:sz w:val="24"/>
          <w:szCs w:val="24"/>
        </w:rPr>
        <w:t>Telephone</w:t>
      </w:r>
      <w:r w:rsidRPr="007616E8">
        <w:rPr>
          <w:rFonts w:ascii="Book Antiqua" w:eastAsia="宋体" w:hAnsi="Book Antiqua" w:cstheme="minorHAnsi"/>
          <w:b/>
          <w:sz w:val="24"/>
          <w:szCs w:val="24"/>
          <w:lang w:eastAsia="zh-CN"/>
        </w:rPr>
        <w:t>:</w:t>
      </w:r>
      <w:r w:rsidRPr="007616E8">
        <w:rPr>
          <w:rFonts w:ascii="Book Antiqua" w:hAnsi="Book Antiqua" w:cstheme="minorHAnsi"/>
          <w:b/>
          <w:sz w:val="24"/>
          <w:szCs w:val="24"/>
        </w:rPr>
        <w:t xml:space="preserve"> </w:t>
      </w:r>
      <w:r w:rsidRPr="007616E8">
        <w:rPr>
          <w:rFonts w:ascii="Book Antiqua" w:hAnsi="Book Antiqua" w:cstheme="minorHAnsi"/>
          <w:sz w:val="24"/>
          <w:szCs w:val="24"/>
        </w:rPr>
        <w:t xml:space="preserve">+81-749-648100 </w:t>
      </w:r>
      <w:r w:rsidRPr="007616E8">
        <w:rPr>
          <w:rFonts w:ascii="Book Antiqua" w:hAnsi="Book Antiqua" w:cstheme="minorHAnsi"/>
          <w:b/>
          <w:sz w:val="24"/>
          <w:szCs w:val="24"/>
        </w:rPr>
        <w:t>Fax</w:t>
      </w:r>
      <w:r w:rsidRPr="007616E8">
        <w:rPr>
          <w:rFonts w:ascii="Book Antiqua" w:eastAsia="宋体" w:hAnsi="Book Antiqua" w:cstheme="minorHAnsi"/>
          <w:b/>
          <w:sz w:val="24"/>
          <w:szCs w:val="24"/>
          <w:lang w:eastAsia="zh-CN"/>
        </w:rPr>
        <w:t>:</w:t>
      </w:r>
      <w:r w:rsidRPr="007616E8">
        <w:rPr>
          <w:rFonts w:ascii="Book Antiqua" w:hAnsi="Book Antiqua" w:cstheme="minorHAnsi"/>
          <w:b/>
          <w:sz w:val="24"/>
          <w:szCs w:val="24"/>
        </w:rPr>
        <w:t xml:space="preserve"> </w:t>
      </w:r>
      <w:r w:rsidRPr="007616E8">
        <w:rPr>
          <w:rFonts w:ascii="Book Antiqua" w:hAnsi="Book Antiqua" w:cstheme="minorHAnsi"/>
          <w:sz w:val="24"/>
          <w:szCs w:val="24"/>
        </w:rPr>
        <w:t>+81-749-648140</w:t>
      </w:r>
    </w:p>
    <w:p w:rsidR="00323581" w:rsidRPr="007616E8" w:rsidRDefault="00323581" w:rsidP="007616E8">
      <w:pPr>
        <w:widowControl/>
        <w:spacing w:line="360" w:lineRule="auto"/>
        <w:rPr>
          <w:rFonts w:ascii="Book Antiqua" w:eastAsia="宋体" w:hAnsi="Book Antiqua" w:cstheme="minorHAnsi"/>
          <w:sz w:val="24"/>
          <w:szCs w:val="24"/>
          <w:lang w:eastAsia="zh-CN"/>
        </w:rPr>
      </w:pPr>
    </w:p>
    <w:p w:rsidR="00323581" w:rsidRPr="007616E8" w:rsidRDefault="00323581" w:rsidP="007616E8">
      <w:pPr>
        <w:spacing w:line="360" w:lineRule="auto"/>
        <w:rPr>
          <w:rFonts w:ascii="Book Antiqua" w:hAnsi="Book Antiqua"/>
          <w:b/>
          <w:sz w:val="24"/>
          <w:szCs w:val="24"/>
        </w:rPr>
      </w:pPr>
      <w:r w:rsidRPr="007616E8">
        <w:rPr>
          <w:rFonts w:ascii="Book Antiqua" w:hAnsi="Book Antiqua"/>
          <w:b/>
          <w:sz w:val="24"/>
          <w:szCs w:val="24"/>
        </w:rPr>
        <w:t xml:space="preserve">Received: </w:t>
      </w:r>
      <w:r w:rsidR="007616E8" w:rsidRPr="007616E8">
        <w:rPr>
          <w:rFonts w:ascii="Book Antiqua" w:hAnsi="Book Antiqua"/>
          <w:sz w:val="24"/>
          <w:szCs w:val="24"/>
        </w:rPr>
        <w:t>February</w:t>
      </w:r>
      <w:r w:rsidR="007616E8" w:rsidRPr="007616E8">
        <w:rPr>
          <w:rFonts w:ascii="Book Antiqua" w:hAnsi="Book Antiqua"/>
          <w:b/>
          <w:sz w:val="24"/>
          <w:szCs w:val="24"/>
        </w:rPr>
        <w:t xml:space="preserve"> </w:t>
      </w:r>
      <w:r w:rsidR="007616E8" w:rsidRPr="007616E8">
        <w:rPr>
          <w:rFonts w:ascii="Book Antiqua" w:eastAsia="宋体" w:hAnsi="Book Antiqua"/>
          <w:sz w:val="24"/>
          <w:szCs w:val="24"/>
          <w:lang w:eastAsia="zh-CN"/>
        </w:rPr>
        <w:t>11, 2014</w:t>
      </w:r>
      <w:r w:rsidR="007616E8" w:rsidRPr="007616E8">
        <w:rPr>
          <w:rFonts w:ascii="Book Antiqua" w:eastAsia="宋体" w:hAnsi="Book Antiqua"/>
          <w:b/>
          <w:sz w:val="24"/>
          <w:szCs w:val="24"/>
          <w:lang w:eastAsia="zh-CN"/>
        </w:rPr>
        <w:t xml:space="preserve"> </w:t>
      </w:r>
      <w:r w:rsidRPr="007616E8">
        <w:rPr>
          <w:rFonts w:ascii="Book Antiqua" w:hAnsi="Book Antiqua"/>
          <w:b/>
          <w:sz w:val="24"/>
          <w:szCs w:val="24"/>
        </w:rPr>
        <w:t xml:space="preserve">Revised: </w:t>
      </w:r>
      <w:r w:rsidR="007616E8" w:rsidRPr="007616E8">
        <w:rPr>
          <w:rFonts w:ascii="Book Antiqua" w:eastAsia="宋体" w:hAnsi="Book Antiqua"/>
          <w:sz w:val="24"/>
          <w:szCs w:val="24"/>
          <w:lang w:eastAsia="zh-CN"/>
        </w:rPr>
        <w:t>May 1, 2014</w:t>
      </w:r>
      <w:r w:rsidRPr="007616E8">
        <w:rPr>
          <w:rFonts w:ascii="Book Antiqua" w:hAnsi="Book Antiqua"/>
          <w:sz w:val="24"/>
          <w:szCs w:val="24"/>
        </w:rPr>
        <w:t xml:space="preserve"> </w:t>
      </w:r>
    </w:p>
    <w:p w:rsidR="00084019" w:rsidRDefault="00323581" w:rsidP="00084019">
      <w:pPr>
        <w:rPr>
          <w:rFonts w:ascii="Book Antiqua" w:hAnsi="Book Antiqua" w:hint="eastAsia"/>
          <w:color w:val="000000"/>
          <w:sz w:val="24"/>
        </w:rPr>
      </w:pPr>
      <w:r w:rsidRPr="007616E8">
        <w:rPr>
          <w:rFonts w:ascii="Book Antiqua" w:hAnsi="Book Antiqua"/>
          <w:b/>
          <w:sz w:val="24"/>
          <w:szCs w:val="24"/>
        </w:rPr>
        <w:t xml:space="preserve">Accepted: </w:t>
      </w:r>
      <w:r w:rsidR="00084019">
        <w:rPr>
          <w:rFonts w:ascii="Book Antiqua" w:hAnsi="Book Antiqua"/>
          <w:color w:val="000000"/>
          <w:sz w:val="24"/>
        </w:rPr>
        <w:t xml:space="preserve">September </w:t>
      </w:r>
      <w:r w:rsidR="00084019">
        <w:rPr>
          <w:rFonts w:ascii="Book Antiqua" w:hAnsi="Book Antiqua" w:hint="eastAsia"/>
          <w:color w:val="000000"/>
          <w:sz w:val="24"/>
          <w:lang w:eastAsia="zh-CN"/>
        </w:rPr>
        <w:t>6</w:t>
      </w:r>
      <w:r w:rsidR="00084019" w:rsidRPr="00C37541">
        <w:rPr>
          <w:rFonts w:ascii="Book Antiqua" w:hAnsi="Book Antiqua"/>
          <w:color w:val="000000"/>
          <w:sz w:val="24"/>
        </w:rPr>
        <w:t>, 2014</w:t>
      </w:r>
    </w:p>
    <w:p w:rsidR="00323581" w:rsidRPr="007616E8" w:rsidRDefault="00323581" w:rsidP="007616E8">
      <w:pPr>
        <w:spacing w:line="360" w:lineRule="auto"/>
        <w:rPr>
          <w:rFonts w:ascii="Book Antiqua" w:hAnsi="Book Antiqua"/>
          <w:b/>
          <w:sz w:val="24"/>
          <w:szCs w:val="24"/>
        </w:rPr>
      </w:pPr>
    </w:p>
    <w:p w:rsidR="00323581" w:rsidRPr="007616E8" w:rsidRDefault="00323581" w:rsidP="007616E8">
      <w:pPr>
        <w:spacing w:line="360" w:lineRule="auto"/>
        <w:rPr>
          <w:rFonts w:ascii="Book Antiqua" w:hAnsi="Book Antiqua" w:cs="宋体"/>
          <w:bCs/>
          <w:color w:val="000000"/>
          <w:kern w:val="0"/>
          <w:sz w:val="24"/>
          <w:szCs w:val="24"/>
        </w:rPr>
      </w:pPr>
      <w:r w:rsidRPr="007616E8">
        <w:rPr>
          <w:rFonts w:ascii="Book Antiqua" w:hAnsi="Book Antiqua"/>
          <w:b/>
          <w:sz w:val="24"/>
          <w:szCs w:val="24"/>
        </w:rPr>
        <w:t>Published online:</w:t>
      </w:r>
    </w:p>
    <w:p w:rsidR="00323581" w:rsidRPr="007616E8" w:rsidRDefault="00323581" w:rsidP="007616E8">
      <w:pPr>
        <w:widowControl/>
        <w:spacing w:line="360" w:lineRule="auto"/>
        <w:rPr>
          <w:rFonts w:ascii="Book Antiqua" w:eastAsia="宋体" w:hAnsi="Book Antiqua" w:cstheme="minorHAnsi"/>
          <w:sz w:val="24"/>
          <w:szCs w:val="24"/>
          <w:lang w:eastAsia="zh-CN"/>
        </w:rPr>
      </w:pPr>
    </w:p>
    <w:p w:rsidR="00323581" w:rsidRPr="007616E8" w:rsidRDefault="00323581" w:rsidP="007616E8">
      <w:pPr>
        <w:spacing w:line="360" w:lineRule="auto"/>
        <w:rPr>
          <w:rFonts w:ascii="Book Antiqua" w:eastAsia="宋体" w:hAnsi="Book Antiqua" w:cstheme="minorHAnsi"/>
          <w:b/>
          <w:sz w:val="24"/>
          <w:szCs w:val="24"/>
          <w:lang w:eastAsia="zh-CN"/>
        </w:rPr>
      </w:pPr>
      <w:r w:rsidRPr="007616E8">
        <w:rPr>
          <w:rFonts w:ascii="Book Antiqua" w:eastAsia="宋体" w:hAnsi="Book Antiqua" w:cstheme="minorHAnsi"/>
          <w:b/>
          <w:sz w:val="24"/>
          <w:szCs w:val="24"/>
          <w:lang w:eastAsia="zh-CN"/>
        </w:rPr>
        <w:t>Abstract</w:t>
      </w:r>
    </w:p>
    <w:p w:rsidR="00323581" w:rsidRPr="007616E8" w:rsidRDefault="00323581" w:rsidP="007616E8">
      <w:pPr>
        <w:spacing w:line="360" w:lineRule="auto"/>
        <w:rPr>
          <w:rFonts w:ascii="Book Antiqua" w:hAnsi="Book Antiqua" w:cstheme="minorHAnsi"/>
          <w:sz w:val="24"/>
          <w:szCs w:val="24"/>
        </w:rPr>
      </w:pPr>
      <w:proofErr w:type="spellStart"/>
      <w:r w:rsidRPr="007616E8">
        <w:rPr>
          <w:rFonts w:ascii="Book Antiqua" w:hAnsi="Book Antiqua" w:cstheme="minorHAnsi"/>
          <w:sz w:val="24"/>
          <w:szCs w:val="24"/>
        </w:rPr>
        <w:lastRenderedPageBreak/>
        <w:t>Cholangiocarcinoma</w:t>
      </w:r>
      <w:proofErr w:type="spellEnd"/>
      <w:r w:rsidRPr="007616E8">
        <w:rPr>
          <w:rFonts w:ascii="Book Antiqua" w:hAnsi="Book Antiqua" w:cstheme="minorHAnsi"/>
          <w:sz w:val="24"/>
          <w:szCs w:val="24"/>
        </w:rPr>
        <w:t xml:space="preserve"> (CCA) is a difficult cancer to diagnose in the early stage and to treat by curative resection. The incidence of CCA in the northeast of Thailand is the highest in the world. To make progress in detecting a high risk group, and the prevention and detection of CCA, we have been analyzing the risk factors for CCA. Although the liver fluke infection is known to be the risk factor, there are patients who are not infected with the liver fluke, and not all people infected with the liver fluke will suffer from the disease. Therefore it is of the utmost importance to analyze the risk factors and the mechanism to prevent the disease and also to detect the disease in </w:t>
      </w:r>
      <w:proofErr w:type="spellStart"/>
      <w:proofErr w:type="gramStart"/>
      <w:r w:rsidRPr="007616E8">
        <w:rPr>
          <w:rFonts w:ascii="Book Antiqua" w:hAnsi="Book Antiqua" w:cstheme="minorHAnsi"/>
          <w:sz w:val="24"/>
          <w:szCs w:val="24"/>
        </w:rPr>
        <w:t>it’s</w:t>
      </w:r>
      <w:proofErr w:type="spellEnd"/>
      <w:proofErr w:type="gramEnd"/>
      <w:r w:rsidRPr="007616E8">
        <w:rPr>
          <w:rFonts w:ascii="Book Antiqua" w:hAnsi="Book Antiqua" w:cstheme="minorHAnsi"/>
          <w:sz w:val="24"/>
          <w:szCs w:val="24"/>
        </w:rPr>
        <w:t xml:space="preserve"> early stage to save the patients’ lives. Through collaboration among Thai and Japanese researchers, we analyzed the genetic and environmental determinants of risks for CCA. Also, we have been trying to develop the methods to detect the disease in a non-invasive way. Not repeating findings reported in various reviews on CCA, we will first discuss the environmental and genetic determinants of the risks for CCA. Second, we will discuss the properties of CCA including the etiological agents and the mechanism of </w:t>
      </w:r>
      <w:proofErr w:type="spellStart"/>
      <w:r w:rsidRPr="007616E8">
        <w:rPr>
          <w:rFonts w:ascii="Book Antiqua" w:hAnsi="Book Antiqua" w:cstheme="minorHAnsi"/>
          <w:sz w:val="24"/>
          <w:szCs w:val="24"/>
        </w:rPr>
        <w:t>cholangiocarcinogenesis</w:t>
      </w:r>
      <w:proofErr w:type="spellEnd"/>
      <w:r w:rsidRPr="007616E8">
        <w:rPr>
          <w:rFonts w:ascii="Book Antiqua" w:hAnsi="Book Antiqua" w:cstheme="minorHAnsi"/>
          <w:sz w:val="24"/>
          <w:szCs w:val="24"/>
        </w:rPr>
        <w:t xml:space="preserve">, and finally we will discuss the future approaches to prevent and to cure CCA from the standpoint of evidence-based medicine. We will discuss these points by including the data from our laboratories. We would like to emphasize the importance of the genetic data, especially whole genome approaches to understand the properties of CCA, to find a high risk population for CCA, and to develop effective preventative methods to stop the carcinogenic steps toward CCA in the near future. In addition, it is of the upmost importance to develop a non-invasive, specific and sensitive method to detect CCA in </w:t>
      </w:r>
      <w:proofErr w:type="spellStart"/>
      <w:proofErr w:type="gramStart"/>
      <w:r w:rsidRPr="007616E8">
        <w:rPr>
          <w:rFonts w:ascii="Book Antiqua" w:hAnsi="Book Antiqua" w:cstheme="minorHAnsi"/>
          <w:sz w:val="24"/>
          <w:szCs w:val="24"/>
        </w:rPr>
        <w:t>it’s</w:t>
      </w:r>
      <w:proofErr w:type="spellEnd"/>
      <w:proofErr w:type="gramEnd"/>
      <w:r w:rsidRPr="007616E8">
        <w:rPr>
          <w:rFonts w:ascii="Book Antiqua" w:hAnsi="Book Antiqua" w:cstheme="minorHAnsi"/>
          <w:sz w:val="24"/>
          <w:szCs w:val="24"/>
        </w:rPr>
        <w:t xml:space="preserve"> early stage for the application of modern medical approaches to help patients with CCA.     </w:t>
      </w:r>
    </w:p>
    <w:p w:rsidR="003B4858" w:rsidRPr="007616E8" w:rsidRDefault="003B4858" w:rsidP="007616E8">
      <w:pPr>
        <w:spacing w:line="360" w:lineRule="auto"/>
        <w:rPr>
          <w:rFonts w:ascii="Book Antiqua" w:eastAsia="宋体" w:hAnsi="Book Antiqua" w:cstheme="minorHAnsi"/>
          <w:sz w:val="24"/>
          <w:szCs w:val="24"/>
          <w:lang w:eastAsia="zh-CN"/>
        </w:rPr>
      </w:pPr>
    </w:p>
    <w:p w:rsidR="007616E8" w:rsidRPr="007616E8" w:rsidRDefault="007616E8" w:rsidP="007616E8">
      <w:pPr>
        <w:spacing w:line="360" w:lineRule="auto"/>
        <w:rPr>
          <w:rFonts w:ascii="Book Antiqua" w:hAnsi="Book Antiqua"/>
          <w:sz w:val="24"/>
          <w:szCs w:val="24"/>
          <w:lang w:val="en-GB"/>
        </w:rPr>
      </w:pPr>
      <w:r w:rsidRPr="007616E8">
        <w:rPr>
          <w:rFonts w:ascii="Book Antiqua" w:hAnsi="Book Antiqua"/>
          <w:sz w:val="24"/>
          <w:szCs w:val="24"/>
        </w:rPr>
        <w:t xml:space="preserve">© </w:t>
      </w:r>
      <w:r w:rsidRPr="007616E8">
        <w:rPr>
          <w:rFonts w:ascii="Book Antiqua" w:hAnsi="Book Antiqua"/>
          <w:sz w:val="24"/>
          <w:szCs w:val="24"/>
          <w:lang w:val="en-GB"/>
        </w:rPr>
        <w:t xml:space="preserve">2014 </w:t>
      </w:r>
      <w:proofErr w:type="spellStart"/>
      <w:r w:rsidRPr="007616E8">
        <w:rPr>
          <w:rFonts w:ascii="Book Antiqua" w:hAnsi="Book Antiqua"/>
          <w:sz w:val="24"/>
          <w:szCs w:val="24"/>
          <w:lang w:val="en-GB"/>
        </w:rPr>
        <w:t>Baishideng</w:t>
      </w:r>
      <w:proofErr w:type="spellEnd"/>
      <w:r w:rsidRPr="007616E8">
        <w:rPr>
          <w:rFonts w:ascii="Book Antiqua" w:hAnsi="Book Antiqua"/>
          <w:sz w:val="24"/>
          <w:szCs w:val="24"/>
          <w:lang w:val="en-GB"/>
        </w:rPr>
        <w:t xml:space="preserve"> Publishing Group Inc. All rights reserved.</w:t>
      </w:r>
    </w:p>
    <w:p w:rsidR="007616E8" w:rsidRPr="007616E8" w:rsidRDefault="007616E8" w:rsidP="007616E8">
      <w:pPr>
        <w:spacing w:line="360" w:lineRule="auto"/>
        <w:rPr>
          <w:rFonts w:ascii="Book Antiqua" w:eastAsia="宋体" w:hAnsi="Book Antiqua" w:cstheme="minorHAnsi"/>
          <w:sz w:val="24"/>
          <w:szCs w:val="24"/>
          <w:lang w:val="en-GB" w:eastAsia="zh-CN"/>
        </w:rPr>
      </w:pPr>
    </w:p>
    <w:p w:rsidR="003B4858" w:rsidRPr="007616E8" w:rsidRDefault="003B4858" w:rsidP="007616E8">
      <w:pPr>
        <w:spacing w:line="360" w:lineRule="auto"/>
        <w:rPr>
          <w:rFonts w:ascii="Book Antiqua" w:hAnsi="Book Antiqua" w:cstheme="minorHAnsi"/>
          <w:sz w:val="24"/>
          <w:szCs w:val="24"/>
        </w:rPr>
      </w:pPr>
      <w:r w:rsidRPr="007616E8">
        <w:rPr>
          <w:rFonts w:ascii="Book Antiqua" w:hAnsi="Book Antiqua" w:cstheme="minorHAnsi"/>
          <w:b/>
          <w:sz w:val="24"/>
          <w:szCs w:val="24"/>
        </w:rPr>
        <w:t>Key words:</w:t>
      </w:r>
      <w:r w:rsidRPr="007616E8">
        <w:rPr>
          <w:rFonts w:ascii="Book Antiqua" w:hAnsi="Book Antiqua" w:cstheme="minorHAnsi"/>
          <w:sz w:val="24"/>
          <w:szCs w:val="24"/>
        </w:rPr>
        <w:t xml:space="preserve"> Alcohol drinking</w:t>
      </w:r>
      <w:r w:rsidR="00323581" w:rsidRPr="007616E8">
        <w:rPr>
          <w:rFonts w:ascii="Book Antiqua" w:eastAsia="宋体" w:hAnsi="Book Antiqua" w:cstheme="minorHAnsi"/>
          <w:sz w:val="24"/>
          <w:szCs w:val="24"/>
          <w:lang w:eastAsia="zh-CN"/>
        </w:rPr>
        <w:t>;</w:t>
      </w:r>
      <w:r w:rsidRPr="007616E8">
        <w:rPr>
          <w:rFonts w:ascii="Book Antiqua" w:hAnsi="Book Antiqua" w:cstheme="minorHAnsi"/>
          <w:sz w:val="24"/>
          <w:szCs w:val="24"/>
        </w:rPr>
        <w:t xml:space="preserve"> </w:t>
      </w:r>
      <w:proofErr w:type="spellStart"/>
      <w:r w:rsidR="00323581" w:rsidRPr="007616E8">
        <w:rPr>
          <w:rFonts w:ascii="Book Antiqua" w:hAnsi="Book Antiqua" w:cstheme="minorHAnsi"/>
          <w:sz w:val="24"/>
          <w:szCs w:val="24"/>
        </w:rPr>
        <w:t>C</w:t>
      </w:r>
      <w:r w:rsidRPr="007616E8">
        <w:rPr>
          <w:rFonts w:ascii="Book Antiqua" w:hAnsi="Book Antiqua" w:cstheme="minorHAnsi"/>
          <w:sz w:val="24"/>
          <w:szCs w:val="24"/>
        </w:rPr>
        <w:t>holangiocarcinoma</w:t>
      </w:r>
      <w:proofErr w:type="spellEnd"/>
      <w:r w:rsidR="00323581" w:rsidRPr="007616E8">
        <w:rPr>
          <w:rFonts w:ascii="Book Antiqua" w:eastAsia="宋体" w:hAnsi="Book Antiqua" w:cstheme="minorHAnsi"/>
          <w:sz w:val="24"/>
          <w:szCs w:val="24"/>
          <w:lang w:eastAsia="zh-CN"/>
        </w:rPr>
        <w:t>;</w:t>
      </w:r>
      <w:r w:rsidRPr="007616E8">
        <w:rPr>
          <w:rFonts w:ascii="Book Antiqua" w:hAnsi="Book Antiqua" w:cstheme="minorHAnsi"/>
          <w:sz w:val="24"/>
          <w:szCs w:val="24"/>
        </w:rPr>
        <w:t xml:space="preserve"> DNA polymorphism</w:t>
      </w:r>
      <w:r w:rsidR="00323581" w:rsidRPr="007616E8">
        <w:rPr>
          <w:rFonts w:ascii="Book Antiqua" w:eastAsia="宋体" w:hAnsi="Book Antiqua" w:cstheme="minorHAnsi"/>
          <w:sz w:val="24"/>
          <w:szCs w:val="24"/>
          <w:lang w:eastAsia="zh-CN"/>
        </w:rPr>
        <w:t>;</w:t>
      </w:r>
      <w:r w:rsidRPr="007616E8">
        <w:rPr>
          <w:rFonts w:ascii="Book Antiqua" w:hAnsi="Book Antiqua" w:cstheme="minorHAnsi"/>
          <w:sz w:val="24"/>
          <w:szCs w:val="24"/>
        </w:rPr>
        <w:t xml:space="preserve"> </w:t>
      </w:r>
      <w:r w:rsidR="00323581" w:rsidRPr="007616E8">
        <w:rPr>
          <w:rFonts w:ascii="Book Antiqua" w:hAnsi="Book Antiqua" w:cstheme="minorHAnsi"/>
          <w:sz w:val="24"/>
          <w:szCs w:val="24"/>
        </w:rPr>
        <w:lastRenderedPageBreak/>
        <w:t>G</w:t>
      </w:r>
      <w:r w:rsidRPr="007616E8">
        <w:rPr>
          <w:rFonts w:ascii="Book Antiqua" w:hAnsi="Book Antiqua" w:cstheme="minorHAnsi"/>
          <w:sz w:val="24"/>
          <w:szCs w:val="24"/>
        </w:rPr>
        <w:t xml:space="preserve">lutathione S </w:t>
      </w:r>
      <w:proofErr w:type="spellStart"/>
      <w:r w:rsidRPr="007616E8">
        <w:rPr>
          <w:rFonts w:ascii="Book Antiqua" w:hAnsi="Book Antiqua" w:cstheme="minorHAnsi"/>
          <w:sz w:val="24"/>
          <w:szCs w:val="24"/>
        </w:rPr>
        <w:t>transferase</w:t>
      </w:r>
      <w:proofErr w:type="spellEnd"/>
      <w:r w:rsidR="00323581" w:rsidRPr="007616E8">
        <w:rPr>
          <w:rFonts w:ascii="Book Antiqua" w:eastAsia="宋体" w:hAnsi="Book Antiqua" w:cstheme="minorHAnsi"/>
          <w:sz w:val="24"/>
          <w:szCs w:val="24"/>
          <w:lang w:eastAsia="zh-CN"/>
        </w:rPr>
        <w:t>;</w:t>
      </w:r>
      <w:r w:rsidRPr="007616E8">
        <w:rPr>
          <w:rFonts w:ascii="Book Antiqua" w:hAnsi="Book Antiqua" w:cstheme="minorHAnsi"/>
          <w:sz w:val="24"/>
          <w:szCs w:val="24"/>
        </w:rPr>
        <w:t xml:space="preserve"> 8-oxoguanine </w:t>
      </w:r>
      <w:proofErr w:type="spellStart"/>
      <w:r w:rsidRPr="007616E8">
        <w:rPr>
          <w:rFonts w:ascii="Book Antiqua" w:hAnsi="Book Antiqua" w:cstheme="minorHAnsi"/>
          <w:sz w:val="24"/>
          <w:szCs w:val="24"/>
        </w:rPr>
        <w:t>glycosylase</w:t>
      </w:r>
      <w:proofErr w:type="spellEnd"/>
      <w:r w:rsidRPr="007616E8">
        <w:rPr>
          <w:rFonts w:ascii="Book Antiqua" w:hAnsi="Book Antiqua" w:cstheme="minorHAnsi"/>
          <w:sz w:val="24"/>
          <w:szCs w:val="24"/>
        </w:rPr>
        <w:t xml:space="preserve"> 1</w:t>
      </w:r>
      <w:r w:rsidR="00323581" w:rsidRPr="007616E8">
        <w:rPr>
          <w:rFonts w:ascii="Book Antiqua" w:eastAsia="宋体" w:hAnsi="Book Antiqua" w:cstheme="minorHAnsi"/>
          <w:sz w:val="24"/>
          <w:szCs w:val="24"/>
          <w:lang w:eastAsia="zh-CN"/>
        </w:rPr>
        <w:t>;</w:t>
      </w:r>
      <w:r w:rsidRPr="007616E8">
        <w:rPr>
          <w:rFonts w:ascii="Book Antiqua" w:hAnsi="Book Antiqua" w:cstheme="minorHAnsi"/>
          <w:sz w:val="24"/>
          <w:szCs w:val="24"/>
        </w:rPr>
        <w:t xml:space="preserve"> </w:t>
      </w:r>
      <w:r w:rsidR="00323581" w:rsidRPr="007616E8">
        <w:rPr>
          <w:rFonts w:ascii="Book Antiqua" w:hAnsi="Book Antiqua" w:cstheme="minorHAnsi"/>
          <w:sz w:val="24"/>
          <w:szCs w:val="24"/>
        </w:rPr>
        <w:t>L</w:t>
      </w:r>
      <w:r w:rsidRPr="007616E8">
        <w:rPr>
          <w:rFonts w:ascii="Book Antiqua" w:hAnsi="Book Antiqua" w:cstheme="minorHAnsi"/>
          <w:sz w:val="24"/>
          <w:szCs w:val="24"/>
        </w:rPr>
        <w:t>iver fluke</w:t>
      </w:r>
      <w:r w:rsidR="00323581" w:rsidRPr="007616E8">
        <w:rPr>
          <w:rFonts w:ascii="Book Antiqua" w:eastAsia="宋体" w:hAnsi="Book Antiqua" w:cstheme="minorHAnsi"/>
          <w:sz w:val="24"/>
          <w:szCs w:val="24"/>
          <w:lang w:eastAsia="zh-CN"/>
        </w:rPr>
        <w:t>;</w:t>
      </w:r>
      <w:r w:rsidRPr="007616E8">
        <w:rPr>
          <w:rFonts w:ascii="Book Antiqua" w:hAnsi="Book Antiqua" w:cstheme="minorHAnsi"/>
          <w:sz w:val="24"/>
          <w:szCs w:val="24"/>
        </w:rPr>
        <w:t xml:space="preserve"> </w:t>
      </w:r>
      <w:proofErr w:type="spellStart"/>
      <w:r w:rsidRPr="007616E8">
        <w:rPr>
          <w:rFonts w:ascii="Book Antiqua" w:hAnsi="Book Antiqua" w:cstheme="minorHAnsi"/>
          <w:i/>
          <w:sz w:val="24"/>
          <w:szCs w:val="24"/>
        </w:rPr>
        <w:t>Opisthorchis</w:t>
      </w:r>
      <w:proofErr w:type="spellEnd"/>
      <w:r w:rsidRPr="007616E8">
        <w:rPr>
          <w:rFonts w:ascii="Book Antiqua" w:hAnsi="Book Antiqua" w:cstheme="minorHAnsi"/>
          <w:i/>
          <w:sz w:val="24"/>
          <w:szCs w:val="24"/>
        </w:rPr>
        <w:t xml:space="preserve"> </w:t>
      </w:r>
      <w:proofErr w:type="spellStart"/>
      <w:r w:rsidRPr="007616E8">
        <w:rPr>
          <w:rFonts w:ascii="Book Antiqua" w:hAnsi="Book Antiqua" w:cstheme="minorHAnsi"/>
          <w:i/>
          <w:sz w:val="24"/>
          <w:szCs w:val="24"/>
        </w:rPr>
        <w:t>viverrini</w:t>
      </w:r>
      <w:proofErr w:type="spellEnd"/>
      <w:r w:rsidR="00323581" w:rsidRPr="007616E8">
        <w:rPr>
          <w:rFonts w:ascii="Book Antiqua" w:eastAsia="宋体" w:hAnsi="Book Antiqua" w:cstheme="minorHAnsi"/>
          <w:sz w:val="24"/>
          <w:szCs w:val="24"/>
          <w:lang w:eastAsia="zh-CN"/>
        </w:rPr>
        <w:t>;</w:t>
      </w:r>
      <w:r w:rsidRPr="007616E8">
        <w:rPr>
          <w:rFonts w:ascii="Book Antiqua" w:hAnsi="Book Antiqua" w:cstheme="minorHAnsi"/>
          <w:sz w:val="24"/>
          <w:szCs w:val="24"/>
        </w:rPr>
        <w:t xml:space="preserve"> Thailand</w:t>
      </w:r>
    </w:p>
    <w:p w:rsidR="00C70305" w:rsidRPr="007616E8" w:rsidRDefault="00C70305" w:rsidP="007616E8">
      <w:pPr>
        <w:spacing w:line="360" w:lineRule="auto"/>
        <w:rPr>
          <w:rFonts w:ascii="Book Antiqua" w:eastAsia="宋体" w:hAnsi="Book Antiqua" w:cstheme="minorHAnsi"/>
          <w:sz w:val="24"/>
          <w:szCs w:val="24"/>
          <w:lang w:eastAsia="zh-CN"/>
        </w:rPr>
      </w:pPr>
    </w:p>
    <w:p w:rsidR="00E1492F" w:rsidRPr="007616E8" w:rsidRDefault="002B2163" w:rsidP="007616E8">
      <w:pPr>
        <w:spacing w:line="360" w:lineRule="auto"/>
        <w:rPr>
          <w:rFonts w:ascii="Book Antiqua" w:hAnsi="Book Antiqua" w:cstheme="minorHAnsi"/>
          <w:b/>
          <w:sz w:val="24"/>
          <w:szCs w:val="24"/>
        </w:rPr>
      </w:pPr>
      <w:r w:rsidRPr="007616E8">
        <w:rPr>
          <w:rFonts w:ascii="Book Antiqua" w:hAnsi="Book Antiqua" w:cstheme="minorHAnsi"/>
          <w:b/>
          <w:sz w:val="24"/>
          <w:szCs w:val="24"/>
        </w:rPr>
        <w:t xml:space="preserve">Core tip: </w:t>
      </w:r>
      <w:proofErr w:type="spellStart"/>
      <w:r w:rsidR="00FC1008" w:rsidRPr="007616E8">
        <w:rPr>
          <w:rFonts w:ascii="Book Antiqua" w:hAnsi="Book Antiqua" w:cstheme="minorHAnsi"/>
          <w:sz w:val="24"/>
          <w:szCs w:val="24"/>
        </w:rPr>
        <w:t>Cholangiocarcinoma</w:t>
      </w:r>
      <w:proofErr w:type="spellEnd"/>
      <w:r w:rsidR="00FC1008" w:rsidRPr="007616E8">
        <w:rPr>
          <w:rFonts w:ascii="Book Antiqua" w:hAnsi="Book Antiqua" w:cstheme="minorHAnsi"/>
          <w:sz w:val="24"/>
          <w:szCs w:val="24"/>
        </w:rPr>
        <w:t xml:space="preserve"> (CCA) is an intractable</w:t>
      </w:r>
      <w:r w:rsidR="00E46FCD" w:rsidRPr="007616E8">
        <w:rPr>
          <w:rFonts w:ascii="Book Antiqua" w:hAnsi="Book Antiqua" w:cstheme="minorHAnsi"/>
          <w:sz w:val="24"/>
          <w:szCs w:val="24"/>
        </w:rPr>
        <w:t xml:space="preserve"> cancer due to the difficulty of diagnosis in </w:t>
      </w:r>
      <w:proofErr w:type="spellStart"/>
      <w:proofErr w:type="gramStart"/>
      <w:r w:rsidR="00E46FCD" w:rsidRPr="007616E8">
        <w:rPr>
          <w:rFonts w:ascii="Book Antiqua" w:hAnsi="Book Antiqua" w:cstheme="minorHAnsi"/>
          <w:sz w:val="24"/>
          <w:szCs w:val="24"/>
        </w:rPr>
        <w:t>it’s</w:t>
      </w:r>
      <w:proofErr w:type="spellEnd"/>
      <w:proofErr w:type="gramEnd"/>
      <w:r w:rsidR="00FC1008" w:rsidRPr="007616E8">
        <w:rPr>
          <w:rFonts w:ascii="Book Antiqua" w:hAnsi="Book Antiqua" w:cstheme="minorHAnsi"/>
          <w:sz w:val="24"/>
          <w:szCs w:val="24"/>
        </w:rPr>
        <w:t xml:space="preserve"> early stage. The incidence of CCA in the northeast </w:t>
      </w:r>
      <w:r w:rsidR="00E46FCD" w:rsidRPr="007616E8">
        <w:rPr>
          <w:rFonts w:ascii="Book Antiqua" w:hAnsi="Book Antiqua" w:cstheme="minorHAnsi"/>
          <w:sz w:val="24"/>
          <w:szCs w:val="24"/>
        </w:rPr>
        <w:t xml:space="preserve">of </w:t>
      </w:r>
      <w:r w:rsidR="00FC1008" w:rsidRPr="007616E8">
        <w:rPr>
          <w:rFonts w:ascii="Book Antiqua" w:hAnsi="Book Antiqua" w:cstheme="minorHAnsi"/>
          <w:sz w:val="24"/>
          <w:szCs w:val="24"/>
        </w:rPr>
        <w:t xml:space="preserve">Thailand is the highest in the world. </w:t>
      </w:r>
      <w:r w:rsidR="00495659" w:rsidRPr="007616E8">
        <w:rPr>
          <w:rFonts w:ascii="Book Antiqua" w:hAnsi="Book Antiqua" w:cstheme="minorHAnsi"/>
          <w:sz w:val="24"/>
          <w:szCs w:val="24"/>
        </w:rPr>
        <w:t>I</w:t>
      </w:r>
      <w:r w:rsidR="00FC1008" w:rsidRPr="007616E8">
        <w:rPr>
          <w:rFonts w:ascii="Book Antiqua" w:hAnsi="Book Antiqua" w:cstheme="minorHAnsi"/>
          <w:sz w:val="24"/>
          <w:szCs w:val="24"/>
        </w:rPr>
        <w:t>t is</w:t>
      </w:r>
      <w:r w:rsidR="007616E8" w:rsidRPr="007616E8">
        <w:rPr>
          <w:rFonts w:ascii="Book Antiqua" w:hAnsi="Book Antiqua" w:cstheme="minorHAnsi"/>
          <w:sz w:val="24"/>
          <w:szCs w:val="24"/>
        </w:rPr>
        <w:t xml:space="preserve"> of the </w:t>
      </w:r>
      <w:r w:rsidR="00E46FCD" w:rsidRPr="007616E8">
        <w:rPr>
          <w:rFonts w:ascii="Book Antiqua" w:hAnsi="Book Antiqua" w:cstheme="minorHAnsi"/>
          <w:sz w:val="24"/>
          <w:szCs w:val="24"/>
        </w:rPr>
        <w:t>utmost importance</w:t>
      </w:r>
      <w:r w:rsidR="00FC1008" w:rsidRPr="007616E8">
        <w:rPr>
          <w:rFonts w:ascii="Book Antiqua" w:hAnsi="Book Antiqua" w:cstheme="minorHAnsi"/>
          <w:sz w:val="24"/>
          <w:szCs w:val="24"/>
        </w:rPr>
        <w:t xml:space="preserve"> to analyze the risk factors and the mechanism to prevent the disease and </w:t>
      </w:r>
      <w:r w:rsidR="00CE01FC">
        <w:rPr>
          <w:rFonts w:ascii="Book Antiqua" w:hAnsi="Book Antiqua" w:cstheme="minorHAnsi"/>
          <w:sz w:val="24"/>
          <w:szCs w:val="24"/>
        </w:rPr>
        <w:t xml:space="preserve">to also </w:t>
      </w:r>
      <w:r w:rsidR="00E46FCD" w:rsidRPr="007616E8">
        <w:rPr>
          <w:rFonts w:ascii="Book Antiqua" w:hAnsi="Book Antiqua" w:cstheme="minorHAnsi"/>
          <w:sz w:val="24"/>
          <w:szCs w:val="24"/>
        </w:rPr>
        <w:t xml:space="preserve">detect the disease in </w:t>
      </w:r>
      <w:proofErr w:type="spellStart"/>
      <w:proofErr w:type="gramStart"/>
      <w:r w:rsidR="00E46FCD" w:rsidRPr="007616E8">
        <w:rPr>
          <w:rFonts w:ascii="Book Antiqua" w:hAnsi="Book Antiqua" w:cstheme="minorHAnsi"/>
          <w:sz w:val="24"/>
          <w:szCs w:val="24"/>
        </w:rPr>
        <w:t>it’s</w:t>
      </w:r>
      <w:proofErr w:type="spellEnd"/>
      <w:proofErr w:type="gramEnd"/>
      <w:r w:rsidR="00FC1008" w:rsidRPr="007616E8">
        <w:rPr>
          <w:rFonts w:ascii="Book Antiqua" w:hAnsi="Book Antiqua" w:cstheme="minorHAnsi"/>
          <w:sz w:val="24"/>
          <w:szCs w:val="24"/>
        </w:rPr>
        <w:t xml:space="preserve"> early stage to </w:t>
      </w:r>
      <w:r w:rsidR="00E46FCD" w:rsidRPr="007616E8">
        <w:rPr>
          <w:rFonts w:ascii="Book Antiqua" w:hAnsi="Book Antiqua" w:cstheme="minorHAnsi"/>
          <w:sz w:val="24"/>
          <w:szCs w:val="24"/>
        </w:rPr>
        <w:t>save the patients’ lives</w:t>
      </w:r>
      <w:r w:rsidR="00FC1008" w:rsidRPr="007616E8">
        <w:rPr>
          <w:rFonts w:ascii="Book Antiqua" w:hAnsi="Book Antiqua" w:cstheme="minorHAnsi"/>
          <w:sz w:val="24"/>
          <w:szCs w:val="24"/>
        </w:rPr>
        <w:t xml:space="preserve">. </w:t>
      </w:r>
      <w:r w:rsidR="00495659" w:rsidRPr="007616E8">
        <w:rPr>
          <w:rFonts w:ascii="Book Antiqua" w:hAnsi="Book Antiqua" w:cstheme="minorHAnsi"/>
          <w:sz w:val="24"/>
          <w:szCs w:val="24"/>
        </w:rPr>
        <w:t>W</w:t>
      </w:r>
      <w:r w:rsidR="00FC1008" w:rsidRPr="007616E8">
        <w:rPr>
          <w:rFonts w:ascii="Book Antiqua" w:hAnsi="Book Antiqua" w:cstheme="minorHAnsi"/>
          <w:sz w:val="24"/>
          <w:szCs w:val="24"/>
        </w:rPr>
        <w:t>e analyzed the genetic and environmental</w:t>
      </w:r>
      <w:r w:rsidR="005B044A" w:rsidRPr="007616E8">
        <w:rPr>
          <w:rFonts w:ascii="Book Antiqua" w:hAnsi="Book Antiqua" w:cstheme="minorHAnsi"/>
          <w:sz w:val="24"/>
          <w:szCs w:val="24"/>
        </w:rPr>
        <w:t xml:space="preserve"> determinants of risks for CCA and discussed </w:t>
      </w:r>
      <w:r w:rsidR="00890ADF" w:rsidRPr="007616E8">
        <w:rPr>
          <w:rFonts w:ascii="Book Antiqua" w:hAnsi="Book Antiqua" w:cstheme="minorHAnsi"/>
          <w:sz w:val="24"/>
          <w:szCs w:val="24"/>
        </w:rPr>
        <w:t xml:space="preserve">this </w:t>
      </w:r>
      <w:r w:rsidR="005B044A" w:rsidRPr="007616E8">
        <w:rPr>
          <w:rFonts w:ascii="Book Antiqua" w:hAnsi="Book Antiqua" w:cstheme="minorHAnsi"/>
          <w:sz w:val="24"/>
          <w:szCs w:val="24"/>
        </w:rPr>
        <w:t xml:space="preserve">with the findings already </w:t>
      </w:r>
      <w:r w:rsidR="00890ADF" w:rsidRPr="007616E8">
        <w:rPr>
          <w:rFonts w:ascii="Book Antiqua" w:hAnsi="Book Antiqua" w:cstheme="minorHAnsi"/>
          <w:sz w:val="24"/>
          <w:szCs w:val="24"/>
        </w:rPr>
        <w:t>published by other researchers</w:t>
      </w:r>
      <w:r w:rsidR="005B044A" w:rsidRPr="007616E8">
        <w:rPr>
          <w:rFonts w:ascii="Book Antiqua" w:hAnsi="Book Antiqua" w:cstheme="minorHAnsi"/>
          <w:sz w:val="24"/>
          <w:szCs w:val="24"/>
        </w:rPr>
        <w:t xml:space="preserve">. </w:t>
      </w:r>
      <w:r w:rsidR="00FC1008" w:rsidRPr="007616E8">
        <w:rPr>
          <w:rFonts w:ascii="Book Antiqua" w:hAnsi="Book Antiqua" w:cstheme="minorHAnsi"/>
          <w:sz w:val="24"/>
          <w:szCs w:val="24"/>
        </w:rPr>
        <w:t xml:space="preserve">It is of </w:t>
      </w:r>
      <w:r w:rsidR="00890ADF" w:rsidRPr="007616E8">
        <w:rPr>
          <w:rFonts w:ascii="Book Antiqua" w:hAnsi="Book Antiqua" w:cstheme="minorHAnsi"/>
          <w:sz w:val="24"/>
          <w:szCs w:val="24"/>
        </w:rPr>
        <w:t xml:space="preserve">the </w:t>
      </w:r>
      <w:r w:rsidR="00FC1008" w:rsidRPr="007616E8">
        <w:rPr>
          <w:rFonts w:ascii="Book Antiqua" w:hAnsi="Book Antiqua" w:cstheme="minorHAnsi"/>
          <w:sz w:val="24"/>
          <w:szCs w:val="24"/>
        </w:rPr>
        <w:t>utmost importance to develop a non-invasive, specific and se</w:t>
      </w:r>
      <w:r w:rsidR="005B044A" w:rsidRPr="007616E8">
        <w:rPr>
          <w:rFonts w:ascii="Book Antiqua" w:hAnsi="Book Antiqua" w:cstheme="minorHAnsi"/>
          <w:sz w:val="24"/>
          <w:szCs w:val="24"/>
        </w:rPr>
        <w:t>nsitive method to detect CC</w:t>
      </w:r>
      <w:r w:rsidR="00FC1008" w:rsidRPr="007616E8">
        <w:rPr>
          <w:rFonts w:ascii="Book Antiqua" w:hAnsi="Book Antiqua" w:cstheme="minorHAnsi"/>
          <w:sz w:val="24"/>
          <w:szCs w:val="24"/>
        </w:rPr>
        <w:t xml:space="preserve">A.  </w:t>
      </w:r>
    </w:p>
    <w:p w:rsidR="007616E8" w:rsidRPr="007616E8" w:rsidRDefault="007616E8" w:rsidP="007616E8">
      <w:pPr>
        <w:spacing w:line="360" w:lineRule="auto"/>
        <w:rPr>
          <w:rFonts w:ascii="Book Antiqua" w:eastAsia="宋体" w:hAnsi="Book Antiqua" w:cstheme="minorHAnsi"/>
          <w:sz w:val="24"/>
          <w:szCs w:val="24"/>
          <w:lang w:eastAsia="zh-CN"/>
        </w:rPr>
      </w:pPr>
    </w:p>
    <w:p w:rsidR="007616E8" w:rsidRPr="007616E8" w:rsidRDefault="007616E8" w:rsidP="007616E8">
      <w:pPr>
        <w:spacing w:line="360" w:lineRule="auto"/>
        <w:rPr>
          <w:rFonts w:ascii="Book Antiqua" w:eastAsia="宋体" w:hAnsi="Book Antiqua" w:cstheme="minorHAnsi"/>
          <w:sz w:val="24"/>
          <w:szCs w:val="24"/>
          <w:lang w:eastAsia="zh-CN"/>
        </w:rPr>
      </w:pPr>
      <w:r w:rsidRPr="007616E8">
        <w:rPr>
          <w:rFonts w:ascii="Book Antiqua" w:hAnsi="Book Antiqua" w:cstheme="minorHAnsi"/>
          <w:sz w:val="24"/>
          <w:szCs w:val="24"/>
        </w:rPr>
        <w:t>Miwa</w:t>
      </w:r>
      <w:r w:rsidRPr="007616E8">
        <w:rPr>
          <w:rFonts w:ascii="Book Antiqua" w:eastAsia="宋体" w:hAnsi="Book Antiqua" w:cstheme="minorHAnsi"/>
          <w:sz w:val="24"/>
          <w:szCs w:val="24"/>
          <w:lang w:eastAsia="zh-CN"/>
        </w:rPr>
        <w:t xml:space="preserve"> M</w:t>
      </w:r>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Honjo</w:t>
      </w:r>
      <w:proofErr w:type="spellEnd"/>
      <w:r w:rsidRPr="007616E8">
        <w:rPr>
          <w:rFonts w:ascii="Book Antiqua" w:eastAsia="宋体" w:hAnsi="Book Antiqua" w:cstheme="minorHAnsi"/>
          <w:sz w:val="24"/>
          <w:szCs w:val="24"/>
          <w:lang w:eastAsia="zh-CN"/>
        </w:rPr>
        <w:t xml:space="preserve"> S</w:t>
      </w:r>
      <w:r w:rsidRPr="007616E8">
        <w:rPr>
          <w:rFonts w:ascii="Book Antiqua" w:hAnsi="Book Antiqua" w:cstheme="minorHAnsi"/>
          <w:sz w:val="24"/>
          <w:szCs w:val="24"/>
        </w:rPr>
        <w:t>,</w:t>
      </w:r>
      <w:r w:rsidRPr="007616E8">
        <w:rPr>
          <w:rFonts w:ascii="Book Antiqua" w:hAnsi="Book Antiqua" w:cstheme="minorHAnsi"/>
          <w:color w:val="FF0000"/>
          <w:sz w:val="24"/>
          <w:szCs w:val="24"/>
        </w:rPr>
        <w:t xml:space="preserve"> </w:t>
      </w:r>
      <w:r w:rsidRPr="007616E8">
        <w:rPr>
          <w:rFonts w:ascii="Book Antiqua" w:hAnsi="Book Antiqua" w:cstheme="minorHAnsi"/>
          <w:sz w:val="24"/>
          <w:szCs w:val="24"/>
        </w:rPr>
        <w:t>You</w:t>
      </w:r>
      <w:r w:rsidRPr="007616E8">
        <w:rPr>
          <w:rFonts w:ascii="Book Antiqua" w:eastAsia="宋体" w:hAnsi="Book Antiqua" w:cstheme="minorHAnsi"/>
          <w:sz w:val="24"/>
          <w:szCs w:val="24"/>
          <w:lang w:eastAsia="zh-CN"/>
        </w:rPr>
        <w:t xml:space="preserve"> G</w:t>
      </w:r>
      <w:r w:rsidRPr="007616E8">
        <w:rPr>
          <w:rFonts w:ascii="Book Antiqua" w:hAnsi="Book Antiqua" w:cstheme="minorHAnsi"/>
          <w:sz w:val="24"/>
          <w:szCs w:val="24"/>
        </w:rPr>
        <w:t>, Tanaka</w:t>
      </w:r>
      <w:r w:rsidRPr="007616E8">
        <w:rPr>
          <w:rFonts w:ascii="Book Antiqua" w:eastAsia="宋体" w:hAnsi="Book Antiqua" w:cstheme="minorHAnsi"/>
          <w:sz w:val="24"/>
          <w:szCs w:val="24"/>
          <w:lang w:eastAsia="zh-CN"/>
        </w:rPr>
        <w:t xml:space="preserve"> M</w:t>
      </w:r>
      <w:r w:rsidRPr="007616E8">
        <w:rPr>
          <w:rFonts w:ascii="Book Antiqua" w:hAnsi="Book Antiqua" w:cstheme="minorHAnsi"/>
          <w:sz w:val="24"/>
          <w:szCs w:val="24"/>
        </w:rPr>
        <w:t>, Uchida</w:t>
      </w:r>
      <w:r w:rsidRPr="007616E8">
        <w:rPr>
          <w:rFonts w:ascii="Book Antiqua" w:eastAsia="宋体" w:hAnsi="Book Antiqua" w:cstheme="minorHAnsi"/>
          <w:sz w:val="24"/>
          <w:szCs w:val="24"/>
          <w:lang w:eastAsia="zh-CN"/>
        </w:rPr>
        <w:t xml:space="preserve"> K</w:t>
      </w:r>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Srivatanakul</w:t>
      </w:r>
      <w:proofErr w:type="spellEnd"/>
      <w:r w:rsidRPr="007616E8">
        <w:rPr>
          <w:rFonts w:ascii="Book Antiqua" w:eastAsia="宋体" w:hAnsi="Book Antiqua" w:cstheme="minorHAnsi"/>
          <w:sz w:val="24"/>
          <w:szCs w:val="24"/>
          <w:lang w:eastAsia="zh-CN"/>
        </w:rPr>
        <w:t xml:space="preserve"> P</w:t>
      </w:r>
      <w:r w:rsidRPr="007616E8">
        <w:rPr>
          <w:rFonts w:ascii="Book Antiqua" w:hAnsi="Book Antiqua" w:cstheme="minorHAnsi"/>
          <w:sz w:val="24"/>
          <w:szCs w:val="24"/>
        </w:rPr>
        <w:t>,</w:t>
      </w:r>
      <w:r w:rsidRPr="007616E8">
        <w:rPr>
          <w:rFonts w:ascii="Book Antiqua" w:hAnsi="Book Antiqua" w:cstheme="minorHAnsi"/>
          <w:color w:val="FF0000"/>
          <w:sz w:val="24"/>
          <w:szCs w:val="24"/>
        </w:rPr>
        <w:t xml:space="preserve"> </w:t>
      </w:r>
      <w:proofErr w:type="spellStart"/>
      <w:r w:rsidRPr="007616E8">
        <w:rPr>
          <w:rFonts w:ascii="Book Antiqua" w:hAnsi="Book Antiqua" w:cstheme="minorHAnsi"/>
          <w:sz w:val="24"/>
          <w:szCs w:val="24"/>
        </w:rPr>
        <w:t>Khuhaprema</w:t>
      </w:r>
      <w:proofErr w:type="spellEnd"/>
      <w:r w:rsidRPr="007616E8">
        <w:rPr>
          <w:rFonts w:ascii="Book Antiqua" w:eastAsia="宋体" w:hAnsi="Book Antiqua" w:cstheme="minorHAnsi"/>
          <w:sz w:val="24"/>
          <w:szCs w:val="24"/>
          <w:lang w:eastAsia="zh-CN"/>
        </w:rPr>
        <w:t xml:space="preserve"> T</w:t>
      </w:r>
      <w:r w:rsidRPr="007616E8">
        <w:rPr>
          <w:rFonts w:ascii="Book Antiqua" w:hAnsi="Book Antiqua" w:cstheme="minorHAnsi"/>
          <w:color w:val="FF0000"/>
          <w:sz w:val="24"/>
          <w:szCs w:val="24"/>
        </w:rPr>
        <w:t>,</w:t>
      </w:r>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Loilome</w:t>
      </w:r>
      <w:proofErr w:type="spellEnd"/>
      <w:r w:rsidRPr="007616E8">
        <w:rPr>
          <w:rFonts w:ascii="Book Antiqua" w:eastAsia="宋体" w:hAnsi="Book Antiqua" w:cstheme="minorHAnsi"/>
          <w:sz w:val="24"/>
          <w:szCs w:val="24"/>
          <w:lang w:eastAsia="zh-CN"/>
        </w:rPr>
        <w:t xml:space="preserve"> W</w:t>
      </w:r>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Techasen</w:t>
      </w:r>
      <w:proofErr w:type="spellEnd"/>
      <w:r w:rsidRPr="007616E8">
        <w:rPr>
          <w:rFonts w:ascii="Book Antiqua" w:eastAsia="宋体" w:hAnsi="Book Antiqua" w:cstheme="minorHAnsi"/>
          <w:sz w:val="24"/>
          <w:szCs w:val="24"/>
          <w:lang w:eastAsia="zh-CN"/>
        </w:rPr>
        <w:t xml:space="preserve"> A</w:t>
      </w:r>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Wongkham</w:t>
      </w:r>
      <w:proofErr w:type="spellEnd"/>
      <w:r w:rsidRPr="007616E8">
        <w:rPr>
          <w:rFonts w:ascii="Book Antiqua" w:eastAsia="宋体" w:hAnsi="Book Antiqua" w:cstheme="minorHAnsi"/>
          <w:sz w:val="24"/>
          <w:szCs w:val="24"/>
          <w:lang w:eastAsia="zh-CN"/>
        </w:rPr>
        <w:t xml:space="preserve"> C</w:t>
      </w:r>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Limpaiboon</w:t>
      </w:r>
      <w:proofErr w:type="spellEnd"/>
      <w:r w:rsidRPr="007616E8">
        <w:rPr>
          <w:rFonts w:ascii="Book Antiqua" w:eastAsia="宋体" w:hAnsi="Book Antiqua" w:cstheme="minorHAnsi"/>
          <w:sz w:val="24"/>
          <w:szCs w:val="24"/>
          <w:lang w:eastAsia="zh-CN"/>
        </w:rPr>
        <w:t xml:space="preserve"> T</w:t>
      </w:r>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Yongvanit</w:t>
      </w:r>
      <w:proofErr w:type="spellEnd"/>
      <w:r w:rsidRPr="007616E8">
        <w:rPr>
          <w:rFonts w:ascii="Book Antiqua" w:eastAsia="宋体" w:hAnsi="Book Antiqua" w:cstheme="minorHAnsi"/>
          <w:sz w:val="24"/>
          <w:szCs w:val="24"/>
          <w:lang w:eastAsia="zh-CN"/>
        </w:rPr>
        <w:t xml:space="preserve"> P</w:t>
      </w:r>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Wongkham</w:t>
      </w:r>
      <w:proofErr w:type="spellEnd"/>
      <w:r w:rsidRPr="007616E8">
        <w:rPr>
          <w:rFonts w:ascii="Book Antiqua" w:eastAsia="宋体" w:hAnsi="Book Antiqua" w:cstheme="minorHAnsi"/>
          <w:sz w:val="24"/>
          <w:szCs w:val="24"/>
          <w:lang w:eastAsia="zh-CN"/>
        </w:rPr>
        <w:t xml:space="preserve"> S.</w:t>
      </w:r>
      <w:r w:rsidRPr="007616E8">
        <w:rPr>
          <w:rFonts w:ascii="Book Antiqua" w:hAnsi="Book Antiqua" w:cstheme="minorHAnsi"/>
          <w:sz w:val="24"/>
          <w:szCs w:val="24"/>
        </w:rPr>
        <w:t xml:space="preserve"> Genetic and environmental determinants of risk for </w:t>
      </w:r>
      <w:proofErr w:type="spellStart"/>
      <w:r w:rsidRPr="007616E8">
        <w:rPr>
          <w:rFonts w:ascii="Book Antiqua" w:hAnsi="Book Antiqua" w:cstheme="minorHAnsi"/>
          <w:sz w:val="24"/>
          <w:szCs w:val="24"/>
        </w:rPr>
        <w:t>cholangiocarcinoma</w:t>
      </w:r>
      <w:proofErr w:type="spellEnd"/>
      <w:r w:rsidRPr="007616E8">
        <w:rPr>
          <w:rFonts w:ascii="Book Antiqua" w:hAnsi="Book Antiqua" w:cstheme="minorHAnsi"/>
          <w:sz w:val="24"/>
          <w:szCs w:val="24"/>
        </w:rPr>
        <w:t xml:space="preserve"> in Thailand</w:t>
      </w:r>
      <w:r w:rsidRPr="007616E8">
        <w:rPr>
          <w:rFonts w:ascii="Book Antiqua" w:eastAsia="宋体" w:hAnsi="Book Antiqua" w:cstheme="minorHAnsi"/>
          <w:sz w:val="24"/>
          <w:szCs w:val="24"/>
          <w:lang w:eastAsia="zh-CN"/>
        </w:rPr>
        <w:t>.</w:t>
      </w:r>
      <w:r w:rsidRPr="007616E8">
        <w:rPr>
          <w:rFonts w:ascii="Book Antiqua" w:hAnsi="Book Antiqua"/>
          <w:i/>
          <w:iCs/>
          <w:sz w:val="24"/>
          <w:szCs w:val="24"/>
        </w:rPr>
        <w:t xml:space="preserve"> World J </w:t>
      </w:r>
      <w:proofErr w:type="spellStart"/>
      <w:r w:rsidRPr="007616E8">
        <w:rPr>
          <w:rFonts w:ascii="Book Antiqua" w:hAnsi="Book Antiqua"/>
          <w:i/>
          <w:iCs/>
          <w:sz w:val="24"/>
          <w:szCs w:val="24"/>
        </w:rPr>
        <w:t>Gastrointest</w:t>
      </w:r>
      <w:proofErr w:type="spellEnd"/>
      <w:r w:rsidRPr="007616E8">
        <w:rPr>
          <w:rFonts w:ascii="Book Antiqua" w:hAnsi="Book Antiqua"/>
          <w:i/>
          <w:iCs/>
          <w:sz w:val="24"/>
          <w:szCs w:val="24"/>
        </w:rPr>
        <w:t xml:space="preserve"> </w:t>
      </w:r>
      <w:proofErr w:type="spellStart"/>
      <w:r w:rsidRPr="007616E8">
        <w:rPr>
          <w:rFonts w:ascii="Book Antiqua" w:hAnsi="Book Antiqua"/>
          <w:i/>
          <w:iCs/>
          <w:sz w:val="24"/>
          <w:szCs w:val="24"/>
        </w:rPr>
        <w:t>Pathophysiol</w:t>
      </w:r>
      <w:proofErr w:type="spellEnd"/>
      <w:r w:rsidRPr="007616E8">
        <w:rPr>
          <w:rFonts w:ascii="Book Antiqua" w:eastAsia="宋体" w:hAnsi="Book Antiqua"/>
          <w:i/>
          <w:iCs/>
          <w:sz w:val="24"/>
          <w:szCs w:val="24"/>
          <w:lang w:eastAsia="zh-CN"/>
        </w:rPr>
        <w:t xml:space="preserve"> </w:t>
      </w:r>
      <w:r w:rsidRPr="007616E8">
        <w:rPr>
          <w:rFonts w:ascii="Book Antiqua" w:eastAsia="宋体" w:hAnsi="Book Antiqua"/>
          <w:iCs/>
          <w:sz w:val="24"/>
          <w:szCs w:val="24"/>
          <w:lang w:eastAsia="zh-CN"/>
        </w:rPr>
        <w:t xml:space="preserve">2014; </w:t>
      </w:r>
      <w:proofErr w:type="gramStart"/>
      <w:r w:rsidRPr="007616E8">
        <w:rPr>
          <w:rFonts w:ascii="Book Antiqua" w:eastAsia="宋体" w:hAnsi="Book Antiqua"/>
          <w:iCs/>
          <w:sz w:val="24"/>
          <w:szCs w:val="24"/>
          <w:lang w:eastAsia="zh-CN"/>
        </w:rPr>
        <w:t>In</w:t>
      </w:r>
      <w:proofErr w:type="gramEnd"/>
      <w:r w:rsidRPr="007616E8">
        <w:rPr>
          <w:rFonts w:ascii="Book Antiqua" w:eastAsia="宋体" w:hAnsi="Book Antiqua"/>
          <w:iCs/>
          <w:sz w:val="24"/>
          <w:szCs w:val="24"/>
          <w:lang w:eastAsia="zh-CN"/>
        </w:rPr>
        <w:t xml:space="preserve"> press</w:t>
      </w:r>
    </w:p>
    <w:p w:rsidR="00C70305" w:rsidRPr="007616E8" w:rsidRDefault="00C70305" w:rsidP="007616E8">
      <w:pPr>
        <w:spacing w:line="360" w:lineRule="auto"/>
        <w:rPr>
          <w:rFonts w:ascii="Book Antiqua" w:hAnsi="Book Antiqua" w:cstheme="minorHAnsi"/>
          <w:sz w:val="24"/>
          <w:szCs w:val="24"/>
        </w:rPr>
      </w:pPr>
    </w:p>
    <w:p w:rsidR="00E1492F" w:rsidRPr="007616E8" w:rsidRDefault="007616E8" w:rsidP="007616E8">
      <w:pPr>
        <w:spacing w:line="360" w:lineRule="auto"/>
        <w:rPr>
          <w:rFonts w:ascii="Book Antiqua" w:eastAsia="宋体" w:hAnsi="Book Antiqua" w:cstheme="minorHAnsi"/>
          <w:b/>
          <w:sz w:val="24"/>
          <w:szCs w:val="24"/>
          <w:lang w:eastAsia="zh-CN"/>
        </w:rPr>
      </w:pPr>
      <w:r w:rsidRPr="007616E8">
        <w:rPr>
          <w:rFonts w:ascii="Book Antiqua" w:eastAsia="宋体" w:hAnsi="Book Antiqua" w:cstheme="minorHAnsi"/>
          <w:b/>
          <w:sz w:val="24"/>
          <w:szCs w:val="24"/>
          <w:lang w:eastAsia="zh-CN"/>
        </w:rPr>
        <w:t>INTRODUCTION</w:t>
      </w:r>
    </w:p>
    <w:p w:rsidR="00E1492F" w:rsidRPr="007616E8" w:rsidRDefault="003E63CA" w:rsidP="007616E8">
      <w:pPr>
        <w:spacing w:line="360" w:lineRule="auto"/>
        <w:rPr>
          <w:rFonts w:ascii="Book Antiqua" w:hAnsi="Book Antiqua" w:cstheme="minorHAnsi"/>
          <w:sz w:val="24"/>
          <w:szCs w:val="24"/>
        </w:rPr>
      </w:pPr>
      <w:r w:rsidRPr="007616E8">
        <w:rPr>
          <w:rFonts w:ascii="Book Antiqua" w:hAnsi="Book Antiqua" w:cstheme="minorHAnsi"/>
          <w:sz w:val="24"/>
          <w:szCs w:val="24"/>
        </w:rPr>
        <w:t xml:space="preserve">The age standardized rates (ASR World) of the incidence of liver and bile duct cancer in Thailand, </w:t>
      </w:r>
      <w:r w:rsidR="00043C90" w:rsidRPr="007616E8">
        <w:rPr>
          <w:rFonts w:ascii="Book Antiqua" w:hAnsi="Book Antiqua" w:cstheme="minorHAnsi"/>
          <w:sz w:val="24"/>
          <w:szCs w:val="24"/>
        </w:rPr>
        <w:t xml:space="preserve">between 2001 and </w:t>
      </w:r>
      <w:r w:rsidRPr="007616E8">
        <w:rPr>
          <w:rFonts w:ascii="Book Antiqua" w:hAnsi="Book Antiqua" w:cstheme="minorHAnsi"/>
          <w:sz w:val="24"/>
          <w:szCs w:val="24"/>
        </w:rPr>
        <w:t xml:space="preserve">2003, are </w:t>
      </w:r>
      <w:r w:rsidR="00043C90" w:rsidRPr="007616E8">
        <w:rPr>
          <w:rFonts w:ascii="Book Antiqua" w:hAnsi="Book Antiqua" w:cstheme="minorHAnsi"/>
          <w:sz w:val="24"/>
          <w:szCs w:val="24"/>
        </w:rPr>
        <w:t>38.6 and 14.6 for men and women</w:t>
      </w:r>
      <w:r w:rsidRPr="007616E8">
        <w:rPr>
          <w:rFonts w:ascii="Book Antiqua" w:hAnsi="Book Antiqua" w:cstheme="minorHAnsi"/>
          <w:sz w:val="24"/>
          <w:szCs w:val="24"/>
        </w:rPr>
        <w:t xml:space="preserve"> respectively. Most remarkably, ASR World of liver and bile duct cancer in </w:t>
      </w:r>
      <w:proofErr w:type="spellStart"/>
      <w:r w:rsidRPr="007616E8">
        <w:rPr>
          <w:rFonts w:ascii="Book Antiqua" w:hAnsi="Book Antiqua" w:cstheme="minorHAnsi"/>
          <w:sz w:val="24"/>
          <w:szCs w:val="24"/>
        </w:rPr>
        <w:t>Udon</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Thani</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Khon</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Kaen</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Nakorn</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Phanom</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Ubon</w:t>
      </w:r>
      <w:proofErr w:type="spellEnd"/>
      <w:r w:rsidRPr="007616E8">
        <w:rPr>
          <w:rFonts w:ascii="Book Antiqua" w:hAnsi="Book Antiqua" w:cstheme="minorHAnsi"/>
          <w:sz w:val="24"/>
          <w:szCs w:val="24"/>
        </w:rPr>
        <w:t xml:space="preserve"> </w:t>
      </w:r>
      <w:proofErr w:type="spellStart"/>
      <w:r w:rsidRPr="007616E8">
        <w:rPr>
          <w:rFonts w:ascii="Book Antiqua" w:hAnsi="Book Antiqua" w:cstheme="minorHAnsi"/>
          <w:sz w:val="24"/>
          <w:szCs w:val="24"/>
        </w:rPr>
        <w:t>Ratchathani</w:t>
      </w:r>
      <w:proofErr w:type="spellEnd"/>
      <w:r w:rsidRPr="007616E8">
        <w:rPr>
          <w:rFonts w:ascii="Book Antiqua" w:hAnsi="Book Antiqua" w:cstheme="minorHAnsi"/>
          <w:sz w:val="24"/>
          <w:szCs w:val="24"/>
        </w:rPr>
        <w:t xml:space="preserve">, Bangkok, and </w:t>
      </w:r>
      <w:proofErr w:type="spellStart"/>
      <w:r w:rsidRPr="007616E8">
        <w:rPr>
          <w:rFonts w:ascii="Book Antiqua" w:hAnsi="Book Antiqua" w:cstheme="minorHAnsi"/>
          <w:sz w:val="24"/>
          <w:szCs w:val="24"/>
        </w:rPr>
        <w:t>Songkhla</w:t>
      </w:r>
      <w:proofErr w:type="spellEnd"/>
      <w:r w:rsidRPr="007616E8">
        <w:rPr>
          <w:rFonts w:ascii="Book Antiqua" w:hAnsi="Book Antiqua" w:cstheme="minorHAnsi"/>
          <w:sz w:val="24"/>
          <w:szCs w:val="24"/>
        </w:rPr>
        <w:t xml:space="preserve"> provinces for men are 115.0, 87.7, 78.4, 74.9, 21.5, </w:t>
      </w:r>
      <w:r w:rsidR="00F439ED" w:rsidRPr="007616E8">
        <w:rPr>
          <w:rFonts w:ascii="Book Antiqua" w:hAnsi="Book Antiqua" w:cstheme="minorHAnsi"/>
          <w:sz w:val="24"/>
          <w:szCs w:val="24"/>
        </w:rPr>
        <w:t>and 10.9, respectively, and</w:t>
      </w:r>
      <w:r w:rsidRPr="007616E8">
        <w:rPr>
          <w:rFonts w:ascii="Book Antiqua" w:hAnsi="Book Antiqua" w:cstheme="minorHAnsi"/>
          <w:sz w:val="24"/>
          <w:szCs w:val="24"/>
        </w:rPr>
        <w:t xml:space="preserve"> for women are 52.7, 36.3, 43.2, 34.7, 6.4, </w:t>
      </w:r>
      <w:r w:rsidR="00F439ED" w:rsidRPr="007616E8">
        <w:rPr>
          <w:rFonts w:ascii="Book Antiqua" w:hAnsi="Book Antiqua" w:cstheme="minorHAnsi"/>
          <w:sz w:val="24"/>
          <w:szCs w:val="24"/>
        </w:rPr>
        <w:t xml:space="preserve">and </w:t>
      </w:r>
      <w:r w:rsidRPr="007616E8">
        <w:rPr>
          <w:rFonts w:ascii="Book Antiqua" w:hAnsi="Book Antiqua" w:cstheme="minorHAnsi"/>
          <w:sz w:val="24"/>
          <w:szCs w:val="24"/>
        </w:rPr>
        <w:t xml:space="preserve">2.9, respectively. </w:t>
      </w:r>
      <w:proofErr w:type="spellStart"/>
      <w:r w:rsidRPr="007616E8">
        <w:rPr>
          <w:rFonts w:ascii="Book Antiqua" w:hAnsi="Book Antiqua" w:cstheme="minorHAnsi"/>
          <w:sz w:val="24"/>
          <w:szCs w:val="24"/>
        </w:rPr>
        <w:t>Cholangiocarcinoma</w:t>
      </w:r>
      <w:proofErr w:type="spellEnd"/>
      <w:r w:rsidRPr="007616E8">
        <w:rPr>
          <w:rFonts w:ascii="Book Antiqua" w:hAnsi="Book Antiqua" w:cstheme="minorHAnsi"/>
          <w:sz w:val="24"/>
          <w:szCs w:val="24"/>
        </w:rPr>
        <w:t xml:space="preserve"> (CCA) among </w:t>
      </w:r>
      <w:r w:rsidR="00F439ED" w:rsidRPr="007616E8">
        <w:rPr>
          <w:rFonts w:ascii="Book Antiqua" w:hAnsi="Book Antiqua" w:cstheme="minorHAnsi"/>
          <w:sz w:val="24"/>
          <w:szCs w:val="24"/>
        </w:rPr>
        <w:t>the liver and bile duct cancer in</w:t>
      </w:r>
      <w:r w:rsidRPr="007616E8">
        <w:rPr>
          <w:rFonts w:ascii="Book Antiqua" w:hAnsi="Book Antiqua" w:cstheme="minorHAnsi"/>
          <w:sz w:val="24"/>
          <w:szCs w:val="24"/>
        </w:rPr>
        <w:t xml:space="preserve"> the above provinces for men are 80.5%, 81.1%, 55.9%, 81.0%, 32.6%, a</w:t>
      </w:r>
      <w:r w:rsidR="00F439ED" w:rsidRPr="007616E8">
        <w:rPr>
          <w:rFonts w:ascii="Book Antiqua" w:hAnsi="Book Antiqua" w:cstheme="minorHAnsi"/>
          <w:sz w:val="24"/>
          <w:szCs w:val="24"/>
        </w:rPr>
        <w:t>nd 33.3%, respectively, and</w:t>
      </w:r>
      <w:r w:rsidRPr="007616E8">
        <w:rPr>
          <w:rFonts w:ascii="Book Antiqua" w:hAnsi="Book Antiqua" w:cstheme="minorHAnsi"/>
          <w:sz w:val="24"/>
          <w:szCs w:val="24"/>
        </w:rPr>
        <w:t xml:space="preserve"> for women are 86.7%, 82.3%, 60.8%, 76.6%,</w:t>
      </w:r>
      <w:r w:rsidR="007616E8">
        <w:rPr>
          <w:rFonts w:ascii="Book Antiqua" w:hAnsi="Book Antiqua" w:cstheme="minorHAnsi"/>
          <w:sz w:val="24"/>
          <w:szCs w:val="24"/>
        </w:rPr>
        <w:t xml:space="preserve"> 56.7%, and 43.5%, </w:t>
      </w:r>
      <w:proofErr w:type="gramStart"/>
      <w:r w:rsidR="007616E8">
        <w:rPr>
          <w:rFonts w:ascii="Book Antiqua" w:hAnsi="Book Antiqua" w:cstheme="minorHAnsi"/>
          <w:sz w:val="24"/>
          <w:szCs w:val="24"/>
        </w:rPr>
        <w:t>respectively</w:t>
      </w:r>
      <w:r w:rsidR="00B35392" w:rsidRPr="007616E8">
        <w:rPr>
          <w:rFonts w:ascii="Book Antiqua" w:hAnsi="Book Antiqua" w:cstheme="minorHAnsi"/>
          <w:sz w:val="24"/>
          <w:szCs w:val="24"/>
          <w:vertAlign w:val="superscript"/>
        </w:rPr>
        <w:t>[</w:t>
      </w:r>
      <w:proofErr w:type="gramEnd"/>
      <w:r w:rsidR="00B35392" w:rsidRPr="007616E8">
        <w:rPr>
          <w:rFonts w:ascii="Book Antiqua" w:hAnsi="Book Antiqua" w:cstheme="minorHAnsi"/>
          <w:sz w:val="24"/>
          <w:szCs w:val="24"/>
          <w:vertAlign w:val="superscript"/>
        </w:rPr>
        <w:t>1]</w:t>
      </w:r>
      <w:r w:rsidRPr="007616E8">
        <w:rPr>
          <w:rFonts w:ascii="Book Antiqua" w:hAnsi="Book Antiqua" w:cstheme="minorHAnsi"/>
          <w:sz w:val="24"/>
          <w:szCs w:val="24"/>
        </w:rPr>
        <w:t xml:space="preserve">. Thus the incidence of CCA in the northeast </w:t>
      </w:r>
      <w:r w:rsidR="00F439ED" w:rsidRPr="007616E8">
        <w:rPr>
          <w:rFonts w:ascii="Book Antiqua" w:hAnsi="Book Antiqua" w:cstheme="minorHAnsi"/>
          <w:sz w:val="24"/>
          <w:szCs w:val="24"/>
        </w:rPr>
        <w:t xml:space="preserve">of </w:t>
      </w:r>
      <w:r w:rsidRPr="007616E8">
        <w:rPr>
          <w:rFonts w:ascii="Book Antiqua" w:hAnsi="Book Antiqua" w:cstheme="minorHAnsi"/>
          <w:sz w:val="24"/>
          <w:szCs w:val="24"/>
        </w:rPr>
        <w:t xml:space="preserve">Thailand is extremely high in </w:t>
      </w:r>
      <w:r w:rsidR="00F439ED" w:rsidRPr="007616E8">
        <w:rPr>
          <w:rFonts w:ascii="Book Antiqua" w:hAnsi="Book Antiqua" w:cstheme="minorHAnsi"/>
          <w:sz w:val="24"/>
          <w:szCs w:val="24"/>
        </w:rPr>
        <w:t xml:space="preserve">comparison to the rest of </w:t>
      </w:r>
      <w:r w:rsidRPr="007616E8">
        <w:rPr>
          <w:rFonts w:ascii="Book Antiqua" w:hAnsi="Book Antiqua" w:cstheme="minorHAnsi"/>
          <w:sz w:val="24"/>
          <w:szCs w:val="24"/>
        </w:rPr>
        <w:t xml:space="preserve">the world. </w:t>
      </w:r>
    </w:p>
    <w:p w:rsidR="00E1492F" w:rsidRPr="007616E8" w:rsidRDefault="003E63CA" w:rsidP="007616E8">
      <w:pPr>
        <w:spacing w:line="360" w:lineRule="auto"/>
        <w:ind w:firstLineChars="100" w:firstLine="240"/>
        <w:rPr>
          <w:rFonts w:ascii="Book Antiqua" w:hAnsi="Book Antiqua" w:cstheme="minorHAnsi"/>
          <w:sz w:val="24"/>
          <w:szCs w:val="24"/>
        </w:rPr>
      </w:pPr>
      <w:r w:rsidRPr="007616E8">
        <w:rPr>
          <w:rFonts w:ascii="Book Antiqua" w:hAnsi="Book Antiqua" w:cstheme="minorHAnsi"/>
          <w:sz w:val="24"/>
          <w:szCs w:val="24"/>
        </w:rPr>
        <w:lastRenderedPageBreak/>
        <w:t xml:space="preserve">It was previously reported that the liver fluke, </w:t>
      </w:r>
      <w:proofErr w:type="spellStart"/>
      <w:r w:rsidRPr="007616E8">
        <w:rPr>
          <w:rFonts w:ascii="Book Antiqua" w:hAnsi="Book Antiqua" w:cstheme="minorHAnsi"/>
          <w:i/>
          <w:sz w:val="24"/>
          <w:szCs w:val="24"/>
        </w:rPr>
        <w:t>Opisthorchis</w:t>
      </w:r>
      <w:proofErr w:type="spellEnd"/>
      <w:r w:rsidRPr="007616E8">
        <w:rPr>
          <w:rFonts w:ascii="Book Antiqua" w:hAnsi="Book Antiqua" w:cstheme="minorHAnsi"/>
          <w:i/>
          <w:sz w:val="24"/>
          <w:szCs w:val="24"/>
        </w:rPr>
        <w:t xml:space="preserve"> </w:t>
      </w:r>
      <w:proofErr w:type="spellStart"/>
      <w:r w:rsidRPr="007616E8">
        <w:rPr>
          <w:rFonts w:ascii="Book Antiqua" w:hAnsi="Book Antiqua" w:cstheme="minorHAnsi"/>
          <w:i/>
          <w:sz w:val="24"/>
          <w:szCs w:val="24"/>
        </w:rPr>
        <w:t>viverrini</w:t>
      </w:r>
      <w:proofErr w:type="spellEnd"/>
      <w:r w:rsidRPr="007616E8">
        <w:rPr>
          <w:rFonts w:ascii="Book Antiqua" w:hAnsi="Book Antiqua" w:cstheme="minorHAnsi"/>
          <w:sz w:val="24"/>
          <w:szCs w:val="24"/>
        </w:rPr>
        <w:t xml:space="preserve"> (OV) and endogenous nitrosamines are the important risk </w:t>
      </w:r>
      <w:r w:rsidR="000E076B" w:rsidRPr="007616E8">
        <w:rPr>
          <w:rFonts w:ascii="Book Antiqua" w:hAnsi="Book Antiqua" w:cstheme="minorHAnsi"/>
          <w:sz w:val="24"/>
          <w:szCs w:val="24"/>
        </w:rPr>
        <w:t>factors for CCA</w:t>
      </w:r>
      <w:r w:rsidR="007616E8">
        <w:rPr>
          <w:rFonts w:ascii="Book Antiqua" w:hAnsi="Book Antiqua" w:cstheme="minorHAnsi"/>
          <w:sz w:val="24"/>
          <w:szCs w:val="24"/>
        </w:rPr>
        <w:t xml:space="preserve"> in </w:t>
      </w:r>
      <w:proofErr w:type="gramStart"/>
      <w:r w:rsidR="007616E8">
        <w:rPr>
          <w:rFonts w:ascii="Book Antiqua" w:hAnsi="Book Antiqua" w:cstheme="minorHAnsi"/>
          <w:sz w:val="24"/>
          <w:szCs w:val="24"/>
        </w:rPr>
        <w:t>Thailand</w:t>
      </w:r>
      <w:r w:rsidR="007616E8">
        <w:rPr>
          <w:rFonts w:ascii="Book Antiqua" w:hAnsi="Book Antiqua" w:cstheme="minorHAnsi"/>
          <w:sz w:val="24"/>
          <w:szCs w:val="24"/>
          <w:vertAlign w:val="superscript"/>
        </w:rPr>
        <w:t>[</w:t>
      </w:r>
      <w:proofErr w:type="gramEnd"/>
      <w:r w:rsidR="007616E8">
        <w:rPr>
          <w:rFonts w:ascii="Book Antiqua" w:hAnsi="Book Antiqua" w:cstheme="minorHAnsi"/>
          <w:sz w:val="24"/>
          <w:szCs w:val="24"/>
          <w:vertAlign w:val="superscript"/>
        </w:rPr>
        <w:t>2,</w:t>
      </w:r>
      <w:r w:rsidR="00B35392" w:rsidRPr="007616E8">
        <w:rPr>
          <w:rFonts w:ascii="Book Antiqua" w:hAnsi="Book Antiqua" w:cstheme="minorHAnsi"/>
          <w:sz w:val="24"/>
          <w:szCs w:val="24"/>
          <w:vertAlign w:val="superscript"/>
        </w:rPr>
        <w:t>3]</w:t>
      </w:r>
      <w:r w:rsidRPr="007616E8">
        <w:rPr>
          <w:rFonts w:ascii="Book Antiqua" w:hAnsi="Book Antiqua" w:cstheme="minorHAnsi"/>
          <w:sz w:val="24"/>
          <w:szCs w:val="24"/>
        </w:rPr>
        <w:t xml:space="preserve">. Multiple pathways on the tumorigenic OV infection to cause CCA from Thailand are nicely summarized in the recent </w:t>
      </w:r>
      <w:proofErr w:type="gramStart"/>
      <w:r w:rsidRPr="007616E8">
        <w:rPr>
          <w:rFonts w:ascii="Book Antiqua" w:hAnsi="Book Antiqua" w:cstheme="minorHAnsi"/>
          <w:sz w:val="24"/>
          <w:szCs w:val="24"/>
        </w:rPr>
        <w:t>review</w:t>
      </w:r>
      <w:r w:rsidR="0032274A" w:rsidRPr="007616E8">
        <w:rPr>
          <w:rFonts w:ascii="Book Antiqua" w:hAnsi="Book Antiqua" w:cstheme="minorHAnsi"/>
          <w:sz w:val="24"/>
          <w:szCs w:val="24"/>
          <w:vertAlign w:val="superscript"/>
        </w:rPr>
        <w:t>[</w:t>
      </w:r>
      <w:proofErr w:type="gramEnd"/>
      <w:r w:rsidR="0032274A" w:rsidRPr="007616E8">
        <w:rPr>
          <w:rFonts w:ascii="Book Antiqua" w:hAnsi="Book Antiqua" w:cstheme="minorHAnsi"/>
          <w:sz w:val="24"/>
          <w:szCs w:val="24"/>
          <w:vertAlign w:val="superscript"/>
        </w:rPr>
        <w:t>4]</w:t>
      </w:r>
      <w:r w:rsidRPr="007616E8">
        <w:rPr>
          <w:rFonts w:ascii="Book Antiqua" w:hAnsi="Book Antiqua" w:cstheme="minorHAnsi"/>
          <w:sz w:val="24"/>
          <w:szCs w:val="24"/>
        </w:rPr>
        <w:t>.</w:t>
      </w:r>
    </w:p>
    <w:p w:rsidR="00C70305" w:rsidRPr="007616E8" w:rsidRDefault="00C70305" w:rsidP="007616E8">
      <w:pPr>
        <w:spacing w:line="360" w:lineRule="auto"/>
        <w:rPr>
          <w:rFonts w:ascii="Book Antiqua" w:eastAsia="宋体" w:hAnsi="Book Antiqua" w:cstheme="minorHAnsi"/>
          <w:sz w:val="24"/>
          <w:szCs w:val="24"/>
          <w:lang w:eastAsia="zh-CN"/>
        </w:rPr>
      </w:pPr>
    </w:p>
    <w:p w:rsidR="00E1492F" w:rsidRPr="007616E8" w:rsidRDefault="007616E8" w:rsidP="007616E8">
      <w:pPr>
        <w:spacing w:line="360" w:lineRule="auto"/>
        <w:rPr>
          <w:rFonts w:ascii="Book Antiqua" w:hAnsi="Book Antiqua" w:cstheme="minorHAnsi"/>
          <w:b/>
          <w:sz w:val="24"/>
          <w:szCs w:val="24"/>
        </w:rPr>
      </w:pPr>
      <w:r w:rsidRPr="007616E8">
        <w:rPr>
          <w:rFonts w:ascii="Book Antiqua" w:hAnsi="Book Antiqua" w:cstheme="minorHAnsi"/>
          <w:b/>
          <w:sz w:val="24"/>
          <w:szCs w:val="24"/>
        </w:rPr>
        <w:t xml:space="preserve">ENVIRONMENTAL DETERMINANTS </w:t>
      </w:r>
    </w:p>
    <w:p w:rsidR="00681F03" w:rsidRPr="007616E8" w:rsidRDefault="003E63CA" w:rsidP="007616E8">
      <w:pPr>
        <w:spacing w:line="360" w:lineRule="auto"/>
        <w:rPr>
          <w:rFonts w:ascii="Book Antiqua" w:hAnsi="Book Antiqua"/>
          <w:sz w:val="24"/>
          <w:szCs w:val="24"/>
        </w:rPr>
      </w:pPr>
      <w:r w:rsidRPr="007616E8">
        <w:rPr>
          <w:rFonts w:ascii="Book Antiqua" w:hAnsi="Book Antiqua"/>
          <w:sz w:val="24"/>
          <w:szCs w:val="24"/>
        </w:rPr>
        <w:t xml:space="preserve">From the epidemiological study, it was previously known that the infection of the liver fluke, </w:t>
      </w:r>
      <w:proofErr w:type="spellStart"/>
      <w:r w:rsidRPr="007616E8">
        <w:rPr>
          <w:rFonts w:ascii="Book Antiqua" w:hAnsi="Book Antiqua"/>
          <w:i/>
          <w:sz w:val="24"/>
          <w:szCs w:val="24"/>
        </w:rPr>
        <w:t>Opisthorchis</w:t>
      </w:r>
      <w:proofErr w:type="spellEnd"/>
      <w:r w:rsidRPr="007616E8">
        <w:rPr>
          <w:rFonts w:ascii="Book Antiqua" w:hAnsi="Book Antiqua"/>
          <w:i/>
          <w:sz w:val="24"/>
          <w:szCs w:val="24"/>
        </w:rPr>
        <w:t xml:space="preserve"> </w:t>
      </w:r>
      <w:proofErr w:type="spellStart"/>
      <w:r w:rsidRPr="007616E8">
        <w:rPr>
          <w:rFonts w:ascii="Book Antiqua" w:hAnsi="Book Antiqua"/>
          <w:i/>
          <w:sz w:val="24"/>
          <w:szCs w:val="24"/>
        </w:rPr>
        <w:t>viverrini</w:t>
      </w:r>
      <w:proofErr w:type="spellEnd"/>
      <w:r w:rsidRPr="007616E8">
        <w:rPr>
          <w:rFonts w:ascii="Book Antiqua" w:hAnsi="Book Antiqua"/>
          <w:i/>
          <w:sz w:val="24"/>
          <w:szCs w:val="24"/>
        </w:rPr>
        <w:t xml:space="preserve"> </w:t>
      </w:r>
      <w:r w:rsidR="00AB1836" w:rsidRPr="007616E8">
        <w:rPr>
          <w:rFonts w:ascii="Book Antiqua" w:hAnsi="Book Antiqua"/>
          <w:sz w:val="24"/>
          <w:szCs w:val="24"/>
        </w:rPr>
        <w:t>(OV), is an</w:t>
      </w:r>
      <w:r w:rsidRPr="007616E8">
        <w:rPr>
          <w:rFonts w:ascii="Book Antiqua" w:hAnsi="Book Antiqua"/>
          <w:sz w:val="24"/>
          <w:szCs w:val="24"/>
        </w:rPr>
        <w:t xml:space="preserve"> important risk factor of </w:t>
      </w:r>
      <w:proofErr w:type="gramStart"/>
      <w:r w:rsidRPr="007616E8">
        <w:rPr>
          <w:rFonts w:ascii="Book Antiqua" w:hAnsi="Book Antiqua"/>
          <w:sz w:val="24"/>
          <w:szCs w:val="24"/>
        </w:rPr>
        <w:t>CCA</w:t>
      </w:r>
      <w:r w:rsidR="00681F03" w:rsidRPr="007616E8">
        <w:rPr>
          <w:rFonts w:ascii="Book Antiqua" w:hAnsi="Book Antiqua"/>
          <w:sz w:val="24"/>
          <w:szCs w:val="24"/>
          <w:vertAlign w:val="superscript"/>
        </w:rPr>
        <w:t>[</w:t>
      </w:r>
      <w:proofErr w:type="gramEnd"/>
      <w:r w:rsidR="00681F03" w:rsidRPr="007616E8">
        <w:rPr>
          <w:rFonts w:ascii="Book Antiqua" w:hAnsi="Book Antiqua"/>
          <w:sz w:val="24"/>
          <w:szCs w:val="24"/>
          <w:vertAlign w:val="superscript"/>
        </w:rPr>
        <w:t>2</w:t>
      </w:r>
      <w:r w:rsidR="0032274A" w:rsidRPr="007616E8">
        <w:rPr>
          <w:rFonts w:ascii="Book Antiqua" w:hAnsi="Book Antiqua"/>
          <w:sz w:val="24"/>
          <w:szCs w:val="24"/>
          <w:vertAlign w:val="superscript"/>
        </w:rPr>
        <w:t>]</w:t>
      </w:r>
      <w:r w:rsidR="0032274A" w:rsidRPr="007616E8">
        <w:rPr>
          <w:rFonts w:ascii="Book Antiqua" w:hAnsi="Book Antiqua"/>
          <w:sz w:val="24"/>
          <w:szCs w:val="24"/>
        </w:rPr>
        <w:t xml:space="preserve"> </w:t>
      </w:r>
      <w:r w:rsidRPr="007616E8">
        <w:rPr>
          <w:rFonts w:ascii="Book Antiqua" w:hAnsi="Book Antiqua"/>
          <w:sz w:val="24"/>
          <w:szCs w:val="24"/>
        </w:rPr>
        <w:t>(Table 1). In addition to OV infection, some of the chemical</w:t>
      </w:r>
      <w:r w:rsidR="00F37D05" w:rsidRPr="007616E8">
        <w:rPr>
          <w:rFonts w:ascii="Book Antiqua" w:hAnsi="Book Antiqua"/>
          <w:sz w:val="24"/>
          <w:szCs w:val="24"/>
        </w:rPr>
        <w:t xml:space="preserve"> carcinogens like nitrosamine are</w:t>
      </w:r>
      <w:r w:rsidRPr="007616E8">
        <w:rPr>
          <w:rFonts w:ascii="Book Antiqua" w:hAnsi="Book Antiqua"/>
          <w:sz w:val="24"/>
          <w:szCs w:val="24"/>
        </w:rPr>
        <w:t xml:space="preserve"> also</w:t>
      </w:r>
      <w:r w:rsidR="00DC0DE5" w:rsidRPr="007616E8">
        <w:rPr>
          <w:rFonts w:ascii="Book Antiqua" w:hAnsi="Book Antiqua"/>
          <w:sz w:val="24"/>
          <w:szCs w:val="24"/>
        </w:rPr>
        <w:t xml:space="preserve"> suggested to be</w:t>
      </w:r>
      <w:r w:rsidRPr="007616E8">
        <w:rPr>
          <w:rFonts w:ascii="Book Antiqua" w:hAnsi="Book Antiqua"/>
          <w:sz w:val="24"/>
          <w:szCs w:val="24"/>
        </w:rPr>
        <w:t xml:space="preserve"> </w:t>
      </w:r>
      <w:r w:rsidR="00F37D05" w:rsidRPr="007616E8">
        <w:rPr>
          <w:rFonts w:ascii="Book Antiqua" w:hAnsi="Book Antiqua"/>
          <w:sz w:val="24"/>
          <w:szCs w:val="24"/>
        </w:rPr>
        <w:t>factors</w:t>
      </w:r>
      <w:r w:rsidR="007616E8">
        <w:rPr>
          <w:rFonts w:ascii="Book Antiqua" w:hAnsi="Book Antiqua"/>
          <w:sz w:val="24"/>
          <w:szCs w:val="24"/>
        </w:rPr>
        <w:t xml:space="preserve"> in the risk for </w:t>
      </w:r>
      <w:proofErr w:type="gramStart"/>
      <w:r w:rsidR="007616E8">
        <w:rPr>
          <w:rFonts w:ascii="Book Antiqua" w:hAnsi="Book Antiqua"/>
          <w:sz w:val="24"/>
          <w:szCs w:val="24"/>
        </w:rPr>
        <w:t>CCA</w:t>
      </w:r>
      <w:r w:rsidR="0032274A" w:rsidRPr="007616E8">
        <w:rPr>
          <w:rFonts w:ascii="Book Antiqua" w:hAnsi="Book Antiqua"/>
          <w:sz w:val="24"/>
          <w:szCs w:val="24"/>
          <w:vertAlign w:val="superscript"/>
        </w:rPr>
        <w:t>[</w:t>
      </w:r>
      <w:proofErr w:type="gramEnd"/>
      <w:r w:rsidR="0032274A" w:rsidRPr="007616E8">
        <w:rPr>
          <w:rFonts w:ascii="Book Antiqua" w:hAnsi="Book Antiqua"/>
          <w:sz w:val="24"/>
          <w:szCs w:val="24"/>
          <w:vertAlign w:val="superscript"/>
        </w:rPr>
        <w:t>3]</w:t>
      </w:r>
      <w:r w:rsidR="00656B97" w:rsidRPr="007616E8">
        <w:rPr>
          <w:rFonts w:ascii="Book Antiqua" w:hAnsi="Book Antiqua"/>
          <w:sz w:val="24"/>
          <w:szCs w:val="24"/>
        </w:rPr>
        <w:t xml:space="preserve">. </w:t>
      </w:r>
      <w:r w:rsidRPr="007616E8">
        <w:rPr>
          <w:rFonts w:ascii="Book Antiqua" w:hAnsi="Book Antiqua"/>
          <w:sz w:val="24"/>
          <w:szCs w:val="24"/>
        </w:rPr>
        <w:t>We performed a population-based case-control study in which sex, age and place of residence were matched individually. We confirmed that the presen</w:t>
      </w:r>
      <w:r w:rsidR="00F37D05" w:rsidRPr="007616E8">
        <w:rPr>
          <w:rFonts w:ascii="Book Antiqua" w:hAnsi="Book Antiqua"/>
          <w:sz w:val="24"/>
          <w:szCs w:val="24"/>
        </w:rPr>
        <w:t xml:space="preserve">ce of the antibody against OV </w:t>
      </w:r>
      <w:r w:rsidRPr="007616E8">
        <w:rPr>
          <w:rFonts w:ascii="Book Antiqua" w:hAnsi="Book Antiqua"/>
          <w:sz w:val="24"/>
          <w:szCs w:val="24"/>
        </w:rPr>
        <w:t>significantly increased the risk for CCA; odds ratio (OR) =</w:t>
      </w:r>
      <w:r w:rsidR="007616E8">
        <w:rPr>
          <w:rFonts w:ascii="Book Antiqua" w:eastAsia="宋体" w:hAnsi="Book Antiqua" w:hint="eastAsia"/>
          <w:sz w:val="24"/>
          <w:szCs w:val="24"/>
          <w:lang w:eastAsia="zh-CN"/>
        </w:rPr>
        <w:t xml:space="preserve"> </w:t>
      </w:r>
      <w:r w:rsidRPr="007616E8">
        <w:rPr>
          <w:rFonts w:ascii="Book Antiqua" w:hAnsi="Book Antiqua"/>
          <w:sz w:val="24"/>
          <w:szCs w:val="24"/>
        </w:rPr>
        <w:t xml:space="preserve">27.09 (95% confidence interval (CI): 6.30-116.57). </w:t>
      </w:r>
      <w:r w:rsidR="00422983" w:rsidRPr="007616E8">
        <w:rPr>
          <w:rFonts w:ascii="Book Antiqua" w:hAnsi="Book Antiqua"/>
          <w:sz w:val="24"/>
          <w:szCs w:val="24"/>
        </w:rPr>
        <w:t>The results</w:t>
      </w:r>
      <w:r w:rsidRPr="007616E8">
        <w:rPr>
          <w:rFonts w:ascii="Book Antiqua" w:hAnsi="Book Antiqua"/>
          <w:sz w:val="24"/>
          <w:szCs w:val="24"/>
        </w:rPr>
        <w:t xml:space="preserve"> confirmed the previously reported</w:t>
      </w:r>
      <w:r w:rsidR="007616E8">
        <w:rPr>
          <w:rFonts w:ascii="Book Antiqua" w:hAnsi="Book Antiqua"/>
          <w:sz w:val="24"/>
          <w:szCs w:val="24"/>
        </w:rPr>
        <w:t xml:space="preserve"> data by </w:t>
      </w:r>
      <w:proofErr w:type="spellStart"/>
      <w:r w:rsidR="007616E8">
        <w:rPr>
          <w:rFonts w:ascii="Book Antiqua" w:hAnsi="Book Antiqua"/>
          <w:sz w:val="24"/>
          <w:szCs w:val="24"/>
        </w:rPr>
        <w:t>Parkin</w:t>
      </w:r>
      <w:proofErr w:type="spellEnd"/>
      <w:r w:rsidR="007616E8">
        <w:rPr>
          <w:rFonts w:ascii="Book Antiqua" w:hAnsi="Book Antiqua"/>
          <w:sz w:val="24"/>
          <w:szCs w:val="24"/>
        </w:rPr>
        <w:t xml:space="preserve"> </w:t>
      </w:r>
      <w:r w:rsidR="007616E8" w:rsidRPr="007616E8">
        <w:rPr>
          <w:rFonts w:ascii="Book Antiqua" w:hAnsi="Book Antiqua"/>
          <w:i/>
          <w:sz w:val="24"/>
          <w:szCs w:val="24"/>
        </w:rPr>
        <w:t xml:space="preserve">et </w:t>
      </w:r>
      <w:proofErr w:type="gramStart"/>
      <w:r w:rsidR="007616E8" w:rsidRPr="007616E8">
        <w:rPr>
          <w:rFonts w:ascii="Book Antiqua" w:hAnsi="Book Antiqua"/>
          <w:i/>
          <w:sz w:val="24"/>
          <w:szCs w:val="24"/>
        </w:rPr>
        <w:t>al</w:t>
      </w:r>
      <w:r w:rsidR="00681F03" w:rsidRPr="007616E8">
        <w:rPr>
          <w:rFonts w:ascii="Book Antiqua" w:hAnsi="Book Antiqua"/>
          <w:sz w:val="24"/>
          <w:szCs w:val="24"/>
          <w:vertAlign w:val="superscript"/>
        </w:rPr>
        <w:t>[</w:t>
      </w:r>
      <w:proofErr w:type="gramEnd"/>
      <w:r w:rsidR="00681F03" w:rsidRPr="007616E8">
        <w:rPr>
          <w:rFonts w:ascii="Book Antiqua" w:hAnsi="Book Antiqua"/>
          <w:sz w:val="24"/>
          <w:szCs w:val="24"/>
          <w:vertAlign w:val="superscript"/>
        </w:rPr>
        <w:t>2]</w:t>
      </w:r>
      <w:r w:rsidRPr="007616E8">
        <w:rPr>
          <w:rFonts w:ascii="Book Antiqua" w:hAnsi="Book Antiqua"/>
          <w:sz w:val="24"/>
          <w:szCs w:val="24"/>
        </w:rPr>
        <w:t>. In addition we found that alcohol drinking is another risk factor for CCA. Ex-regular and regular alcohol drinkers showed OR</w:t>
      </w:r>
      <w:r w:rsidR="007616E8">
        <w:rPr>
          <w:rFonts w:ascii="Book Antiqua" w:eastAsia="宋体" w:hAnsi="Book Antiqua" w:hint="eastAsia"/>
          <w:sz w:val="24"/>
          <w:szCs w:val="24"/>
          <w:lang w:eastAsia="zh-CN"/>
        </w:rPr>
        <w:t xml:space="preserve"> </w:t>
      </w:r>
      <w:r w:rsidRPr="007616E8">
        <w:rPr>
          <w:rFonts w:ascii="Book Antiqua" w:hAnsi="Book Antiqua"/>
          <w:sz w:val="24"/>
          <w:szCs w:val="24"/>
        </w:rPr>
        <w:t>=</w:t>
      </w:r>
      <w:r w:rsidR="007616E8">
        <w:rPr>
          <w:rFonts w:ascii="Book Antiqua" w:eastAsia="宋体" w:hAnsi="Book Antiqua" w:hint="eastAsia"/>
          <w:sz w:val="24"/>
          <w:szCs w:val="24"/>
          <w:lang w:eastAsia="zh-CN"/>
        </w:rPr>
        <w:t xml:space="preserve"> </w:t>
      </w:r>
      <w:r w:rsidRPr="007616E8">
        <w:rPr>
          <w:rFonts w:ascii="Book Antiqua" w:hAnsi="Book Antiqua"/>
          <w:sz w:val="24"/>
          <w:szCs w:val="24"/>
        </w:rPr>
        <w:t>6.23 (95%CI: 1.23-31.57) and OR</w:t>
      </w:r>
      <w:r w:rsidR="007616E8">
        <w:rPr>
          <w:rFonts w:ascii="Book Antiqua" w:eastAsia="宋体" w:hAnsi="Book Antiqua" w:hint="eastAsia"/>
          <w:sz w:val="24"/>
          <w:szCs w:val="24"/>
          <w:lang w:eastAsia="zh-CN"/>
        </w:rPr>
        <w:t xml:space="preserve"> </w:t>
      </w:r>
      <w:r w:rsidRPr="007616E8">
        <w:rPr>
          <w:rFonts w:ascii="Book Antiqua" w:hAnsi="Book Antiqua"/>
          <w:sz w:val="24"/>
          <w:szCs w:val="24"/>
        </w:rPr>
        <w:t>=</w:t>
      </w:r>
      <w:r w:rsidR="007616E8">
        <w:rPr>
          <w:rFonts w:ascii="Book Antiqua" w:eastAsia="宋体" w:hAnsi="Book Antiqua" w:hint="eastAsia"/>
          <w:sz w:val="24"/>
          <w:szCs w:val="24"/>
          <w:lang w:eastAsia="zh-CN"/>
        </w:rPr>
        <w:t xml:space="preserve"> </w:t>
      </w:r>
      <w:r w:rsidRPr="007616E8">
        <w:rPr>
          <w:rFonts w:ascii="Book Antiqua" w:hAnsi="Book Antiqua"/>
          <w:sz w:val="24"/>
          <w:szCs w:val="24"/>
        </w:rPr>
        <w:t>4.31 (95%CI: 1.12-16.57), respective</w:t>
      </w:r>
      <w:r w:rsidR="00656B97" w:rsidRPr="007616E8">
        <w:rPr>
          <w:rFonts w:ascii="Book Antiqua" w:hAnsi="Book Antiqua"/>
          <w:sz w:val="24"/>
          <w:szCs w:val="24"/>
        </w:rPr>
        <w:t xml:space="preserve">ly </w:t>
      </w:r>
      <w:r w:rsidR="007616E8">
        <w:rPr>
          <w:rFonts w:ascii="Book Antiqua" w:hAnsi="Book Antiqua"/>
          <w:sz w:val="24"/>
          <w:szCs w:val="24"/>
        </w:rPr>
        <w:t>(Table 1</w:t>
      </w:r>
      <w:proofErr w:type="gramStart"/>
      <w:r w:rsidR="007616E8">
        <w:rPr>
          <w:rFonts w:ascii="Book Antiqua" w:hAnsi="Book Antiqua"/>
          <w:sz w:val="24"/>
          <w:szCs w:val="24"/>
        </w:rPr>
        <w:t>)</w:t>
      </w:r>
      <w:r w:rsidR="00FB1512" w:rsidRPr="007616E8">
        <w:rPr>
          <w:rFonts w:ascii="Book Antiqua" w:hAnsi="Book Antiqua"/>
          <w:sz w:val="24"/>
          <w:szCs w:val="24"/>
          <w:vertAlign w:val="superscript"/>
        </w:rPr>
        <w:t>[</w:t>
      </w:r>
      <w:proofErr w:type="gramEnd"/>
      <w:r w:rsidR="00FB1512" w:rsidRPr="007616E8">
        <w:rPr>
          <w:rFonts w:ascii="Book Antiqua" w:hAnsi="Book Antiqua"/>
          <w:sz w:val="24"/>
          <w:szCs w:val="24"/>
          <w:vertAlign w:val="superscript"/>
        </w:rPr>
        <w:t>5]</w:t>
      </w:r>
      <w:r w:rsidRPr="007616E8">
        <w:rPr>
          <w:rFonts w:ascii="Book Antiqua" w:hAnsi="Book Antiqua"/>
          <w:sz w:val="24"/>
          <w:szCs w:val="24"/>
        </w:rPr>
        <w:t xml:space="preserve">. We examined the possibility that alcohol consumption affects </w:t>
      </w:r>
      <w:r w:rsidR="00F37D05" w:rsidRPr="007616E8">
        <w:rPr>
          <w:rFonts w:ascii="Book Antiqua" w:hAnsi="Book Antiqua"/>
          <w:sz w:val="24"/>
          <w:szCs w:val="24"/>
        </w:rPr>
        <w:t>the ;</w:t>
      </w:r>
      <w:r w:rsidRPr="007616E8">
        <w:rPr>
          <w:rFonts w:ascii="Book Antiqua" w:hAnsi="Book Antiqua"/>
          <w:sz w:val="24"/>
          <w:szCs w:val="24"/>
        </w:rPr>
        <w:t xml:space="preserve">risk for CCA due to OV infection, </w:t>
      </w:r>
      <w:r w:rsidR="00F37D05" w:rsidRPr="007616E8">
        <w:rPr>
          <w:rFonts w:ascii="Book Antiqua" w:hAnsi="Book Antiqua"/>
          <w:sz w:val="24"/>
          <w:szCs w:val="24"/>
        </w:rPr>
        <w:t xml:space="preserve">and also </w:t>
      </w:r>
      <w:r w:rsidRPr="007616E8">
        <w:rPr>
          <w:rFonts w:ascii="Book Antiqua" w:hAnsi="Book Antiqua"/>
          <w:sz w:val="24"/>
          <w:szCs w:val="24"/>
        </w:rPr>
        <w:t>smoking and dietary habit</w:t>
      </w:r>
      <w:r w:rsidR="00F37D05" w:rsidRPr="007616E8">
        <w:rPr>
          <w:rFonts w:ascii="Book Antiqua" w:hAnsi="Book Antiqua"/>
          <w:sz w:val="24"/>
          <w:szCs w:val="24"/>
        </w:rPr>
        <w:t>s</w:t>
      </w:r>
      <w:r w:rsidRPr="007616E8">
        <w:rPr>
          <w:rFonts w:ascii="Book Antiqua" w:hAnsi="Book Antiqua"/>
          <w:sz w:val="24"/>
          <w:szCs w:val="24"/>
        </w:rPr>
        <w:t xml:space="preserve"> during the past 10 years, and found only the ri</w:t>
      </w:r>
      <w:r w:rsidR="00F37D05" w:rsidRPr="007616E8">
        <w:rPr>
          <w:rFonts w:ascii="Book Antiqua" w:hAnsi="Book Antiqua"/>
          <w:sz w:val="24"/>
          <w:szCs w:val="24"/>
        </w:rPr>
        <w:t>sks due to smoking and eating</w:t>
      </w:r>
      <w:r w:rsidRPr="007616E8">
        <w:rPr>
          <w:rFonts w:ascii="Book Antiqua" w:hAnsi="Book Antiqua"/>
          <w:sz w:val="24"/>
          <w:szCs w:val="24"/>
        </w:rPr>
        <w:t xml:space="preserve"> fermented fish (</w:t>
      </w:r>
      <w:proofErr w:type="spellStart"/>
      <w:r w:rsidRPr="007616E8">
        <w:rPr>
          <w:rFonts w:ascii="Book Antiqua" w:hAnsi="Book Antiqua"/>
          <w:i/>
          <w:sz w:val="24"/>
          <w:szCs w:val="24"/>
        </w:rPr>
        <w:t>pla-ra</w:t>
      </w:r>
      <w:proofErr w:type="spellEnd"/>
      <w:r w:rsidRPr="007616E8">
        <w:rPr>
          <w:rFonts w:ascii="Book Antiqua" w:hAnsi="Book Antiqua"/>
          <w:i/>
          <w:sz w:val="24"/>
          <w:szCs w:val="24"/>
        </w:rPr>
        <w:t xml:space="preserve"> </w:t>
      </w:r>
      <w:r w:rsidRPr="007616E8">
        <w:rPr>
          <w:rFonts w:ascii="Book Antiqua" w:hAnsi="Book Antiqua"/>
          <w:sz w:val="24"/>
          <w:szCs w:val="24"/>
        </w:rPr>
        <w:t>and/o</w:t>
      </w:r>
      <w:r w:rsidRPr="007616E8">
        <w:rPr>
          <w:rFonts w:ascii="Book Antiqua" w:hAnsi="Book Antiqua"/>
          <w:i/>
          <w:sz w:val="24"/>
          <w:szCs w:val="24"/>
        </w:rPr>
        <w:t xml:space="preserve">r </w:t>
      </w:r>
      <w:proofErr w:type="spellStart"/>
      <w:r w:rsidRPr="007616E8">
        <w:rPr>
          <w:rFonts w:ascii="Book Antiqua" w:hAnsi="Book Antiqua"/>
          <w:i/>
          <w:sz w:val="24"/>
          <w:szCs w:val="24"/>
        </w:rPr>
        <w:t>pla-chao</w:t>
      </w:r>
      <w:proofErr w:type="spellEnd"/>
      <w:r w:rsidR="00F37D05" w:rsidRPr="007616E8">
        <w:rPr>
          <w:rFonts w:ascii="Book Antiqua" w:hAnsi="Book Antiqua"/>
          <w:sz w:val="24"/>
          <w:szCs w:val="24"/>
        </w:rPr>
        <w:t>) were</w:t>
      </w:r>
      <w:r w:rsidRPr="007616E8">
        <w:rPr>
          <w:rFonts w:ascii="Book Antiqua" w:hAnsi="Book Antiqua"/>
          <w:sz w:val="24"/>
          <w:szCs w:val="24"/>
        </w:rPr>
        <w:t xml:space="preserve"> altered with alcohol consumption (</w:t>
      </w:r>
      <w:r w:rsidR="007616E8" w:rsidRPr="007616E8">
        <w:rPr>
          <w:rFonts w:ascii="Book Antiqua" w:hAnsi="Book Antiqua"/>
          <w:i/>
          <w:sz w:val="24"/>
          <w:szCs w:val="24"/>
        </w:rPr>
        <w:t>P</w:t>
      </w:r>
      <w:r w:rsidRPr="007616E8">
        <w:rPr>
          <w:rFonts w:ascii="Book Antiqua" w:hAnsi="Book Antiqua"/>
          <w:sz w:val="24"/>
          <w:szCs w:val="24"/>
        </w:rPr>
        <w:t xml:space="preserve"> for interaction &lt;</w:t>
      </w:r>
      <w:r w:rsidR="000845B7" w:rsidRPr="007616E8">
        <w:rPr>
          <w:rFonts w:ascii="Book Antiqua" w:hAnsi="Book Antiqua"/>
          <w:sz w:val="24"/>
          <w:szCs w:val="24"/>
        </w:rPr>
        <w:t xml:space="preserve"> 0.0</w:t>
      </w:r>
      <w:r w:rsidR="00F37D05" w:rsidRPr="007616E8">
        <w:rPr>
          <w:rFonts w:ascii="Book Antiqua" w:hAnsi="Book Antiqua"/>
          <w:sz w:val="24"/>
          <w:szCs w:val="24"/>
        </w:rPr>
        <w:t>1 and 0.07, respectively). The</w:t>
      </w:r>
      <w:r w:rsidR="000845B7" w:rsidRPr="007616E8">
        <w:rPr>
          <w:rFonts w:ascii="Book Antiqua" w:hAnsi="Book Antiqua"/>
          <w:sz w:val="24"/>
          <w:szCs w:val="24"/>
          <w:lang w:val="en-GB"/>
        </w:rPr>
        <w:t xml:space="preserve"> interactions between alcohol drinking and selected variables are shown in Table 2. The odds ratios are slightly different from those appearing in our previous </w:t>
      </w:r>
      <w:proofErr w:type="gramStart"/>
      <w:r w:rsidR="000845B7" w:rsidRPr="007616E8">
        <w:rPr>
          <w:rFonts w:ascii="Book Antiqua" w:hAnsi="Book Antiqua"/>
          <w:sz w:val="24"/>
          <w:szCs w:val="24"/>
          <w:lang w:val="en-GB"/>
        </w:rPr>
        <w:t>pape</w:t>
      </w:r>
      <w:r w:rsidR="007616E8">
        <w:rPr>
          <w:rFonts w:ascii="Book Antiqua" w:hAnsi="Book Antiqua"/>
          <w:sz w:val="24"/>
          <w:szCs w:val="24"/>
          <w:lang w:val="en-GB"/>
        </w:rPr>
        <w:t>r</w:t>
      </w:r>
      <w:r w:rsidR="00FB1512" w:rsidRPr="007616E8">
        <w:rPr>
          <w:rFonts w:ascii="Book Antiqua" w:hAnsi="Book Antiqua"/>
          <w:sz w:val="24"/>
          <w:szCs w:val="24"/>
          <w:vertAlign w:val="superscript"/>
          <w:lang w:val="en-GB"/>
        </w:rPr>
        <w:t>[</w:t>
      </w:r>
      <w:proofErr w:type="gramEnd"/>
      <w:r w:rsidR="00FB1512" w:rsidRPr="007616E8">
        <w:rPr>
          <w:rFonts w:ascii="Book Antiqua" w:hAnsi="Book Antiqua"/>
          <w:sz w:val="24"/>
          <w:szCs w:val="24"/>
          <w:vertAlign w:val="superscript"/>
          <w:lang w:val="en-GB"/>
        </w:rPr>
        <w:t>5]</w:t>
      </w:r>
      <w:r w:rsidR="00F37D05" w:rsidRPr="007616E8">
        <w:rPr>
          <w:rFonts w:ascii="Book Antiqua" w:hAnsi="Book Antiqua"/>
          <w:sz w:val="24"/>
          <w:szCs w:val="24"/>
          <w:lang w:val="en-GB"/>
        </w:rPr>
        <w:t xml:space="preserve"> due to a</w:t>
      </w:r>
      <w:r w:rsidR="000845B7" w:rsidRPr="007616E8">
        <w:rPr>
          <w:rFonts w:ascii="Book Antiqua" w:hAnsi="Book Antiqua"/>
          <w:sz w:val="24"/>
          <w:szCs w:val="24"/>
          <w:lang w:val="en-GB"/>
        </w:rPr>
        <w:t xml:space="preserve"> typing error although the conclusion is materially the same. </w:t>
      </w:r>
      <w:r w:rsidRPr="007616E8">
        <w:rPr>
          <w:rFonts w:ascii="Book Antiqua" w:hAnsi="Book Antiqua"/>
          <w:sz w:val="24"/>
          <w:szCs w:val="24"/>
        </w:rPr>
        <w:t xml:space="preserve">The increased risk for CCA due to ever-smoking was more prominent among ever-drinkers than among never-drinkers, and </w:t>
      </w:r>
      <w:r w:rsidR="00F37D05" w:rsidRPr="007616E8">
        <w:rPr>
          <w:rFonts w:ascii="Book Antiqua" w:hAnsi="Book Antiqua"/>
          <w:sz w:val="24"/>
          <w:szCs w:val="24"/>
        </w:rPr>
        <w:t xml:space="preserve">a </w:t>
      </w:r>
      <w:r w:rsidRPr="007616E8">
        <w:rPr>
          <w:rFonts w:ascii="Book Antiqua" w:hAnsi="Book Antiqua"/>
          <w:sz w:val="24"/>
          <w:szCs w:val="24"/>
        </w:rPr>
        <w:t>similar observation wa</w:t>
      </w:r>
      <w:r w:rsidR="00F37D05" w:rsidRPr="007616E8">
        <w:rPr>
          <w:rFonts w:ascii="Book Antiqua" w:hAnsi="Book Antiqua"/>
          <w:sz w:val="24"/>
          <w:szCs w:val="24"/>
        </w:rPr>
        <w:t>s made for the risk by eating</w:t>
      </w:r>
      <w:r w:rsidR="00917BD3" w:rsidRPr="007616E8">
        <w:rPr>
          <w:rFonts w:ascii="Book Antiqua" w:hAnsi="Book Antiqua"/>
          <w:sz w:val="24"/>
          <w:szCs w:val="24"/>
        </w:rPr>
        <w:t xml:space="preserve"> </w:t>
      </w:r>
      <w:proofErr w:type="spellStart"/>
      <w:r w:rsidR="00917BD3" w:rsidRPr="007616E8">
        <w:rPr>
          <w:rFonts w:ascii="Book Antiqua" w:hAnsi="Book Antiqua"/>
          <w:i/>
          <w:sz w:val="24"/>
          <w:szCs w:val="24"/>
        </w:rPr>
        <w:t>pla-ra</w:t>
      </w:r>
      <w:proofErr w:type="spellEnd"/>
      <w:r w:rsidR="00917BD3" w:rsidRPr="007616E8">
        <w:rPr>
          <w:rFonts w:ascii="Book Antiqua" w:hAnsi="Book Antiqua"/>
          <w:sz w:val="24"/>
          <w:szCs w:val="24"/>
        </w:rPr>
        <w:t xml:space="preserve"> and/or </w:t>
      </w:r>
      <w:proofErr w:type="spellStart"/>
      <w:r w:rsidR="00917BD3" w:rsidRPr="007616E8">
        <w:rPr>
          <w:rFonts w:ascii="Book Antiqua" w:hAnsi="Book Antiqua"/>
          <w:i/>
          <w:sz w:val="24"/>
          <w:szCs w:val="24"/>
        </w:rPr>
        <w:t>pla-chao</w:t>
      </w:r>
      <w:proofErr w:type="spellEnd"/>
      <w:r w:rsidRPr="007616E8">
        <w:rPr>
          <w:rFonts w:ascii="Book Antiqua" w:hAnsi="Book Antiqua"/>
          <w:sz w:val="24"/>
          <w:szCs w:val="24"/>
        </w:rPr>
        <w:t>. Conversely vitamin C was suggested to reduce th</w:t>
      </w:r>
      <w:r w:rsidR="00DD1686" w:rsidRPr="007616E8">
        <w:rPr>
          <w:rFonts w:ascii="Book Antiqua" w:hAnsi="Book Antiqua"/>
          <w:sz w:val="24"/>
          <w:szCs w:val="24"/>
        </w:rPr>
        <w:t>e risk</w:t>
      </w:r>
      <w:r w:rsidR="00DD1686" w:rsidRPr="007616E8">
        <w:rPr>
          <w:rFonts w:ascii="Book Antiqua" w:hAnsi="Book Antiqua"/>
          <w:sz w:val="24"/>
          <w:szCs w:val="24"/>
          <w:vertAlign w:val="superscript"/>
          <w:lang w:val="en-GB"/>
        </w:rPr>
        <w:t xml:space="preserve"> [3]</w:t>
      </w:r>
      <w:r w:rsidRPr="007616E8">
        <w:rPr>
          <w:rFonts w:ascii="Book Antiqua" w:hAnsi="Book Antiqua"/>
          <w:sz w:val="24"/>
          <w:szCs w:val="24"/>
        </w:rPr>
        <w:t xml:space="preserve">. </w:t>
      </w:r>
      <w:r w:rsidR="00422983" w:rsidRPr="007616E8">
        <w:rPr>
          <w:rFonts w:ascii="Book Antiqua" w:hAnsi="Book Antiqua"/>
          <w:sz w:val="24"/>
          <w:szCs w:val="24"/>
        </w:rPr>
        <w:t xml:space="preserve">Recently </w:t>
      </w:r>
      <w:proofErr w:type="spellStart"/>
      <w:r w:rsidR="007616E8">
        <w:rPr>
          <w:rFonts w:ascii="Book Antiqua" w:hAnsi="Book Antiqua"/>
          <w:sz w:val="24"/>
          <w:szCs w:val="24"/>
        </w:rPr>
        <w:t>Songserm</w:t>
      </w:r>
      <w:proofErr w:type="spellEnd"/>
      <w:r w:rsidR="001306FA" w:rsidRPr="007616E8">
        <w:rPr>
          <w:rFonts w:ascii="Book Antiqua" w:hAnsi="Book Antiqua"/>
          <w:sz w:val="24"/>
          <w:szCs w:val="24"/>
        </w:rPr>
        <w:t xml:space="preserve"> </w:t>
      </w:r>
      <w:r w:rsidR="001306FA" w:rsidRPr="007616E8">
        <w:rPr>
          <w:rFonts w:ascii="Book Antiqua" w:hAnsi="Book Antiqua"/>
          <w:i/>
          <w:sz w:val="24"/>
          <w:szCs w:val="24"/>
        </w:rPr>
        <w:t xml:space="preserve">et </w:t>
      </w:r>
      <w:proofErr w:type="gramStart"/>
      <w:r w:rsidR="001306FA" w:rsidRPr="007616E8">
        <w:rPr>
          <w:rFonts w:ascii="Book Antiqua" w:hAnsi="Book Antiqua"/>
          <w:i/>
          <w:sz w:val="24"/>
          <w:szCs w:val="24"/>
        </w:rPr>
        <w:t>al</w:t>
      </w:r>
      <w:r w:rsidR="007616E8" w:rsidRPr="007616E8">
        <w:rPr>
          <w:rFonts w:ascii="Book Antiqua" w:hAnsi="Book Antiqua"/>
          <w:sz w:val="24"/>
          <w:szCs w:val="24"/>
          <w:vertAlign w:val="superscript"/>
        </w:rPr>
        <w:t>[</w:t>
      </w:r>
      <w:proofErr w:type="gramEnd"/>
      <w:r w:rsidR="007616E8" w:rsidRPr="007616E8">
        <w:rPr>
          <w:rFonts w:ascii="Book Antiqua" w:hAnsi="Book Antiqua"/>
          <w:sz w:val="24"/>
          <w:szCs w:val="24"/>
          <w:vertAlign w:val="superscript"/>
        </w:rPr>
        <w:t>6]</w:t>
      </w:r>
      <w:r w:rsidR="001306FA" w:rsidRPr="007616E8">
        <w:rPr>
          <w:rFonts w:ascii="Book Antiqua" w:hAnsi="Book Antiqua"/>
          <w:sz w:val="24"/>
          <w:szCs w:val="24"/>
        </w:rPr>
        <w:t xml:space="preserve"> confirmed that alcohol drinking increased the </w:t>
      </w:r>
      <w:r w:rsidR="001306FA" w:rsidRPr="007616E8">
        <w:rPr>
          <w:rFonts w:ascii="Book Antiqua" w:hAnsi="Book Antiqua"/>
          <w:sz w:val="24"/>
          <w:szCs w:val="24"/>
        </w:rPr>
        <w:lastRenderedPageBreak/>
        <w:t>risk for CCA. And they reported that the</w:t>
      </w:r>
      <w:r w:rsidRPr="007616E8">
        <w:rPr>
          <w:rFonts w:ascii="Book Antiqua" w:hAnsi="Book Antiqua"/>
          <w:sz w:val="24"/>
          <w:szCs w:val="24"/>
        </w:rPr>
        <w:t xml:space="preserve"> </w:t>
      </w:r>
      <w:r w:rsidR="00F37D05" w:rsidRPr="007616E8">
        <w:rPr>
          <w:rFonts w:ascii="Book Antiqua" w:hAnsi="Book Antiqua"/>
          <w:sz w:val="24"/>
          <w:szCs w:val="24"/>
        </w:rPr>
        <w:t xml:space="preserve">consumption of </w:t>
      </w:r>
      <w:r w:rsidRPr="007616E8">
        <w:rPr>
          <w:rFonts w:ascii="Book Antiqua" w:hAnsi="Book Antiqua"/>
          <w:sz w:val="24"/>
          <w:szCs w:val="24"/>
        </w:rPr>
        <w:t>fruits</w:t>
      </w:r>
      <w:r w:rsidR="00F37D05" w:rsidRPr="007616E8">
        <w:rPr>
          <w:rFonts w:ascii="Book Antiqua" w:hAnsi="Book Antiqua"/>
          <w:sz w:val="24"/>
          <w:szCs w:val="24"/>
        </w:rPr>
        <w:t xml:space="preserve"> and vegetables</w:t>
      </w:r>
      <w:r w:rsidRPr="007616E8">
        <w:rPr>
          <w:rFonts w:ascii="Book Antiqua" w:hAnsi="Book Antiqua"/>
          <w:sz w:val="24"/>
          <w:szCs w:val="24"/>
        </w:rPr>
        <w:t xml:space="preserve"> decrease</w:t>
      </w:r>
      <w:r w:rsidR="001306FA" w:rsidRPr="007616E8">
        <w:rPr>
          <w:rFonts w:ascii="Book Antiqua" w:hAnsi="Book Antiqua"/>
          <w:sz w:val="24"/>
          <w:szCs w:val="24"/>
        </w:rPr>
        <w:t>d</w:t>
      </w:r>
      <w:r w:rsidRPr="007616E8">
        <w:rPr>
          <w:rFonts w:ascii="Book Antiqua" w:hAnsi="Book Antiqua"/>
          <w:sz w:val="24"/>
          <w:szCs w:val="24"/>
        </w:rPr>
        <w:t xml:space="preserve"> the risk for CCA (Table 1).</w:t>
      </w:r>
      <w:r w:rsidR="001306FA" w:rsidRPr="007616E8">
        <w:rPr>
          <w:rFonts w:ascii="Book Antiqua" w:hAnsi="Book Antiqua"/>
          <w:sz w:val="24"/>
          <w:szCs w:val="24"/>
        </w:rPr>
        <w:t xml:space="preserve"> </w:t>
      </w:r>
      <w:proofErr w:type="spellStart"/>
      <w:r w:rsidR="001306FA" w:rsidRPr="007616E8">
        <w:rPr>
          <w:rFonts w:ascii="Book Antiqua" w:hAnsi="Book Antiqua"/>
          <w:sz w:val="24"/>
          <w:szCs w:val="24"/>
        </w:rPr>
        <w:t>Manwong</w:t>
      </w:r>
      <w:proofErr w:type="spellEnd"/>
      <w:r w:rsidR="001306FA" w:rsidRPr="007616E8">
        <w:rPr>
          <w:rFonts w:ascii="Book Antiqua" w:hAnsi="Book Antiqua"/>
          <w:sz w:val="24"/>
          <w:szCs w:val="24"/>
        </w:rPr>
        <w:t xml:space="preserve"> </w:t>
      </w:r>
      <w:r w:rsidR="007616E8" w:rsidRPr="007616E8">
        <w:rPr>
          <w:rFonts w:ascii="Book Antiqua" w:hAnsi="Book Antiqua"/>
          <w:i/>
          <w:sz w:val="24"/>
          <w:szCs w:val="24"/>
        </w:rPr>
        <w:t xml:space="preserve">et </w:t>
      </w:r>
      <w:proofErr w:type="gramStart"/>
      <w:r w:rsidR="007616E8" w:rsidRPr="007616E8">
        <w:rPr>
          <w:rFonts w:ascii="Book Antiqua" w:hAnsi="Book Antiqua"/>
          <w:i/>
          <w:sz w:val="24"/>
          <w:szCs w:val="24"/>
        </w:rPr>
        <w:t>al</w:t>
      </w:r>
      <w:r w:rsidR="007616E8" w:rsidRPr="007616E8">
        <w:rPr>
          <w:rFonts w:ascii="Book Antiqua" w:hAnsi="Book Antiqua"/>
          <w:sz w:val="24"/>
          <w:szCs w:val="24"/>
          <w:vertAlign w:val="superscript"/>
        </w:rPr>
        <w:t>[</w:t>
      </w:r>
      <w:proofErr w:type="gramEnd"/>
      <w:r w:rsidR="007616E8" w:rsidRPr="007616E8">
        <w:rPr>
          <w:rFonts w:ascii="Book Antiqua" w:hAnsi="Book Antiqua"/>
          <w:sz w:val="24"/>
          <w:szCs w:val="24"/>
          <w:vertAlign w:val="superscript"/>
        </w:rPr>
        <w:t>7]</w:t>
      </w:r>
      <w:r w:rsidR="001306FA" w:rsidRPr="007616E8">
        <w:rPr>
          <w:rFonts w:ascii="Book Antiqua" w:hAnsi="Book Antiqua"/>
          <w:sz w:val="24"/>
          <w:szCs w:val="24"/>
        </w:rPr>
        <w:t xml:space="preserve"> </w:t>
      </w:r>
      <w:r w:rsidR="00F37D05" w:rsidRPr="007616E8">
        <w:rPr>
          <w:rFonts w:ascii="Book Antiqua" w:hAnsi="Book Antiqua"/>
          <w:sz w:val="24"/>
          <w:szCs w:val="24"/>
        </w:rPr>
        <w:t xml:space="preserve">also </w:t>
      </w:r>
      <w:r w:rsidR="001306FA" w:rsidRPr="007616E8">
        <w:rPr>
          <w:rFonts w:ascii="Book Antiqua" w:hAnsi="Book Antiqua"/>
          <w:sz w:val="24"/>
          <w:szCs w:val="24"/>
        </w:rPr>
        <w:t xml:space="preserve">reported that family history of cancer </w:t>
      </w:r>
      <w:r w:rsidR="000E7C30" w:rsidRPr="007616E8">
        <w:rPr>
          <w:rFonts w:ascii="Book Antiqua" w:hAnsi="Book Antiqua"/>
          <w:sz w:val="24"/>
          <w:szCs w:val="24"/>
        </w:rPr>
        <w:t>was a significant risk factor</w:t>
      </w:r>
      <w:r w:rsidR="00422983" w:rsidRPr="007616E8">
        <w:rPr>
          <w:rFonts w:ascii="Book Antiqua" w:hAnsi="Book Antiqua"/>
          <w:sz w:val="24"/>
          <w:szCs w:val="24"/>
        </w:rPr>
        <w:t xml:space="preserve"> (Table 1)</w:t>
      </w:r>
      <w:r w:rsidR="00063871" w:rsidRPr="007616E8">
        <w:rPr>
          <w:rFonts w:ascii="Book Antiqua" w:hAnsi="Book Antiqua"/>
          <w:sz w:val="24"/>
          <w:szCs w:val="24"/>
        </w:rPr>
        <w:t>.</w:t>
      </w:r>
    </w:p>
    <w:p w:rsidR="00681F03" w:rsidRPr="007616E8" w:rsidRDefault="00681F03" w:rsidP="007616E8">
      <w:pPr>
        <w:spacing w:line="360" w:lineRule="auto"/>
        <w:rPr>
          <w:rFonts w:ascii="Book Antiqua" w:hAnsi="Book Antiqua"/>
          <w:sz w:val="24"/>
          <w:szCs w:val="24"/>
        </w:rPr>
      </w:pPr>
    </w:p>
    <w:p w:rsidR="00681F03" w:rsidRPr="007616E8" w:rsidRDefault="007616E8" w:rsidP="007616E8">
      <w:pPr>
        <w:spacing w:line="360" w:lineRule="auto"/>
        <w:rPr>
          <w:rFonts w:ascii="Book Antiqua" w:hAnsi="Book Antiqua"/>
          <w:sz w:val="24"/>
          <w:szCs w:val="24"/>
        </w:rPr>
      </w:pPr>
      <w:r w:rsidRPr="007616E8">
        <w:rPr>
          <w:rFonts w:ascii="Book Antiqua" w:hAnsi="Book Antiqua"/>
          <w:b/>
          <w:sz w:val="24"/>
          <w:szCs w:val="24"/>
        </w:rPr>
        <w:t xml:space="preserve">INTERACTION BETWEEN GENETIC AND ENVIRONMENTAL DETERMINANTS </w:t>
      </w:r>
    </w:p>
    <w:p w:rsidR="00681F03" w:rsidRPr="007616E8" w:rsidRDefault="003E63CA" w:rsidP="007616E8">
      <w:pPr>
        <w:spacing w:line="360" w:lineRule="auto"/>
        <w:rPr>
          <w:rFonts w:ascii="Book Antiqua" w:hAnsi="Book Antiqua"/>
          <w:sz w:val="24"/>
          <w:szCs w:val="24"/>
        </w:rPr>
      </w:pPr>
      <w:r w:rsidRPr="007616E8">
        <w:rPr>
          <w:rFonts w:ascii="Book Antiqua" w:hAnsi="Book Antiqua"/>
          <w:sz w:val="24"/>
          <w:szCs w:val="24"/>
        </w:rPr>
        <w:t>Si</w:t>
      </w:r>
      <w:r w:rsidR="00B223F0" w:rsidRPr="007616E8">
        <w:rPr>
          <w:rFonts w:ascii="Book Antiqua" w:hAnsi="Book Antiqua"/>
          <w:sz w:val="24"/>
          <w:szCs w:val="24"/>
        </w:rPr>
        <w:t>nce not all patients with CCA are</w:t>
      </w:r>
      <w:r w:rsidRPr="007616E8">
        <w:rPr>
          <w:rFonts w:ascii="Book Antiqua" w:hAnsi="Book Antiqua"/>
          <w:sz w:val="24"/>
          <w:szCs w:val="24"/>
        </w:rPr>
        <w:t xml:space="preserve"> infected </w:t>
      </w:r>
      <w:r w:rsidR="00B223F0" w:rsidRPr="007616E8">
        <w:rPr>
          <w:rFonts w:ascii="Book Antiqua" w:hAnsi="Book Antiqua"/>
          <w:sz w:val="24"/>
          <w:szCs w:val="24"/>
        </w:rPr>
        <w:t>with</w:t>
      </w:r>
      <w:r w:rsidRPr="007616E8">
        <w:rPr>
          <w:rFonts w:ascii="Book Antiqua" w:hAnsi="Book Antiqua"/>
          <w:sz w:val="24"/>
          <w:szCs w:val="24"/>
        </w:rPr>
        <w:t xml:space="preserve"> OV and not all individuals infected </w:t>
      </w:r>
      <w:r w:rsidR="00E126CB" w:rsidRPr="007616E8">
        <w:rPr>
          <w:rFonts w:ascii="Book Antiqua" w:hAnsi="Book Antiqua"/>
          <w:sz w:val="24"/>
          <w:szCs w:val="24"/>
        </w:rPr>
        <w:t xml:space="preserve">by </w:t>
      </w:r>
      <w:r w:rsidRPr="007616E8">
        <w:rPr>
          <w:rFonts w:ascii="Book Antiqua" w:hAnsi="Book Antiqua"/>
          <w:sz w:val="24"/>
          <w:szCs w:val="24"/>
        </w:rPr>
        <w:t>OV develop CCA, it is possible that some other environmental and genetic determ</w:t>
      </w:r>
      <w:r w:rsidR="002A5196" w:rsidRPr="007616E8">
        <w:rPr>
          <w:rFonts w:ascii="Book Antiqua" w:hAnsi="Book Antiqua"/>
          <w:sz w:val="24"/>
          <w:szCs w:val="24"/>
        </w:rPr>
        <w:t>inants are i</w:t>
      </w:r>
      <w:r w:rsidR="007616E8">
        <w:rPr>
          <w:rFonts w:ascii="Book Antiqua" w:hAnsi="Book Antiqua"/>
          <w:sz w:val="24"/>
          <w:szCs w:val="24"/>
        </w:rPr>
        <w:t xml:space="preserve">nvolved in the pathogenesis of </w:t>
      </w:r>
      <w:r w:rsidRPr="007616E8">
        <w:rPr>
          <w:rFonts w:ascii="Book Antiqua" w:hAnsi="Book Antiqua"/>
          <w:sz w:val="24"/>
          <w:szCs w:val="24"/>
        </w:rPr>
        <w:t>CCA. We examined the genetic polymorphism on the risk for CCA. We first examined the effect of carcinogen detoxification enzyme gene po</w:t>
      </w:r>
      <w:r w:rsidR="00D371EB" w:rsidRPr="007616E8">
        <w:rPr>
          <w:rFonts w:ascii="Book Antiqua" w:hAnsi="Book Antiqua"/>
          <w:sz w:val="24"/>
          <w:szCs w:val="24"/>
        </w:rPr>
        <w:t xml:space="preserve">lymorphisms, namely </w:t>
      </w:r>
      <w:r w:rsidRPr="007616E8">
        <w:rPr>
          <w:rFonts w:ascii="Book Antiqua" w:hAnsi="Book Antiqua"/>
          <w:sz w:val="24"/>
          <w:szCs w:val="24"/>
        </w:rPr>
        <w:t>GSTM1 and GSTT1</w:t>
      </w:r>
      <w:r w:rsidR="00D371EB" w:rsidRPr="007616E8">
        <w:rPr>
          <w:rFonts w:ascii="Book Antiqua" w:hAnsi="Book Antiqua"/>
          <w:sz w:val="24"/>
          <w:szCs w:val="24"/>
        </w:rPr>
        <w:t>, which are well-known</w:t>
      </w:r>
      <w:r w:rsidRPr="007616E8">
        <w:rPr>
          <w:rFonts w:ascii="Book Antiqua" w:hAnsi="Book Antiqua"/>
          <w:sz w:val="24"/>
          <w:szCs w:val="24"/>
        </w:rPr>
        <w:t>. DNA polymorphism of GSTM1 or GSTT1 alone was not associated with the risk of CCA. However the null genotype of GSTM1 enhanced odds ratio (OR) of the risk for CCA in anti-OV antibody positive subjects to 18.00 (95%CI: 3.33-97.40) as compared to that of GSTM1 wild in anti-OV antibody positive subjects of 10.34 (95%CI: 1.31-81.63). The null ge</w:t>
      </w:r>
      <w:r w:rsidR="00B223F0" w:rsidRPr="007616E8">
        <w:rPr>
          <w:rFonts w:ascii="Book Antiqua" w:hAnsi="Book Antiqua"/>
          <w:sz w:val="24"/>
          <w:szCs w:val="24"/>
        </w:rPr>
        <w:t>notype of GSTT1 enhanced OR in e</w:t>
      </w:r>
      <w:r w:rsidRPr="007616E8">
        <w:rPr>
          <w:rFonts w:ascii="Book Antiqua" w:hAnsi="Book Antiqua"/>
          <w:sz w:val="24"/>
          <w:szCs w:val="24"/>
        </w:rPr>
        <w:t>x-regular alcohol drinkers to OR</w:t>
      </w:r>
      <w:r w:rsidR="007616E8">
        <w:rPr>
          <w:rFonts w:ascii="Book Antiqua" w:eastAsia="宋体" w:hAnsi="Book Antiqua" w:hint="eastAsia"/>
          <w:sz w:val="24"/>
          <w:szCs w:val="24"/>
          <w:lang w:eastAsia="zh-CN"/>
        </w:rPr>
        <w:t xml:space="preserve"> </w:t>
      </w:r>
      <w:r w:rsidRPr="007616E8">
        <w:rPr>
          <w:rFonts w:ascii="Book Antiqua" w:hAnsi="Book Antiqua"/>
          <w:sz w:val="24"/>
          <w:szCs w:val="24"/>
        </w:rPr>
        <w:t>=</w:t>
      </w:r>
      <w:r w:rsidR="007616E8">
        <w:rPr>
          <w:rFonts w:ascii="Book Antiqua" w:eastAsia="宋体" w:hAnsi="Book Antiqua" w:hint="eastAsia"/>
          <w:sz w:val="24"/>
          <w:szCs w:val="24"/>
          <w:lang w:eastAsia="zh-CN"/>
        </w:rPr>
        <w:t xml:space="preserve"> </w:t>
      </w:r>
      <w:r w:rsidRPr="007616E8">
        <w:rPr>
          <w:rFonts w:ascii="Book Antiqua" w:hAnsi="Book Antiqua"/>
          <w:sz w:val="24"/>
          <w:szCs w:val="24"/>
        </w:rPr>
        <w:t>27.93 (95%CI: 1.84-424.60) as compared to t</w:t>
      </w:r>
      <w:r w:rsidR="00B223F0" w:rsidRPr="007616E8">
        <w:rPr>
          <w:rFonts w:ascii="Book Antiqua" w:hAnsi="Book Antiqua"/>
          <w:sz w:val="24"/>
          <w:szCs w:val="24"/>
        </w:rPr>
        <w:t>hat of GSTT1 wild in e</w:t>
      </w:r>
      <w:r w:rsidRPr="007616E8">
        <w:rPr>
          <w:rFonts w:ascii="Book Antiqua" w:hAnsi="Book Antiqua"/>
          <w:sz w:val="24"/>
          <w:szCs w:val="24"/>
        </w:rPr>
        <w:t>x-regular drinkers of OR=1.28 (95%CI: 0.12-14.08</w:t>
      </w:r>
      <w:proofErr w:type="gramStart"/>
      <w:r w:rsidRPr="007616E8">
        <w:rPr>
          <w:rFonts w:ascii="Book Antiqua" w:hAnsi="Book Antiqua"/>
          <w:sz w:val="24"/>
          <w:szCs w:val="24"/>
        </w:rPr>
        <w:t>)</w:t>
      </w:r>
      <w:r w:rsidR="00FB1512" w:rsidRPr="007616E8">
        <w:rPr>
          <w:rFonts w:ascii="Book Antiqua" w:hAnsi="Book Antiqua"/>
          <w:sz w:val="24"/>
          <w:szCs w:val="24"/>
          <w:vertAlign w:val="superscript"/>
        </w:rPr>
        <w:t>[</w:t>
      </w:r>
      <w:proofErr w:type="gramEnd"/>
      <w:r w:rsidR="00FB1512" w:rsidRPr="007616E8">
        <w:rPr>
          <w:rFonts w:ascii="Book Antiqua" w:hAnsi="Book Antiqua"/>
          <w:sz w:val="24"/>
          <w:szCs w:val="24"/>
          <w:vertAlign w:val="superscript"/>
        </w:rPr>
        <w:t>5]</w:t>
      </w:r>
      <w:r w:rsidR="00656B97" w:rsidRPr="007616E8">
        <w:rPr>
          <w:rFonts w:ascii="Book Antiqua" w:hAnsi="Book Antiqua"/>
          <w:sz w:val="24"/>
          <w:szCs w:val="24"/>
        </w:rPr>
        <w:t>.</w:t>
      </w:r>
    </w:p>
    <w:p w:rsidR="00E1492F" w:rsidRPr="007616E8" w:rsidRDefault="00D371EB" w:rsidP="007616E8">
      <w:pPr>
        <w:spacing w:line="360" w:lineRule="auto"/>
        <w:ind w:firstLineChars="100" w:firstLine="240"/>
        <w:rPr>
          <w:rFonts w:ascii="Book Antiqua" w:hAnsi="Book Antiqua"/>
          <w:sz w:val="24"/>
          <w:szCs w:val="24"/>
        </w:rPr>
      </w:pPr>
      <w:proofErr w:type="spellStart"/>
      <w:r w:rsidRPr="007616E8">
        <w:rPr>
          <w:rFonts w:ascii="Book Antiqua" w:hAnsi="Book Antiqua"/>
          <w:sz w:val="24"/>
          <w:szCs w:val="24"/>
        </w:rPr>
        <w:t>Songserm</w:t>
      </w:r>
      <w:proofErr w:type="spellEnd"/>
      <w:r w:rsidRPr="007616E8">
        <w:rPr>
          <w:rFonts w:ascii="Book Antiqua" w:hAnsi="Book Antiqua"/>
          <w:sz w:val="24"/>
          <w:szCs w:val="24"/>
        </w:rPr>
        <w:t xml:space="preserve"> </w:t>
      </w:r>
      <w:r w:rsidRPr="007616E8">
        <w:rPr>
          <w:rFonts w:ascii="Book Antiqua" w:hAnsi="Book Antiqua"/>
          <w:i/>
          <w:sz w:val="24"/>
          <w:szCs w:val="24"/>
        </w:rPr>
        <w:t xml:space="preserve">et </w:t>
      </w:r>
      <w:proofErr w:type="gramStart"/>
      <w:r w:rsidRPr="007616E8">
        <w:rPr>
          <w:rFonts w:ascii="Book Antiqua" w:hAnsi="Book Antiqua"/>
          <w:i/>
          <w:sz w:val="24"/>
          <w:szCs w:val="24"/>
        </w:rPr>
        <w:t>al</w:t>
      </w:r>
      <w:r w:rsidR="007616E8" w:rsidRPr="007616E8">
        <w:rPr>
          <w:rFonts w:ascii="Book Antiqua" w:hAnsi="Book Antiqua"/>
          <w:sz w:val="24"/>
          <w:szCs w:val="24"/>
          <w:vertAlign w:val="superscript"/>
        </w:rPr>
        <w:t>[</w:t>
      </w:r>
      <w:proofErr w:type="gramEnd"/>
      <w:r w:rsidR="007616E8" w:rsidRPr="007616E8">
        <w:rPr>
          <w:rFonts w:ascii="Book Antiqua" w:hAnsi="Book Antiqua"/>
          <w:sz w:val="24"/>
          <w:szCs w:val="24"/>
          <w:vertAlign w:val="superscript"/>
        </w:rPr>
        <w:t>6]</w:t>
      </w:r>
      <w:r w:rsidRPr="007616E8">
        <w:rPr>
          <w:rFonts w:ascii="Book Antiqua" w:hAnsi="Book Antiqua"/>
          <w:sz w:val="24"/>
          <w:szCs w:val="24"/>
        </w:rPr>
        <w:t xml:space="preserve"> analyzed </w:t>
      </w:r>
      <w:proofErr w:type="spellStart"/>
      <w:r w:rsidRPr="007616E8">
        <w:rPr>
          <w:rFonts w:ascii="Book Antiqua" w:hAnsi="Book Antiqua"/>
          <w:sz w:val="24"/>
          <w:szCs w:val="24"/>
        </w:rPr>
        <w:t>m</w:t>
      </w:r>
      <w:r w:rsidR="00A3010D" w:rsidRPr="007616E8">
        <w:rPr>
          <w:rFonts w:ascii="Book Antiqua" w:hAnsi="Book Antiqua"/>
          <w:sz w:val="24"/>
          <w:szCs w:val="24"/>
        </w:rPr>
        <w:t>ethylenetetrahydrofolate</w:t>
      </w:r>
      <w:proofErr w:type="spellEnd"/>
      <w:r w:rsidR="00A3010D" w:rsidRPr="007616E8">
        <w:rPr>
          <w:rFonts w:ascii="Book Antiqua" w:hAnsi="Book Antiqua"/>
          <w:sz w:val="24"/>
          <w:szCs w:val="24"/>
        </w:rPr>
        <w:t xml:space="preserve"> </w:t>
      </w:r>
      <w:proofErr w:type="spellStart"/>
      <w:r w:rsidR="00A3010D" w:rsidRPr="007616E8">
        <w:rPr>
          <w:rFonts w:ascii="Book Antiqua" w:hAnsi="Book Antiqua"/>
          <w:sz w:val="24"/>
          <w:szCs w:val="24"/>
        </w:rPr>
        <w:t>reductase</w:t>
      </w:r>
      <w:proofErr w:type="spellEnd"/>
      <w:r w:rsidR="00A3010D" w:rsidRPr="007616E8">
        <w:rPr>
          <w:rFonts w:ascii="Book Antiqua" w:hAnsi="Book Antiqua"/>
          <w:sz w:val="24"/>
          <w:szCs w:val="24"/>
        </w:rPr>
        <w:t xml:space="preserve"> gene polymorphism (</w:t>
      </w:r>
      <w:r w:rsidR="00A3010D" w:rsidRPr="007616E8">
        <w:rPr>
          <w:rFonts w:ascii="Book Antiqua" w:hAnsi="Book Antiqua"/>
          <w:i/>
          <w:sz w:val="24"/>
          <w:szCs w:val="24"/>
        </w:rPr>
        <w:t>MTHFR</w:t>
      </w:r>
      <w:r w:rsidR="00A3010D" w:rsidRPr="007616E8">
        <w:rPr>
          <w:rFonts w:ascii="Book Antiqua" w:hAnsi="Book Antiqua"/>
          <w:sz w:val="24"/>
          <w:szCs w:val="24"/>
        </w:rPr>
        <w:t>)</w:t>
      </w:r>
      <w:r w:rsidR="009E4C9F" w:rsidRPr="007616E8">
        <w:rPr>
          <w:rFonts w:ascii="Book Antiqua" w:hAnsi="Book Antiqua"/>
          <w:sz w:val="24"/>
          <w:szCs w:val="24"/>
        </w:rPr>
        <w:t xml:space="preserve"> at 677 and at 1298 for interaction with beef sausage consumption (Table 3)</w:t>
      </w:r>
      <w:r w:rsidR="007616E8">
        <w:rPr>
          <w:rFonts w:ascii="Book Antiqua" w:hAnsi="Book Antiqua"/>
          <w:sz w:val="24"/>
          <w:szCs w:val="24"/>
        </w:rPr>
        <w:t>.</w:t>
      </w:r>
      <w:r w:rsidR="007616E8">
        <w:rPr>
          <w:rFonts w:ascii="Book Antiqua" w:eastAsia="宋体" w:hAnsi="Book Antiqua" w:hint="eastAsia"/>
          <w:sz w:val="24"/>
          <w:szCs w:val="24"/>
          <w:lang w:eastAsia="zh-CN"/>
        </w:rPr>
        <w:t xml:space="preserve"> </w:t>
      </w:r>
      <w:r w:rsidR="00332142" w:rsidRPr="007616E8">
        <w:rPr>
          <w:rFonts w:ascii="Book Antiqua" w:hAnsi="Book Antiqua"/>
          <w:sz w:val="24"/>
          <w:szCs w:val="24"/>
        </w:rPr>
        <w:t>They</w:t>
      </w:r>
      <w:r w:rsidR="009E4C9F" w:rsidRPr="007616E8">
        <w:rPr>
          <w:rFonts w:ascii="Book Antiqua" w:hAnsi="Book Antiqua"/>
          <w:sz w:val="24"/>
          <w:szCs w:val="24"/>
        </w:rPr>
        <w:t xml:space="preserve"> </w:t>
      </w:r>
      <w:r w:rsidR="00502C79" w:rsidRPr="007616E8">
        <w:rPr>
          <w:rFonts w:ascii="Book Antiqua" w:hAnsi="Book Antiqua"/>
          <w:sz w:val="24"/>
          <w:szCs w:val="24"/>
        </w:rPr>
        <w:t>found</w:t>
      </w:r>
      <w:r w:rsidR="009E4C9F" w:rsidRPr="007616E8">
        <w:rPr>
          <w:rFonts w:ascii="Book Antiqua" w:hAnsi="Book Antiqua"/>
          <w:sz w:val="24"/>
          <w:szCs w:val="24"/>
        </w:rPr>
        <w:t xml:space="preserve"> that</w:t>
      </w:r>
      <w:r w:rsidR="00007835" w:rsidRPr="007616E8">
        <w:rPr>
          <w:rFonts w:ascii="Book Antiqua" w:hAnsi="Book Antiqua"/>
          <w:sz w:val="24"/>
          <w:szCs w:val="24"/>
        </w:rPr>
        <w:t xml:space="preserve"> </w:t>
      </w:r>
      <w:r w:rsidR="00007835" w:rsidRPr="007616E8">
        <w:rPr>
          <w:rFonts w:ascii="Book Antiqua" w:hAnsi="Book Antiqua"/>
          <w:i/>
          <w:sz w:val="24"/>
          <w:szCs w:val="24"/>
        </w:rPr>
        <w:t>MTHFR</w:t>
      </w:r>
      <w:r w:rsidR="00007835" w:rsidRPr="007616E8">
        <w:rPr>
          <w:rFonts w:ascii="Book Antiqua" w:hAnsi="Book Antiqua"/>
          <w:sz w:val="24"/>
          <w:szCs w:val="24"/>
        </w:rPr>
        <w:t>677</w:t>
      </w:r>
      <w:r w:rsidR="009E4C9F" w:rsidRPr="007616E8">
        <w:rPr>
          <w:rFonts w:ascii="Book Antiqua" w:hAnsi="Book Antiqua"/>
          <w:sz w:val="24"/>
          <w:szCs w:val="24"/>
        </w:rPr>
        <w:t xml:space="preserve"> </w:t>
      </w:r>
      <w:r w:rsidR="00007835" w:rsidRPr="007616E8">
        <w:rPr>
          <w:rFonts w:ascii="Book Antiqua" w:hAnsi="Book Antiqua"/>
          <w:sz w:val="24"/>
          <w:szCs w:val="24"/>
        </w:rPr>
        <w:t xml:space="preserve">TT variants </w:t>
      </w:r>
      <w:r w:rsidR="009E4C9F" w:rsidRPr="007616E8">
        <w:rPr>
          <w:rFonts w:ascii="Book Antiqua" w:hAnsi="Book Antiqua"/>
          <w:sz w:val="24"/>
          <w:szCs w:val="24"/>
        </w:rPr>
        <w:t xml:space="preserve">and </w:t>
      </w:r>
      <w:r w:rsidR="009E4C9F" w:rsidRPr="007616E8">
        <w:rPr>
          <w:rFonts w:ascii="Book Antiqua" w:hAnsi="Book Antiqua"/>
          <w:i/>
          <w:sz w:val="24"/>
          <w:szCs w:val="24"/>
        </w:rPr>
        <w:t>MTHFR</w:t>
      </w:r>
      <w:r w:rsidR="009E4C9F" w:rsidRPr="007616E8">
        <w:rPr>
          <w:rFonts w:ascii="Book Antiqua" w:hAnsi="Book Antiqua"/>
          <w:sz w:val="24"/>
          <w:szCs w:val="24"/>
        </w:rPr>
        <w:t xml:space="preserve">1298 </w:t>
      </w:r>
      <w:r w:rsidR="00007835" w:rsidRPr="007616E8">
        <w:rPr>
          <w:rFonts w:ascii="Book Antiqua" w:hAnsi="Book Antiqua"/>
          <w:sz w:val="24"/>
          <w:szCs w:val="24"/>
        </w:rPr>
        <w:t xml:space="preserve">CC variants </w:t>
      </w:r>
      <w:r w:rsidR="00502C79" w:rsidRPr="007616E8">
        <w:rPr>
          <w:rFonts w:ascii="Book Antiqua" w:hAnsi="Book Antiqua"/>
          <w:sz w:val="24"/>
          <w:szCs w:val="24"/>
        </w:rPr>
        <w:t>showed increased risks when the individuals</w:t>
      </w:r>
      <w:r w:rsidR="00B223F0" w:rsidRPr="007616E8">
        <w:rPr>
          <w:rFonts w:ascii="Book Antiqua" w:hAnsi="Book Antiqua"/>
          <w:sz w:val="24"/>
          <w:szCs w:val="24"/>
        </w:rPr>
        <w:t xml:space="preserve"> ate</w:t>
      </w:r>
      <w:r w:rsidR="00007835" w:rsidRPr="007616E8">
        <w:rPr>
          <w:rFonts w:ascii="Book Antiqua" w:hAnsi="Book Antiqua"/>
          <w:sz w:val="24"/>
          <w:szCs w:val="24"/>
        </w:rPr>
        <w:t xml:space="preserve"> beef sausage daily.</w:t>
      </w:r>
      <w:r w:rsidR="00D44A1A" w:rsidRPr="007616E8">
        <w:rPr>
          <w:rFonts w:ascii="Book Antiqua" w:hAnsi="Book Antiqua"/>
          <w:sz w:val="24"/>
          <w:szCs w:val="24"/>
        </w:rPr>
        <w:t xml:space="preserve"> The data </w:t>
      </w:r>
      <w:r w:rsidR="00B223F0" w:rsidRPr="007616E8">
        <w:rPr>
          <w:rFonts w:ascii="Book Antiqua" w:hAnsi="Book Antiqua"/>
          <w:sz w:val="24"/>
          <w:szCs w:val="24"/>
        </w:rPr>
        <w:t xml:space="preserve">attained </w:t>
      </w:r>
      <w:r w:rsidR="001C2B7E" w:rsidRPr="007616E8">
        <w:rPr>
          <w:rFonts w:ascii="Book Antiqua" w:hAnsi="Book Antiqua"/>
          <w:sz w:val="24"/>
          <w:szCs w:val="24"/>
        </w:rPr>
        <w:t xml:space="preserve">by the above researchers </w:t>
      </w:r>
      <w:r w:rsidR="00D44A1A" w:rsidRPr="007616E8">
        <w:rPr>
          <w:rFonts w:ascii="Book Antiqua" w:hAnsi="Book Antiqua"/>
          <w:sz w:val="24"/>
          <w:szCs w:val="24"/>
        </w:rPr>
        <w:t xml:space="preserve">which showed interaction are </w:t>
      </w:r>
      <w:r w:rsidR="00B958B6" w:rsidRPr="007616E8">
        <w:rPr>
          <w:rFonts w:ascii="Book Antiqua" w:hAnsi="Book Antiqua"/>
          <w:sz w:val="24"/>
          <w:szCs w:val="24"/>
        </w:rPr>
        <w:t>liste</w:t>
      </w:r>
      <w:r w:rsidR="00B223F0" w:rsidRPr="007616E8">
        <w:rPr>
          <w:rFonts w:ascii="Book Antiqua" w:hAnsi="Book Antiqua"/>
          <w:sz w:val="24"/>
          <w:szCs w:val="24"/>
        </w:rPr>
        <w:t>d in</w:t>
      </w:r>
      <w:r w:rsidR="00D44A1A" w:rsidRPr="007616E8">
        <w:rPr>
          <w:rFonts w:ascii="Book Antiqua" w:hAnsi="Book Antiqua"/>
          <w:sz w:val="24"/>
          <w:szCs w:val="24"/>
        </w:rPr>
        <w:t xml:space="preserve"> Table 3.</w:t>
      </w:r>
    </w:p>
    <w:p w:rsidR="00576406" w:rsidRPr="007616E8" w:rsidRDefault="00576406" w:rsidP="007616E8">
      <w:pPr>
        <w:spacing w:line="360" w:lineRule="auto"/>
        <w:rPr>
          <w:rFonts w:ascii="Book Antiqua" w:hAnsi="Book Antiqua" w:cstheme="minorHAnsi"/>
          <w:sz w:val="24"/>
          <w:szCs w:val="24"/>
        </w:rPr>
      </w:pPr>
    </w:p>
    <w:p w:rsidR="00E1492F" w:rsidRPr="007616E8" w:rsidRDefault="007616E8" w:rsidP="007616E8">
      <w:pPr>
        <w:spacing w:line="360" w:lineRule="auto"/>
        <w:rPr>
          <w:rFonts w:ascii="Book Antiqua" w:hAnsi="Book Antiqua" w:cstheme="minorHAnsi"/>
          <w:sz w:val="24"/>
          <w:szCs w:val="24"/>
        </w:rPr>
      </w:pPr>
      <w:r w:rsidRPr="007616E8">
        <w:rPr>
          <w:rFonts w:ascii="Book Antiqua" w:hAnsi="Book Antiqua" w:cstheme="minorHAnsi"/>
          <w:b/>
          <w:sz w:val="24"/>
          <w:szCs w:val="24"/>
        </w:rPr>
        <w:t>EFFECTS OF GENETIC DETERMINANTS, DNA POLYMORPHISM, ON RISK FOR CCA</w:t>
      </w:r>
    </w:p>
    <w:p w:rsidR="00115635" w:rsidRPr="007616E8" w:rsidRDefault="003E63CA" w:rsidP="007616E8">
      <w:pPr>
        <w:spacing w:line="360" w:lineRule="auto"/>
        <w:rPr>
          <w:rFonts w:ascii="Book Antiqua" w:hAnsi="Book Antiqua" w:cstheme="minorHAnsi"/>
          <w:sz w:val="24"/>
          <w:szCs w:val="24"/>
        </w:rPr>
      </w:pPr>
      <w:r w:rsidRPr="007616E8">
        <w:rPr>
          <w:rFonts w:ascii="Book Antiqua" w:hAnsi="Book Antiqua" w:cstheme="minorHAnsi"/>
          <w:sz w:val="24"/>
          <w:szCs w:val="24"/>
        </w:rPr>
        <w:t xml:space="preserve">There are several reports of the effects of DNA polymorphisms on the risk of </w:t>
      </w:r>
      <w:r w:rsidR="00C96DFD" w:rsidRPr="007616E8">
        <w:rPr>
          <w:rFonts w:ascii="Book Antiqua" w:hAnsi="Book Antiqua" w:cstheme="minorHAnsi"/>
          <w:sz w:val="24"/>
          <w:szCs w:val="24"/>
        </w:rPr>
        <w:lastRenderedPageBreak/>
        <w:t>CCA</w:t>
      </w:r>
      <w:r w:rsidRPr="007616E8">
        <w:rPr>
          <w:rFonts w:ascii="Book Antiqua" w:hAnsi="Book Antiqua" w:cstheme="minorHAnsi"/>
          <w:sz w:val="24"/>
          <w:szCs w:val="24"/>
        </w:rPr>
        <w:t xml:space="preserve">. </w:t>
      </w:r>
      <w:r w:rsidR="00441C17" w:rsidRPr="007616E8">
        <w:rPr>
          <w:rFonts w:ascii="Book Antiqua" w:hAnsi="Book Antiqua" w:cstheme="minorHAnsi"/>
          <w:sz w:val="24"/>
          <w:szCs w:val="24"/>
        </w:rPr>
        <w:t>Among various enzymes involved in carcinogen metabolism, CYP1A2</w:t>
      </w:r>
      <w:r w:rsidR="007031F9" w:rsidRPr="007616E8">
        <w:rPr>
          <w:rFonts w:ascii="Book Antiqua" w:hAnsi="Book Antiqua" w:cstheme="minorHAnsi"/>
          <w:sz w:val="24"/>
          <w:szCs w:val="24"/>
        </w:rPr>
        <w:t xml:space="preserve">, one of the </w:t>
      </w:r>
      <w:proofErr w:type="gramStart"/>
      <w:r w:rsidR="007031F9" w:rsidRPr="007616E8">
        <w:rPr>
          <w:rFonts w:ascii="Book Antiqua" w:hAnsi="Book Antiqua" w:cstheme="minorHAnsi"/>
          <w:sz w:val="24"/>
          <w:szCs w:val="24"/>
        </w:rPr>
        <w:t>phase</w:t>
      </w:r>
      <w:proofErr w:type="gramEnd"/>
      <w:r w:rsidR="007031F9" w:rsidRPr="007616E8">
        <w:rPr>
          <w:rFonts w:ascii="Book Antiqua" w:hAnsi="Book Antiqua" w:cstheme="minorHAnsi"/>
          <w:sz w:val="24"/>
          <w:szCs w:val="24"/>
        </w:rPr>
        <w:t xml:space="preserve"> I enzymes related in the activation of such carcinogen in </w:t>
      </w:r>
      <w:r w:rsidR="00CE03EE" w:rsidRPr="007616E8">
        <w:rPr>
          <w:rFonts w:ascii="Book Antiqua" w:hAnsi="Book Antiqua" w:cstheme="minorHAnsi"/>
          <w:sz w:val="24"/>
          <w:szCs w:val="24"/>
        </w:rPr>
        <w:t>cigarette</w:t>
      </w:r>
      <w:r w:rsidR="007031F9" w:rsidRPr="007616E8">
        <w:rPr>
          <w:rFonts w:ascii="Book Antiqua" w:hAnsi="Book Antiqua" w:cstheme="minorHAnsi"/>
          <w:sz w:val="24"/>
          <w:szCs w:val="24"/>
        </w:rPr>
        <w:t xml:space="preserve"> smoke, has DNA polymorphism.</w:t>
      </w:r>
      <w:r w:rsidR="00005BB7" w:rsidRPr="007616E8">
        <w:rPr>
          <w:rFonts w:ascii="Book Antiqua" w:hAnsi="Book Antiqua" w:cstheme="minorHAnsi"/>
          <w:sz w:val="24"/>
          <w:szCs w:val="24"/>
        </w:rPr>
        <w:t xml:space="preserve"> </w:t>
      </w:r>
      <w:r w:rsidR="007031F9" w:rsidRPr="007616E8">
        <w:rPr>
          <w:rFonts w:ascii="Book Antiqua" w:hAnsi="Book Antiqua" w:cstheme="minorHAnsi"/>
          <w:i/>
          <w:sz w:val="24"/>
          <w:szCs w:val="24"/>
        </w:rPr>
        <w:t>CYP1</w:t>
      </w:r>
      <w:r w:rsidR="00115635" w:rsidRPr="007616E8">
        <w:rPr>
          <w:rFonts w:ascii="Book Antiqua" w:hAnsi="Book Antiqua" w:cstheme="minorHAnsi"/>
          <w:i/>
          <w:sz w:val="24"/>
          <w:szCs w:val="24"/>
        </w:rPr>
        <w:t>A2</w:t>
      </w:r>
      <w:r w:rsidR="007031F9" w:rsidRPr="007616E8">
        <w:rPr>
          <w:rFonts w:ascii="Book Antiqua" w:hAnsi="Book Antiqua" w:cstheme="minorHAnsi"/>
          <w:sz w:val="24"/>
          <w:szCs w:val="24"/>
        </w:rPr>
        <w:t xml:space="preserve"> polymorphism, found in the intron 1, might be involved in the risk of CCA. </w:t>
      </w:r>
      <w:proofErr w:type="spellStart"/>
      <w:r w:rsidR="007031F9" w:rsidRPr="007616E8">
        <w:rPr>
          <w:rFonts w:ascii="Book Antiqua" w:hAnsi="Book Antiqua" w:cstheme="minorHAnsi"/>
          <w:sz w:val="24"/>
          <w:szCs w:val="24"/>
        </w:rPr>
        <w:t>Prawan</w:t>
      </w:r>
      <w:proofErr w:type="spellEnd"/>
      <w:r w:rsidR="007031F9" w:rsidRPr="007616E8">
        <w:rPr>
          <w:rFonts w:ascii="Book Antiqua" w:hAnsi="Book Antiqua" w:cstheme="minorHAnsi"/>
          <w:sz w:val="24"/>
          <w:szCs w:val="24"/>
        </w:rPr>
        <w:t xml:space="preserve"> </w:t>
      </w:r>
      <w:r w:rsidR="007031F9" w:rsidRPr="007616E8">
        <w:rPr>
          <w:rFonts w:ascii="Book Antiqua" w:hAnsi="Book Antiqua" w:cstheme="minorHAnsi"/>
          <w:i/>
          <w:sz w:val="24"/>
          <w:szCs w:val="24"/>
        </w:rPr>
        <w:t xml:space="preserve">et </w:t>
      </w:r>
      <w:proofErr w:type="gramStart"/>
      <w:r w:rsidR="007031F9" w:rsidRPr="007616E8">
        <w:rPr>
          <w:rFonts w:ascii="Book Antiqua" w:hAnsi="Book Antiqua" w:cstheme="minorHAnsi"/>
          <w:i/>
          <w:sz w:val="24"/>
          <w:szCs w:val="24"/>
        </w:rPr>
        <w:t>al</w:t>
      </w:r>
      <w:r w:rsidR="007616E8" w:rsidRPr="007616E8">
        <w:rPr>
          <w:rFonts w:ascii="Book Antiqua" w:hAnsi="Book Antiqua" w:cstheme="minorHAnsi"/>
          <w:sz w:val="24"/>
          <w:szCs w:val="24"/>
          <w:vertAlign w:val="superscript"/>
        </w:rPr>
        <w:t>[</w:t>
      </w:r>
      <w:proofErr w:type="gramEnd"/>
      <w:r w:rsidR="007616E8" w:rsidRPr="007616E8">
        <w:rPr>
          <w:rFonts w:ascii="Book Antiqua" w:hAnsi="Book Antiqua" w:cstheme="minorHAnsi"/>
          <w:sz w:val="24"/>
          <w:szCs w:val="24"/>
          <w:vertAlign w:val="superscript"/>
        </w:rPr>
        <w:t>8]</w:t>
      </w:r>
      <w:r w:rsidR="007031F9" w:rsidRPr="007616E8">
        <w:rPr>
          <w:rFonts w:ascii="Book Antiqua" w:hAnsi="Book Antiqua" w:cstheme="minorHAnsi"/>
          <w:sz w:val="24"/>
          <w:szCs w:val="24"/>
        </w:rPr>
        <w:t xml:space="preserve"> found that </w:t>
      </w:r>
      <w:r w:rsidR="00115635" w:rsidRPr="007616E8">
        <w:rPr>
          <w:rFonts w:ascii="Book Antiqua" w:hAnsi="Book Antiqua" w:cstheme="minorHAnsi"/>
          <w:i/>
          <w:sz w:val="24"/>
          <w:szCs w:val="24"/>
        </w:rPr>
        <w:t>CYP1A2*1A/*1A</w:t>
      </w:r>
      <w:r w:rsidR="00115635" w:rsidRPr="007616E8">
        <w:rPr>
          <w:rFonts w:ascii="Book Antiqua" w:hAnsi="Book Antiqua" w:cstheme="minorHAnsi"/>
          <w:sz w:val="24"/>
          <w:szCs w:val="24"/>
        </w:rPr>
        <w:t xml:space="preserve"> polymorphism had the protective effect on the risk of CCA in men but not in women (Table 4).</w:t>
      </w:r>
      <w:r w:rsidR="001816B8" w:rsidRPr="007616E8">
        <w:rPr>
          <w:rFonts w:ascii="Book Antiqua" w:hAnsi="Book Antiqua" w:cstheme="minorHAnsi"/>
          <w:sz w:val="24"/>
          <w:szCs w:val="24"/>
        </w:rPr>
        <w:t xml:space="preserve"> </w:t>
      </w:r>
      <w:r w:rsidR="000E2679" w:rsidRPr="007616E8">
        <w:rPr>
          <w:rFonts w:ascii="Book Antiqua" w:hAnsi="Book Antiqua" w:cstheme="minorHAnsi"/>
          <w:sz w:val="24"/>
          <w:szCs w:val="24"/>
        </w:rPr>
        <w:t>Since men smoke</w:t>
      </w:r>
      <w:r w:rsidR="00115635" w:rsidRPr="007616E8">
        <w:rPr>
          <w:rFonts w:ascii="Book Antiqua" w:hAnsi="Book Antiqua" w:cstheme="minorHAnsi"/>
          <w:sz w:val="24"/>
          <w:szCs w:val="24"/>
        </w:rPr>
        <w:t xml:space="preserve"> more than women in Thailand, it is considered that </w:t>
      </w:r>
      <w:r w:rsidR="00837BC7" w:rsidRPr="007616E8">
        <w:rPr>
          <w:rFonts w:ascii="Book Antiqua" w:hAnsi="Book Antiqua" w:cstheme="minorHAnsi"/>
          <w:sz w:val="24"/>
          <w:szCs w:val="24"/>
        </w:rPr>
        <w:t xml:space="preserve">in the </w:t>
      </w:r>
      <w:r w:rsidR="00115635" w:rsidRPr="007616E8">
        <w:rPr>
          <w:rFonts w:ascii="Book Antiqua" w:hAnsi="Book Antiqua" w:cstheme="minorHAnsi"/>
          <w:sz w:val="24"/>
          <w:szCs w:val="24"/>
        </w:rPr>
        <w:t xml:space="preserve">individuals with </w:t>
      </w:r>
      <w:r w:rsidR="00115635" w:rsidRPr="007616E8">
        <w:rPr>
          <w:rFonts w:ascii="Book Antiqua" w:hAnsi="Book Antiqua" w:cstheme="minorHAnsi"/>
          <w:i/>
          <w:sz w:val="24"/>
          <w:szCs w:val="24"/>
        </w:rPr>
        <w:t>CYP1A2*1A</w:t>
      </w:r>
      <w:r w:rsidR="00115635" w:rsidRPr="007616E8">
        <w:rPr>
          <w:rFonts w:ascii="Book Antiqua" w:hAnsi="Book Antiqua" w:cstheme="minorHAnsi"/>
          <w:sz w:val="24"/>
          <w:szCs w:val="24"/>
        </w:rPr>
        <w:t xml:space="preserve"> polymorphism, the CYP1A2 enzyme might be less inducible as compared to that with </w:t>
      </w:r>
      <w:r w:rsidR="00115635" w:rsidRPr="007616E8">
        <w:rPr>
          <w:rFonts w:ascii="Book Antiqua" w:hAnsi="Book Antiqua" w:cstheme="minorHAnsi"/>
          <w:i/>
          <w:sz w:val="24"/>
          <w:szCs w:val="24"/>
        </w:rPr>
        <w:t>CYP1A2*1F</w:t>
      </w:r>
      <w:r w:rsidR="00115635" w:rsidRPr="007616E8">
        <w:rPr>
          <w:rFonts w:ascii="Book Antiqua" w:hAnsi="Book Antiqua" w:cstheme="minorHAnsi"/>
          <w:sz w:val="24"/>
          <w:szCs w:val="24"/>
        </w:rPr>
        <w:t>, although the effect of these mutation</w:t>
      </w:r>
      <w:r w:rsidR="000E2679" w:rsidRPr="007616E8">
        <w:rPr>
          <w:rFonts w:ascii="Book Antiqua" w:hAnsi="Book Antiqua" w:cstheme="minorHAnsi"/>
          <w:sz w:val="24"/>
          <w:szCs w:val="24"/>
        </w:rPr>
        <w:t>s</w:t>
      </w:r>
      <w:r w:rsidR="00115635" w:rsidRPr="007616E8">
        <w:rPr>
          <w:rFonts w:ascii="Book Antiqua" w:hAnsi="Book Antiqua" w:cstheme="minorHAnsi"/>
          <w:sz w:val="24"/>
          <w:szCs w:val="24"/>
        </w:rPr>
        <w:t xml:space="preserve"> on the induction of the enzyme is not clear. </w:t>
      </w:r>
      <w:r w:rsidR="007031F9" w:rsidRPr="007616E8">
        <w:rPr>
          <w:rFonts w:ascii="Book Antiqua" w:hAnsi="Book Antiqua" w:cstheme="minorHAnsi"/>
          <w:sz w:val="24"/>
          <w:szCs w:val="24"/>
        </w:rPr>
        <w:t xml:space="preserve"> </w:t>
      </w:r>
    </w:p>
    <w:p w:rsidR="00115635" w:rsidRPr="007616E8" w:rsidRDefault="001816B8" w:rsidP="007616E8">
      <w:pPr>
        <w:spacing w:line="360" w:lineRule="auto"/>
        <w:ind w:firstLineChars="100" w:firstLine="240"/>
        <w:rPr>
          <w:rFonts w:ascii="Book Antiqua" w:hAnsi="Book Antiqua" w:cstheme="minorHAnsi"/>
          <w:sz w:val="24"/>
          <w:szCs w:val="24"/>
        </w:rPr>
      </w:pPr>
      <w:proofErr w:type="spellStart"/>
      <w:r w:rsidRPr="007616E8">
        <w:rPr>
          <w:rFonts w:ascii="Book Antiqua" w:hAnsi="Book Antiqua" w:cstheme="minorHAnsi"/>
          <w:sz w:val="24"/>
          <w:szCs w:val="24"/>
        </w:rPr>
        <w:t>Arylamine</w:t>
      </w:r>
      <w:proofErr w:type="spellEnd"/>
      <w:r w:rsidRPr="007616E8">
        <w:rPr>
          <w:rFonts w:ascii="Book Antiqua" w:hAnsi="Book Antiqua" w:cstheme="minorHAnsi"/>
          <w:sz w:val="24"/>
          <w:szCs w:val="24"/>
        </w:rPr>
        <w:t xml:space="preserve"> </w:t>
      </w:r>
      <w:r w:rsidRPr="007616E8">
        <w:rPr>
          <w:rFonts w:ascii="Book Antiqua" w:hAnsi="Book Antiqua" w:cstheme="minorHAnsi"/>
          <w:i/>
          <w:sz w:val="24"/>
          <w:szCs w:val="24"/>
        </w:rPr>
        <w:t>N</w:t>
      </w:r>
      <w:r w:rsidRPr="007616E8">
        <w:rPr>
          <w:rFonts w:ascii="Book Antiqua" w:hAnsi="Book Antiqua" w:cstheme="minorHAnsi"/>
          <w:sz w:val="24"/>
          <w:szCs w:val="24"/>
        </w:rPr>
        <w:t>-</w:t>
      </w:r>
      <w:proofErr w:type="spellStart"/>
      <w:r w:rsidRPr="007616E8">
        <w:rPr>
          <w:rFonts w:ascii="Book Antiqua" w:hAnsi="Book Antiqua" w:cstheme="minorHAnsi"/>
          <w:sz w:val="24"/>
          <w:szCs w:val="24"/>
        </w:rPr>
        <w:t>acetyltransferase</w:t>
      </w:r>
      <w:proofErr w:type="spellEnd"/>
      <w:r w:rsidRPr="007616E8">
        <w:rPr>
          <w:rFonts w:ascii="Book Antiqua" w:hAnsi="Book Antiqua" w:cstheme="minorHAnsi"/>
          <w:sz w:val="24"/>
          <w:szCs w:val="24"/>
        </w:rPr>
        <w:t xml:space="preserve"> (NAT) catalyzes </w:t>
      </w:r>
      <w:r w:rsidRPr="007616E8">
        <w:rPr>
          <w:rFonts w:ascii="Book Antiqua" w:hAnsi="Book Antiqua" w:cstheme="minorHAnsi"/>
          <w:i/>
          <w:sz w:val="24"/>
          <w:szCs w:val="24"/>
        </w:rPr>
        <w:t>N</w:t>
      </w:r>
      <w:r w:rsidRPr="007616E8">
        <w:rPr>
          <w:rFonts w:ascii="Book Antiqua" w:hAnsi="Book Antiqua" w:cstheme="minorHAnsi"/>
          <w:sz w:val="24"/>
          <w:szCs w:val="24"/>
        </w:rPr>
        <w:t xml:space="preserve">- and </w:t>
      </w:r>
      <w:r w:rsidRPr="007616E8">
        <w:rPr>
          <w:rFonts w:ascii="Book Antiqua" w:hAnsi="Book Antiqua" w:cstheme="minorHAnsi"/>
          <w:i/>
          <w:sz w:val="24"/>
          <w:szCs w:val="24"/>
        </w:rPr>
        <w:t>O</w:t>
      </w:r>
      <w:r w:rsidRPr="007616E8">
        <w:rPr>
          <w:rFonts w:ascii="Book Antiqua" w:hAnsi="Book Antiqua" w:cstheme="minorHAnsi"/>
          <w:sz w:val="24"/>
          <w:szCs w:val="24"/>
        </w:rPr>
        <w:t>-</w:t>
      </w:r>
      <w:proofErr w:type="spellStart"/>
      <w:r w:rsidRPr="007616E8">
        <w:rPr>
          <w:rFonts w:ascii="Book Antiqua" w:hAnsi="Book Antiqua" w:cstheme="minorHAnsi"/>
          <w:sz w:val="24"/>
          <w:szCs w:val="24"/>
        </w:rPr>
        <w:t>acetylatioin</w:t>
      </w:r>
      <w:proofErr w:type="spellEnd"/>
      <w:r w:rsidRPr="007616E8">
        <w:rPr>
          <w:rFonts w:ascii="Book Antiqua" w:hAnsi="Book Antiqua" w:cstheme="minorHAnsi"/>
          <w:sz w:val="24"/>
          <w:szCs w:val="24"/>
        </w:rPr>
        <w:t xml:space="preserve"> of various </w:t>
      </w:r>
      <w:proofErr w:type="spellStart"/>
      <w:r w:rsidRPr="007616E8">
        <w:rPr>
          <w:rFonts w:ascii="Book Antiqua" w:hAnsi="Book Antiqua" w:cstheme="minorHAnsi"/>
          <w:sz w:val="24"/>
          <w:szCs w:val="24"/>
        </w:rPr>
        <w:t>arylamines</w:t>
      </w:r>
      <w:proofErr w:type="spellEnd"/>
      <w:r w:rsidRPr="007616E8">
        <w:rPr>
          <w:rFonts w:ascii="Book Antiqua" w:hAnsi="Book Antiqua" w:cstheme="minorHAnsi"/>
          <w:sz w:val="24"/>
          <w:szCs w:val="24"/>
        </w:rPr>
        <w:t xml:space="preserve"> and heterocyclic amines thereby regulating the metabolic activation and detoxification</w:t>
      </w:r>
      <w:r w:rsidR="007674A0" w:rsidRPr="007616E8">
        <w:rPr>
          <w:rFonts w:ascii="Book Antiqua" w:hAnsi="Book Antiqua" w:cstheme="minorHAnsi"/>
          <w:sz w:val="24"/>
          <w:szCs w:val="24"/>
        </w:rPr>
        <w:t xml:space="preserve"> of </w:t>
      </w:r>
      <w:proofErr w:type="spellStart"/>
      <w:r w:rsidR="007674A0" w:rsidRPr="007616E8">
        <w:rPr>
          <w:rFonts w:ascii="Book Antiqua" w:hAnsi="Book Antiqua" w:cstheme="minorHAnsi"/>
          <w:sz w:val="24"/>
          <w:szCs w:val="24"/>
        </w:rPr>
        <w:t>xenobiotics</w:t>
      </w:r>
      <w:proofErr w:type="spellEnd"/>
      <w:r w:rsidR="007674A0" w:rsidRPr="007616E8">
        <w:rPr>
          <w:rFonts w:ascii="Book Antiqua" w:hAnsi="Book Antiqua" w:cstheme="minorHAnsi"/>
          <w:sz w:val="24"/>
          <w:szCs w:val="24"/>
        </w:rPr>
        <w:t xml:space="preserve"> and carcinogen</w:t>
      </w:r>
      <w:r w:rsidRPr="007616E8">
        <w:rPr>
          <w:rFonts w:ascii="Book Antiqua" w:hAnsi="Book Antiqua" w:cstheme="minorHAnsi"/>
          <w:sz w:val="24"/>
          <w:szCs w:val="24"/>
        </w:rPr>
        <w:t>.</w:t>
      </w:r>
      <w:r w:rsidR="00886518" w:rsidRPr="007616E8">
        <w:rPr>
          <w:rFonts w:ascii="Book Antiqua" w:hAnsi="Book Antiqua" w:cstheme="minorHAnsi"/>
          <w:sz w:val="24"/>
          <w:szCs w:val="24"/>
        </w:rPr>
        <w:t xml:space="preserve"> Individuals with three </w:t>
      </w:r>
      <w:r w:rsidR="00886518" w:rsidRPr="007616E8">
        <w:rPr>
          <w:rFonts w:ascii="Book Antiqua" w:hAnsi="Book Antiqua" w:cstheme="minorHAnsi"/>
          <w:i/>
          <w:sz w:val="24"/>
          <w:szCs w:val="24"/>
        </w:rPr>
        <w:t xml:space="preserve">NAT2 </w:t>
      </w:r>
      <w:r w:rsidR="00886518" w:rsidRPr="007616E8">
        <w:rPr>
          <w:rFonts w:ascii="Book Antiqua" w:hAnsi="Book Antiqua" w:cstheme="minorHAnsi"/>
          <w:sz w:val="24"/>
          <w:szCs w:val="24"/>
        </w:rPr>
        <w:t xml:space="preserve">alleles, </w:t>
      </w:r>
      <w:r w:rsidR="00886518" w:rsidRPr="007616E8">
        <w:rPr>
          <w:rFonts w:ascii="Book Antiqua" w:hAnsi="Book Antiqua" w:cstheme="minorHAnsi"/>
          <w:i/>
          <w:sz w:val="24"/>
          <w:szCs w:val="24"/>
        </w:rPr>
        <w:t>NAT2*13</w:t>
      </w:r>
      <w:r w:rsidR="00886518" w:rsidRPr="007616E8">
        <w:rPr>
          <w:rFonts w:ascii="Book Antiqua" w:hAnsi="Book Antiqua" w:cstheme="minorHAnsi"/>
          <w:sz w:val="24"/>
          <w:szCs w:val="24"/>
        </w:rPr>
        <w:t xml:space="preserve">, </w:t>
      </w:r>
      <w:r w:rsidR="00886518" w:rsidRPr="007616E8">
        <w:rPr>
          <w:rFonts w:ascii="Book Antiqua" w:hAnsi="Book Antiqua" w:cstheme="minorHAnsi"/>
          <w:i/>
          <w:sz w:val="24"/>
          <w:szCs w:val="24"/>
        </w:rPr>
        <w:t>*6B</w:t>
      </w:r>
      <w:r w:rsidR="00886518" w:rsidRPr="007616E8">
        <w:rPr>
          <w:rFonts w:ascii="Book Antiqua" w:hAnsi="Book Antiqua" w:cstheme="minorHAnsi"/>
          <w:sz w:val="24"/>
          <w:szCs w:val="24"/>
        </w:rPr>
        <w:t xml:space="preserve"> and</w:t>
      </w:r>
      <w:r w:rsidR="00886518" w:rsidRPr="007616E8">
        <w:rPr>
          <w:rFonts w:ascii="Book Antiqua" w:hAnsi="Book Antiqua" w:cstheme="minorHAnsi"/>
          <w:i/>
          <w:sz w:val="24"/>
          <w:szCs w:val="24"/>
        </w:rPr>
        <w:t xml:space="preserve"> *7A</w:t>
      </w:r>
      <w:r w:rsidR="00886518" w:rsidRPr="007616E8">
        <w:rPr>
          <w:rFonts w:ascii="Book Antiqua" w:hAnsi="Book Antiqua" w:cstheme="minorHAnsi"/>
          <w:sz w:val="24"/>
          <w:szCs w:val="24"/>
        </w:rPr>
        <w:t>, are associated with de</w:t>
      </w:r>
      <w:r w:rsidR="000E2679" w:rsidRPr="007616E8">
        <w:rPr>
          <w:rFonts w:ascii="Book Antiqua" w:hAnsi="Book Antiqua" w:cstheme="minorHAnsi"/>
          <w:sz w:val="24"/>
          <w:szCs w:val="24"/>
        </w:rPr>
        <w:t>creased risk for CCA, while those</w:t>
      </w:r>
      <w:r w:rsidR="00886518" w:rsidRPr="007616E8">
        <w:rPr>
          <w:rFonts w:ascii="Book Antiqua" w:hAnsi="Book Antiqua" w:cstheme="minorHAnsi"/>
          <w:sz w:val="24"/>
          <w:szCs w:val="24"/>
        </w:rPr>
        <w:t xml:space="preserve"> with </w:t>
      </w:r>
      <w:r w:rsidR="00886518" w:rsidRPr="007616E8">
        <w:rPr>
          <w:rFonts w:ascii="Book Antiqua" w:hAnsi="Book Antiqua" w:cstheme="minorHAnsi"/>
          <w:i/>
          <w:sz w:val="24"/>
          <w:szCs w:val="24"/>
        </w:rPr>
        <w:t xml:space="preserve">NAT2*4, *5, *6A </w:t>
      </w:r>
      <w:r w:rsidR="00886518" w:rsidRPr="007616E8">
        <w:rPr>
          <w:rFonts w:ascii="Book Antiqua" w:hAnsi="Book Antiqua" w:cstheme="minorHAnsi"/>
          <w:sz w:val="24"/>
          <w:szCs w:val="24"/>
        </w:rPr>
        <w:t>and</w:t>
      </w:r>
      <w:r w:rsidR="00886518" w:rsidRPr="007616E8">
        <w:rPr>
          <w:rFonts w:ascii="Book Antiqua" w:hAnsi="Book Antiqua" w:cstheme="minorHAnsi"/>
          <w:i/>
          <w:sz w:val="24"/>
          <w:szCs w:val="24"/>
        </w:rPr>
        <w:t xml:space="preserve"> *7B</w:t>
      </w:r>
      <w:r w:rsidR="00886518" w:rsidRPr="007616E8">
        <w:rPr>
          <w:rFonts w:ascii="Book Antiqua" w:hAnsi="Book Antiqua" w:cstheme="minorHAnsi"/>
          <w:sz w:val="24"/>
          <w:szCs w:val="24"/>
        </w:rPr>
        <w:t xml:space="preserve"> were not</w:t>
      </w:r>
      <w:r w:rsidR="00602B90" w:rsidRPr="007616E8">
        <w:rPr>
          <w:rFonts w:ascii="Book Antiqua" w:hAnsi="Book Antiqua" w:cstheme="minorHAnsi"/>
          <w:sz w:val="24"/>
          <w:szCs w:val="24"/>
        </w:rPr>
        <w:t>, suggesting that</w:t>
      </w:r>
      <w:r w:rsidR="00886518" w:rsidRPr="007616E8">
        <w:rPr>
          <w:rFonts w:ascii="Book Antiqua" w:hAnsi="Book Antiqua" w:cstheme="minorHAnsi"/>
          <w:sz w:val="24"/>
          <w:szCs w:val="24"/>
        </w:rPr>
        <w:t xml:space="preserve"> </w:t>
      </w:r>
      <w:r w:rsidR="00602B90" w:rsidRPr="007616E8">
        <w:rPr>
          <w:rFonts w:ascii="Book Antiqua" w:hAnsi="Book Antiqua" w:cstheme="minorHAnsi"/>
          <w:sz w:val="24"/>
          <w:szCs w:val="24"/>
        </w:rPr>
        <w:t>the</w:t>
      </w:r>
      <w:r w:rsidR="00886518" w:rsidRPr="007616E8">
        <w:rPr>
          <w:rFonts w:ascii="Book Antiqua" w:hAnsi="Book Antiqua" w:cstheme="minorHAnsi"/>
          <w:sz w:val="24"/>
          <w:szCs w:val="24"/>
        </w:rPr>
        <w:t xml:space="preserve"> </w:t>
      </w:r>
      <w:r w:rsidR="00EB7CD2" w:rsidRPr="007616E8">
        <w:rPr>
          <w:rFonts w:ascii="Book Antiqua" w:hAnsi="Book Antiqua" w:cstheme="minorHAnsi"/>
          <w:i/>
          <w:sz w:val="24"/>
          <w:szCs w:val="24"/>
        </w:rPr>
        <w:t xml:space="preserve">NAT2 </w:t>
      </w:r>
      <w:r w:rsidR="00EB7CD2" w:rsidRPr="007616E8">
        <w:rPr>
          <w:rFonts w:ascii="Book Antiqua" w:hAnsi="Book Antiqua" w:cstheme="minorHAnsi"/>
          <w:sz w:val="24"/>
          <w:szCs w:val="24"/>
        </w:rPr>
        <w:t>polymorphism may modify the risk of CCA</w:t>
      </w:r>
      <w:r w:rsidR="00602B90" w:rsidRPr="007616E8">
        <w:rPr>
          <w:rFonts w:ascii="Book Antiqua" w:hAnsi="Book Antiqua" w:cstheme="minorHAnsi"/>
          <w:sz w:val="24"/>
          <w:szCs w:val="24"/>
        </w:rPr>
        <w:t xml:space="preserve"> (Table 4</w:t>
      </w:r>
      <w:proofErr w:type="gramStart"/>
      <w:r w:rsidR="00602B90" w:rsidRPr="007616E8">
        <w:rPr>
          <w:rFonts w:ascii="Book Antiqua" w:hAnsi="Book Antiqua" w:cstheme="minorHAnsi"/>
          <w:sz w:val="24"/>
          <w:szCs w:val="24"/>
        </w:rPr>
        <w:t>)</w:t>
      </w:r>
      <w:r w:rsidR="00FB1512" w:rsidRPr="007616E8">
        <w:rPr>
          <w:rFonts w:ascii="Book Antiqua" w:hAnsi="Book Antiqua" w:cstheme="minorHAnsi"/>
          <w:sz w:val="24"/>
          <w:szCs w:val="24"/>
          <w:vertAlign w:val="superscript"/>
        </w:rPr>
        <w:t>[</w:t>
      </w:r>
      <w:proofErr w:type="gramEnd"/>
      <w:r w:rsidR="00FB1512" w:rsidRPr="007616E8">
        <w:rPr>
          <w:rFonts w:ascii="Book Antiqua" w:hAnsi="Book Antiqua" w:cstheme="minorHAnsi"/>
          <w:sz w:val="24"/>
          <w:szCs w:val="24"/>
          <w:vertAlign w:val="superscript"/>
        </w:rPr>
        <w:t>8]</w:t>
      </w:r>
      <w:r w:rsidR="00EB7CD2" w:rsidRPr="007616E8">
        <w:rPr>
          <w:rFonts w:ascii="Book Antiqua" w:hAnsi="Book Antiqua" w:cstheme="minorHAnsi"/>
          <w:sz w:val="24"/>
          <w:szCs w:val="24"/>
        </w:rPr>
        <w:t>.</w:t>
      </w:r>
    </w:p>
    <w:p w:rsidR="00AD5CDC" w:rsidRPr="007616E8" w:rsidRDefault="00D2752E" w:rsidP="007616E8">
      <w:pPr>
        <w:spacing w:line="360" w:lineRule="auto"/>
        <w:ind w:firstLineChars="100" w:firstLine="240"/>
        <w:rPr>
          <w:rFonts w:ascii="Book Antiqua" w:hAnsi="Book Antiqua" w:cstheme="minorHAnsi"/>
          <w:sz w:val="24"/>
          <w:szCs w:val="24"/>
        </w:rPr>
      </w:pPr>
      <w:r w:rsidRPr="007616E8">
        <w:rPr>
          <w:rFonts w:ascii="Book Antiqua" w:hAnsi="Book Antiqua" w:cstheme="minorHAnsi"/>
          <w:sz w:val="24"/>
          <w:szCs w:val="24"/>
        </w:rPr>
        <w:t xml:space="preserve">Glutathione </w:t>
      </w:r>
      <w:r w:rsidRPr="007616E8">
        <w:rPr>
          <w:rFonts w:ascii="Book Antiqua" w:hAnsi="Book Antiqua" w:cstheme="minorHAnsi"/>
          <w:i/>
          <w:sz w:val="24"/>
          <w:szCs w:val="24"/>
        </w:rPr>
        <w:t>S</w:t>
      </w:r>
      <w:r w:rsidRPr="007616E8">
        <w:rPr>
          <w:rFonts w:ascii="Book Antiqua" w:hAnsi="Book Antiqua" w:cstheme="minorHAnsi"/>
          <w:sz w:val="24"/>
          <w:szCs w:val="24"/>
        </w:rPr>
        <w:t>-</w:t>
      </w:r>
      <w:proofErr w:type="spellStart"/>
      <w:r w:rsidRPr="007616E8">
        <w:rPr>
          <w:rFonts w:ascii="Book Antiqua" w:hAnsi="Book Antiqua" w:cstheme="minorHAnsi"/>
          <w:sz w:val="24"/>
          <w:szCs w:val="24"/>
        </w:rPr>
        <w:t>transferases</w:t>
      </w:r>
      <w:proofErr w:type="spellEnd"/>
      <w:r w:rsidRPr="007616E8">
        <w:rPr>
          <w:rFonts w:ascii="Book Antiqua" w:hAnsi="Book Antiqua" w:cstheme="minorHAnsi"/>
          <w:sz w:val="24"/>
          <w:szCs w:val="24"/>
        </w:rPr>
        <w:t xml:space="preserve"> (GSTs), a family of Phase II detoxifying enzymes, can conjugate</w:t>
      </w:r>
      <w:r w:rsidR="00A70718" w:rsidRPr="007616E8">
        <w:rPr>
          <w:rFonts w:ascii="Book Antiqua" w:hAnsi="Book Antiqua" w:cstheme="minorHAnsi"/>
          <w:sz w:val="24"/>
          <w:szCs w:val="24"/>
        </w:rPr>
        <w:t xml:space="preserve"> reduced</w:t>
      </w:r>
      <w:r w:rsidRPr="007616E8">
        <w:rPr>
          <w:rFonts w:ascii="Book Antiqua" w:hAnsi="Book Antiqua" w:cstheme="minorHAnsi"/>
          <w:sz w:val="24"/>
          <w:szCs w:val="24"/>
        </w:rPr>
        <w:t xml:space="preserve"> glutathione to various compounds.</w:t>
      </w:r>
      <w:r w:rsidR="00092D80" w:rsidRPr="007616E8">
        <w:rPr>
          <w:rFonts w:ascii="Book Antiqua" w:hAnsi="Book Antiqua" w:cstheme="minorHAnsi"/>
          <w:sz w:val="24"/>
          <w:szCs w:val="24"/>
        </w:rPr>
        <w:t xml:space="preserve"> </w:t>
      </w:r>
      <w:r w:rsidR="000E2679" w:rsidRPr="007616E8">
        <w:rPr>
          <w:rFonts w:ascii="Book Antiqua" w:hAnsi="Book Antiqua" w:cstheme="minorHAnsi"/>
          <w:sz w:val="24"/>
          <w:szCs w:val="24"/>
        </w:rPr>
        <w:t>Concerning p</w:t>
      </w:r>
      <w:r w:rsidR="00AA3340" w:rsidRPr="007616E8">
        <w:rPr>
          <w:rFonts w:ascii="Book Antiqua" w:hAnsi="Book Antiqua" w:cstheme="minorHAnsi"/>
          <w:sz w:val="24"/>
          <w:szCs w:val="24"/>
        </w:rPr>
        <w:t xml:space="preserve">olymorphism of </w:t>
      </w:r>
      <w:r w:rsidR="0076440C" w:rsidRPr="007616E8">
        <w:rPr>
          <w:rFonts w:ascii="Book Antiqua" w:hAnsi="Book Antiqua" w:cstheme="minorHAnsi"/>
          <w:i/>
          <w:sz w:val="24"/>
          <w:szCs w:val="24"/>
        </w:rPr>
        <w:t>GSTO1</w:t>
      </w:r>
      <w:r w:rsidR="0076440C" w:rsidRPr="007616E8">
        <w:rPr>
          <w:rFonts w:ascii="Book Antiqua" w:hAnsi="Book Antiqua" w:cstheme="minorHAnsi"/>
          <w:sz w:val="24"/>
          <w:szCs w:val="24"/>
        </w:rPr>
        <w:t xml:space="preserve"> and </w:t>
      </w:r>
      <w:r w:rsidR="0076440C" w:rsidRPr="007616E8">
        <w:rPr>
          <w:rFonts w:ascii="Book Antiqua" w:hAnsi="Book Antiqua" w:cstheme="minorHAnsi"/>
          <w:i/>
          <w:sz w:val="24"/>
          <w:szCs w:val="24"/>
        </w:rPr>
        <w:t>GSTO2</w:t>
      </w:r>
      <w:r w:rsidR="000E2679" w:rsidRPr="007616E8">
        <w:rPr>
          <w:rFonts w:ascii="Book Antiqua" w:hAnsi="Book Antiqua" w:cstheme="minorHAnsi"/>
          <w:i/>
          <w:sz w:val="24"/>
          <w:szCs w:val="24"/>
        </w:rPr>
        <w:t>,</w:t>
      </w:r>
      <w:r w:rsidR="00AA3340" w:rsidRPr="007616E8">
        <w:rPr>
          <w:rFonts w:ascii="Book Antiqua" w:hAnsi="Book Antiqua" w:cstheme="minorHAnsi"/>
          <w:sz w:val="24"/>
          <w:szCs w:val="24"/>
        </w:rPr>
        <w:t xml:space="preserve"> </w:t>
      </w:r>
      <w:proofErr w:type="spellStart"/>
      <w:r w:rsidR="00FB1512" w:rsidRPr="007616E8">
        <w:rPr>
          <w:rFonts w:ascii="Book Antiqua" w:hAnsi="Book Antiqua" w:cstheme="minorHAnsi"/>
          <w:sz w:val="24"/>
          <w:szCs w:val="24"/>
        </w:rPr>
        <w:t>Marahatta</w:t>
      </w:r>
      <w:proofErr w:type="spellEnd"/>
      <w:r w:rsidR="00837BC7" w:rsidRPr="007616E8">
        <w:rPr>
          <w:rFonts w:ascii="Book Antiqua" w:hAnsi="Book Antiqua" w:cstheme="minorHAnsi"/>
          <w:sz w:val="24"/>
          <w:szCs w:val="24"/>
        </w:rPr>
        <w:t xml:space="preserve"> </w:t>
      </w:r>
      <w:r w:rsidR="00837BC7" w:rsidRPr="007616E8">
        <w:rPr>
          <w:rFonts w:ascii="Book Antiqua" w:hAnsi="Book Antiqua" w:cstheme="minorHAnsi"/>
          <w:i/>
          <w:sz w:val="24"/>
          <w:szCs w:val="24"/>
        </w:rPr>
        <w:t xml:space="preserve">et </w:t>
      </w:r>
      <w:proofErr w:type="gramStart"/>
      <w:r w:rsidR="00837BC7" w:rsidRPr="007616E8">
        <w:rPr>
          <w:rFonts w:ascii="Book Antiqua" w:hAnsi="Book Antiqua" w:cstheme="minorHAnsi"/>
          <w:i/>
          <w:sz w:val="24"/>
          <w:szCs w:val="24"/>
        </w:rPr>
        <w:t>al</w:t>
      </w:r>
      <w:r w:rsidR="007616E8" w:rsidRPr="007616E8">
        <w:rPr>
          <w:rFonts w:ascii="Book Antiqua" w:hAnsi="Book Antiqua" w:cstheme="minorHAnsi"/>
          <w:sz w:val="24"/>
          <w:szCs w:val="24"/>
          <w:vertAlign w:val="superscript"/>
        </w:rPr>
        <w:t>[</w:t>
      </w:r>
      <w:proofErr w:type="gramEnd"/>
      <w:r w:rsidR="007616E8" w:rsidRPr="007616E8">
        <w:rPr>
          <w:rFonts w:ascii="Book Antiqua" w:hAnsi="Book Antiqua" w:cstheme="minorHAnsi"/>
          <w:sz w:val="24"/>
          <w:szCs w:val="24"/>
          <w:vertAlign w:val="superscript"/>
        </w:rPr>
        <w:t>9]</w:t>
      </w:r>
      <w:r w:rsidR="00837BC7" w:rsidRPr="007616E8">
        <w:rPr>
          <w:rFonts w:ascii="Book Antiqua" w:hAnsi="Book Antiqua" w:cstheme="minorHAnsi"/>
          <w:sz w:val="24"/>
          <w:szCs w:val="24"/>
        </w:rPr>
        <w:t xml:space="preserve"> found that the i</w:t>
      </w:r>
      <w:r w:rsidR="00AA3340" w:rsidRPr="007616E8">
        <w:rPr>
          <w:rFonts w:ascii="Book Antiqua" w:hAnsi="Book Antiqua" w:cstheme="minorHAnsi"/>
          <w:sz w:val="24"/>
          <w:szCs w:val="24"/>
        </w:rPr>
        <w:t xml:space="preserve">ndividuals having </w:t>
      </w:r>
      <w:r w:rsidR="00AA3340" w:rsidRPr="007616E8">
        <w:rPr>
          <w:rFonts w:ascii="Book Antiqua" w:hAnsi="Book Antiqua" w:cstheme="minorHAnsi"/>
          <w:i/>
          <w:sz w:val="24"/>
          <w:szCs w:val="24"/>
        </w:rPr>
        <w:t>GSTO1*D140</w:t>
      </w:r>
      <w:r w:rsidR="00AA3340" w:rsidRPr="007616E8">
        <w:rPr>
          <w:rFonts w:ascii="Book Antiqua" w:hAnsi="Book Antiqua" w:cstheme="minorHAnsi"/>
          <w:sz w:val="24"/>
          <w:szCs w:val="24"/>
        </w:rPr>
        <w:t xml:space="preserve"> had significantly increased risk for CCA</w:t>
      </w:r>
      <w:r w:rsidR="00A62208" w:rsidRPr="007616E8">
        <w:rPr>
          <w:rFonts w:ascii="Book Antiqua" w:hAnsi="Book Antiqua" w:cstheme="minorHAnsi"/>
          <w:sz w:val="24"/>
          <w:szCs w:val="24"/>
        </w:rPr>
        <w:t>, hepatocellular carcinoma and breast cancer</w:t>
      </w:r>
      <w:r w:rsidR="00AA3340" w:rsidRPr="007616E8">
        <w:rPr>
          <w:rFonts w:ascii="Book Antiqua" w:hAnsi="Book Antiqua" w:cstheme="minorHAnsi"/>
          <w:sz w:val="24"/>
          <w:szCs w:val="24"/>
        </w:rPr>
        <w:t xml:space="preserve"> (Table 4). </w:t>
      </w:r>
      <w:r w:rsidR="000E2679" w:rsidRPr="007616E8">
        <w:rPr>
          <w:rFonts w:ascii="Book Antiqua" w:hAnsi="Book Antiqua" w:cstheme="minorHAnsi"/>
          <w:sz w:val="24"/>
          <w:szCs w:val="24"/>
        </w:rPr>
        <w:t xml:space="preserve"> A s</w:t>
      </w:r>
      <w:r w:rsidR="00A62208" w:rsidRPr="007616E8">
        <w:rPr>
          <w:rFonts w:ascii="Book Antiqua" w:hAnsi="Book Antiqua" w:cstheme="minorHAnsi"/>
          <w:sz w:val="24"/>
          <w:szCs w:val="24"/>
        </w:rPr>
        <w:t xml:space="preserve">tudy with </w:t>
      </w:r>
      <w:r w:rsidR="000E2679" w:rsidRPr="007616E8">
        <w:rPr>
          <w:rFonts w:ascii="Book Antiqua" w:hAnsi="Book Antiqua" w:cstheme="minorHAnsi"/>
          <w:sz w:val="24"/>
          <w:szCs w:val="24"/>
        </w:rPr>
        <w:t xml:space="preserve">a </w:t>
      </w:r>
      <w:r w:rsidR="00A62208" w:rsidRPr="007616E8">
        <w:rPr>
          <w:rFonts w:ascii="Book Antiqua" w:hAnsi="Book Antiqua" w:cstheme="minorHAnsi"/>
          <w:sz w:val="24"/>
          <w:szCs w:val="24"/>
        </w:rPr>
        <w:t xml:space="preserve">larger sample size will better clarify the function </w:t>
      </w:r>
      <w:r w:rsidR="00AD5CDC" w:rsidRPr="007616E8">
        <w:rPr>
          <w:rFonts w:ascii="Book Antiqua" w:hAnsi="Book Antiqua" w:cstheme="minorHAnsi"/>
          <w:sz w:val="24"/>
          <w:szCs w:val="24"/>
        </w:rPr>
        <w:t>of GSTO1.</w:t>
      </w:r>
    </w:p>
    <w:p w:rsidR="00EF056A" w:rsidRPr="007616E8" w:rsidRDefault="00A358F5" w:rsidP="007616E8">
      <w:pPr>
        <w:spacing w:line="360" w:lineRule="auto"/>
        <w:ind w:firstLineChars="100" w:firstLine="240"/>
        <w:rPr>
          <w:rFonts w:ascii="Book Antiqua" w:eastAsia="MS PGothic" w:hAnsi="Book Antiqua" w:cstheme="minorHAnsi"/>
          <w:kern w:val="0"/>
          <w:sz w:val="24"/>
          <w:szCs w:val="24"/>
        </w:rPr>
      </w:pPr>
      <w:r w:rsidRPr="007616E8">
        <w:rPr>
          <w:rFonts w:ascii="Book Antiqua" w:hAnsi="Book Antiqua" w:cstheme="minorHAnsi"/>
          <w:sz w:val="24"/>
          <w:szCs w:val="24"/>
        </w:rPr>
        <w:t>Natural killer cell receptor G2D (NKG2D) haplotypes were found to be associated with the natural cytotoxic activity of individuals. NKG2D triggers cell-mediated cytotoxicity in natural killer cells. Various NKG2D haplotype alleles showed a significant differ</w:t>
      </w:r>
      <w:r w:rsidR="007616E8">
        <w:rPr>
          <w:rFonts w:ascii="Book Antiqua" w:hAnsi="Book Antiqua" w:cstheme="minorHAnsi"/>
          <w:sz w:val="24"/>
          <w:szCs w:val="24"/>
        </w:rPr>
        <w:t xml:space="preserve">ence between cases and </w:t>
      </w:r>
      <w:proofErr w:type="gramStart"/>
      <w:r w:rsidR="007616E8">
        <w:rPr>
          <w:rFonts w:ascii="Book Antiqua" w:hAnsi="Book Antiqua" w:cstheme="minorHAnsi"/>
          <w:sz w:val="24"/>
          <w:szCs w:val="24"/>
        </w:rPr>
        <w:t>controls</w:t>
      </w:r>
      <w:r w:rsidR="003A4F51" w:rsidRPr="007616E8">
        <w:rPr>
          <w:rFonts w:ascii="Book Antiqua" w:hAnsi="Book Antiqua" w:cstheme="minorHAnsi"/>
          <w:sz w:val="24"/>
          <w:szCs w:val="24"/>
          <w:vertAlign w:val="superscript"/>
        </w:rPr>
        <w:t>[</w:t>
      </w:r>
      <w:proofErr w:type="gramEnd"/>
      <w:r w:rsidR="003A4F51" w:rsidRPr="007616E8">
        <w:rPr>
          <w:rFonts w:ascii="Book Antiqua" w:hAnsi="Book Antiqua" w:cstheme="minorHAnsi"/>
          <w:sz w:val="24"/>
          <w:szCs w:val="24"/>
          <w:vertAlign w:val="superscript"/>
        </w:rPr>
        <w:t>10]</w:t>
      </w:r>
      <w:r w:rsidRPr="007616E8">
        <w:rPr>
          <w:rFonts w:ascii="Book Antiqua" w:hAnsi="Book Antiqua" w:cstheme="minorHAnsi"/>
          <w:sz w:val="24"/>
          <w:szCs w:val="24"/>
        </w:rPr>
        <w:t xml:space="preserve">. </w:t>
      </w:r>
      <w:r w:rsidR="00767CE0" w:rsidRPr="007616E8">
        <w:rPr>
          <w:rFonts w:ascii="Book Antiqua" w:hAnsi="Book Antiqua" w:cstheme="minorHAnsi"/>
          <w:sz w:val="24"/>
          <w:szCs w:val="24"/>
        </w:rPr>
        <w:t xml:space="preserve">Primary </w:t>
      </w:r>
      <w:proofErr w:type="spellStart"/>
      <w:r w:rsidR="00767CE0" w:rsidRPr="007616E8">
        <w:rPr>
          <w:rFonts w:ascii="Book Antiqua" w:hAnsi="Book Antiqua" w:cstheme="minorHAnsi"/>
          <w:sz w:val="24"/>
          <w:szCs w:val="24"/>
        </w:rPr>
        <w:t>sclerosing</w:t>
      </w:r>
      <w:proofErr w:type="spellEnd"/>
      <w:r w:rsidR="00767CE0" w:rsidRPr="007616E8">
        <w:rPr>
          <w:rFonts w:ascii="Book Antiqua" w:hAnsi="Book Antiqua" w:cstheme="minorHAnsi"/>
          <w:sz w:val="24"/>
          <w:szCs w:val="24"/>
        </w:rPr>
        <w:t xml:space="preserve"> cholangitis</w:t>
      </w:r>
      <w:r w:rsidR="00D837ED" w:rsidRPr="007616E8">
        <w:rPr>
          <w:rFonts w:ascii="Book Antiqua" w:hAnsi="Book Antiqua" w:cstheme="minorHAnsi"/>
          <w:sz w:val="24"/>
          <w:szCs w:val="24"/>
        </w:rPr>
        <w:t xml:space="preserve"> (PSC)</w:t>
      </w:r>
      <w:r w:rsidR="008E0839" w:rsidRPr="007616E8">
        <w:rPr>
          <w:rFonts w:ascii="Book Antiqua" w:hAnsi="Book Antiqua" w:cstheme="minorHAnsi"/>
          <w:sz w:val="24"/>
          <w:szCs w:val="24"/>
        </w:rPr>
        <w:t xml:space="preserve"> is an inflammatory bowel disease and is suggested to be a predisposing disease to </w:t>
      </w:r>
      <w:proofErr w:type="spellStart"/>
      <w:r w:rsidR="008E0839" w:rsidRPr="007616E8">
        <w:rPr>
          <w:rFonts w:ascii="Book Antiqua" w:hAnsi="Book Antiqua" w:cstheme="minorHAnsi"/>
          <w:sz w:val="24"/>
          <w:szCs w:val="24"/>
        </w:rPr>
        <w:t>hepatobiliary</w:t>
      </w:r>
      <w:proofErr w:type="spellEnd"/>
      <w:r w:rsidR="008E0839" w:rsidRPr="007616E8">
        <w:rPr>
          <w:rFonts w:ascii="Book Antiqua" w:hAnsi="Book Antiqua" w:cstheme="minorHAnsi"/>
          <w:sz w:val="24"/>
          <w:szCs w:val="24"/>
        </w:rPr>
        <w:t xml:space="preserve"> malignancy. Thirteen percent of the patients with primary </w:t>
      </w:r>
      <w:proofErr w:type="spellStart"/>
      <w:r w:rsidR="008E0839" w:rsidRPr="007616E8">
        <w:rPr>
          <w:rFonts w:ascii="Book Antiqua" w:hAnsi="Book Antiqua" w:cstheme="minorHAnsi"/>
          <w:sz w:val="24"/>
          <w:szCs w:val="24"/>
        </w:rPr>
        <w:t>sclerosing</w:t>
      </w:r>
      <w:proofErr w:type="spellEnd"/>
      <w:r w:rsidR="008E0839" w:rsidRPr="007616E8">
        <w:rPr>
          <w:rFonts w:ascii="Book Antiqua" w:hAnsi="Book Antiqua" w:cstheme="minorHAnsi"/>
          <w:sz w:val="24"/>
          <w:szCs w:val="24"/>
        </w:rPr>
        <w:t xml:space="preserve"> cholangitis de</w:t>
      </w:r>
      <w:r w:rsidR="007616E8">
        <w:rPr>
          <w:rFonts w:ascii="Book Antiqua" w:hAnsi="Book Antiqua" w:cstheme="minorHAnsi"/>
          <w:sz w:val="24"/>
          <w:szCs w:val="24"/>
        </w:rPr>
        <w:t xml:space="preserve">veloped </w:t>
      </w:r>
      <w:proofErr w:type="gramStart"/>
      <w:r w:rsidR="007616E8">
        <w:rPr>
          <w:rFonts w:ascii="Book Antiqua" w:hAnsi="Book Antiqua" w:cstheme="minorHAnsi"/>
          <w:sz w:val="24"/>
          <w:szCs w:val="24"/>
        </w:rPr>
        <w:t>CCA</w:t>
      </w:r>
      <w:r w:rsidR="003A4F51" w:rsidRPr="007616E8">
        <w:rPr>
          <w:rFonts w:ascii="Book Antiqua" w:hAnsi="Book Antiqua" w:cstheme="minorHAnsi"/>
          <w:sz w:val="24"/>
          <w:szCs w:val="24"/>
          <w:vertAlign w:val="superscript"/>
        </w:rPr>
        <w:t>[</w:t>
      </w:r>
      <w:proofErr w:type="gramEnd"/>
      <w:r w:rsidR="003A4F51" w:rsidRPr="007616E8">
        <w:rPr>
          <w:rFonts w:ascii="Book Antiqua" w:hAnsi="Book Antiqua" w:cstheme="minorHAnsi"/>
          <w:sz w:val="24"/>
          <w:szCs w:val="24"/>
          <w:vertAlign w:val="superscript"/>
        </w:rPr>
        <w:t>11]</w:t>
      </w:r>
      <w:r w:rsidR="00C6117A" w:rsidRPr="007616E8">
        <w:rPr>
          <w:rFonts w:ascii="Book Antiqua" w:eastAsia="MS PGothic" w:hAnsi="Book Antiqua" w:cstheme="minorHAnsi"/>
          <w:kern w:val="0"/>
          <w:sz w:val="24"/>
          <w:szCs w:val="24"/>
        </w:rPr>
        <w:t>.</w:t>
      </w:r>
      <w:r w:rsidR="00C91314" w:rsidRPr="007616E8">
        <w:rPr>
          <w:rFonts w:ascii="Book Antiqua" w:eastAsia="MS PGothic" w:hAnsi="Book Antiqua" w:cstheme="minorHAnsi"/>
          <w:kern w:val="0"/>
          <w:sz w:val="24"/>
          <w:szCs w:val="24"/>
        </w:rPr>
        <w:t xml:space="preserve"> </w:t>
      </w:r>
      <w:r w:rsidR="00D837ED" w:rsidRPr="007616E8">
        <w:rPr>
          <w:rFonts w:ascii="Book Antiqua" w:eastAsia="MS PGothic" w:hAnsi="Book Antiqua" w:cstheme="minorHAnsi"/>
          <w:kern w:val="0"/>
          <w:sz w:val="24"/>
          <w:szCs w:val="24"/>
        </w:rPr>
        <w:t xml:space="preserve">When </w:t>
      </w:r>
      <w:r w:rsidR="00D837ED" w:rsidRPr="007616E8">
        <w:rPr>
          <w:rFonts w:ascii="Book Antiqua" w:eastAsia="MS PGothic" w:hAnsi="Book Antiqua" w:cstheme="minorHAnsi"/>
          <w:kern w:val="0"/>
          <w:sz w:val="24"/>
          <w:szCs w:val="24"/>
        </w:rPr>
        <w:lastRenderedPageBreak/>
        <w:t>NKG2D single nucleotide polymorphisms (SNPs) were compared between the PSC patients with CCA and the PSC patients without CCA</w:t>
      </w:r>
      <w:r w:rsidR="00313139" w:rsidRPr="007616E8">
        <w:rPr>
          <w:rFonts w:ascii="Book Antiqua" w:eastAsia="MS PGothic" w:hAnsi="Book Antiqua" w:cstheme="minorHAnsi"/>
          <w:kern w:val="0"/>
          <w:sz w:val="24"/>
          <w:szCs w:val="24"/>
        </w:rPr>
        <w:t xml:space="preserve"> in </w:t>
      </w:r>
      <w:r w:rsidR="00064F7A" w:rsidRPr="007616E8">
        <w:rPr>
          <w:rFonts w:ascii="Book Antiqua" w:eastAsia="MS PGothic" w:hAnsi="Book Antiqua" w:cstheme="minorHAnsi"/>
          <w:kern w:val="0"/>
          <w:sz w:val="24"/>
          <w:szCs w:val="24"/>
        </w:rPr>
        <w:t xml:space="preserve">a </w:t>
      </w:r>
      <w:proofErr w:type="spellStart"/>
      <w:r w:rsidR="00313139" w:rsidRPr="007616E8">
        <w:rPr>
          <w:rFonts w:ascii="Book Antiqua" w:eastAsia="MS PGothic" w:hAnsi="Book Antiqua" w:cstheme="minorHAnsi"/>
          <w:kern w:val="0"/>
          <w:sz w:val="24"/>
          <w:szCs w:val="24"/>
        </w:rPr>
        <w:t>Norweigian</w:t>
      </w:r>
      <w:proofErr w:type="spellEnd"/>
      <w:r w:rsidR="00313139" w:rsidRPr="007616E8">
        <w:rPr>
          <w:rFonts w:ascii="Book Antiqua" w:eastAsia="MS PGothic" w:hAnsi="Book Antiqua" w:cstheme="minorHAnsi"/>
          <w:kern w:val="0"/>
          <w:sz w:val="24"/>
          <w:szCs w:val="24"/>
        </w:rPr>
        <w:t xml:space="preserve"> population</w:t>
      </w:r>
      <w:r w:rsidR="000D75B7" w:rsidRPr="007616E8">
        <w:rPr>
          <w:rFonts w:ascii="Book Antiqua" w:eastAsia="MS PGothic" w:hAnsi="Book Antiqua" w:cstheme="minorHAnsi"/>
          <w:kern w:val="0"/>
          <w:sz w:val="24"/>
          <w:szCs w:val="24"/>
        </w:rPr>
        <w:t>, there was</w:t>
      </w:r>
      <w:r w:rsidR="00D837ED" w:rsidRPr="007616E8">
        <w:rPr>
          <w:rFonts w:ascii="Book Antiqua" w:eastAsia="MS PGothic" w:hAnsi="Book Antiqua" w:cstheme="minorHAnsi"/>
          <w:kern w:val="0"/>
          <w:sz w:val="24"/>
          <w:szCs w:val="24"/>
        </w:rPr>
        <w:t xml:space="preserve"> </w:t>
      </w:r>
      <w:r w:rsidR="00837BC7" w:rsidRPr="007616E8">
        <w:rPr>
          <w:rFonts w:ascii="Book Antiqua" w:eastAsia="MS PGothic" w:hAnsi="Book Antiqua" w:cstheme="minorHAnsi"/>
          <w:kern w:val="0"/>
          <w:sz w:val="24"/>
          <w:szCs w:val="24"/>
        </w:rPr>
        <w:t xml:space="preserve">significantly </w:t>
      </w:r>
      <w:r w:rsidR="00D837ED" w:rsidRPr="007616E8">
        <w:rPr>
          <w:rFonts w:ascii="Book Antiqua" w:eastAsia="MS PGothic" w:hAnsi="Book Antiqua" w:cstheme="minorHAnsi"/>
          <w:kern w:val="0"/>
          <w:sz w:val="24"/>
          <w:szCs w:val="24"/>
        </w:rPr>
        <w:t>increased allele frequencies in two SNPs, namely rs11053781</w:t>
      </w:r>
      <w:r w:rsidR="00EF056A" w:rsidRPr="007616E8">
        <w:rPr>
          <w:rFonts w:ascii="Book Antiqua" w:eastAsia="MS PGothic" w:hAnsi="Book Antiqua" w:cstheme="minorHAnsi"/>
          <w:kern w:val="0"/>
          <w:sz w:val="24"/>
          <w:szCs w:val="24"/>
        </w:rPr>
        <w:t xml:space="preserve"> and rs11053781, both of which are non</w:t>
      </w:r>
      <w:r w:rsidR="00064F7A" w:rsidRPr="007616E8">
        <w:rPr>
          <w:rFonts w:ascii="Book Antiqua" w:eastAsia="MS PGothic" w:hAnsi="Book Antiqua" w:cstheme="minorHAnsi"/>
          <w:kern w:val="0"/>
          <w:sz w:val="24"/>
          <w:szCs w:val="24"/>
        </w:rPr>
        <w:t>-</w:t>
      </w:r>
      <w:r w:rsidR="00EF056A" w:rsidRPr="007616E8">
        <w:rPr>
          <w:rFonts w:ascii="Book Antiqua" w:eastAsia="MS PGothic" w:hAnsi="Book Antiqua" w:cstheme="minorHAnsi"/>
          <w:kern w:val="0"/>
          <w:sz w:val="24"/>
          <w:szCs w:val="24"/>
        </w:rPr>
        <w:t>coding.</w:t>
      </w:r>
      <w:r w:rsidR="00D837ED" w:rsidRPr="007616E8">
        <w:rPr>
          <w:rFonts w:ascii="Book Antiqua" w:eastAsia="MS PGothic" w:hAnsi="Book Antiqua" w:cstheme="minorHAnsi"/>
          <w:kern w:val="0"/>
          <w:sz w:val="24"/>
          <w:szCs w:val="24"/>
        </w:rPr>
        <w:t xml:space="preserve"> The odds ratio for </w:t>
      </w:r>
      <w:r w:rsidR="005B7C9A" w:rsidRPr="007616E8">
        <w:rPr>
          <w:rFonts w:ascii="Book Antiqua" w:eastAsia="MS PGothic" w:hAnsi="Book Antiqua" w:cstheme="minorHAnsi"/>
          <w:kern w:val="0"/>
          <w:sz w:val="24"/>
          <w:szCs w:val="24"/>
        </w:rPr>
        <w:t>G</w:t>
      </w:r>
      <w:r w:rsidR="006820B0" w:rsidRPr="007616E8">
        <w:rPr>
          <w:rFonts w:ascii="Book Antiqua" w:eastAsia="MS PGothic" w:hAnsi="Book Antiqua" w:cstheme="minorHAnsi"/>
          <w:kern w:val="0"/>
          <w:sz w:val="24"/>
          <w:szCs w:val="24"/>
        </w:rPr>
        <w:t xml:space="preserve"> versus </w:t>
      </w:r>
      <w:r w:rsidR="005B7C9A" w:rsidRPr="007616E8">
        <w:rPr>
          <w:rFonts w:ascii="Book Antiqua" w:eastAsia="MS PGothic" w:hAnsi="Book Antiqua" w:cstheme="minorHAnsi"/>
          <w:kern w:val="0"/>
          <w:sz w:val="24"/>
          <w:szCs w:val="24"/>
        </w:rPr>
        <w:t>A in the rs11053781 was 2.08 (95%CI</w:t>
      </w:r>
      <w:r w:rsidR="007616E8">
        <w:rPr>
          <w:rFonts w:ascii="Book Antiqua" w:eastAsia="宋体" w:hAnsi="Book Antiqua" w:cstheme="minorHAnsi" w:hint="eastAsia"/>
          <w:kern w:val="0"/>
          <w:sz w:val="24"/>
          <w:szCs w:val="24"/>
          <w:lang w:eastAsia="zh-CN"/>
        </w:rPr>
        <w:t xml:space="preserve">: </w:t>
      </w:r>
      <w:r w:rsidR="005B7C9A" w:rsidRPr="007616E8">
        <w:rPr>
          <w:rFonts w:ascii="Book Antiqua" w:eastAsia="MS PGothic" w:hAnsi="Book Antiqua" w:cstheme="minorHAnsi"/>
          <w:kern w:val="0"/>
          <w:sz w:val="24"/>
          <w:szCs w:val="24"/>
        </w:rPr>
        <w:t>1.31-3.29) and that for A</w:t>
      </w:r>
      <w:r w:rsidR="006820B0" w:rsidRPr="007616E8">
        <w:rPr>
          <w:rFonts w:ascii="Book Antiqua" w:eastAsia="MS PGothic" w:hAnsi="Book Antiqua" w:cstheme="minorHAnsi"/>
          <w:kern w:val="0"/>
          <w:sz w:val="24"/>
          <w:szCs w:val="24"/>
        </w:rPr>
        <w:t xml:space="preserve"> versus </w:t>
      </w:r>
      <w:r w:rsidR="005B7C9A" w:rsidRPr="007616E8">
        <w:rPr>
          <w:rFonts w:ascii="Book Antiqua" w:eastAsia="MS PGothic" w:hAnsi="Book Antiqua" w:cstheme="minorHAnsi"/>
          <w:kern w:val="0"/>
          <w:sz w:val="24"/>
          <w:szCs w:val="24"/>
        </w:rPr>
        <w:t xml:space="preserve">G in rs2617167 </w:t>
      </w:r>
      <w:r w:rsidR="00281613" w:rsidRPr="007616E8">
        <w:rPr>
          <w:rFonts w:ascii="Book Antiqua" w:eastAsia="MS PGothic" w:hAnsi="Book Antiqua" w:cstheme="minorHAnsi"/>
          <w:kern w:val="0"/>
          <w:sz w:val="24"/>
          <w:szCs w:val="24"/>
        </w:rPr>
        <w:t>was 2.32 (95%CI</w:t>
      </w:r>
      <w:r w:rsidR="007616E8">
        <w:rPr>
          <w:rFonts w:ascii="Book Antiqua" w:eastAsia="宋体" w:hAnsi="Book Antiqua" w:cstheme="minorHAnsi" w:hint="eastAsia"/>
          <w:kern w:val="0"/>
          <w:sz w:val="24"/>
          <w:szCs w:val="24"/>
          <w:lang w:eastAsia="zh-CN"/>
        </w:rPr>
        <w:t xml:space="preserve">: </w:t>
      </w:r>
      <w:r w:rsidR="00281613" w:rsidRPr="007616E8">
        <w:rPr>
          <w:rFonts w:ascii="Book Antiqua" w:eastAsia="MS PGothic" w:hAnsi="Book Antiqua" w:cstheme="minorHAnsi"/>
          <w:kern w:val="0"/>
          <w:sz w:val="24"/>
          <w:szCs w:val="24"/>
        </w:rPr>
        <w:t>1.47-3.66)</w:t>
      </w:r>
      <w:r w:rsidR="00064F7A" w:rsidRPr="007616E8">
        <w:rPr>
          <w:rFonts w:ascii="Book Antiqua" w:eastAsia="MS PGothic" w:hAnsi="Book Antiqua" w:cstheme="minorHAnsi"/>
          <w:kern w:val="0"/>
          <w:sz w:val="24"/>
          <w:szCs w:val="24"/>
        </w:rPr>
        <w:t>. When they were</w:t>
      </w:r>
      <w:r w:rsidR="005B7C9A" w:rsidRPr="007616E8">
        <w:rPr>
          <w:rFonts w:ascii="Book Antiqua" w:eastAsia="MS PGothic" w:hAnsi="Book Antiqua" w:cstheme="minorHAnsi"/>
          <w:kern w:val="0"/>
          <w:sz w:val="24"/>
          <w:szCs w:val="24"/>
        </w:rPr>
        <w:t xml:space="preserve"> compared between the PSC patients with CCA and t</w:t>
      </w:r>
      <w:r w:rsidR="000D75B7" w:rsidRPr="007616E8">
        <w:rPr>
          <w:rFonts w:ascii="Book Antiqua" w:eastAsia="MS PGothic" w:hAnsi="Book Antiqua" w:cstheme="minorHAnsi"/>
          <w:kern w:val="0"/>
          <w:sz w:val="24"/>
          <w:szCs w:val="24"/>
        </w:rPr>
        <w:t xml:space="preserve">he healthy controls, there was </w:t>
      </w:r>
      <w:r w:rsidR="005B7C9A" w:rsidRPr="007616E8">
        <w:rPr>
          <w:rFonts w:ascii="Book Antiqua" w:eastAsia="MS PGothic" w:hAnsi="Book Antiqua" w:cstheme="minorHAnsi"/>
          <w:kern w:val="0"/>
          <w:sz w:val="24"/>
          <w:szCs w:val="24"/>
        </w:rPr>
        <w:t xml:space="preserve">also </w:t>
      </w:r>
      <w:r w:rsidR="000D75B7" w:rsidRPr="007616E8">
        <w:rPr>
          <w:rFonts w:ascii="Book Antiqua" w:eastAsia="MS PGothic" w:hAnsi="Book Antiqua" w:cstheme="minorHAnsi"/>
          <w:kern w:val="0"/>
          <w:sz w:val="24"/>
          <w:szCs w:val="24"/>
        </w:rPr>
        <w:t xml:space="preserve">a </w:t>
      </w:r>
      <w:r w:rsidR="005B7C9A" w:rsidRPr="007616E8">
        <w:rPr>
          <w:rFonts w:ascii="Book Antiqua" w:eastAsia="MS PGothic" w:hAnsi="Book Antiqua" w:cstheme="minorHAnsi"/>
          <w:kern w:val="0"/>
          <w:sz w:val="24"/>
          <w:szCs w:val="24"/>
        </w:rPr>
        <w:t>signific</w:t>
      </w:r>
      <w:r w:rsidR="00E836BB" w:rsidRPr="007616E8">
        <w:rPr>
          <w:rFonts w:ascii="Book Antiqua" w:eastAsia="MS PGothic" w:hAnsi="Book Antiqua" w:cstheme="minorHAnsi"/>
          <w:kern w:val="0"/>
          <w:sz w:val="24"/>
          <w:szCs w:val="24"/>
        </w:rPr>
        <w:t>ant increase of allele frequencies</w:t>
      </w:r>
      <w:r w:rsidR="005B7C9A" w:rsidRPr="007616E8">
        <w:rPr>
          <w:rFonts w:ascii="Book Antiqua" w:eastAsia="MS PGothic" w:hAnsi="Book Antiqua" w:cstheme="minorHAnsi"/>
          <w:kern w:val="0"/>
          <w:sz w:val="24"/>
          <w:szCs w:val="24"/>
        </w:rPr>
        <w:t xml:space="preserve"> in the above two SNPs. The odds ratio for </w:t>
      </w:r>
      <w:r w:rsidR="006820B0" w:rsidRPr="007616E8">
        <w:rPr>
          <w:rFonts w:ascii="Book Antiqua" w:eastAsia="MS PGothic" w:hAnsi="Book Antiqua" w:cstheme="minorHAnsi"/>
          <w:kern w:val="0"/>
          <w:sz w:val="24"/>
          <w:szCs w:val="24"/>
        </w:rPr>
        <w:t xml:space="preserve">G versus </w:t>
      </w:r>
      <w:r w:rsidR="005B7C9A" w:rsidRPr="007616E8">
        <w:rPr>
          <w:rFonts w:ascii="Book Antiqua" w:eastAsia="MS PGothic" w:hAnsi="Book Antiqua" w:cstheme="minorHAnsi"/>
          <w:kern w:val="0"/>
          <w:sz w:val="24"/>
          <w:szCs w:val="24"/>
        </w:rPr>
        <w:t>A in the rs11053781 was 1.95 (95%CI</w:t>
      </w:r>
      <w:r w:rsidR="007616E8">
        <w:rPr>
          <w:rFonts w:ascii="Book Antiqua" w:eastAsia="宋体" w:hAnsi="Book Antiqua" w:cstheme="minorHAnsi" w:hint="eastAsia"/>
          <w:kern w:val="0"/>
          <w:sz w:val="24"/>
          <w:szCs w:val="24"/>
          <w:lang w:eastAsia="zh-CN"/>
        </w:rPr>
        <w:t xml:space="preserve">: </w:t>
      </w:r>
      <w:r w:rsidR="005B7C9A" w:rsidRPr="007616E8">
        <w:rPr>
          <w:rFonts w:ascii="Book Antiqua" w:eastAsia="MS PGothic" w:hAnsi="Book Antiqua" w:cstheme="minorHAnsi"/>
          <w:kern w:val="0"/>
          <w:sz w:val="24"/>
          <w:szCs w:val="24"/>
        </w:rPr>
        <w:t>1.23-3.07) and that for A</w:t>
      </w:r>
      <w:r w:rsidR="006820B0" w:rsidRPr="007616E8">
        <w:rPr>
          <w:rFonts w:ascii="Book Antiqua" w:eastAsia="MS PGothic" w:hAnsi="Book Antiqua" w:cstheme="minorHAnsi"/>
          <w:kern w:val="0"/>
          <w:sz w:val="24"/>
          <w:szCs w:val="24"/>
        </w:rPr>
        <w:t xml:space="preserve"> versus </w:t>
      </w:r>
      <w:r w:rsidR="005B7C9A" w:rsidRPr="007616E8">
        <w:rPr>
          <w:rFonts w:ascii="Book Antiqua" w:eastAsia="MS PGothic" w:hAnsi="Book Antiqua" w:cstheme="minorHAnsi"/>
          <w:kern w:val="0"/>
          <w:sz w:val="24"/>
          <w:szCs w:val="24"/>
        </w:rPr>
        <w:t>G in rs2617167 was 2.20 (95%CI</w:t>
      </w:r>
      <w:r w:rsidR="007616E8">
        <w:rPr>
          <w:rFonts w:ascii="Book Antiqua" w:eastAsia="宋体" w:hAnsi="Book Antiqua" w:cstheme="minorHAnsi" w:hint="eastAsia"/>
          <w:kern w:val="0"/>
          <w:sz w:val="24"/>
          <w:szCs w:val="24"/>
          <w:lang w:eastAsia="zh-CN"/>
        </w:rPr>
        <w:t xml:space="preserve">: </w:t>
      </w:r>
      <w:r w:rsidR="005B7C9A" w:rsidRPr="007616E8">
        <w:rPr>
          <w:rFonts w:ascii="Book Antiqua" w:eastAsia="MS PGothic" w:hAnsi="Book Antiqua" w:cstheme="minorHAnsi"/>
          <w:kern w:val="0"/>
          <w:sz w:val="24"/>
          <w:szCs w:val="24"/>
        </w:rPr>
        <w:t>1.40-3.44) (Table 4</w:t>
      </w:r>
      <w:proofErr w:type="gramStart"/>
      <w:r w:rsidR="005B7C9A" w:rsidRPr="007616E8">
        <w:rPr>
          <w:rFonts w:ascii="Book Antiqua" w:eastAsia="MS PGothic" w:hAnsi="Book Antiqua" w:cstheme="minorHAnsi"/>
          <w:kern w:val="0"/>
          <w:sz w:val="24"/>
          <w:szCs w:val="24"/>
        </w:rPr>
        <w:t>)</w:t>
      </w:r>
      <w:r w:rsidR="003A4F51" w:rsidRPr="007616E8">
        <w:rPr>
          <w:rFonts w:ascii="Book Antiqua" w:eastAsia="MS PGothic" w:hAnsi="Book Antiqua" w:cstheme="minorHAnsi"/>
          <w:kern w:val="0"/>
          <w:sz w:val="24"/>
          <w:szCs w:val="24"/>
          <w:vertAlign w:val="superscript"/>
        </w:rPr>
        <w:t>[</w:t>
      </w:r>
      <w:proofErr w:type="gramEnd"/>
      <w:r w:rsidR="003A4F51" w:rsidRPr="007616E8">
        <w:rPr>
          <w:rFonts w:ascii="Book Antiqua" w:eastAsia="MS PGothic" w:hAnsi="Book Antiqua" w:cstheme="minorHAnsi"/>
          <w:kern w:val="0"/>
          <w:sz w:val="24"/>
          <w:szCs w:val="24"/>
          <w:vertAlign w:val="superscript"/>
        </w:rPr>
        <w:t>12]</w:t>
      </w:r>
      <w:r w:rsidR="005B7C9A" w:rsidRPr="007616E8">
        <w:rPr>
          <w:rFonts w:ascii="Book Antiqua" w:eastAsia="MS PGothic" w:hAnsi="Book Antiqua" w:cstheme="minorHAnsi"/>
          <w:kern w:val="0"/>
          <w:sz w:val="24"/>
          <w:szCs w:val="24"/>
        </w:rPr>
        <w:t xml:space="preserve">. </w:t>
      </w:r>
      <w:r w:rsidR="00EF056A" w:rsidRPr="007616E8">
        <w:rPr>
          <w:rFonts w:ascii="Book Antiqua" w:eastAsia="MS PGothic" w:hAnsi="Book Antiqua" w:cstheme="minorHAnsi"/>
          <w:kern w:val="0"/>
          <w:sz w:val="24"/>
          <w:szCs w:val="24"/>
        </w:rPr>
        <w:t xml:space="preserve">The </w:t>
      </w:r>
      <w:r w:rsidR="00A64DD5" w:rsidRPr="007616E8">
        <w:rPr>
          <w:rFonts w:ascii="Book Antiqua" w:eastAsia="MS PGothic" w:hAnsi="Book Antiqua" w:cstheme="minorHAnsi"/>
          <w:kern w:val="0"/>
          <w:sz w:val="24"/>
          <w:szCs w:val="24"/>
        </w:rPr>
        <w:t>functional role of</w:t>
      </w:r>
      <w:r w:rsidR="00EF056A" w:rsidRPr="007616E8">
        <w:rPr>
          <w:rFonts w:ascii="Book Antiqua" w:eastAsia="MS PGothic" w:hAnsi="Book Antiqua" w:cstheme="minorHAnsi"/>
          <w:kern w:val="0"/>
          <w:sz w:val="24"/>
          <w:szCs w:val="24"/>
        </w:rPr>
        <w:t xml:space="preserve"> the </w:t>
      </w:r>
      <w:r w:rsidR="007D6B0A" w:rsidRPr="007616E8">
        <w:rPr>
          <w:rFonts w:ascii="Book Antiqua" w:eastAsia="MS PGothic" w:hAnsi="Book Antiqua" w:cstheme="minorHAnsi"/>
          <w:kern w:val="0"/>
          <w:sz w:val="24"/>
          <w:szCs w:val="24"/>
        </w:rPr>
        <w:t>changes</w:t>
      </w:r>
      <w:r w:rsidR="00EF056A" w:rsidRPr="007616E8">
        <w:rPr>
          <w:rFonts w:ascii="Book Antiqua" w:eastAsia="MS PGothic" w:hAnsi="Book Antiqua" w:cstheme="minorHAnsi"/>
          <w:kern w:val="0"/>
          <w:sz w:val="24"/>
          <w:szCs w:val="24"/>
        </w:rPr>
        <w:t xml:space="preserve"> of these</w:t>
      </w:r>
      <w:r w:rsidR="007D6B0A" w:rsidRPr="007616E8">
        <w:rPr>
          <w:rFonts w:ascii="Book Antiqua" w:eastAsia="MS PGothic" w:hAnsi="Book Antiqua" w:cstheme="minorHAnsi"/>
          <w:kern w:val="0"/>
          <w:sz w:val="24"/>
          <w:szCs w:val="24"/>
        </w:rPr>
        <w:t xml:space="preserve"> SNPs on the susceptibility to CCA remains to be elucidated.</w:t>
      </w:r>
      <w:r w:rsidR="00EF056A" w:rsidRPr="007616E8">
        <w:rPr>
          <w:rFonts w:ascii="Book Antiqua" w:eastAsia="MS PGothic" w:hAnsi="Book Antiqua" w:cstheme="minorHAnsi"/>
          <w:kern w:val="0"/>
          <w:sz w:val="24"/>
          <w:szCs w:val="24"/>
        </w:rPr>
        <w:t xml:space="preserve"> </w:t>
      </w:r>
      <w:r w:rsidR="006820B0" w:rsidRPr="007616E8">
        <w:rPr>
          <w:rFonts w:ascii="Book Antiqua" w:eastAsia="MS PGothic" w:hAnsi="Book Antiqua" w:cstheme="minorHAnsi"/>
          <w:kern w:val="0"/>
          <w:sz w:val="24"/>
          <w:szCs w:val="24"/>
        </w:rPr>
        <w:t xml:space="preserve"> </w:t>
      </w:r>
    </w:p>
    <w:p w:rsidR="005E3644" w:rsidRPr="007616E8" w:rsidRDefault="00C736D0" w:rsidP="007616E8">
      <w:pPr>
        <w:spacing w:line="360" w:lineRule="auto"/>
        <w:ind w:firstLineChars="100" w:firstLine="240"/>
        <w:rPr>
          <w:rFonts w:ascii="Book Antiqua" w:hAnsi="Book Antiqua" w:cstheme="minorHAnsi"/>
          <w:sz w:val="24"/>
          <w:szCs w:val="24"/>
        </w:rPr>
      </w:pPr>
      <w:r w:rsidRPr="007616E8">
        <w:rPr>
          <w:rFonts w:ascii="Book Antiqua" w:hAnsi="Book Antiqua" w:cstheme="minorHAnsi"/>
          <w:sz w:val="24"/>
          <w:szCs w:val="24"/>
        </w:rPr>
        <w:t>Multidrug resistance-associated protein 2 (MRP2/ABCC2),</w:t>
      </w:r>
      <w:r w:rsidR="00C43352" w:rsidRPr="007616E8">
        <w:rPr>
          <w:rFonts w:ascii="Book Antiqua" w:hAnsi="Book Antiqua" w:cstheme="minorHAnsi"/>
          <w:sz w:val="24"/>
          <w:szCs w:val="24"/>
        </w:rPr>
        <w:t xml:space="preserve"> </w:t>
      </w:r>
      <w:r w:rsidRPr="007616E8">
        <w:rPr>
          <w:rFonts w:ascii="Book Antiqua" w:hAnsi="Book Antiqua" w:cstheme="minorHAnsi"/>
          <w:sz w:val="24"/>
          <w:szCs w:val="24"/>
        </w:rPr>
        <w:t>one of the ATP-binding cassette transporter proteins, is suggested to be involved in the excretion of the conjugat</w:t>
      </w:r>
      <w:r w:rsidR="00C43A3E" w:rsidRPr="007616E8">
        <w:rPr>
          <w:rFonts w:ascii="Book Antiqua" w:hAnsi="Book Antiqua" w:cstheme="minorHAnsi"/>
          <w:sz w:val="24"/>
          <w:szCs w:val="24"/>
        </w:rPr>
        <w:t>es of carcinogens into the bile, a metabolic step classified as so called “Phase III metabolism”.</w:t>
      </w:r>
      <w:r w:rsidRPr="007616E8">
        <w:rPr>
          <w:rFonts w:ascii="Book Antiqua" w:hAnsi="Book Antiqua" w:cstheme="minorHAnsi"/>
          <w:sz w:val="24"/>
          <w:szCs w:val="24"/>
        </w:rPr>
        <w:t xml:space="preserve"> Thus it might play an important role in cellular defense against toxic substances. </w:t>
      </w:r>
      <w:r w:rsidR="00C65595" w:rsidRPr="007616E8">
        <w:rPr>
          <w:rFonts w:ascii="Book Antiqua" w:hAnsi="Book Antiqua" w:cstheme="minorHAnsi"/>
          <w:sz w:val="24"/>
          <w:szCs w:val="24"/>
        </w:rPr>
        <w:t xml:space="preserve">The frequency of the </w:t>
      </w:r>
      <w:r w:rsidR="00C65595" w:rsidRPr="007616E8">
        <w:rPr>
          <w:rFonts w:ascii="Book Antiqua" w:hAnsi="Book Antiqua" w:cstheme="minorHAnsi"/>
          <w:i/>
          <w:sz w:val="24"/>
          <w:szCs w:val="24"/>
        </w:rPr>
        <w:t>c.3972C</w:t>
      </w:r>
      <w:r w:rsidR="007616E8">
        <w:rPr>
          <w:rFonts w:ascii="Book Antiqua" w:eastAsia="宋体" w:hAnsi="Book Antiqua" w:cstheme="minorHAnsi" w:hint="eastAsia"/>
          <w:i/>
          <w:sz w:val="24"/>
          <w:szCs w:val="24"/>
          <w:lang w:eastAsia="zh-CN"/>
        </w:rPr>
        <w:t xml:space="preserve"> </w:t>
      </w:r>
      <w:r w:rsidR="00C65595" w:rsidRPr="007616E8">
        <w:rPr>
          <w:rFonts w:ascii="Book Antiqua" w:hAnsi="Book Antiqua" w:cstheme="minorHAnsi"/>
          <w:i/>
          <w:sz w:val="24"/>
          <w:szCs w:val="24"/>
        </w:rPr>
        <w:t>&gt;</w:t>
      </w:r>
      <w:r w:rsidR="007616E8">
        <w:rPr>
          <w:rFonts w:ascii="Book Antiqua" w:eastAsia="宋体" w:hAnsi="Book Antiqua" w:cstheme="minorHAnsi" w:hint="eastAsia"/>
          <w:i/>
          <w:sz w:val="24"/>
          <w:szCs w:val="24"/>
          <w:lang w:eastAsia="zh-CN"/>
        </w:rPr>
        <w:t xml:space="preserve"> </w:t>
      </w:r>
      <w:r w:rsidR="00C65595" w:rsidRPr="007616E8">
        <w:rPr>
          <w:rFonts w:ascii="Book Antiqua" w:hAnsi="Book Antiqua" w:cstheme="minorHAnsi"/>
          <w:i/>
          <w:sz w:val="24"/>
          <w:szCs w:val="24"/>
        </w:rPr>
        <w:t>T ABCC2</w:t>
      </w:r>
      <w:r w:rsidR="00C65595" w:rsidRPr="007616E8">
        <w:rPr>
          <w:rFonts w:ascii="Book Antiqua" w:hAnsi="Book Antiqua" w:cstheme="minorHAnsi"/>
          <w:sz w:val="24"/>
          <w:szCs w:val="24"/>
        </w:rPr>
        <w:t xml:space="preserve"> gene variant (synonymous SNP) was compar</w:t>
      </w:r>
      <w:r w:rsidR="005B4CFC" w:rsidRPr="007616E8">
        <w:rPr>
          <w:rFonts w:ascii="Book Antiqua" w:hAnsi="Book Antiqua" w:cstheme="minorHAnsi"/>
          <w:sz w:val="24"/>
          <w:szCs w:val="24"/>
        </w:rPr>
        <w:t>ed between the patients with CCA</w:t>
      </w:r>
      <w:r w:rsidR="00C65595" w:rsidRPr="007616E8">
        <w:rPr>
          <w:rFonts w:ascii="Book Antiqua" w:hAnsi="Book Antiqua" w:cstheme="minorHAnsi"/>
          <w:sz w:val="24"/>
          <w:szCs w:val="24"/>
        </w:rPr>
        <w:t xml:space="preserve"> and the healthy individuals. There was a significant association between the SNP and the risk in a</w:t>
      </w:r>
      <w:r w:rsidR="007616E8">
        <w:rPr>
          <w:rFonts w:ascii="Book Antiqua" w:hAnsi="Book Antiqua" w:cstheme="minorHAnsi"/>
          <w:sz w:val="24"/>
          <w:szCs w:val="24"/>
        </w:rPr>
        <w:t xml:space="preserve"> Caucasian population (Table 4</w:t>
      </w:r>
      <w:proofErr w:type="gramStart"/>
      <w:r w:rsidR="007616E8">
        <w:rPr>
          <w:rFonts w:ascii="Book Antiqua" w:hAnsi="Book Antiqua" w:cstheme="minorHAnsi"/>
          <w:sz w:val="24"/>
          <w:szCs w:val="24"/>
        </w:rPr>
        <w:t>)</w:t>
      </w:r>
      <w:r w:rsidR="003A4F51" w:rsidRPr="007616E8">
        <w:rPr>
          <w:rFonts w:ascii="Book Antiqua" w:hAnsi="Book Antiqua" w:cstheme="minorHAnsi"/>
          <w:sz w:val="24"/>
          <w:szCs w:val="24"/>
          <w:vertAlign w:val="superscript"/>
        </w:rPr>
        <w:t>[</w:t>
      </w:r>
      <w:proofErr w:type="gramEnd"/>
      <w:r w:rsidR="003A4F51" w:rsidRPr="007616E8">
        <w:rPr>
          <w:rFonts w:ascii="Book Antiqua" w:hAnsi="Book Antiqua" w:cstheme="minorHAnsi"/>
          <w:sz w:val="24"/>
          <w:szCs w:val="24"/>
          <w:vertAlign w:val="superscript"/>
        </w:rPr>
        <w:t>13]</w:t>
      </w:r>
      <w:r w:rsidR="00B60ACC" w:rsidRPr="007616E8">
        <w:rPr>
          <w:rFonts w:ascii="Book Antiqua" w:eastAsia="MS PGothic" w:hAnsi="Book Antiqua" w:cstheme="minorHAnsi"/>
          <w:kern w:val="0"/>
          <w:sz w:val="24"/>
          <w:szCs w:val="24"/>
        </w:rPr>
        <w:t xml:space="preserve">. </w:t>
      </w:r>
      <w:r w:rsidR="005E3644" w:rsidRPr="007616E8">
        <w:rPr>
          <w:rFonts w:ascii="Book Antiqua" w:eastAsia="MS PGothic" w:hAnsi="Book Antiqua" w:cstheme="minorHAnsi"/>
          <w:kern w:val="0"/>
          <w:sz w:val="24"/>
          <w:szCs w:val="24"/>
        </w:rPr>
        <w:t xml:space="preserve">                                   </w:t>
      </w:r>
    </w:p>
    <w:p w:rsidR="00092D80" w:rsidRPr="007616E8" w:rsidRDefault="005F107F" w:rsidP="007616E8">
      <w:pPr>
        <w:spacing w:line="360" w:lineRule="auto"/>
        <w:ind w:firstLineChars="100" w:firstLine="240"/>
        <w:rPr>
          <w:rFonts w:ascii="Book Antiqua" w:eastAsia="MS PGothic" w:hAnsi="Book Antiqua" w:cstheme="minorHAnsi"/>
          <w:kern w:val="0"/>
          <w:sz w:val="24"/>
          <w:szCs w:val="24"/>
        </w:rPr>
      </w:pPr>
      <w:r w:rsidRPr="007616E8">
        <w:rPr>
          <w:rFonts w:ascii="Book Antiqua" w:eastAsia="MS PGothic" w:hAnsi="Book Antiqua" w:cstheme="minorHAnsi"/>
          <w:kern w:val="0"/>
          <w:sz w:val="24"/>
          <w:szCs w:val="24"/>
        </w:rPr>
        <w:t>DNA repair mechanism is protect</w:t>
      </w:r>
      <w:r w:rsidR="00931ED2" w:rsidRPr="007616E8">
        <w:rPr>
          <w:rFonts w:ascii="Book Antiqua" w:eastAsia="MS PGothic" w:hAnsi="Book Antiqua" w:cstheme="minorHAnsi"/>
          <w:kern w:val="0"/>
          <w:sz w:val="24"/>
          <w:szCs w:val="24"/>
        </w:rPr>
        <w:t>ing</w:t>
      </w:r>
      <w:r w:rsidR="0049603A" w:rsidRPr="007616E8">
        <w:rPr>
          <w:rFonts w:ascii="Book Antiqua" w:eastAsia="MS PGothic" w:hAnsi="Book Antiqua" w:cstheme="minorHAnsi"/>
          <w:kern w:val="0"/>
          <w:sz w:val="24"/>
          <w:szCs w:val="24"/>
        </w:rPr>
        <w:t xml:space="preserve"> DNA damage</w:t>
      </w:r>
      <w:r w:rsidRPr="007616E8">
        <w:rPr>
          <w:rFonts w:ascii="Book Antiqua" w:eastAsia="MS PGothic" w:hAnsi="Book Antiqua" w:cstheme="minorHAnsi"/>
          <w:kern w:val="0"/>
          <w:sz w:val="24"/>
          <w:szCs w:val="24"/>
        </w:rPr>
        <w:t xml:space="preserve"> caused by various kinds of carcinogenic factors. Among them base excision repair (BER) plays a</w:t>
      </w:r>
      <w:r w:rsidR="00931ED2" w:rsidRPr="007616E8">
        <w:rPr>
          <w:rFonts w:ascii="Book Antiqua" w:eastAsia="MS PGothic" w:hAnsi="Book Antiqua" w:cstheme="minorHAnsi"/>
          <w:kern w:val="0"/>
          <w:sz w:val="24"/>
          <w:szCs w:val="24"/>
        </w:rPr>
        <w:t xml:space="preserve">n important role in the </w:t>
      </w:r>
      <w:r w:rsidR="00C91314" w:rsidRPr="007616E8">
        <w:rPr>
          <w:rFonts w:ascii="Book Antiqua" w:eastAsia="MS PGothic" w:hAnsi="Book Antiqua" w:cstheme="minorHAnsi"/>
          <w:kern w:val="0"/>
          <w:sz w:val="24"/>
          <w:szCs w:val="24"/>
        </w:rPr>
        <w:t xml:space="preserve">oxidative </w:t>
      </w:r>
      <w:r w:rsidR="00931ED2" w:rsidRPr="007616E8">
        <w:rPr>
          <w:rFonts w:ascii="Book Antiqua" w:eastAsia="MS PGothic" w:hAnsi="Book Antiqua" w:cstheme="minorHAnsi"/>
          <w:kern w:val="0"/>
          <w:sz w:val="24"/>
          <w:szCs w:val="24"/>
        </w:rPr>
        <w:t xml:space="preserve">DNA damages caused by reactive oxygen species. </w:t>
      </w:r>
      <w:proofErr w:type="spellStart"/>
      <w:r w:rsidR="00C91314" w:rsidRPr="007616E8">
        <w:rPr>
          <w:rFonts w:ascii="Book Antiqua" w:eastAsia="MS PGothic" w:hAnsi="Book Antiqua" w:cstheme="minorHAnsi"/>
          <w:kern w:val="0"/>
          <w:sz w:val="24"/>
          <w:szCs w:val="24"/>
        </w:rPr>
        <w:t>MutY</w:t>
      </w:r>
      <w:proofErr w:type="spellEnd"/>
      <w:r w:rsidR="00C91314" w:rsidRPr="007616E8">
        <w:rPr>
          <w:rFonts w:ascii="Book Antiqua" w:eastAsia="MS PGothic" w:hAnsi="Book Antiqua" w:cstheme="minorHAnsi"/>
          <w:kern w:val="0"/>
          <w:sz w:val="24"/>
          <w:szCs w:val="24"/>
        </w:rPr>
        <w:t xml:space="preserve"> homolog, MYH, is involved in BER and </w:t>
      </w:r>
      <w:r w:rsidR="00094A1A" w:rsidRPr="007616E8">
        <w:rPr>
          <w:rFonts w:ascii="Book Antiqua" w:eastAsia="MS PGothic" w:hAnsi="Book Antiqua" w:cstheme="minorHAnsi"/>
          <w:kern w:val="0"/>
          <w:sz w:val="24"/>
          <w:szCs w:val="24"/>
        </w:rPr>
        <w:t xml:space="preserve">functions as a DNA </w:t>
      </w:r>
      <w:proofErr w:type="spellStart"/>
      <w:r w:rsidR="00094A1A" w:rsidRPr="007616E8">
        <w:rPr>
          <w:rFonts w:ascii="Book Antiqua" w:eastAsia="MS PGothic" w:hAnsi="Book Antiqua" w:cstheme="minorHAnsi"/>
          <w:kern w:val="0"/>
          <w:sz w:val="24"/>
          <w:szCs w:val="24"/>
        </w:rPr>
        <w:t>glycosylase</w:t>
      </w:r>
      <w:proofErr w:type="spellEnd"/>
      <w:r w:rsidR="00094A1A" w:rsidRPr="007616E8">
        <w:rPr>
          <w:rFonts w:ascii="Book Antiqua" w:eastAsia="MS PGothic" w:hAnsi="Book Antiqua" w:cstheme="minorHAnsi"/>
          <w:kern w:val="0"/>
          <w:sz w:val="24"/>
          <w:szCs w:val="24"/>
        </w:rPr>
        <w:t>, which r</w:t>
      </w:r>
      <w:r w:rsidR="00AB19F7" w:rsidRPr="007616E8">
        <w:rPr>
          <w:rFonts w:ascii="Book Antiqua" w:eastAsia="MS PGothic" w:hAnsi="Book Antiqua" w:cstheme="minorHAnsi"/>
          <w:kern w:val="0"/>
          <w:sz w:val="24"/>
          <w:szCs w:val="24"/>
        </w:rPr>
        <w:t>emoves adenine paired with 8-hy</w:t>
      </w:r>
      <w:r w:rsidR="00094A1A" w:rsidRPr="007616E8">
        <w:rPr>
          <w:rFonts w:ascii="Book Antiqua" w:eastAsia="MS PGothic" w:hAnsi="Book Antiqua" w:cstheme="minorHAnsi"/>
          <w:kern w:val="0"/>
          <w:sz w:val="24"/>
          <w:szCs w:val="24"/>
        </w:rPr>
        <w:t xml:space="preserve">droxy-2’-deoxyguanine residue. </w:t>
      </w:r>
      <w:r w:rsidR="00C91314" w:rsidRPr="007616E8">
        <w:rPr>
          <w:rFonts w:ascii="Book Antiqua" w:eastAsia="MS PGothic" w:hAnsi="Book Antiqua" w:cstheme="minorHAnsi"/>
          <w:kern w:val="0"/>
          <w:sz w:val="24"/>
          <w:szCs w:val="24"/>
        </w:rPr>
        <w:t xml:space="preserve"> </w:t>
      </w:r>
      <w:r w:rsidR="00B15DE7" w:rsidRPr="007616E8">
        <w:rPr>
          <w:rFonts w:ascii="Book Antiqua" w:eastAsia="MS PGothic" w:hAnsi="Book Antiqua" w:cstheme="minorHAnsi"/>
          <w:kern w:val="0"/>
          <w:sz w:val="24"/>
          <w:szCs w:val="24"/>
        </w:rPr>
        <w:t>Individuals with T/G genotype in MYH rs3219476 had a reduced risk (OR</w:t>
      </w:r>
      <w:r w:rsidR="007616E8">
        <w:rPr>
          <w:rFonts w:ascii="Book Antiqua" w:eastAsia="宋体" w:hAnsi="Book Antiqua" w:cstheme="minorHAnsi" w:hint="eastAsia"/>
          <w:kern w:val="0"/>
          <w:sz w:val="24"/>
          <w:szCs w:val="24"/>
          <w:lang w:eastAsia="zh-CN"/>
        </w:rPr>
        <w:t xml:space="preserve"> </w:t>
      </w:r>
      <w:r w:rsidR="00B15DE7" w:rsidRPr="007616E8">
        <w:rPr>
          <w:rFonts w:ascii="Book Antiqua" w:eastAsia="MS PGothic" w:hAnsi="Book Antiqua" w:cstheme="minorHAnsi"/>
          <w:kern w:val="0"/>
          <w:sz w:val="24"/>
          <w:szCs w:val="24"/>
        </w:rPr>
        <w:t>=</w:t>
      </w:r>
      <w:r w:rsidR="007616E8">
        <w:rPr>
          <w:rFonts w:ascii="Book Antiqua" w:eastAsia="宋体" w:hAnsi="Book Antiqua" w:cstheme="minorHAnsi" w:hint="eastAsia"/>
          <w:kern w:val="0"/>
          <w:sz w:val="24"/>
          <w:szCs w:val="24"/>
          <w:lang w:eastAsia="zh-CN"/>
        </w:rPr>
        <w:t xml:space="preserve"> </w:t>
      </w:r>
      <w:r w:rsidR="00B15DE7" w:rsidRPr="007616E8">
        <w:rPr>
          <w:rFonts w:ascii="Book Antiqua" w:eastAsia="MS PGothic" w:hAnsi="Book Antiqua" w:cstheme="minorHAnsi"/>
          <w:kern w:val="0"/>
          <w:sz w:val="24"/>
          <w:szCs w:val="24"/>
        </w:rPr>
        <w:t>0.478</w:t>
      </w:r>
      <w:r w:rsidR="007616E8">
        <w:rPr>
          <w:rFonts w:ascii="Book Antiqua" w:eastAsia="宋体" w:hAnsi="Book Antiqua" w:cstheme="minorHAnsi" w:hint="eastAsia"/>
          <w:kern w:val="0"/>
          <w:sz w:val="24"/>
          <w:szCs w:val="24"/>
          <w:lang w:eastAsia="zh-CN"/>
        </w:rPr>
        <w:t>,</w:t>
      </w:r>
      <w:r w:rsidR="00B15DE7" w:rsidRPr="007616E8">
        <w:rPr>
          <w:rFonts w:ascii="Book Antiqua" w:eastAsia="MS PGothic" w:hAnsi="Book Antiqua" w:cstheme="minorHAnsi"/>
          <w:kern w:val="0"/>
          <w:sz w:val="24"/>
          <w:szCs w:val="24"/>
        </w:rPr>
        <w:t xml:space="preserve"> 95%CI</w:t>
      </w:r>
      <w:r w:rsidR="007616E8">
        <w:rPr>
          <w:rFonts w:ascii="Book Antiqua" w:eastAsia="宋体" w:hAnsi="Book Antiqua" w:cstheme="minorHAnsi" w:hint="eastAsia"/>
          <w:kern w:val="0"/>
          <w:sz w:val="24"/>
          <w:szCs w:val="24"/>
          <w:lang w:eastAsia="zh-CN"/>
        </w:rPr>
        <w:t xml:space="preserve">: </w:t>
      </w:r>
      <w:r w:rsidR="00B15DE7" w:rsidRPr="007616E8">
        <w:rPr>
          <w:rFonts w:ascii="Book Antiqua" w:eastAsia="MS PGothic" w:hAnsi="Book Antiqua" w:cstheme="minorHAnsi"/>
          <w:kern w:val="0"/>
          <w:sz w:val="24"/>
          <w:szCs w:val="24"/>
        </w:rPr>
        <w:t>0.17-0.758, P=0.006). Individuals with A/A genotype in MYHrs3219472 had an increased risk (OR</w:t>
      </w:r>
      <w:r w:rsidR="007616E8">
        <w:rPr>
          <w:rFonts w:ascii="Book Antiqua" w:eastAsia="宋体" w:hAnsi="Book Antiqua" w:cstheme="minorHAnsi" w:hint="eastAsia"/>
          <w:kern w:val="0"/>
          <w:sz w:val="24"/>
          <w:szCs w:val="24"/>
          <w:lang w:eastAsia="zh-CN"/>
        </w:rPr>
        <w:t xml:space="preserve"> </w:t>
      </w:r>
      <w:r w:rsidR="00B15DE7" w:rsidRPr="007616E8">
        <w:rPr>
          <w:rFonts w:ascii="Book Antiqua" w:eastAsia="MS PGothic" w:hAnsi="Book Antiqua" w:cstheme="minorHAnsi"/>
          <w:kern w:val="0"/>
          <w:sz w:val="24"/>
          <w:szCs w:val="24"/>
        </w:rPr>
        <w:t>=</w:t>
      </w:r>
      <w:r w:rsidR="007616E8">
        <w:rPr>
          <w:rFonts w:ascii="Book Antiqua" w:eastAsia="宋体" w:hAnsi="Book Antiqua" w:cstheme="minorHAnsi" w:hint="eastAsia"/>
          <w:kern w:val="0"/>
          <w:sz w:val="24"/>
          <w:szCs w:val="24"/>
          <w:lang w:eastAsia="zh-CN"/>
        </w:rPr>
        <w:t xml:space="preserve"> </w:t>
      </w:r>
      <w:r w:rsidR="00B15DE7" w:rsidRPr="007616E8">
        <w:rPr>
          <w:rFonts w:ascii="Book Antiqua" w:eastAsia="MS PGothic" w:hAnsi="Book Antiqua" w:cstheme="minorHAnsi"/>
          <w:kern w:val="0"/>
          <w:sz w:val="24"/>
          <w:szCs w:val="24"/>
        </w:rPr>
        <w:t>2.816</w:t>
      </w:r>
      <w:r w:rsidR="007616E8">
        <w:rPr>
          <w:rFonts w:ascii="Book Antiqua" w:eastAsia="宋体" w:hAnsi="Book Antiqua" w:cstheme="minorHAnsi" w:hint="eastAsia"/>
          <w:kern w:val="0"/>
          <w:sz w:val="24"/>
          <w:szCs w:val="24"/>
          <w:lang w:eastAsia="zh-CN"/>
        </w:rPr>
        <w:t>,</w:t>
      </w:r>
      <w:r w:rsidR="00B15DE7" w:rsidRPr="007616E8">
        <w:rPr>
          <w:rFonts w:ascii="Book Antiqua" w:eastAsia="MS PGothic" w:hAnsi="Book Antiqua" w:cstheme="minorHAnsi"/>
          <w:kern w:val="0"/>
          <w:sz w:val="24"/>
          <w:szCs w:val="24"/>
        </w:rPr>
        <w:t xml:space="preserve"> 95%CI</w:t>
      </w:r>
      <w:r w:rsidR="007616E8">
        <w:rPr>
          <w:rFonts w:ascii="Book Antiqua" w:eastAsia="宋体" w:hAnsi="Book Antiqua" w:cstheme="minorHAnsi" w:hint="eastAsia"/>
          <w:kern w:val="0"/>
          <w:sz w:val="24"/>
          <w:szCs w:val="24"/>
          <w:lang w:eastAsia="zh-CN"/>
        </w:rPr>
        <w:t xml:space="preserve">: </w:t>
      </w:r>
      <w:r w:rsidR="00B15DE7" w:rsidRPr="007616E8">
        <w:rPr>
          <w:rFonts w:ascii="Book Antiqua" w:eastAsia="MS PGothic" w:hAnsi="Book Antiqua" w:cstheme="minorHAnsi"/>
          <w:kern w:val="0"/>
          <w:sz w:val="24"/>
          <w:szCs w:val="24"/>
        </w:rPr>
        <w:t xml:space="preserve">0.992-7.999, </w:t>
      </w:r>
      <w:r w:rsidR="00B15DE7" w:rsidRPr="007616E8">
        <w:rPr>
          <w:rFonts w:ascii="Book Antiqua" w:eastAsia="MS PGothic" w:hAnsi="Book Antiqua" w:cstheme="minorHAnsi"/>
          <w:i/>
          <w:kern w:val="0"/>
          <w:sz w:val="24"/>
          <w:szCs w:val="24"/>
        </w:rPr>
        <w:t>P</w:t>
      </w:r>
      <w:r w:rsidR="007616E8">
        <w:rPr>
          <w:rFonts w:ascii="Book Antiqua" w:eastAsia="宋体" w:hAnsi="Book Antiqua" w:cstheme="minorHAnsi" w:hint="eastAsia"/>
          <w:kern w:val="0"/>
          <w:sz w:val="24"/>
          <w:szCs w:val="24"/>
          <w:lang w:eastAsia="zh-CN"/>
        </w:rPr>
        <w:t xml:space="preserve"> </w:t>
      </w:r>
      <w:r w:rsidR="00B15DE7" w:rsidRPr="007616E8">
        <w:rPr>
          <w:rFonts w:ascii="Book Antiqua" w:eastAsia="MS PGothic" w:hAnsi="Book Antiqua" w:cstheme="minorHAnsi"/>
          <w:kern w:val="0"/>
          <w:sz w:val="24"/>
          <w:szCs w:val="24"/>
        </w:rPr>
        <w:t>=</w:t>
      </w:r>
      <w:r w:rsidR="007616E8">
        <w:rPr>
          <w:rFonts w:ascii="Book Antiqua" w:eastAsia="宋体" w:hAnsi="Book Antiqua" w:cstheme="minorHAnsi" w:hint="eastAsia"/>
          <w:kern w:val="0"/>
          <w:sz w:val="24"/>
          <w:szCs w:val="24"/>
          <w:lang w:eastAsia="zh-CN"/>
        </w:rPr>
        <w:t xml:space="preserve"> </w:t>
      </w:r>
      <w:r w:rsidR="00B15DE7" w:rsidRPr="007616E8">
        <w:rPr>
          <w:rFonts w:ascii="Book Antiqua" w:eastAsia="MS PGothic" w:hAnsi="Book Antiqua" w:cstheme="minorHAnsi"/>
          <w:kern w:val="0"/>
          <w:sz w:val="24"/>
          <w:szCs w:val="24"/>
        </w:rPr>
        <w:t>0.047)</w:t>
      </w:r>
      <w:r w:rsidR="007616E8">
        <w:rPr>
          <w:rFonts w:ascii="Book Antiqua" w:eastAsia="MS PGothic" w:hAnsi="Book Antiqua" w:cstheme="minorHAnsi"/>
          <w:kern w:val="0"/>
          <w:sz w:val="24"/>
          <w:szCs w:val="24"/>
        </w:rPr>
        <w:t xml:space="preserve"> (Table 4</w:t>
      </w:r>
      <w:proofErr w:type="gramStart"/>
      <w:r w:rsidR="007616E8">
        <w:rPr>
          <w:rFonts w:ascii="Book Antiqua" w:eastAsia="MS PGothic" w:hAnsi="Book Antiqua" w:cstheme="minorHAnsi"/>
          <w:kern w:val="0"/>
          <w:sz w:val="24"/>
          <w:szCs w:val="24"/>
        </w:rPr>
        <w:t>)</w:t>
      </w:r>
      <w:r w:rsidR="003D06A0" w:rsidRPr="007616E8">
        <w:rPr>
          <w:rFonts w:ascii="Book Antiqua" w:eastAsia="MS PGothic" w:hAnsi="Book Antiqua" w:cstheme="minorHAnsi"/>
          <w:kern w:val="0"/>
          <w:sz w:val="24"/>
          <w:szCs w:val="24"/>
          <w:vertAlign w:val="superscript"/>
        </w:rPr>
        <w:t>[</w:t>
      </w:r>
      <w:proofErr w:type="gramEnd"/>
      <w:r w:rsidR="003D06A0" w:rsidRPr="007616E8">
        <w:rPr>
          <w:rFonts w:ascii="Book Antiqua" w:eastAsia="MS PGothic" w:hAnsi="Book Antiqua" w:cstheme="minorHAnsi"/>
          <w:kern w:val="0"/>
          <w:sz w:val="24"/>
          <w:szCs w:val="24"/>
          <w:vertAlign w:val="superscript"/>
        </w:rPr>
        <w:t>14]</w:t>
      </w:r>
      <w:r w:rsidR="00B15DE7" w:rsidRPr="007616E8">
        <w:rPr>
          <w:rFonts w:ascii="Book Antiqua" w:eastAsia="MS PGothic" w:hAnsi="Book Antiqua" w:cstheme="minorHAnsi"/>
          <w:kern w:val="0"/>
          <w:sz w:val="24"/>
          <w:szCs w:val="24"/>
        </w:rPr>
        <w:t>.</w:t>
      </w:r>
    </w:p>
    <w:p w:rsidR="00D43554" w:rsidRPr="007616E8" w:rsidRDefault="00175E9F" w:rsidP="007616E8">
      <w:pPr>
        <w:spacing w:line="360" w:lineRule="auto"/>
        <w:ind w:firstLineChars="100" w:firstLine="240"/>
        <w:rPr>
          <w:rFonts w:ascii="Book Antiqua" w:hAnsi="Book Antiqua" w:cstheme="minorHAnsi"/>
          <w:sz w:val="24"/>
          <w:szCs w:val="24"/>
        </w:rPr>
      </w:pPr>
      <w:r w:rsidRPr="007616E8">
        <w:rPr>
          <w:rFonts w:ascii="Book Antiqua" w:hAnsi="Book Antiqua" w:cstheme="minorHAnsi"/>
          <w:sz w:val="24"/>
          <w:szCs w:val="24"/>
        </w:rPr>
        <w:lastRenderedPageBreak/>
        <w:t>Concerning other variant</w:t>
      </w:r>
      <w:r w:rsidR="002D49CF" w:rsidRPr="007616E8">
        <w:rPr>
          <w:rFonts w:ascii="Book Antiqua" w:hAnsi="Book Antiqua" w:cstheme="minorHAnsi"/>
          <w:sz w:val="24"/>
          <w:szCs w:val="24"/>
        </w:rPr>
        <w:t>s</w:t>
      </w:r>
      <w:r w:rsidRPr="007616E8">
        <w:rPr>
          <w:rFonts w:ascii="Book Antiqua" w:hAnsi="Book Antiqua" w:cstheme="minorHAnsi"/>
          <w:sz w:val="24"/>
          <w:szCs w:val="24"/>
        </w:rPr>
        <w:t xml:space="preserve"> or muta</w:t>
      </w:r>
      <w:r w:rsidR="00D43554" w:rsidRPr="007616E8">
        <w:rPr>
          <w:rFonts w:ascii="Book Antiqua" w:hAnsi="Book Antiqua" w:cstheme="minorHAnsi"/>
          <w:sz w:val="24"/>
          <w:szCs w:val="24"/>
        </w:rPr>
        <w:t>tion related to the risk for CCA</w:t>
      </w:r>
      <w:r w:rsidRPr="007616E8">
        <w:rPr>
          <w:rFonts w:ascii="Book Antiqua" w:hAnsi="Book Antiqua" w:cstheme="minorHAnsi"/>
          <w:sz w:val="24"/>
          <w:szCs w:val="24"/>
        </w:rPr>
        <w:t>, a</w:t>
      </w:r>
      <w:r w:rsidR="003E63CA" w:rsidRPr="007616E8">
        <w:rPr>
          <w:rFonts w:ascii="Book Antiqua" w:hAnsi="Book Antiqua" w:cstheme="minorHAnsi"/>
          <w:sz w:val="24"/>
          <w:szCs w:val="24"/>
        </w:rPr>
        <w:t xml:space="preserve"> mutation in bile salt export pump (ABCB11) was found in two children with progressive familial intrahepatic cho</w:t>
      </w:r>
      <w:r w:rsidR="009B097C">
        <w:rPr>
          <w:rFonts w:ascii="Book Antiqua" w:hAnsi="Book Antiqua" w:cstheme="minorHAnsi"/>
          <w:sz w:val="24"/>
          <w:szCs w:val="24"/>
        </w:rPr>
        <w:t xml:space="preserve">lestasis and </w:t>
      </w:r>
      <w:proofErr w:type="spellStart"/>
      <w:proofErr w:type="gramStart"/>
      <w:r w:rsidR="009B097C">
        <w:rPr>
          <w:rFonts w:ascii="Book Antiqua" w:hAnsi="Book Antiqua" w:cstheme="minorHAnsi"/>
          <w:sz w:val="24"/>
          <w:szCs w:val="24"/>
        </w:rPr>
        <w:t>cholangiocarcinoma</w:t>
      </w:r>
      <w:proofErr w:type="spellEnd"/>
      <w:r w:rsidR="003D06A0" w:rsidRPr="007616E8">
        <w:rPr>
          <w:rFonts w:ascii="Book Antiqua" w:hAnsi="Book Antiqua" w:cstheme="minorHAnsi"/>
          <w:sz w:val="24"/>
          <w:szCs w:val="24"/>
          <w:vertAlign w:val="superscript"/>
        </w:rPr>
        <w:t>[</w:t>
      </w:r>
      <w:proofErr w:type="gramEnd"/>
      <w:r w:rsidR="003D06A0" w:rsidRPr="007616E8">
        <w:rPr>
          <w:rFonts w:ascii="Book Antiqua" w:hAnsi="Book Antiqua" w:cstheme="minorHAnsi"/>
          <w:sz w:val="24"/>
          <w:szCs w:val="24"/>
          <w:vertAlign w:val="superscript"/>
        </w:rPr>
        <w:t>15]</w:t>
      </w:r>
      <w:r w:rsidR="003E63CA" w:rsidRPr="007616E8">
        <w:rPr>
          <w:rFonts w:ascii="Book Antiqua" w:hAnsi="Book Antiqua" w:cstheme="minorHAnsi"/>
          <w:sz w:val="24"/>
          <w:szCs w:val="24"/>
        </w:rPr>
        <w:t>.</w:t>
      </w:r>
      <w:r w:rsidR="003E2845">
        <w:rPr>
          <w:rFonts w:ascii="Book Antiqua" w:eastAsia="宋体" w:hAnsi="Book Antiqua" w:cstheme="minorHAnsi" w:hint="eastAsia"/>
          <w:sz w:val="24"/>
          <w:szCs w:val="24"/>
          <w:lang w:eastAsia="zh-CN"/>
        </w:rPr>
        <w:t xml:space="preserve"> </w:t>
      </w:r>
      <w:r w:rsidR="00D43554" w:rsidRPr="007616E8">
        <w:rPr>
          <w:rFonts w:ascii="Book Antiqua" w:hAnsi="Book Antiqua" w:cstheme="minorHAnsi"/>
          <w:sz w:val="24"/>
          <w:szCs w:val="24"/>
        </w:rPr>
        <w:t xml:space="preserve">Biliary </w:t>
      </w:r>
      <w:proofErr w:type="spellStart"/>
      <w:r w:rsidR="00D43554" w:rsidRPr="007616E8">
        <w:rPr>
          <w:rFonts w:ascii="Book Antiqua" w:hAnsi="Book Antiqua" w:cstheme="minorHAnsi"/>
          <w:sz w:val="24"/>
          <w:szCs w:val="24"/>
        </w:rPr>
        <w:t>papillomatosis</w:t>
      </w:r>
      <w:proofErr w:type="spellEnd"/>
      <w:r w:rsidR="00D43554" w:rsidRPr="007616E8">
        <w:rPr>
          <w:rFonts w:ascii="Book Antiqua" w:hAnsi="Book Antiqua" w:cstheme="minorHAnsi"/>
          <w:sz w:val="24"/>
          <w:szCs w:val="24"/>
        </w:rPr>
        <w:t xml:space="preserve"> is considered </w:t>
      </w:r>
      <w:r w:rsidR="002D49CF" w:rsidRPr="007616E8">
        <w:rPr>
          <w:rFonts w:ascii="Book Antiqua" w:hAnsi="Book Antiqua" w:cstheme="minorHAnsi"/>
          <w:sz w:val="24"/>
          <w:szCs w:val="24"/>
        </w:rPr>
        <w:t xml:space="preserve">to be a </w:t>
      </w:r>
      <w:r w:rsidR="00D43554" w:rsidRPr="007616E8">
        <w:rPr>
          <w:rFonts w:ascii="Book Antiqua" w:hAnsi="Book Antiqua" w:cstheme="minorHAnsi"/>
          <w:sz w:val="24"/>
          <w:szCs w:val="24"/>
        </w:rPr>
        <w:t xml:space="preserve">premalignant lesion with high probability to develop to CCA, although the genetic </w:t>
      </w:r>
      <w:r w:rsidR="009B097C">
        <w:rPr>
          <w:rFonts w:ascii="Book Antiqua" w:hAnsi="Book Antiqua" w:cstheme="minorHAnsi"/>
          <w:sz w:val="24"/>
          <w:szCs w:val="24"/>
        </w:rPr>
        <w:t xml:space="preserve">changes have not been </w:t>
      </w:r>
      <w:proofErr w:type="gramStart"/>
      <w:r w:rsidR="009B097C">
        <w:rPr>
          <w:rFonts w:ascii="Book Antiqua" w:hAnsi="Book Antiqua" w:cstheme="minorHAnsi"/>
          <w:sz w:val="24"/>
          <w:szCs w:val="24"/>
        </w:rPr>
        <w:t>clarified</w:t>
      </w:r>
      <w:r w:rsidR="00147903" w:rsidRPr="007616E8">
        <w:rPr>
          <w:rFonts w:ascii="Book Antiqua" w:hAnsi="Book Antiqua" w:cstheme="minorHAnsi"/>
          <w:sz w:val="24"/>
          <w:szCs w:val="24"/>
          <w:vertAlign w:val="superscript"/>
        </w:rPr>
        <w:t>[</w:t>
      </w:r>
      <w:proofErr w:type="gramEnd"/>
      <w:r w:rsidR="00147903" w:rsidRPr="007616E8">
        <w:rPr>
          <w:rFonts w:ascii="Book Antiqua" w:hAnsi="Book Antiqua" w:cstheme="minorHAnsi"/>
          <w:sz w:val="24"/>
          <w:szCs w:val="24"/>
          <w:vertAlign w:val="superscript"/>
        </w:rPr>
        <w:t>16]</w:t>
      </w:r>
      <w:r w:rsidR="00D43554" w:rsidRPr="007616E8">
        <w:rPr>
          <w:rFonts w:ascii="Book Antiqua" w:hAnsi="Book Antiqua" w:cstheme="minorHAnsi"/>
          <w:sz w:val="24"/>
          <w:szCs w:val="24"/>
        </w:rPr>
        <w:t xml:space="preserve">. </w:t>
      </w:r>
    </w:p>
    <w:p w:rsidR="00E1492F" w:rsidRPr="007616E8" w:rsidRDefault="00E1492F" w:rsidP="007616E8">
      <w:pPr>
        <w:spacing w:line="360" w:lineRule="auto"/>
        <w:rPr>
          <w:rFonts w:ascii="Book Antiqua" w:hAnsi="Book Antiqua" w:cstheme="minorHAnsi"/>
          <w:sz w:val="24"/>
          <w:szCs w:val="24"/>
        </w:rPr>
      </w:pPr>
    </w:p>
    <w:p w:rsidR="00E1492F" w:rsidRPr="007616E8" w:rsidRDefault="009B097C" w:rsidP="007616E8">
      <w:pPr>
        <w:spacing w:line="360" w:lineRule="auto"/>
        <w:rPr>
          <w:rFonts w:ascii="Book Antiqua" w:hAnsi="Book Antiqua" w:cstheme="minorHAnsi"/>
          <w:sz w:val="24"/>
          <w:szCs w:val="24"/>
        </w:rPr>
      </w:pPr>
      <w:r w:rsidRPr="009B097C">
        <w:rPr>
          <w:rFonts w:ascii="Book Antiqua" w:hAnsi="Book Antiqua" w:cstheme="minorHAnsi"/>
          <w:b/>
          <w:sz w:val="24"/>
          <w:szCs w:val="24"/>
        </w:rPr>
        <w:t>INTERACTION AMONG GENETIC DETERMINANTS</w:t>
      </w:r>
      <w:r w:rsidR="008E1E23" w:rsidRPr="007616E8">
        <w:rPr>
          <w:rFonts w:ascii="Book Antiqua" w:hAnsi="Book Antiqua" w:cstheme="minorHAnsi"/>
          <w:sz w:val="24"/>
          <w:szCs w:val="24"/>
        </w:rPr>
        <w:t xml:space="preserve"> </w:t>
      </w:r>
    </w:p>
    <w:p w:rsidR="00DB60E5" w:rsidRPr="007616E8" w:rsidRDefault="00DB60E5" w:rsidP="007616E8">
      <w:pPr>
        <w:spacing w:line="360" w:lineRule="auto"/>
        <w:rPr>
          <w:rFonts w:ascii="Book Antiqua" w:hAnsi="Book Antiqua" w:cstheme="minorHAnsi"/>
          <w:sz w:val="24"/>
          <w:szCs w:val="24"/>
        </w:rPr>
      </w:pPr>
      <w:r w:rsidRPr="007616E8">
        <w:rPr>
          <w:rFonts w:ascii="Book Antiqua" w:hAnsi="Book Antiqua" w:cstheme="minorHAnsi"/>
          <w:sz w:val="24"/>
          <w:szCs w:val="24"/>
        </w:rPr>
        <w:t xml:space="preserve">Susceptibility to cancer might be regulated not only </w:t>
      </w:r>
      <w:r w:rsidR="00B8144E" w:rsidRPr="007616E8">
        <w:rPr>
          <w:rFonts w:ascii="Book Antiqua" w:hAnsi="Book Antiqua" w:cstheme="minorHAnsi"/>
          <w:sz w:val="24"/>
          <w:szCs w:val="24"/>
        </w:rPr>
        <w:t xml:space="preserve">by </w:t>
      </w:r>
      <w:r w:rsidRPr="007616E8">
        <w:rPr>
          <w:rFonts w:ascii="Book Antiqua" w:hAnsi="Book Antiqua" w:cstheme="minorHAnsi"/>
          <w:sz w:val="24"/>
          <w:szCs w:val="24"/>
        </w:rPr>
        <w:t xml:space="preserve">one gene or </w:t>
      </w:r>
      <w:r w:rsidR="00DB4E34" w:rsidRPr="007616E8">
        <w:rPr>
          <w:rFonts w:ascii="Book Antiqua" w:hAnsi="Book Antiqua" w:cstheme="minorHAnsi"/>
          <w:sz w:val="24"/>
          <w:szCs w:val="24"/>
        </w:rPr>
        <w:t>one environmental determinant</w:t>
      </w:r>
      <w:r w:rsidRPr="007616E8">
        <w:rPr>
          <w:rFonts w:ascii="Book Antiqua" w:hAnsi="Book Antiqua" w:cstheme="minorHAnsi"/>
          <w:sz w:val="24"/>
          <w:szCs w:val="24"/>
        </w:rPr>
        <w:t xml:space="preserve">. Thus interaction of genetic determinants could easily </w:t>
      </w:r>
      <w:r w:rsidR="00B8144E" w:rsidRPr="007616E8">
        <w:rPr>
          <w:rFonts w:ascii="Book Antiqua" w:hAnsi="Book Antiqua" w:cstheme="minorHAnsi"/>
          <w:sz w:val="24"/>
          <w:szCs w:val="24"/>
        </w:rPr>
        <w:t xml:space="preserve">be </w:t>
      </w:r>
      <w:r w:rsidRPr="007616E8">
        <w:rPr>
          <w:rFonts w:ascii="Book Antiqua" w:hAnsi="Book Antiqua" w:cstheme="minorHAnsi"/>
          <w:sz w:val="24"/>
          <w:szCs w:val="24"/>
        </w:rPr>
        <w:t>imagined</w:t>
      </w:r>
      <w:r w:rsidR="00D41C11" w:rsidRPr="007616E8">
        <w:rPr>
          <w:rFonts w:ascii="Book Antiqua" w:hAnsi="Book Antiqua" w:cstheme="minorHAnsi"/>
          <w:sz w:val="24"/>
          <w:szCs w:val="24"/>
        </w:rPr>
        <w:t xml:space="preserve"> in regulating various cellular processes</w:t>
      </w:r>
      <w:r w:rsidR="00B8144E" w:rsidRPr="007616E8">
        <w:rPr>
          <w:rFonts w:ascii="Book Antiqua" w:hAnsi="Book Antiqua" w:cstheme="minorHAnsi"/>
          <w:sz w:val="24"/>
          <w:szCs w:val="24"/>
        </w:rPr>
        <w:t>. However there are</w:t>
      </w:r>
      <w:r w:rsidRPr="007616E8">
        <w:rPr>
          <w:rFonts w:ascii="Book Antiqua" w:hAnsi="Book Antiqua" w:cstheme="minorHAnsi"/>
          <w:sz w:val="24"/>
          <w:szCs w:val="24"/>
        </w:rPr>
        <w:t xml:space="preserve"> few report</w:t>
      </w:r>
      <w:r w:rsidR="00B8144E" w:rsidRPr="007616E8">
        <w:rPr>
          <w:rFonts w:ascii="Book Antiqua" w:hAnsi="Book Antiqua" w:cstheme="minorHAnsi"/>
          <w:sz w:val="24"/>
          <w:szCs w:val="24"/>
        </w:rPr>
        <w:t>s</w:t>
      </w:r>
      <w:r w:rsidRPr="007616E8">
        <w:rPr>
          <w:rFonts w:ascii="Book Antiqua" w:hAnsi="Book Antiqua" w:cstheme="minorHAnsi"/>
          <w:sz w:val="24"/>
          <w:szCs w:val="24"/>
        </w:rPr>
        <w:t xml:space="preserve"> on the interaction among genetic determinants. </w:t>
      </w:r>
      <w:proofErr w:type="spellStart"/>
      <w:r w:rsidR="00DB4E34" w:rsidRPr="007616E8">
        <w:rPr>
          <w:rFonts w:ascii="Book Antiqua" w:hAnsi="Book Antiqua" w:cstheme="minorHAnsi"/>
          <w:sz w:val="24"/>
          <w:szCs w:val="24"/>
        </w:rPr>
        <w:t>Ko</w:t>
      </w:r>
      <w:proofErr w:type="spellEnd"/>
      <w:r w:rsidR="00DB4E34" w:rsidRPr="007616E8">
        <w:rPr>
          <w:rFonts w:ascii="Book Antiqua" w:hAnsi="Book Antiqua" w:cstheme="minorHAnsi"/>
          <w:sz w:val="24"/>
          <w:szCs w:val="24"/>
        </w:rPr>
        <w:t xml:space="preserve"> </w:t>
      </w:r>
      <w:r w:rsidR="003E2845" w:rsidRPr="009B097C">
        <w:rPr>
          <w:rFonts w:ascii="Book Antiqua" w:hAnsi="Book Antiqua" w:cstheme="minorHAnsi"/>
          <w:i/>
          <w:sz w:val="24"/>
          <w:szCs w:val="24"/>
        </w:rPr>
        <w:t>et al</w:t>
      </w:r>
      <w:r w:rsidR="003E2845">
        <w:rPr>
          <w:rFonts w:ascii="Book Antiqua" w:eastAsia="宋体" w:hAnsi="Book Antiqua" w:cstheme="minorHAnsi" w:hint="eastAsia"/>
          <w:sz w:val="24"/>
          <w:szCs w:val="24"/>
          <w:vertAlign w:val="superscript"/>
          <w:lang w:eastAsia="zh-CN"/>
        </w:rPr>
        <w:t>[17]</w:t>
      </w:r>
      <w:r w:rsidR="00DB4E34" w:rsidRPr="007616E8">
        <w:rPr>
          <w:rFonts w:ascii="Book Antiqua" w:hAnsi="Book Antiqua" w:cstheme="minorHAnsi"/>
          <w:sz w:val="24"/>
          <w:szCs w:val="24"/>
        </w:rPr>
        <w:t xml:space="preserve"> reported the interaction of polymorphisms of 5,10-methylenetetrahydrofolate </w:t>
      </w:r>
      <w:proofErr w:type="spellStart"/>
      <w:r w:rsidR="00DB4E34" w:rsidRPr="007616E8">
        <w:rPr>
          <w:rFonts w:ascii="Book Antiqua" w:hAnsi="Book Antiqua" w:cstheme="minorHAnsi"/>
          <w:sz w:val="24"/>
          <w:szCs w:val="24"/>
        </w:rPr>
        <w:t>reductase</w:t>
      </w:r>
      <w:proofErr w:type="spellEnd"/>
      <w:r w:rsidR="00DB4E34" w:rsidRPr="007616E8">
        <w:rPr>
          <w:rFonts w:ascii="Book Antiqua" w:hAnsi="Book Antiqua" w:cstheme="minorHAnsi"/>
          <w:sz w:val="24"/>
          <w:szCs w:val="24"/>
        </w:rPr>
        <w:t xml:space="preserve"> (MTHFR </w:t>
      </w:r>
      <w:r w:rsidR="00DB4E34" w:rsidRPr="007616E8">
        <w:rPr>
          <w:rFonts w:ascii="Book Antiqua" w:hAnsi="Book Antiqua" w:cstheme="minorHAnsi"/>
          <w:i/>
          <w:sz w:val="24"/>
          <w:szCs w:val="24"/>
        </w:rPr>
        <w:t>C677T</w:t>
      </w:r>
      <w:r w:rsidR="00DB4E34" w:rsidRPr="007616E8">
        <w:rPr>
          <w:rFonts w:ascii="Book Antiqua" w:hAnsi="Book Antiqua" w:cstheme="minorHAnsi"/>
          <w:sz w:val="24"/>
          <w:szCs w:val="24"/>
        </w:rPr>
        <w:t xml:space="preserve">) and </w:t>
      </w:r>
      <w:proofErr w:type="spellStart"/>
      <w:r w:rsidR="00DB4E34" w:rsidRPr="007616E8">
        <w:rPr>
          <w:rFonts w:ascii="Book Antiqua" w:hAnsi="Book Antiqua" w:cstheme="minorHAnsi"/>
          <w:sz w:val="24"/>
          <w:szCs w:val="24"/>
        </w:rPr>
        <w:t>thymidylate</w:t>
      </w:r>
      <w:proofErr w:type="spellEnd"/>
      <w:r w:rsidR="00DB4E34" w:rsidRPr="007616E8">
        <w:rPr>
          <w:rFonts w:ascii="Book Antiqua" w:hAnsi="Book Antiqua" w:cstheme="minorHAnsi"/>
          <w:sz w:val="24"/>
          <w:szCs w:val="24"/>
        </w:rPr>
        <w:t xml:space="preserve"> synthase enhancer region (TSER) and the risk for CCA in a </w:t>
      </w:r>
      <w:r w:rsidR="00D16A40">
        <w:rPr>
          <w:rFonts w:ascii="Book Antiqua" w:eastAsia="宋体" w:hAnsi="Book Antiqua" w:cstheme="minorHAnsi" w:hint="eastAsia"/>
          <w:sz w:val="24"/>
          <w:szCs w:val="24"/>
          <w:lang w:eastAsia="zh-CN"/>
        </w:rPr>
        <w:t xml:space="preserve">South </w:t>
      </w:r>
      <w:r w:rsidR="00DB4E34" w:rsidRPr="007616E8">
        <w:rPr>
          <w:rFonts w:ascii="Book Antiqua" w:hAnsi="Book Antiqua" w:cstheme="minorHAnsi"/>
          <w:sz w:val="24"/>
          <w:szCs w:val="24"/>
        </w:rPr>
        <w:t>Korean population (</w:t>
      </w:r>
      <w:proofErr w:type="spellStart"/>
      <w:r w:rsidR="00DB4E34" w:rsidRPr="007616E8">
        <w:rPr>
          <w:rFonts w:ascii="Book Antiqua" w:hAnsi="Book Antiqua" w:cstheme="minorHAnsi"/>
          <w:sz w:val="24"/>
          <w:szCs w:val="24"/>
        </w:rPr>
        <w:t>Ko</w:t>
      </w:r>
      <w:proofErr w:type="spellEnd"/>
      <w:r w:rsidR="00DB4E34" w:rsidRPr="009B097C">
        <w:rPr>
          <w:rFonts w:ascii="Book Antiqua" w:hAnsi="Book Antiqua" w:cstheme="minorHAnsi"/>
          <w:i/>
          <w:sz w:val="24"/>
          <w:szCs w:val="24"/>
        </w:rPr>
        <w:t xml:space="preserve"> et al</w:t>
      </w:r>
      <w:r w:rsidR="009B097C">
        <w:rPr>
          <w:rFonts w:ascii="Book Antiqua" w:eastAsia="宋体" w:hAnsi="Book Antiqua" w:cstheme="minorHAnsi" w:hint="eastAsia"/>
          <w:sz w:val="24"/>
          <w:szCs w:val="24"/>
          <w:vertAlign w:val="superscript"/>
          <w:lang w:eastAsia="zh-CN"/>
        </w:rPr>
        <w:t>[17]</w:t>
      </w:r>
      <w:r w:rsidR="00DB4E34" w:rsidRPr="007616E8">
        <w:rPr>
          <w:rFonts w:ascii="Book Antiqua" w:hAnsi="Book Antiqua" w:cstheme="minorHAnsi"/>
          <w:sz w:val="24"/>
          <w:szCs w:val="24"/>
        </w:rPr>
        <w:t xml:space="preserve"> 2006). MTHFR </w:t>
      </w:r>
      <w:r w:rsidR="00544CCA" w:rsidRPr="007616E8">
        <w:rPr>
          <w:rFonts w:ascii="Book Antiqua" w:hAnsi="Book Antiqua" w:cstheme="minorHAnsi"/>
          <w:sz w:val="24"/>
          <w:szCs w:val="24"/>
        </w:rPr>
        <w:t xml:space="preserve">is involved in the </w:t>
      </w:r>
      <w:r w:rsidR="00A87911" w:rsidRPr="007616E8">
        <w:rPr>
          <w:rFonts w:ascii="Book Antiqua" w:hAnsi="Book Antiqua" w:cstheme="minorHAnsi"/>
          <w:sz w:val="24"/>
          <w:szCs w:val="24"/>
        </w:rPr>
        <w:t xml:space="preserve">pathway of </w:t>
      </w:r>
      <w:proofErr w:type="spellStart"/>
      <w:r w:rsidR="00544CCA" w:rsidRPr="007616E8">
        <w:rPr>
          <w:rFonts w:ascii="Book Antiqua" w:hAnsi="Book Antiqua" w:cstheme="minorHAnsi"/>
          <w:sz w:val="24"/>
          <w:szCs w:val="24"/>
        </w:rPr>
        <w:t>folate</w:t>
      </w:r>
      <w:proofErr w:type="spellEnd"/>
      <w:r w:rsidR="00A87911" w:rsidRPr="007616E8">
        <w:rPr>
          <w:rFonts w:ascii="Book Antiqua" w:hAnsi="Book Antiqua" w:cstheme="minorHAnsi"/>
          <w:sz w:val="24"/>
          <w:szCs w:val="24"/>
        </w:rPr>
        <w:t xml:space="preserve"> metabolism</w:t>
      </w:r>
      <w:r w:rsidR="00544CCA" w:rsidRPr="007616E8">
        <w:rPr>
          <w:rFonts w:ascii="Book Antiqua" w:hAnsi="Book Antiqua" w:cstheme="minorHAnsi"/>
          <w:sz w:val="24"/>
          <w:szCs w:val="24"/>
        </w:rPr>
        <w:t xml:space="preserve"> and </w:t>
      </w:r>
      <w:r w:rsidR="00A87911" w:rsidRPr="007616E8">
        <w:rPr>
          <w:rFonts w:ascii="Book Antiqua" w:hAnsi="Book Antiqua" w:cstheme="minorHAnsi"/>
          <w:sz w:val="24"/>
          <w:szCs w:val="24"/>
        </w:rPr>
        <w:t xml:space="preserve">DNA methylation. </w:t>
      </w:r>
      <w:r w:rsidR="00544CCA" w:rsidRPr="007616E8">
        <w:rPr>
          <w:rFonts w:ascii="Book Antiqua" w:hAnsi="Book Antiqua" w:cstheme="minorHAnsi"/>
          <w:sz w:val="24"/>
          <w:szCs w:val="24"/>
        </w:rPr>
        <w:t xml:space="preserve"> </w:t>
      </w:r>
      <w:proofErr w:type="spellStart"/>
      <w:r w:rsidR="00A87911" w:rsidRPr="007616E8">
        <w:rPr>
          <w:rFonts w:ascii="Book Antiqua" w:hAnsi="Book Antiqua" w:cstheme="minorHAnsi"/>
          <w:sz w:val="24"/>
          <w:szCs w:val="24"/>
        </w:rPr>
        <w:t>T</w:t>
      </w:r>
      <w:r w:rsidR="00DB4E34" w:rsidRPr="007616E8">
        <w:rPr>
          <w:rFonts w:ascii="Book Antiqua" w:hAnsi="Book Antiqua" w:cstheme="minorHAnsi"/>
          <w:sz w:val="24"/>
          <w:szCs w:val="24"/>
        </w:rPr>
        <w:t>hy</w:t>
      </w:r>
      <w:r w:rsidR="00E95D35" w:rsidRPr="007616E8">
        <w:rPr>
          <w:rFonts w:ascii="Book Antiqua" w:hAnsi="Book Antiqua" w:cstheme="minorHAnsi"/>
          <w:sz w:val="24"/>
          <w:szCs w:val="24"/>
        </w:rPr>
        <w:t>midylate</w:t>
      </w:r>
      <w:proofErr w:type="spellEnd"/>
      <w:r w:rsidR="00E95D35" w:rsidRPr="007616E8">
        <w:rPr>
          <w:rFonts w:ascii="Book Antiqua" w:hAnsi="Book Antiqua" w:cstheme="minorHAnsi"/>
          <w:sz w:val="24"/>
          <w:szCs w:val="24"/>
        </w:rPr>
        <w:t xml:space="preserve"> synthase </w:t>
      </w:r>
      <w:r w:rsidR="00DB4E34" w:rsidRPr="007616E8">
        <w:rPr>
          <w:rFonts w:ascii="Book Antiqua" w:hAnsi="Book Antiqua" w:cstheme="minorHAnsi"/>
          <w:sz w:val="24"/>
          <w:szCs w:val="24"/>
        </w:rPr>
        <w:t>(TS)</w:t>
      </w:r>
      <w:r w:rsidR="00E95D35" w:rsidRPr="007616E8">
        <w:rPr>
          <w:rFonts w:ascii="Book Antiqua" w:hAnsi="Book Antiqua" w:cstheme="minorHAnsi"/>
          <w:sz w:val="24"/>
          <w:szCs w:val="24"/>
        </w:rPr>
        <w:t xml:space="preserve"> </w:t>
      </w:r>
      <w:r w:rsidR="00F82A4D" w:rsidRPr="007616E8">
        <w:rPr>
          <w:rFonts w:ascii="Book Antiqua" w:hAnsi="Book Antiqua" w:cstheme="minorHAnsi"/>
          <w:sz w:val="24"/>
          <w:szCs w:val="24"/>
        </w:rPr>
        <w:t xml:space="preserve">catalyzes the formation of </w:t>
      </w:r>
      <w:proofErr w:type="spellStart"/>
      <w:r w:rsidR="00F82A4D" w:rsidRPr="007616E8">
        <w:rPr>
          <w:rFonts w:ascii="Book Antiqua" w:hAnsi="Book Antiqua" w:cstheme="minorHAnsi"/>
          <w:sz w:val="24"/>
          <w:szCs w:val="24"/>
        </w:rPr>
        <w:t>dTMP</w:t>
      </w:r>
      <w:proofErr w:type="spellEnd"/>
      <w:r w:rsidR="00F82A4D" w:rsidRPr="007616E8">
        <w:rPr>
          <w:rFonts w:ascii="Book Antiqua" w:hAnsi="Book Antiqua" w:cstheme="minorHAnsi"/>
          <w:sz w:val="24"/>
          <w:szCs w:val="24"/>
        </w:rPr>
        <w:t xml:space="preserve"> from </w:t>
      </w:r>
      <w:proofErr w:type="spellStart"/>
      <w:r w:rsidR="00F82A4D" w:rsidRPr="007616E8">
        <w:rPr>
          <w:rFonts w:ascii="Book Antiqua" w:hAnsi="Book Antiqua" w:cstheme="minorHAnsi"/>
          <w:sz w:val="24"/>
          <w:szCs w:val="24"/>
        </w:rPr>
        <w:t>dUMP</w:t>
      </w:r>
      <w:proofErr w:type="spellEnd"/>
      <w:r w:rsidR="00F82A4D" w:rsidRPr="007616E8">
        <w:rPr>
          <w:rFonts w:ascii="Book Antiqua" w:hAnsi="Book Antiqua" w:cstheme="minorHAnsi"/>
          <w:sz w:val="24"/>
          <w:szCs w:val="24"/>
        </w:rPr>
        <w:t xml:space="preserve">, an important step for production of </w:t>
      </w:r>
      <w:proofErr w:type="spellStart"/>
      <w:r w:rsidR="00F82A4D" w:rsidRPr="007616E8">
        <w:rPr>
          <w:rFonts w:ascii="Book Antiqua" w:hAnsi="Book Antiqua" w:cstheme="minorHAnsi"/>
          <w:sz w:val="24"/>
          <w:szCs w:val="24"/>
        </w:rPr>
        <w:t>dTTP</w:t>
      </w:r>
      <w:proofErr w:type="spellEnd"/>
      <w:r w:rsidR="00F82A4D" w:rsidRPr="007616E8">
        <w:rPr>
          <w:rFonts w:ascii="Book Antiqua" w:hAnsi="Book Antiqua" w:cstheme="minorHAnsi"/>
          <w:sz w:val="24"/>
          <w:szCs w:val="24"/>
        </w:rPr>
        <w:t xml:space="preserve"> for use in DNA synthesis. Both TS </w:t>
      </w:r>
      <w:r w:rsidR="00A87911" w:rsidRPr="007616E8">
        <w:rPr>
          <w:rFonts w:ascii="Book Antiqua" w:hAnsi="Book Antiqua" w:cstheme="minorHAnsi"/>
          <w:sz w:val="24"/>
          <w:szCs w:val="24"/>
        </w:rPr>
        <w:t xml:space="preserve">and MTHFR </w:t>
      </w:r>
      <w:r w:rsidR="00DB4E34" w:rsidRPr="007616E8">
        <w:rPr>
          <w:rFonts w:ascii="Book Antiqua" w:hAnsi="Book Antiqua" w:cstheme="minorHAnsi"/>
          <w:sz w:val="24"/>
          <w:szCs w:val="24"/>
        </w:rPr>
        <w:t>use the common substrate, 5</w:t>
      </w:r>
      <w:proofErr w:type="gramStart"/>
      <w:r w:rsidR="00DB4E34" w:rsidRPr="007616E8">
        <w:rPr>
          <w:rFonts w:ascii="Book Antiqua" w:hAnsi="Book Antiqua" w:cstheme="minorHAnsi"/>
          <w:sz w:val="24"/>
          <w:szCs w:val="24"/>
        </w:rPr>
        <w:t>,10</w:t>
      </w:r>
      <w:proofErr w:type="gramEnd"/>
      <w:r w:rsidR="00DB4E34" w:rsidRPr="007616E8">
        <w:rPr>
          <w:rFonts w:ascii="Book Antiqua" w:hAnsi="Book Antiqua" w:cstheme="minorHAnsi"/>
          <w:sz w:val="24"/>
          <w:szCs w:val="24"/>
        </w:rPr>
        <w:t xml:space="preserve">-methylanetetrahydrofolate, </w:t>
      </w:r>
      <w:r w:rsidR="00544CCA" w:rsidRPr="007616E8">
        <w:rPr>
          <w:rFonts w:ascii="Book Antiqua" w:hAnsi="Book Antiqua" w:cstheme="minorHAnsi"/>
          <w:sz w:val="24"/>
          <w:szCs w:val="24"/>
        </w:rPr>
        <w:t>and might affect DNA synthesis and DNA repair</w:t>
      </w:r>
      <w:r w:rsidR="00A87911" w:rsidRPr="007616E8">
        <w:rPr>
          <w:rFonts w:ascii="Book Antiqua" w:hAnsi="Book Antiqua" w:cstheme="minorHAnsi"/>
          <w:sz w:val="24"/>
          <w:szCs w:val="24"/>
        </w:rPr>
        <w:t>.</w:t>
      </w:r>
      <w:r w:rsidR="00544CCA" w:rsidRPr="007616E8">
        <w:rPr>
          <w:rFonts w:ascii="Book Antiqua" w:hAnsi="Book Antiqua" w:cstheme="minorHAnsi"/>
          <w:sz w:val="24"/>
          <w:szCs w:val="24"/>
        </w:rPr>
        <w:t xml:space="preserve"> </w:t>
      </w:r>
      <w:r w:rsidR="002C3DDB" w:rsidRPr="007616E8">
        <w:rPr>
          <w:rFonts w:ascii="Book Antiqua" w:hAnsi="Book Antiqua" w:cstheme="minorHAnsi"/>
          <w:sz w:val="24"/>
          <w:szCs w:val="24"/>
        </w:rPr>
        <w:t>Therefore,</w:t>
      </w:r>
      <w:r w:rsidR="00A87911" w:rsidRPr="007616E8">
        <w:rPr>
          <w:rFonts w:ascii="Book Antiqua" w:hAnsi="Book Antiqua" w:cstheme="minorHAnsi"/>
          <w:sz w:val="24"/>
          <w:szCs w:val="24"/>
        </w:rPr>
        <w:t xml:space="preserve"> the </w:t>
      </w:r>
      <w:r w:rsidR="00DB4E34" w:rsidRPr="007616E8">
        <w:rPr>
          <w:rFonts w:ascii="Book Antiqua" w:hAnsi="Book Antiqua" w:cstheme="minorHAnsi"/>
          <w:sz w:val="24"/>
          <w:szCs w:val="24"/>
        </w:rPr>
        <w:t xml:space="preserve">interaction between </w:t>
      </w:r>
      <w:r w:rsidR="00DB4E34" w:rsidRPr="007616E8">
        <w:rPr>
          <w:rFonts w:ascii="Book Antiqua" w:hAnsi="Book Antiqua" w:cstheme="minorHAnsi"/>
          <w:i/>
          <w:sz w:val="24"/>
          <w:szCs w:val="24"/>
        </w:rPr>
        <w:t>MTHFR C677T</w:t>
      </w:r>
      <w:r w:rsidR="00DB4E34" w:rsidRPr="007616E8">
        <w:rPr>
          <w:rFonts w:ascii="Book Antiqua" w:hAnsi="Book Antiqua" w:cstheme="minorHAnsi"/>
          <w:sz w:val="24"/>
          <w:szCs w:val="24"/>
        </w:rPr>
        <w:t xml:space="preserve"> and </w:t>
      </w:r>
      <w:r w:rsidR="00DB4E34" w:rsidRPr="007616E8">
        <w:rPr>
          <w:rFonts w:ascii="Book Antiqua" w:hAnsi="Book Antiqua" w:cstheme="minorHAnsi"/>
          <w:i/>
          <w:sz w:val="24"/>
          <w:szCs w:val="24"/>
        </w:rPr>
        <w:t>TSER</w:t>
      </w:r>
      <w:r w:rsidR="00DB4E34" w:rsidRPr="007616E8">
        <w:rPr>
          <w:rFonts w:ascii="Book Antiqua" w:hAnsi="Book Antiqua" w:cstheme="minorHAnsi"/>
          <w:sz w:val="24"/>
          <w:szCs w:val="24"/>
        </w:rPr>
        <w:t xml:space="preserve"> polymorphisms</w:t>
      </w:r>
      <w:r w:rsidR="00273806" w:rsidRPr="007616E8">
        <w:rPr>
          <w:rFonts w:ascii="Book Antiqua" w:hAnsi="Book Antiqua" w:cstheme="minorHAnsi"/>
          <w:sz w:val="24"/>
          <w:szCs w:val="24"/>
        </w:rPr>
        <w:t xml:space="preserve"> were analyzed</w:t>
      </w:r>
      <w:r w:rsidR="00DB4E34" w:rsidRPr="007616E8">
        <w:rPr>
          <w:rFonts w:ascii="Book Antiqua" w:hAnsi="Book Antiqua" w:cstheme="minorHAnsi"/>
          <w:sz w:val="24"/>
          <w:szCs w:val="24"/>
        </w:rPr>
        <w:t xml:space="preserve">. </w:t>
      </w:r>
      <w:proofErr w:type="spellStart"/>
      <w:r w:rsidR="00110CCE" w:rsidRPr="007616E8">
        <w:rPr>
          <w:rFonts w:ascii="Book Antiqua" w:hAnsi="Book Antiqua" w:cstheme="minorHAnsi"/>
          <w:sz w:val="24"/>
          <w:szCs w:val="24"/>
        </w:rPr>
        <w:t>Ko</w:t>
      </w:r>
      <w:proofErr w:type="spellEnd"/>
      <w:r w:rsidR="00110CCE" w:rsidRPr="007616E8">
        <w:rPr>
          <w:rFonts w:ascii="Book Antiqua" w:hAnsi="Book Antiqua" w:cstheme="minorHAnsi"/>
          <w:sz w:val="24"/>
          <w:szCs w:val="24"/>
        </w:rPr>
        <w:t xml:space="preserve"> </w:t>
      </w:r>
      <w:r w:rsidR="003E2845" w:rsidRPr="009B097C">
        <w:rPr>
          <w:rFonts w:ascii="Book Antiqua" w:hAnsi="Book Antiqua" w:cstheme="minorHAnsi"/>
          <w:i/>
          <w:sz w:val="24"/>
          <w:szCs w:val="24"/>
        </w:rPr>
        <w:t xml:space="preserve">et </w:t>
      </w:r>
      <w:proofErr w:type="gramStart"/>
      <w:r w:rsidR="003E2845" w:rsidRPr="009B097C">
        <w:rPr>
          <w:rFonts w:ascii="Book Antiqua" w:hAnsi="Book Antiqua" w:cstheme="minorHAnsi"/>
          <w:i/>
          <w:sz w:val="24"/>
          <w:szCs w:val="24"/>
        </w:rPr>
        <w:t>al</w:t>
      </w:r>
      <w:r w:rsidR="003E2845">
        <w:rPr>
          <w:rFonts w:ascii="Book Antiqua" w:eastAsia="宋体" w:hAnsi="Book Antiqua" w:cstheme="minorHAnsi" w:hint="eastAsia"/>
          <w:sz w:val="24"/>
          <w:szCs w:val="24"/>
          <w:vertAlign w:val="superscript"/>
          <w:lang w:eastAsia="zh-CN"/>
        </w:rPr>
        <w:t>[</w:t>
      </w:r>
      <w:proofErr w:type="gramEnd"/>
      <w:r w:rsidR="003E2845">
        <w:rPr>
          <w:rFonts w:ascii="Book Antiqua" w:eastAsia="宋体" w:hAnsi="Book Antiqua" w:cstheme="minorHAnsi" w:hint="eastAsia"/>
          <w:sz w:val="24"/>
          <w:szCs w:val="24"/>
          <w:vertAlign w:val="superscript"/>
          <w:lang w:eastAsia="zh-CN"/>
        </w:rPr>
        <w:t>17]</w:t>
      </w:r>
      <w:r w:rsidR="00110CCE" w:rsidRPr="007616E8">
        <w:rPr>
          <w:rFonts w:ascii="Book Antiqua" w:hAnsi="Book Antiqua" w:cstheme="minorHAnsi"/>
          <w:sz w:val="24"/>
          <w:szCs w:val="24"/>
        </w:rPr>
        <w:t xml:space="preserve"> found that the i</w:t>
      </w:r>
      <w:r w:rsidR="00187B1B" w:rsidRPr="007616E8">
        <w:rPr>
          <w:rFonts w:ascii="Book Antiqua" w:hAnsi="Book Antiqua" w:cstheme="minorHAnsi"/>
          <w:sz w:val="24"/>
          <w:szCs w:val="24"/>
        </w:rPr>
        <w:t xml:space="preserve">ndividuals with </w:t>
      </w:r>
      <w:r w:rsidR="00B861FE" w:rsidRPr="007616E8">
        <w:rPr>
          <w:rFonts w:ascii="Book Antiqua" w:hAnsi="Book Antiqua" w:cstheme="minorHAnsi"/>
          <w:i/>
          <w:sz w:val="24"/>
          <w:szCs w:val="24"/>
        </w:rPr>
        <w:t xml:space="preserve">MTHFR 677CC </w:t>
      </w:r>
      <w:r w:rsidR="00B861FE" w:rsidRPr="007616E8">
        <w:rPr>
          <w:rFonts w:ascii="Book Antiqua" w:hAnsi="Book Antiqua" w:cstheme="minorHAnsi"/>
          <w:sz w:val="24"/>
          <w:szCs w:val="24"/>
        </w:rPr>
        <w:t xml:space="preserve">with </w:t>
      </w:r>
      <w:r w:rsidR="00B861FE" w:rsidRPr="007616E8">
        <w:rPr>
          <w:rFonts w:ascii="Book Antiqua" w:hAnsi="Book Antiqua" w:cstheme="minorHAnsi"/>
          <w:i/>
          <w:sz w:val="24"/>
          <w:szCs w:val="24"/>
        </w:rPr>
        <w:t>TSER 2R(+</w:t>
      </w:r>
      <w:r w:rsidR="00B861FE" w:rsidRPr="007616E8">
        <w:rPr>
          <w:rFonts w:ascii="Book Antiqua" w:hAnsi="Book Antiqua" w:cstheme="minorHAnsi"/>
          <w:sz w:val="24"/>
          <w:szCs w:val="24"/>
        </w:rPr>
        <w:t>) genotypes (2R2R, 2R3R, 2R</w:t>
      </w:r>
      <w:r w:rsidR="00187B1B" w:rsidRPr="007616E8">
        <w:rPr>
          <w:rFonts w:ascii="Book Antiqua" w:hAnsi="Book Antiqua" w:cstheme="minorHAnsi"/>
          <w:sz w:val="24"/>
          <w:szCs w:val="24"/>
        </w:rPr>
        <w:t>5R) showed an increased risk for CCA</w:t>
      </w:r>
      <w:r w:rsidR="00D776B1" w:rsidRPr="007616E8">
        <w:rPr>
          <w:rFonts w:ascii="Book Antiqua" w:hAnsi="Book Antiqua" w:cstheme="minorHAnsi"/>
          <w:sz w:val="24"/>
          <w:szCs w:val="24"/>
        </w:rPr>
        <w:t xml:space="preserve"> as compared to</w:t>
      </w:r>
      <w:r w:rsidR="00273806" w:rsidRPr="007616E8">
        <w:rPr>
          <w:rFonts w:ascii="Book Antiqua" w:hAnsi="Book Antiqua" w:cstheme="minorHAnsi"/>
          <w:i/>
          <w:sz w:val="24"/>
          <w:szCs w:val="24"/>
        </w:rPr>
        <w:t xml:space="preserve"> 677CC </w:t>
      </w:r>
      <w:r w:rsidR="00273806" w:rsidRPr="007616E8">
        <w:rPr>
          <w:rFonts w:ascii="Book Antiqua" w:hAnsi="Book Antiqua" w:cstheme="minorHAnsi"/>
          <w:sz w:val="24"/>
          <w:szCs w:val="24"/>
        </w:rPr>
        <w:t xml:space="preserve">with </w:t>
      </w:r>
      <w:r w:rsidR="009B097C">
        <w:rPr>
          <w:rFonts w:ascii="Book Antiqua" w:hAnsi="Book Antiqua" w:cstheme="minorHAnsi"/>
          <w:i/>
          <w:sz w:val="24"/>
          <w:szCs w:val="24"/>
        </w:rPr>
        <w:t>TSER 2R(</w:t>
      </w:r>
      <w:r w:rsidR="009B097C">
        <w:rPr>
          <w:rFonts w:ascii="Book Antiqua" w:eastAsia="宋体" w:hAnsi="Book Antiqua" w:cstheme="minorHAnsi" w:hint="eastAsia"/>
          <w:i/>
          <w:sz w:val="24"/>
          <w:szCs w:val="24"/>
          <w:lang w:eastAsia="zh-CN"/>
        </w:rPr>
        <w:t>-</w:t>
      </w:r>
      <w:r w:rsidR="00273806" w:rsidRPr="007616E8">
        <w:rPr>
          <w:rFonts w:ascii="Book Antiqua" w:hAnsi="Book Antiqua" w:cstheme="minorHAnsi"/>
          <w:sz w:val="24"/>
          <w:szCs w:val="24"/>
        </w:rPr>
        <w:t>) genotypes (3R3R, 3R4R, 3R5R) (</w:t>
      </w:r>
      <w:r w:rsidR="009B097C" w:rsidRPr="009B097C">
        <w:rPr>
          <w:rFonts w:ascii="Book Antiqua" w:hAnsi="Book Antiqua" w:cstheme="minorHAnsi"/>
          <w:i/>
          <w:sz w:val="24"/>
          <w:szCs w:val="24"/>
        </w:rPr>
        <w:t>P</w:t>
      </w:r>
      <w:r w:rsidR="009B097C">
        <w:rPr>
          <w:rFonts w:ascii="Book Antiqua" w:eastAsia="宋体" w:hAnsi="Book Antiqua" w:cstheme="minorHAnsi" w:hint="eastAsia"/>
          <w:sz w:val="24"/>
          <w:szCs w:val="24"/>
          <w:lang w:eastAsia="zh-CN"/>
        </w:rPr>
        <w:t xml:space="preserve"> </w:t>
      </w:r>
      <w:r w:rsidR="00273806" w:rsidRPr="007616E8">
        <w:rPr>
          <w:rFonts w:ascii="Book Antiqua" w:hAnsi="Book Antiqua" w:cstheme="minorHAnsi"/>
          <w:sz w:val="24"/>
          <w:szCs w:val="24"/>
        </w:rPr>
        <w:t>=</w:t>
      </w:r>
      <w:r w:rsidR="009B097C">
        <w:rPr>
          <w:rFonts w:ascii="Book Antiqua" w:eastAsia="宋体" w:hAnsi="Book Antiqua" w:cstheme="minorHAnsi" w:hint="eastAsia"/>
          <w:sz w:val="24"/>
          <w:szCs w:val="24"/>
          <w:lang w:eastAsia="zh-CN"/>
        </w:rPr>
        <w:t xml:space="preserve"> </w:t>
      </w:r>
      <w:r w:rsidR="00273806" w:rsidRPr="007616E8">
        <w:rPr>
          <w:rFonts w:ascii="Book Antiqua" w:hAnsi="Book Antiqua" w:cstheme="minorHAnsi"/>
          <w:sz w:val="24"/>
          <w:szCs w:val="24"/>
        </w:rPr>
        <w:t>0.0257)</w:t>
      </w:r>
      <w:r w:rsidR="00187B1B" w:rsidRPr="007616E8">
        <w:rPr>
          <w:rFonts w:ascii="Book Antiqua" w:hAnsi="Book Antiqua" w:cstheme="minorHAnsi"/>
          <w:sz w:val="24"/>
          <w:szCs w:val="24"/>
        </w:rPr>
        <w:t xml:space="preserve"> (</w:t>
      </w:r>
      <w:r w:rsidR="009B097C">
        <w:rPr>
          <w:rFonts w:ascii="Book Antiqua" w:hAnsi="Book Antiqua" w:cstheme="minorHAnsi"/>
          <w:sz w:val="24"/>
          <w:szCs w:val="24"/>
        </w:rPr>
        <w:t>Table 5)</w:t>
      </w:r>
      <w:r w:rsidR="00147903" w:rsidRPr="007616E8">
        <w:rPr>
          <w:rFonts w:ascii="Book Antiqua" w:hAnsi="Book Antiqua" w:cstheme="minorHAnsi"/>
          <w:sz w:val="24"/>
          <w:szCs w:val="24"/>
          <w:vertAlign w:val="superscript"/>
        </w:rPr>
        <w:t>[17]</w:t>
      </w:r>
      <w:r w:rsidR="00273806" w:rsidRPr="007616E8">
        <w:rPr>
          <w:rFonts w:ascii="Book Antiqua" w:hAnsi="Book Antiqua" w:cstheme="minorHAnsi"/>
          <w:sz w:val="24"/>
          <w:szCs w:val="24"/>
        </w:rPr>
        <w:t>.</w:t>
      </w:r>
      <w:r w:rsidR="00D06839" w:rsidRPr="007616E8">
        <w:rPr>
          <w:rFonts w:ascii="Book Antiqua" w:hAnsi="Book Antiqua" w:cstheme="minorHAnsi"/>
          <w:sz w:val="24"/>
          <w:szCs w:val="24"/>
        </w:rPr>
        <w:t xml:space="preserve"> There was</w:t>
      </w:r>
      <w:r w:rsidR="00DA6824" w:rsidRPr="007616E8">
        <w:rPr>
          <w:rFonts w:ascii="Book Antiqua" w:hAnsi="Book Antiqua" w:cstheme="minorHAnsi"/>
          <w:sz w:val="24"/>
          <w:szCs w:val="24"/>
        </w:rPr>
        <w:t xml:space="preserve"> no association between </w:t>
      </w:r>
      <w:r w:rsidR="00DA6824" w:rsidRPr="007616E8">
        <w:rPr>
          <w:rFonts w:ascii="Book Antiqua" w:hAnsi="Book Antiqua" w:cstheme="minorHAnsi"/>
          <w:i/>
          <w:sz w:val="24"/>
          <w:szCs w:val="24"/>
        </w:rPr>
        <w:t xml:space="preserve">MTHFR C677T </w:t>
      </w:r>
      <w:r w:rsidR="00DA6824" w:rsidRPr="007616E8">
        <w:rPr>
          <w:rFonts w:ascii="Book Antiqua" w:hAnsi="Book Antiqua" w:cstheme="minorHAnsi"/>
          <w:sz w:val="24"/>
          <w:szCs w:val="24"/>
        </w:rPr>
        <w:t xml:space="preserve">polymorphism or </w:t>
      </w:r>
      <w:r w:rsidR="00DA6824" w:rsidRPr="007616E8">
        <w:rPr>
          <w:rFonts w:ascii="Book Antiqua" w:hAnsi="Book Antiqua" w:cstheme="minorHAnsi"/>
          <w:i/>
          <w:sz w:val="24"/>
          <w:szCs w:val="24"/>
        </w:rPr>
        <w:t>TSER</w:t>
      </w:r>
      <w:r w:rsidR="00DA6824" w:rsidRPr="007616E8">
        <w:rPr>
          <w:rFonts w:ascii="Book Antiqua" w:hAnsi="Book Antiqua" w:cstheme="minorHAnsi"/>
          <w:sz w:val="24"/>
          <w:szCs w:val="24"/>
        </w:rPr>
        <w:t xml:space="preserve"> polymorphism alone and the risk for CCA. </w:t>
      </w:r>
    </w:p>
    <w:p w:rsidR="00DB60E5" w:rsidRPr="007616E8" w:rsidRDefault="00C15E7C" w:rsidP="009B097C">
      <w:pPr>
        <w:spacing w:line="360" w:lineRule="auto"/>
        <w:ind w:firstLineChars="100" w:firstLine="240"/>
        <w:rPr>
          <w:rFonts w:ascii="Book Antiqua" w:hAnsi="Book Antiqua" w:cstheme="minorHAnsi"/>
          <w:sz w:val="24"/>
          <w:szCs w:val="24"/>
        </w:rPr>
      </w:pPr>
      <w:r w:rsidRPr="007616E8">
        <w:rPr>
          <w:rFonts w:ascii="Book Antiqua" w:hAnsi="Book Antiqua" w:cstheme="minorHAnsi"/>
          <w:sz w:val="24"/>
          <w:szCs w:val="24"/>
        </w:rPr>
        <w:t xml:space="preserve">Human 8-oxoguanine </w:t>
      </w:r>
      <w:proofErr w:type="spellStart"/>
      <w:r w:rsidRPr="007616E8">
        <w:rPr>
          <w:rFonts w:ascii="Book Antiqua" w:hAnsi="Book Antiqua" w:cstheme="minorHAnsi"/>
          <w:sz w:val="24"/>
          <w:szCs w:val="24"/>
        </w:rPr>
        <w:t>glycosylase</w:t>
      </w:r>
      <w:proofErr w:type="spellEnd"/>
      <w:r w:rsidRPr="007616E8">
        <w:rPr>
          <w:rFonts w:ascii="Book Antiqua" w:hAnsi="Book Antiqua" w:cstheme="minorHAnsi"/>
          <w:sz w:val="24"/>
          <w:szCs w:val="24"/>
        </w:rPr>
        <w:t xml:space="preserve"> 1 (</w:t>
      </w:r>
      <w:r w:rsidR="00A87911" w:rsidRPr="007616E8">
        <w:rPr>
          <w:rFonts w:ascii="Book Antiqua" w:hAnsi="Book Antiqua" w:cstheme="minorHAnsi"/>
          <w:sz w:val="24"/>
          <w:szCs w:val="24"/>
        </w:rPr>
        <w:t>hOGG1</w:t>
      </w:r>
      <w:r w:rsidRPr="007616E8">
        <w:rPr>
          <w:rFonts w:ascii="Book Antiqua" w:hAnsi="Book Antiqua" w:cstheme="minorHAnsi"/>
          <w:sz w:val="24"/>
          <w:szCs w:val="24"/>
        </w:rPr>
        <w:t>)</w:t>
      </w:r>
      <w:r w:rsidR="00A87911" w:rsidRPr="007616E8">
        <w:rPr>
          <w:rFonts w:ascii="Book Antiqua" w:hAnsi="Book Antiqua" w:cstheme="minorHAnsi"/>
          <w:sz w:val="24"/>
          <w:szCs w:val="24"/>
        </w:rPr>
        <w:t xml:space="preserve"> is involv</w:t>
      </w:r>
      <w:r w:rsidRPr="007616E8">
        <w:rPr>
          <w:rFonts w:ascii="Book Antiqua" w:hAnsi="Book Antiqua" w:cstheme="minorHAnsi"/>
          <w:sz w:val="24"/>
          <w:szCs w:val="24"/>
        </w:rPr>
        <w:t xml:space="preserve">ed in the </w:t>
      </w:r>
      <w:r w:rsidR="00A87911" w:rsidRPr="007616E8">
        <w:rPr>
          <w:rFonts w:ascii="Book Antiqua" w:hAnsi="Book Antiqua" w:cstheme="minorHAnsi"/>
          <w:sz w:val="24"/>
          <w:szCs w:val="24"/>
        </w:rPr>
        <w:t xml:space="preserve">repair </w:t>
      </w:r>
      <w:r w:rsidRPr="007616E8">
        <w:rPr>
          <w:rFonts w:ascii="Book Antiqua" w:hAnsi="Book Antiqua" w:cstheme="minorHAnsi"/>
          <w:sz w:val="24"/>
          <w:szCs w:val="24"/>
        </w:rPr>
        <w:t xml:space="preserve">of 8-hydroxy-2’deoxyguanine residue in </w:t>
      </w:r>
      <w:proofErr w:type="spellStart"/>
      <w:r w:rsidRPr="007616E8">
        <w:rPr>
          <w:rFonts w:ascii="Book Antiqua" w:hAnsi="Book Antiqua" w:cstheme="minorHAnsi"/>
          <w:sz w:val="24"/>
          <w:szCs w:val="24"/>
        </w:rPr>
        <w:t>oxidatively</w:t>
      </w:r>
      <w:proofErr w:type="spellEnd"/>
      <w:r w:rsidRPr="007616E8">
        <w:rPr>
          <w:rFonts w:ascii="Book Antiqua" w:hAnsi="Book Antiqua" w:cstheme="minorHAnsi"/>
          <w:sz w:val="24"/>
          <w:szCs w:val="24"/>
        </w:rPr>
        <w:t xml:space="preserve"> damaged DNA, one of the </w:t>
      </w:r>
      <w:r w:rsidR="00CA68EA" w:rsidRPr="007616E8">
        <w:rPr>
          <w:rFonts w:ascii="Book Antiqua" w:hAnsi="Book Antiqua" w:cstheme="minorHAnsi"/>
          <w:sz w:val="24"/>
          <w:szCs w:val="24"/>
        </w:rPr>
        <w:t>most mutagenic lesions among base modification, produced</w:t>
      </w:r>
      <w:r w:rsidRPr="007616E8">
        <w:rPr>
          <w:rFonts w:ascii="Book Antiqua" w:hAnsi="Book Antiqua" w:cstheme="minorHAnsi"/>
          <w:sz w:val="24"/>
          <w:szCs w:val="24"/>
        </w:rPr>
        <w:t xml:space="preserve"> by reactive </w:t>
      </w:r>
      <w:r w:rsidR="00D776B1" w:rsidRPr="007616E8">
        <w:rPr>
          <w:rFonts w:ascii="Book Antiqua" w:hAnsi="Book Antiqua" w:cstheme="minorHAnsi"/>
          <w:sz w:val="24"/>
          <w:szCs w:val="24"/>
        </w:rPr>
        <w:t>oxygen</w:t>
      </w:r>
      <w:r w:rsidRPr="007616E8">
        <w:rPr>
          <w:rFonts w:ascii="Book Antiqua" w:hAnsi="Book Antiqua" w:cstheme="minorHAnsi"/>
          <w:sz w:val="24"/>
          <w:szCs w:val="24"/>
        </w:rPr>
        <w:t xml:space="preserve"> species.</w:t>
      </w:r>
      <w:r w:rsidR="00CA68EA" w:rsidRPr="007616E8">
        <w:rPr>
          <w:rFonts w:ascii="Book Antiqua" w:hAnsi="Book Antiqua" w:cstheme="minorHAnsi"/>
          <w:sz w:val="24"/>
          <w:szCs w:val="24"/>
        </w:rPr>
        <w:t xml:space="preserve"> </w:t>
      </w:r>
      <w:r w:rsidR="00A87911" w:rsidRPr="007616E8">
        <w:rPr>
          <w:rFonts w:ascii="Book Antiqua" w:hAnsi="Book Antiqua" w:cstheme="minorHAnsi"/>
          <w:sz w:val="24"/>
          <w:szCs w:val="24"/>
        </w:rPr>
        <w:t>While polymorphism</w:t>
      </w:r>
      <w:r w:rsidR="00A36B7B" w:rsidRPr="007616E8">
        <w:rPr>
          <w:rFonts w:ascii="Book Antiqua" w:hAnsi="Book Antiqua" w:cstheme="minorHAnsi"/>
          <w:sz w:val="24"/>
          <w:szCs w:val="24"/>
        </w:rPr>
        <w:t xml:space="preserve">s of DNA repair enzymes including </w:t>
      </w:r>
      <w:r w:rsidR="00A87911" w:rsidRPr="007616E8">
        <w:rPr>
          <w:rFonts w:ascii="Book Antiqua" w:hAnsi="Book Antiqua" w:cstheme="minorHAnsi"/>
          <w:sz w:val="24"/>
          <w:szCs w:val="24"/>
        </w:rPr>
        <w:t>hOGG1</w:t>
      </w:r>
      <w:r w:rsidR="00064122" w:rsidRPr="007616E8">
        <w:rPr>
          <w:rFonts w:ascii="Book Antiqua" w:hAnsi="Book Antiqua" w:cstheme="minorHAnsi"/>
          <w:sz w:val="24"/>
          <w:szCs w:val="24"/>
        </w:rPr>
        <w:t xml:space="preserve"> </w:t>
      </w:r>
      <w:r w:rsidR="00A36B7B" w:rsidRPr="007616E8">
        <w:rPr>
          <w:rFonts w:ascii="Book Antiqua" w:hAnsi="Book Antiqua" w:cstheme="minorHAnsi"/>
          <w:sz w:val="24"/>
          <w:szCs w:val="24"/>
        </w:rPr>
        <w:lastRenderedPageBreak/>
        <w:t>(codon 326), XRCC1 (codon 194, 280 and 399) and PARP1 (codon 762)</w:t>
      </w:r>
      <w:r w:rsidR="00A87911" w:rsidRPr="007616E8">
        <w:rPr>
          <w:rFonts w:ascii="Book Antiqua" w:hAnsi="Book Antiqua" w:cstheme="minorHAnsi"/>
          <w:sz w:val="24"/>
          <w:szCs w:val="24"/>
        </w:rPr>
        <w:t xml:space="preserve"> alone had no association with the risk for </w:t>
      </w:r>
      <w:proofErr w:type="gramStart"/>
      <w:r w:rsidR="00A87911" w:rsidRPr="007616E8">
        <w:rPr>
          <w:rFonts w:ascii="Book Antiqua" w:hAnsi="Book Antiqua" w:cstheme="minorHAnsi"/>
          <w:sz w:val="24"/>
          <w:szCs w:val="24"/>
        </w:rPr>
        <w:t>CCA</w:t>
      </w:r>
      <w:r w:rsidR="00147903" w:rsidRPr="007616E8">
        <w:rPr>
          <w:rFonts w:ascii="Book Antiqua" w:hAnsi="Book Antiqua" w:cstheme="minorHAnsi"/>
          <w:sz w:val="24"/>
          <w:szCs w:val="24"/>
          <w:vertAlign w:val="superscript"/>
        </w:rPr>
        <w:t>[</w:t>
      </w:r>
      <w:proofErr w:type="gramEnd"/>
      <w:r w:rsidR="00147903" w:rsidRPr="007616E8">
        <w:rPr>
          <w:rFonts w:ascii="Book Antiqua" w:hAnsi="Book Antiqua" w:cstheme="minorHAnsi"/>
          <w:sz w:val="24"/>
          <w:szCs w:val="24"/>
          <w:vertAlign w:val="superscript"/>
        </w:rPr>
        <w:t>18]</w:t>
      </w:r>
      <w:r w:rsidR="00A87911" w:rsidRPr="007616E8">
        <w:rPr>
          <w:rFonts w:ascii="Book Antiqua" w:hAnsi="Book Antiqua" w:cstheme="minorHAnsi"/>
          <w:sz w:val="24"/>
          <w:szCs w:val="24"/>
        </w:rPr>
        <w:t xml:space="preserve">, there is a significant interaction between </w:t>
      </w:r>
      <w:r w:rsidR="00A36B7B" w:rsidRPr="007616E8">
        <w:rPr>
          <w:rFonts w:ascii="Book Antiqua" w:hAnsi="Book Antiqua" w:cstheme="minorHAnsi"/>
          <w:sz w:val="24"/>
          <w:szCs w:val="24"/>
        </w:rPr>
        <w:t>hOGG1 and GSTM1 polymorphisms</w:t>
      </w:r>
      <w:r w:rsidR="00A87911" w:rsidRPr="007616E8">
        <w:rPr>
          <w:rFonts w:ascii="Book Antiqua" w:hAnsi="Book Antiqua" w:cstheme="minorHAnsi"/>
          <w:sz w:val="24"/>
          <w:szCs w:val="24"/>
        </w:rPr>
        <w:t xml:space="preserve"> for the risk for CCA. W</w:t>
      </w:r>
      <w:r w:rsidR="00D06839" w:rsidRPr="007616E8">
        <w:rPr>
          <w:rFonts w:ascii="Book Antiqua" w:hAnsi="Book Antiqua" w:cstheme="minorHAnsi"/>
          <w:sz w:val="24"/>
          <w:szCs w:val="24"/>
        </w:rPr>
        <w:t>hen GSTM1 polymorphism was</w:t>
      </w:r>
      <w:r w:rsidR="003E63CA" w:rsidRPr="007616E8">
        <w:rPr>
          <w:rFonts w:ascii="Book Antiqua" w:hAnsi="Book Antiqua" w:cstheme="minorHAnsi"/>
          <w:sz w:val="24"/>
          <w:szCs w:val="24"/>
        </w:rPr>
        <w:t xml:space="preserve"> considered, the hOGG1 codon 326 polymorphism was related to the decreased risk: OR</w:t>
      </w:r>
      <w:r w:rsidR="009B097C">
        <w:rPr>
          <w:rFonts w:ascii="Book Antiqua" w:eastAsia="宋体" w:hAnsi="Book Antiqua" w:cstheme="minorHAnsi" w:hint="eastAsia"/>
          <w:sz w:val="24"/>
          <w:szCs w:val="24"/>
          <w:lang w:eastAsia="zh-CN"/>
        </w:rPr>
        <w:t xml:space="preserve"> </w:t>
      </w:r>
      <w:r w:rsidR="003E63CA" w:rsidRPr="007616E8">
        <w:rPr>
          <w:rFonts w:ascii="Book Antiqua" w:hAnsi="Book Antiqua" w:cstheme="minorHAnsi"/>
          <w:sz w:val="24"/>
          <w:szCs w:val="24"/>
        </w:rPr>
        <w:t>=</w:t>
      </w:r>
      <w:r w:rsidR="009B097C">
        <w:rPr>
          <w:rFonts w:ascii="Book Antiqua" w:eastAsia="宋体" w:hAnsi="Book Antiqua" w:cstheme="minorHAnsi" w:hint="eastAsia"/>
          <w:sz w:val="24"/>
          <w:szCs w:val="24"/>
          <w:lang w:eastAsia="zh-CN"/>
        </w:rPr>
        <w:t xml:space="preserve"> </w:t>
      </w:r>
      <w:r w:rsidR="003E63CA" w:rsidRPr="007616E8">
        <w:rPr>
          <w:rFonts w:ascii="Book Antiqua" w:hAnsi="Book Antiqua" w:cstheme="minorHAnsi"/>
          <w:sz w:val="24"/>
          <w:szCs w:val="24"/>
        </w:rPr>
        <w:t>1.00 (reference), OR</w:t>
      </w:r>
      <w:r w:rsidR="009B097C">
        <w:rPr>
          <w:rFonts w:ascii="Book Antiqua" w:eastAsia="宋体" w:hAnsi="Book Antiqua" w:cstheme="minorHAnsi" w:hint="eastAsia"/>
          <w:sz w:val="24"/>
          <w:szCs w:val="24"/>
          <w:lang w:eastAsia="zh-CN"/>
        </w:rPr>
        <w:t xml:space="preserve"> </w:t>
      </w:r>
      <w:r w:rsidR="003E63CA" w:rsidRPr="007616E8">
        <w:rPr>
          <w:rFonts w:ascii="Book Antiqua" w:hAnsi="Book Antiqua" w:cstheme="minorHAnsi"/>
          <w:sz w:val="24"/>
          <w:szCs w:val="24"/>
        </w:rPr>
        <w:t>=</w:t>
      </w:r>
      <w:r w:rsidR="009B097C">
        <w:rPr>
          <w:rFonts w:ascii="Book Antiqua" w:eastAsia="宋体" w:hAnsi="Book Antiqua" w:cstheme="minorHAnsi" w:hint="eastAsia"/>
          <w:sz w:val="24"/>
          <w:szCs w:val="24"/>
          <w:lang w:eastAsia="zh-CN"/>
        </w:rPr>
        <w:t xml:space="preserve"> </w:t>
      </w:r>
      <w:r w:rsidR="003E63CA" w:rsidRPr="007616E8">
        <w:rPr>
          <w:rFonts w:ascii="Book Antiqua" w:hAnsi="Book Antiqua" w:cstheme="minorHAnsi"/>
          <w:sz w:val="24"/>
          <w:szCs w:val="24"/>
        </w:rPr>
        <w:t>0.06 (95%CI: 0.01-0.53), OR</w:t>
      </w:r>
      <w:r w:rsidR="009B097C">
        <w:rPr>
          <w:rFonts w:ascii="Book Antiqua" w:eastAsia="宋体" w:hAnsi="Book Antiqua" w:cstheme="minorHAnsi" w:hint="eastAsia"/>
          <w:sz w:val="24"/>
          <w:szCs w:val="24"/>
          <w:lang w:eastAsia="zh-CN"/>
        </w:rPr>
        <w:t xml:space="preserve"> </w:t>
      </w:r>
      <w:r w:rsidR="003E63CA" w:rsidRPr="007616E8">
        <w:rPr>
          <w:rFonts w:ascii="Book Antiqua" w:hAnsi="Book Antiqua" w:cstheme="minorHAnsi"/>
          <w:sz w:val="24"/>
          <w:szCs w:val="24"/>
        </w:rPr>
        <w:t>=</w:t>
      </w:r>
      <w:r w:rsidR="009B097C">
        <w:rPr>
          <w:rFonts w:ascii="Book Antiqua" w:eastAsia="宋体" w:hAnsi="Book Antiqua" w:cstheme="minorHAnsi" w:hint="eastAsia"/>
          <w:sz w:val="24"/>
          <w:szCs w:val="24"/>
          <w:lang w:eastAsia="zh-CN"/>
        </w:rPr>
        <w:t xml:space="preserve"> </w:t>
      </w:r>
      <w:r w:rsidR="003E63CA" w:rsidRPr="007616E8">
        <w:rPr>
          <w:rFonts w:ascii="Book Antiqua" w:hAnsi="Book Antiqua" w:cstheme="minorHAnsi"/>
          <w:sz w:val="24"/>
          <w:szCs w:val="24"/>
        </w:rPr>
        <w:t>0.06 (95%CI: 0.01-0.54), and OR</w:t>
      </w:r>
      <w:r w:rsidR="009B097C">
        <w:rPr>
          <w:rFonts w:ascii="Book Antiqua" w:eastAsia="宋体" w:hAnsi="Book Antiqua" w:cstheme="minorHAnsi" w:hint="eastAsia"/>
          <w:sz w:val="24"/>
          <w:szCs w:val="24"/>
          <w:lang w:eastAsia="zh-CN"/>
        </w:rPr>
        <w:t xml:space="preserve"> </w:t>
      </w:r>
      <w:r w:rsidR="003E63CA" w:rsidRPr="007616E8">
        <w:rPr>
          <w:rFonts w:ascii="Book Antiqua" w:hAnsi="Book Antiqua" w:cstheme="minorHAnsi"/>
          <w:sz w:val="24"/>
          <w:szCs w:val="24"/>
        </w:rPr>
        <w:t>=</w:t>
      </w:r>
      <w:r w:rsidR="009B097C">
        <w:rPr>
          <w:rFonts w:ascii="Book Antiqua" w:eastAsia="宋体" w:hAnsi="Book Antiqua" w:cstheme="minorHAnsi" w:hint="eastAsia"/>
          <w:sz w:val="24"/>
          <w:szCs w:val="24"/>
          <w:lang w:eastAsia="zh-CN"/>
        </w:rPr>
        <w:t xml:space="preserve"> </w:t>
      </w:r>
      <w:r w:rsidR="003E63CA" w:rsidRPr="007616E8">
        <w:rPr>
          <w:rFonts w:ascii="Book Antiqua" w:hAnsi="Book Antiqua" w:cstheme="minorHAnsi"/>
          <w:sz w:val="24"/>
          <w:szCs w:val="24"/>
        </w:rPr>
        <w:t xml:space="preserve">0.14 (95%CI: 0.02-1.08) for subjects with hOGG1 </w:t>
      </w:r>
      <w:proofErr w:type="spellStart"/>
      <w:r w:rsidR="003E63CA" w:rsidRPr="007616E8">
        <w:rPr>
          <w:rFonts w:ascii="Book Antiqua" w:hAnsi="Book Antiqua" w:cstheme="minorHAnsi"/>
          <w:sz w:val="24"/>
          <w:szCs w:val="24"/>
        </w:rPr>
        <w:t>Ser</w:t>
      </w:r>
      <w:proofErr w:type="spellEnd"/>
      <w:r w:rsidR="003E63CA" w:rsidRPr="007616E8">
        <w:rPr>
          <w:rFonts w:ascii="Book Antiqua" w:hAnsi="Book Antiqua" w:cstheme="minorHAnsi"/>
          <w:sz w:val="24"/>
          <w:szCs w:val="24"/>
        </w:rPr>
        <w:t>/</w:t>
      </w:r>
      <w:proofErr w:type="spellStart"/>
      <w:r w:rsidR="003E63CA" w:rsidRPr="007616E8">
        <w:rPr>
          <w:rFonts w:ascii="Book Antiqua" w:hAnsi="Book Antiqua" w:cstheme="minorHAnsi"/>
          <w:sz w:val="24"/>
          <w:szCs w:val="24"/>
        </w:rPr>
        <w:t>Ser</w:t>
      </w:r>
      <w:proofErr w:type="spellEnd"/>
      <w:r w:rsidR="003E63CA" w:rsidRPr="007616E8">
        <w:rPr>
          <w:rFonts w:ascii="Book Antiqua" w:hAnsi="Book Antiqua" w:cstheme="minorHAnsi"/>
          <w:sz w:val="24"/>
          <w:szCs w:val="24"/>
        </w:rPr>
        <w:t xml:space="preserve"> and GSTM1 wild, ones with </w:t>
      </w:r>
      <w:proofErr w:type="spellStart"/>
      <w:r w:rsidR="003E63CA" w:rsidRPr="007616E8">
        <w:rPr>
          <w:rFonts w:ascii="Book Antiqua" w:hAnsi="Book Antiqua" w:cstheme="minorHAnsi"/>
          <w:sz w:val="24"/>
          <w:szCs w:val="24"/>
        </w:rPr>
        <w:t>Ser</w:t>
      </w:r>
      <w:proofErr w:type="spellEnd"/>
      <w:r w:rsidR="003E63CA" w:rsidRPr="007616E8">
        <w:rPr>
          <w:rFonts w:ascii="Book Antiqua" w:hAnsi="Book Antiqua" w:cstheme="minorHAnsi"/>
          <w:sz w:val="24"/>
          <w:szCs w:val="24"/>
        </w:rPr>
        <w:t>/</w:t>
      </w:r>
      <w:proofErr w:type="spellStart"/>
      <w:r w:rsidR="003E63CA" w:rsidRPr="007616E8">
        <w:rPr>
          <w:rFonts w:ascii="Book Antiqua" w:hAnsi="Book Antiqua" w:cstheme="minorHAnsi"/>
          <w:sz w:val="24"/>
          <w:szCs w:val="24"/>
        </w:rPr>
        <w:t>Ser</w:t>
      </w:r>
      <w:proofErr w:type="spellEnd"/>
      <w:r w:rsidR="003E63CA" w:rsidRPr="007616E8">
        <w:rPr>
          <w:rFonts w:ascii="Book Antiqua" w:hAnsi="Book Antiqua" w:cstheme="minorHAnsi"/>
          <w:sz w:val="24"/>
          <w:szCs w:val="24"/>
        </w:rPr>
        <w:t xml:space="preserve"> and GSTM1 null, ones with </w:t>
      </w:r>
      <w:proofErr w:type="spellStart"/>
      <w:r w:rsidR="003E63CA" w:rsidRPr="007616E8">
        <w:rPr>
          <w:rFonts w:ascii="Book Antiqua" w:hAnsi="Book Antiqua" w:cstheme="minorHAnsi"/>
          <w:sz w:val="24"/>
          <w:szCs w:val="24"/>
        </w:rPr>
        <w:t>Ser</w:t>
      </w:r>
      <w:proofErr w:type="spellEnd"/>
      <w:r w:rsidR="003E63CA" w:rsidRPr="007616E8">
        <w:rPr>
          <w:rFonts w:ascii="Book Antiqua" w:hAnsi="Book Antiqua" w:cstheme="minorHAnsi"/>
          <w:sz w:val="24"/>
          <w:szCs w:val="24"/>
        </w:rPr>
        <w:t>/</w:t>
      </w:r>
      <w:proofErr w:type="spellStart"/>
      <w:r w:rsidR="003E63CA" w:rsidRPr="007616E8">
        <w:rPr>
          <w:rFonts w:ascii="Book Antiqua" w:hAnsi="Book Antiqua" w:cstheme="minorHAnsi"/>
          <w:sz w:val="24"/>
          <w:szCs w:val="24"/>
        </w:rPr>
        <w:t>Cys</w:t>
      </w:r>
      <w:proofErr w:type="spellEnd"/>
      <w:r w:rsidR="003E63CA" w:rsidRPr="007616E8">
        <w:rPr>
          <w:rFonts w:ascii="Book Antiqua" w:hAnsi="Book Antiqua" w:cstheme="minorHAnsi"/>
          <w:sz w:val="24"/>
          <w:szCs w:val="24"/>
        </w:rPr>
        <w:t xml:space="preserve"> or </w:t>
      </w:r>
      <w:proofErr w:type="spellStart"/>
      <w:r w:rsidR="003E63CA" w:rsidRPr="007616E8">
        <w:rPr>
          <w:rFonts w:ascii="Book Antiqua" w:hAnsi="Book Antiqua" w:cstheme="minorHAnsi"/>
          <w:sz w:val="24"/>
          <w:szCs w:val="24"/>
        </w:rPr>
        <w:t>Cys</w:t>
      </w:r>
      <w:proofErr w:type="spellEnd"/>
      <w:r w:rsidR="003E63CA" w:rsidRPr="007616E8">
        <w:rPr>
          <w:rFonts w:ascii="Book Antiqua" w:hAnsi="Book Antiqua" w:cstheme="minorHAnsi"/>
          <w:sz w:val="24"/>
          <w:szCs w:val="24"/>
        </w:rPr>
        <w:t>/</w:t>
      </w:r>
      <w:proofErr w:type="spellStart"/>
      <w:r w:rsidR="003E63CA" w:rsidRPr="007616E8">
        <w:rPr>
          <w:rFonts w:ascii="Book Antiqua" w:hAnsi="Book Antiqua" w:cstheme="minorHAnsi"/>
          <w:sz w:val="24"/>
          <w:szCs w:val="24"/>
        </w:rPr>
        <w:t>Cys</w:t>
      </w:r>
      <w:proofErr w:type="spellEnd"/>
      <w:r w:rsidR="003E63CA" w:rsidRPr="007616E8">
        <w:rPr>
          <w:rFonts w:ascii="Book Antiqua" w:hAnsi="Book Antiqua" w:cstheme="minorHAnsi"/>
          <w:sz w:val="24"/>
          <w:szCs w:val="24"/>
        </w:rPr>
        <w:t xml:space="preserve"> and GSTM1 wild, and ones with </w:t>
      </w:r>
      <w:proofErr w:type="spellStart"/>
      <w:r w:rsidR="003E63CA" w:rsidRPr="007616E8">
        <w:rPr>
          <w:rFonts w:ascii="Book Antiqua" w:hAnsi="Book Antiqua" w:cstheme="minorHAnsi"/>
          <w:sz w:val="24"/>
          <w:szCs w:val="24"/>
        </w:rPr>
        <w:t>Ser</w:t>
      </w:r>
      <w:proofErr w:type="spellEnd"/>
      <w:r w:rsidR="003E63CA" w:rsidRPr="007616E8">
        <w:rPr>
          <w:rFonts w:ascii="Book Antiqua" w:hAnsi="Book Antiqua" w:cstheme="minorHAnsi"/>
          <w:sz w:val="24"/>
          <w:szCs w:val="24"/>
        </w:rPr>
        <w:t>/</w:t>
      </w:r>
      <w:proofErr w:type="spellStart"/>
      <w:r w:rsidR="003E63CA" w:rsidRPr="007616E8">
        <w:rPr>
          <w:rFonts w:ascii="Book Antiqua" w:hAnsi="Book Antiqua" w:cstheme="minorHAnsi"/>
          <w:sz w:val="24"/>
          <w:szCs w:val="24"/>
        </w:rPr>
        <w:t>Cys</w:t>
      </w:r>
      <w:proofErr w:type="spellEnd"/>
      <w:r w:rsidR="003E63CA" w:rsidRPr="007616E8">
        <w:rPr>
          <w:rFonts w:ascii="Book Antiqua" w:hAnsi="Book Antiqua" w:cstheme="minorHAnsi"/>
          <w:sz w:val="24"/>
          <w:szCs w:val="24"/>
        </w:rPr>
        <w:t xml:space="preserve"> or </w:t>
      </w:r>
      <w:proofErr w:type="spellStart"/>
      <w:r w:rsidR="003E63CA" w:rsidRPr="007616E8">
        <w:rPr>
          <w:rFonts w:ascii="Book Antiqua" w:hAnsi="Book Antiqua" w:cstheme="minorHAnsi"/>
          <w:sz w:val="24"/>
          <w:szCs w:val="24"/>
        </w:rPr>
        <w:t>Cys</w:t>
      </w:r>
      <w:proofErr w:type="spellEnd"/>
      <w:r w:rsidR="003E63CA" w:rsidRPr="007616E8">
        <w:rPr>
          <w:rFonts w:ascii="Book Antiqua" w:hAnsi="Book Antiqua" w:cstheme="minorHAnsi"/>
          <w:sz w:val="24"/>
          <w:szCs w:val="24"/>
        </w:rPr>
        <w:t>/</w:t>
      </w:r>
      <w:proofErr w:type="spellStart"/>
      <w:r w:rsidR="003E63CA" w:rsidRPr="007616E8">
        <w:rPr>
          <w:rFonts w:ascii="Book Antiqua" w:hAnsi="Book Antiqua" w:cstheme="minorHAnsi"/>
          <w:sz w:val="24"/>
          <w:szCs w:val="24"/>
        </w:rPr>
        <w:t>Cys</w:t>
      </w:r>
      <w:proofErr w:type="spellEnd"/>
      <w:r w:rsidR="003E63CA" w:rsidRPr="007616E8">
        <w:rPr>
          <w:rFonts w:ascii="Book Antiqua" w:hAnsi="Book Antiqua" w:cstheme="minorHAnsi"/>
          <w:sz w:val="24"/>
          <w:szCs w:val="24"/>
        </w:rPr>
        <w:t xml:space="preserve"> and GSTM1 null, respectively (</w:t>
      </w:r>
      <w:r w:rsidR="009B097C" w:rsidRPr="009B097C">
        <w:rPr>
          <w:rFonts w:ascii="Book Antiqua" w:hAnsi="Book Antiqua" w:cstheme="minorHAnsi"/>
          <w:i/>
          <w:sz w:val="24"/>
          <w:szCs w:val="24"/>
        </w:rPr>
        <w:t>P</w:t>
      </w:r>
      <w:r w:rsidR="003E63CA" w:rsidRPr="007616E8">
        <w:rPr>
          <w:rFonts w:ascii="Book Antiqua" w:hAnsi="Book Antiqua" w:cstheme="minorHAnsi"/>
          <w:sz w:val="24"/>
          <w:szCs w:val="24"/>
        </w:rPr>
        <w:t xml:space="preserve"> for interaction</w:t>
      </w:r>
      <w:r w:rsidR="009B097C">
        <w:rPr>
          <w:rFonts w:ascii="Book Antiqua" w:eastAsia="宋体" w:hAnsi="Book Antiqua" w:cstheme="minorHAnsi" w:hint="eastAsia"/>
          <w:sz w:val="24"/>
          <w:szCs w:val="24"/>
          <w:lang w:eastAsia="zh-CN"/>
        </w:rPr>
        <w:t xml:space="preserve"> </w:t>
      </w:r>
      <w:r w:rsidR="003E63CA" w:rsidRPr="007616E8">
        <w:rPr>
          <w:rFonts w:ascii="Book Antiqua" w:hAnsi="Book Antiqua" w:cstheme="minorHAnsi"/>
          <w:sz w:val="24"/>
          <w:szCs w:val="24"/>
        </w:rPr>
        <w:t>&lt;</w:t>
      </w:r>
      <w:r w:rsidR="009B097C">
        <w:rPr>
          <w:rFonts w:ascii="Book Antiqua" w:eastAsia="宋体" w:hAnsi="Book Antiqua" w:cstheme="minorHAnsi" w:hint="eastAsia"/>
          <w:sz w:val="24"/>
          <w:szCs w:val="24"/>
          <w:lang w:eastAsia="zh-CN"/>
        </w:rPr>
        <w:t xml:space="preserve"> </w:t>
      </w:r>
      <w:r w:rsidR="003E63CA" w:rsidRPr="007616E8">
        <w:rPr>
          <w:rFonts w:ascii="Book Antiqua" w:hAnsi="Book Antiqua" w:cstheme="minorHAnsi"/>
          <w:sz w:val="24"/>
          <w:szCs w:val="24"/>
        </w:rPr>
        <w:t xml:space="preserve">0.01) (Table 5). </w:t>
      </w:r>
      <w:r w:rsidR="006263C9" w:rsidRPr="007616E8">
        <w:rPr>
          <w:rFonts w:ascii="Book Antiqua" w:hAnsi="Book Antiqua" w:cstheme="minorHAnsi"/>
          <w:sz w:val="24"/>
          <w:szCs w:val="24"/>
        </w:rPr>
        <w:t xml:space="preserve">Although the effect of hOGG1 polymorphism is not clear when amino acid </w:t>
      </w:r>
      <w:proofErr w:type="spellStart"/>
      <w:r w:rsidR="006263C9" w:rsidRPr="007616E8">
        <w:rPr>
          <w:rFonts w:ascii="Book Antiqua" w:hAnsi="Book Antiqua" w:cstheme="minorHAnsi"/>
          <w:sz w:val="24"/>
          <w:szCs w:val="24"/>
        </w:rPr>
        <w:t>Ser</w:t>
      </w:r>
      <w:proofErr w:type="spellEnd"/>
      <w:r w:rsidR="006263C9" w:rsidRPr="007616E8">
        <w:rPr>
          <w:rFonts w:ascii="Book Antiqua" w:hAnsi="Book Antiqua" w:cstheme="minorHAnsi"/>
          <w:sz w:val="24"/>
          <w:szCs w:val="24"/>
        </w:rPr>
        <w:t xml:space="preserve"> 326 is changed to </w:t>
      </w:r>
      <w:proofErr w:type="spellStart"/>
      <w:r w:rsidR="006263C9" w:rsidRPr="007616E8">
        <w:rPr>
          <w:rFonts w:ascii="Book Antiqua" w:hAnsi="Book Antiqua" w:cstheme="minorHAnsi"/>
          <w:sz w:val="24"/>
          <w:szCs w:val="24"/>
        </w:rPr>
        <w:t>Cys</w:t>
      </w:r>
      <w:proofErr w:type="spellEnd"/>
      <w:r w:rsidR="006263C9" w:rsidRPr="007616E8">
        <w:rPr>
          <w:rFonts w:ascii="Book Antiqua" w:hAnsi="Book Antiqua" w:cstheme="minorHAnsi"/>
          <w:sz w:val="24"/>
          <w:szCs w:val="24"/>
        </w:rPr>
        <w:t xml:space="preserve">, </w:t>
      </w:r>
      <w:r w:rsidR="00D06839" w:rsidRPr="007616E8">
        <w:rPr>
          <w:rFonts w:ascii="Book Antiqua" w:hAnsi="Book Antiqua" w:cstheme="minorHAnsi"/>
          <w:sz w:val="24"/>
          <w:szCs w:val="24"/>
        </w:rPr>
        <w:t>the DNA repair capacity might</w:t>
      </w:r>
      <w:r w:rsidR="006263C9" w:rsidRPr="007616E8">
        <w:rPr>
          <w:rFonts w:ascii="Book Antiqua" w:hAnsi="Book Antiqua" w:cstheme="minorHAnsi"/>
          <w:sz w:val="24"/>
          <w:szCs w:val="24"/>
        </w:rPr>
        <w:t xml:space="preserve"> decrease. However the above data showed the decreased risk of CCA. It </w:t>
      </w:r>
      <w:r w:rsidR="002A3988" w:rsidRPr="007616E8">
        <w:rPr>
          <w:rFonts w:ascii="Book Antiqua" w:hAnsi="Book Antiqua" w:cstheme="minorHAnsi"/>
          <w:sz w:val="24"/>
          <w:szCs w:val="24"/>
        </w:rPr>
        <w:t>could</w:t>
      </w:r>
      <w:r w:rsidR="006263C9" w:rsidRPr="007616E8">
        <w:rPr>
          <w:rFonts w:ascii="Book Antiqua" w:hAnsi="Book Antiqua" w:cstheme="minorHAnsi"/>
          <w:sz w:val="24"/>
          <w:szCs w:val="24"/>
        </w:rPr>
        <w:t xml:space="preserve"> be considered that if DNA repair capacity is inhibited when relatively abundant DNA damages are present</w:t>
      </w:r>
      <w:r w:rsidR="00C71BC8" w:rsidRPr="007616E8">
        <w:rPr>
          <w:rFonts w:ascii="Book Antiqua" w:hAnsi="Book Antiqua" w:cstheme="minorHAnsi"/>
          <w:sz w:val="24"/>
          <w:szCs w:val="24"/>
        </w:rPr>
        <w:t xml:space="preserve"> in the presence or absence of GSTM1 enzyme</w:t>
      </w:r>
      <w:r w:rsidR="006263C9" w:rsidRPr="007616E8">
        <w:rPr>
          <w:rFonts w:ascii="Book Antiqua" w:hAnsi="Book Antiqua" w:cstheme="minorHAnsi"/>
          <w:sz w:val="24"/>
          <w:szCs w:val="24"/>
        </w:rPr>
        <w:t xml:space="preserve">, the cells would die before malignant </w:t>
      </w:r>
      <w:proofErr w:type="gramStart"/>
      <w:r w:rsidR="006263C9" w:rsidRPr="007616E8">
        <w:rPr>
          <w:rFonts w:ascii="Book Antiqua" w:hAnsi="Book Antiqua" w:cstheme="minorHAnsi"/>
          <w:sz w:val="24"/>
          <w:szCs w:val="24"/>
        </w:rPr>
        <w:t>transformation</w:t>
      </w:r>
      <w:r w:rsidR="00147903" w:rsidRPr="007616E8">
        <w:rPr>
          <w:rFonts w:ascii="Book Antiqua" w:hAnsi="Book Antiqua" w:cstheme="minorHAnsi"/>
          <w:sz w:val="24"/>
          <w:szCs w:val="24"/>
          <w:vertAlign w:val="superscript"/>
        </w:rPr>
        <w:t>[</w:t>
      </w:r>
      <w:proofErr w:type="gramEnd"/>
      <w:r w:rsidR="00147903" w:rsidRPr="007616E8">
        <w:rPr>
          <w:rFonts w:ascii="Book Antiqua" w:hAnsi="Book Antiqua" w:cstheme="minorHAnsi"/>
          <w:sz w:val="24"/>
          <w:szCs w:val="24"/>
          <w:vertAlign w:val="superscript"/>
        </w:rPr>
        <w:t>18]</w:t>
      </w:r>
      <w:r w:rsidR="006263C9" w:rsidRPr="007616E8">
        <w:rPr>
          <w:rFonts w:ascii="Book Antiqua" w:hAnsi="Book Antiqua" w:cstheme="minorHAnsi"/>
          <w:sz w:val="24"/>
          <w:szCs w:val="24"/>
        </w:rPr>
        <w:t xml:space="preserve">. Kim </w:t>
      </w:r>
      <w:r w:rsidR="006263C9" w:rsidRPr="009B097C">
        <w:rPr>
          <w:rFonts w:ascii="Book Antiqua" w:hAnsi="Book Antiqua" w:cstheme="minorHAnsi"/>
          <w:i/>
          <w:sz w:val="24"/>
          <w:szCs w:val="24"/>
        </w:rPr>
        <w:t xml:space="preserve">et </w:t>
      </w:r>
      <w:proofErr w:type="gramStart"/>
      <w:r w:rsidR="006263C9" w:rsidRPr="009B097C">
        <w:rPr>
          <w:rFonts w:ascii="Book Antiqua" w:hAnsi="Book Antiqua" w:cstheme="minorHAnsi"/>
          <w:i/>
          <w:sz w:val="24"/>
          <w:szCs w:val="24"/>
        </w:rPr>
        <w:t>al</w:t>
      </w:r>
      <w:r w:rsidR="009B097C" w:rsidRPr="007616E8">
        <w:rPr>
          <w:rFonts w:ascii="Book Antiqua" w:hAnsi="Book Antiqua" w:cstheme="minorHAnsi"/>
          <w:sz w:val="24"/>
          <w:szCs w:val="24"/>
          <w:vertAlign w:val="superscript"/>
        </w:rPr>
        <w:t>[</w:t>
      </w:r>
      <w:proofErr w:type="gramEnd"/>
      <w:r w:rsidR="009B097C" w:rsidRPr="007616E8">
        <w:rPr>
          <w:rFonts w:ascii="Book Antiqua" w:hAnsi="Book Antiqua" w:cstheme="minorHAnsi"/>
          <w:sz w:val="24"/>
          <w:szCs w:val="24"/>
          <w:vertAlign w:val="superscript"/>
        </w:rPr>
        <w:t>19]</w:t>
      </w:r>
      <w:r w:rsidR="006263C9" w:rsidRPr="007616E8">
        <w:rPr>
          <w:rFonts w:ascii="Book Antiqua" w:hAnsi="Book Antiqua" w:cstheme="minorHAnsi"/>
          <w:sz w:val="24"/>
          <w:szCs w:val="24"/>
        </w:rPr>
        <w:t xml:space="preserve"> reported that</w:t>
      </w:r>
      <w:r w:rsidR="002A3988" w:rsidRPr="007616E8">
        <w:rPr>
          <w:rFonts w:ascii="Book Antiqua" w:hAnsi="Book Antiqua" w:cstheme="minorHAnsi"/>
          <w:sz w:val="24"/>
          <w:szCs w:val="24"/>
        </w:rPr>
        <w:t xml:space="preserve"> hOGG1 326 </w:t>
      </w:r>
      <w:proofErr w:type="spellStart"/>
      <w:r w:rsidR="002A3988" w:rsidRPr="007616E8">
        <w:rPr>
          <w:rFonts w:ascii="Book Antiqua" w:hAnsi="Book Antiqua" w:cstheme="minorHAnsi"/>
          <w:sz w:val="24"/>
          <w:szCs w:val="24"/>
        </w:rPr>
        <w:t>Cys</w:t>
      </w:r>
      <w:proofErr w:type="spellEnd"/>
      <w:r w:rsidR="002A3988" w:rsidRPr="007616E8">
        <w:rPr>
          <w:rFonts w:ascii="Book Antiqua" w:hAnsi="Book Antiqua" w:cstheme="minorHAnsi"/>
          <w:sz w:val="24"/>
          <w:szCs w:val="24"/>
        </w:rPr>
        <w:t>/</w:t>
      </w:r>
      <w:proofErr w:type="spellStart"/>
      <w:r w:rsidR="002A3988" w:rsidRPr="007616E8">
        <w:rPr>
          <w:rFonts w:ascii="Book Antiqua" w:hAnsi="Book Antiqua" w:cstheme="minorHAnsi"/>
          <w:sz w:val="24"/>
          <w:szCs w:val="24"/>
        </w:rPr>
        <w:t>Cys</w:t>
      </w:r>
      <w:proofErr w:type="spellEnd"/>
      <w:r w:rsidR="002A3988" w:rsidRPr="007616E8">
        <w:rPr>
          <w:rFonts w:ascii="Book Antiqua" w:hAnsi="Book Antiqua" w:cstheme="minorHAnsi"/>
          <w:sz w:val="24"/>
          <w:szCs w:val="24"/>
        </w:rPr>
        <w:t xml:space="preserve"> genotypes were</w:t>
      </w:r>
      <w:r w:rsidR="006263C9" w:rsidRPr="007616E8">
        <w:rPr>
          <w:rFonts w:ascii="Book Antiqua" w:hAnsi="Book Antiqua" w:cstheme="minorHAnsi"/>
          <w:sz w:val="24"/>
          <w:szCs w:val="24"/>
        </w:rPr>
        <w:t xml:space="preserve"> associated with lowered risk of bladder cancer occurrence and recurrence in </w:t>
      </w:r>
      <w:r w:rsidR="00D16A40">
        <w:rPr>
          <w:rFonts w:ascii="Book Antiqua" w:eastAsia="宋体" w:hAnsi="Book Antiqua" w:cstheme="minorHAnsi" w:hint="eastAsia"/>
          <w:sz w:val="24"/>
          <w:szCs w:val="24"/>
          <w:lang w:eastAsia="zh-CN"/>
        </w:rPr>
        <w:t xml:space="preserve">South </w:t>
      </w:r>
      <w:r w:rsidR="006263C9" w:rsidRPr="007616E8">
        <w:rPr>
          <w:rFonts w:ascii="Book Antiqua" w:hAnsi="Book Antiqua" w:cstheme="minorHAnsi"/>
          <w:sz w:val="24"/>
          <w:szCs w:val="24"/>
        </w:rPr>
        <w:t xml:space="preserve">Korean subjects, while hOGG1 326 </w:t>
      </w:r>
      <w:proofErr w:type="spellStart"/>
      <w:r w:rsidR="006263C9" w:rsidRPr="007616E8">
        <w:rPr>
          <w:rFonts w:ascii="Book Antiqua" w:hAnsi="Book Antiqua" w:cstheme="minorHAnsi"/>
          <w:sz w:val="24"/>
          <w:szCs w:val="24"/>
        </w:rPr>
        <w:t>Ser</w:t>
      </w:r>
      <w:proofErr w:type="spellEnd"/>
      <w:r w:rsidR="006263C9" w:rsidRPr="007616E8">
        <w:rPr>
          <w:rFonts w:ascii="Book Antiqua" w:hAnsi="Book Antiqua" w:cstheme="minorHAnsi"/>
          <w:sz w:val="24"/>
          <w:szCs w:val="24"/>
        </w:rPr>
        <w:t>/</w:t>
      </w:r>
      <w:proofErr w:type="spellStart"/>
      <w:r w:rsidR="006263C9" w:rsidRPr="007616E8">
        <w:rPr>
          <w:rFonts w:ascii="Book Antiqua" w:hAnsi="Book Antiqua" w:cstheme="minorHAnsi"/>
          <w:sz w:val="24"/>
          <w:szCs w:val="24"/>
        </w:rPr>
        <w:t>Cys</w:t>
      </w:r>
      <w:proofErr w:type="spellEnd"/>
      <w:r w:rsidR="006263C9" w:rsidRPr="007616E8">
        <w:rPr>
          <w:rFonts w:ascii="Book Antiqua" w:hAnsi="Book Antiqua" w:cstheme="minorHAnsi"/>
          <w:sz w:val="24"/>
          <w:szCs w:val="24"/>
        </w:rPr>
        <w:t xml:space="preserve"> genotype was a risk factor. </w:t>
      </w:r>
      <w:r w:rsidR="00C71BC8" w:rsidRPr="007616E8">
        <w:rPr>
          <w:rFonts w:ascii="Book Antiqua" w:hAnsi="Book Antiqua" w:cstheme="minorHAnsi"/>
          <w:sz w:val="24"/>
          <w:szCs w:val="24"/>
        </w:rPr>
        <w:t>The protective effect of GSTM1 null variant coul</w:t>
      </w:r>
      <w:r w:rsidR="00751F2A" w:rsidRPr="007616E8">
        <w:rPr>
          <w:rFonts w:ascii="Book Antiqua" w:hAnsi="Book Antiqua" w:cstheme="minorHAnsi"/>
          <w:sz w:val="24"/>
          <w:szCs w:val="24"/>
        </w:rPr>
        <w:t xml:space="preserve">d be due to the slow metabolism, caused by GSTM1 deficiency, </w:t>
      </w:r>
      <w:r w:rsidR="00C71BC8" w:rsidRPr="007616E8">
        <w:rPr>
          <w:rFonts w:ascii="Book Antiqua" w:hAnsi="Book Antiqua" w:cstheme="minorHAnsi"/>
          <w:sz w:val="24"/>
          <w:szCs w:val="24"/>
        </w:rPr>
        <w:t xml:space="preserve">of some dietary materials, such as </w:t>
      </w:r>
      <w:proofErr w:type="spellStart"/>
      <w:r w:rsidR="00C71BC8" w:rsidRPr="007616E8">
        <w:rPr>
          <w:rFonts w:ascii="Book Antiqua" w:hAnsi="Book Antiqua" w:cstheme="minorHAnsi"/>
          <w:sz w:val="24"/>
          <w:szCs w:val="24"/>
        </w:rPr>
        <w:t>isothiocyanates</w:t>
      </w:r>
      <w:proofErr w:type="spellEnd"/>
      <w:r w:rsidR="00C71BC8" w:rsidRPr="007616E8">
        <w:rPr>
          <w:rFonts w:ascii="Book Antiqua" w:hAnsi="Book Antiqua" w:cstheme="minorHAnsi"/>
          <w:sz w:val="24"/>
          <w:szCs w:val="24"/>
        </w:rPr>
        <w:t xml:space="preserve"> contained in cruciferous vegetables, which is known to be </w:t>
      </w:r>
      <w:r w:rsidR="00751F2A" w:rsidRPr="007616E8">
        <w:rPr>
          <w:rFonts w:ascii="Book Antiqua" w:hAnsi="Book Antiqua" w:cstheme="minorHAnsi"/>
          <w:sz w:val="24"/>
          <w:szCs w:val="24"/>
        </w:rPr>
        <w:t xml:space="preserve">a </w:t>
      </w:r>
      <w:proofErr w:type="spellStart"/>
      <w:r w:rsidR="00C71BC8" w:rsidRPr="007616E8">
        <w:rPr>
          <w:rFonts w:ascii="Book Antiqua" w:hAnsi="Book Antiqua" w:cstheme="minorHAnsi"/>
          <w:sz w:val="24"/>
          <w:szCs w:val="24"/>
        </w:rPr>
        <w:t>chemopreventive</w:t>
      </w:r>
      <w:proofErr w:type="spellEnd"/>
      <w:r w:rsidR="00C71BC8" w:rsidRPr="007616E8">
        <w:rPr>
          <w:rFonts w:ascii="Book Antiqua" w:hAnsi="Book Antiqua" w:cstheme="minorHAnsi"/>
          <w:sz w:val="24"/>
          <w:szCs w:val="24"/>
        </w:rPr>
        <w:t xml:space="preserve"> compound. The protective e</w:t>
      </w:r>
      <w:r w:rsidR="00751F2A" w:rsidRPr="007616E8">
        <w:rPr>
          <w:rFonts w:ascii="Book Antiqua" w:hAnsi="Book Antiqua" w:cstheme="minorHAnsi"/>
          <w:sz w:val="24"/>
          <w:szCs w:val="24"/>
        </w:rPr>
        <w:t>ffects of GSTM1 null variant were</w:t>
      </w:r>
      <w:r w:rsidR="00C71BC8" w:rsidRPr="007616E8">
        <w:rPr>
          <w:rFonts w:ascii="Book Antiqua" w:hAnsi="Book Antiqua" w:cstheme="minorHAnsi"/>
          <w:sz w:val="24"/>
          <w:szCs w:val="24"/>
        </w:rPr>
        <w:t xml:space="preserve"> reported in </w:t>
      </w:r>
      <w:r w:rsidR="00C27BC4" w:rsidRPr="007616E8">
        <w:rPr>
          <w:rFonts w:ascii="Book Antiqua" w:hAnsi="Book Antiqua" w:cstheme="minorHAnsi"/>
          <w:sz w:val="24"/>
          <w:szCs w:val="24"/>
        </w:rPr>
        <w:t xml:space="preserve">breast </w:t>
      </w:r>
      <w:proofErr w:type="gramStart"/>
      <w:r w:rsidR="00C27BC4" w:rsidRPr="007616E8">
        <w:rPr>
          <w:rFonts w:ascii="Book Antiqua" w:hAnsi="Book Antiqua" w:cstheme="minorHAnsi"/>
          <w:sz w:val="24"/>
          <w:szCs w:val="24"/>
        </w:rPr>
        <w:t>carcinoma</w:t>
      </w:r>
      <w:r w:rsidR="00F7118B" w:rsidRPr="007616E8">
        <w:rPr>
          <w:rFonts w:ascii="Book Antiqua" w:hAnsi="Book Antiqua" w:cstheme="minorHAnsi"/>
          <w:sz w:val="24"/>
          <w:szCs w:val="24"/>
          <w:vertAlign w:val="superscript"/>
        </w:rPr>
        <w:t>[</w:t>
      </w:r>
      <w:proofErr w:type="gramEnd"/>
      <w:r w:rsidR="00F7118B" w:rsidRPr="007616E8">
        <w:rPr>
          <w:rFonts w:ascii="Book Antiqua" w:hAnsi="Book Antiqua" w:cstheme="minorHAnsi"/>
          <w:sz w:val="24"/>
          <w:szCs w:val="24"/>
          <w:vertAlign w:val="superscript"/>
        </w:rPr>
        <w:t>20]</w:t>
      </w:r>
      <w:r w:rsidR="009B097C">
        <w:rPr>
          <w:rFonts w:ascii="Book Antiqua" w:hAnsi="Book Antiqua" w:cstheme="minorHAnsi"/>
          <w:sz w:val="24"/>
          <w:szCs w:val="24"/>
        </w:rPr>
        <w:t xml:space="preserve"> and hepatocellular carcinoma</w:t>
      </w:r>
      <w:r w:rsidR="00F7118B" w:rsidRPr="007616E8">
        <w:rPr>
          <w:rFonts w:ascii="Book Antiqua" w:hAnsi="Book Antiqua" w:cstheme="minorHAnsi"/>
          <w:sz w:val="24"/>
          <w:szCs w:val="24"/>
          <w:vertAlign w:val="superscript"/>
        </w:rPr>
        <w:t>[21]</w:t>
      </w:r>
      <w:r w:rsidR="00C71BC8" w:rsidRPr="007616E8">
        <w:rPr>
          <w:rFonts w:ascii="Book Antiqua" w:hAnsi="Book Antiqua" w:cstheme="minorHAnsi"/>
          <w:sz w:val="24"/>
          <w:szCs w:val="24"/>
        </w:rPr>
        <w:t>.</w:t>
      </w:r>
      <w:r w:rsidR="00D776B1" w:rsidRPr="007616E8">
        <w:rPr>
          <w:rFonts w:ascii="Book Antiqua" w:hAnsi="Book Antiqua" w:cstheme="minorHAnsi"/>
          <w:sz w:val="24"/>
          <w:szCs w:val="24"/>
        </w:rPr>
        <w:t xml:space="preserve"> The concerted</w:t>
      </w:r>
      <w:r w:rsidR="00B721AA" w:rsidRPr="007616E8">
        <w:rPr>
          <w:rFonts w:ascii="Book Antiqua" w:hAnsi="Book Antiqua" w:cstheme="minorHAnsi"/>
          <w:sz w:val="24"/>
          <w:szCs w:val="24"/>
        </w:rPr>
        <w:t xml:space="preserve"> action of </w:t>
      </w:r>
      <w:r w:rsidR="00751F2A" w:rsidRPr="007616E8">
        <w:rPr>
          <w:rFonts w:ascii="Book Antiqua" w:hAnsi="Book Antiqua" w:cstheme="minorHAnsi"/>
          <w:sz w:val="24"/>
          <w:szCs w:val="24"/>
        </w:rPr>
        <w:t xml:space="preserve">a </w:t>
      </w:r>
      <w:r w:rsidR="00B721AA" w:rsidRPr="007616E8">
        <w:rPr>
          <w:rFonts w:ascii="Book Antiqua" w:hAnsi="Book Antiqua" w:cstheme="minorHAnsi"/>
          <w:sz w:val="24"/>
          <w:szCs w:val="24"/>
        </w:rPr>
        <w:t xml:space="preserve">DNA-repair enzyme and GSTM1 on the risk for CCA </w:t>
      </w:r>
      <w:r w:rsidR="00751F2A" w:rsidRPr="007616E8">
        <w:rPr>
          <w:rFonts w:ascii="Book Antiqua" w:hAnsi="Book Antiqua" w:cstheme="minorHAnsi"/>
          <w:sz w:val="24"/>
          <w:szCs w:val="24"/>
        </w:rPr>
        <w:t>should</w:t>
      </w:r>
      <w:r w:rsidR="00B721AA" w:rsidRPr="007616E8">
        <w:rPr>
          <w:rFonts w:ascii="Book Antiqua" w:hAnsi="Book Antiqua" w:cstheme="minorHAnsi"/>
          <w:sz w:val="24"/>
          <w:szCs w:val="24"/>
        </w:rPr>
        <w:t xml:space="preserve"> give a new insight in understanding the mechanism of </w:t>
      </w:r>
      <w:r w:rsidR="00A16CB5" w:rsidRPr="007616E8">
        <w:rPr>
          <w:rFonts w:ascii="Book Antiqua" w:hAnsi="Book Antiqua" w:cstheme="minorHAnsi"/>
          <w:sz w:val="24"/>
          <w:szCs w:val="24"/>
        </w:rPr>
        <w:t xml:space="preserve">the </w:t>
      </w:r>
      <w:r w:rsidR="00B721AA" w:rsidRPr="007616E8">
        <w:rPr>
          <w:rFonts w:ascii="Book Antiqua" w:hAnsi="Book Antiqua" w:cstheme="minorHAnsi"/>
          <w:sz w:val="24"/>
          <w:szCs w:val="24"/>
        </w:rPr>
        <w:t>carcinogenesis of CCA.</w:t>
      </w:r>
      <w:r w:rsidR="00C71BC8" w:rsidRPr="007616E8">
        <w:rPr>
          <w:rFonts w:ascii="Book Antiqua" w:hAnsi="Book Antiqua" w:cstheme="minorHAnsi"/>
          <w:sz w:val="24"/>
          <w:szCs w:val="24"/>
        </w:rPr>
        <w:t xml:space="preserve"> </w:t>
      </w:r>
    </w:p>
    <w:p w:rsidR="00E1492F" w:rsidRPr="009B097C" w:rsidRDefault="00E1492F" w:rsidP="007616E8">
      <w:pPr>
        <w:spacing w:line="360" w:lineRule="auto"/>
        <w:rPr>
          <w:rFonts w:ascii="Book Antiqua" w:eastAsia="宋体" w:hAnsi="Book Antiqua" w:cstheme="minorHAnsi"/>
          <w:sz w:val="24"/>
          <w:szCs w:val="24"/>
          <w:lang w:eastAsia="zh-CN"/>
        </w:rPr>
      </w:pPr>
    </w:p>
    <w:p w:rsidR="00E1492F" w:rsidRPr="009B097C" w:rsidRDefault="009B097C" w:rsidP="007616E8">
      <w:pPr>
        <w:spacing w:line="360" w:lineRule="auto"/>
        <w:rPr>
          <w:rFonts w:ascii="Book Antiqua" w:hAnsi="Book Antiqua" w:cstheme="minorHAnsi"/>
          <w:b/>
          <w:sz w:val="24"/>
          <w:szCs w:val="24"/>
        </w:rPr>
      </w:pPr>
      <w:r w:rsidRPr="009B097C">
        <w:rPr>
          <w:rFonts w:ascii="Book Antiqua" w:hAnsi="Book Antiqua" w:cstheme="minorHAnsi"/>
          <w:b/>
          <w:sz w:val="24"/>
          <w:szCs w:val="24"/>
        </w:rPr>
        <w:t>ETIOLOGICAL AND ENHANCING AGENTS FOR CHOLANGIOCARCINOGENESIS AND THEIR PATHOGENICITY</w:t>
      </w:r>
    </w:p>
    <w:p w:rsidR="00E1492F" w:rsidRPr="007616E8" w:rsidRDefault="003E63CA" w:rsidP="007616E8">
      <w:pPr>
        <w:spacing w:line="360" w:lineRule="auto"/>
        <w:rPr>
          <w:rFonts w:ascii="Book Antiqua" w:hAnsi="Book Antiqua" w:cstheme="minorHAnsi"/>
          <w:sz w:val="24"/>
          <w:szCs w:val="24"/>
        </w:rPr>
      </w:pPr>
      <w:r w:rsidRPr="007616E8">
        <w:rPr>
          <w:rFonts w:ascii="Book Antiqua" w:hAnsi="Book Antiqua" w:cstheme="minorHAnsi"/>
          <w:sz w:val="24"/>
          <w:szCs w:val="24"/>
        </w:rPr>
        <w:t xml:space="preserve">Concerning the etiological agents for CCA, epidemiological studies implicated various chemicals and occupational risks. One of the examples is thorium </w:t>
      </w:r>
      <w:r w:rsidRPr="007616E8">
        <w:rPr>
          <w:rFonts w:ascii="Book Antiqua" w:hAnsi="Book Antiqua" w:cstheme="minorHAnsi"/>
          <w:sz w:val="24"/>
          <w:szCs w:val="24"/>
        </w:rPr>
        <w:lastRenderedPageBreak/>
        <w:t>dioxide (</w:t>
      </w:r>
      <w:proofErr w:type="spellStart"/>
      <w:r w:rsidRPr="007616E8">
        <w:rPr>
          <w:rFonts w:ascii="Book Antiqua" w:hAnsi="Book Antiqua" w:cstheme="minorHAnsi"/>
          <w:sz w:val="24"/>
          <w:szCs w:val="24"/>
        </w:rPr>
        <w:t>thorotrast</w:t>
      </w:r>
      <w:proofErr w:type="spellEnd"/>
      <w:r w:rsidRPr="007616E8">
        <w:rPr>
          <w:rFonts w:ascii="Book Antiqua" w:hAnsi="Book Antiqua" w:cstheme="minorHAnsi"/>
          <w:sz w:val="24"/>
          <w:szCs w:val="24"/>
        </w:rPr>
        <w:t xml:space="preserve">) used for radiological </w:t>
      </w:r>
      <w:proofErr w:type="gramStart"/>
      <w:r w:rsidRPr="007616E8">
        <w:rPr>
          <w:rFonts w:ascii="Book Antiqua" w:hAnsi="Book Antiqua" w:cstheme="minorHAnsi"/>
          <w:sz w:val="24"/>
          <w:szCs w:val="24"/>
        </w:rPr>
        <w:t>examination</w:t>
      </w:r>
      <w:r w:rsidR="003125C2" w:rsidRPr="007616E8">
        <w:rPr>
          <w:rFonts w:ascii="Book Antiqua" w:hAnsi="Book Antiqua" w:cstheme="minorHAnsi"/>
          <w:sz w:val="24"/>
          <w:szCs w:val="24"/>
          <w:vertAlign w:val="superscript"/>
        </w:rPr>
        <w:t>[</w:t>
      </w:r>
      <w:proofErr w:type="gramEnd"/>
      <w:r w:rsidR="003125C2" w:rsidRPr="007616E8">
        <w:rPr>
          <w:rFonts w:ascii="Book Antiqua" w:hAnsi="Book Antiqua" w:cstheme="minorHAnsi"/>
          <w:sz w:val="24"/>
          <w:szCs w:val="24"/>
          <w:vertAlign w:val="superscript"/>
        </w:rPr>
        <w:t>22]</w:t>
      </w:r>
      <w:r w:rsidRPr="007616E8">
        <w:rPr>
          <w:rFonts w:ascii="Book Antiqua" w:hAnsi="Book Antiqua" w:cstheme="minorHAnsi"/>
          <w:sz w:val="24"/>
          <w:szCs w:val="24"/>
        </w:rPr>
        <w:t>. Animal experiment</w:t>
      </w:r>
      <w:r w:rsidR="00A16CB5" w:rsidRPr="007616E8">
        <w:rPr>
          <w:rFonts w:ascii="Book Antiqua" w:hAnsi="Book Antiqua" w:cstheme="minorHAnsi"/>
          <w:sz w:val="24"/>
          <w:szCs w:val="24"/>
        </w:rPr>
        <w:t xml:space="preserve">s </w:t>
      </w:r>
      <w:r w:rsidRPr="007616E8">
        <w:rPr>
          <w:rFonts w:ascii="Book Antiqua" w:hAnsi="Book Antiqua" w:cstheme="minorHAnsi"/>
          <w:sz w:val="24"/>
          <w:szCs w:val="24"/>
        </w:rPr>
        <w:t xml:space="preserve">showed that </w:t>
      </w:r>
      <w:r w:rsidRPr="007616E8">
        <w:rPr>
          <w:rFonts w:ascii="Book Antiqua" w:hAnsi="Book Antiqua" w:cstheme="minorHAnsi"/>
          <w:i/>
          <w:sz w:val="24"/>
          <w:szCs w:val="24"/>
        </w:rPr>
        <w:t>N</w:t>
      </w:r>
      <w:r w:rsidRPr="007616E8">
        <w:rPr>
          <w:rFonts w:ascii="Book Antiqua" w:hAnsi="Book Antiqua" w:cstheme="minorHAnsi"/>
          <w:sz w:val="24"/>
          <w:szCs w:val="24"/>
        </w:rPr>
        <w:t>-</w:t>
      </w:r>
      <w:proofErr w:type="spellStart"/>
      <w:r w:rsidRPr="007616E8">
        <w:rPr>
          <w:rFonts w:ascii="Book Antiqua" w:hAnsi="Book Antiqua" w:cstheme="minorHAnsi"/>
          <w:sz w:val="24"/>
          <w:szCs w:val="24"/>
        </w:rPr>
        <w:t>nitrosodimethylamine</w:t>
      </w:r>
      <w:proofErr w:type="spellEnd"/>
      <w:r w:rsidRPr="007616E8">
        <w:rPr>
          <w:rFonts w:ascii="Book Antiqua" w:hAnsi="Book Antiqua" w:cstheme="minorHAnsi"/>
          <w:sz w:val="24"/>
          <w:szCs w:val="24"/>
        </w:rPr>
        <w:t xml:space="preserve"> could induce CCA in the Syrian Golden </w:t>
      </w:r>
      <w:proofErr w:type="gramStart"/>
      <w:r w:rsidR="009B097C">
        <w:rPr>
          <w:rFonts w:ascii="Book Antiqua" w:hAnsi="Book Antiqua" w:cstheme="minorHAnsi"/>
          <w:sz w:val="24"/>
          <w:szCs w:val="24"/>
        </w:rPr>
        <w:t>hamster</w:t>
      </w:r>
      <w:r w:rsidR="003125C2" w:rsidRPr="007616E8">
        <w:rPr>
          <w:rFonts w:ascii="Book Antiqua" w:hAnsi="Book Antiqua" w:cstheme="minorHAnsi"/>
          <w:sz w:val="24"/>
          <w:szCs w:val="24"/>
          <w:vertAlign w:val="superscript"/>
        </w:rPr>
        <w:t>[</w:t>
      </w:r>
      <w:proofErr w:type="gramEnd"/>
      <w:r w:rsidR="003125C2" w:rsidRPr="007616E8">
        <w:rPr>
          <w:rFonts w:ascii="Book Antiqua" w:hAnsi="Book Antiqua" w:cstheme="minorHAnsi"/>
          <w:sz w:val="24"/>
          <w:szCs w:val="24"/>
          <w:vertAlign w:val="superscript"/>
        </w:rPr>
        <w:t>23]</w:t>
      </w:r>
      <w:r w:rsidRPr="007616E8">
        <w:rPr>
          <w:rFonts w:ascii="Book Antiqua" w:hAnsi="Book Antiqua" w:cstheme="minorHAnsi"/>
          <w:sz w:val="24"/>
          <w:szCs w:val="24"/>
        </w:rPr>
        <w:t xml:space="preserve">. Although OV infection alone did not induce CCA, the OV infection enhanced CCA production by </w:t>
      </w:r>
      <w:r w:rsidRPr="007616E8">
        <w:rPr>
          <w:rFonts w:ascii="Book Antiqua" w:hAnsi="Book Antiqua" w:cstheme="minorHAnsi"/>
          <w:i/>
          <w:sz w:val="24"/>
          <w:szCs w:val="24"/>
        </w:rPr>
        <w:t>N-</w:t>
      </w:r>
      <w:proofErr w:type="spellStart"/>
      <w:r w:rsidRPr="007616E8">
        <w:rPr>
          <w:rFonts w:ascii="Book Antiqua" w:hAnsi="Book Antiqua" w:cstheme="minorHAnsi"/>
          <w:sz w:val="24"/>
          <w:szCs w:val="24"/>
        </w:rPr>
        <w:t>nitrosodimethylamine</w:t>
      </w:r>
      <w:proofErr w:type="spellEnd"/>
      <w:r w:rsidRPr="007616E8">
        <w:rPr>
          <w:rFonts w:ascii="Book Antiqua" w:hAnsi="Book Antiqua" w:cstheme="minorHAnsi"/>
          <w:sz w:val="24"/>
          <w:szCs w:val="24"/>
        </w:rPr>
        <w:t xml:space="preserve"> in </w:t>
      </w:r>
      <w:r w:rsidR="00A16CB5" w:rsidRPr="007616E8">
        <w:rPr>
          <w:rFonts w:ascii="Book Antiqua" w:hAnsi="Book Antiqua" w:cstheme="minorHAnsi"/>
          <w:sz w:val="24"/>
          <w:szCs w:val="24"/>
        </w:rPr>
        <w:t xml:space="preserve">the </w:t>
      </w:r>
      <w:proofErr w:type="gramStart"/>
      <w:r w:rsidRPr="007616E8">
        <w:rPr>
          <w:rFonts w:ascii="Book Antiqua" w:hAnsi="Book Antiqua" w:cstheme="minorHAnsi"/>
          <w:sz w:val="24"/>
          <w:szCs w:val="24"/>
        </w:rPr>
        <w:t>hamster</w:t>
      </w:r>
      <w:r w:rsidR="00A16CB5" w:rsidRPr="007616E8">
        <w:rPr>
          <w:rFonts w:ascii="Book Antiqua" w:hAnsi="Book Antiqua" w:cstheme="minorHAnsi"/>
          <w:sz w:val="24"/>
          <w:szCs w:val="24"/>
        </w:rPr>
        <w:t>s</w:t>
      </w:r>
      <w:r w:rsidR="003125C2" w:rsidRPr="007616E8">
        <w:rPr>
          <w:rFonts w:ascii="Book Antiqua" w:hAnsi="Book Antiqua" w:cstheme="minorHAnsi"/>
          <w:sz w:val="24"/>
          <w:szCs w:val="24"/>
          <w:vertAlign w:val="superscript"/>
        </w:rPr>
        <w:t>[</w:t>
      </w:r>
      <w:proofErr w:type="gramEnd"/>
      <w:r w:rsidR="003125C2" w:rsidRPr="007616E8">
        <w:rPr>
          <w:rFonts w:ascii="Book Antiqua" w:hAnsi="Book Antiqua" w:cstheme="minorHAnsi"/>
          <w:sz w:val="24"/>
          <w:szCs w:val="24"/>
          <w:vertAlign w:val="superscript"/>
        </w:rPr>
        <w:t>24,25]</w:t>
      </w:r>
      <w:r w:rsidRPr="007616E8">
        <w:rPr>
          <w:rFonts w:ascii="Book Antiqua" w:hAnsi="Book Antiqua" w:cstheme="minorHAnsi"/>
          <w:sz w:val="24"/>
          <w:szCs w:val="24"/>
        </w:rPr>
        <w:t xml:space="preserve">. Actually </w:t>
      </w:r>
      <w:r w:rsidR="00442C46" w:rsidRPr="007616E8">
        <w:rPr>
          <w:rFonts w:ascii="Book Antiqua" w:hAnsi="Book Antiqua" w:cstheme="minorHAnsi"/>
          <w:sz w:val="24"/>
          <w:szCs w:val="24"/>
        </w:rPr>
        <w:t xml:space="preserve">a </w:t>
      </w:r>
      <w:r w:rsidRPr="007616E8">
        <w:rPr>
          <w:rFonts w:ascii="Book Antiqua" w:hAnsi="Book Antiqua" w:cstheme="minorHAnsi"/>
          <w:sz w:val="24"/>
          <w:szCs w:val="24"/>
        </w:rPr>
        <w:t>small amount of nitro</w:t>
      </w:r>
      <w:r w:rsidR="009B097C">
        <w:rPr>
          <w:rFonts w:ascii="Book Antiqua" w:hAnsi="Book Antiqua" w:cstheme="minorHAnsi"/>
          <w:sz w:val="24"/>
          <w:szCs w:val="24"/>
        </w:rPr>
        <w:t xml:space="preserve">samine was detected in the </w:t>
      </w:r>
      <w:proofErr w:type="gramStart"/>
      <w:r w:rsidR="009B097C">
        <w:rPr>
          <w:rFonts w:ascii="Book Antiqua" w:hAnsi="Book Antiqua" w:cstheme="minorHAnsi"/>
          <w:sz w:val="24"/>
          <w:szCs w:val="24"/>
        </w:rPr>
        <w:t>food</w:t>
      </w:r>
      <w:r w:rsidR="003125C2" w:rsidRPr="007616E8">
        <w:rPr>
          <w:rFonts w:ascii="Book Antiqua" w:hAnsi="Book Antiqua" w:cstheme="minorHAnsi"/>
          <w:sz w:val="24"/>
          <w:szCs w:val="24"/>
          <w:vertAlign w:val="superscript"/>
        </w:rPr>
        <w:t>[</w:t>
      </w:r>
      <w:proofErr w:type="gramEnd"/>
      <w:r w:rsidR="003125C2" w:rsidRPr="007616E8">
        <w:rPr>
          <w:rFonts w:ascii="Book Antiqua" w:hAnsi="Book Antiqua" w:cstheme="minorHAnsi"/>
          <w:sz w:val="24"/>
          <w:szCs w:val="24"/>
          <w:vertAlign w:val="superscript"/>
        </w:rPr>
        <w:t>4]</w:t>
      </w:r>
      <w:r w:rsidRPr="007616E8">
        <w:rPr>
          <w:rFonts w:ascii="Book Antiqua" w:hAnsi="Book Antiqua" w:cstheme="minorHAnsi"/>
          <w:sz w:val="24"/>
          <w:szCs w:val="24"/>
        </w:rPr>
        <w:t>. Quite recently 1,</w:t>
      </w:r>
      <w:r w:rsidR="00A16CB5" w:rsidRPr="007616E8">
        <w:rPr>
          <w:rFonts w:ascii="Book Antiqua" w:hAnsi="Book Antiqua" w:cstheme="minorHAnsi"/>
          <w:sz w:val="24"/>
          <w:szCs w:val="24"/>
        </w:rPr>
        <w:t xml:space="preserve"> </w:t>
      </w:r>
      <w:r w:rsidRPr="007616E8">
        <w:rPr>
          <w:rFonts w:ascii="Book Antiqua" w:hAnsi="Book Antiqua" w:cstheme="minorHAnsi"/>
          <w:sz w:val="24"/>
          <w:szCs w:val="24"/>
        </w:rPr>
        <w:t xml:space="preserve">2-dichloropropane and/or dichloromethane used in the color proof-printing factory were considered to be the etiological agents from precise epidemiological study in </w:t>
      </w:r>
      <w:proofErr w:type="gramStart"/>
      <w:r w:rsidRPr="007616E8">
        <w:rPr>
          <w:rFonts w:ascii="Book Antiqua" w:hAnsi="Book Antiqua" w:cstheme="minorHAnsi"/>
          <w:sz w:val="24"/>
          <w:szCs w:val="24"/>
        </w:rPr>
        <w:t>Japan</w:t>
      </w:r>
      <w:r w:rsidR="003125C2" w:rsidRPr="007616E8">
        <w:rPr>
          <w:rFonts w:ascii="Book Antiqua" w:hAnsi="Book Antiqua" w:cstheme="minorHAnsi"/>
          <w:sz w:val="24"/>
          <w:szCs w:val="24"/>
          <w:vertAlign w:val="superscript"/>
        </w:rPr>
        <w:t>[</w:t>
      </w:r>
      <w:proofErr w:type="gramEnd"/>
      <w:r w:rsidR="003125C2" w:rsidRPr="007616E8">
        <w:rPr>
          <w:rFonts w:ascii="Book Antiqua" w:hAnsi="Book Antiqua" w:cstheme="minorHAnsi"/>
          <w:sz w:val="24"/>
          <w:szCs w:val="24"/>
          <w:vertAlign w:val="superscript"/>
        </w:rPr>
        <w:t>26]</w:t>
      </w:r>
      <w:r w:rsidRPr="007616E8">
        <w:rPr>
          <w:rFonts w:ascii="Book Antiqua" w:hAnsi="Book Antiqua" w:cstheme="minorHAnsi"/>
          <w:sz w:val="24"/>
          <w:szCs w:val="24"/>
        </w:rPr>
        <w:t>. Other than the liver fluke, viral infections like hepatitis B and C virus infections, are also relate</w:t>
      </w:r>
      <w:r w:rsidR="009B097C">
        <w:rPr>
          <w:rFonts w:ascii="Book Antiqua" w:hAnsi="Book Antiqua" w:cstheme="minorHAnsi"/>
          <w:sz w:val="24"/>
          <w:szCs w:val="24"/>
        </w:rPr>
        <w:t xml:space="preserve">d to the increased risk for </w:t>
      </w:r>
      <w:proofErr w:type="gramStart"/>
      <w:r w:rsidR="009B097C">
        <w:rPr>
          <w:rFonts w:ascii="Book Antiqua" w:hAnsi="Book Antiqua" w:cstheme="minorHAnsi"/>
          <w:sz w:val="24"/>
          <w:szCs w:val="24"/>
        </w:rPr>
        <w:t>CCA</w:t>
      </w:r>
      <w:r w:rsidR="003125C2" w:rsidRPr="007616E8">
        <w:rPr>
          <w:rFonts w:ascii="Book Antiqua" w:hAnsi="Book Antiqua" w:cstheme="minorHAnsi"/>
          <w:sz w:val="24"/>
          <w:szCs w:val="24"/>
          <w:vertAlign w:val="superscript"/>
        </w:rPr>
        <w:t>[</w:t>
      </w:r>
      <w:proofErr w:type="gramEnd"/>
      <w:r w:rsidR="003125C2" w:rsidRPr="007616E8">
        <w:rPr>
          <w:rFonts w:ascii="Book Antiqua" w:hAnsi="Book Antiqua" w:cstheme="minorHAnsi"/>
          <w:sz w:val="24"/>
          <w:szCs w:val="24"/>
          <w:vertAlign w:val="superscript"/>
        </w:rPr>
        <w:t>27]</w:t>
      </w:r>
      <w:r w:rsidRPr="007616E8">
        <w:rPr>
          <w:rFonts w:ascii="Book Antiqua" w:hAnsi="Book Antiqua" w:cstheme="minorHAnsi"/>
          <w:sz w:val="24"/>
          <w:szCs w:val="24"/>
        </w:rPr>
        <w:t>.</w:t>
      </w:r>
    </w:p>
    <w:p w:rsidR="00532A86" w:rsidRPr="007616E8" w:rsidRDefault="003E63CA" w:rsidP="009B097C">
      <w:pPr>
        <w:spacing w:line="360" w:lineRule="auto"/>
        <w:ind w:firstLineChars="100" w:firstLine="240"/>
        <w:rPr>
          <w:rFonts w:ascii="Book Antiqua" w:hAnsi="Book Antiqua" w:cstheme="minorHAnsi"/>
          <w:sz w:val="24"/>
          <w:szCs w:val="24"/>
        </w:rPr>
      </w:pPr>
      <w:r w:rsidRPr="007616E8">
        <w:rPr>
          <w:rFonts w:ascii="Book Antiqua" w:hAnsi="Book Antiqua" w:cstheme="minorHAnsi"/>
          <w:sz w:val="24"/>
          <w:szCs w:val="24"/>
        </w:rPr>
        <w:t xml:space="preserve">There have been many findings on the abnormalities of gene expression caused by the reorganization of the genome through endogenous and environmental factors in many types of </w:t>
      </w:r>
      <w:proofErr w:type="gramStart"/>
      <w:r w:rsidRPr="007616E8">
        <w:rPr>
          <w:rFonts w:ascii="Book Antiqua" w:hAnsi="Book Antiqua" w:cstheme="minorHAnsi"/>
          <w:sz w:val="24"/>
          <w:szCs w:val="24"/>
        </w:rPr>
        <w:t>cancers</w:t>
      </w:r>
      <w:r w:rsidR="003125C2" w:rsidRPr="007616E8">
        <w:rPr>
          <w:rFonts w:ascii="Book Antiqua" w:hAnsi="Book Antiqua" w:cstheme="minorHAnsi"/>
          <w:sz w:val="24"/>
          <w:szCs w:val="24"/>
          <w:vertAlign w:val="superscript"/>
        </w:rPr>
        <w:t>[</w:t>
      </w:r>
      <w:proofErr w:type="gramEnd"/>
      <w:r w:rsidR="003125C2" w:rsidRPr="007616E8">
        <w:rPr>
          <w:rFonts w:ascii="Book Antiqua" w:hAnsi="Book Antiqua" w:cstheme="minorHAnsi"/>
          <w:sz w:val="24"/>
          <w:szCs w:val="24"/>
          <w:vertAlign w:val="superscript"/>
        </w:rPr>
        <w:t>28]</w:t>
      </w:r>
      <w:r w:rsidRPr="007616E8">
        <w:rPr>
          <w:rFonts w:ascii="Book Antiqua" w:hAnsi="Book Antiqua" w:cstheme="minorHAnsi"/>
          <w:sz w:val="24"/>
          <w:szCs w:val="24"/>
        </w:rPr>
        <w:t xml:space="preserve">. It is also true for CCA that many genetic changes are found in CCA. One of the examples from our laboratory is the mutation of the tumor suppressor protein genes, </w:t>
      </w:r>
      <w:r w:rsidRPr="007616E8">
        <w:rPr>
          <w:rFonts w:ascii="Book Antiqua" w:hAnsi="Book Antiqua" w:cstheme="minorHAnsi"/>
          <w:i/>
          <w:sz w:val="24"/>
          <w:szCs w:val="24"/>
        </w:rPr>
        <w:t>p16Ink4/CDKN2</w:t>
      </w:r>
      <w:r w:rsidRPr="007616E8">
        <w:rPr>
          <w:rFonts w:ascii="Book Antiqua" w:hAnsi="Book Antiqua" w:cstheme="minorHAnsi"/>
          <w:sz w:val="24"/>
          <w:szCs w:val="24"/>
        </w:rPr>
        <w:t xml:space="preserve"> and </w:t>
      </w:r>
      <w:r w:rsidRPr="007616E8">
        <w:rPr>
          <w:rFonts w:ascii="Book Antiqua" w:hAnsi="Book Antiqua" w:cstheme="minorHAnsi"/>
          <w:i/>
          <w:sz w:val="24"/>
          <w:szCs w:val="24"/>
        </w:rPr>
        <w:t>p15Ink4B/</w:t>
      </w:r>
      <w:proofErr w:type="gramStart"/>
      <w:r w:rsidRPr="007616E8">
        <w:rPr>
          <w:rFonts w:ascii="Book Antiqua" w:hAnsi="Book Antiqua" w:cstheme="minorHAnsi"/>
          <w:i/>
          <w:sz w:val="24"/>
          <w:szCs w:val="24"/>
        </w:rPr>
        <w:t>MTS2</w:t>
      </w:r>
      <w:r w:rsidR="003125C2" w:rsidRPr="007616E8">
        <w:rPr>
          <w:rFonts w:ascii="Book Antiqua" w:hAnsi="Book Antiqua" w:cstheme="minorHAnsi"/>
          <w:sz w:val="24"/>
          <w:szCs w:val="24"/>
          <w:vertAlign w:val="superscript"/>
        </w:rPr>
        <w:t>[</w:t>
      </w:r>
      <w:proofErr w:type="gramEnd"/>
      <w:r w:rsidR="003125C2" w:rsidRPr="007616E8">
        <w:rPr>
          <w:rFonts w:ascii="Book Antiqua" w:hAnsi="Book Antiqua" w:cstheme="minorHAnsi"/>
          <w:sz w:val="24"/>
          <w:szCs w:val="24"/>
          <w:vertAlign w:val="superscript"/>
        </w:rPr>
        <w:t>29]</w:t>
      </w:r>
      <w:r w:rsidRPr="007616E8">
        <w:rPr>
          <w:rFonts w:ascii="Book Antiqua" w:hAnsi="Book Antiqua" w:cstheme="minorHAnsi"/>
          <w:sz w:val="24"/>
          <w:szCs w:val="24"/>
        </w:rPr>
        <w:t>. However the precise mechani</w:t>
      </w:r>
      <w:r w:rsidR="00442C46" w:rsidRPr="007616E8">
        <w:rPr>
          <w:rFonts w:ascii="Book Antiqua" w:hAnsi="Book Antiqua" w:cstheme="minorHAnsi"/>
          <w:sz w:val="24"/>
          <w:szCs w:val="24"/>
        </w:rPr>
        <w:t xml:space="preserve">sms of </w:t>
      </w:r>
      <w:proofErr w:type="spellStart"/>
      <w:r w:rsidR="00442C46" w:rsidRPr="007616E8">
        <w:rPr>
          <w:rFonts w:ascii="Book Antiqua" w:hAnsi="Book Antiqua" w:cstheme="minorHAnsi"/>
          <w:sz w:val="24"/>
          <w:szCs w:val="24"/>
        </w:rPr>
        <w:t>cholangiocarcinogensis</w:t>
      </w:r>
      <w:proofErr w:type="spellEnd"/>
      <w:r w:rsidR="00442C46" w:rsidRPr="007616E8">
        <w:rPr>
          <w:rFonts w:ascii="Book Antiqua" w:hAnsi="Book Antiqua" w:cstheme="minorHAnsi"/>
          <w:sz w:val="24"/>
          <w:szCs w:val="24"/>
        </w:rPr>
        <w:t xml:space="preserve"> are</w:t>
      </w:r>
      <w:r w:rsidRPr="007616E8">
        <w:rPr>
          <w:rFonts w:ascii="Book Antiqua" w:hAnsi="Book Antiqua" w:cstheme="minorHAnsi"/>
          <w:sz w:val="24"/>
          <w:szCs w:val="24"/>
        </w:rPr>
        <w:t xml:space="preserve"> not well clarified. We have been using a hamster model of </w:t>
      </w:r>
      <w:proofErr w:type="spellStart"/>
      <w:r w:rsidRPr="007616E8">
        <w:rPr>
          <w:rFonts w:ascii="Book Antiqua" w:hAnsi="Book Antiqua" w:cstheme="minorHAnsi"/>
          <w:sz w:val="24"/>
          <w:szCs w:val="24"/>
        </w:rPr>
        <w:t>cholangiocarcinoma</w:t>
      </w:r>
      <w:proofErr w:type="spellEnd"/>
      <w:r w:rsidRPr="007616E8">
        <w:rPr>
          <w:rFonts w:ascii="Book Antiqua" w:hAnsi="Book Antiqua" w:cstheme="minorHAnsi"/>
          <w:sz w:val="24"/>
          <w:szCs w:val="24"/>
        </w:rPr>
        <w:t>, and found that a molecule, protein kinase A regulatory subunit 1 alpha (Prkar1a)</w:t>
      </w:r>
      <w:r w:rsidR="00442C46" w:rsidRPr="007616E8">
        <w:rPr>
          <w:rFonts w:ascii="Book Antiqua" w:hAnsi="Book Antiqua" w:cstheme="minorHAnsi"/>
          <w:sz w:val="24"/>
          <w:szCs w:val="24"/>
        </w:rPr>
        <w:t>,</w:t>
      </w:r>
      <w:r w:rsidRPr="007616E8">
        <w:rPr>
          <w:rFonts w:ascii="Book Antiqua" w:hAnsi="Book Antiqua" w:cstheme="minorHAnsi"/>
          <w:sz w:val="24"/>
          <w:szCs w:val="24"/>
        </w:rPr>
        <w:t xml:space="preserve"> is overexpressed in the </w:t>
      </w:r>
      <w:proofErr w:type="spellStart"/>
      <w:r w:rsidRPr="007616E8">
        <w:rPr>
          <w:rFonts w:ascii="Book Antiqua" w:hAnsi="Book Antiqua" w:cstheme="minorHAnsi"/>
          <w:sz w:val="24"/>
          <w:szCs w:val="24"/>
        </w:rPr>
        <w:t>cholangiocarcinoma</w:t>
      </w:r>
      <w:proofErr w:type="spellEnd"/>
      <w:r w:rsidRPr="007616E8">
        <w:rPr>
          <w:rFonts w:ascii="Book Antiqua" w:hAnsi="Book Antiqua" w:cstheme="minorHAnsi"/>
          <w:sz w:val="24"/>
          <w:szCs w:val="24"/>
        </w:rPr>
        <w:t xml:space="preserve"> tissues</w:t>
      </w:r>
      <w:r w:rsidR="003125C2" w:rsidRPr="007616E8">
        <w:rPr>
          <w:rFonts w:ascii="Book Antiqua" w:hAnsi="Book Antiqua" w:cstheme="minorHAnsi"/>
          <w:sz w:val="24"/>
          <w:szCs w:val="24"/>
          <w:vertAlign w:val="superscript"/>
        </w:rPr>
        <w:t>[30,31]</w:t>
      </w:r>
      <w:r w:rsidRPr="007616E8">
        <w:rPr>
          <w:rFonts w:ascii="Book Antiqua" w:hAnsi="Book Antiqua" w:cstheme="minorHAnsi"/>
          <w:sz w:val="24"/>
          <w:szCs w:val="24"/>
        </w:rPr>
        <w:t>.</w:t>
      </w:r>
      <w:r w:rsidRPr="007616E8">
        <w:rPr>
          <w:rFonts w:ascii="Book Antiqua" w:hAnsi="Book Antiqua" w:cstheme="minorHAnsi"/>
          <w:sz w:val="24"/>
          <w:szCs w:val="24"/>
        </w:rPr>
        <w:t xml:space="preserve">　</w:t>
      </w:r>
      <w:r w:rsidRPr="007616E8">
        <w:rPr>
          <w:rFonts w:ascii="Book Antiqua" w:hAnsi="Book Antiqua" w:cstheme="minorHAnsi"/>
          <w:sz w:val="24"/>
          <w:szCs w:val="24"/>
        </w:rPr>
        <w:t>PRKAR1A gene overexpression is also found in humans and this is associated with production of extracellular protein kinase A (ECPKA) especially i</w:t>
      </w:r>
      <w:r w:rsidR="009B097C">
        <w:rPr>
          <w:rFonts w:ascii="Book Antiqua" w:hAnsi="Book Antiqua" w:cstheme="minorHAnsi"/>
          <w:sz w:val="24"/>
          <w:szCs w:val="24"/>
        </w:rPr>
        <w:t>ts catalytic subunit (PRKACA</w:t>
      </w:r>
      <w:proofErr w:type="gramStart"/>
      <w:r w:rsidR="009B097C">
        <w:rPr>
          <w:rFonts w:ascii="Book Antiqua" w:hAnsi="Book Antiqua" w:cstheme="minorHAnsi"/>
          <w:sz w:val="24"/>
          <w:szCs w:val="24"/>
        </w:rPr>
        <w:t>)</w:t>
      </w:r>
      <w:r w:rsidR="00D61CA1" w:rsidRPr="007616E8">
        <w:rPr>
          <w:rFonts w:ascii="Book Antiqua" w:hAnsi="Book Antiqua" w:cstheme="minorHAnsi"/>
          <w:sz w:val="24"/>
          <w:szCs w:val="24"/>
          <w:vertAlign w:val="superscript"/>
        </w:rPr>
        <w:t>[</w:t>
      </w:r>
      <w:proofErr w:type="gramEnd"/>
      <w:r w:rsidR="00D61CA1" w:rsidRPr="007616E8">
        <w:rPr>
          <w:rFonts w:ascii="Book Antiqua" w:hAnsi="Book Antiqua" w:cstheme="minorHAnsi"/>
          <w:sz w:val="24"/>
          <w:szCs w:val="24"/>
          <w:vertAlign w:val="superscript"/>
        </w:rPr>
        <w:t>31]</w:t>
      </w:r>
      <w:r w:rsidRPr="007616E8">
        <w:rPr>
          <w:rFonts w:ascii="Book Antiqua" w:hAnsi="Book Antiqua" w:cstheme="minorHAnsi"/>
          <w:sz w:val="24"/>
          <w:szCs w:val="24"/>
        </w:rPr>
        <w:t xml:space="preserve"> as found in prostate cancer. Although the function of the extracellular protein kinase A is not clear it might contribute for </w:t>
      </w:r>
      <w:r w:rsidR="0072534F" w:rsidRPr="007616E8">
        <w:rPr>
          <w:rFonts w:ascii="Book Antiqua" w:hAnsi="Book Antiqua" w:cstheme="minorHAnsi"/>
          <w:sz w:val="24"/>
          <w:szCs w:val="24"/>
        </w:rPr>
        <w:t xml:space="preserve">the development of cancer </w:t>
      </w:r>
      <w:proofErr w:type="gramStart"/>
      <w:r w:rsidR="0072534F" w:rsidRPr="007616E8">
        <w:rPr>
          <w:rFonts w:ascii="Book Antiqua" w:hAnsi="Book Antiqua" w:cstheme="minorHAnsi"/>
          <w:sz w:val="24"/>
          <w:szCs w:val="24"/>
        </w:rPr>
        <w:t>cells</w:t>
      </w:r>
      <w:r w:rsidR="00D61CA1" w:rsidRPr="007616E8">
        <w:rPr>
          <w:rFonts w:ascii="Book Antiqua" w:hAnsi="Book Antiqua" w:cstheme="minorHAnsi"/>
          <w:sz w:val="24"/>
          <w:szCs w:val="24"/>
          <w:vertAlign w:val="superscript"/>
        </w:rPr>
        <w:t>[</w:t>
      </w:r>
      <w:proofErr w:type="gramEnd"/>
      <w:r w:rsidR="00D61CA1" w:rsidRPr="007616E8">
        <w:rPr>
          <w:rFonts w:ascii="Book Antiqua" w:hAnsi="Book Antiqua" w:cstheme="minorHAnsi"/>
          <w:sz w:val="24"/>
          <w:szCs w:val="24"/>
          <w:vertAlign w:val="superscript"/>
        </w:rPr>
        <w:t>32]</w:t>
      </w:r>
      <w:r w:rsidR="00D61CA1" w:rsidRPr="007616E8">
        <w:rPr>
          <w:rFonts w:ascii="Book Antiqua" w:hAnsi="Book Antiqua" w:cstheme="minorHAnsi"/>
          <w:sz w:val="24"/>
          <w:szCs w:val="24"/>
        </w:rPr>
        <w:t>.</w:t>
      </w:r>
    </w:p>
    <w:p w:rsidR="00D61CA1" w:rsidRPr="007616E8" w:rsidRDefault="003E63CA" w:rsidP="009B097C">
      <w:pPr>
        <w:spacing w:line="360" w:lineRule="auto"/>
        <w:ind w:firstLineChars="100" w:firstLine="240"/>
        <w:rPr>
          <w:rFonts w:ascii="Book Antiqua" w:hAnsi="Book Antiqua" w:cstheme="minorHAnsi"/>
          <w:sz w:val="24"/>
          <w:szCs w:val="24"/>
        </w:rPr>
      </w:pPr>
      <w:r w:rsidRPr="007616E8">
        <w:rPr>
          <w:rFonts w:ascii="Book Antiqua" w:hAnsi="Book Antiqua" w:cstheme="minorHAnsi"/>
          <w:sz w:val="24"/>
          <w:szCs w:val="24"/>
        </w:rPr>
        <w:t xml:space="preserve">The </w:t>
      </w:r>
      <w:r w:rsidR="009505CC" w:rsidRPr="007616E8">
        <w:rPr>
          <w:rFonts w:ascii="Book Antiqua" w:hAnsi="Book Antiqua" w:cstheme="minorHAnsi"/>
          <w:sz w:val="24"/>
          <w:szCs w:val="24"/>
        </w:rPr>
        <w:t xml:space="preserve">precise </w:t>
      </w:r>
      <w:r w:rsidRPr="007616E8">
        <w:rPr>
          <w:rFonts w:ascii="Book Antiqua" w:hAnsi="Book Antiqua" w:cstheme="minorHAnsi"/>
          <w:sz w:val="24"/>
          <w:szCs w:val="24"/>
        </w:rPr>
        <w:t>mechanism of the liver fluke infection to cause CCA (</w:t>
      </w:r>
      <w:proofErr w:type="spellStart"/>
      <w:r w:rsidRPr="007616E8">
        <w:rPr>
          <w:rFonts w:ascii="Book Antiqua" w:hAnsi="Book Antiqua" w:cstheme="minorHAnsi"/>
          <w:sz w:val="24"/>
          <w:szCs w:val="24"/>
        </w:rPr>
        <w:t>cholangiocarcinogenesis</w:t>
      </w:r>
      <w:proofErr w:type="spellEnd"/>
      <w:r w:rsidRPr="007616E8">
        <w:rPr>
          <w:rFonts w:ascii="Book Antiqua" w:hAnsi="Book Antiqua" w:cstheme="minorHAnsi"/>
          <w:sz w:val="24"/>
          <w:szCs w:val="24"/>
        </w:rPr>
        <w:t xml:space="preserve">) is also not known. OV produces mechanical injury to the biliary epithelia by attachment with suckers, inflammation caused by OV and </w:t>
      </w:r>
      <w:proofErr w:type="spellStart"/>
      <w:r w:rsidRPr="007616E8">
        <w:rPr>
          <w:rFonts w:ascii="Book Antiqua" w:hAnsi="Book Antiqua" w:cstheme="minorHAnsi"/>
          <w:sz w:val="24"/>
          <w:szCs w:val="24"/>
        </w:rPr>
        <w:t>mitogenic</w:t>
      </w:r>
      <w:proofErr w:type="spellEnd"/>
      <w:r w:rsidRPr="007616E8">
        <w:rPr>
          <w:rFonts w:ascii="Book Antiqua" w:hAnsi="Book Antiqua" w:cstheme="minorHAnsi"/>
          <w:sz w:val="24"/>
          <w:szCs w:val="24"/>
        </w:rPr>
        <w:t xml:space="preserve"> factors secreted by OV to help the biliary epithelial cells transform to </w:t>
      </w:r>
      <w:proofErr w:type="gramStart"/>
      <w:r w:rsidRPr="007616E8">
        <w:rPr>
          <w:rFonts w:ascii="Book Antiqua" w:hAnsi="Book Antiqua" w:cstheme="minorHAnsi"/>
          <w:sz w:val="24"/>
          <w:szCs w:val="24"/>
        </w:rPr>
        <w:t>CCA</w:t>
      </w:r>
      <w:r w:rsidR="0058191C" w:rsidRPr="007616E8">
        <w:rPr>
          <w:rFonts w:ascii="Book Antiqua" w:hAnsi="Book Antiqua" w:cstheme="minorHAnsi"/>
          <w:sz w:val="24"/>
          <w:szCs w:val="24"/>
          <w:vertAlign w:val="superscript"/>
        </w:rPr>
        <w:t>[</w:t>
      </w:r>
      <w:proofErr w:type="gramEnd"/>
      <w:r w:rsidR="0058191C" w:rsidRPr="007616E8">
        <w:rPr>
          <w:rFonts w:ascii="Book Antiqua" w:hAnsi="Book Antiqua" w:cstheme="minorHAnsi"/>
          <w:sz w:val="24"/>
          <w:szCs w:val="24"/>
          <w:vertAlign w:val="superscript"/>
        </w:rPr>
        <w:t>33</w:t>
      </w:r>
      <w:r w:rsidR="00D61CA1" w:rsidRPr="007616E8">
        <w:rPr>
          <w:rFonts w:ascii="Book Antiqua" w:hAnsi="Book Antiqua" w:cstheme="minorHAnsi"/>
          <w:sz w:val="24"/>
          <w:szCs w:val="24"/>
          <w:vertAlign w:val="superscript"/>
        </w:rPr>
        <w:t>]</w:t>
      </w:r>
      <w:r w:rsidRPr="007616E8">
        <w:rPr>
          <w:rFonts w:ascii="Book Antiqua" w:hAnsi="Book Antiqua" w:cstheme="minorHAnsi"/>
          <w:sz w:val="24"/>
          <w:szCs w:val="24"/>
        </w:rPr>
        <w:t xml:space="preserve">. In particular, TGF-beta and EGF signal transduction </w:t>
      </w:r>
      <w:r w:rsidRPr="007616E8">
        <w:rPr>
          <w:rFonts w:ascii="Book Antiqua" w:hAnsi="Book Antiqua" w:cstheme="minorHAnsi"/>
          <w:sz w:val="24"/>
          <w:szCs w:val="24"/>
        </w:rPr>
        <w:lastRenderedPageBreak/>
        <w:t>pathways are indicated as the possible pathways of OV-induced cell prolifera</w:t>
      </w:r>
      <w:r w:rsidR="00E115A7" w:rsidRPr="007616E8">
        <w:rPr>
          <w:rFonts w:ascii="Book Antiqua" w:hAnsi="Book Antiqua" w:cstheme="minorHAnsi"/>
          <w:sz w:val="24"/>
          <w:szCs w:val="24"/>
        </w:rPr>
        <w:t xml:space="preserve">tion of </w:t>
      </w:r>
      <w:proofErr w:type="gramStart"/>
      <w:r w:rsidR="00E115A7" w:rsidRPr="007616E8">
        <w:rPr>
          <w:rFonts w:ascii="Book Antiqua" w:hAnsi="Book Antiqua" w:cstheme="minorHAnsi"/>
          <w:sz w:val="24"/>
          <w:szCs w:val="24"/>
        </w:rPr>
        <w:t>fibroblasts</w:t>
      </w:r>
      <w:r w:rsidR="0058191C" w:rsidRPr="007616E8">
        <w:rPr>
          <w:rFonts w:ascii="Book Antiqua" w:hAnsi="Book Antiqua" w:cstheme="minorHAnsi"/>
          <w:sz w:val="24"/>
          <w:szCs w:val="24"/>
          <w:vertAlign w:val="superscript"/>
        </w:rPr>
        <w:t>[</w:t>
      </w:r>
      <w:proofErr w:type="gramEnd"/>
      <w:r w:rsidR="0058191C" w:rsidRPr="007616E8">
        <w:rPr>
          <w:rFonts w:ascii="Book Antiqua" w:hAnsi="Book Antiqua" w:cstheme="minorHAnsi"/>
          <w:sz w:val="24"/>
          <w:szCs w:val="24"/>
          <w:vertAlign w:val="superscript"/>
        </w:rPr>
        <w:t>34</w:t>
      </w:r>
      <w:r w:rsidR="00D61CA1" w:rsidRPr="007616E8">
        <w:rPr>
          <w:rFonts w:ascii="Book Antiqua" w:hAnsi="Book Antiqua" w:cstheme="minorHAnsi"/>
          <w:sz w:val="24"/>
          <w:szCs w:val="24"/>
          <w:vertAlign w:val="superscript"/>
        </w:rPr>
        <w:t>]</w:t>
      </w:r>
      <w:r w:rsidRPr="007616E8">
        <w:rPr>
          <w:rFonts w:ascii="Book Antiqua" w:hAnsi="Book Antiqua" w:cstheme="minorHAnsi"/>
          <w:sz w:val="24"/>
          <w:szCs w:val="24"/>
        </w:rPr>
        <w:t>. It could be speculated that CCA-associated fibroblasts induce tumor progression of the initiated epithelium as fou</w:t>
      </w:r>
      <w:r w:rsidR="00E115A7" w:rsidRPr="007616E8">
        <w:rPr>
          <w:rFonts w:ascii="Book Antiqua" w:hAnsi="Book Antiqua" w:cstheme="minorHAnsi"/>
          <w:sz w:val="24"/>
          <w:szCs w:val="24"/>
        </w:rPr>
        <w:t xml:space="preserve">nd in human prostate </w:t>
      </w:r>
      <w:proofErr w:type="gramStart"/>
      <w:r w:rsidR="00E115A7" w:rsidRPr="007616E8">
        <w:rPr>
          <w:rFonts w:ascii="Book Antiqua" w:hAnsi="Book Antiqua" w:cstheme="minorHAnsi"/>
          <w:sz w:val="24"/>
          <w:szCs w:val="24"/>
        </w:rPr>
        <w:t>epithelium</w:t>
      </w:r>
      <w:r w:rsidR="00D61CA1" w:rsidRPr="007616E8">
        <w:rPr>
          <w:rFonts w:ascii="Book Antiqua" w:hAnsi="Book Antiqua" w:cstheme="minorHAnsi"/>
          <w:sz w:val="24"/>
          <w:szCs w:val="24"/>
          <w:vertAlign w:val="superscript"/>
        </w:rPr>
        <w:t>[</w:t>
      </w:r>
      <w:proofErr w:type="gramEnd"/>
      <w:r w:rsidR="00D61CA1" w:rsidRPr="007616E8">
        <w:rPr>
          <w:rFonts w:ascii="Book Antiqua" w:hAnsi="Book Antiqua" w:cstheme="minorHAnsi"/>
          <w:sz w:val="24"/>
          <w:szCs w:val="24"/>
          <w:vertAlign w:val="superscript"/>
        </w:rPr>
        <w:t>3</w:t>
      </w:r>
      <w:r w:rsidR="0058191C" w:rsidRPr="007616E8">
        <w:rPr>
          <w:rFonts w:ascii="Book Antiqua" w:hAnsi="Book Antiqua" w:cstheme="minorHAnsi"/>
          <w:sz w:val="24"/>
          <w:szCs w:val="24"/>
          <w:vertAlign w:val="superscript"/>
        </w:rPr>
        <w:t>5</w:t>
      </w:r>
      <w:r w:rsidR="00D61CA1" w:rsidRPr="007616E8">
        <w:rPr>
          <w:rFonts w:ascii="Book Antiqua" w:hAnsi="Book Antiqua" w:cstheme="minorHAnsi"/>
          <w:sz w:val="24"/>
          <w:szCs w:val="24"/>
          <w:vertAlign w:val="superscript"/>
        </w:rPr>
        <w:t>]</w:t>
      </w:r>
      <w:r w:rsidRPr="007616E8">
        <w:rPr>
          <w:rFonts w:ascii="Book Antiqua" w:hAnsi="Book Antiqua" w:cstheme="minorHAnsi"/>
          <w:sz w:val="24"/>
          <w:szCs w:val="24"/>
        </w:rPr>
        <w:t>. And this would be a novel target for chemoprevention and treatment of fibrosis in CCA which might del</w:t>
      </w:r>
      <w:r w:rsidR="00164A4B" w:rsidRPr="007616E8">
        <w:rPr>
          <w:rFonts w:ascii="Book Antiqua" w:hAnsi="Book Antiqua" w:cstheme="minorHAnsi"/>
          <w:sz w:val="24"/>
          <w:szCs w:val="24"/>
        </w:rPr>
        <w:t xml:space="preserve">ay the formation of CCA. </w:t>
      </w:r>
      <w:r w:rsidR="00532A86" w:rsidRPr="007616E8">
        <w:rPr>
          <w:rFonts w:ascii="Book Antiqua" w:hAnsi="Book Antiqua" w:cstheme="minorHAnsi"/>
          <w:sz w:val="24"/>
          <w:szCs w:val="24"/>
        </w:rPr>
        <w:t xml:space="preserve">Gene expression profile of OV infection-related </w:t>
      </w:r>
      <w:r w:rsidR="009505CC" w:rsidRPr="007616E8">
        <w:rPr>
          <w:rFonts w:ascii="Book Antiqua" w:hAnsi="Book Antiqua" w:cstheme="minorHAnsi"/>
          <w:sz w:val="24"/>
          <w:szCs w:val="24"/>
        </w:rPr>
        <w:t>CCA and non-OV associated CCA was</w:t>
      </w:r>
      <w:r w:rsidR="00532A86" w:rsidRPr="007616E8">
        <w:rPr>
          <w:rFonts w:ascii="Book Antiqua" w:hAnsi="Book Antiqua" w:cstheme="minorHAnsi"/>
          <w:sz w:val="24"/>
          <w:szCs w:val="24"/>
        </w:rPr>
        <w:t xml:space="preserve"> reported by</w:t>
      </w:r>
      <w:r w:rsidR="009B097C">
        <w:rPr>
          <w:rFonts w:ascii="Book Antiqua" w:hAnsi="Book Antiqua" w:cstheme="minorHAnsi"/>
          <w:sz w:val="24"/>
          <w:szCs w:val="24"/>
        </w:rPr>
        <w:t xml:space="preserve"> </w:t>
      </w:r>
      <w:proofErr w:type="spellStart"/>
      <w:r w:rsidR="009B097C">
        <w:rPr>
          <w:rFonts w:ascii="Book Antiqua" w:hAnsi="Book Antiqua" w:cstheme="minorHAnsi"/>
          <w:sz w:val="24"/>
          <w:szCs w:val="24"/>
        </w:rPr>
        <w:t>Jinawath</w:t>
      </w:r>
      <w:proofErr w:type="spellEnd"/>
      <w:r w:rsidR="009B097C">
        <w:rPr>
          <w:rFonts w:ascii="Book Antiqua" w:hAnsi="Book Antiqua" w:cstheme="minorHAnsi"/>
          <w:sz w:val="24"/>
          <w:szCs w:val="24"/>
        </w:rPr>
        <w:t xml:space="preserve"> </w:t>
      </w:r>
      <w:r w:rsidR="009B097C" w:rsidRPr="009B097C">
        <w:rPr>
          <w:rFonts w:ascii="Book Antiqua" w:hAnsi="Book Antiqua" w:cstheme="minorHAnsi"/>
          <w:i/>
          <w:sz w:val="24"/>
          <w:szCs w:val="24"/>
        </w:rPr>
        <w:t xml:space="preserve">et </w:t>
      </w:r>
      <w:proofErr w:type="gramStart"/>
      <w:r w:rsidR="009B097C" w:rsidRPr="009B097C">
        <w:rPr>
          <w:rFonts w:ascii="Book Antiqua" w:hAnsi="Book Antiqua" w:cstheme="minorHAnsi"/>
          <w:i/>
          <w:sz w:val="24"/>
          <w:szCs w:val="24"/>
        </w:rPr>
        <w:t>al</w:t>
      </w:r>
      <w:r w:rsidR="0058191C" w:rsidRPr="007616E8">
        <w:rPr>
          <w:rFonts w:ascii="Book Antiqua" w:hAnsi="Book Antiqua" w:cstheme="minorHAnsi"/>
          <w:sz w:val="24"/>
          <w:szCs w:val="24"/>
          <w:vertAlign w:val="superscript"/>
        </w:rPr>
        <w:t>[</w:t>
      </w:r>
      <w:proofErr w:type="gramEnd"/>
      <w:r w:rsidR="0058191C" w:rsidRPr="007616E8">
        <w:rPr>
          <w:rFonts w:ascii="Book Antiqua" w:hAnsi="Book Antiqua" w:cstheme="minorHAnsi"/>
          <w:sz w:val="24"/>
          <w:szCs w:val="24"/>
          <w:vertAlign w:val="superscript"/>
        </w:rPr>
        <w:t>36</w:t>
      </w:r>
      <w:r w:rsidR="00D61CA1" w:rsidRPr="007616E8">
        <w:rPr>
          <w:rFonts w:ascii="Book Antiqua" w:hAnsi="Book Antiqua" w:cstheme="minorHAnsi"/>
          <w:sz w:val="24"/>
          <w:szCs w:val="24"/>
          <w:vertAlign w:val="superscript"/>
        </w:rPr>
        <w:t>]</w:t>
      </w:r>
      <w:r w:rsidR="00532A86" w:rsidRPr="007616E8">
        <w:rPr>
          <w:rFonts w:ascii="Book Antiqua" w:hAnsi="Book Antiqua" w:cstheme="minorHAnsi"/>
          <w:sz w:val="24"/>
          <w:szCs w:val="24"/>
        </w:rPr>
        <w:t>.</w:t>
      </w:r>
      <w:r w:rsidR="00F7599B" w:rsidRPr="007616E8">
        <w:rPr>
          <w:rFonts w:ascii="Book Antiqua" w:hAnsi="Book Antiqua" w:cstheme="minorHAnsi"/>
          <w:sz w:val="24"/>
          <w:szCs w:val="24"/>
        </w:rPr>
        <w:t xml:space="preserve"> </w:t>
      </w:r>
      <w:r w:rsidR="002721E0" w:rsidRPr="007616E8">
        <w:rPr>
          <w:rFonts w:ascii="Book Antiqua" w:hAnsi="Book Antiqua" w:cstheme="minorHAnsi"/>
          <w:sz w:val="24"/>
          <w:szCs w:val="24"/>
        </w:rPr>
        <w:t>Also</w:t>
      </w:r>
      <w:r w:rsidR="009505CC" w:rsidRPr="007616E8">
        <w:rPr>
          <w:rFonts w:ascii="Book Antiqua" w:hAnsi="Book Antiqua" w:cstheme="minorHAnsi"/>
          <w:sz w:val="24"/>
          <w:szCs w:val="24"/>
        </w:rPr>
        <w:t xml:space="preserve"> enhanced expression of RAD51 associating protein-1 was involved in the growth of CCA </w:t>
      </w:r>
      <w:proofErr w:type="gramStart"/>
      <w:r w:rsidR="009505CC" w:rsidRPr="007616E8">
        <w:rPr>
          <w:rFonts w:ascii="Book Antiqua" w:hAnsi="Book Antiqua" w:cstheme="minorHAnsi"/>
          <w:sz w:val="24"/>
          <w:szCs w:val="24"/>
        </w:rPr>
        <w:t>cells</w:t>
      </w:r>
      <w:r w:rsidR="0058191C" w:rsidRPr="007616E8">
        <w:rPr>
          <w:rFonts w:ascii="Book Antiqua" w:hAnsi="Book Antiqua" w:cstheme="minorHAnsi"/>
          <w:sz w:val="24"/>
          <w:szCs w:val="24"/>
          <w:vertAlign w:val="superscript"/>
        </w:rPr>
        <w:t>[</w:t>
      </w:r>
      <w:proofErr w:type="gramEnd"/>
      <w:r w:rsidR="0058191C" w:rsidRPr="007616E8">
        <w:rPr>
          <w:rFonts w:ascii="Book Antiqua" w:hAnsi="Book Antiqua" w:cstheme="minorHAnsi"/>
          <w:sz w:val="24"/>
          <w:szCs w:val="24"/>
          <w:vertAlign w:val="superscript"/>
        </w:rPr>
        <w:t>37</w:t>
      </w:r>
      <w:r w:rsidR="00D61CA1" w:rsidRPr="007616E8">
        <w:rPr>
          <w:rFonts w:ascii="Book Antiqua" w:hAnsi="Book Antiqua" w:cstheme="minorHAnsi"/>
          <w:sz w:val="24"/>
          <w:szCs w:val="24"/>
          <w:vertAlign w:val="superscript"/>
        </w:rPr>
        <w:t>]</w:t>
      </w:r>
      <w:r w:rsidR="009505CC" w:rsidRPr="007616E8">
        <w:rPr>
          <w:rFonts w:ascii="Book Antiqua" w:hAnsi="Book Antiqua" w:cstheme="minorHAnsi"/>
          <w:sz w:val="24"/>
          <w:szCs w:val="24"/>
        </w:rPr>
        <w:t xml:space="preserve">. </w:t>
      </w:r>
      <w:r w:rsidR="00F7599B" w:rsidRPr="007616E8">
        <w:rPr>
          <w:rFonts w:ascii="Book Antiqua" w:hAnsi="Book Antiqua" w:cstheme="minorHAnsi"/>
          <w:sz w:val="24"/>
          <w:szCs w:val="24"/>
        </w:rPr>
        <w:t xml:space="preserve">These genes </w:t>
      </w:r>
      <w:proofErr w:type="spellStart"/>
      <w:r w:rsidR="00F7599B" w:rsidRPr="007616E8">
        <w:rPr>
          <w:rFonts w:ascii="Book Antiqua" w:hAnsi="Book Antiqua" w:cstheme="minorHAnsi"/>
          <w:sz w:val="24"/>
          <w:szCs w:val="24"/>
        </w:rPr>
        <w:t>upregulated</w:t>
      </w:r>
      <w:proofErr w:type="spellEnd"/>
      <w:r w:rsidR="00F7599B" w:rsidRPr="007616E8">
        <w:rPr>
          <w:rFonts w:ascii="Book Antiqua" w:hAnsi="Book Antiqua" w:cstheme="minorHAnsi"/>
          <w:sz w:val="24"/>
          <w:szCs w:val="24"/>
        </w:rPr>
        <w:t xml:space="preserve"> in CCA would be expected to serve as diagnostic and therapeutic targets for CCA.</w:t>
      </w:r>
      <w:r w:rsidR="00D61CA1" w:rsidRPr="007616E8">
        <w:rPr>
          <w:rFonts w:ascii="Book Antiqua" w:hAnsi="Book Antiqua" w:cstheme="minorHAnsi"/>
          <w:sz w:val="24"/>
          <w:szCs w:val="24"/>
        </w:rPr>
        <w:t xml:space="preserve"> </w:t>
      </w:r>
      <w:r w:rsidR="00164A4B" w:rsidRPr="007616E8">
        <w:rPr>
          <w:rFonts w:ascii="Book Antiqua" w:hAnsi="Book Antiqua" w:cstheme="minorHAnsi"/>
          <w:sz w:val="24"/>
          <w:szCs w:val="24"/>
        </w:rPr>
        <w:t>The up-to-</w:t>
      </w:r>
      <w:r w:rsidRPr="007616E8">
        <w:rPr>
          <w:rFonts w:ascii="Book Antiqua" w:hAnsi="Book Antiqua" w:cstheme="minorHAnsi"/>
          <w:sz w:val="24"/>
          <w:szCs w:val="24"/>
        </w:rPr>
        <w:t xml:space="preserve">date findings of the mechanism of </w:t>
      </w:r>
      <w:proofErr w:type="spellStart"/>
      <w:r w:rsidRPr="007616E8">
        <w:rPr>
          <w:rFonts w:ascii="Book Antiqua" w:hAnsi="Book Antiqua" w:cstheme="minorHAnsi"/>
          <w:sz w:val="24"/>
          <w:szCs w:val="24"/>
        </w:rPr>
        <w:t>tumorigenesis</w:t>
      </w:r>
      <w:proofErr w:type="spellEnd"/>
      <w:r w:rsidRPr="007616E8">
        <w:rPr>
          <w:rFonts w:ascii="Book Antiqua" w:hAnsi="Book Antiqua" w:cstheme="minorHAnsi"/>
          <w:sz w:val="24"/>
          <w:szCs w:val="24"/>
        </w:rPr>
        <w:t xml:space="preserve"> by OV infection and the prevention of OV infection, including the education and trial for vaccine</w:t>
      </w:r>
      <w:r w:rsidR="00E115A7" w:rsidRPr="007616E8">
        <w:rPr>
          <w:rFonts w:ascii="Book Antiqua" w:hAnsi="Book Antiqua" w:cstheme="minorHAnsi"/>
          <w:sz w:val="24"/>
          <w:szCs w:val="24"/>
        </w:rPr>
        <w:t xml:space="preserve"> development against OV, </w:t>
      </w:r>
      <w:r w:rsidR="009B097C">
        <w:rPr>
          <w:rFonts w:ascii="Book Antiqua" w:hAnsi="Book Antiqua" w:cstheme="minorHAnsi"/>
          <w:sz w:val="24"/>
          <w:szCs w:val="24"/>
        </w:rPr>
        <w:t xml:space="preserve">is reviewed by </w:t>
      </w:r>
      <w:proofErr w:type="spellStart"/>
      <w:r w:rsidR="009B097C">
        <w:rPr>
          <w:rFonts w:ascii="Book Antiqua" w:hAnsi="Book Antiqua" w:cstheme="minorHAnsi"/>
          <w:sz w:val="24"/>
          <w:szCs w:val="24"/>
        </w:rPr>
        <w:t>Sripa</w:t>
      </w:r>
      <w:proofErr w:type="spellEnd"/>
      <w:r w:rsidR="009B097C">
        <w:rPr>
          <w:rFonts w:ascii="Book Antiqua" w:hAnsi="Book Antiqua" w:cstheme="minorHAnsi"/>
          <w:sz w:val="24"/>
          <w:szCs w:val="24"/>
        </w:rPr>
        <w:t xml:space="preserve"> </w:t>
      </w:r>
      <w:r w:rsidR="009B097C" w:rsidRPr="009B097C">
        <w:rPr>
          <w:rFonts w:ascii="Book Antiqua" w:hAnsi="Book Antiqua" w:cstheme="minorHAnsi"/>
          <w:i/>
          <w:sz w:val="24"/>
          <w:szCs w:val="24"/>
        </w:rPr>
        <w:t>et al</w:t>
      </w:r>
      <w:r w:rsidR="0058191C" w:rsidRPr="007616E8">
        <w:rPr>
          <w:rFonts w:ascii="Book Antiqua" w:hAnsi="Book Antiqua" w:cstheme="minorHAnsi"/>
          <w:sz w:val="24"/>
          <w:szCs w:val="24"/>
          <w:vertAlign w:val="superscript"/>
        </w:rPr>
        <w:t>[</w:t>
      </w:r>
      <w:r w:rsidR="003E2845">
        <w:rPr>
          <w:rFonts w:ascii="Book Antiqua" w:eastAsia="宋体" w:hAnsi="Book Antiqua" w:cstheme="minorHAnsi" w:hint="eastAsia"/>
          <w:sz w:val="24"/>
          <w:szCs w:val="24"/>
          <w:vertAlign w:val="superscript"/>
          <w:lang w:eastAsia="zh-CN"/>
        </w:rPr>
        <w:t>4</w:t>
      </w:r>
      <w:r w:rsidR="00D61CA1" w:rsidRPr="007616E8">
        <w:rPr>
          <w:rFonts w:ascii="Book Antiqua" w:hAnsi="Book Antiqua" w:cstheme="minorHAnsi"/>
          <w:sz w:val="24"/>
          <w:szCs w:val="24"/>
          <w:vertAlign w:val="superscript"/>
        </w:rPr>
        <w:t>]</w:t>
      </w:r>
      <w:r w:rsidRPr="007616E8">
        <w:rPr>
          <w:rFonts w:ascii="Book Antiqua" w:hAnsi="Book Antiqua" w:cstheme="minorHAnsi"/>
          <w:sz w:val="24"/>
          <w:szCs w:val="24"/>
        </w:rPr>
        <w:t>.</w:t>
      </w:r>
    </w:p>
    <w:p w:rsidR="00E1492F" w:rsidRPr="009B097C" w:rsidRDefault="00E1492F" w:rsidP="007616E8">
      <w:pPr>
        <w:spacing w:line="360" w:lineRule="auto"/>
        <w:rPr>
          <w:rFonts w:ascii="Book Antiqua" w:eastAsia="宋体" w:hAnsi="Book Antiqua" w:cstheme="minorHAnsi"/>
          <w:sz w:val="24"/>
          <w:szCs w:val="24"/>
          <w:lang w:eastAsia="zh-CN"/>
        </w:rPr>
      </w:pPr>
    </w:p>
    <w:p w:rsidR="00E1492F" w:rsidRPr="009B097C" w:rsidRDefault="009B097C" w:rsidP="007616E8">
      <w:pPr>
        <w:spacing w:line="360" w:lineRule="auto"/>
        <w:rPr>
          <w:rFonts w:ascii="Book Antiqua" w:hAnsi="Book Antiqua" w:cstheme="minorHAnsi"/>
          <w:b/>
          <w:sz w:val="24"/>
          <w:szCs w:val="24"/>
        </w:rPr>
      </w:pPr>
      <w:r w:rsidRPr="009B097C">
        <w:rPr>
          <w:rFonts w:ascii="Book Antiqua" w:hAnsi="Book Antiqua" w:cstheme="minorHAnsi"/>
          <w:b/>
          <w:sz w:val="24"/>
          <w:szCs w:val="24"/>
        </w:rPr>
        <w:t>FUTURE PROSPECTS FOR PREVENTION AND EARLY DETECTION OF CCA</w:t>
      </w:r>
    </w:p>
    <w:p w:rsidR="00E1492F" w:rsidRPr="007616E8" w:rsidRDefault="003E63CA" w:rsidP="007616E8">
      <w:pPr>
        <w:spacing w:line="360" w:lineRule="auto"/>
        <w:rPr>
          <w:rFonts w:ascii="Book Antiqua" w:hAnsi="Book Antiqua" w:cstheme="minorHAnsi"/>
          <w:sz w:val="24"/>
          <w:szCs w:val="24"/>
        </w:rPr>
      </w:pPr>
      <w:r w:rsidRPr="007616E8">
        <w:rPr>
          <w:rFonts w:ascii="Book Antiqua" w:hAnsi="Book Antiqua" w:cstheme="minorHAnsi"/>
          <w:sz w:val="24"/>
          <w:szCs w:val="24"/>
        </w:rPr>
        <w:t xml:space="preserve">The present work is intended to analyze the effects of environmental and genetic determinants on the risk of </w:t>
      </w:r>
      <w:r w:rsidR="00E227C2" w:rsidRPr="007616E8">
        <w:rPr>
          <w:rFonts w:ascii="Book Antiqua" w:hAnsi="Book Antiqua" w:cstheme="minorHAnsi"/>
          <w:sz w:val="24"/>
          <w:szCs w:val="24"/>
        </w:rPr>
        <w:t>CCA</w:t>
      </w:r>
      <w:r w:rsidRPr="007616E8">
        <w:rPr>
          <w:rFonts w:ascii="Book Antiqua" w:hAnsi="Book Antiqua" w:cstheme="minorHAnsi"/>
          <w:sz w:val="24"/>
          <w:szCs w:val="24"/>
        </w:rPr>
        <w:t xml:space="preserve">, and to know the mechanisms of </w:t>
      </w:r>
      <w:r w:rsidR="00E227C2" w:rsidRPr="007616E8">
        <w:rPr>
          <w:rFonts w:ascii="Book Antiqua" w:hAnsi="Book Antiqua" w:cstheme="minorHAnsi"/>
          <w:sz w:val="24"/>
          <w:szCs w:val="24"/>
        </w:rPr>
        <w:t>CCA</w:t>
      </w:r>
      <w:r w:rsidRPr="007616E8">
        <w:rPr>
          <w:rFonts w:ascii="Book Antiqua" w:hAnsi="Book Antiqua" w:cstheme="minorHAnsi"/>
          <w:sz w:val="24"/>
          <w:szCs w:val="24"/>
        </w:rPr>
        <w:t xml:space="preserve"> to prevent the disease. At the same time, it is also import</w:t>
      </w:r>
      <w:r w:rsidR="0079016A" w:rsidRPr="007616E8">
        <w:rPr>
          <w:rFonts w:ascii="Book Antiqua" w:hAnsi="Book Antiqua" w:cstheme="minorHAnsi"/>
          <w:sz w:val="24"/>
          <w:szCs w:val="24"/>
        </w:rPr>
        <w:t xml:space="preserve">ant to detect the disease during </w:t>
      </w:r>
      <w:proofErr w:type="gramStart"/>
      <w:r w:rsidR="0079016A" w:rsidRPr="007616E8">
        <w:rPr>
          <w:rFonts w:ascii="Book Antiqua" w:hAnsi="Book Antiqua" w:cstheme="minorHAnsi"/>
          <w:sz w:val="24"/>
          <w:szCs w:val="24"/>
        </w:rPr>
        <w:t>it’s</w:t>
      </w:r>
      <w:proofErr w:type="gramEnd"/>
      <w:r w:rsidRPr="007616E8">
        <w:rPr>
          <w:rFonts w:ascii="Book Antiqua" w:hAnsi="Book Antiqua" w:cstheme="minorHAnsi"/>
          <w:sz w:val="24"/>
          <w:szCs w:val="24"/>
        </w:rPr>
        <w:t xml:space="preserve"> early phase so that medical intervention could possibly prevent the death of the patients with </w:t>
      </w:r>
      <w:proofErr w:type="spellStart"/>
      <w:r w:rsidRPr="007616E8">
        <w:rPr>
          <w:rFonts w:ascii="Book Antiqua" w:hAnsi="Book Antiqua" w:cstheme="minorHAnsi"/>
          <w:sz w:val="24"/>
          <w:szCs w:val="24"/>
        </w:rPr>
        <w:t>cholangiocarcinoma</w:t>
      </w:r>
      <w:proofErr w:type="spellEnd"/>
      <w:r w:rsidRPr="007616E8">
        <w:rPr>
          <w:rFonts w:ascii="Book Antiqua" w:hAnsi="Book Antiqua" w:cstheme="minorHAnsi"/>
          <w:sz w:val="24"/>
          <w:szCs w:val="24"/>
        </w:rPr>
        <w:t>. Therefore</w:t>
      </w:r>
      <w:r w:rsidR="0079016A" w:rsidRPr="007616E8">
        <w:rPr>
          <w:rFonts w:ascii="Book Antiqua" w:hAnsi="Book Antiqua" w:cstheme="minorHAnsi"/>
          <w:sz w:val="24"/>
          <w:szCs w:val="24"/>
        </w:rPr>
        <w:t>,</w:t>
      </w:r>
      <w:r w:rsidRPr="007616E8">
        <w:rPr>
          <w:rFonts w:ascii="Book Antiqua" w:hAnsi="Book Antiqua" w:cstheme="minorHAnsi"/>
          <w:sz w:val="24"/>
          <w:szCs w:val="24"/>
        </w:rPr>
        <w:t xml:space="preserve"> the method to detect the high risk population and the patients with </w:t>
      </w:r>
      <w:proofErr w:type="spellStart"/>
      <w:r w:rsidRPr="007616E8">
        <w:rPr>
          <w:rFonts w:ascii="Book Antiqua" w:hAnsi="Book Antiqua" w:cstheme="minorHAnsi"/>
          <w:sz w:val="24"/>
          <w:szCs w:val="24"/>
        </w:rPr>
        <w:t>cholangiocarcinoma</w:t>
      </w:r>
      <w:proofErr w:type="spellEnd"/>
      <w:r w:rsidRPr="007616E8">
        <w:rPr>
          <w:rFonts w:ascii="Book Antiqua" w:hAnsi="Book Antiqua" w:cstheme="minorHAnsi"/>
          <w:sz w:val="24"/>
          <w:szCs w:val="24"/>
        </w:rPr>
        <w:t xml:space="preserve"> using non-invasive procedure is quite important. To find out the possible tumor marker of </w:t>
      </w:r>
      <w:r w:rsidR="00E227C2" w:rsidRPr="007616E8">
        <w:rPr>
          <w:rFonts w:ascii="Book Antiqua" w:hAnsi="Book Antiqua" w:cstheme="minorHAnsi"/>
          <w:sz w:val="24"/>
          <w:szCs w:val="24"/>
        </w:rPr>
        <w:t>CCA</w:t>
      </w:r>
      <w:r w:rsidRPr="007616E8">
        <w:rPr>
          <w:rFonts w:ascii="Book Antiqua" w:hAnsi="Book Antiqua" w:cstheme="minorHAnsi"/>
          <w:sz w:val="24"/>
          <w:szCs w:val="24"/>
        </w:rPr>
        <w:t xml:space="preserve">, we are using the sera and labeling the compounds with fluorescent chemicals </w:t>
      </w:r>
      <w:r w:rsidR="0079016A" w:rsidRPr="007616E8">
        <w:rPr>
          <w:rFonts w:ascii="Book Antiqua" w:hAnsi="Book Antiqua" w:cstheme="minorHAnsi"/>
          <w:sz w:val="24"/>
          <w:szCs w:val="24"/>
        </w:rPr>
        <w:t>to try and</w:t>
      </w:r>
      <w:r w:rsidRPr="007616E8">
        <w:rPr>
          <w:rFonts w:ascii="Book Antiqua" w:hAnsi="Book Antiqua" w:cstheme="minorHAnsi"/>
          <w:sz w:val="24"/>
          <w:szCs w:val="24"/>
        </w:rPr>
        <w:t xml:space="preserve"> find </w:t>
      </w:r>
      <w:r w:rsidR="0079016A" w:rsidRPr="007616E8">
        <w:rPr>
          <w:rFonts w:ascii="Book Antiqua" w:hAnsi="Book Antiqua" w:cstheme="minorHAnsi"/>
          <w:sz w:val="24"/>
          <w:szCs w:val="24"/>
        </w:rPr>
        <w:t xml:space="preserve">a </w:t>
      </w:r>
      <w:r w:rsidRPr="007616E8">
        <w:rPr>
          <w:rFonts w:ascii="Book Antiqua" w:hAnsi="Book Antiqua" w:cstheme="minorHAnsi"/>
          <w:sz w:val="24"/>
          <w:szCs w:val="24"/>
        </w:rPr>
        <w:t xml:space="preserve">certain compound that is found in the serum of the patients with </w:t>
      </w:r>
      <w:proofErr w:type="spellStart"/>
      <w:r w:rsidRPr="007616E8">
        <w:rPr>
          <w:rFonts w:ascii="Book Antiqua" w:hAnsi="Book Antiqua" w:cstheme="minorHAnsi"/>
          <w:sz w:val="24"/>
          <w:szCs w:val="24"/>
        </w:rPr>
        <w:t>cholangiocarcinoma</w:t>
      </w:r>
      <w:proofErr w:type="spellEnd"/>
      <w:r w:rsidRPr="007616E8">
        <w:rPr>
          <w:rFonts w:ascii="Book Antiqua" w:hAnsi="Book Antiqua" w:cstheme="minorHAnsi"/>
          <w:sz w:val="24"/>
          <w:szCs w:val="24"/>
        </w:rPr>
        <w:t>. One of our preliminary results showed that a new pe</w:t>
      </w:r>
      <w:r w:rsidR="0079016A" w:rsidRPr="007616E8">
        <w:rPr>
          <w:rFonts w:ascii="Book Antiqua" w:hAnsi="Book Antiqua" w:cstheme="minorHAnsi"/>
          <w:sz w:val="24"/>
          <w:szCs w:val="24"/>
        </w:rPr>
        <w:t>ak (named peak B) was found in</w:t>
      </w:r>
      <w:r w:rsidRPr="007616E8">
        <w:rPr>
          <w:rFonts w:ascii="Book Antiqua" w:hAnsi="Book Antiqua" w:cstheme="minorHAnsi"/>
          <w:sz w:val="24"/>
          <w:szCs w:val="24"/>
        </w:rPr>
        <w:t xml:space="preserve"> 50% of CCA patients but 6.3% </w:t>
      </w:r>
      <w:r w:rsidR="0079016A" w:rsidRPr="007616E8">
        <w:rPr>
          <w:rFonts w:ascii="Book Antiqua" w:hAnsi="Book Antiqua" w:cstheme="minorHAnsi"/>
          <w:sz w:val="24"/>
          <w:szCs w:val="24"/>
        </w:rPr>
        <w:t xml:space="preserve">in </w:t>
      </w:r>
      <w:r w:rsidR="009B097C">
        <w:rPr>
          <w:rFonts w:ascii="Book Antiqua" w:hAnsi="Book Antiqua" w:cstheme="minorHAnsi"/>
          <w:sz w:val="24"/>
          <w:szCs w:val="24"/>
        </w:rPr>
        <w:t xml:space="preserve">the normal </w:t>
      </w:r>
      <w:proofErr w:type="gramStart"/>
      <w:r w:rsidR="009B097C">
        <w:rPr>
          <w:rFonts w:ascii="Book Antiqua" w:hAnsi="Book Antiqua" w:cstheme="minorHAnsi"/>
          <w:sz w:val="24"/>
          <w:szCs w:val="24"/>
        </w:rPr>
        <w:t>individuals</w:t>
      </w:r>
      <w:r w:rsidR="007D305E" w:rsidRPr="007616E8">
        <w:rPr>
          <w:rFonts w:ascii="Book Antiqua" w:hAnsi="Book Antiqua" w:cstheme="minorHAnsi"/>
          <w:sz w:val="24"/>
          <w:szCs w:val="24"/>
          <w:vertAlign w:val="superscript"/>
        </w:rPr>
        <w:t>[</w:t>
      </w:r>
      <w:proofErr w:type="gramEnd"/>
      <w:r w:rsidR="007D305E" w:rsidRPr="007616E8">
        <w:rPr>
          <w:rFonts w:ascii="Book Antiqua" w:hAnsi="Book Antiqua" w:cstheme="minorHAnsi"/>
          <w:sz w:val="24"/>
          <w:szCs w:val="24"/>
          <w:vertAlign w:val="superscript"/>
        </w:rPr>
        <w:t>3</w:t>
      </w:r>
      <w:r w:rsidR="003E2845">
        <w:rPr>
          <w:rFonts w:ascii="Book Antiqua" w:eastAsia="宋体" w:hAnsi="Book Antiqua" w:cstheme="minorHAnsi" w:hint="eastAsia"/>
          <w:sz w:val="24"/>
          <w:szCs w:val="24"/>
          <w:vertAlign w:val="superscript"/>
          <w:lang w:eastAsia="zh-CN"/>
        </w:rPr>
        <w:t>8</w:t>
      </w:r>
      <w:r w:rsidR="007D305E" w:rsidRPr="007616E8">
        <w:rPr>
          <w:rFonts w:ascii="Book Antiqua" w:hAnsi="Book Antiqua" w:cstheme="minorHAnsi"/>
          <w:sz w:val="24"/>
          <w:szCs w:val="24"/>
          <w:vertAlign w:val="superscript"/>
        </w:rPr>
        <w:t>]</w:t>
      </w:r>
      <w:r w:rsidRPr="007616E8">
        <w:rPr>
          <w:rFonts w:ascii="Book Antiqua" w:hAnsi="Book Antiqua" w:cstheme="minorHAnsi"/>
          <w:sz w:val="24"/>
          <w:szCs w:val="24"/>
        </w:rPr>
        <w:t xml:space="preserve">. In addition, </w:t>
      </w:r>
      <w:proofErr w:type="spellStart"/>
      <w:r w:rsidRPr="007616E8">
        <w:rPr>
          <w:rFonts w:ascii="Book Antiqua" w:hAnsi="Book Antiqua" w:cstheme="minorHAnsi"/>
          <w:sz w:val="24"/>
          <w:szCs w:val="24"/>
        </w:rPr>
        <w:t>Loilome</w:t>
      </w:r>
      <w:proofErr w:type="spellEnd"/>
      <w:r w:rsidRPr="007616E8">
        <w:rPr>
          <w:rFonts w:ascii="Book Antiqua" w:hAnsi="Book Antiqua" w:cstheme="minorHAnsi"/>
          <w:sz w:val="24"/>
          <w:szCs w:val="24"/>
        </w:rPr>
        <w:t xml:space="preserve"> </w:t>
      </w:r>
      <w:r w:rsidRPr="009B097C">
        <w:rPr>
          <w:rFonts w:ascii="Book Antiqua" w:hAnsi="Book Antiqua" w:cstheme="minorHAnsi"/>
          <w:i/>
          <w:sz w:val="24"/>
          <w:szCs w:val="24"/>
        </w:rPr>
        <w:t xml:space="preserve">et </w:t>
      </w:r>
      <w:proofErr w:type="gramStart"/>
      <w:r w:rsidRPr="009B097C">
        <w:rPr>
          <w:rFonts w:ascii="Book Antiqua" w:hAnsi="Book Antiqua" w:cstheme="minorHAnsi"/>
          <w:i/>
          <w:sz w:val="24"/>
          <w:szCs w:val="24"/>
        </w:rPr>
        <w:t>al</w:t>
      </w:r>
      <w:r w:rsidR="009B097C">
        <w:rPr>
          <w:rFonts w:ascii="Book Antiqua" w:eastAsia="宋体" w:hAnsi="Book Antiqua" w:cstheme="minorHAnsi" w:hint="eastAsia"/>
          <w:sz w:val="24"/>
          <w:szCs w:val="24"/>
          <w:vertAlign w:val="superscript"/>
          <w:lang w:eastAsia="zh-CN"/>
        </w:rPr>
        <w:t>[</w:t>
      </w:r>
      <w:proofErr w:type="gramEnd"/>
      <w:r w:rsidR="003E2845">
        <w:rPr>
          <w:rFonts w:ascii="Book Antiqua" w:eastAsia="宋体" w:hAnsi="Book Antiqua" w:cstheme="minorHAnsi" w:hint="eastAsia"/>
          <w:sz w:val="24"/>
          <w:szCs w:val="24"/>
          <w:vertAlign w:val="superscript"/>
          <w:lang w:eastAsia="zh-CN"/>
        </w:rPr>
        <w:t>31</w:t>
      </w:r>
      <w:r w:rsidR="009B097C">
        <w:rPr>
          <w:rFonts w:ascii="Book Antiqua" w:eastAsia="宋体" w:hAnsi="Book Antiqua" w:cstheme="minorHAnsi" w:hint="eastAsia"/>
          <w:sz w:val="24"/>
          <w:szCs w:val="24"/>
          <w:vertAlign w:val="superscript"/>
          <w:lang w:eastAsia="zh-CN"/>
        </w:rPr>
        <w:t>]</w:t>
      </w:r>
      <w:r w:rsidRPr="007616E8">
        <w:rPr>
          <w:rFonts w:ascii="Book Antiqua" w:hAnsi="Book Antiqua" w:cstheme="minorHAnsi"/>
          <w:sz w:val="24"/>
          <w:szCs w:val="24"/>
        </w:rPr>
        <w:t xml:space="preserve"> found that in liver fluke-associated CCA, PRKR1A overexpression is </w:t>
      </w:r>
      <w:r w:rsidRPr="007616E8">
        <w:rPr>
          <w:rFonts w:ascii="Book Antiqua" w:hAnsi="Book Antiqua" w:cstheme="minorHAnsi"/>
          <w:sz w:val="24"/>
          <w:szCs w:val="24"/>
        </w:rPr>
        <w:lastRenderedPageBreak/>
        <w:t>associated with increased extracellular PKA autoantibody. The antibody titers in the sera from patients with CCA (0.154 ±</w:t>
      </w:r>
      <w:r w:rsidR="009B097C">
        <w:rPr>
          <w:rFonts w:ascii="Book Antiqua" w:eastAsia="宋体" w:hAnsi="Book Antiqua" w:cstheme="minorHAnsi" w:hint="eastAsia"/>
          <w:sz w:val="24"/>
          <w:szCs w:val="24"/>
          <w:lang w:eastAsia="zh-CN"/>
        </w:rPr>
        <w:t xml:space="preserve"> </w:t>
      </w:r>
      <w:r w:rsidRPr="007616E8">
        <w:rPr>
          <w:rFonts w:ascii="Book Antiqua" w:hAnsi="Book Antiqua" w:cstheme="minorHAnsi"/>
          <w:sz w:val="24"/>
          <w:szCs w:val="24"/>
        </w:rPr>
        <w:t>0.077), adenocarcinoma (0.150</w:t>
      </w:r>
      <w:r w:rsidR="009B097C">
        <w:rPr>
          <w:rFonts w:ascii="Book Antiqua" w:eastAsia="宋体" w:hAnsi="Book Antiqua" w:cstheme="minorHAnsi" w:hint="eastAsia"/>
          <w:sz w:val="24"/>
          <w:szCs w:val="24"/>
          <w:lang w:eastAsia="zh-CN"/>
        </w:rPr>
        <w:t xml:space="preserve"> </w:t>
      </w:r>
      <w:r w:rsidRPr="007616E8">
        <w:rPr>
          <w:rFonts w:ascii="Book Antiqua" w:hAnsi="Book Antiqua" w:cstheme="minorHAnsi"/>
          <w:sz w:val="24"/>
          <w:szCs w:val="24"/>
        </w:rPr>
        <w:t>±</w:t>
      </w:r>
      <w:r w:rsidR="009B097C">
        <w:rPr>
          <w:rFonts w:ascii="Book Antiqua" w:eastAsia="宋体" w:hAnsi="Book Antiqua" w:cstheme="minorHAnsi" w:hint="eastAsia"/>
          <w:sz w:val="24"/>
          <w:szCs w:val="24"/>
          <w:lang w:eastAsia="zh-CN"/>
        </w:rPr>
        <w:t xml:space="preserve"> </w:t>
      </w:r>
      <w:r w:rsidRPr="007616E8">
        <w:rPr>
          <w:rFonts w:ascii="Book Antiqua" w:hAnsi="Book Antiqua" w:cstheme="minorHAnsi"/>
          <w:sz w:val="24"/>
          <w:szCs w:val="24"/>
        </w:rPr>
        <w:t>0.061) and OV infected individuals with fibrosis (0.157</w:t>
      </w:r>
      <w:r w:rsidR="009B097C">
        <w:rPr>
          <w:rFonts w:ascii="Book Antiqua" w:eastAsia="宋体" w:hAnsi="Book Antiqua" w:cstheme="minorHAnsi" w:hint="eastAsia"/>
          <w:sz w:val="24"/>
          <w:szCs w:val="24"/>
          <w:lang w:eastAsia="zh-CN"/>
        </w:rPr>
        <w:t xml:space="preserve"> </w:t>
      </w:r>
      <w:r w:rsidRPr="007616E8">
        <w:rPr>
          <w:rFonts w:ascii="Book Antiqua" w:hAnsi="Book Antiqua" w:cstheme="minorHAnsi"/>
          <w:sz w:val="24"/>
          <w:szCs w:val="24"/>
        </w:rPr>
        <w:t>±</w:t>
      </w:r>
      <w:r w:rsidR="009B097C">
        <w:rPr>
          <w:rFonts w:ascii="Book Antiqua" w:eastAsia="宋体" w:hAnsi="Book Antiqua" w:cstheme="minorHAnsi" w:hint="eastAsia"/>
          <w:sz w:val="24"/>
          <w:szCs w:val="24"/>
          <w:lang w:eastAsia="zh-CN"/>
        </w:rPr>
        <w:t xml:space="preserve"> </w:t>
      </w:r>
      <w:r w:rsidRPr="007616E8">
        <w:rPr>
          <w:rFonts w:ascii="Book Antiqua" w:hAnsi="Book Antiqua" w:cstheme="minorHAnsi"/>
          <w:sz w:val="24"/>
          <w:szCs w:val="24"/>
        </w:rPr>
        <w:t>0.045) were significantly higher than that in healthy control subjects (0.129</w:t>
      </w:r>
      <w:r w:rsidR="009B097C">
        <w:rPr>
          <w:rFonts w:ascii="Book Antiqua" w:eastAsia="宋体" w:hAnsi="Book Antiqua" w:cstheme="minorHAnsi" w:hint="eastAsia"/>
          <w:sz w:val="24"/>
          <w:szCs w:val="24"/>
          <w:lang w:eastAsia="zh-CN"/>
        </w:rPr>
        <w:t xml:space="preserve"> </w:t>
      </w:r>
      <w:r w:rsidRPr="007616E8">
        <w:rPr>
          <w:rFonts w:ascii="Book Antiqua" w:hAnsi="Book Antiqua" w:cstheme="minorHAnsi"/>
          <w:sz w:val="24"/>
          <w:szCs w:val="24"/>
        </w:rPr>
        <w:t>±</w:t>
      </w:r>
      <w:r w:rsidR="009B097C">
        <w:rPr>
          <w:rFonts w:ascii="Book Antiqua" w:eastAsia="宋体" w:hAnsi="Book Antiqua" w:cstheme="minorHAnsi" w:hint="eastAsia"/>
          <w:sz w:val="24"/>
          <w:szCs w:val="24"/>
          <w:lang w:eastAsia="zh-CN"/>
        </w:rPr>
        <w:t xml:space="preserve"> </w:t>
      </w:r>
      <w:r w:rsidRPr="007616E8">
        <w:rPr>
          <w:rFonts w:ascii="Book Antiqua" w:hAnsi="Book Antiqua" w:cstheme="minorHAnsi"/>
          <w:sz w:val="24"/>
          <w:szCs w:val="24"/>
        </w:rPr>
        <w:t>0.028), while there was no significant difference between the sera from OV infected individuals without fibrosis (0.139 ±</w:t>
      </w:r>
      <w:r w:rsidR="009B097C">
        <w:rPr>
          <w:rFonts w:ascii="Book Antiqua" w:eastAsia="宋体" w:hAnsi="Book Antiqua" w:cstheme="minorHAnsi" w:hint="eastAsia"/>
          <w:sz w:val="24"/>
          <w:szCs w:val="24"/>
          <w:lang w:eastAsia="zh-CN"/>
        </w:rPr>
        <w:t xml:space="preserve"> </w:t>
      </w:r>
      <w:r w:rsidRPr="007616E8">
        <w:rPr>
          <w:rFonts w:ascii="Book Antiqua" w:hAnsi="Book Antiqua" w:cstheme="minorHAnsi"/>
          <w:sz w:val="24"/>
          <w:szCs w:val="24"/>
        </w:rPr>
        <w:t xml:space="preserve">0.053) and that </w:t>
      </w:r>
      <w:r w:rsidR="009B097C">
        <w:rPr>
          <w:rFonts w:ascii="Book Antiqua" w:hAnsi="Book Antiqua" w:cstheme="minorHAnsi"/>
          <w:sz w:val="24"/>
          <w:szCs w:val="24"/>
        </w:rPr>
        <w:t>of the healthy control subjects</w:t>
      </w:r>
      <w:r w:rsidR="007D305E" w:rsidRPr="007616E8">
        <w:rPr>
          <w:rFonts w:ascii="Book Antiqua" w:hAnsi="Book Antiqua" w:cstheme="minorHAnsi"/>
          <w:sz w:val="24"/>
          <w:szCs w:val="24"/>
          <w:vertAlign w:val="superscript"/>
        </w:rPr>
        <w:t>[</w:t>
      </w:r>
      <w:r w:rsidR="003E2845">
        <w:rPr>
          <w:rFonts w:ascii="Book Antiqua" w:eastAsia="宋体" w:hAnsi="Book Antiqua" w:cstheme="minorHAnsi" w:hint="eastAsia"/>
          <w:sz w:val="24"/>
          <w:szCs w:val="24"/>
          <w:vertAlign w:val="superscript"/>
          <w:lang w:eastAsia="zh-CN"/>
        </w:rPr>
        <w:t>31</w:t>
      </w:r>
      <w:r w:rsidR="007D305E" w:rsidRPr="007616E8">
        <w:rPr>
          <w:rFonts w:ascii="Book Antiqua" w:hAnsi="Book Antiqua" w:cstheme="minorHAnsi"/>
          <w:sz w:val="24"/>
          <w:szCs w:val="24"/>
          <w:vertAlign w:val="superscript"/>
        </w:rPr>
        <w:t>]</w:t>
      </w:r>
      <w:r w:rsidRPr="007616E8">
        <w:rPr>
          <w:rFonts w:ascii="Book Antiqua" w:hAnsi="Book Antiqua" w:cstheme="minorHAnsi"/>
          <w:sz w:val="24"/>
          <w:szCs w:val="24"/>
        </w:rPr>
        <w:t>. Recently</w:t>
      </w:r>
      <w:r w:rsidR="0079016A" w:rsidRPr="007616E8">
        <w:rPr>
          <w:rFonts w:ascii="Book Antiqua" w:hAnsi="Book Antiqua" w:cstheme="minorHAnsi"/>
          <w:sz w:val="24"/>
          <w:szCs w:val="24"/>
        </w:rPr>
        <w:t>,</w:t>
      </w:r>
      <w:r w:rsidRPr="007616E8">
        <w:rPr>
          <w:rFonts w:ascii="Book Antiqua" w:hAnsi="Book Antiqua" w:cstheme="minorHAnsi"/>
          <w:sz w:val="24"/>
          <w:szCs w:val="24"/>
        </w:rPr>
        <w:t xml:space="preserve"> Matsuda </w:t>
      </w:r>
      <w:r w:rsidRPr="003E2845">
        <w:rPr>
          <w:rFonts w:ascii="Book Antiqua" w:hAnsi="Book Antiqua" w:cstheme="minorHAnsi"/>
          <w:i/>
          <w:sz w:val="24"/>
          <w:szCs w:val="24"/>
        </w:rPr>
        <w:t xml:space="preserve">et </w:t>
      </w:r>
      <w:proofErr w:type="gramStart"/>
      <w:r w:rsidRPr="003E2845">
        <w:rPr>
          <w:rFonts w:ascii="Book Antiqua" w:hAnsi="Book Antiqua" w:cstheme="minorHAnsi"/>
          <w:i/>
          <w:sz w:val="24"/>
          <w:szCs w:val="24"/>
        </w:rPr>
        <w:t>al</w:t>
      </w:r>
      <w:r w:rsidR="003E2845" w:rsidRPr="007616E8">
        <w:rPr>
          <w:rFonts w:ascii="Book Antiqua" w:hAnsi="Book Antiqua" w:cstheme="minorHAnsi"/>
          <w:sz w:val="24"/>
          <w:szCs w:val="24"/>
          <w:vertAlign w:val="superscript"/>
        </w:rPr>
        <w:t>[</w:t>
      </w:r>
      <w:proofErr w:type="gramEnd"/>
      <w:r w:rsidR="003E2845">
        <w:rPr>
          <w:rFonts w:ascii="Book Antiqua" w:eastAsia="宋体" w:hAnsi="Book Antiqua" w:cstheme="minorHAnsi" w:hint="eastAsia"/>
          <w:sz w:val="24"/>
          <w:szCs w:val="24"/>
          <w:vertAlign w:val="superscript"/>
          <w:lang w:eastAsia="zh-CN"/>
        </w:rPr>
        <w:t>39</w:t>
      </w:r>
      <w:r w:rsidR="003E2845" w:rsidRPr="007616E8">
        <w:rPr>
          <w:rFonts w:ascii="Book Antiqua" w:hAnsi="Book Antiqua" w:cstheme="minorHAnsi"/>
          <w:sz w:val="24"/>
          <w:szCs w:val="24"/>
          <w:vertAlign w:val="superscript"/>
        </w:rPr>
        <w:t>]</w:t>
      </w:r>
      <w:r w:rsidRPr="007616E8">
        <w:rPr>
          <w:rFonts w:ascii="Book Antiqua" w:hAnsi="Book Antiqua" w:cstheme="minorHAnsi"/>
          <w:sz w:val="24"/>
          <w:szCs w:val="24"/>
        </w:rPr>
        <w:t xml:space="preserve"> found</w:t>
      </w:r>
      <w:r w:rsidR="0079016A" w:rsidRPr="007616E8">
        <w:rPr>
          <w:rFonts w:ascii="Book Antiqua" w:hAnsi="Book Antiqua" w:cstheme="minorHAnsi"/>
          <w:sz w:val="24"/>
          <w:szCs w:val="24"/>
        </w:rPr>
        <w:t xml:space="preserve"> the</w:t>
      </w:r>
      <w:r w:rsidRPr="007616E8">
        <w:rPr>
          <w:rFonts w:ascii="Book Antiqua" w:hAnsi="Book Antiqua" w:cstheme="minorHAnsi"/>
          <w:sz w:val="24"/>
          <w:szCs w:val="24"/>
        </w:rPr>
        <w:t xml:space="preserve"> </w:t>
      </w:r>
      <w:r w:rsidRPr="007616E8">
        <w:rPr>
          <w:rFonts w:ascii="Book Antiqua" w:hAnsi="Book Antiqua" w:cstheme="minorHAnsi"/>
          <w:i/>
          <w:sz w:val="24"/>
          <w:szCs w:val="24"/>
        </w:rPr>
        <w:t xml:space="preserve">Wisteria floribunda </w:t>
      </w:r>
      <w:r w:rsidR="009B097C">
        <w:rPr>
          <w:rFonts w:ascii="Book Antiqua" w:hAnsi="Book Antiqua" w:cstheme="minorHAnsi"/>
          <w:sz w:val="24"/>
          <w:szCs w:val="24"/>
        </w:rPr>
        <w:t xml:space="preserve">agglutinin-positive </w:t>
      </w:r>
      <w:proofErr w:type="spellStart"/>
      <w:r w:rsidR="009B097C">
        <w:rPr>
          <w:rFonts w:ascii="Book Antiqua" w:hAnsi="Book Antiqua" w:cstheme="minorHAnsi"/>
          <w:sz w:val="24"/>
          <w:szCs w:val="24"/>
        </w:rPr>
        <w:t>mucin</w:t>
      </w:r>
      <w:proofErr w:type="spellEnd"/>
      <w:r w:rsidR="009B097C">
        <w:rPr>
          <w:rFonts w:ascii="Book Antiqua" w:hAnsi="Book Antiqua" w:cstheme="minorHAnsi"/>
          <w:sz w:val="24"/>
          <w:szCs w:val="24"/>
        </w:rPr>
        <w:t xml:space="preserve"> 1</w:t>
      </w:r>
      <w:r w:rsidR="007D305E" w:rsidRPr="007616E8">
        <w:rPr>
          <w:rFonts w:ascii="Book Antiqua" w:hAnsi="Book Antiqua" w:cstheme="minorHAnsi"/>
          <w:sz w:val="24"/>
          <w:szCs w:val="24"/>
        </w:rPr>
        <w:t xml:space="preserve"> </w:t>
      </w:r>
      <w:r w:rsidRPr="007616E8">
        <w:rPr>
          <w:rFonts w:ascii="Book Antiqua" w:hAnsi="Book Antiqua" w:cstheme="minorHAnsi"/>
          <w:sz w:val="24"/>
          <w:szCs w:val="24"/>
        </w:rPr>
        <w:t xml:space="preserve">and </w:t>
      </w:r>
      <w:r w:rsidR="0079016A" w:rsidRPr="007616E8">
        <w:rPr>
          <w:rFonts w:ascii="Book Antiqua" w:hAnsi="Book Antiqua" w:cstheme="minorHAnsi"/>
          <w:sz w:val="24"/>
          <w:szCs w:val="24"/>
        </w:rPr>
        <w:t xml:space="preserve">the </w:t>
      </w:r>
      <w:r w:rsidRPr="007616E8">
        <w:rPr>
          <w:rFonts w:ascii="Book Antiqua" w:hAnsi="Book Antiqua" w:cstheme="minorHAnsi"/>
          <w:sz w:val="24"/>
          <w:szCs w:val="24"/>
        </w:rPr>
        <w:t>L1 cell adhesion molecule</w:t>
      </w:r>
      <w:r w:rsidR="007D305E" w:rsidRPr="007616E8">
        <w:rPr>
          <w:rFonts w:ascii="Book Antiqua" w:hAnsi="Book Antiqua" w:cstheme="minorHAnsi"/>
          <w:sz w:val="24"/>
          <w:szCs w:val="24"/>
          <w:vertAlign w:val="superscript"/>
        </w:rPr>
        <w:t>[4</w:t>
      </w:r>
      <w:r w:rsidR="003E2845">
        <w:rPr>
          <w:rFonts w:ascii="Book Antiqua" w:eastAsia="宋体" w:hAnsi="Book Antiqua" w:cstheme="minorHAnsi" w:hint="eastAsia"/>
          <w:sz w:val="24"/>
          <w:szCs w:val="24"/>
          <w:vertAlign w:val="superscript"/>
          <w:lang w:eastAsia="zh-CN"/>
        </w:rPr>
        <w:t>0</w:t>
      </w:r>
      <w:r w:rsidR="007D305E" w:rsidRPr="007616E8">
        <w:rPr>
          <w:rFonts w:ascii="Book Antiqua" w:hAnsi="Book Antiqua" w:cstheme="minorHAnsi"/>
          <w:sz w:val="24"/>
          <w:szCs w:val="24"/>
          <w:vertAlign w:val="superscript"/>
        </w:rPr>
        <w:t>]</w:t>
      </w:r>
      <w:r w:rsidRPr="007616E8">
        <w:rPr>
          <w:rFonts w:ascii="Book Antiqua" w:hAnsi="Book Antiqua" w:cstheme="minorHAnsi"/>
          <w:sz w:val="24"/>
          <w:szCs w:val="24"/>
        </w:rPr>
        <w:t xml:space="preserve"> </w:t>
      </w:r>
      <w:r w:rsidR="0079016A" w:rsidRPr="007616E8">
        <w:rPr>
          <w:rFonts w:ascii="Book Antiqua" w:hAnsi="Book Antiqua" w:cstheme="minorHAnsi"/>
          <w:sz w:val="24"/>
          <w:szCs w:val="24"/>
        </w:rPr>
        <w:t>were</w:t>
      </w:r>
      <w:r w:rsidRPr="007616E8">
        <w:rPr>
          <w:rFonts w:ascii="Book Antiqua" w:hAnsi="Book Antiqua" w:cstheme="minorHAnsi"/>
          <w:sz w:val="24"/>
          <w:szCs w:val="24"/>
        </w:rPr>
        <w:t xml:space="preserve"> sensitive biliary biomarkers for CCA. </w:t>
      </w:r>
      <w:proofErr w:type="spellStart"/>
      <w:r w:rsidRPr="007616E8">
        <w:rPr>
          <w:rFonts w:ascii="Book Antiqua" w:hAnsi="Book Antiqua" w:cstheme="minorHAnsi"/>
          <w:sz w:val="24"/>
          <w:szCs w:val="24"/>
        </w:rPr>
        <w:t>Silsirivanit</w:t>
      </w:r>
      <w:proofErr w:type="spellEnd"/>
      <w:r w:rsidRPr="007616E8">
        <w:rPr>
          <w:rFonts w:ascii="Book Antiqua" w:hAnsi="Book Antiqua" w:cstheme="minorHAnsi"/>
          <w:sz w:val="24"/>
          <w:szCs w:val="24"/>
        </w:rPr>
        <w:t xml:space="preserve"> A </w:t>
      </w:r>
      <w:r w:rsidRPr="003E2845">
        <w:rPr>
          <w:rFonts w:ascii="Book Antiqua" w:hAnsi="Book Antiqua" w:cstheme="minorHAnsi"/>
          <w:i/>
          <w:sz w:val="24"/>
          <w:szCs w:val="24"/>
        </w:rPr>
        <w:t xml:space="preserve">et </w:t>
      </w:r>
      <w:proofErr w:type="gramStart"/>
      <w:r w:rsidRPr="003E2845">
        <w:rPr>
          <w:rFonts w:ascii="Book Antiqua" w:hAnsi="Book Antiqua" w:cstheme="minorHAnsi"/>
          <w:i/>
          <w:sz w:val="24"/>
          <w:szCs w:val="24"/>
        </w:rPr>
        <w:t>al</w:t>
      </w:r>
      <w:r w:rsidR="003E2845" w:rsidRPr="007616E8">
        <w:rPr>
          <w:rFonts w:ascii="Book Antiqua" w:hAnsi="Book Antiqua" w:cstheme="minorHAnsi"/>
          <w:sz w:val="24"/>
          <w:szCs w:val="24"/>
          <w:vertAlign w:val="superscript"/>
        </w:rPr>
        <w:t>[</w:t>
      </w:r>
      <w:proofErr w:type="gramEnd"/>
      <w:r w:rsidR="003E2845" w:rsidRPr="007616E8">
        <w:rPr>
          <w:rFonts w:ascii="Book Antiqua" w:hAnsi="Book Antiqua" w:cstheme="minorHAnsi"/>
          <w:sz w:val="24"/>
          <w:szCs w:val="24"/>
          <w:vertAlign w:val="superscript"/>
        </w:rPr>
        <w:t>4</w:t>
      </w:r>
      <w:r w:rsidR="003E2845">
        <w:rPr>
          <w:rFonts w:ascii="Book Antiqua" w:eastAsia="宋体" w:hAnsi="Book Antiqua" w:cstheme="minorHAnsi" w:hint="eastAsia"/>
          <w:sz w:val="24"/>
          <w:szCs w:val="24"/>
          <w:vertAlign w:val="superscript"/>
          <w:lang w:eastAsia="zh-CN"/>
        </w:rPr>
        <w:t>1</w:t>
      </w:r>
      <w:r w:rsidR="003E2845" w:rsidRPr="007616E8">
        <w:rPr>
          <w:rFonts w:ascii="Book Antiqua" w:hAnsi="Book Antiqua" w:cstheme="minorHAnsi"/>
          <w:sz w:val="24"/>
          <w:szCs w:val="24"/>
          <w:vertAlign w:val="superscript"/>
        </w:rPr>
        <w:t>]</w:t>
      </w:r>
      <w:r w:rsidRPr="007616E8">
        <w:rPr>
          <w:rFonts w:ascii="Book Antiqua" w:hAnsi="Book Antiqua" w:cstheme="minorHAnsi"/>
          <w:sz w:val="24"/>
          <w:szCs w:val="24"/>
        </w:rPr>
        <w:t xml:space="preserve"> reported a novel Lewis </w:t>
      </w:r>
      <w:proofErr w:type="spellStart"/>
      <w:r w:rsidR="000C4BF3" w:rsidRPr="007616E8">
        <w:rPr>
          <w:rFonts w:ascii="Book Antiqua" w:hAnsi="Book Antiqua" w:cstheme="minorHAnsi"/>
          <w:sz w:val="24"/>
          <w:szCs w:val="24"/>
        </w:rPr>
        <w:t>a</w:t>
      </w:r>
      <w:proofErr w:type="spellEnd"/>
      <w:r w:rsidRPr="007616E8">
        <w:rPr>
          <w:rFonts w:ascii="Book Antiqua" w:hAnsi="Book Antiqua" w:cstheme="minorHAnsi"/>
          <w:sz w:val="24"/>
          <w:szCs w:val="24"/>
        </w:rPr>
        <w:t xml:space="preserve"> associated carbohydrate epitope, CA-S27, as a diagnostic a</w:t>
      </w:r>
      <w:r w:rsidR="009B097C">
        <w:rPr>
          <w:rFonts w:ascii="Book Antiqua" w:hAnsi="Book Antiqua" w:cstheme="minorHAnsi"/>
          <w:sz w:val="24"/>
          <w:szCs w:val="24"/>
        </w:rPr>
        <w:t>nd prognostic biomarker for CCA</w:t>
      </w:r>
      <w:r w:rsidRPr="007616E8">
        <w:rPr>
          <w:rFonts w:ascii="Book Antiqua" w:hAnsi="Book Antiqua" w:cstheme="minorHAnsi"/>
          <w:sz w:val="24"/>
          <w:szCs w:val="24"/>
        </w:rPr>
        <w:t>.</w:t>
      </w:r>
    </w:p>
    <w:p w:rsidR="00E1492F" w:rsidRPr="007616E8" w:rsidRDefault="003E63CA" w:rsidP="009B097C">
      <w:pPr>
        <w:spacing w:line="360" w:lineRule="auto"/>
        <w:ind w:firstLineChars="100" w:firstLine="240"/>
        <w:rPr>
          <w:rFonts w:ascii="Book Antiqua" w:hAnsi="Book Antiqua" w:cstheme="minorHAnsi"/>
          <w:sz w:val="24"/>
          <w:szCs w:val="24"/>
        </w:rPr>
      </w:pPr>
      <w:r w:rsidRPr="007616E8">
        <w:rPr>
          <w:rFonts w:ascii="Book Antiqua" w:hAnsi="Book Antiqua" w:cstheme="minorHAnsi"/>
          <w:sz w:val="24"/>
          <w:szCs w:val="24"/>
        </w:rPr>
        <w:t>Although the prognosis of CCA is not good, there are several reports on the relationship of genetic changes and the prognosis of the patients with CCA. One example would be with the classical comparative genomic hybridization studies</w:t>
      </w:r>
      <w:r w:rsidR="0079016A" w:rsidRPr="007616E8">
        <w:rPr>
          <w:rFonts w:ascii="Book Antiqua" w:hAnsi="Book Antiqua" w:cstheme="minorHAnsi"/>
          <w:sz w:val="24"/>
          <w:szCs w:val="24"/>
        </w:rPr>
        <w:t>. I</w:t>
      </w:r>
      <w:r w:rsidRPr="007616E8">
        <w:rPr>
          <w:rFonts w:ascii="Book Antiqua" w:hAnsi="Book Antiqua" w:cstheme="minorHAnsi"/>
          <w:sz w:val="24"/>
          <w:szCs w:val="24"/>
        </w:rPr>
        <w:t xml:space="preserve">t </w:t>
      </w:r>
      <w:r w:rsidR="0079016A" w:rsidRPr="007616E8">
        <w:rPr>
          <w:rFonts w:ascii="Book Antiqua" w:hAnsi="Book Antiqua" w:cstheme="minorHAnsi"/>
          <w:sz w:val="24"/>
          <w:szCs w:val="24"/>
        </w:rPr>
        <w:t>was</w:t>
      </w:r>
      <w:r w:rsidRPr="007616E8">
        <w:rPr>
          <w:rFonts w:ascii="Book Antiqua" w:hAnsi="Book Antiqua" w:cstheme="minorHAnsi"/>
          <w:sz w:val="24"/>
          <w:szCs w:val="24"/>
        </w:rPr>
        <w:t xml:space="preserve"> suggested that amplification of </w:t>
      </w:r>
      <w:r w:rsidR="0079016A" w:rsidRPr="007616E8">
        <w:rPr>
          <w:rFonts w:ascii="Book Antiqua" w:hAnsi="Book Antiqua" w:cstheme="minorHAnsi"/>
          <w:sz w:val="24"/>
          <w:szCs w:val="24"/>
        </w:rPr>
        <w:t xml:space="preserve">the </w:t>
      </w:r>
      <w:r w:rsidRPr="007616E8">
        <w:rPr>
          <w:rFonts w:ascii="Book Antiqua" w:hAnsi="Book Antiqua" w:cstheme="minorHAnsi"/>
          <w:sz w:val="24"/>
          <w:szCs w:val="24"/>
        </w:rPr>
        <w:t xml:space="preserve">D22S283 region of the chromosome </w:t>
      </w:r>
      <w:r w:rsidR="0079016A" w:rsidRPr="007616E8">
        <w:rPr>
          <w:rFonts w:ascii="Book Antiqua" w:hAnsi="Book Antiqua" w:cstheme="minorHAnsi"/>
          <w:sz w:val="24"/>
          <w:szCs w:val="24"/>
        </w:rPr>
        <w:t xml:space="preserve">was </w:t>
      </w:r>
      <w:r w:rsidR="009B097C">
        <w:rPr>
          <w:rFonts w:ascii="Book Antiqua" w:hAnsi="Book Antiqua" w:cstheme="minorHAnsi"/>
          <w:sz w:val="24"/>
          <w:szCs w:val="24"/>
        </w:rPr>
        <w:t xml:space="preserve">a favorable prognostic </w:t>
      </w:r>
      <w:proofErr w:type="gramStart"/>
      <w:r w:rsidR="009B097C">
        <w:rPr>
          <w:rFonts w:ascii="Book Antiqua" w:hAnsi="Book Antiqua" w:cstheme="minorHAnsi"/>
          <w:sz w:val="24"/>
          <w:szCs w:val="24"/>
        </w:rPr>
        <w:t>marker</w:t>
      </w:r>
      <w:r w:rsidR="007D305E" w:rsidRPr="007616E8">
        <w:rPr>
          <w:rFonts w:ascii="Book Antiqua" w:hAnsi="Book Antiqua" w:cstheme="minorHAnsi"/>
          <w:sz w:val="24"/>
          <w:szCs w:val="24"/>
          <w:vertAlign w:val="superscript"/>
        </w:rPr>
        <w:t>[</w:t>
      </w:r>
      <w:proofErr w:type="gramEnd"/>
      <w:r w:rsidR="007D305E" w:rsidRPr="007616E8">
        <w:rPr>
          <w:rFonts w:ascii="Book Antiqua" w:hAnsi="Book Antiqua" w:cstheme="minorHAnsi"/>
          <w:sz w:val="24"/>
          <w:szCs w:val="24"/>
          <w:vertAlign w:val="superscript"/>
        </w:rPr>
        <w:t>4</w:t>
      </w:r>
      <w:r w:rsidR="003E2845">
        <w:rPr>
          <w:rFonts w:ascii="Book Antiqua" w:eastAsia="宋体" w:hAnsi="Book Antiqua" w:cstheme="minorHAnsi" w:hint="eastAsia"/>
          <w:sz w:val="24"/>
          <w:szCs w:val="24"/>
          <w:vertAlign w:val="superscript"/>
          <w:lang w:eastAsia="zh-CN"/>
        </w:rPr>
        <w:t>2</w:t>
      </w:r>
      <w:r w:rsidR="007D305E" w:rsidRPr="007616E8">
        <w:rPr>
          <w:rFonts w:ascii="Book Antiqua" w:hAnsi="Book Antiqua" w:cstheme="minorHAnsi"/>
          <w:sz w:val="24"/>
          <w:szCs w:val="24"/>
          <w:vertAlign w:val="superscript"/>
        </w:rPr>
        <w:t>]</w:t>
      </w:r>
      <w:r w:rsidRPr="007616E8">
        <w:rPr>
          <w:rFonts w:ascii="Book Antiqua" w:hAnsi="Book Antiqua" w:cstheme="minorHAnsi"/>
          <w:sz w:val="24"/>
          <w:szCs w:val="24"/>
        </w:rPr>
        <w:t>.</w:t>
      </w:r>
    </w:p>
    <w:p w:rsidR="00E1492F" w:rsidRPr="007616E8" w:rsidRDefault="003E63CA" w:rsidP="009B097C">
      <w:pPr>
        <w:spacing w:line="360" w:lineRule="auto"/>
        <w:ind w:firstLineChars="100" w:firstLine="240"/>
        <w:rPr>
          <w:rFonts w:ascii="Book Antiqua" w:hAnsi="Book Antiqua" w:cstheme="minorHAnsi"/>
          <w:sz w:val="24"/>
          <w:szCs w:val="24"/>
        </w:rPr>
      </w:pPr>
      <w:r w:rsidRPr="007616E8">
        <w:rPr>
          <w:rFonts w:ascii="Book Antiqua" w:hAnsi="Book Antiqua" w:cstheme="minorHAnsi"/>
          <w:sz w:val="24"/>
          <w:szCs w:val="24"/>
        </w:rPr>
        <w:t>With recent rapid advancement of DNA sequencing technology, it becomes possible to an</w:t>
      </w:r>
      <w:r w:rsidR="00133A3C" w:rsidRPr="007616E8">
        <w:rPr>
          <w:rFonts w:ascii="Book Antiqua" w:hAnsi="Book Antiqua" w:cstheme="minorHAnsi"/>
          <w:sz w:val="24"/>
          <w:szCs w:val="24"/>
        </w:rPr>
        <w:t xml:space="preserve">alyze the whole genome sequence </w:t>
      </w:r>
      <w:r w:rsidRPr="007616E8">
        <w:rPr>
          <w:rFonts w:ascii="Book Antiqua" w:hAnsi="Book Antiqua" w:cstheme="minorHAnsi"/>
          <w:sz w:val="24"/>
          <w:szCs w:val="24"/>
        </w:rPr>
        <w:t xml:space="preserve">relatively less expensively. Therefore it should be possible to search the responsible chromosomal region involved in the genetic determinants of the risk for CCA, </w:t>
      </w:r>
      <w:r w:rsidR="003D412C" w:rsidRPr="007616E8">
        <w:rPr>
          <w:rFonts w:ascii="Book Antiqua" w:hAnsi="Book Antiqua" w:cstheme="minorHAnsi"/>
          <w:sz w:val="24"/>
          <w:szCs w:val="24"/>
        </w:rPr>
        <w:t xml:space="preserve">and </w:t>
      </w:r>
      <w:r w:rsidRPr="007616E8">
        <w:rPr>
          <w:rFonts w:ascii="Book Antiqua" w:hAnsi="Book Antiqua" w:cstheme="minorHAnsi"/>
          <w:sz w:val="24"/>
          <w:szCs w:val="24"/>
        </w:rPr>
        <w:t xml:space="preserve">the progression or inhibition of the growth of CCA in more detail. </w:t>
      </w:r>
      <w:r w:rsidR="003D412C" w:rsidRPr="007616E8">
        <w:rPr>
          <w:rFonts w:ascii="Book Antiqua" w:hAnsi="Book Antiqua" w:cstheme="minorHAnsi"/>
          <w:sz w:val="24"/>
          <w:szCs w:val="24"/>
        </w:rPr>
        <w:t xml:space="preserve">With the technology of genomics, proteomics and </w:t>
      </w:r>
      <w:proofErr w:type="spellStart"/>
      <w:r w:rsidR="003D412C" w:rsidRPr="007616E8">
        <w:rPr>
          <w:rFonts w:ascii="Book Antiqua" w:hAnsi="Book Antiqua" w:cstheme="minorHAnsi"/>
          <w:sz w:val="24"/>
          <w:szCs w:val="24"/>
        </w:rPr>
        <w:t>glycobiology</w:t>
      </w:r>
      <w:proofErr w:type="spellEnd"/>
      <w:r w:rsidR="00B600EA" w:rsidRPr="007616E8">
        <w:rPr>
          <w:rFonts w:ascii="Book Antiqua" w:hAnsi="Book Antiqua" w:cstheme="minorHAnsi"/>
          <w:sz w:val="24"/>
          <w:szCs w:val="24"/>
        </w:rPr>
        <w:t>, one can expect to find the high risk population for CCA more easily, to help the population better adjust their life styles for prevention of CCA</w:t>
      </w:r>
      <w:r w:rsidRPr="007616E8">
        <w:rPr>
          <w:rFonts w:ascii="Book Antiqua" w:hAnsi="Book Antiqua" w:cstheme="minorHAnsi"/>
          <w:sz w:val="24"/>
          <w:szCs w:val="24"/>
        </w:rPr>
        <w:t xml:space="preserve"> </w:t>
      </w:r>
      <w:r w:rsidR="00B600EA" w:rsidRPr="007616E8">
        <w:rPr>
          <w:rFonts w:ascii="Book Antiqua" w:hAnsi="Book Antiqua" w:cstheme="minorHAnsi"/>
          <w:sz w:val="24"/>
          <w:szCs w:val="24"/>
        </w:rPr>
        <w:t xml:space="preserve">and also to detect the patients with CCA in </w:t>
      </w:r>
      <w:proofErr w:type="spellStart"/>
      <w:r w:rsidR="00B600EA" w:rsidRPr="007616E8">
        <w:rPr>
          <w:rFonts w:ascii="Book Antiqua" w:hAnsi="Book Antiqua" w:cstheme="minorHAnsi"/>
          <w:sz w:val="24"/>
          <w:szCs w:val="24"/>
        </w:rPr>
        <w:t>it’s</w:t>
      </w:r>
      <w:proofErr w:type="spellEnd"/>
      <w:r w:rsidR="00B600EA" w:rsidRPr="007616E8">
        <w:rPr>
          <w:rFonts w:ascii="Book Antiqua" w:hAnsi="Book Antiqua" w:cstheme="minorHAnsi"/>
          <w:sz w:val="24"/>
          <w:szCs w:val="24"/>
        </w:rPr>
        <w:t xml:space="preserve"> early phase.</w:t>
      </w:r>
    </w:p>
    <w:p w:rsidR="00E1492F" w:rsidRPr="007616E8" w:rsidRDefault="00E1492F" w:rsidP="007616E8">
      <w:pPr>
        <w:spacing w:line="360" w:lineRule="auto"/>
        <w:rPr>
          <w:rFonts w:ascii="Book Antiqua" w:hAnsi="Book Antiqua" w:cstheme="minorHAnsi"/>
          <w:sz w:val="24"/>
          <w:szCs w:val="24"/>
        </w:rPr>
      </w:pPr>
    </w:p>
    <w:p w:rsidR="00E1492F" w:rsidRPr="009B097C" w:rsidRDefault="009B097C" w:rsidP="007616E8">
      <w:pPr>
        <w:spacing w:line="360" w:lineRule="auto"/>
        <w:rPr>
          <w:rFonts w:ascii="Book Antiqua" w:hAnsi="Book Antiqua" w:cstheme="minorHAnsi"/>
          <w:b/>
          <w:sz w:val="24"/>
          <w:szCs w:val="24"/>
        </w:rPr>
      </w:pPr>
      <w:r w:rsidRPr="009B097C">
        <w:rPr>
          <w:rFonts w:ascii="Book Antiqua" w:hAnsi="Book Antiqua" w:cstheme="minorHAnsi"/>
          <w:b/>
          <w:sz w:val="24"/>
          <w:szCs w:val="24"/>
        </w:rPr>
        <w:t>ACKNOWLEDGMENTS</w:t>
      </w:r>
    </w:p>
    <w:p w:rsidR="00E1492F" w:rsidRPr="007616E8" w:rsidRDefault="00EF2522" w:rsidP="007616E8">
      <w:pPr>
        <w:spacing w:line="360" w:lineRule="auto"/>
        <w:rPr>
          <w:rFonts w:ascii="Book Antiqua" w:hAnsi="Book Antiqua" w:cstheme="minorHAnsi"/>
          <w:sz w:val="24"/>
          <w:szCs w:val="24"/>
        </w:rPr>
      </w:pPr>
      <w:r w:rsidRPr="007616E8">
        <w:rPr>
          <w:rFonts w:ascii="Book Antiqua" w:hAnsi="Book Antiqua" w:cstheme="minorHAnsi"/>
          <w:sz w:val="24"/>
          <w:szCs w:val="24"/>
        </w:rPr>
        <w:t xml:space="preserve">We thank the cases and controls for their participation in our study. </w:t>
      </w:r>
      <w:r w:rsidR="003E63CA" w:rsidRPr="007616E8">
        <w:rPr>
          <w:rFonts w:ascii="Book Antiqua" w:hAnsi="Book Antiqua" w:cstheme="minorHAnsi"/>
          <w:sz w:val="24"/>
          <w:szCs w:val="24"/>
        </w:rPr>
        <w:t xml:space="preserve">We are grateful to Dr. Takeshi </w:t>
      </w:r>
      <w:proofErr w:type="spellStart"/>
      <w:r w:rsidR="003E63CA" w:rsidRPr="007616E8">
        <w:rPr>
          <w:rFonts w:ascii="Book Antiqua" w:hAnsi="Book Antiqua" w:cstheme="minorHAnsi"/>
          <w:sz w:val="24"/>
          <w:szCs w:val="24"/>
        </w:rPr>
        <w:t>Todoroki</w:t>
      </w:r>
      <w:proofErr w:type="spellEnd"/>
      <w:r w:rsidR="003E63CA" w:rsidRPr="007616E8">
        <w:rPr>
          <w:rFonts w:ascii="Book Antiqua" w:hAnsi="Book Antiqua" w:cstheme="minorHAnsi"/>
          <w:sz w:val="24"/>
          <w:szCs w:val="24"/>
        </w:rPr>
        <w:t xml:space="preserve"> of University of Tsukuba, Japan, Dr. </w:t>
      </w:r>
      <w:proofErr w:type="spellStart"/>
      <w:r w:rsidR="003E63CA" w:rsidRPr="007616E8">
        <w:rPr>
          <w:rFonts w:ascii="Book Antiqua" w:hAnsi="Book Antiqua" w:cstheme="minorHAnsi"/>
          <w:sz w:val="24"/>
          <w:szCs w:val="24"/>
        </w:rPr>
        <w:t>Kiti</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lastRenderedPageBreak/>
        <w:t>Chindavijak</w:t>
      </w:r>
      <w:proofErr w:type="spellEnd"/>
      <w:r w:rsidR="003E63CA" w:rsidRPr="007616E8">
        <w:rPr>
          <w:rFonts w:ascii="Book Antiqua" w:hAnsi="Book Antiqua" w:cstheme="minorHAnsi"/>
          <w:sz w:val="24"/>
          <w:szCs w:val="24"/>
        </w:rPr>
        <w:t xml:space="preserve">, Dr. </w:t>
      </w:r>
      <w:proofErr w:type="spellStart"/>
      <w:r w:rsidR="003E63CA" w:rsidRPr="007616E8">
        <w:rPr>
          <w:rFonts w:ascii="Book Antiqua" w:hAnsi="Book Antiqua" w:cstheme="minorHAnsi"/>
          <w:sz w:val="24"/>
          <w:szCs w:val="24"/>
        </w:rPr>
        <w:t>Somyos</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Deerasamee</w:t>
      </w:r>
      <w:proofErr w:type="spellEnd"/>
      <w:r w:rsidR="003E63CA" w:rsidRPr="007616E8">
        <w:rPr>
          <w:rFonts w:ascii="Book Antiqua" w:hAnsi="Book Antiqua" w:cstheme="minorHAnsi"/>
          <w:sz w:val="24"/>
          <w:szCs w:val="24"/>
        </w:rPr>
        <w:t xml:space="preserve">, Dr. </w:t>
      </w:r>
      <w:proofErr w:type="spellStart"/>
      <w:r w:rsidR="003E63CA" w:rsidRPr="007616E8">
        <w:rPr>
          <w:rFonts w:ascii="Book Antiqua" w:hAnsi="Book Antiqua" w:cstheme="minorHAnsi"/>
          <w:sz w:val="24"/>
          <w:szCs w:val="24"/>
        </w:rPr>
        <w:t>Anant</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Karalak</w:t>
      </w:r>
      <w:proofErr w:type="spellEnd"/>
      <w:r w:rsidR="003E63CA" w:rsidRPr="007616E8">
        <w:rPr>
          <w:rFonts w:ascii="Book Antiqua" w:hAnsi="Book Antiqua" w:cstheme="minorHAnsi"/>
          <w:sz w:val="24"/>
          <w:szCs w:val="24"/>
        </w:rPr>
        <w:t xml:space="preserve">, Dr. </w:t>
      </w:r>
      <w:proofErr w:type="spellStart"/>
      <w:r w:rsidR="003E63CA" w:rsidRPr="007616E8">
        <w:rPr>
          <w:rFonts w:ascii="Book Antiqua" w:hAnsi="Book Antiqua" w:cstheme="minorHAnsi"/>
          <w:sz w:val="24"/>
          <w:szCs w:val="24"/>
        </w:rPr>
        <w:t>Suleeporn</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Sangrajrang</w:t>
      </w:r>
      <w:proofErr w:type="spellEnd"/>
      <w:r w:rsidR="003E63CA" w:rsidRPr="007616E8">
        <w:rPr>
          <w:rFonts w:ascii="Book Antiqua" w:hAnsi="Book Antiqua" w:cstheme="minorHAnsi"/>
          <w:sz w:val="24"/>
          <w:szCs w:val="24"/>
        </w:rPr>
        <w:t xml:space="preserve">, Ms. </w:t>
      </w:r>
      <w:proofErr w:type="spellStart"/>
      <w:r w:rsidR="003E63CA" w:rsidRPr="007616E8">
        <w:rPr>
          <w:rFonts w:ascii="Book Antiqua" w:hAnsi="Book Antiqua" w:cstheme="minorHAnsi"/>
          <w:sz w:val="24"/>
          <w:szCs w:val="24"/>
        </w:rPr>
        <w:t>Adisorn</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Jedpiyawongse</w:t>
      </w:r>
      <w:proofErr w:type="spellEnd"/>
      <w:r w:rsidR="003E63CA" w:rsidRPr="007616E8">
        <w:rPr>
          <w:rFonts w:ascii="Book Antiqua" w:hAnsi="Book Antiqua" w:cstheme="minorHAnsi"/>
          <w:sz w:val="24"/>
          <w:szCs w:val="24"/>
        </w:rPr>
        <w:t xml:space="preserve">, Ms. </w:t>
      </w:r>
      <w:proofErr w:type="spellStart"/>
      <w:r w:rsidR="003E63CA" w:rsidRPr="007616E8">
        <w:rPr>
          <w:rFonts w:ascii="Book Antiqua" w:hAnsi="Book Antiqua" w:cstheme="minorHAnsi"/>
          <w:sz w:val="24"/>
          <w:szCs w:val="24"/>
        </w:rPr>
        <w:t>Nuntana</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Meesiripan</w:t>
      </w:r>
      <w:proofErr w:type="spellEnd"/>
      <w:r w:rsidR="003E63CA" w:rsidRPr="007616E8">
        <w:rPr>
          <w:rFonts w:ascii="Book Antiqua" w:hAnsi="Book Antiqua" w:cstheme="minorHAnsi"/>
          <w:sz w:val="24"/>
          <w:szCs w:val="24"/>
        </w:rPr>
        <w:t xml:space="preserve"> of National Cancer Institute of Thailand, Dr. </w:t>
      </w:r>
      <w:proofErr w:type="spellStart"/>
      <w:r w:rsidR="003E63CA" w:rsidRPr="007616E8">
        <w:rPr>
          <w:rFonts w:ascii="Book Antiqua" w:hAnsi="Book Antiqua" w:cstheme="minorHAnsi"/>
          <w:sz w:val="24"/>
          <w:szCs w:val="24"/>
        </w:rPr>
        <w:t>Patcharin</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Kittiwatanachot</w:t>
      </w:r>
      <w:proofErr w:type="spellEnd"/>
      <w:r w:rsidR="003E63CA" w:rsidRPr="007616E8">
        <w:rPr>
          <w:rFonts w:ascii="Book Antiqua" w:hAnsi="Book Antiqua" w:cstheme="minorHAnsi"/>
          <w:sz w:val="24"/>
          <w:szCs w:val="24"/>
        </w:rPr>
        <w:t xml:space="preserve"> of </w:t>
      </w:r>
      <w:proofErr w:type="spellStart"/>
      <w:r w:rsidR="003E63CA" w:rsidRPr="007616E8">
        <w:rPr>
          <w:rFonts w:ascii="Book Antiqua" w:hAnsi="Book Antiqua" w:cstheme="minorHAnsi"/>
          <w:sz w:val="24"/>
          <w:szCs w:val="24"/>
        </w:rPr>
        <w:t>Nakhon</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Phanom</w:t>
      </w:r>
      <w:proofErr w:type="spellEnd"/>
      <w:r w:rsidR="003E63CA" w:rsidRPr="007616E8">
        <w:rPr>
          <w:rFonts w:ascii="Book Antiqua" w:hAnsi="Book Antiqua" w:cstheme="minorHAnsi"/>
          <w:sz w:val="24"/>
          <w:szCs w:val="24"/>
        </w:rPr>
        <w:t xml:space="preserve"> Hospital of Thailand, Dr. </w:t>
      </w:r>
      <w:proofErr w:type="spellStart"/>
      <w:r w:rsidR="003E63CA" w:rsidRPr="007616E8">
        <w:rPr>
          <w:rFonts w:ascii="Book Antiqua" w:hAnsi="Book Antiqua" w:cstheme="minorHAnsi"/>
          <w:sz w:val="24"/>
          <w:szCs w:val="24"/>
        </w:rPr>
        <w:t>Hutcha</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Sriplung</w:t>
      </w:r>
      <w:proofErr w:type="spellEnd"/>
      <w:r w:rsidR="003E63CA" w:rsidRPr="007616E8">
        <w:rPr>
          <w:rFonts w:ascii="Book Antiqua" w:hAnsi="Book Antiqua" w:cstheme="minorHAnsi"/>
          <w:sz w:val="24"/>
          <w:szCs w:val="24"/>
        </w:rPr>
        <w:t xml:space="preserve"> of Prince of </w:t>
      </w:r>
      <w:proofErr w:type="spellStart"/>
      <w:r w:rsidR="003E63CA" w:rsidRPr="007616E8">
        <w:rPr>
          <w:rFonts w:ascii="Book Antiqua" w:hAnsi="Book Antiqua" w:cstheme="minorHAnsi"/>
          <w:sz w:val="24"/>
          <w:szCs w:val="24"/>
        </w:rPr>
        <w:t>Songkla</w:t>
      </w:r>
      <w:proofErr w:type="spellEnd"/>
      <w:r w:rsidR="003E63CA" w:rsidRPr="007616E8">
        <w:rPr>
          <w:rFonts w:ascii="Book Antiqua" w:hAnsi="Book Antiqua" w:cstheme="minorHAnsi"/>
          <w:sz w:val="24"/>
          <w:szCs w:val="24"/>
        </w:rPr>
        <w:t xml:space="preserve"> University of Thailand, Dr. </w:t>
      </w:r>
      <w:proofErr w:type="spellStart"/>
      <w:r w:rsidR="003E63CA" w:rsidRPr="007616E8">
        <w:rPr>
          <w:rFonts w:ascii="Book Antiqua" w:hAnsi="Book Antiqua" w:cstheme="minorHAnsi"/>
          <w:sz w:val="24"/>
          <w:szCs w:val="24"/>
        </w:rPr>
        <w:t>Dhiraphol</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Chenvidhya</w:t>
      </w:r>
      <w:proofErr w:type="spellEnd"/>
      <w:r w:rsidR="003E63CA" w:rsidRPr="007616E8">
        <w:rPr>
          <w:rFonts w:ascii="Book Antiqua" w:hAnsi="Book Antiqua" w:cstheme="minorHAnsi"/>
          <w:sz w:val="24"/>
          <w:szCs w:val="24"/>
        </w:rPr>
        <w:t xml:space="preserve">, Dr. </w:t>
      </w:r>
      <w:proofErr w:type="spellStart"/>
      <w:r w:rsidR="003E63CA" w:rsidRPr="007616E8">
        <w:rPr>
          <w:rFonts w:ascii="Book Antiqua" w:hAnsi="Book Antiqua" w:cstheme="minorHAnsi"/>
          <w:sz w:val="24"/>
          <w:szCs w:val="24"/>
        </w:rPr>
        <w:t>Chutiwan</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Viwatthanasittiphong</w:t>
      </w:r>
      <w:proofErr w:type="spellEnd"/>
      <w:r w:rsidR="003E63CA" w:rsidRPr="007616E8">
        <w:rPr>
          <w:rFonts w:ascii="Book Antiqua" w:hAnsi="Book Antiqua" w:cstheme="minorHAnsi"/>
          <w:sz w:val="24"/>
          <w:szCs w:val="24"/>
        </w:rPr>
        <w:t xml:space="preserve">, Ms. </w:t>
      </w:r>
      <w:proofErr w:type="spellStart"/>
      <w:r w:rsidR="003E63CA" w:rsidRPr="007616E8">
        <w:rPr>
          <w:rFonts w:ascii="Book Antiqua" w:hAnsi="Book Antiqua" w:cstheme="minorHAnsi"/>
          <w:sz w:val="24"/>
          <w:szCs w:val="24"/>
        </w:rPr>
        <w:t>Mantana</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Matharit</w:t>
      </w:r>
      <w:proofErr w:type="spellEnd"/>
      <w:r w:rsidR="003E63CA" w:rsidRPr="007616E8">
        <w:rPr>
          <w:rFonts w:ascii="Book Antiqua" w:hAnsi="Book Antiqua" w:cstheme="minorHAnsi"/>
          <w:sz w:val="24"/>
          <w:szCs w:val="24"/>
        </w:rPr>
        <w:t xml:space="preserve"> of </w:t>
      </w:r>
      <w:proofErr w:type="spellStart"/>
      <w:r w:rsidR="003E63CA" w:rsidRPr="007616E8">
        <w:rPr>
          <w:rFonts w:ascii="Book Antiqua" w:hAnsi="Book Antiqua" w:cstheme="minorHAnsi"/>
          <w:sz w:val="24"/>
          <w:szCs w:val="24"/>
        </w:rPr>
        <w:t>Ubon</w:t>
      </w:r>
      <w:proofErr w:type="spellEnd"/>
      <w:r w:rsidR="003E63CA" w:rsidRPr="007616E8">
        <w:rPr>
          <w:rFonts w:ascii="Book Antiqua" w:hAnsi="Book Antiqua" w:cstheme="minorHAnsi"/>
          <w:sz w:val="24"/>
          <w:szCs w:val="24"/>
        </w:rPr>
        <w:t xml:space="preserve"> Cancer Center of Thailand, Dr. </w:t>
      </w:r>
      <w:proofErr w:type="spellStart"/>
      <w:r w:rsidR="003E63CA" w:rsidRPr="007616E8">
        <w:rPr>
          <w:rFonts w:ascii="Book Antiqua" w:hAnsi="Book Antiqua" w:cstheme="minorHAnsi"/>
          <w:sz w:val="24"/>
          <w:szCs w:val="24"/>
        </w:rPr>
        <w:t>Upama</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Liengswangwong</w:t>
      </w:r>
      <w:proofErr w:type="spellEnd"/>
      <w:r w:rsidR="003E63CA" w:rsidRPr="007616E8">
        <w:rPr>
          <w:rFonts w:ascii="Book Antiqua" w:hAnsi="Book Antiqua" w:cstheme="minorHAnsi"/>
          <w:sz w:val="24"/>
          <w:szCs w:val="24"/>
        </w:rPr>
        <w:t xml:space="preserve"> of </w:t>
      </w:r>
      <w:proofErr w:type="spellStart"/>
      <w:r w:rsidR="003E63CA" w:rsidRPr="007616E8">
        <w:rPr>
          <w:rFonts w:ascii="Book Antiqua" w:hAnsi="Book Antiqua" w:cstheme="minorHAnsi"/>
          <w:sz w:val="24"/>
          <w:szCs w:val="24"/>
        </w:rPr>
        <w:t>Chulalongkorn</w:t>
      </w:r>
      <w:proofErr w:type="spellEnd"/>
      <w:r w:rsidR="003E63CA" w:rsidRPr="007616E8">
        <w:rPr>
          <w:rFonts w:ascii="Book Antiqua" w:hAnsi="Book Antiqua" w:cstheme="minorHAnsi"/>
          <w:sz w:val="24"/>
          <w:szCs w:val="24"/>
        </w:rPr>
        <w:t xml:space="preserve"> University of Thailand, Dr. Thong-</w:t>
      </w:r>
      <w:proofErr w:type="spellStart"/>
      <w:r w:rsidR="003E63CA" w:rsidRPr="007616E8">
        <w:rPr>
          <w:rFonts w:ascii="Book Antiqua" w:hAnsi="Book Antiqua" w:cstheme="minorHAnsi"/>
          <w:sz w:val="24"/>
          <w:szCs w:val="24"/>
        </w:rPr>
        <w:t>Ueb</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Uttaravichien</w:t>
      </w:r>
      <w:proofErr w:type="spellEnd"/>
      <w:r w:rsidR="003E63CA" w:rsidRPr="007616E8">
        <w:rPr>
          <w:rFonts w:ascii="Book Antiqua" w:hAnsi="Book Antiqua" w:cstheme="minorHAnsi"/>
          <w:sz w:val="24"/>
          <w:szCs w:val="24"/>
        </w:rPr>
        <w:t xml:space="preserve">, Dr. </w:t>
      </w:r>
      <w:proofErr w:type="spellStart"/>
      <w:r w:rsidR="003E63CA" w:rsidRPr="007616E8">
        <w:rPr>
          <w:rFonts w:ascii="Book Antiqua" w:hAnsi="Book Antiqua" w:cstheme="minorHAnsi"/>
          <w:sz w:val="24"/>
          <w:szCs w:val="24"/>
        </w:rPr>
        <w:t>Banchob</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Sripa</w:t>
      </w:r>
      <w:proofErr w:type="spellEnd"/>
      <w:r w:rsidR="003E63CA" w:rsidRPr="007616E8">
        <w:rPr>
          <w:rFonts w:ascii="Book Antiqua" w:hAnsi="Book Antiqua" w:cstheme="minorHAnsi"/>
          <w:sz w:val="24"/>
          <w:szCs w:val="24"/>
        </w:rPr>
        <w:t xml:space="preserve">, Dr. </w:t>
      </w:r>
      <w:proofErr w:type="spellStart"/>
      <w:r w:rsidR="003E63CA" w:rsidRPr="007616E8">
        <w:rPr>
          <w:rFonts w:ascii="Book Antiqua" w:hAnsi="Book Antiqua" w:cstheme="minorHAnsi"/>
          <w:sz w:val="24"/>
          <w:szCs w:val="24"/>
        </w:rPr>
        <w:t>Vatcharabhongsa</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Bhudhisawasdi</w:t>
      </w:r>
      <w:proofErr w:type="spellEnd"/>
      <w:r w:rsidR="003E63CA" w:rsidRPr="007616E8">
        <w:rPr>
          <w:rFonts w:ascii="Book Antiqua" w:hAnsi="Book Antiqua" w:cstheme="minorHAnsi"/>
          <w:sz w:val="24"/>
          <w:szCs w:val="24"/>
        </w:rPr>
        <w:t xml:space="preserve">, Dr. </w:t>
      </w:r>
      <w:proofErr w:type="spellStart"/>
      <w:r w:rsidR="003E63CA" w:rsidRPr="007616E8">
        <w:rPr>
          <w:rFonts w:ascii="Book Antiqua" w:hAnsi="Book Antiqua" w:cstheme="minorHAnsi"/>
          <w:sz w:val="24"/>
          <w:szCs w:val="24"/>
        </w:rPr>
        <w:t>Chawalit</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Pai-Rojkul</w:t>
      </w:r>
      <w:proofErr w:type="spellEnd"/>
      <w:r w:rsidR="003E63CA" w:rsidRPr="007616E8">
        <w:rPr>
          <w:rFonts w:ascii="Book Antiqua" w:hAnsi="Book Antiqua" w:cstheme="minorHAnsi"/>
          <w:sz w:val="24"/>
          <w:szCs w:val="24"/>
        </w:rPr>
        <w:t xml:space="preserve">, Dr. </w:t>
      </w:r>
      <w:proofErr w:type="spellStart"/>
      <w:r w:rsidR="003E63CA" w:rsidRPr="007616E8">
        <w:rPr>
          <w:rFonts w:ascii="Book Antiqua" w:hAnsi="Book Antiqua" w:cstheme="minorHAnsi"/>
          <w:sz w:val="24"/>
          <w:szCs w:val="24"/>
        </w:rPr>
        <w:t>Paiboon</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Sithithaworn</w:t>
      </w:r>
      <w:proofErr w:type="spellEnd"/>
      <w:r w:rsidR="003E63CA" w:rsidRPr="007616E8">
        <w:rPr>
          <w:rFonts w:ascii="Book Antiqua" w:hAnsi="Book Antiqua" w:cstheme="minorHAnsi"/>
          <w:sz w:val="24"/>
          <w:szCs w:val="24"/>
        </w:rPr>
        <w:t xml:space="preserve">, Dr. </w:t>
      </w:r>
      <w:proofErr w:type="spellStart"/>
      <w:r w:rsidR="003E63CA" w:rsidRPr="007616E8">
        <w:rPr>
          <w:rFonts w:ascii="Book Antiqua" w:hAnsi="Book Antiqua" w:cstheme="minorHAnsi"/>
          <w:sz w:val="24"/>
          <w:szCs w:val="24"/>
        </w:rPr>
        <w:t>Wanchai</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Maleewong</w:t>
      </w:r>
      <w:proofErr w:type="spellEnd"/>
      <w:r w:rsidR="003E63CA" w:rsidRPr="007616E8">
        <w:rPr>
          <w:rFonts w:ascii="Book Antiqua" w:hAnsi="Book Antiqua" w:cstheme="minorHAnsi"/>
          <w:sz w:val="24"/>
          <w:szCs w:val="24"/>
        </w:rPr>
        <w:t xml:space="preserve">, Dr. </w:t>
      </w:r>
      <w:proofErr w:type="spellStart"/>
      <w:r w:rsidR="003E63CA" w:rsidRPr="007616E8">
        <w:rPr>
          <w:rFonts w:ascii="Book Antiqua" w:hAnsi="Book Antiqua" w:cstheme="minorHAnsi"/>
          <w:sz w:val="24"/>
          <w:szCs w:val="24"/>
        </w:rPr>
        <w:t>Nisana</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Tepsiri</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Namwat</w:t>
      </w:r>
      <w:proofErr w:type="spellEnd"/>
      <w:r w:rsidR="003E63CA" w:rsidRPr="007616E8">
        <w:rPr>
          <w:rFonts w:ascii="Book Antiqua" w:hAnsi="Book Antiqua" w:cstheme="minorHAnsi"/>
          <w:sz w:val="24"/>
          <w:szCs w:val="24"/>
        </w:rPr>
        <w:t xml:space="preserve">, Dr. </w:t>
      </w:r>
      <w:proofErr w:type="spellStart"/>
      <w:r w:rsidR="003E63CA" w:rsidRPr="007616E8">
        <w:rPr>
          <w:rFonts w:ascii="Book Antiqua" w:hAnsi="Book Antiqua" w:cstheme="minorHAnsi"/>
          <w:sz w:val="24"/>
          <w:szCs w:val="24"/>
        </w:rPr>
        <w:t>Chanitra</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Thuwajit</w:t>
      </w:r>
      <w:proofErr w:type="spellEnd"/>
      <w:r w:rsidR="003E63CA" w:rsidRPr="007616E8">
        <w:rPr>
          <w:rFonts w:ascii="Book Antiqua" w:hAnsi="Book Antiqua" w:cstheme="minorHAnsi"/>
          <w:sz w:val="24"/>
          <w:szCs w:val="24"/>
        </w:rPr>
        <w:t xml:space="preserve">, Dr. </w:t>
      </w:r>
      <w:proofErr w:type="spellStart"/>
      <w:r w:rsidR="003E63CA" w:rsidRPr="007616E8">
        <w:rPr>
          <w:rFonts w:ascii="Book Antiqua" w:hAnsi="Book Antiqua" w:cstheme="minorHAnsi"/>
          <w:sz w:val="24"/>
          <w:szCs w:val="24"/>
        </w:rPr>
        <w:t>Peti</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Thuwajit</w:t>
      </w:r>
      <w:proofErr w:type="spellEnd"/>
      <w:r w:rsidR="003E63CA" w:rsidRPr="007616E8">
        <w:rPr>
          <w:rFonts w:ascii="Book Antiqua" w:hAnsi="Book Antiqua" w:cstheme="minorHAnsi"/>
          <w:sz w:val="24"/>
          <w:szCs w:val="24"/>
        </w:rPr>
        <w:t xml:space="preserve">, and Dr. </w:t>
      </w:r>
      <w:proofErr w:type="spellStart"/>
      <w:r w:rsidR="003E63CA" w:rsidRPr="007616E8">
        <w:rPr>
          <w:rFonts w:ascii="Book Antiqua" w:hAnsi="Book Antiqua" w:cstheme="minorHAnsi"/>
          <w:sz w:val="24"/>
          <w:szCs w:val="24"/>
        </w:rPr>
        <w:t>Jongkonee</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Thanasai</w:t>
      </w:r>
      <w:proofErr w:type="spellEnd"/>
      <w:r w:rsidR="003E63CA" w:rsidRPr="007616E8">
        <w:rPr>
          <w:rFonts w:ascii="Book Antiqua" w:hAnsi="Book Antiqua" w:cstheme="minorHAnsi"/>
          <w:sz w:val="24"/>
          <w:szCs w:val="24"/>
        </w:rPr>
        <w:t xml:space="preserve"> of </w:t>
      </w:r>
      <w:proofErr w:type="spellStart"/>
      <w:r w:rsidR="003E63CA" w:rsidRPr="007616E8">
        <w:rPr>
          <w:rFonts w:ascii="Book Antiqua" w:hAnsi="Book Antiqua" w:cstheme="minorHAnsi"/>
          <w:sz w:val="24"/>
          <w:szCs w:val="24"/>
        </w:rPr>
        <w:t>Khon</w:t>
      </w:r>
      <w:proofErr w:type="spellEnd"/>
      <w:r w:rsidR="003E63CA" w:rsidRPr="007616E8">
        <w:rPr>
          <w:rFonts w:ascii="Book Antiqua" w:hAnsi="Book Antiqua" w:cstheme="minorHAnsi"/>
          <w:sz w:val="24"/>
          <w:szCs w:val="24"/>
        </w:rPr>
        <w:t xml:space="preserve"> </w:t>
      </w:r>
      <w:proofErr w:type="spellStart"/>
      <w:r w:rsidR="003E63CA" w:rsidRPr="007616E8">
        <w:rPr>
          <w:rFonts w:ascii="Book Antiqua" w:hAnsi="Book Antiqua" w:cstheme="minorHAnsi"/>
          <w:sz w:val="24"/>
          <w:szCs w:val="24"/>
        </w:rPr>
        <w:t>Kaen</w:t>
      </w:r>
      <w:proofErr w:type="spellEnd"/>
      <w:r w:rsidR="003E63CA" w:rsidRPr="007616E8">
        <w:rPr>
          <w:rFonts w:ascii="Book Antiqua" w:hAnsi="Book Antiqua" w:cstheme="minorHAnsi"/>
          <w:sz w:val="24"/>
          <w:szCs w:val="24"/>
        </w:rPr>
        <w:t xml:space="preserve"> University for generous support of our work.</w:t>
      </w:r>
    </w:p>
    <w:p w:rsidR="00F70C0D" w:rsidRPr="009B097C" w:rsidRDefault="003E63CA" w:rsidP="007616E8">
      <w:pPr>
        <w:spacing w:line="360" w:lineRule="auto"/>
        <w:rPr>
          <w:rFonts w:ascii="Book Antiqua" w:eastAsia="宋体" w:hAnsi="Book Antiqua" w:cstheme="minorHAnsi"/>
          <w:sz w:val="24"/>
          <w:szCs w:val="24"/>
          <w:lang w:eastAsia="zh-CN"/>
        </w:rPr>
      </w:pPr>
      <w:r w:rsidRPr="007616E8">
        <w:rPr>
          <w:rFonts w:ascii="Book Antiqua" w:hAnsi="Book Antiqua" w:cstheme="minorHAnsi"/>
          <w:sz w:val="24"/>
          <w:szCs w:val="24"/>
        </w:rPr>
        <w:tab/>
      </w:r>
    </w:p>
    <w:p w:rsidR="0067063B" w:rsidRPr="00292049" w:rsidRDefault="009B097C" w:rsidP="00292049">
      <w:pPr>
        <w:spacing w:line="360" w:lineRule="auto"/>
        <w:rPr>
          <w:rFonts w:ascii="Book Antiqua" w:eastAsia="宋体" w:hAnsi="Book Antiqua" w:cstheme="minorHAnsi"/>
          <w:b/>
          <w:sz w:val="24"/>
          <w:szCs w:val="24"/>
          <w:lang w:eastAsia="zh-CN"/>
        </w:rPr>
      </w:pPr>
      <w:r w:rsidRPr="00292049">
        <w:rPr>
          <w:rFonts w:ascii="Book Antiqua" w:hAnsi="Book Antiqua" w:cstheme="minorHAnsi"/>
          <w:b/>
          <w:sz w:val="24"/>
          <w:szCs w:val="24"/>
        </w:rPr>
        <w:t>REFERENCES</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Pr>
          <w:rFonts w:ascii="Book Antiqua" w:eastAsia="宋体" w:hAnsi="Book Antiqua" w:cs="宋体" w:hint="eastAsia"/>
          <w:kern w:val="0"/>
          <w:sz w:val="24"/>
          <w:szCs w:val="24"/>
          <w:lang w:eastAsia="zh-CN"/>
        </w:rPr>
        <w:t>1</w:t>
      </w:r>
      <w:r w:rsidRPr="00292049">
        <w:rPr>
          <w:rFonts w:ascii="Book Antiqua" w:eastAsia="宋体" w:hAnsi="Book Antiqua" w:cs="宋体"/>
          <w:kern w:val="0"/>
          <w:sz w:val="24"/>
          <w:szCs w:val="24"/>
          <w:lang w:eastAsia="zh-CN"/>
        </w:rPr>
        <w:t> </w:t>
      </w:r>
      <w:proofErr w:type="spellStart"/>
      <w:r w:rsidRPr="003E2845">
        <w:rPr>
          <w:rFonts w:ascii="Book Antiqua" w:eastAsia="宋体" w:hAnsi="Book Antiqua" w:cs="宋体"/>
          <w:b/>
          <w:kern w:val="0"/>
          <w:sz w:val="24"/>
          <w:szCs w:val="24"/>
          <w:lang w:eastAsia="zh-CN"/>
        </w:rPr>
        <w:t>Khuhaprema</w:t>
      </w:r>
      <w:proofErr w:type="spellEnd"/>
      <w:r w:rsidRPr="003E2845">
        <w:rPr>
          <w:rFonts w:ascii="Book Antiqua" w:eastAsia="宋体" w:hAnsi="Book Antiqua" w:cs="宋体"/>
          <w:b/>
          <w:kern w:val="0"/>
          <w:sz w:val="24"/>
          <w:szCs w:val="24"/>
          <w:lang w:eastAsia="zh-CN"/>
        </w:rPr>
        <w:t xml:space="preserve"> T,</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Srivatanakul</w:t>
      </w:r>
      <w:proofErr w:type="spellEnd"/>
      <w:r w:rsidRPr="00292049">
        <w:rPr>
          <w:rFonts w:ascii="Book Antiqua" w:eastAsia="宋体" w:hAnsi="Book Antiqua" w:cs="宋体"/>
          <w:kern w:val="0"/>
          <w:sz w:val="24"/>
          <w:szCs w:val="24"/>
          <w:lang w:eastAsia="zh-CN"/>
        </w:rPr>
        <w:t xml:space="preserve"> P, </w:t>
      </w:r>
      <w:proofErr w:type="spellStart"/>
      <w:r w:rsidRPr="00292049">
        <w:rPr>
          <w:rFonts w:ascii="Book Antiqua" w:eastAsia="宋体" w:hAnsi="Book Antiqua" w:cs="宋体"/>
          <w:kern w:val="0"/>
          <w:sz w:val="24"/>
          <w:szCs w:val="24"/>
          <w:lang w:eastAsia="zh-CN"/>
        </w:rPr>
        <w:t>Attasara</w:t>
      </w:r>
      <w:proofErr w:type="spellEnd"/>
      <w:r w:rsidRPr="00292049">
        <w:rPr>
          <w:rFonts w:ascii="Book Antiqua" w:eastAsia="宋体" w:hAnsi="Book Antiqua" w:cs="宋体"/>
          <w:kern w:val="0"/>
          <w:sz w:val="24"/>
          <w:szCs w:val="24"/>
          <w:lang w:eastAsia="zh-CN"/>
        </w:rPr>
        <w:t xml:space="preserve"> P, </w:t>
      </w:r>
      <w:proofErr w:type="spellStart"/>
      <w:r w:rsidRPr="00292049">
        <w:rPr>
          <w:rFonts w:ascii="Book Antiqua" w:eastAsia="宋体" w:hAnsi="Book Antiqua" w:cs="宋体"/>
          <w:kern w:val="0"/>
          <w:sz w:val="24"/>
          <w:szCs w:val="24"/>
          <w:lang w:eastAsia="zh-CN"/>
        </w:rPr>
        <w:t>Sriplung</w:t>
      </w:r>
      <w:proofErr w:type="spellEnd"/>
      <w:r w:rsidRPr="00292049">
        <w:rPr>
          <w:rFonts w:ascii="Book Antiqua" w:eastAsia="宋体" w:hAnsi="Book Antiqua" w:cs="宋体"/>
          <w:kern w:val="0"/>
          <w:sz w:val="24"/>
          <w:szCs w:val="24"/>
          <w:lang w:eastAsia="zh-CN"/>
        </w:rPr>
        <w:t xml:space="preserve"> H, </w:t>
      </w:r>
      <w:proofErr w:type="spellStart"/>
      <w:r w:rsidRPr="00292049">
        <w:rPr>
          <w:rFonts w:ascii="Book Antiqua" w:eastAsia="宋体" w:hAnsi="Book Antiqua" w:cs="宋体"/>
          <w:kern w:val="0"/>
          <w:sz w:val="24"/>
          <w:szCs w:val="24"/>
          <w:lang w:eastAsia="zh-CN"/>
        </w:rPr>
        <w:t>Wiangnon</w:t>
      </w:r>
      <w:proofErr w:type="spellEnd"/>
      <w:r w:rsidRPr="00292049">
        <w:rPr>
          <w:rFonts w:ascii="Book Antiqua" w:eastAsia="宋体" w:hAnsi="Book Antiqua" w:cs="宋体"/>
          <w:kern w:val="0"/>
          <w:sz w:val="24"/>
          <w:szCs w:val="24"/>
          <w:lang w:eastAsia="zh-CN"/>
        </w:rPr>
        <w:t xml:space="preserve"> S, </w:t>
      </w:r>
      <w:proofErr w:type="spellStart"/>
      <w:r w:rsidRPr="00292049">
        <w:rPr>
          <w:rFonts w:ascii="Book Antiqua" w:eastAsia="宋体" w:hAnsi="Book Antiqua" w:cs="宋体"/>
          <w:kern w:val="0"/>
          <w:sz w:val="24"/>
          <w:szCs w:val="24"/>
          <w:lang w:eastAsia="zh-CN"/>
        </w:rPr>
        <w:t>Sumitsawan</w:t>
      </w:r>
      <w:proofErr w:type="spellEnd"/>
      <w:r w:rsidRPr="00292049">
        <w:rPr>
          <w:rFonts w:ascii="Book Antiqua" w:eastAsia="宋体" w:hAnsi="Book Antiqua" w:cs="宋体"/>
          <w:kern w:val="0"/>
          <w:sz w:val="24"/>
          <w:szCs w:val="24"/>
          <w:lang w:eastAsia="zh-CN"/>
        </w:rPr>
        <w:t xml:space="preserve"> Y. Cancer in Thailand 2001-2003</w:t>
      </w:r>
      <w:r w:rsidR="00CE01FC">
        <w:rPr>
          <w:rFonts w:ascii="Book Antiqua" w:eastAsia="宋体" w:hAnsi="Book Antiqua" w:cs="宋体" w:hint="eastAsia"/>
          <w:kern w:val="0"/>
          <w:sz w:val="24"/>
          <w:szCs w:val="24"/>
          <w:lang w:eastAsia="zh-CN"/>
        </w:rPr>
        <w:t>.</w:t>
      </w:r>
      <w:r w:rsidR="00CE01FC">
        <w:rPr>
          <w:rFonts w:ascii="Book Antiqua" w:eastAsia="宋体" w:hAnsi="Book Antiqua" w:cs="宋体"/>
          <w:kern w:val="0"/>
          <w:sz w:val="24"/>
          <w:szCs w:val="24"/>
          <w:lang w:eastAsia="zh-CN"/>
        </w:rPr>
        <w:t xml:space="preserve"> vol.</w:t>
      </w:r>
      <w:r w:rsidR="00CE01FC">
        <w:rPr>
          <w:rFonts w:ascii="Book Antiqua" w:eastAsia="宋体" w:hAnsi="Book Antiqua" w:cs="宋体" w:hint="eastAsia"/>
          <w:kern w:val="0"/>
          <w:sz w:val="24"/>
          <w:szCs w:val="24"/>
          <w:lang w:eastAsia="zh-CN"/>
        </w:rPr>
        <w:t xml:space="preserve"> </w:t>
      </w:r>
      <w:r w:rsidRPr="00292049">
        <w:rPr>
          <w:rFonts w:ascii="Book Antiqua" w:eastAsia="宋体" w:hAnsi="Book Antiqua" w:cs="宋体"/>
          <w:kern w:val="0"/>
          <w:sz w:val="24"/>
          <w:szCs w:val="24"/>
          <w:lang w:eastAsia="zh-CN"/>
        </w:rPr>
        <w:t>V. Bang</w:t>
      </w:r>
      <w:r w:rsidR="00CE01FC">
        <w:rPr>
          <w:rFonts w:ascii="Book Antiqua" w:eastAsia="宋体" w:hAnsi="Book Antiqua" w:cs="宋体"/>
          <w:kern w:val="0"/>
          <w:sz w:val="24"/>
          <w:szCs w:val="24"/>
          <w:lang w:eastAsia="zh-CN"/>
        </w:rPr>
        <w:t>kok: Bangkok Medical Publisher</w:t>
      </w:r>
      <w:r w:rsidR="00CE01FC">
        <w:rPr>
          <w:rFonts w:ascii="Book Antiqua" w:eastAsia="宋体" w:hAnsi="Book Antiqua" w:cs="宋体" w:hint="eastAsia"/>
          <w:kern w:val="0"/>
          <w:sz w:val="24"/>
          <w:szCs w:val="24"/>
          <w:lang w:eastAsia="zh-CN"/>
        </w:rPr>
        <w:t xml:space="preserve">; </w:t>
      </w:r>
      <w:r w:rsidRPr="00292049">
        <w:rPr>
          <w:rFonts w:ascii="Book Antiqua" w:eastAsia="宋体" w:hAnsi="Book Antiqua" w:cs="宋体"/>
          <w:kern w:val="0"/>
          <w:sz w:val="24"/>
          <w:szCs w:val="24"/>
          <w:lang w:eastAsia="zh-CN"/>
        </w:rPr>
        <w:t>2010</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2 </w:t>
      </w:r>
      <w:proofErr w:type="spellStart"/>
      <w:r w:rsidRPr="00292049">
        <w:rPr>
          <w:rFonts w:ascii="Book Antiqua" w:eastAsia="宋体" w:hAnsi="Book Antiqua" w:cs="宋体"/>
          <w:b/>
          <w:bCs/>
          <w:kern w:val="0"/>
          <w:sz w:val="24"/>
          <w:szCs w:val="24"/>
          <w:lang w:eastAsia="zh-CN"/>
        </w:rPr>
        <w:t>Parkin</w:t>
      </w:r>
      <w:proofErr w:type="spellEnd"/>
      <w:r w:rsidRPr="00292049">
        <w:rPr>
          <w:rFonts w:ascii="Book Antiqua" w:eastAsia="宋体" w:hAnsi="Book Antiqua" w:cs="宋体"/>
          <w:b/>
          <w:bCs/>
          <w:kern w:val="0"/>
          <w:sz w:val="24"/>
          <w:szCs w:val="24"/>
          <w:lang w:eastAsia="zh-CN"/>
        </w:rPr>
        <w:t xml:space="preserve"> DM</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Srivatanakul</w:t>
      </w:r>
      <w:proofErr w:type="spellEnd"/>
      <w:r w:rsidRPr="00292049">
        <w:rPr>
          <w:rFonts w:ascii="Book Antiqua" w:eastAsia="宋体" w:hAnsi="Book Antiqua" w:cs="宋体"/>
          <w:kern w:val="0"/>
          <w:sz w:val="24"/>
          <w:szCs w:val="24"/>
          <w:lang w:eastAsia="zh-CN"/>
        </w:rPr>
        <w:t xml:space="preserve"> P,</w:t>
      </w:r>
      <w:bookmarkStart w:id="0" w:name="_GoBack"/>
      <w:bookmarkEnd w:id="0"/>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Khlat</w:t>
      </w:r>
      <w:proofErr w:type="spellEnd"/>
      <w:r w:rsidRPr="00292049">
        <w:rPr>
          <w:rFonts w:ascii="Book Antiqua" w:eastAsia="宋体" w:hAnsi="Book Antiqua" w:cs="宋体"/>
          <w:kern w:val="0"/>
          <w:sz w:val="24"/>
          <w:szCs w:val="24"/>
          <w:lang w:eastAsia="zh-CN"/>
        </w:rPr>
        <w:t xml:space="preserve"> M, </w:t>
      </w:r>
      <w:proofErr w:type="spellStart"/>
      <w:r w:rsidRPr="00292049">
        <w:rPr>
          <w:rFonts w:ascii="Book Antiqua" w:eastAsia="宋体" w:hAnsi="Book Antiqua" w:cs="宋体"/>
          <w:kern w:val="0"/>
          <w:sz w:val="24"/>
          <w:szCs w:val="24"/>
          <w:lang w:eastAsia="zh-CN"/>
        </w:rPr>
        <w:t>Chenvidhya</w:t>
      </w:r>
      <w:proofErr w:type="spellEnd"/>
      <w:r w:rsidRPr="00292049">
        <w:rPr>
          <w:rFonts w:ascii="Book Antiqua" w:eastAsia="宋体" w:hAnsi="Book Antiqua" w:cs="宋体"/>
          <w:kern w:val="0"/>
          <w:sz w:val="24"/>
          <w:szCs w:val="24"/>
          <w:lang w:eastAsia="zh-CN"/>
        </w:rPr>
        <w:t xml:space="preserve"> D, </w:t>
      </w:r>
      <w:proofErr w:type="spellStart"/>
      <w:r w:rsidRPr="00292049">
        <w:rPr>
          <w:rFonts w:ascii="Book Antiqua" w:eastAsia="宋体" w:hAnsi="Book Antiqua" w:cs="宋体"/>
          <w:kern w:val="0"/>
          <w:sz w:val="24"/>
          <w:szCs w:val="24"/>
          <w:lang w:eastAsia="zh-CN"/>
        </w:rPr>
        <w:t>Chotiwan</w:t>
      </w:r>
      <w:proofErr w:type="spellEnd"/>
      <w:r w:rsidRPr="00292049">
        <w:rPr>
          <w:rFonts w:ascii="Book Antiqua" w:eastAsia="宋体" w:hAnsi="Book Antiqua" w:cs="宋体"/>
          <w:kern w:val="0"/>
          <w:sz w:val="24"/>
          <w:szCs w:val="24"/>
          <w:lang w:eastAsia="zh-CN"/>
        </w:rPr>
        <w:t xml:space="preserve"> P, </w:t>
      </w:r>
      <w:proofErr w:type="spellStart"/>
      <w:r w:rsidRPr="00292049">
        <w:rPr>
          <w:rFonts w:ascii="Book Antiqua" w:eastAsia="宋体" w:hAnsi="Book Antiqua" w:cs="宋体"/>
          <w:kern w:val="0"/>
          <w:sz w:val="24"/>
          <w:szCs w:val="24"/>
          <w:lang w:eastAsia="zh-CN"/>
        </w:rPr>
        <w:t>Insiripong</w:t>
      </w:r>
      <w:proofErr w:type="spellEnd"/>
      <w:r w:rsidRPr="00292049">
        <w:rPr>
          <w:rFonts w:ascii="Book Antiqua" w:eastAsia="宋体" w:hAnsi="Book Antiqua" w:cs="宋体"/>
          <w:kern w:val="0"/>
          <w:sz w:val="24"/>
          <w:szCs w:val="24"/>
          <w:lang w:eastAsia="zh-CN"/>
        </w:rPr>
        <w:t xml:space="preserve"> S, </w:t>
      </w:r>
      <w:proofErr w:type="spellStart"/>
      <w:r w:rsidRPr="00292049">
        <w:rPr>
          <w:rFonts w:ascii="Book Antiqua" w:eastAsia="宋体" w:hAnsi="Book Antiqua" w:cs="宋体"/>
          <w:kern w:val="0"/>
          <w:sz w:val="24"/>
          <w:szCs w:val="24"/>
          <w:lang w:eastAsia="zh-CN"/>
        </w:rPr>
        <w:t>L'Abbé</w:t>
      </w:r>
      <w:proofErr w:type="spellEnd"/>
      <w:r w:rsidRPr="00292049">
        <w:rPr>
          <w:rFonts w:ascii="Book Antiqua" w:eastAsia="宋体" w:hAnsi="Book Antiqua" w:cs="宋体"/>
          <w:kern w:val="0"/>
          <w:sz w:val="24"/>
          <w:szCs w:val="24"/>
          <w:lang w:eastAsia="zh-CN"/>
        </w:rPr>
        <w:t xml:space="preserve"> KA, Wild CP. Liver cancer in Thailand. I. A case-control study of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w:t>
      </w:r>
      <w:proofErr w:type="spellStart"/>
      <w:r w:rsidRPr="00292049">
        <w:rPr>
          <w:rFonts w:ascii="Book Antiqua" w:eastAsia="宋体" w:hAnsi="Book Antiqua" w:cs="宋体"/>
          <w:i/>
          <w:iCs/>
          <w:kern w:val="0"/>
          <w:sz w:val="24"/>
          <w:szCs w:val="24"/>
          <w:lang w:eastAsia="zh-CN"/>
        </w:rPr>
        <w:t>Int</w:t>
      </w:r>
      <w:proofErr w:type="spellEnd"/>
      <w:r w:rsidRPr="00292049">
        <w:rPr>
          <w:rFonts w:ascii="Book Antiqua" w:eastAsia="宋体" w:hAnsi="Book Antiqua" w:cs="宋体"/>
          <w:i/>
          <w:iCs/>
          <w:kern w:val="0"/>
          <w:sz w:val="24"/>
          <w:szCs w:val="24"/>
          <w:lang w:eastAsia="zh-CN"/>
        </w:rPr>
        <w:t xml:space="preserve"> J Cancer</w:t>
      </w:r>
      <w:r w:rsidRPr="00292049">
        <w:rPr>
          <w:rFonts w:ascii="Book Antiqua" w:eastAsia="宋体" w:hAnsi="Book Antiqua" w:cs="宋体"/>
          <w:kern w:val="0"/>
          <w:sz w:val="24"/>
          <w:szCs w:val="24"/>
          <w:lang w:eastAsia="zh-CN"/>
        </w:rPr>
        <w:t> 1991; </w:t>
      </w:r>
      <w:r w:rsidRPr="00292049">
        <w:rPr>
          <w:rFonts w:ascii="Book Antiqua" w:eastAsia="宋体" w:hAnsi="Book Antiqua" w:cs="宋体"/>
          <w:b/>
          <w:bCs/>
          <w:kern w:val="0"/>
          <w:sz w:val="24"/>
          <w:szCs w:val="24"/>
          <w:lang w:eastAsia="zh-CN"/>
        </w:rPr>
        <w:t>48</w:t>
      </w:r>
      <w:r w:rsidRPr="00292049">
        <w:rPr>
          <w:rFonts w:ascii="Book Antiqua" w:eastAsia="宋体" w:hAnsi="Book Antiqua" w:cs="宋体"/>
          <w:kern w:val="0"/>
          <w:sz w:val="24"/>
          <w:szCs w:val="24"/>
          <w:lang w:eastAsia="zh-CN"/>
        </w:rPr>
        <w:t>: 323-328 [PMID: 1645697 DOI: 10.1002/ijc.2910480302]</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3 </w:t>
      </w:r>
      <w:proofErr w:type="spellStart"/>
      <w:r w:rsidRPr="00292049">
        <w:rPr>
          <w:rFonts w:ascii="Book Antiqua" w:eastAsia="宋体" w:hAnsi="Book Antiqua" w:cs="宋体"/>
          <w:b/>
          <w:bCs/>
          <w:kern w:val="0"/>
          <w:sz w:val="24"/>
          <w:szCs w:val="24"/>
          <w:lang w:eastAsia="zh-CN"/>
        </w:rPr>
        <w:t>Srivatanakul</w:t>
      </w:r>
      <w:proofErr w:type="spellEnd"/>
      <w:r w:rsidRPr="00292049">
        <w:rPr>
          <w:rFonts w:ascii="Book Antiqua" w:eastAsia="宋体" w:hAnsi="Book Antiqua" w:cs="宋体"/>
          <w:b/>
          <w:bCs/>
          <w:kern w:val="0"/>
          <w:sz w:val="24"/>
          <w:szCs w:val="24"/>
          <w:lang w:eastAsia="zh-CN"/>
        </w:rPr>
        <w:t xml:space="preserve"> P</w:t>
      </w:r>
      <w:r w:rsidRPr="00292049">
        <w:rPr>
          <w:rFonts w:ascii="Book Antiqua" w:eastAsia="宋体" w:hAnsi="Book Antiqua" w:cs="宋体"/>
          <w:kern w:val="0"/>
          <w:sz w:val="24"/>
          <w:szCs w:val="24"/>
          <w:lang w:eastAsia="zh-CN"/>
        </w:rPr>
        <w:t xml:space="preserve">, Ohshima H, </w:t>
      </w:r>
      <w:proofErr w:type="spellStart"/>
      <w:r w:rsidRPr="00292049">
        <w:rPr>
          <w:rFonts w:ascii="Book Antiqua" w:eastAsia="宋体" w:hAnsi="Book Antiqua" w:cs="宋体"/>
          <w:kern w:val="0"/>
          <w:sz w:val="24"/>
          <w:szCs w:val="24"/>
          <w:lang w:eastAsia="zh-CN"/>
        </w:rPr>
        <w:t>Khlat</w:t>
      </w:r>
      <w:proofErr w:type="spellEnd"/>
      <w:r w:rsidRPr="00292049">
        <w:rPr>
          <w:rFonts w:ascii="Book Antiqua" w:eastAsia="宋体" w:hAnsi="Book Antiqua" w:cs="宋体"/>
          <w:kern w:val="0"/>
          <w:sz w:val="24"/>
          <w:szCs w:val="24"/>
          <w:lang w:eastAsia="zh-CN"/>
        </w:rPr>
        <w:t xml:space="preserve"> M, </w:t>
      </w:r>
      <w:proofErr w:type="spellStart"/>
      <w:r w:rsidRPr="00292049">
        <w:rPr>
          <w:rFonts w:ascii="Book Antiqua" w:eastAsia="宋体" w:hAnsi="Book Antiqua" w:cs="宋体"/>
          <w:kern w:val="0"/>
          <w:sz w:val="24"/>
          <w:szCs w:val="24"/>
          <w:lang w:eastAsia="zh-CN"/>
        </w:rPr>
        <w:t>Parkin</w:t>
      </w:r>
      <w:proofErr w:type="spellEnd"/>
      <w:r w:rsidRPr="00292049">
        <w:rPr>
          <w:rFonts w:ascii="Book Antiqua" w:eastAsia="宋体" w:hAnsi="Book Antiqua" w:cs="宋体"/>
          <w:kern w:val="0"/>
          <w:sz w:val="24"/>
          <w:szCs w:val="24"/>
          <w:lang w:eastAsia="zh-CN"/>
        </w:rPr>
        <w:t xml:space="preserve"> M, </w:t>
      </w:r>
      <w:proofErr w:type="spellStart"/>
      <w:r w:rsidRPr="00292049">
        <w:rPr>
          <w:rFonts w:ascii="Book Antiqua" w:eastAsia="宋体" w:hAnsi="Book Antiqua" w:cs="宋体"/>
          <w:kern w:val="0"/>
          <w:sz w:val="24"/>
          <w:szCs w:val="24"/>
          <w:lang w:eastAsia="zh-CN"/>
        </w:rPr>
        <w:t>Sukaryodhin</w:t>
      </w:r>
      <w:proofErr w:type="spellEnd"/>
      <w:r w:rsidRPr="00292049">
        <w:rPr>
          <w:rFonts w:ascii="Book Antiqua" w:eastAsia="宋体" w:hAnsi="Book Antiqua" w:cs="宋体"/>
          <w:kern w:val="0"/>
          <w:sz w:val="24"/>
          <w:szCs w:val="24"/>
          <w:lang w:eastAsia="zh-CN"/>
        </w:rPr>
        <w:t xml:space="preserve"> S, </w:t>
      </w:r>
      <w:proofErr w:type="spellStart"/>
      <w:r w:rsidRPr="00292049">
        <w:rPr>
          <w:rFonts w:ascii="Book Antiqua" w:eastAsia="宋体" w:hAnsi="Book Antiqua" w:cs="宋体"/>
          <w:kern w:val="0"/>
          <w:sz w:val="24"/>
          <w:szCs w:val="24"/>
          <w:lang w:eastAsia="zh-CN"/>
        </w:rPr>
        <w:t>Brouet</w:t>
      </w:r>
      <w:proofErr w:type="spellEnd"/>
      <w:r w:rsidRPr="00292049">
        <w:rPr>
          <w:rFonts w:ascii="Book Antiqua" w:eastAsia="宋体" w:hAnsi="Book Antiqua" w:cs="宋体"/>
          <w:kern w:val="0"/>
          <w:sz w:val="24"/>
          <w:szCs w:val="24"/>
          <w:lang w:eastAsia="zh-CN"/>
        </w:rPr>
        <w:t xml:space="preserve"> I, </w:t>
      </w:r>
      <w:proofErr w:type="spellStart"/>
      <w:r w:rsidRPr="00292049">
        <w:rPr>
          <w:rFonts w:ascii="Book Antiqua" w:eastAsia="宋体" w:hAnsi="Book Antiqua" w:cs="宋体"/>
          <w:kern w:val="0"/>
          <w:sz w:val="24"/>
          <w:szCs w:val="24"/>
          <w:lang w:eastAsia="zh-CN"/>
        </w:rPr>
        <w:t>Bartsch</w:t>
      </w:r>
      <w:proofErr w:type="spellEnd"/>
      <w:r w:rsidRPr="00292049">
        <w:rPr>
          <w:rFonts w:ascii="Book Antiqua" w:eastAsia="宋体" w:hAnsi="Book Antiqua" w:cs="宋体"/>
          <w:kern w:val="0"/>
          <w:sz w:val="24"/>
          <w:szCs w:val="24"/>
          <w:lang w:eastAsia="zh-CN"/>
        </w:rPr>
        <w:t xml:space="preserve"> H. </w:t>
      </w:r>
      <w:proofErr w:type="spellStart"/>
      <w:r w:rsidRPr="00292049">
        <w:rPr>
          <w:rFonts w:ascii="Book Antiqua" w:eastAsia="宋体" w:hAnsi="Book Antiqua" w:cs="宋体"/>
          <w:kern w:val="0"/>
          <w:sz w:val="24"/>
          <w:szCs w:val="24"/>
          <w:lang w:eastAsia="zh-CN"/>
        </w:rPr>
        <w:t>Opisthorchis</w:t>
      </w:r>
      <w:proofErr w:type="spellEnd"/>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viverrini</w:t>
      </w:r>
      <w:proofErr w:type="spellEnd"/>
      <w:r w:rsidRPr="00292049">
        <w:rPr>
          <w:rFonts w:ascii="Book Antiqua" w:eastAsia="宋体" w:hAnsi="Book Antiqua" w:cs="宋体"/>
          <w:kern w:val="0"/>
          <w:sz w:val="24"/>
          <w:szCs w:val="24"/>
          <w:lang w:eastAsia="zh-CN"/>
        </w:rPr>
        <w:t xml:space="preserve"> infestation and endogenous nitrosamines as risk factors for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xml:space="preserve"> in Thailand. </w:t>
      </w:r>
      <w:proofErr w:type="spellStart"/>
      <w:r w:rsidRPr="00292049">
        <w:rPr>
          <w:rFonts w:ascii="Book Antiqua" w:eastAsia="宋体" w:hAnsi="Book Antiqua" w:cs="宋体"/>
          <w:i/>
          <w:iCs/>
          <w:kern w:val="0"/>
          <w:sz w:val="24"/>
          <w:szCs w:val="24"/>
          <w:lang w:eastAsia="zh-CN"/>
        </w:rPr>
        <w:t>Int</w:t>
      </w:r>
      <w:proofErr w:type="spellEnd"/>
      <w:r w:rsidRPr="00292049">
        <w:rPr>
          <w:rFonts w:ascii="Book Antiqua" w:eastAsia="宋体" w:hAnsi="Book Antiqua" w:cs="宋体"/>
          <w:i/>
          <w:iCs/>
          <w:kern w:val="0"/>
          <w:sz w:val="24"/>
          <w:szCs w:val="24"/>
          <w:lang w:eastAsia="zh-CN"/>
        </w:rPr>
        <w:t xml:space="preserve"> J Cancer</w:t>
      </w:r>
      <w:r w:rsidRPr="00292049">
        <w:rPr>
          <w:rFonts w:ascii="Book Antiqua" w:eastAsia="宋体" w:hAnsi="Book Antiqua" w:cs="宋体"/>
          <w:kern w:val="0"/>
          <w:sz w:val="24"/>
          <w:szCs w:val="24"/>
          <w:lang w:eastAsia="zh-CN"/>
        </w:rPr>
        <w:t> 1991; </w:t>
      </w:r>
      <w:r w:rsidRPr="00292049">
        <w:rPr>
          <w:rFonts w:ascii="Book Antiqua" w:eastAsia="宋体" w:hAnsi="Book Antiqua" w:cs="宋体"/>
          <w:b/>
          <w:bCs/>
          <w:kern w:val="0"/>
          <w:sz w:val="24"/>
          <w:szCs w:val="24"/>
          <w:lang w:eastAsia="zh-CN"/>
        </w:rPr>
        <w:t>48</w:t>
      </w:r>
      <w:r w:rsidRPr="00292049">
        <w:rPr>
          <w:rFonts w:ascii="Book Antiqua" w:eastAsia="宋体" w:hAnsi="Book Antiqua" w:cs="宋体"/>
          <w:kern w:val="0"/>
          <w:sz w:val="24"/>
          <w:szCs w:val="24"/>
          <w:lang w:eastAsia="zh-CN"/>
        </w:rPr>
        <w:t>: 821-825 [PMID: 1650329 DOI: 10.1002/ijc.2910480606]</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4 </w:t>
      </w:r>
      <w:proofErr w:type="spellStart"/>
      <w:r w:rsidRPr="00292049">
        <w:rPr>
          <w:rFonts w:ascii="Book Antiqua" w:eastAsia="宋体" w:hAnsi="Book Antiqua" w:cs="宋体"/>
          <w:b/>
          <w:bCs/>
          <w:kern w:val="0"/>
          <w:sz w:val="24"/>
          <w:szCs w:val="24"/>
          <w:lang w:eastAsia="zh-CN"/>
        </w:rPr>
        <w:t>Sripa</w:t>
      </w:r>
      <w:proofErr w:type="spellEnd"/>
      <w:r w:rsidRPr="00292049">
        <w:rPr>
          <w:rFonts w:ascii="Book Antiqua" w:eastAsia="宋体" w:hAnsi="Book Antiqua" w:cs="宋体"/>
          <w:b/>
          <w:bCs/>
          <w:kern w:val="0"/>
          <w:sz w:val="24"/>
          <w:szCs w:val="24"/>
          <w:lang w:eastAsia="zh-CN"/>
        </w:rPr>
        <w:t xml:space="preserve"> B</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Brindley</w:t>
      </w:r>
      <w:proofErr w:type="spellEnd"/>
      <w:r w:rsidRPr="00292049">
        <w:rPr>
          <w:rFonts w:ascii="Book Antiqua" w:eastAsia="宋体" w:hAnsi="Book Antiqua" w:cs="宋体"/>
          <w:kern w:val="0"/>
          <w:sz w:val="24"/>
          <w:szCs w:val="24"/>
          <w:lang w:eastAsia="zh-CN"/>
        </w:rPr>
        <w:t xml:space="preserve"> PJ, </w:t>
      </w:r>
      <w:proofErr w:type="spellStart"/>
      <w:r w:rsidRPr="00292049">
        <w:rPr>
          <w:rFonts w:ascii="Book Antiqua" w:eastAsia="宋体" w:hAnsi="Book Antiqua" w:cs="宋体"/>
          <w:kern w:val="0"/>
          <w:sz w:val="24"/>
          <w:szCs w:val="24"/>
          <w:lang w:eastAsia="zh-CN"/>
        </w:rPr>
        <w:t>Mulvenna</w:t>
      </w:r>
      <w:proofErr w:type="spellEnd"/>
      <w:r w:rsidRPr="00292049">
        <w:rPr>
          <w:rFonts w:ascii="Book Antiqua" w:eastAsia="宋体" w:hAnsi="Book Antiqua" w:cs="宋体"/>
          <w:kern w:val="0"/>
          <w:sz w:val="24"/>
          <w:szCs w:val="24"/>
          <w:lang w:eastAsia="zh-CN"/>
        </w:rPr>
        <w:t xml:space="preserve"> J, </w:t>
      </w:r>
      <w:proofErr w:type="spellStart"/>
      <w:r w:rsidRPr="00292049">
        <w:rPr>
          <w:rFonts w:ascii="Book Antiqua" w:eastAsia="宋体" w:hAnsi="Book Antiqua" w:cs="宋体"/>
          <w:kern w:val="0"/>
          <w:sz w:val="24"/>
          <w:szCs w:val="24"/>
          <w:lang w:eastAsia="zh-CN"/>
        </w:rPr>
        <w:t>Laha</w:t>
      </w:r>
      <w:proofErr w:type="spellEnd"/>
      <w:r w:rsidRPr="00292049">
        <w:rPr>
          <w:rFonts w:ascii="Book Antiqua" w:eastAsia="宋体" w:hAnsi="Book Antiqua" w:cs="宋体"/>
          <w:kern w:val="0"/>
          <w:sz w:val="24"/>
          <w:szCs w:val="24"/>
          <w:lang w:eastAsia="zh-CN"/>
        </w:rPr>
        <w:t xml:space="preserve"> T, </w:t>
      </w:r>
      <w:proofErr w:type="spellStart"/>
      <w:r w:rsidRPr="00292049">
        <w:rPr>
          <w:rFonts w:ascii="Book Antiqua" w:eastAsia="宋体" w:hAnsi="Book Antiqua" w:cs="宋体"/>
          <w:kern w:val="0"/>
          <w:sz w:val="24"/>
          <w:szCs w:val="24"/>
          <w:lang w:eastAsia="zh-CN"/>
        </w:rPr>
        <w:t>Smout</w:t>
      </w:r>
      <w:proofErr w:type="spellEnd"/>
      <w:r w:rsidRPr="00292049">
        <w:rPr>
          <w:rFonts w:ascii="Book Antiqua" w:eastAsia="宋体" w:hAnsi="Book Antiqua" w:cs="宋体"/>
          <w:kern w:val="0"/>
          <w:sz w:val="24"/>
          <w:szCs w:val="24"/>
          <w:lang w:eastAsia="zh-CN"/>
        </w:rPr>
        <w:t xml:space="preserve"> MJ, </w:t>
      </w:r>
      <w:proofErr w:type="spellStart"/>
      <w:r w:rsidRPr="00292049">
        <w:rPr>
          <w:rFonts w:ascii="Book Antiqua" w:eastAsia="宋体" w:hAnsi="Book Antiqua" w:cs="宋体"/>
          <w:kern w:val="0"/>
          <w:sz w:val="24"/>
          <w:szCs w:val="24"/>
          <w:lang w:eastAsia="zh-CN"/>
        </w:rPr>
        <w:t>Mairiang</w:t>
      </w:r>
      <w:proofErr w:type="spellEnd"/>
      <w:r w:rsidRPr="00292049">
        <w:rPr>
          <w:rFonts w:ascii="Book Antiqua" w:eastAsia="宋体" w:hAnsi="Book Antiqua" w:cs="宋体"/>
          <w:kern w:val="0"/>
          <w:sz w:val="24"/>
          <w:szCs w:val="24"/>
          <w:lang w:eastAsia="zh-CN"/>
        </w:rPr>
        <w:t xml:space="preserve"> E, </w:t>
      </w:r>
      <w:proofErr w:type="spellStart"/>
      <w:r w:rsidRPr="00292049">
        <w:rPr>
          <w:rFonts w:ascii="Book Antiqua" w:eastAsia="宋体" w:hAnsi="Book Antiqua" w:cs="宋体"/>
          <w:kern w:val="0"/>
          <w:sz w:val="24"/>
          <w:szCs w:val="24"/>
          <w:lang w:eastAsia="zh-CN"/>
        </w:rPr>
        <w:t>Bethony</w:t>
      </w:r>
      <w:proofErr w:type="spellEnd"/>
      <w:r w:rsidRPr="00292049">
        <w:rPr>
          <w:rFonts w:ascii="Book Antiqua" w:eastAsia="宋体" w:hAnsi="Book Antiqua" w:cs="宋体"/>
          <w:kern w:val="0"/>
          <w:sz w:val="24"/>
          <w:szCs w:val="24"/>
          <w:lang w:eastAsia="zh-CN"/>
        </w:rPr>
        <w:t xml:space="preserve"> JM, </w:t>
      </w:r>
      <w:proofErr w:type="spellStart"/>
      <w:r w:rsidRPr="00292049">
        <w:rPr>
          <w:rFonts w:ascii="Book Antiqua" w:eastAsia="宋体" w:hAnsi="Book Antiqua" w:cs="宋体"/>
          <w:kern w:val="0"/>
          <w:sz w:val="24"/>
          <w:szCs w:val="24"/>
          <w:lang w:eastAsia="zh-CN"/>
        </w:rPr>
        <w:t>Loukas</w:t>
      </w:r>
      <w:proofErr w:type="spellEnd"/>
      <w:r w:rsidRPr="00292049">
        <w:rPr>
          <w:rFonts w:ascii="Book Antiqua" w:eastAsia="宋体" w:hAnsi="Book Antiqua" w:cs="宋体"/>
          <w:kern w:val="0"/>
          <w:sz w:val="24"/>
          <w:szCs w:val="24"/>
          <w:lang w:eastAsia="zh-CN"/>
        </w:rPr>
        <w:t xml:space="preserve"> A. </w:t>
      </w:r>
      <w:proofErr w:type="gramStart"/>
      <w:r w:rsidRPr="00292049">
        <w:rPr>
          <w:rFonts w:ascii="Book Antiqua" w:eastAsia="宋体" w:hAnsi="Book Antiqua" w:cs="宋体"/>
          <w:kern w:val="0"/>
          <w:sz w:val="24"/>
          <w:szCs w:val="24"/>
          <w:lang w:eastAsia="zh-CN"/>
        </w:rPr>
        <w:t xml:space="preserve">The tumorigenic liver fluke </w:t>
      </w:r>
      <w:proofErr w:type="spellStart"/>
      <w:r w:rsidRPr="00292049">
        <w:rPr>
          <w:rFonts w:ascii="Book Antiqua" w:eastAsia="宋体" w:hAnsi="Book Antiqua" w:cs="宋体"/>
          <w:kern w:val="0"/>
          <w:sz w:val="24"/>
          <w:szCs w:val="24"/>
          <w:lang w:eastAsia="zh-CN"/>
        </w:rPr>
        <w:t>Opisthorchis</w:t>
      </w:r>
      <w:proofErr w:type="spellEnd"/>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viverrini</w:t>
      </w:r>
      <w:proofErr w:type="spellEnd"/>
      <w:r w:rsidRPr="00292049">
        <w:rPr>
          <w:rFonts w:ascii="Book Antiqua" w:eastAsia="宋体" w:hAnsi="Book Antiqua" w:cs="宋体"/>
          <w:kern w:val="0"/>
          <w:sz w:val="24"/>
          <w:szCs w:val="24"/>
          <w:lang w:eastAsia="zh-CN"/>
        </w:rPr>
        <w:t>--multiple pathways to cancer.</w:t>
      </w:r>
      <w:proofErr w:type="gramEnd"/>
      <w:r w:rsidRPr="00292049">
        <w:rPr>
          <w:rFonts w:ascii="Book Antiqua" w:eastAsia="宋体" w:hAnsi="Book Antiqua" w:cs="宋体"/>
          <w:kern w:val="0"/>
          <w:sz w:val="24"/>
          <w:szCs w:val="24"/>
          <w:lang w:eastAsia="zh-CN"/>
        </w:rPr>
        <w:t> </w:t>
      </w:r>
      <w:r w:rsidRPr="00292049">
        <w:rPr>
          <w:rFonts w:ascii="Book Antiqua" w:eastAsia="宋体" w:hAnsi="Book Antiqua" w:cs="宋体"/>
          <w:i/>
          <w:iCs/>
          <w:kern w:val="0"/>
          <w:sz w:val="24"/>
          <w:szCs w:val="24"/>
          <w:lang w:eastAsia="zh-CN"/>
        </w:rPr>
        <w:t xml:space="preserve">Trends </w:t>
      </w:r>
      <w:proofErr w:type="spellStart"/>
      <w:r w:rsidRPr="00292049">
        <w:rPr>
          <w:rFonts w:ascii="Book Antiqua" w:eastAsia="宋体" w:hAnsi="Book Antiqua" w:cs="宋体"/>
          <w:i/>
          <w:iCs/>
          <w:kern w:val="0"/>
          <w:sz w:val="24"/>
          <w:szCs w:val="24"/>
          <w:lang w:eastAsia="zh-CN"/>
        </w:rPr>
        <w:t>Parasitol</w:t>
      </w:r>
      <w:proofErr w:type="spellEnd"/>
      <w:r w:rsidRPr="00292049">
        <w:rPr>
          <w:rFonts w:ascii="Book Antiqua" w:eastAsia="宋体" w:hAnsi="Book Antiqua" w:cs="宋体"/>
          <w:kern w:val="0"/>
          <w:sz w:val="24"/>
          <w:szCs w:val="24"/>
          <w:lang w:eastAsia="zh-CN"/>
        </w:rPr>
        <w:t> 2012; </w:t>
      </w:r>
      <w:r w:rsidRPr="00292049">
        <w:rPr>
          <w:rFonts w:ascii="Book Antiqua" w:eastAsia="宋体" w:hAnsi="Book Antiqua" w:cs="宋体"/>
          <w:b/>
          <w:bCs/>
          <w:kern w:val="0"/>
          <w:sz w:val="24"/>
          <w:szCs w:val="24"/>
          <w:lang w:eastAsia="zh-CN"/>
        </w:rPr>
        <w:t>28</w:t>
      </w:r>
      <w:r w:rsidRPr="00292049">
        <w:rPr>
          <w:rFonts w:ascii="Book Antiqua" w:eastAsia="宋体" w:hAnsi="Book Antiqua" w:cs="宋体"/>
          <w:kern w:val="0"/>
          <w:sz w:val="24"/>
          <w:szCs w:val="24"/>
          <w:lang w:eastAsia="zh-CN"/>
        </w:rPr>
        <w:t>: 395-407 [PMID: 22947297 DOI: 10.1016/j.pt.2012.07.006]</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lastRenderedPageBreak/>
        <w:t>5 </w:t>
      </w:r>
      <w:proofErr w:type="spellStart"/>
      <w:r w:rsidRPr="00292049">
        <w:rPr>
          <w:rFonts w:ascii="Book Antiqua" w:eastAsia="宋体" w:hAnsi="Book Antiqua" w:cs="宋体"/>
          <w:b/>
          <w:bCs/>
          <w:kern w:val="0"/>
          <w:sz w:val="24"/>
          <w:szCs w:val="24"/>
          <w:lang w:eastAsia="zh-CN"/>
        </w:rPr>
        <w:t>Honjo</w:t>
      </w:r>
      <w:proofErr w:type="spellEnd"/>
      <w:r w:rsidRPr="00292049">
        <w:rPr>
          <w:rFonts w:ascii="Book Antiqua" w:eastAsia="宋体" w:hAnsi="Book Antiqua" w:cs="宋体"/>
          <w:b/>
          <w:bCs/>
          <w:kern w:val="0"/>
          <w:sz w:val="24"/>
          <w:szCs w:val="24"/>
          <w:lang w:eastAsia="zh-CN"/>
        </w:rPr>
        <w:t xml:space="preserve"> S</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Srivatanakul</w:t>
      </w:r>
      <w:proofErr w:type="spellEnd"/>
      <w:r w:rsidRPr="00292049">
        <w:rPr>
          <w:rFonts w:ascii="Book Antiqua" w:eastAsia="宋体" w:hAnsi="Book Antiqua" w:cs="宋体"/>
          <w:kern w:val="0"/>
          <w:sz w:val="24"/>
          <w:szCs w:val="24"/>
          <w:lang w:eastAsia="zh-CN"/>
        </w:rPr>
        <w:t xml:space="preserve"> P, </w:t>
      </w:r>
      <w:proofErr w:type="spellStart"/>
      <w:r w:rsidRPr="00292049">
        <w:rPr>
          <w:rFonts w:ascii="Book Antiqua" w:eastAsia="宋体" w:hAnsi="Book Antiqua" w:cs="宋体"/>
          <w:kern w:val="0"/>
          <w:sz w:val="24"/>
          <w:szCs w:val="24"/>
          <w:lang w:eastAsia="zh-CN"/>
        </w:rPr>
        <w:t>Sriplung</w:t>
      </w:r>
      <w:proofErr w:type="spellEnd"/>
      <w:r w:rsidRPr="00292049">
        <w:rPr>
          <w:rFonts w:ascii="Book Antiqua" w:eastAsia="宋体" w:hAnsi="Book Antiqua" w:cs="宋体"/>
          <w:kern w:val="0"/>
          <w:sz w:val="24"/>
          <w:szCs w:val="24"/>
          <w:lang w:eastAsia="zh-CN"/>
        </w:rPr>
        <w:t xml:space="preserve"> H, </w:t>
      </w:r>
      <w:proofErr w:type="spellStart"/>
      <w:r w:rsidRPr="00292049">
        <w:rPr>
          <w:rFonts w:ascii="Book Antiqua" w:eastAsia="宋体" w:hAnsi="Book Antiqua" w:cs="宋体"/>
          <w:kern w:val="0"/>
          <w:sz w:val="24"/>
          <w:szCs w:val="24"/>
          <w:lang w:eastAsia="zh-CN"/>
        </w:rPr>
        <w:t>Kikukawa</w:t>
      </w:r>
      <w:proofErr w:type="spellEnd"/>
      <w:r w:rsidRPr="00292049">
        <w:rPr>
          <w:rFonts w:ascii="Book Antiqua" w:eastAsia="宋体" w:hAnsi="Book Antiqua" w:cs="宋体"/>
          <w:kern w:val="0"/>
          <w:sz w:val="24"/>
          <w:szCs w:val="24"/>
          <w:lang w:eastAsia="zh-CN"/>
        </w:rPr>
        <w:t xml:space="preserve"> H, </w:t>
      </w:r>
      <w:proofErr w:type="spellStart"/>
      <w:r w:rsidRPr="00292049">
        <w:rPr>
          <w:rFonts w:ascii="Book Antiqua" w:eastAsia="宋体" w:hAnsi="Book Antiqua" w:cs="宋体"/>
          <w:kern w:val="0"/>
          <w:sz w:val="24"/>
          <w:szCs w:val="24"/>
          <w:lang w:eastAsia="zh-CN"/>
        </w:rPr>
        <w:t>Hanai</w:t>
      </w:r>
      <w:proofErr w:type="spellEnd"/>
      <w:r w:rsidRPr="00292049">
        <w:rPr>
          <w:rFonts w:ascii="Book Antiqua" w:eastAsia="宋体" w:hAnsi="Book Antiqua" w:cs="宋体"/>
          <w:kern w:val="0"/>
          <w:sz w:val="24"/>
          <w:szCs w:val="24"/>
          <w:lang w:eastAsia="zh-CN"/>
        </w:rPr>
        <w:t xml:space="preserve"> S, Uchida K, </w:t>
      </w:r>
      <w:proofErr w:type="spellStart"/>
      <w:r w:rsidRPr="00292049">
        <w:rPr>
          <w:rFonts w:ascii="Book Antiqua" w:eastAsia="宋体" w:hAnsi="Book Antiqua" w:cs="宋体"/>
          <w:kern w:val="0"/>
          <w:sz w:val="24"/>
          <w:szCs w:val="24"/>
          <w:lang w:eastAsia="zh-CN"/>
        </w:rPr>
        <w:t>Todoroki</w:t>
      </w:r>
      <w:proofErr w:type="spellEnd"/>
      <w:r w:rsidRPr="00292049">
        <w:rPr>
          <w:rFonts w:ascii="Book Antiqua" w:eastAsia="宋体" w:hAnsi="Book Antiqua" w:cs="宋体"/>
          <w:kern w:val="0"/>
          <w:sz w:val="24"/>
          <w:szCs w:val="24"/>
          <w:lang w:eastAsia="zh-CN"/>
        </w:rPr>
        <w:t xml:space="preserve"> T, </w:t>
      </w:r>
      <w:proofErr w:type="spellStart"/>
      <w:r w:rsidRPr="00292049">
        <w:rPr>
          <w:rFonts w:ascii="Book Antiqua" w:eastAsia="宋体" w:hAnsi="Book Antiqua" w:cs="宋体"/>
          <w:kern w:val="0"/>
          <w:sz w:val="24"/>
          <w:szCs w:val="24"/>
          <w:lang w:eastAsia="zh-CN"/>
        </w:rPr>
        <w:t>Jedpiyawongse</w:t>
      </w:r>
      <w:proofErr w:type="spellEnd"/>
      <w:r w:rsidRPr="00292049">
        <w:rPr>
          <w:rFonts w:ascii="Book Antiqua" w:eastAsia="宋体" w:hAnsi="Book Antiqua" w:cs="宋体"/>
          <w:kern w:val="0"/>
          <w:sz w:val="24"/>
          <w:szCs w:val="24"/>
          <w:lang w:eastAsia="zh-CN"/>
        </w:rPr>
        <w:t xml:space="preserve"> A, </w:t>
      </w:r>
      <w:proofErr w:type="spellStart"/>
      <w:r w:rsidRPr="00292049">
        <w:rPr>
          <w:rFonts w:ascii="Book Antiqua" w:eastAsia="宋体" w:hAnsi="Book Antiqua" w:cs="宋体"/>
          <w:kern w:val="0"/>
          <w:sz w:val="24"/>
          <w:szCs w:val="24"/>
          <w:lang w:eastAsia="zh-CN"/>
        </w:rPr>
        <w:t>Kittiwatanachot</w:t>
      </w:r>
      <w:proofErr w:type="spellEnd"/>
      <w:r w:rsidRPr="00292049">
        <w:rPr>
          <w:rFonts w:ascii="Book Antiqua" w:eastAsia="宋体" w:hAnsi="Book Antiqua" w:cs="宋体"/>
          <w:kern w:val="0"/>
          <w:sz w:val="24"/>
          <w:szCs w:val="24"/>
          <w:lang w:eastAsia="zh-CN"/>
        </w:rPr>
        <w:t xml:space="preserve"> P, </w:t>
      </w:r>
      <w:proofErr w:type="spellStart"/>
      <w:r w:rsidRPr="00292049">
        <w:rPr>
          <w:rFonts w:ascii="Book Antiqua" w:eastAsia="宋体" w:hAnsi="Book Antiqua" w:cs="宋体"/>
          <w:kern w:val="0"/>
          <w:sz w:val="24"/>
          <w:szCs w:val="24"/>
          <w:lang w:eastAsia="zh-CN"/>
        </w:rPr>
        <w:t>Sripa</w:t>
      </w:r>
      <w:proofErr w:type="spellEnd"/>
      <w:r w:rsidRPr="00292049">
        <w:rPr>
          <w:rFonts w:ascii="Book Antiqua" w:eastAsia="宋体" w:hAnsi="Book Antiqua" w:cs="宋体"/>
          <w:kern w:val="0"/>
          <w:sz w:val="24"/>
          <w:szCs w:val="24"/>
          <w:lang w:eastAsia="zh-CN"/>
        </w:rPr>
        <w:t xml:space="preserve"> B, </w:t>
      </w:r>
      <w:proofErr w:type="spellStart"/>
      <w:r w:rsidRPr="00292049">
        <w:rPr>
          <w:rFonts w:ascii="Book Antiqua" w:eastAsia="宋体" w:hAnsi="Book Antiqua" w:cs="宋体"/>
          <w:kern w:val="0"/>
          <w:sz w:val="24"/>
          <w:szCs w:val="24"/>
          <w:lang w:eastAsia="zh-CN"/>
        </w:rPr>
        <w:t>Deerasamee</w:t>
      </w:r>
      <w:proofErr w:type="spellEnd"/>
      <w:r w:rsidRPr="00292049">
        <w:rPr>
          <w:rFonts w:ascii="Book Antiqua" w:eastAsia="宋体" w:hAnsi="Book Antiqua" w:cs="宋体"/>
          <w:kern w:val="0"/>
          <w:sz w:val="24"/>
          <w:szCs w:val="24"/>
          <w:lang w:eastAsia="zh-CN"/>
        </w:rPr>
        <w:t xml:space="preserve"> S, Miwa M. Genetic and environmental determinants of risk for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xml:space="preserve"> via </w:t>
      </w:r>
      <w:proofErr w:type="spellStart"/>
      <w:r w:rsidRPr="00292049">
        <w:rPr>
          <w:rFonts w:ascii="Book Antiqua" w:eastAsia="宋体" w:hAnsi="Book Antiqua" w:cs="宋体"/>
          <w:kern w:val="0"/>
          <w:sz w:val="24"/>
          <w:szCs w:val="24"/>
          <w:lang w:eastAsia="zh-CN"/>
        </w:rPr>
        <w:t>Opisthorchis</w:t>
      </w:r>
      <w:proofErr w:type="spellEnd"/>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viverrini</w:t>
      </w:r>
      <w:proofErr w:type="spellEnd"/>
      <w:r w:rsidRPr="00292049">
        <w:rPr>
          <w:rFonts w:ascii="Book Antiqua" w:eastAsia="宋体" w:hAnsi="Book Antiqua" w:cs="宋体"/>
          <w:kern w:val="0"/>
          <w:sz w:val="24"/>
          <w:szCs w:val="24"/>
          <w:lang w:eastAsia="zh-CN"/>
        </w:rPr>
        <w:t xml:space="preserve"> in a densely infested area in </w:t>
      </w:r>
      <w:proofErr w:type="spellStart"/>
      <w:r w:rsidRPr="00292049">
        <w:rPr>
          <w:rFonts w:ascii="Book Antiqua" w:eastAsia="宋体" w:hAnsi="Book Antiqua" w:cs="宋体"/>
          <w:kern w:val="0"/>
          <w:sz w:val="24"/>
          <w:szCs w:val="24"/>
          <w:lang w:eastAsia="zh-CN"/>
        </w:rPr>
        <w:t>Nakhon</w:t>
      </w:r>
      <w:proofErr w:type="spellEnd"/>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Phanom</w:t>
      </w:r>
      <w:proofErr w:type="spellEnd"/>
      <w:r w:rsidRPr="00292049">
        <w:rPr>
          <w:rFonts w:ascii="Book Antiqua" w:eastAsia="宋体" w:hAnsi="Book Antiqua" w:cs="宋体"/>
          <w:kern w:val="0"/>
          <w:sz w:val="24"/>
          <w:szCs w:val="24"/>
          <w:lang w:eastAsia="zh-CN"/>
        </w:rPr>
        <w:t>, northeast Thailand. </w:t>
      </w:r>
      <w:proofErr w:type="spellStart"/>
      <w:r w:rsidRPr="00292049">
        <w:rPr>
          <w:rFonts w:ascii="Book Antiqua" w:eastAsia="宋体" w:hAnsi="Book Antiqua" w:cs="宋体"/>
          <w:i/>
          <w:iCs/>
          <w:kern w:val="0"/>
          <w:sz w:val="24"/>
          <w:szCs w:val="24"/>
          <w:lang w:eastAsia="zh-CN"/>
        </w:rPr>
        <w:t>Int</w:t>
      </w:r>
      <w:proofErr w:type="spellEnd"/>
      <w:r w:rsidRPr="00292049">
        <w:rPr>
          <w:rFonts w:ascii="Book Antiqua" w:eastAsia="宋体" w:hAnsi="Book Antiqua" w:cs="宋体"/>
          <w:i/>
          <w:iCs/>
          <w:kern w:val="0"/>
          <w:sz w:val="24"/>
          <w:szCs w:val="24"/>
          <w:lang w:eastAsia="zh-CN"/>
        </w:rPr>
        <w:t xml:space="preserve"> J Cancer</w:t>
      </w:r>
      <w:r w:rsidRPr="00292049">
        <w:rPr>
          <w:rFonts w:ascii="Book Antiqua" w:eastAsia="宋体" w:hAnsi="Book Antiqua" w:cs="宋体"/>
          <w:kern w:val="0"/>
          <w:sz w:val="24"/>
          <w:szCs w:val="24"/>
          <w:lang w:eastAsia="zh-CN"/>
        </w:rPr>
        <w:t> 2005; </w:t>
      </w:r>
      <w:r w:rsidRPr="00292049">
        <w:rPr>
          <w:rFonts w:ascii="Book Antiqua" w:eastAsia="宋体" w:hAnsi="Book Antiqua" w:cs="宋体"/>
          <w:b/>
          <w:bCs/>
          <w:kern w:val="0"/>
          <w:sz w:val="24"/>
          <w:szCs w:val="24"/>
          <w:lang w:eastAsia="zh-CN"/>
        </w:rPr>
        <w:t>117</w:t>
      </w:r>
      <w:r w:rsidRPr="00292049">
        <w:rPr>
          <w:rFonts w:ascii="Book Antiqua" w:eastAsia="宋体" w:hAnsi="Book Antiqua" w:cs="宋体"/>
          <w:kern w:val="0"/>
          <w:sz w:val="24"/>
          <w:szCs w:val="24"/>
          <w:lang w:eastAsia="zh-CN"/>
        </w:rPr>
        <w:t>: 854-860 [PMID: 15957169 DOI: 10.1002/ijc.21146]</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6 </w:t>
      </w:r>
      <w:proofErr w:type="spellStart"/>
      <w:r w:rsidRPr="00292049">
        <w:rPr>
          <w:rFonts w:ascii="Book Antiqua" w:eastAsia="宋体" w:hAnsi="Book Antiqua" w:cs="宋体"/>
          <w:b/>
          <w:bCs/>
          <w:kern w:val="0"/>
          <w:sz w:val="24"/>
          <w:szCs w:val="24"/>
          <w:lang w:eastAsia="zh-CN"/>
        </w:rPr>
        <w:t>Songserm</w:t>
      </w:r>
      <w:proofErr w:type="spellEnd"/>
      <w:r w:rsidRPr="00292049">
        <w:rPr>
          <w:rFonts w:ascii="Book Antiqua" w:eastAsia="宋体" w:hAnsi="Book Antiqua" w:cs="宋体"/>
          <w:b/>
          <w:bCs/>
          <w:kern w:val="0"/>
          <w:sz w:val="24"/>
          <w:szCs w:val="24"/>
          <w:lang w:eastAsia="zh-CN"/>
        </w:rPr>
        <w:t xml:space="preserve"> N</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Promthet</w:t>
      </w:r>
      <w:proofErr w:type="spellEnd"/>
      <w:r w:rsidRPr="00292049">
        <w:rPr>
          <w:rFonts w:ascii="Book Antiqua" w:eastAsia="宋体" w:hAnsi="Book Antiqua" w:cs="宋体"/>
          <w:kern w:val="0"/>
          <w:sz w:val="24"/>
          <w:szCs w:val="24"/>
          <w:lang w:eastAsia="zh-CN"/>
        </w:rPr>
        <w:t xml:space="preserve"> S, </w:t>
      </w:r>
      <w:proofErr w:type="spellStart"/>
      <w:r w:rsidRPr="00292049">
        <w:rPr>
          <w:rFonts w:ascii="Book Antiqua" w:eastAsia="宋体" w:hAnsi="Book Antiqua" w:cs="宋体"/>
          <w:kern w:val="0"/>
          <w:sz w:val="24"/>
          <w:szCs w:val="24"/>
          <w:lang w:eastAsia="zh-CN"/>
        </w:rPr>
        <w:t>Sithithaworn</w:t>
      </w:r>
      <w:proofErr w:type="spellEnd"/>
      <w:r w:rsidRPr="00292049">
        <w:rPr>
          <w:rFonts w:ascii="Book Antiqua" w:eastAsia="宋体" w:hAnsi="Book Antiqua" w:cs="宋体"/>
          <w:kern w:val="0"/>
          <w:sz w:val="24"/>
          <w:szCs w:val="24"/>
          <w:lang w:eastAsia="zh-CN"/>
        </w:rPr>
        <w:t xml:space="preserve"> P, </w:t>
      </w:r>
      <w:proofErr w:type="spellStart"/>
      <w:r w:rsidRPr="00292049">
        <w:rPr>
          <w:rFonts w:ascii="Book Antiqua" w:eastAsia="宋体" w:hAnsi="Book Antiqua" w:cs="宋体"/>
          <w:kern w:val="0"/>
          <w:sz w:val="24"/>
          <w:szCs w:val="24"/>
          <w:lang w:eastAsia="zh-CN"/>
        </w:rPr>
        <w:t>Pientong</w:t>
      </w:r>
      <w:proofErr w:type="spellEnd"/>
      <w:r w:rsidRPr="00292049">
        <w:rPr>
          <w:rFonts w:ascii="Book Antiqua" w:eastAsia="宋体" w:hAnsi="Book Antiqua" w:cs="宋体"/>
          <w:kern w:val="0"/>
          <w:sz w:val="24"/>
          <w:szCs w:val="24"/>
          <w:lang w:eastAsia="zh-CN"/>
        </w:rPr>
        <w:t xml:space="preserve"> C, </w:t>
      </w:r>
      <w:proofErr w:type="spellStart"/>
      <w:r w:rsidRPr="00292049">
        <w:rPr>
          <w:rFonts w:ascii="Book Antiqua" w:eastAsia="宋体" w:hAnsi="Book Antiqua" w:cs="宋体"/>
          <w:kern w:val="0"/>
          <w:sz w:val="24"/>
          <w:szCs w:val="24"/>
          <w:lang w:eastAsia="zh-CN"/>
        </w:rPr>
        <w:t>Ekalaksananan</w:t>
      </w:r>
      <w:proofErr w:type="spellEnd"/>
      <w:r w:rsidRPr="00292049">
        <w:rPr>
          <w:rFonts w:ascii="Book Antiqua" w:eastAsia="宋体" w:hAnsi="Book Antiqua" w:cs="宋体"/>
          <w:kern w:val="0"/>
          <w:sz w:val="24"/>
          <w:szCs w:val="24"/>
          <w:lang w:eastAsia="zh-CN"/>
        </w:rPr>
        <w:t xml:space="preserve"> T, </w:t>
      </w:r>
      <w:proofErr w:type="spellStart"/>
      <w:r w:rsidRPr="00292049">
        <w:rPr>
          <w:rFonts w:ascii="Book Antiqua" w:eastAsia="宋体" w:hAnsi="Book Antiqua" w:cs="宋体"/>
          <w:kern w:val="0"/>
          <w:sz w:val="24"/>
          <w:szCs w:val="24"/>
          <w:lang w:eastAsia="zh-CN"/>
        </w:rPr>
        <w:t>Chopjitt</w:t>
      </w:r>
      <w:proofErr w:type="spellEnd"/>
      <w:r w:rsidRPr="00292049">
        <w:rPr>
          <w:rFonts w:ascii="Book Antiqua" w:eastAsia="宋体" w:hAnsi="Book Antiqua" w:cs="宋体"/>
          <w:kern w:val="0"/>
          <w:sz w:val="24"/>
          <w:szCs w:val="24"/>
          <w:lang w:eastAsia="zh-CN"/>
        </w:rPr>
        <w:t xml:space="preserve"> P, </w:t>
      </w:r>
      <w:proofErr w:type="spellStart"/>
      <w:r w:rsidRPr="00292049">
        <w:rPr>
          <w:rFonts w:ascii="Book Antiqua" w:eastAsia="宋体" w:hAnsi="Book Antiqua" w:cs="宋体"/>
          <w:kern w:val="0"/>
          <w:sz w:val="24"/>
          <w:szCs w:val="24"/>
          <w:lang w:eastAsia="zh-CN"/>
        </w:rPr>
        <w:t>Parkin</w:t>
      </w:r>
      <w:proofErr w:type="spellEnd"/>
      <w:r w:rsidRPr="00292049">
        <w:rPr>
          <w:rFonts w:ascii="Book Antiqua" w:eastAsia="宋体" w:hAnsi="Book Antiqua" w:cs="宋体"/>
          <w:kern w:val="0"/>
          <w:sz w:val="24"/>
          <w:szCs w:val="24"/>
          <w:lang w:eastAsia="zh-CN"/>
        </w:rPr>
        <w:t xml:space="preserve"> DM. Risk factors for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xml:space="preserve"> in high-risk area of Thailand: role of lifestyle, diet and </w:t>
      </w:r>
      <w:proofErr w:type="spellStart"/>
      <w:r w:rsidRPr="00292049">
        <w:rPr>
          <w:rFonts w:ascii="Book Antiqua" w:eastAsia="宋体" w:hAnsi="Book Antiqua" w:cs="宋体"/>
          <w:kern w:val="0"/>
          <w:sz w:val="24"/>
          <w:szCs w:val="24"/>
          <w:lang w:eastAsia="zh-CN"/>
        </w:rPr>
        <w:t>methylenetetrahydrofolate</w:t>
      </w:r>
      <w:proofErr w:type="spellEnd"/>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reductase</w:t>
      </w:r>
      <w:proofErr w:type="spellEnd"/>
      <w:r w:rsidRPr="00292049">
        <w:rPr>
          <w:rFonts w:ascii="Book Antiqua" w:eastAsia="宋体" w:hAnsi="Book Antiqua" w:cs="宋体"/>
          <w:kern w:val="0"/>
          <w:sz w:val="24"/>
          <w:szCs w:val="24"/>
          <w:lang w:eastAsia="zh-CN"/>
        </w:rPr>
        <w:t xml:space="preserve"> polymorphisms. </w:t>
      </w:r>
      <w:r w:rsidRPr="00292049">
        <w:rPr>
          <w:rFonts w:ascii="Book Antiqua" w:eastAsia="宋体" w:hAnsi="Book Antiqua" w:cs="宋体"/>
          <w:i/>
          <w:iCs/>
          <w:kern w:val="0"/>
          <w:sz w:val="24"/>
          <w:szCs w:val="24"/>
          <w:lang w:eastAsia="zh-CN"/>
        </w:rPr>
        <w:t xml:space="preserve">Cancer </w:t>
      </w:r>
      <w:proofErr w:type="spellStart"/>
      <w:r w:rsidRPr="00292049">
        <w:rPr>
          <w:rFonts w:ascii="Book Antiqua" w:eastAsia="宋体" w:hAnsi="Book Antiqua" w:cs="宋体"/>
          <w:i/>
          <w:iCs/>
          <w:kern w:val="0"/>
          <w:sz w:val="24"/>
          <w:szCs w:val="24"/>
          <w:lang w:eastAsia="zh-CN"/>
        </w:rPr>
        <w:t>Epidemiol</w:t>
      </w:r>
      <w:proofErr w:type="spellEnd"/>
      <w:r w:rsidRPr="00292049">
        <w:rPr>
          <w:rFonts w:ascii="Book Antiqua" w:eastAsia="宋体" w:hAnsi="Book Antiqua" w:cs="宋体"/>
          <w:kern w:val="0"/>
          <w:sz w:val="24"/>
          <w:szCs w:val="24"/>
          <w:lang w:eastAsia="zh-CN"/>
        </w:rPr>
        <w:t> 2012; </w:t>
      </w:r>
      <w:r w:rsidRPr="00292049">
        <w:rPr>
          <w:rFonts w:ascii="Book Antiqua" w:eastAsia="宋体" w:hAnsi="Book Antiqua" w:cs="宋体"/>
          <w:b/>
          <w:bCs/>
          <w:kern w:val="0"/>
          <w:sz w:val="24"/>
          <w:szCs w:val="24"/>
          <w:lang w:eastAsia="zh-CN"/>
        </w:rPr>
        <w:t>36</w:t>
      </w:r>
      <w:r w:rsidRPr="00292049">
        <w:rPr>
          <w:rFonts w:ascii="Book Antiqua" w:eastAsia="宋体" w:hAnsi="Book Antiqua" w:cs="宋体"/>
          <w:kern w:val="0"/>
          <w:sz w:val="24"/>
          <w:szCs w:val="24"/>
          <w:lang w:eastAsia="zh-CN"/>
        </w:rPr>
        <w:t>: e89-e94 [PMID: 22189445 DOI: 10.1016/j.canep.2011.11.007]</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7 </w:t>
      </w:r>
      <w:proofErr w:type="spellStart"/>
      <w:r w:rsidRPr="00292049">
        <w:rPr>
          <w:rFonts w:ascii="Book Antiqua" w:eastAsia="宋体" w:hAnsi="Book Antiqua" w:cs="宋体"/>
          <w:b/>
          <w:bCs/>
          <w:kern w:val="0"/>
          <w:sz w:val="24"/>
          <w:szCs w:val="24"/>
          <w:lang w:eastAsia="zh-CN"/>
        </w:rPr>
        <w:t>Manwong</w:t>
      </w:r>
      <w:proofErr w:type="spellEnd"/>
      <w:r w:rsidRPr="00292049">
        <w:rPr>
          <w:rFonts w:ascii="Book Antiqua" w:eastAsia="宋体" w:hAnsi="Book Antiqua" w:cs="宋体"/>
          <w:b/>
          <w:bCs/>
          <w:kern w:val="0"/>
          <w:sz w:val="24"/>
          <w:szCs w:val="24"/>
          <w:lang w:eastAsia="zh-CN"/>
        </w:rPr>
        <w:t xml:space="preserve"> M</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Songserm</w:t>
      </w:r>
      <w:proofErr w:type="spellEnd"/>
      <w:r w:rsidRPr="00292049">
        <w:rPr>
          <w:rFonts w:ascii="Book Antiqua" w:eastAsia="宋体" w:hAnsi="Book Antiqua" w:cs="宋体"/>
          <w:kern w:val="0"/>
          <w:sz w:val="24"/>
          <w:szCs w:val="24"/>
          <w:lang w:eastAsia="zh-CN"/>
        </w:rPr>
        <w:t xml:space="preserve"> N, </w:t>
      </w:r>
      <w:proofErr w:type="spellStart"/>
      <w:r w:rsidRPr="00292049">
        <w:rPr>
          <w:rFonts w:ascii="Book Antiqua" w:eastAsia="宋体" w:hAnsi="Book Antiqua" w:cs="宋体"/>
          <w:kern w:val="0"/>
          <w:sz w:val="24"/>
          <w:szCs w:val="24"/>
          <w:lang w:eastAsia="zh-CN"/>
        </w:rPr>
        <w:t>Promthet</w:t>
      </w:r>
      <w:proofErr w:type="spellEnd"/>
      <w:r w:rsidRPr="00292049">
        <w:rPr>
          <w:rFonts w:ascii="Book Antiqua" w:eastAsia="宋体" w:hAnsi="Book Antiqua" w:cs="宋体"/>
          <w:kern w:val="0"/>
          <w:sz w:val="24"/>
          <w:szCs w:val="24"/>
          <w:lang w:eastAsia="zh-CN"/>
        </w:rPr>
        <w:t xml:space="preserve"> S, Matsuo K. Risk factors for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xml:space="preserve"> in the lower part of Northeast Thailand: a hospital-based case-control study. </w:t>
      </w:r>
      <w:r w:rsidRPr="00292049">
        <w:rPr>
          <w:rFonts w:ascii="Book Antiqua" w:eastAsia="宋体" w:hAnsi="Book Antiqua" w:cs="宋体"/>
          <w:i/>
          <w:iCs/>
          <w:kern w:val="0"/>
          <w:sz w:val="24"/>
          <w:szCs w:val="24"/>
          <w:lang w:eastAsia="zh-CN"/>
        </w:rPr>
        <w:t xml:space="preserve">Asian Pac J Cancer </w:t>
      </w:r>
      <w:proofErr w:type="spellStart"/>
      <w:r w:rsidRPr="00292049">
        <w:rPr>
          <w:rFonts w:ascii="Book Antiqua" w:eastAsia="宋体" w:hAnsi="Book Antiqua" w:cs="宋体"/>
          <w:i/>
          <w:iCs/>
          <w:kern w:val="0"/>
          <w:sz w:val="24"/>
          <w:szCs w:val="24"/>
          <w:lang w:eastAsia="zh-CN"/>
        </w:rPr>
        <w:t>Prev</w:t>
      </w:r>
      <w:proofErr w:type="spellEnd"/>
      <w:r w:rsidRPr="00292049">
        <w:rPr>
          <w:rFonts w:ascii="Book Antiqua" w:eastAsia="宋体" w:hAnsi="Book Antiqua" w:cs="宋体"/>
          <w:kern w:val="0"/>
          <w:sz w:val="24"/>
          <w:szCs w:val="24"/>
          <w:lang w:eastAsia="zh-CN"/>
        </w:rPr>
        <w:t> 2013; </w:t>
      </w:r>
      <w:r w:rsidRPr="00292049">
        <w:rPr>
          <w:rFonts w:ascii="Book Antiqua" w:eastAsia="宋体" w:hAnsi="Book Antiqua" w:cs="宋体"/>
          <w:b/>
          <w:bCs/>
          <w:kern w:val="0"/>
          <w:sz w:val="24"/>
          <w:szCs w:val="24"/>
          <w:lang w:eastAsia="zh-CN"/>
        </w:rPr>
        <w:t>14</w:t>
      </w:r>
      <w:r w:rsidRPr="00292049">
        <w:rPr>
          <w:rFonts w:ascii="Book Antiqua" w:eastAsia="宋体" w:hAnsi="Book Antiqua" w:cs="宋体"/>
          <w:kern w:val="0"/>
          <w:sz w:val="24"/>
          <w:szCs w:val="24"/>
          <w:lang w:eastAsia="zh-CN"/>
        </w:rPr>
        <w:t>: 5953-5956 [PMID: 24289607 DOI: 10.7314/APJCP.2013.14.10.5953]</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8 </w:t>
      </w:r>
      <w:proofErr w:type="spellStart"/>
      <w:r w:rsidRPr="00292049">
        <w:rPr>
          <w:rFonts w:ascii="Book Antiqua" w:eastAsia="宋体" w:hAnsi="Book Antiqua" w:cs="宋体"/>
          <w:b/>
          <w:bCs/>
          <w:kern w:val="0"/>
          <w:sz w:val="24"/>
          <w:szCs w:val="24"/>
          <w:lang w:eastAsia="zh-CN"/>
        </w:rPr>
        <w:t>Prawan</w:t>
      </w:r>
      <w:proofErr w:type="spellEnd"/>
      <w:r w:rsidRPr="00292049">
        <w:rPr>
          <w:rFonts w:ascii="Book Antiqua" w:eastAsia="宋体" w:hAnsi="Book Antiqua" w:cs="宋体"/>
          <w:b/>
          <w:bCs/>
          <w:kern w:val="0"/>
          <w:sz w:val="24"/>
          <w:szCs w:val="24"/>
          <w:lang w:eastAsia="zh-CN"/>
        </w:rPr>
        <w:t xml:space="preserve"> A</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Kukongviriyapan</w:t>
      </w:r>
      <w:proofErr w:type="spellEnd"/>
      <w:r w:rsidRPr="00292049">
        <w:rPr>
          <w:rFonts w:ascii="Book Antiqua" w:eastAsia="宋体" w:hAnsi="Book Antiqua" w:cs="宋体"/>
          <w:kern w:val="0"/>
          <w:sz w:val="24"/>
          <w:szCs w:val="24"/>
          <w:lang w:eastAsia="zh-CN"/>
        </w:rPr>
        <w:t xml:space="preserve"> V, </w:t>
      </w:r>
      <w:proofErr w:type="spellStart"/>
      <w:r w:rsidRPr="00292049">
        <w:rPr>
          <w:rFonts w:ascii="Book Antiqua" w:eastAsia="宋体" w:hAnsi="Book Antiqua" w:cs="宋体"/>
          <w:kern w:val="0"/>
          <w:sz w:val="24"/>
          <w:szCs w:val="24"/>
          <w:lang w:eastAsia="zh-CN"/>
        </w:rPr>
        <w:t>Tassaneeyakul</w:t>
      </w:r>
      <w:proofErr w:type="spellEnd"/>
      <w:r w:rsidRPr="00292049">
        <w:rPr>
          <w:rFonts w:ascii="Book Antiqua" w:eastAsia="宋体" w:hAnsi="Book Antiqua" w:cs="宋体"/>
          <w:kern w:val="0"/>
          <w:sz w:val="24"/>
          <w:szCs w:val="24"/>
          <w:lang w:eastAsia="zh-CN"/>
        </w:rPr>
        <w:t xml:space="preserve"> W, </w:t>
      </w:r>
      <w:proofErr w:type="spellStart"/>
      <w:r w:rsidRPr="00292049">
        <w:rPr>
          <w:rFonts w:ascii="Book Antiqua" w:eastAsia="宋体" w:hAnsi="Book Antiqua" w:cs="宋体"/>
          <w:kern w:val="0"/>
          <w:sz w:val="24"/>
          <w:szCs w:val="24"/>
          <w:lang w:eastAsia="zh-CN"/>
        </w:rPr>
        <w:t>Pairojkul</w:t>
      </w:r>
      <w:proofErr w:type="spellEnd"/>
      <w:r w:rsidRPr="00292049">
        <w:rPr>
          <w:rFonts w:ascii="Book Antiqua" w:eastAsia="宋体" w:hAnsi="Book Antiqua" w:cs="宋体"/>
          <w:kern w:val="0"/>
          <w:sz w:val="24"/>
          <w:szCs w:val="24"/>
          <w:lang w:eastAsia="zh-CN"/>
        </w:rPr>
        <w:t xml:space="preserve"> C, </w:t>
      </w:r>
      <w:proofErr w:type="spellStart"/>
      <w:r w:rsidRPr="00292049">
        <w:rPr>
          <w:rFonts w:ascii="Book Antiqua" w:eastAsia="宋体" w:hAnsi="Book Antiqua" w:cs="宋体"/>
          <w:kern w:val="0"/>
          <w:sz w:val="24"/>
          <w:szCs w:val="24"/>
          <w:lang w:eastAsia="zh-CN"/>
        </w:rPr>
        <w:t>Bhudhisawasdi</w:t>
      </w:r>
      <w:proofErr w:type="spellEnd"/>
      <w:r w:rsidRPr="00292049">
        <w:rPr>
          <w:rFonts w:ascii="Book Antiqua" w:eastAsia="宋体" w:hAnsi="Book Antiqua" w:cs="宋体"/>
          <w:kern w:val="0"/>
          <w:sz w:val="24"/>
          <w:szCs w:val="24"/>
          <w:lang w:eastAsia="zh-CN"/>
        </w:rPr>
        <w:t xml:space="preserve"> V. Association between genetic polymorphisms of CYP1A2, </w:t>
      </w:r>
      <w:proofErr w:type="spellStart"/>
      <w:r w:rsidRPr="00292049">
        <w:rPr>
          <w:rFonts w:ascii="Book Antiqua" w:eastAsia="宋体" w:hAnsi="Book Antiqua" w:cs="宋体"/>
          <w:kern w:val="0"/>
          <w:sz w:val="24"/>
          <w:szCs w:val="24"/>
          <w:lang w:eastAsia="zh-CN"/>
        </w:rPr>
        <w:t>arylamine</w:t>
      </w:r>
      <w:proofErr w:type="spellEnd"/>
      <w:r w:rsidRPr="00292049">
        <w:rPr>
          <w:rFonts w:ascii="Book Antiqua" w:eastAsia="宋体" w:hAnsi="Book Antiqua" w:cs="宋体"/>
          <w:kern w:val="0"/>
          <w:sz w:val="24"/>
          <w:szCs w:val="24"/>
          <w:lang w:eastAsia="zh-CN"/>
        </w:rPr>
        <w:t xml:space="preserve"> N-</w:t>
      </w:r>
      <w:proofErr w:type="spellStart"/>
      <w:r w:rsidRPr="00292049">
        <w:rPr>
          <w:rFonts w:ascii="Book Antiqua" w:eastAsia="宋体" w:hAnsi="Book Antiqua" w:cs="宋体"/>
          <w:kern w:val="0"/>
          <w:sz w:val="24"/>
          <w:szCs w:val="24"/>
          <w:lang w:eastAsia="zh-CN"/>
        </w:rPr>
        <w:t>acetyltransferase</w:t>
      </w:r>
      <w:proofErr w:type="spellEnd"/>
      <w:r w:rsidRPr="00292049">
        <w:rPr>
          <w:rFonts w:ascii="Book Antiqua" w:eastAsia="宋体" w:hAnsi="Book Antiqua" w:cs="宋体"/>
          <w:kern w:val="0"/>
          <w:sz w:val="24"/>
          <w:szCs w:val="24"/>
          <w:lang w:eastAsia="zh-CN"/>
        </w:rPr>
        <w:t xml:space="preserve"> 1 and 2 and susceptibility to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w:t>
      </w:r>
      <w:proofErr w:type="spellStart"/>
      <w:r w:rsidRPr="00292049">
        <w:rPr>
          <w:rFonts w:ascii="Book Antiqua" w:eastAsia="宋体" w:hAnsi="Book Antiqua" w:cs="宋体"/>
          <w:i/>
          <w:iCs/>
          <w:kern w:val="0"/>
          <w:sz w:val="24"/>
          <w:szCs w:val="24"/>
          <w:lang w:eastAsia="zh-CN"/>
        </w:rPr>
        <w:t>Eur</w:t>
      </w:r>
      <w:proofErr w:type="spellEnd"/>
      <w:r w:rsidRPr="00292049">
        <w:rPr>
          <w:rFonts w:ascii="Book Antiqua" w:eastAsia="宋体" w:hAnsi="Book Antiqua" w:cs="宋体"/>
          <w:i/>
          <w:iCs/>
          <w:kern w:val="0"/>
          <w:sz w:val="24"/>
          <w:szCs w:val="24"/>
          <w:lang w:eastAsia="zh-CN"/>
        </w:rPr>
        <w:t xml:space="preserve"> J Cancer </w:t>
      </w:r>
      <w:proofErr w:type="spellStart"/>
      <w:r w:rsidRPr="00292049">
        <w:rPr>
          <w:rFonts w:ascii="Book Antiqua" w:eastAsia="宋体" w:hAnsi="Book Antiqua" w:cs="宋体"/>
          <w:i/>
          <w:iCs/>
          <w:kern w:val="0"/>
          <w:sz w:val="24"/>
          <w:szCs w:val="24"/>
          <w:lang w:eastAsia="zh-CN"/>
        </w:rPr>
        <w:t>Prev</w:t>
      </w:r>
      <w:proofErr w:type="spellEnd"/>
      <w:r w:rsidRPr="00292049">
        <w:rPr>
          <w:rFonts w:ascii="Book Antiqua" w:eastAsia="宋体" w:hAnsi="Book Antiqua" w:cs="宋体"/>
          <w:kern w:val="0"/>
          <w:sz w:val="24"/>
          <w:szCs w:val="24"/>
          <w:lang w:eastAsia="zh-CN"/>
        </w:rPr>
        <w:t> 2005; </w:t>
      </w:r>
      <w:r w:rsidRPr="00292049">
        <w:rPr>
          <w:rFonts w:ascii="Book Antiqua" w:eastAsia="宋体" w:hAnsi="Book Antiqua" w:cs="宋体"/>
          <w:b/>
          <w:bCs/>
          <w:kern w:val="0"/>
          <w:sz w:val="24"/>
          <w:szCs w:val="24"/>
          <w:lang w:eastAsia="zh-CN"/>
        </w:rPr>
        <w:t>14</w:t>
      </w:r>
      <w:r w:rsidRPr="00292049">
        <w:rPr>
          <w:rFonts w:ascii="Book Antiqua" w:eastAsia="宋体" w:hAnsi="Book Antiqua" w:cs="宋体"/>
          <w:kern w:val="0"/>
          <w:sz w:val="24"/>
          <w:szCs w:val="24"/>
          <w:lang w:eastAsia="zh-CN"/>
        </w:rPr>
        <w:t>: 245-250 [PMID: 15901993 DOI: 10.1097/00008469-200506000-00008]</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9 </w:t>
      </w:r>
      <w:proofErr w:type="spellStart"/>
      <w:r w:rsidRPr="00292049">
        <w:rPr>
          <w:rFonts w:ascii="Book Antiqua" w:eastAsia="宋体" w:hAnsi="Book Antiqua" w:cs="宋体"/>
          <w:b/>
          <w:bCs/>
          <w:kern w:val="0"/>
          <w:sz w:val="24"/>
          <w:szCs w:val="24"/>
          <w:lang w:eastAsia="zh-CN"/>
        </w:rPr>
        <w:t>Marahatta</w:t>
      </w:r>
      <w:proofErr w:type="spellEnd"/>
      <w:r w:rsidRPr="00292049">
        <w:rPr>
          <w:rFonts w:ascii="Book Antiqua" w:eastAsia="宋体" w:hAnsi="Book Antiqua" w:cs="宋体"/>
          <w:b/>
          <w:bCs/>
          <w:kern w:val="0"/>
          <w:sz w:val="24"/>
          <w:szCs w:val="24"/>
          <w:lang w:eastAsia="zh-CN"/>
        </w:rPr>
        <w:t xml:space="preserve"> SB</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Punyarit</w:t>
      </w:r>
      <w:proofErr w:type="spellEnd"/>
      <w:r w:rsidRPr="00292049">
        <w:rPr>
          <w:rFonts w:ascii="Book Antiqua" w:eastAsia="宋体" w:hAnsi="Book Antiqua" w:cs="宋体"/>
          <w:kern w:val="0"/>
          <w:sz w:val="24"/>
          <w:szCs w:val="24"/>
          <w:lang w:eastAsia="zh-CN"/>
        </w:rPr>
        <w:t xml:space="preserve"> P, </w:t>
      </w:r>
      <w:proofErr w:type="spellStart"/>
      <w:r w:rsidRPr="00292049">
        <w:rPr>
          <w:rFonts w:ascii="Book Antiqua" w:eastAsia="宋体" w:hAnsi="Book Antiqua" w:cs="宋体"/>
          <w:kern w:val="0"/>
          <w:sz w:val="24"/>
          <w:szCs w:val="24"/>
          <w:lang w:eastAsia="zh-CN"/>
        </w:rPr>
        <w:t>Bhudisawasdi</w:t>
      </w:r>
      <w:proofErr w:type="spellEnd"/>
      <w:r w:rsidRPr="00292049">
        <w:rPr>
          <w:rFonts w:ascii="Book Antiqua" w:eastAsia="宋体" w:hAnsi="Book Antiqua" w:cs="宋体"/>
          <w:kern w:val="0"/>
          <w:sz w:val="24"/>
          <w:szCs w:val="24"/>
          <w:lang w:eastAsia="zh-CN"/>
        </w:rPr>
        <w:t xml:space="preserve"> V, </w:t>
      </w:r>
      <w:proofErr w:type="spellStart"/>
      <w:r w:rsidRPr="00292049">
        <w:rPr>
          <w:rFonts w:ascii="Book Antiqua" w:eastAsia="宋体" w:hAnsi="Book Antiqua" w:cs="宋体"/>
          <w:kern w:val="0"/>
          <w:sz w:val="24"/>
          <w:szCs w:val="24"/>
          <w:lang w:eastAsia="zh-CN"/>
        </w:rPr>
        <w:t>Paupairoj</w:t>
      </w:r>
      <w:proofErr w:type="spellEnd"/>
      <w:r w:rsidRPr="00292049">
        <w:rPr>
          <w:rFonts w:ascii="Book Antiqua" w:eastAsia="宋体" w:hAnsi="Book Antiqua" w:cs="宋体"/>
          <w:kern w:val="0"/>
          <w:sz w:val="24"/>
          <w:szCs w:val="24"/>
          <w:lang w:eastAsia="zh-CN"/>
        </w:rPr>
        <w:t xml:space="preserve"> A, </w:t>
      </w:r>
      <w:proofErr w:type="spellStart"/>
      <w:r w:rsidRPr="00292049">
        <w:rPr>
          <w:rFonts w:ascii="Book Antiqua" w:eastAsia="宋体" w:hAnsi="Book Antiqua" w:cs="宋体"/>
          <w:kern w:val="0"/>
          <w:sz w:val="24"/>
          <w:szCs w:val="24"/>
          <w:lang w:eastAsia="zh-CN"/>
        </w:rPr>
        <w:t>Wongkham</w:t>
      </w:r>
      <w:proofErr w:type="spellEnd"/>
      <w:r w:rsidRPr="00292049">
        <w:rPr>
          <w:rFonts w:ascii="Book Antiqua" w:eastAsia="宋体" w:hAnsi="Book Antiqua" w:cs="宋体"/>
          <w:kern w:val="0"/>
          <w:sz w:val="24"/>
          <w:szCs w:val="24"/>
          <w:lang w:eastAsia="zh-CN"/>
        </w:rPr>
        <w:t xml:space="preserve"> S, </w:t>
      </w:r>
      <w:proofErr w:type="spellStart"/>
      <w:r w:rsidRPr="00292049">
        <w:rPr>
          <w:rFonts w:ascii="Book Antiqua" w:eastAsia="宋体" w:hAnsi="Book Antiqua" w:cs="宋体"/>
          <w:kern w:val="0"/>
          <w:sz w:val="24"/>
          <w:szCs w:val="24"/>
          <w:lang w:eastAsia="zh-CN"/>
        </w:rPr>
        <w:t>Petmitr</w:t>
      </w:r>
      <w:proofErr w:type="spellEnd"/>
      <w:r w:rsidRPr="00292049">
        <w:rPr>
          <w:rFonts w:ascii="Book Antiqua" w:eastAsia="宋体" w:hAnsi="Book Antiqua" w:cs="宋体"/>
          <w:kern w:val="0"/>
          <w:sz w:val="24"/>
          <w:szCs w:val="24"/>
          <w:lang w:eastAsia="zh-CN"/>
        </w:rPr>
        <w:t xml:space="preserve"> S. Polymorphism of glutathione S-</w:t>
      </w:r>
      <w:proofErr w:type="spellStart"/>
      <w:r w:rsidRPr="00292049">
        <w:rPr>
          <w:rFonts w:ascii="Book Antiqua" w:eastAsia="宋体" w:hAnsi="Book Antiqua" w:cs="宋体"/>
          <w:kern w:val="0"/>
          <w:sz w:val="24"/>
          <w:szCs w:val="24"/>
          <w:lang w:eastAsia="zh-CN"/>
        </w:rPr>
        <w:t>transferase</w:t>
      </w:r>
      <w:proofErr w:type="spellEnd"/>
      <w:r w:rsidRPr="00292049">
        <w:rPr>
          <w:rFonts w:ascii="Book Antiqua" w:eastAsia="宋体" w:hAnsi="Book Antiqua" w:cs="宋体"/>
          <w:kern w:val="0"/>
          <w:sz w:val="24"/>
          <w:szCs w:val="24"/>
          <w:lang w:eastAsia="zh-CN"/>
        </w:rPr>
        <w:t xml:space="preserve"> omega gene and risk of cancer. </w:t>
      </w:r>
      <w:r w:rsidRPr="00292049">
        <w:rPr>
          <w:rFonts w:ascii="Book Antiqua" w:eastAsia="宋体" w:hAnsi="Book Antiqua" w:cs="宋体"/>
          <w:i/>
          <w:iCs/>
          <w:kern w:val="0"/>
          <w:sz w:val="24"/>
          <w:szCs w:val="24"/>
          <w:lang w:eastAsia="zh-CN"/>
        </w:rPr>
        <w:t xml:space="preserve">Cancer </w:t>
      </w:r>
      <w:proofErr w:type="spellStart"/>
      <w:r w:rsidRPr="00292049">
        <w:rPr>
          <w:rFonts w:ascii="Book Antiqua" w:eastAsia="宋体" w:hAnsi="Book Antiqua" w:cs="宋体"/>
          <w:i/>
          <w:iCs/>
          <w:kern w:val="0"/>
          <w:sz w:val="24"/>
          <w:szCs w:val="24"/>
          <w:lang w:eastAsia="zh-CN"/>
        </w:rPr>
        <w:t>Lett</w:t>
      </w:r>
      <w:proofErr w:type="spellEnd"/>
      <w:r w:rsidRPr="00292049">
        <w:rPr>
          <w:rFonts w:ascii="Book Antiqua" w:eastAsia="宋体" w:hAnsi="Book Antiqua" w:cs="宋体"/>
          <w:kern w:val="0"/>
          <w:sz w:val="24"/>
          <w:szCs w:val="24"/>
          <w:lang w:eastAsia="zh-CN"/>
        </w:rPr>
        <w:t> 2006; </w:t>
      </w:r>
      <w:r w:rsidRPr="00292049">
        <w:rPr>
          <w:rFonts w:ascii="Book Antiqua" w:eastAsia="宋体" w:hAnsi="Book Antiqua" w:cs="宋体"/>
          <w:b/>
          <w:bCs/>
          <w:kern w:val="0"/>
          <w:sz w:val="24"/>
          <w:szCs w:val="24"/>
          <w:lang w:eastAsia="zh-CN"/>
        </w:rPr>
        <w:t>236</w:t>
      </w:r>
      <w:r w:rsidRPr="00292049">
        <w:rPr>
          <w:rFonts w:ascii="Book Antiqua" w:eastAsia="宋体" w:hAnsi="Book Antiqua" w:cs="宋体"/>
          <w:kern w:val="0"/>
          <w:sz w:val="24"/>
          <w:szCs w:val="24"/>
          <w:lang w:eastAsia="zh-CN"/>
        </w:rPr>
        <w:t>: 276-281 [PMID: 15992993 DOI: 10.1016/j.canlet.2005.05.020]</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10 </w:t>
      </w:r>
      <w:r w:rsidRPr="00292049">
        <w:rPr>
          <w:rFonts w:ascii="Book Antiqua" w:eastAsia="宋体" w:hAnsi="Book Antiqua" w:cs="宋体"/>
          <w:b/>
          <w:bCs/>
          <w:kern w:val="0"/>
          <w:sz w:val="24"/>
          <w:szCs w:val="24"/>
          <w:lang w:eastAsia="zh-CN"/>
        </w:rPr>
        <w:t>Hayashi T</w:t>
      </w:r>
      <w:r w:rsidRPr="00292049">
        <w:rPr>
          <w:rFonts w:ascii="Book Antiqua" w:eastAsia="宋体" w:hAnsi="Book Antiqua" w:cs="宋体"/>
          <w:kern w:val="0"/>
          <w:sz w:val="24"/>
          <w:szCs w:val="24"/>
          <w:lang w:eastAsia="zh-CN"/>
        </w:rPr>
        <w:t xml:space="preserve">, Imai K, </w:t>
      </w:r>
      <w:proofErr w:type="spellStart"/>
      <w:r w:rsidRPr="00292049">
        <w:rPr>
          <w:rFonts w:ascii="Book Antiqua" w:eastAsia="宋体" w:hAnsi="Book Antiqua" w:cs="宋体"/>
          <w:kern w:val="0"/>
          <w:sz w:val="24"/>
          <w:szCs w:val="24"/>
          <w:lang w:eastAsia="zh-CN"/>
        </w:rPr>
        <w:t>Morishita</w:t>
      </w:r>
      <w:proofErr w:type="spellEnd"/>
      <w:r w:rsidRPr="00292049">
        <w:rPr>
          <w:rFonts w:ascii="Book Antiqua" w:eastAsia="宋体" w:hAnsi="Book Antiqua" w:cs="宋体"/>
          <w:kern w:val="0"/>
          <w:sz w:val="24"/>
          <w:szCs w:val="24"/>
          <w:lang w:eastAsia="zh-CN"/>
        </w:rPr>
        <w:t xml:space="preserve"> Y, Hayashi I, </w:t>
      </w:r>
      <w:proofErr w:type="spellStart"/>
      <w:r w:rsidRPr="00292049">
        <w:rPr>
          <w:rFonts w:ascii="Book Antiqua" w:eastAsia="宋体" w:hAnsi="Book Antiqua" w:cs="宋体"/>
          <w:kern w:val="0"/>
          <w:sz w:val="24"/>
          <w:szCs w:val="24"/>
          <w:lang w:eastAsia="zh-CN"/>
        </w:rPr>
        <w:t>Kusunoki</w:t>
      </w:r>
      <w:proofErr w:type="spellEnd"/>
      <w:r w:rsidRPr="00292049">
        <w:rPr>
          <w:rFonts w:ascii="Book Antiqua" w:eastAsia="宋体" w:hAnsi="Book Antiqua" w:cs="宋体"/>
          <w:kern w:val="0"/>
          <w:sz w:val="24"/>
          <w:szCs w:val="24"/>
          <w:lang w:eastAsia="zh-CN"/>
        </w:rPr>
        <w:t xml:space="preserve"> Y, </w:t>
      </w:r>
      <w:proofErr w:type="spellStart"/>
      <w:r w:rsidRPr="00292049">
        <w:rPr>
          <w:rFonts w:ascii="Book Antiqua" w:eastAsia="宋体" w:hAnsi="Book Antiqua" w:cs="宋体"/>
          <w:kern w:val="0"/>
          <w:sz w:val="24"/>
          <w:szCs w:val="24"/>
          <w:lang w:eastAsia="zh-CN"/>
        </w:rPr>
        <w:t>Nakachi</w:t>
      </w:r>
      <w:proofErr w:type="spellEnd"/>
      <w:r w:rsidRPr="00292049">
        <w:rPr>
          <w:rFonts w:ascii="Book Antiqua" w:eastAsia="宋体" w:hAnsi="Book Antiqua" w:cs="宋体"/>
          <w:kern w:val="0"/>
          <w:sz w:val="24"/>
          <w:szCs w:val="24"/>
          <w:lang w:eastAsia="zh-CN"/>
        </w:rPr>
        <w:t xml:space="preserve"> K. Identification of the NKG2D haplotypes associated with natural cytotoxic activity of peripheral blood lymphocytes and cancer </w:t>
      </w:r>
      <w:proofErr w:type="spellStart"/>
      <w:r w:rsidRPr="00292049">
        <w:rPr>
          <w:rFonts w:ascii="Book Antiqua" w:eastAsia="宋体" w:hAnsi="Book Antiqua" w:cs="宋体"/>
          <w:kern w:val="0"/>
          <w:sz w:val="24"/>
          <w:szCs w:val="24"/>
          <w:lang w:eastAsia="zh-CN"/>
        </w:rPr>
        <w:t>immunosurveillance</w:t>
      </w:r>
      <w:proofErr w:type="spellEnd"/>
      <w:r w:rsidRPr="00292049">
        <w:rPr>
          <w:rFonts w:ascii="Book Antiqua" w:eastAsia="宋体" w:hAnsi="Book Antiqua" w:cs="宋体"/>
          <w:kern w:val="0"/>
          <w:sz w:val="24"/>
          <w:szCs w:val="24"/>
          <w:lang w:eastAsia="zh-CN"/>
        </w:rPr>
        <w:t>. </w:t>
      </w:r>
      <w:r w:rsidRPr="00292049">
        <w:rPr>
          <w:rFonts w:ascii="Book Antiqua" w:eastAsia="宋体" w:hAnsi="Book Antiqua" w:cs="宋体"/>
          <w:i/>
          <w:iCs/>
          <w:kern w:val="0"/>
          <w:sz w:val="24"/>
          <w:szCs w:val="24"/>
          <w:lang w:eastAsia="zh-CN"/>
        </w:rPr>
        <w:t>Cancer Res</w:t>
      </w:r>
      <w:r w:rsidRPr="00292049">
        <w:rPr>
          <w:rFonts w:ascii="Book Antiqua" w:eastAsia="宋体" w:hAnsi="Book Antiqua" w:cs="宋体"/>
          <w:kern w:val="0"/>
          <w:sz w:val="24"/>
          <w:szCs w:val="24"/>
          <w:lang w:eastAsia="zh-CN"/>
        </w:rPr>
        <w:t> 2006; </w:t>
      </w:r>
      <w:r w:rsidRPr="00292049">
        <w:rPr>
          <w:rFonts w:ascii="Book Antiqua" w:eastAsia="宋体" w:hAnsi="Book Antiqua" w:cs="宋体"/>
          <w:b/>
          <w:bCs/>
          <w:kern w:val="0"/>
          <w:sz w:val="24"/>
          <w:szCs w:val="24"/>
          <w:lang w:eastAsia="zh-CN"/>
        </w:rPr>
        <w:t>66</w:t>
      </w:r>
      <w:r w:rsidRPr="00292049">
        <w:rPr>
          <w:rFonts w:ascii="Book Antiqua" w:eastAsia="宋体" w:hAnsi="Book Antiqua" w:cs="宋体"/>
          <w:kern w:val="0"/>
          <w:sz w:val="24"/>
          <w:szCs w:val="24"/>
          <w:lang w:eastAsia="zh-CN"/>
        </w:rPr>
        <w:t>: 563-570 [PMID: 16397273 DOI: 10.1158/0008-5472.CAN-05-2776]</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lastRenderedPageBreak/>
        <w:t>11 </w:t>
      </w:r>
      <w:proofErr w:type="spellStart"/>
      <w:r w:rsidRPr="00292049">
        <w:rPr>
          <w:rFonts w:ascii="Book Antiqua" w:eastAsia="宋体" w:hAnsi="Book Antiqua" w:cs="宋体"/>
          <w:b/>
          <w:bCs/>
          <w:kern w:val="0"/>
          <w:sz w:val="24"/>
          <w:szCs w:val="24"/>
          <w:lang w:eastAsia="zh-CN"/>
        </w:rPr>
        <w:t>Bergquist</w:t>
      </w:r>
      <w:proofErr w:type="spellEnd"/>
      <w:r w:rsidRPr="00292049">
        <w:rPr>
          <w:rFonts w:ascii="Book Antiqua" w:eastAsia="宋体" w:hAnsi="Book Antiqua" w:cs="宋体"/>
          <w:b/>
          <w:bCs/>
          <w:kern w:val="0"/>
          <w:sz w:val="24"/>
          <w:szCs w:val="24"/>
          <w:lang w:eastAsia="zh-CN"/>
        </w:rPr>
        <w:t xml:space="preserve"> A</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Ekbom</w:t>
      </w:r>
      <w:proofErr w:type="spellEnd"/>
      <w:r w:rsidRPr="00292049">
        <w:rPr>
          <w:rFonts w:ascii="Book Antiqua" w:eastAsia="宋体" w:hAnsi="Book Antiqua" w:cs="宋体"/>
          <w:kern w:val="0"/>
          <w:sz w:val="24"/>
          <w:szCs w:val="24"/>
          <w:lang w:eastAsia="zh-CN"/>
        </w:rPr>
        <w:t xml:space="preserve"> A, Olsson R, </w:t>
      </w:r>
      <w:proofErr w:type="spellStart"/>
      <w:r w:rsidRPr="00292049">
        <w:rPr>
          <w:rFonts w:ascii="Book Antiqua" w:eastAsia="宋体" w:hAnsi="Book Antiqua" w:cs="宋体"/>
          <w:kern w:val="0"/>
          <w:sz w:val="24"/>
          <w:szCs w:val="24"/>
          <w:lang w:eastAsia="zh-CN"/>
        </w:rPr>
        <w:t>Kornfeldt</w:t>
      </w:r>
      <w:proofErr w:type="spellEnd"/>
      <w:r w:rsidRPr="00292049">
        <w:rPr>
          <w:rFonts w:ascii="Book Antiqua" w:eastAsia="宋体" w:hAnsi="Book Antiqua" w:cs="宋体"/>
          <w:kern w:val="0"/>
          <w:sz w:val="24"/>
          <w:szCs w:val="24"/>
          <w:lang w:eastAsia="zh-CN"/>
        </w:rPr>
        <w:t xml:space="preserve"> D, </w:t>
      </w:r>
      <w:proofErr w:type="spellStart"/>
      <w:r w:rsidRPr="00292049">
        <w:rPr>
          <w:rFonts w:ascii="Book Antiqua" w:eastAsia="宋体" w:hAnsi="Book Antiqua" w:cs="宋体"/>
          <w:kern w:val="0"/>
          <w:sz w:val="24"/>
          <w:szCs w:val="24"/>
          <w:lang w:eastAsia="zh-CN"/>
        </w:rPr>
        <w:t>Lööf</w:t>
      </w:r>
      <w:proofErr w:type="spellEnd"/>
      <w:r w:rsidRPr="00292049">
        <w:rPr>
          <w:rFonts w:ascii="Book Antiqua" w:eastAsia="宋体" w:hAnsi="Book Antiqua" w:cs="宋体"/>
          <w:kern w:val="0"/>
          <w:sz w:val="24"/>
          <w:szCs w:val="24"/>
          <w:lang w:eastAsia="zh-CN"/>
        </w:rPr>
        <w:t xml:space="preserve"> L, </w:t>
      </w:r>
      <w:proofErr w:type="spellStart"/>
      <w:r w:rsidRPr="00292049">
        <w:rPr>
          <w:rFonts w:ascii="Book Antiqua" w:eastAsia="宋体" w:hAnsi="Book Antiqua" w:cs="宋体"/>
          <w:kern w:val="0"/>
          <w:sz w:val="24"/>
          <w:szCs w:val="24"/>
          <w:lang w:eastAsia="zh-CN"/>
        </w:rPr>
        <w:t>Danielsson</w:t>
      </w:r>
      <w:proofErr w:type="spellEnd"/>
      <w:r w:rsidRPr="00292049">
        <w:rPr>
          <w:rFonts w:ascii="Book Antiqua" w:eastAsia="宋体" w:hAnsi="Book Antiqua" w:cs="宋体"/>
          <w:kern w:val="0"/>
          <w:sz w:val="24"/>
          <w:szCs w:val="24"/>
          <w:lang w:eastAsia="zh-CN"/>
        </w:rPr>
        <w:t xml:space="preserve"> A, </w:t>
      </w:r>
      <w:proofErr w:type="spellStart"/>
      <w:r w:rsidRPr="00292049">
        <w:rPr>
          <w:rFonts w:ascii="Book Antiqua" w:eastAsia="宋体" w:hAnsi="Book Antiqua" w:cs="宋体"/>
          <w:kern w:val="0"/>
          <w:sz w:val="24"/>
          <w:szCs w:val="24"/>
          <w:lang w:eastAsia="zh-CN"/>
        </w:rPr>
        <w:t>Hultcrantz</w:t>
      </w:r>
      <w:proofErr w:type="spellEnd"/>
      <w:r w:rsidRPr="00292049">
        <w:rPr>
          <w:rFonts w:ascii="Book Antiqua" w:eastAsia="宋体" w:hAnsi="Book Antiqua" w:cs="宋体"/>
          <w:kern w:val="0"/>
          <w:sz w:val="24"/>
          <w:szCs w:val="24"/>
          <w:lang w:eastAsia="zh-CN"/>
        </w:rPr>
        <w:t xml:space="preserve"> R, Lindgren S, </w:t>
      </w:r>
      <w:proofErr w:type="spellStart"/>
      <w:r w:rsidRPr="00292049">
        <w:rPr>
          <w:rFonts w:ascii="Book Antiqua" w:eastAsia="宋体" w:hAnsi="Book Antiqua" w:cs="宋体"/>
          <w:kern w:val="0"/>
          <w:sz w:val="24"/>
          <w:szCs w:val="24"/>
          <w:lang w:eastAsia="zh-CN"/>
        </w:rPr>
        <w:t>Prytz</w:t>
      </w:r>
      <w:proofErr w:type="spellEnd"/>
      <w:r w:rsidRPr="00292049">
        <w:rPr>
          <w:rFonts w:ascii="Book Antiqua" w:eastAsia="宋体" w:hAnsi="Book Antiqua" w:cs="宋体"/>
          <w:kern w:val="0"/>
          <w:sz w:val="24"/>
          <w:szCs w:val="24"/>
          <w:lang w:eastAsia="zh-CN"/>
        </w:rPr>
        <w:t xml:space="preserve"> H, Sandberg-</w:t>
      </w:r>
      <w:proofErr w:type="spellStart"/>
      <w:r w:rsidRPr="00292049">
        <w:rPr>
          <w:rFonts w:ascii="Book Antiqua" w:eastAsia="宋体" w:hAnsi="Book Antiqua" w:cs="宋体"/>
          <w:kern w:val="0"/>
          <w:sz w:val="24"/>
          <w:szCs w:val="24"/>
          <w:lang w:eastAsia="zh-CN"/>
        </w:rPr>
        <w:t>Gertzén</w:t>
      </w:r>
      <w:proofErr w:type="spellEnd"/>
      <w:r w:rsidRPr="00292049">
        <w:rPr>
          <w:rFonts w:ascii="Book Antiqua" w:eastAsia="宋体" w:hAnsi="Book Antiqua" w:cs="宋体"/>
          <w:kern w:val="0"/>
          <w:sz w:val="24"/>
          <w:szCs w:val="24"/>
          <w:lang w:eastAsia="zh-CN"/>
        </w:rPr>
        <w:t xml:space="preserve"> H, </w:t>
      </w:r>
      <w:proofErr w:type="spellStart"/>
      <w:r w:rsidRPr="00292049">
        <w:rPr>
          <w:rFonts w:ascii="Book Antiqua" w:eastAsia="宋体" w:hAnsi="Book Antiqua" w:cs="宋体"/>
          <w:kern w:val="0"/>
          <w:sz w:val="24"/>
          <w:szCs w:val="24"/>
          <w:lang w:eastAsia="zh-CN"/>
        </w:rPr>
        <w:t>Almer</w:t>
      </w:r>
      <w:proofErr w:type="spellEnd"/>
      <w:r w:rsidRPr="00292049">
        <w:rPr>
          <w:rFonts w:ascii="Book Antiqua" w:eastAsia="宋体" w:hAnsi="Book Antiqua" w:cs="宋体"/>
          <w:kern w:val="0"/>
          <w:sz w:val="24"/>
          <w:szCs w:val="24"/>
          <w:lang w:eastAsia="zh-CN"/>
        </w:rPr>
        <w:t xml:space="preserve"> S, </w:t>
      </w:r>
      <w:proofErr w:type="spellStart"/>
      <w:r w:rsidRPr="00292049">
        <w:rPr>
          <w:rFonts w:ascii="Book Antiqua" w:eastAsia="宋体" w:hAnsi="Book Antiqua" w:cs="宋体"/>
          <w:kern w:val="0"/>
          <w:sz w:val="24"/>
          <w:szCs w:val="24"/>
          <w:lang w:eastAsia="zh-CN"/>
        </w:rPr>
        <w:t>Granath</w:t>
      </w:r>
      <w:proofErr w:type="spellEnd"/>
      <w:r w:rsidRPr="00292049">
        <w:rPr>
          <w:rFonts w:ascii="Book Antiqua" w:eastAsia="宋体" w:hAnsi="Book Antiqua" w:cs="宋体"/>
          <w:kern w:val="0"/>
          <w:sz w:val="24"/>
          <w:szCs w:val="24"/>
          <w:lang w:eastAsia="zh-CN"/>
        </w:rPr>
        <w:t xml:space="preserve"> F, </w:t>
      </w:r>
      <w:proofErr w:type="spellStart"/>
      <w:r w:rsidRPr="00292049">
        <w:rPr>
          <w:rFonts w:ascii="Book Antiqua" w:eastAsia="宋体" w:hAnsi="Book Antiqua" w:cs="宋体"/>
          <w:kern w:val="0"/>
          <w:sz w:val="24"/>
          <w:szCs w:val="24"/>
          <w:lang w:eastAsia="zh-CN"/>
        </w:rPr>
        <w:t>Broomé</w:t>
      </w:r>
      <w:proofErr w:type="spellEnd"/>
      <w:r w:rsidRPr="00292049">
        <w:rPr>
          <w:rFonts w:ascii="Book Antiqua" w:eastAsia="宋体" w:hAnsi="Book Antiqua" w:cs="宋体"/>
          <w:kern w:val="0"/>
          <w:sz w:val="24"/>
          <w:szCs w:val="24"/>
          <w:lang w:eastAsia="zh-CN"/>
        </w:rPr>
        <w:t xml:space="preserve"> U. Hepatic and </w:t>
      </w:r>
      <w:proofErr w:type="spellStart"/>
      <w:r w:rsidRPr="00292049">
        <w:rPr>
          <w:rFonts w:ascii="Book Antiqua" w:eastAsia="宋体" w:hAnsi="Book Antiqua" w:cs="宋体"/>
          <w:kern w:val="0"/>
          <w:sz w:val="24"/>
          <w:szCs w:val="24"/>
          <w:lang w:eastAsia="zh-CN"/>
        </w:rPr>
        <w:t>extrahepatic</w:t>
      </w:r>
      <w:proofErr w:type="spellEnd"/>
      <w:r w:rsidRPr="00292049">
        <w:rPr>
          <w:rFonts w:ascii="Book Antiqua" w:eastAsia="宋体" w:hAnsi="Book Antiqua" w:cs="宋体"/>
          <w:kern w:val="0"/>
          <w:sz w:val="24"/>
          <w:szCs w:val="24"/>
          <w:lang w:eastAsia="zh-CN"/>
        </w:rPr>
        <w:t xml:space="preserve"> malignancies in primary </w:t>
      </w:r>
      <w:proofErr w:type="spellStart"/>
      <w:r w:rsidRPr="00292049">
        <w:rPr>
          <w:rFonts w:ascii="Book Antiqua" w:eastAsia="宋体" w:hAnsi="Book Antiqua" w:cs="宋体"/>
          <w:kern w:val="0"/>
          <w:sz w:val="24"/>
          <w:szCs w:val="24"/>
          <w:lang w:eastAsia="zh-CN"/>
        </w:rPr>
        <w:t>sclerosing</w:t>
      </w:r>
      <w:proofErr w:type="spellEnd"/>
      <w:r w:rsidRPr="00292049">
        <w:rPr>
          <w:rFonts w:ascii="Book Antiqua" w:eastAsia="宋体" w:hAnsi="Book Antiqua" w:cs="宋体"/>
          <w:kern w:val="0"/>
          <w:sz w:val="24"/>
          <w:szCs w:val="24"/>
          <w:lang w:eastAsia="zh-CN"/>
        </w:rPr>
        <w:t xml:space="preserve"> cholangitis. </w:t>
      </w:r>
      <w:r w:rsidRPr="00292049">
        <w:rPr>
          <w:rFonts w:ascii="Book Antiqua" w:eastAsia="宋体" w:hAnsi="Book Antiqua" w:cs="宋体"/>
          <w:i/>
          <w:iCs/>
          <w:kern w:val="0"/>
          <w:sz w:val="24"/>
          <w:szCs w:val="24"/>
          <w:lang w:eastAsia="zh-CN"/>
        </w:rPr>
        <w:t xml:space="preserve">J </w:t>
      </w:r>
      <w:proofErr w:type="spellStart"/>
      <w:r w:rsidRPr="00292049">
        <w:rPr>
          <w:rFonts w:ascii="Book Antiqua" w:eastAsia="宋体" w:hAnsi="Book Antiqua" w:cs="宋体"/>
          <w:i/>
          <w:iCs/>
          <w:kern w:val="0"/>
          <w:sz w:val="24"/>
          <w:szCs w:val="24"/>
          <w:lang w:eastAsia="zh-CN"/>
        </w:rPr>
        <w:t>Hepatol</w:t>
      </w:r>
      <w:proofErr w:type="spellEnd"/>
      <w:r w:rsidRPr="00292049">
        <w:rPr>
          <w:rFonts w:ascii="Book Antiqua" w:eastAsia="宋体" w:hAnsi="Book Antiqua" w:cs="宋体"/>
          <w:kern w:val="0"/>
          <w:sz w:val="24"/>
          <w:szCs w:val="24"/>
          <w:lang w:eastAsia="zh-CN"/>
        </w:rPr>
        <w:t> 2002; </w:t>
      </w:r>
      <w:r w:rsidRPr="00292049">
        <w:rPr>
          <w:rFonts w:ascii="Book Antiqua" w:eastAsia="宋体" w:hAnsi="Book Antiqua" w:cs="宋体"/>
          <w:b/>
          <w:bCs/>
          <w:kern w:val="0"/>
          <w:sz w:val="24"/>
          <w:szCs w:val="24"/>
          <w:lang w:eastAsia="zh-CN"/>
        </w:rPr>
        <w:t>36</w:t>
      </w:r>
      <w:r w:rsidRPr="00292049">
        <w:rPr>
          <w:rFonts w:ascii="Book Antiqua" w:eastAsia="宋体" w:hAnsi="Book Antiqua" w:cs="宋体"/>
          <w:kern w:val="0"/>
          <w:sz w:val="24"/>
          <w:szCs w:val="24"/>
          <w:lang w:eastAsia="zh-CN"/>
        </w:rPr>
        <w:t>: 321-327 [PMID: 11867174 DOI: 10.1016/S0168-8278(01)00288-4]</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12 </w:t>
      </w:r>
      <w:proofErr w:type="spellStart"/>
      <w:r w:rsidRPr="00292049">
        <w:rPr>
          <w:rFonts w:ascii="Book Antiqua" w:eastAsia="宋体" w:hAnsi="Book Antiqua" w:cs="宋体"/>
          <w:b/>
          <w:bCs/>
          <w:kern w:val="0"/>
          <w:sz w:val="24"/>
          <w:szCs w:val="24"/>
          <w:lang w:eastAsia="zh-CN"/>
        </w:rPr>
        <w:t>Melum</w:t>
      </w:r>
      <w:proofErr w:type="spellEnd"/>
      <w:r w:rsidRPr="00292049">
        <w:rPr>
          <w:rFonts w:ascii="Book Antiqua" w:eastAsia="宋体" w:hAnsi="Book Antiqua" w:cs="宋体"/>
          <w:b/>
          <w:bCs/>
          <w:kern w:val="0"/>
          <w:sz w:val="24"/>
          <w:szCs w:val="24"/>
          <w:lang w:eastAsia="zh-CN"/>
        </w:rPr>
        <w:t xml:space="preserve"> E</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Karlsen</w:t>
      </w:r>
      <w:proofErr w:type="spellEnd"/>
      <w:r w:rsidRPr="00292049">
        <w:rPr>
          <w:rFonts w:ascii="Book Antiqua" w:eastAsia="宋体" w:hAnsi="Book Antiqua" w:cs="宋体"/>
          <w:kern w:val="0"/>
          <w:sz w:val="24"/>
          <w:szCs w:val="24"/>
          <w:lang w:eastAsia="zh-CN"/>
        </w:rPr>
        <w:t xml:space="preserve"> TH, </w:t>
      </w:r>
      <w:proofErr w:type="spellStart"/>
      <w:r w:rsidRPr="00292049">
        <w:rPr>
          <w:rFonts w:ascii="Book Antiqua" w:eastAsia="宋体" w:hAnsi="Book Antiqua" w:cs="宋体"/>
          <w:kern w:val="0"/>
          <w:sz w:val="24"/>
          <w:szCs w:val="24"/>
          <w:lang w:eastAsia="zh-CN"/>
        </w:rPr>
        <w:t>Schrumpf</w:t>
      </w:r>
      <w:proofErr w:type="spellEnd"/>
      <w:r w:rsidRPr="00292049">
        <w:rPr>
          <w:rFonts w:ascii="Book Antiqua" w:eastAsia="宋体" w:hAnsi="Book Antiqua" w:cs="宋体"/>
          <w:kern w:val="0"/>
          <w:sz w:val="24"/>
          <w:szCs w:val="24"/>
          <w:lang w:eastAsia="zh-CN"/>
        </w:rPr>
        <w:t xml:space="preserve"> E, </w:t>
      </w:r>
      <w:proofErr w:type="spellStart"/>
      <w:r w:rsidRPr="00292049">
        <w:rPr>
          <w:rFonts w:ascii="Book Antiqua" w:eastAsia="宋体" w:hAnsi="Book Antiqua" w:cs="宋体"/>
          <w:kern w:val="0"/>
          <w:sz w:val="24"/>
          <w:szCs w:val="24"/>
          <w:lang w:eastAsia="zh-CN"/>
        </w:rPr>
        <w:t>Bergquist</w:t>
      </w:r>
      <w:proofErr w:type="spellEnd"/>
      <w:r w:rsidRPr="00292049">
        <w:rPr>
          <w:rFonts w:ascii="Book Antiqua" w:eastAsia="宋体" w:hAnsi="Book Antiqua" w:cs="宋体"/>
          <w:kern w:val="0"/>
          <w:sz w:val="24"/>
          <w:szCs w:val="24"/>
          <w:lang w:eastAsia="zh-CN"/>
        </w:rPr>
        <w:t xml:space="preserve"> A, Thorsby E, </w:t>
      </w:r>
      <w:proofErr w:type="spellStart"/>
      <w:r w:rsidRPr="00292049">
        <w:rPr>
          <w:rFonts w:ascii="Book Antiqua" w:eastAsia="宋体" w:hAnsi="Book Antiqua" w:cs="宋体"/>
          <w:kern w:val="0"/>
          <w:sz w:val="24"/>
          <w:szCs w:val="24"/>
          <w:lang w:eastAsia="zh-CN"/>
        </w:rPr>
        <w:t>Boberg</w:t>
      </w:r>
      <w:proofErr w:type="spellEnd"/>
      <w:r w:rsidRPr="00292049">
        <w:rPr>
          <w:rFonts w:ascii="Book Antiqua" w:eastAsia="宋体" w:hAnsi="Book Antiqua" w:cs="宋体"/>
          <w:kern w:val="0"/>
          <w:sz w:val="24"/>
          <w:szCs w:val="24"/>
          <w:lang w:eastAsia="zh-CN"/>
        </w:rPr>
        <w:t xml:space="preserve"> KM, Lie BA.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xml:space="preserve"> in primary </w:t>
      </w:r>
      <w:proofErr w:type="spellStart"/>
      <w:r w:rsidRPr="00292049">
        <w:rPr>
          <w:rFonts w:ascii="Book Antiqua" w:eastAsia="宋体" w:hAnsi="Book Antiqua" w:cs="宋体"/>
          <w:kern w:val="0"/>
          <w:sz w:val="24"/>
          <w:szCs w:val="24"/>
          <w:lang w:eastAsia="zh-CN"/>
        </w:rPr>
        <w:t>sclerosing</w:t>
      </w:r>
      <w:proofErr w:type="spellEnd"/>
      <w:r w:rsidRPr="00292049">
        <w:rPr>
          <w:rFonts w:ascii="Book Antiqua" w:eastAsia="宋体" w:hAnsi="Book Antiqua" w:cs="宋体"/>
          <w:kern w:val="0"/>
          <w:sz w:val="24"/>
          <w:szCs w:val="24"/>
          <w:lang w:eastAsia="zh-CN"/>
        </w:rPr>
        <w:t xml:space="preserve"> cholangitis is associated with NKG2D polymorphisms. </w:t>
      </w:r>
      <w:proofErr w:type="spellStart"/>
      <w:r w:rsidRPr="00292049">
        <w:rPr>
          <w:rFonts w:ascii="Book Antiqua" w:eastAsia="宋体" w:hAnsi="Book Antiqua" w:cs="宋体"/>
          <w:i/>
          <w:iCs/>
          <w:kern w:val="0"/>
          <w:sz w:val="24"/>
          <w:szCs w:val="24"/>
          <w:lang w:eastAsia="zh-CN"/>
        </w:rPr>
        <w:t>Hepatology</w:t>
      </w:r>
      <w:proofErr w:type="spellEnd"/>
      <w:r w:rsidRPr="00292049">
        <w:rPr>
          <w:rFonts w:ascii="Book Antiqua" w:eastAsia="宋体" w:hAnsi="Book Antiqua" w:cs="宋体"/>
          <w:kern w:val="0"/>
          <w:sz w:val="24"/>
          <w:szCs w:val="24"/>
          <w:lang w:eastAsia="zh-CN"/>
        </w:rPr>
        <w:t> 2008; </w:t>
      </w:r>
      <w:r w:rsidRPr="00292049">
        <w:rPr>
          <w:rFonts w:ascii="Book Antiqua" w:eastAsia="宋体" w:hAnsi="Book Antiqua" w:cs="宋体"/>
          <w:b/>
          <w:bCs/>
          <w:kern w:val="0"/>
          <w:sz w:val="24"/>
          <w:szCs w:val="24"/>
          <w:lang w:eastAsia="zh-CN"/>
        </w:rPr>
        <w:t>47</w:t>
      </w:r>
      <w:r w:rsidRPr="00292049">
        <w:rPr>
          <w:rFonts w:ascii="Book Antiqua" w:eastAsia="宋体" w:hAnsi="Book Antiqua" w:cs="宋体"/>
          <w:kern w:val="0"/>
          <w:sz w:val="24"/>
          <w:szCs w:val="24"/>
          <w:lang w:eastAsia="zh-CN"/>
        </w:rPr>
        <w:t>: 90-96 [PMID: 18023027 DOI: 10.1002/hep.21964]</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13 </w:t>
      </w:r>
      <w:proofErr w:type="spellStart"/>
      <w:r w:rsidRPr="00292049">
        <w:rPr>
          <w:rFonts w:ascii="Book Antiqua" w:eastAsia="宋体" w:hAnsi="Book Antiqua" w:cs="宋体"/>
          <w:b/>
          <w:bCs/>
          <w:kern w:val="0"/>
          <w:sz w:val="24"/>
          <w:szCs w:val="24"/>
          <w:lang w:eastAsia="zh-CN"/>
        </w:rPr>
        <w:t>Hoblinger</w:t>
      </w:r>
      <w:proofErr w:type="spellEnd"/>
      <w:r w:rsidRPr="00292049">
        <w:rPr>
          <w:rFonts w:ascii="Book Antiqua" w:eastAsia="宋体" w:hAnsi="Book Antiqua" w:cs="宋体"/>
          <w:b/>
          <w:bCs/>
          <w:kern w:val="0"/>
          <w:sz w:val="24"/>
          <w:szCs w:val="24"/>
          <w:lang w:eastAsia="zh-CN"/>
        </w:rPr>
        <w:t xml:space="preserve"> A</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Grunhage</w:t>
      </w:r>
      <w:proofErr w:type="spellEnd"/>
      <w:r w:rsidRPr="00292049">
        <w:rPr>
          <w:rFonts w:ascii="Book Antiqua" w:eastAsia="宋体" w:hAnsi="Book Antiqua" w:cs="宋体"/>
          <w:kern w:val="0"/>
          <w:sz w:val="24"/>
          <w:szCs w:val="24"/>
          <w:lang w:eastAsia="zh-CN"/>
        </w:rPr>
        <w:t xml:space="preserve"> F, </w:t>
      </w:r>
      <w:proofErr w:type="spellStart"/>
      <w:r w:rsidRPr="00292049">
        <w:rPr>
          <w:rFonts w:ascii="Book Antiqua" w:eastAsia="宋体" w:hAnsi="Book Antiqua" w:cs="宋体"/>
          <w:kern w:val="0"/>
          <w:sz w:val="24"/>
          <w:szCs w:val="24"/>
          <w:lang w:eastAsia="zh-CN"/>
        </w:rPr>
        <w:t>Sauerbruch</w:t>
      </w:r>
      <w:proofErr w:type="spellEnd"/>
      <w:r w:rsidRPr="00292049">
        <w:rPr>
          <w:rFonts w:ascii="Book Antiqua" w:eastAsia="宋体" w:hAnsi="Book Antiqua" w:cs="宋体"/>
          <w:kern w:val="0"/>
          <w:sz w:val="24"/>
          <w:szCs w:val="24"/>
          <w:lang w:eastAsia="zh-CN"/>
        </w:rPr>
        <w:t xml:space="preserve"> T, </w:t>
      </w:r>
      <w:proofErr w:type="spellStart"/>
      <w:r w:rsidRPr="00292049">
        <w:rPr>
          <w:rFonts w:ascii="Book Antiqua" w:eastAsia="宋体" w:hAnsi="Book Antiqua" w:cs="宋体"/>
          <w:kern w:val="0"/>
          <w:sz w:val="24"/>
          <w:szCs w:val="24"/>
          <w:lang w:eastAsia="zh-CN"/>
        </w:rPr>
        <w:t>Lammert</w:t>
      </w:r>
      <w:proofErr w:type="spellEnd"/>
      <w:r w:rsidRPr="00292049">
        <w:rPr>
          <w:rFonts w:ascii="Book Antiqua" w:eastAsia="宋体" w:hAnsi="Book Antiqua" w:cs="宋体"/>
          <w:kern w:val="0"/>
          <w:sz w:val="24"/>
          <w:szCs w:val="24"/>
          <w:lang w:eastAsia="zh-CN"/>
        </w:rPr>
        <w:t xml:space="preserve"> F. Association of the c.3972C&amp; </w:t>
      </w:r>
      <w:proofErr w:type="spellStart"/>
      <w:r w:rsidRPr="00292049">
        <w:rPr>
          <w:rFonts w:ascii="Book Antiqua" w:eastAsia="宋体" w:hAnsi="Book Antiqua" w:cs="宋体"/>
          <w:kern w:val="0"/>
          <w:sz w:val="24"/>
          <w:szCs w:val="24"/>
          <w:lang w:eastAsia="zh-CN"/>
        </w:rPr>
        <w:t>gt</w:t>
      </w:r>
      <w:proofErr w:type="spellEnd"/>
      <w:r w:rsidRPr="00292049">
        <w:rPr>
          <w:rFonts w:ascii="Book Antiqua" w:eastAsia="宋体" w:hAnsi="Book Antiqua" w:cs="宋体"/>
          <w:kern w:val="0"/>
          <w:sz w:val="24"/>
          <w:szCs w:val="24"/>
          <w:lang w:eastAsia="zh-CN"/>
        </w:rPr>
        <w:t>; T variant of the multidrug resistance-associated protein 2 Gene (MRP2/ABCC2) with susceptibility to bile duct cancer. </w:t>
      </w:r>
      <w:r w:rsidRPr="00292049">
        <w:rPr>
          <w:rFonts w:ascii="Book Antiqua" w:eastAsia="宋体" w:hAnsi="Book Antiqua" w:cs="宋体"/>
          <w:i/>
          <w:iCs/>
          <w:kern w:val="0"/>
          <w:sz w:val="24"/>
          <w:szCs w:val="24"/>
          <w:lang w:eastAsia="zh-CN"/>
        </w:rPr>
        <w:t>Digestion</w:t>
      </w:r>
      <w:r w:rsidRPr="00292049">
        <w:rPr>
          <w:rFonts w:ascii="Book Antiqua" w:eastAsia="宋体" w:hAnsi="Book Antiqua" w:cs="宋体"/>
          <w:kern w:val="0"/>
          <w:sz w:val="24"/>
          <w:szCs w:val="24"/>
          <w:lang w:eastAsia="zh-CN"/>
        </w:rPr>
        <w:t> 2009; </w:t>
      </w:r>
      <w:r w:rsidRPr="00292049">
        <w:rPr>
          <w:rFonts w:ascii="Book Antiqua" w:eastAsia="宋体" w:hAnsi="Book Antiqua" w:cs="宋体"/>
          <w:b/>
          <w:bCs/>
          <w:kern w:val="0"/>
          <w:sz w:val="24"/>
          <w:szCs w:val="24"/>
          <w:lang w:eastAsia="zh-CN"/>
        </w:rPr>
        <w:t>80</w:t>
      </w:r>
      <w:r w:rsidRPr="00292049">
        <w:rPr>
          <w:rFonts w:ascii="Book Antiqua" w:eastAsia="宋体" w:hAnsi="Book Antiqua" w:cs="宋体"/>
          <w:kern w:val="0"/>
          <w:sz w:val="24"/>
          <w:szCs w:val="24"/>
          <w:lang w:eastAsia="zh-CN"/>
        </w:rPr>
        <w:t xml:space="preserve">: 36-39 [PMID: </w:t>
      </w:r>
      <w:r w:rsidR="003E2845">
        <w:rPr>
          <w:rFonts w:ascii="Book Antiqua" w:eastAsia="宋体" w:hAnsi="Book Antiqua" w:cs="宋体"/>
          <w:kern w:val="0"/>
          <w:sz w:val="24"/>
          <w:szCs w:val="24"/>
          <w:lang w:eastAsia="zh-CN"/>
        </w:rPr>
        <w:t>19451719 DOI: 10.1159/000212990</w:t>
      </w:r>
      <w:r w:rsidRPr="00292049">
        <w:rPr>
          <w:rFonts w:ascii="Book Antiqua" w:eastAsia="宋体" w:hAnsi="Book Antiqua" w:cs="宋体"/>
          <w:kern w:val="0"/>
          <w:sz w:val="24"/>
          <w:szCs w:val="24"/>
          <w:lang w:eastAsia="zh-CN"/>
        </w:rPr>
        <w:t>]</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14 </w:t>
      </w:r>
      <w:r w:rsidRPr="00292049">
        <w:rPr>
          <w:rFonts w:ascii="Book Antiqua" w:eastAsia="宋体" w:hAnsi="Book Antiqua" w:cs="宋体"/>
          <w:b/>
          <w:bCs/>
          <w:kern w:val="0"/>
          <w:sz w:val="24"/>
          <w:szCs w:val="24"/>
          <w:lang w:eastAsia="zh-CN"/>
        </w:rPr>
        <w:t>You SH</w:t>
      </w:r>
      <w:r w:rsidRPr="00292049">
        <w:rPr>
          <w:rFonts w:ascii="Book Antiqua" w:eastAsia="宋体" w:hAnsi="Book Antiqua" w:cs="宋体"/>
          <w:kern w:val="0"/>
          <w:sz w:val="24"/>
          <w:szCs w:val="24"/>
          <w:lang w:eastAsia="zh-CN"/>
        </w:rPr>
        <w:t xml:space="preserve">, Wang X, Huang S, Wang M, </w:t>
      </w:r>
      <w:proofErr w:type="spellStart"/>
      <w:r w:rsidRPr="00292049">
        <w:rPr>
          <w:rFonts w:ascii="Book Antiqua" w:eastAsia="宋体" w:hAnsi="Book Antiqua" w:cs="宋体"/>
          <w:kern w:val="0"/>
          <w:sz w:val="24"/>
          <w:szCs w:val="24"/>
          <w:lang w:eastAsia="zh-CN"/>
        </w:rPr>
        <w:t>Ji</w:t>
      </w:r>
      <w:proofErr w:type="spellEnd"/>
      <w:r w:rsidRPr="00292049">
        <w:rPr>
          <w:rFonts w:ascii="Book Antiqua" w:eastAsia="宋体" w:hAnsi="Book Antiqua" w:cs="宋体"/>
          <w:kern w:val="0"/>
          <w:sz w:val="24"/>
          <w:szCs w:val="24"/>
          <w:lang w:eastAsia="zh-CN"/>
        </w:rPr>
        <w:t xml:space="preserve"> GZ, Xia JR, Fan ZN. </w:t>
      </w:r>
      <w:proofErr w:type="gramStart"/>
      <w:r w:rsidRPr="00292049">
        <w:rPr>
          <w:rFonts w:ascii="Book Antiqua" w:eastAsia="宋体" w:hAnsi="Book Antiqua" w:cs="宋体"/>
          <w:kern w:val="0"/>
          <w:sz w:val="24"/>
          <w:szCs w:val="24"/>
          <w:lang w:eastAsia="zh-CN"/>
        </w:rPr>
        <w:t xml:space="preserve">MYH rs3219476 and rs3219472 polymorphisms and risk of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w:t>
      </w:r>
      <w:proofErr w:type="gramEnd"/>
      <w:r w:rsidRPr="00292049">
        <w:rPr>
          <w:rFonts w:ascii="Book Antiqua" w:eastAsia="宋体" w:hAnsi="Book Antiqua" w:cs="宋体"/>
          <w:kern w:val="0"/>
          <w:sz w:val="24"/>
          <w:szCs w:val="24"/>
          <w:lang w:eastAsia="zh-CN"/>
        </w:rPr>
        <w:t> </w:t>
      </w:r>
      <w:proofErr w:type="spellStart"/>
      <w:r w:rsidRPr="00292049">
        <w:rPr>
          <w:rFonts w:ascii="Book Antiqua" w:eastAsia="宋体" w:hAnsi="Book Antiqua" w:cs="宋体"/>
          <w:i/>
          <w:iCs/>
          <w:kern w:val="0"/>
          <w:sz w:val="24"/>
          <w:szCs w:val="24"/>
          <w:lang w:eastAsia="zh-CN"/>
        </w:rPr>
        <w:t>Mol</w:t>
      </w:r>
      <w:proofErr w:type="spellEnd"/>
      <w:r w:rsidRPr="00292049">
        <w:rPr>
          <w:rFonts w:ascii="Book Antiqua" w:eastAsia="宋体" w:hAnsi="Book Antiqua" w:cs="宋体"/>
          <w:i/>
          <w:iCs/>
          <w:kern w:val="0"/>
          <w:sz w:val="24"/>
          <w:szCs w:val="24"/>
          <w:lang w:eastAsia="zh-CN"/>
        </w:rPr>
        <w:t xml:space="preserve"> Med Rep</w:t>
      </w:r>
      <w:r w:rsidRPr="00292049">
        <w:rPr>
          <w:rFonts w:ascii="Book Antiqua" w:eastAsia="宋体" w:hAnsi="Book Antiqua" w:cs="宋体"/>
          <w:kern w:val="0"/>
          <w:sz w:val="24"/>
          <w:szCs w:val="24"/>
          <w:lang w:eastAsia="zh-CN"/>
        </w:rPr>
        <w:t> 2013; </w:t>
      </w:r>
      <w:r w:rsidRPr="00292049">
        <w:rPr>
          <w:rFonts w:ascii="Book Antiqua" w:eastAsia="宋体" w:hAnsi="Book Antiqua" w:cs="宋体"/>
          <w:b/>
          <w:bCs/>
          <w:kern w:val="0"/>
          <w:sz w:val="24"/>
          <w:szCs w:val="24"/>
          <w:lang w:eastAsia="zh-CN"/>
        </w:rPr>
        <w:t>7</w:t>
      </w:r>
      <w:r w:rsidRPr="00292049">
        <w:rPr>
          <w:rFonts w:ascii="Book Antiqua" w:eastAsia="宋体" w:hAnsi="Book Antiqua" w:cs="宋体"/>
          <w:kern w:val="0"/>
          <w:sz w:val="24"/>
          <w:szCs w:val="24"/>
          <w:lang w:eastAsia="zh-CN"/>
        </w:rPr>
        <w:t>: 347-351 [PMID: 23138270 DOI: 10.3892/mmr.2012.1175]</w:t>
      </w:r>
    </w:p>
    <w:p w:rsidR="00292049" w:rsidRPr="00292049" w:rsidRDefault="00292049" w:rsidP="00292049">
      <w:pPr>
        <w:widowControl/>
        <w:spacing w:line="360" w:lineRule="auto"/>
        <w:rPr>
          <w:rFonts w:ascii="Book Antiqua" w:eastAsia="宋体" w:hAnsi="Book Antiqua" w:cs="宋体"/>
          <w:kern w:val="0"/>
          <w:sz w:val="24"/>
          <w:szCs w:val="24"/>
          <w:lang w:eastAsia="zh-CN"/>
        </w:rPr>
      </w:pPr>
      <w:proofErr w:type="gramStart"/>
      <w:r w:rsidRPr="00292049">
        <w:rPr>
          <w:rFonts w:ascii="Book Antiqua" w:eastAsia="宋体" w:hAnsi="Book Antiqua" w:cs="宋体"/>
          <w:kern w:val="0"/>
          <w:sz w:val="24"/>
          <w:szCs w:val="24"/>
          <w:lang w:eastAsia="zh-CN"/>
        </w:rPr>
        <w:t>15 </w:t>
      </w:r>
      <w:proofErr w:type="spellStart"/>
      <w:r w:rsidRPr="00292049">
        <w:rPr>
          <w:rFonts w:ascii="Book Antiqua" w:eastAsia="宋体" w:hAnsi="Book Antiqua" w:cs="宋体"/>
          <w:b/>
          <w:bCs/>
          <w:kern w:val="0"/>
          <w:sz w:val="24"/>
          <w:szCs w:val="24"/>
          <w:lang w:eastAsia="zh-CN"/>
        </w:rPr>
        <w:t>Scheimann</w:t>
      </w:r>
      <w:proofErr w:type="spellEnd"/>
      <w:r w:rsidRPr="00292049">
        <w:rPr>
          <w:rFonts w:ascii="Book Antiqua" w:eastAsia="宋体" w:hAnsi="Book Antiqua" w:cs="宋体"/>
          <w:b/>
          <w:bCs/>
          <w:kern w:val="0"/>
          <w:sz w:val="24"/>
          <w:szCs w:val="24"/>
          <w:lang w:eastAsia="zh-CN"/>
        </w:rPr>
        <w:t xml:space="preserve"> AO</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Strautnieks</w:t>
      </w:r>
      <w:proofErr w:type="spellEnd"/>
      <w:r w:rsidRPr="00292049">
        <w:rPr>
          <w:rFonts w:ascii="Book Antiqua" w:eastAsia="宋体" w:hAnsi="Book Antiqua" w:cs="宋体"/>
          <w:kern w:val="0"/>
          <w:sz w:val="24"/>
          <w:szCs w:val="24"/>
          <w:lang w:eastAsia="zh-CN"/>
        </w:rPr>
        <w:t xml:space="preserve"> SS, </w:t>
      </w:r>
      <w:proofErr w:type="spellStart"/>
      <w:r w:rsidRPr="00292049">
        <w:rPr>
          <w:rFonts w:ascii="Book Antiqua" w:eastAsia="宋体" w:hAnsi="Book Antiqua" w:cs="宋体"/>
          <w:kern w:val="0"/>
          <w:sz w:val="24"/>
          <w:szCs w:val="24"/>
          <w:lang w:eastAsia="zh-CN"/>
        </w:rPr>
        <w:t>Knisely</w:t>
      </w:r>
      <w:proofErr w:type="spellEnd"/>
      <w:r w:rsidRPr="00292049">
        <w:rPr>
          <w:rFonts w:ascii="Book Antiqua" w:eastAsia="宋体" w:hAnsi="Book Antiqua" w:cs="宋体"/>
          <w:kern w:val="0"/>
          <w:sz w:val="24"/>
          <w:szCs w:val="24"/>
          <w:lang w:eastAsia="zh-CN"/>
        </w:rPr>
        <w:t xml:space="preserve"> AS, Byrne JA, Thompson RJ, </w:t>
      </w:r>
      <w:proofErr w:type="spellStart"/>
      <w:r w:rsidRPr="00292049">
        <w:rPr>
          <w:rFonts w:ascii="Book Antiqua" w:eastAsia="宋体" w:hAnsi="Book Antiqua" w:cs="宋体"/>
          <w:kern w:val="0"/>
          <w:sz w:val="24"/>
          <w:szCs w:val="24"/>
          <w:lang w:eastAsia="zh-CN"/>
        </w:rPr>
        <w:t>Finegold</w:t>
      </w:r>
      <w:proofErr w:type="spellEnd"/>
      <w:r w:rsidRPr="00292049">
        <w:rPr>
          <w:rFonts w:ascii="Book Antiqua" w:eastAsia="宋体" w:hAnsi="Book Antiqua" w:cs="宋体"/>
          <w:kern w:val="0"/>
          <w:sz w:val="24"/>
          <w:szCs w:val="24"/>
          <w:lang w:eastAsia="zh-CN"/>
        </w:rPr>
        <w:t xml:space="preserve"> MJ.</w:t>
      </w:r>
      <w:proofErr w:type="gramEnd"/>
      <w:r w:rsidRPr="00292049">
        <w:rPr>
          <w:rFonts w:ascii="Book Antiqua" w:eastAsia="宋体" w:hAnsi="Book Antiqua" w:cs="宋体"/>
          <w:kern w:val="0"/>
          <w:sz w:val="24"/>
          <w:szCs w:val="24"/>
          <w:lang w:eastAsia="zh-CN"/>
        </w:rPr>
        <w:t xml:space="preserve"> Mutations in bile salt export pump (ABCB11) in two children with progressive familial intrahepatic cholestasis and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w:t>
      </w:r>
      <w:r w:rsidRPr="00292049">
        <w:rPr>
          <w:rFonts w:ascii="Book Antiqua" w:eastAsia="宋体" w:hAnsi="Book Antiqua" w:cs="宋体"/>
          <w:i/>
          <w:iCs/>
          <w:kern w:val="0"/>
          <w:sz w:val="24"/>
          <w:szCs w:val="24"/>
          <w:lang w:eastAsia="zh-CN"/>
        </w:rPr>
        <w:t xml:space="preserve">J </w:t>
      </w:r>
      <w:proofErr w:type="spellStart"/>
      <w:r w:rsidRPr="00292049">
        <w:rPr>
          <w:rFonts w:ascii="Book Antiqua" w:eastAsia="宋体" w:hAnsi="Book Antiqua" w:cs="宋体"/>
          <w:i/>
          <w:iCs/>
          <w:kern w:val="0"/>
          <w:sz w:val="24"/>
          <w:szCs w:val="24"/>
          <w:lang w:eastAsia="zh-CN"/>
        </w:rPr>
        <w:t>Pediatr</w:t>
      </w:r>
      <w:proofErr w:type="spellEnd"/>
      <w:r w:rsidRPr="00292049">
        <w:rPr>
          <w:rFonts w:ascii="Book Antiqua" w:eastAsia="宋体" w:hAnsi="Book Antiqua" w:cs="宋体"/>
          <w:kern w:val="0"/>
          <w:sz w:val="24"/>
          <w:szCs w:val="24"/>
          <w:lang w:eastAsia="zh-CN"/>
        </w:rPr>
        <w:t> 2007; </w:t>
      </w:r>
      <w:r w:rsidRPr="00292049">
        <w:rPr>
          <w:rFonts w:ascii="Book Antiqua" w:eastAsia="宋体" w:hAnsi="Book Antiqua" w:cs="宋体"/>
          <w:b/>
          <w:bCs/>
          <w:kern w:val="0"/>
          <w:sz w:val="24"/>
          <w:szCs w:val="24"/>
          <w:lang w:eastAsia="zh-CN"/>
        </w:rPr>
        <w:t>150</w:t>
      </w:r>
      <w:r w:rsidRPr="00292049">
        <w:rPr>
          <w:rFonts w:ascii="Book Antiqua" w:eastAsia="宋体" w:hAnsi="Book Antiqua" w:cs="宋体"/>
          <w:kern w:val="0"/>
          <w:sz w:val="24"/>
          <w:szCs w:val="24"/>
          <w:lang w:eastAsia="zh-CN"/>
        </w:rPr>
        <w:t>: 556-559 [PMID: 17452236 DOI: 10.1016/j.jpeds.2007.02.030]</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16 </w:t>
      </w:r>
      <w:r w:rsidRPr="00292049">
        <w:rPr>
          <w:rFonts w:ascii="Book Antiqua" w:eastAsia="宋体" w:hAnsi="Book Antiqua" w:cs="宋体"/>
          <w:b/>
          <w:bCs/>
          <w:kern w:val="0"/>
          <w:sz w:val="24"/>
          <w:szCs w:val="24"/>
          <w:lang w:eastAsia="zh-CN"/>
        </w:rPr>
        <w:t>Lee SS</w:t>
      </w:r>
      <w:r w:rsidRPr="00292049">
        <w:rPr>
          <w:rFonts w:ascii="Book Antiqua" w:eastAsia="宋体" w:hAnsi="Book Antiqua" w:cs="宋体"/>
          <w:kern w:val="0"/>
          <w:sz w:val="24"/>
          <w:szCs w:val="24"/>
          <w:lang w:eastAsia="zh-CN"/>
        </w:rPr>
        <w:t xml:space="preserve">, Kim MH, Lee SK, Jang SJ, Song MH, Kim KP, Kim HJ, </w:t>
      </w:r>
      <w:proofErr w:type="spellStart"/>
      <w:r w:rsidRPr="00292049">
        <w:rPr>
          <w:rFonts w:ascii="Book Antiqua" w:eastAsia="宋体" w:hAnsi="Book Antiqua" w:cs="宋体"/>
          <w:kern w:val="0"/>
          <w:sz w:val="24"/>
          <w:szCs w:val="24"/>
          <w:lang w:eastAsia="zh-CN"/>
        </w:rPr>
        <w:t>Seo</w:t>
      </w:r>
      <w:proofErr w:type="spellEnd"/>
      <w:r w:rsidRPr="00292049">
        <w:rPr>
          <w:rFonts w:ascii="Book Antiqua" w:eastAsia="宋体" w:hAnsi="Book Antiqua" w:cs="宋体"/>
          <w:kern w:val="0"/>
          <w:sz w:val="24"/>
          <w:szCs w:val="24"/>
          <w:lang w:eastAsia="zh-CN"/>
        </w:rPr>
        <w:t xml:space="preserve"> DW, Song DE, Yu E, Lee SG, Min YI. </w:t>
      </w:r>
      <w:proofErr w:type="spellStart"/>
      <w:proofErr w:type="gramStart"/>
      <w:r w:rsidRPr="00292049">
        <w:rPr>
          <w:rFonts w:ascii="Book Antiqua" w:eastAsia="宋体" w:hAnsi="Book Antiqua" w:cs="宋体"/>
          <w:kern w:val="0"/>
          <w:sz w:val="24"/>
          <w:szCs w:val="24"/>
          <w:lang w:eastAsia="zh-CN"/>
        </w:rPr>
        <w:t>Clinicopathologic</w:t>
      </w:r>
      <w:proofErr w:type="spellEnd"/>
      <w:r w:rsidRPr="00292049">
        <w:rPr>
          <w:rFonts w:ascii="Book Antiqua" w:eastAsia="宋体" w:hAnsi="Book Antiqua" w:cs="宋体"/>
          <w:kern w:val="0"/>
          <w:sz w:val="24"/>
          <w:szCs w:val="24"/>
          <w:lang w:eastAsia="zh-CN"/>
        </w:rPr>
        <w:t xml:space="preserve"> review of 58 patients with biliary </w:t>
      </w:r>
      <w:proofErr w:type="spellStart"/>
      <w:r w:rsidRPr="00292049">
        <w:rPr>
          <w:rFonts w:ascii="Book Antiqua" w:eastAsia="宋体" w:hAnsi="Book Antiqua" w:cs="宋体"/>
          <w:kern w:val="0"/>
          <w:sz w:val="24"/>
          <w:szCs w:val="24"/>
          <w:lang w:eastAsia="zh-CN"/>
        </w:rPr>
        <w:t>papillomatosis</w:t>
      </w:r>
      <w:proofErr w:type="spellEnd"/>
      <w:r w:rsidRPr="00292049">
        <w:rPr>
          <w:rFonts w:ascii="Book Antiqua" w:eastAsia="宋体" w:hAnsi="Book Antiqua" w:cs="宋体"/>
          <w:kern w:val="0"/>
          <w:sz w:val="24"/>
          <w:szCs w:val="24"/>
          <w:lang w:eastAsia="zh-CN"/>
        </w:rPr>
        <w:t>.</w:t>
      </w:r>
      <w:proofErr w:type="gramEnd"/>
      <w:r w:rsidRPr="00292049">
        <w:rPr>
          <w:rFonts w:ascii="Book Antiqua" w:eastAsia="宋体" w:hAnsi="Book Antiqua" w:cs="宋体"/>
          <w:kern w:val="0"/>
          <w:sz w:val="24"/>
          <w:szCs w:val="24"/>
          <w:lang w:eastAsia="zh-CN"/>
        </w:rPr>
        <w:t> </w:t>
      </w:r>
      <w:r w:rsidRPr="00292049">
        <w:rPr>
          <w:rFonts w:ascii="Book Antiqua" w:eastAsia="宋体" w:hAnsi="Book Antiqua" w:cs="宋体"/>
          <w:i/>
          <w:iCs/>
          <w:kern w:val="0"/>
          <w:sz w:val="24"/>
          <w:szCs w:val="24"/>
          <w:lang w:eastAsia="zh-CN"/>
        </w:rPr>
        <w:t>Cancer</w:t>
      </w:r>
      <w:r w:rsidRPr="00292049">
        <w:rPr>
          <w:rFonts w:ascii="Book Antiqua" w:eastAsia="宋体" w:hAnsi="Book Antiqua" w:cs="宋体"/>
          <w:kern w:val="0"/>
          <w:sz w:val="24"/>
          <w:szCs w:val="24"/>
          <w:lang w:eastAsia="zh-CN"/>
        </w:rPr>
        <w:t> 2004; </w:t>
      </w:r>
      <w:r w:rsidRPr="00292049">
        <w:rPr>
          <w:rFonts w:ascii="Book Antiqua" w:eastAsia="宋体" w:hAnsi="Book Antiqua" w:cs="宋体"/>
          <w:b/>
          <w:bCs/>
          <w:kern w:val="0"/>
          <w:sz w:val="24"/>
          <w:szCs w:val="24"/>
          <w:lang w:eastAsia="zh-CN"/>
        </w:rPr>
        <w:t>100</w:t>
      </w:r>
      <w:r w:rsidRPr="00292049">
        <w:rPr>
          <w:rFonts w:ascii="Book Antiqua" w:eastAsia="宋体" w:hAnsi="Book Antiqua" w:cs="宋体"/>
          <w:kern w:val="0"/>
          <w:sz w:val="24"/>
          <w:szCs w:val="24"/>
          <w:lang w:eastAsia="zh-CN"/>
        </w:rPr>
        <w:t>: 783-793 [PMID: 14770435 DOI: 10.1002/cncr.20031]</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17 </w:t>
      </w:r>
      <w:proofErr w:type="spellStart"/>
      <w:r w:rsidRPr="00292049">
        <w:rPr>
          <w:rFonts w:ascii="Book Antiqua" w:eastAsia="宋体" w:hAnsi="Book Antiqua" w:cs="宋体"/>
          <w:b/>
          <w:bCs/>
          <w:kern w:val="0"/>
          <w:sz w:val="24"/>
          <w:szCs w:val="24"/>
          <w:lang w:eastAsia="zh-CN"/>
        </w:rPr>
        <w:t>Ko</w:t>
      </w:r>
      <w:proofErr w:type="spellEnd"/>
      <w:r w:rsidRPr="00292049">
        <w:rPr>
          <w:rFonts w:ascii="Book Antiqua" w:eastAsia="宋体" w:hAnsi="Book Antiqua" w:cs="宋体"/>
          <w:b/>
          <w:bCs/>
          <w:kern w:val="0"/>
          <w:sz w:val="24"/>
          <w:szCs w:val="24"/>
          <w:lang w:eastAsia="zh-CN"/>
        </w:rPr>
        <w:t xml:space="preserve"> KH</w:t>
      </w:r>
      <w:r w:rsidRPr="00292049">
        <w:rPr>
          <w:rFonts w:ascii="Book Antiqua" w:eastAsia="宋体" w:hAnsi="Book Antiqua" w:cs="宋体"/>
          <w:kern w:val="0"/>
          <w:sz w:val="24"/>
          <w:szCs w:val="24"/>
          <w:lang w:eastAsia="zh-CN"/>
        </w:rPr>
        <w:t xml:space="preserve">, Kim NK, </w:t>
      </w:r>
      <w:proofErr w:type="spellStart"/>
      <w:r w:rsidRPr="00292049">
        <w:rPr>
          <w:rFonts w:ascii="Book Antiqua" w:eastAsia="宋体" w:hAnsi="Book Antiqua" w:cs="宋体"/>
          <w:kern w:val="0"/>
          <w:sz w:val="24"/>
          <w:szCs w:val="24"/>
          <w:lang w:eastAsia="zh-CN"/>
        </w:rPr>
        <w:t>Yim</w:t>
      </w:r>
      <w:proofErr w:type="spellEnd"/>
      <w:r w:rsidRPr="00292049">
        <w:rPr>
          <w:rFonts w:ascii="Book Antiqua" w:eastAsia="宋体" w:hAnsi="Book Antiqua" w:cs="宋体"/>
          <w:kern w:val="0"/>
          <w:sz w:val="24"/>
          <w:szCs w:val="24"/>
          <w:lang w:eastAsia="zh-CN"/>
        </w:rPr>
        <w:t xml:space="preserve"> DJ, Hong SP, Park PW, Rim KS, Kim S, Hwang SG. Polymorphisms of 5</w:t>
      </w:r>
      <w:proofErr w:type="gramStart"/>
      <w:r w:rsidRPr="00292049">
        <w:rPr>
          <w:rFonts w:ascii="Book Antiqua" w:eastAsia="宋体" w:hAnsi="Book Antiqua" w:cs="宋体"/>
          <w:kern w:val="0"/>
          <w:sz w:val="24"/>
          <w:szCs w:val="24"/>
          <w:lang w:eastAsia="zh-CN"/>
        </w:rPr>
        <w:t>,10</w:t>
      </w:r>
      <w:proofErr w:type="gramEnd"/>
      <w:r w:rsidRPr="00292049">
        <w:rPr>
          <w:rFonts w:ascii="Book Antiqua" w:eastAsia="宋体" w:hAnsi="Book Antiqua" w:cs="宋体"/>
          <w:kern w:val="0"/>
          <w:sz w:val="24"/>
          <w:szCs w:val="24"/>
          <w:lang w:eastAsia="zh-CN"/>
        </w:rPr>
        <w:t xml:space="preserve">-methylenetetrahydrofolate </w:t>
      </w:r>
      <w:proofErr w:type="spellStart"/>
      <w:r w:rsidRPr="00292049">
        <w:rPr>
          <w:rFonts w:ascii="Book Antiqua" w:eastAsia="宋体" w:hAnsi="Book Antiqua" w:cs="宋体"/>
          <w:kern w:val="0"/>
          <w:sz w:val="24"/>
          <w:szCs w:val="24"/>
          <w:lang w:eastAsia="zh-CN"/>
        </w:rPr>
        <w:t>reductase</w:t>
      </w:r>
      <w:proofErr w:type="spellEnd"/>
      <w:r w:rsidRPr="00292049">
        <w:rPr>
          <w:rFonts w:ascii="Book Antiqua" w:eastAsia="宋体" w:hAnsi="Book Antiqua" w:cs="宋体"/>
          <w:kern w:val="0"/>
          <w:sz w:val="24"/>
          <w:szCs w:val="24"/>
          <w:lang w:eastAsia="zh-CN"/>
        </w:rPr>
        <w:t xml:space="preserve"> (MTHFR C677T) and </w:t>
      </w:r>
      <w:proofErr w:type="spellStart"/>
      <w:r w:rsidRPr="00292049">
        <w:rPr>
          <w:rFonts w:ascii="Book Antiqua" w:eastAsia="宋体" w:hAnsi="Book Antiqua" w:cs="宋体"/>
          <w:kern w:val="0"/>
          <w:sz w:val="24"/>
          <w:szCs w:val="24"/>
          <w:lang w:eastAsia="zh-CN"/>
        </w:rPr>
        <w:t>thymidylate</w:t>
      </w:r>
      <w:proofErr w:type="spellEnd"/>
      <w:r w:rsidRPr="00292049">
        <w:rPr>
          <w:rFonts w:ascii="Book Antiqua" w:eastAsia="宋体" w:hAnsi="Book Antiqua" w:cs="宋体"/>
          <w:kern w:val="0"/>
          <w:sz w:val="24"/>
          <w:szCs w:val="24"/>
          <w:lang w:eastAsia="zh-CN"/>
        </w:rPr>
        <w:t xml:space="preserve"> synthase enhancer region (TSER) as a risk factor of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xml:space="preserve"> in a Korean population. </w:t>
      </w:r>
      <w:r w:rsidRPr="00292049">
        <w:rPr>
          <w:rFonts w:ascii="Book Antiqua" w:eastAsia="宋体" w:hAnsi="Book Antiqua" w:cs="宋体"/>
          <w:i/>
          <w:iCs/>
          <w:kern w:val="0"/>
          <w:sz w:val="24"/>
          <w:szCs w:val="24"/>
          <w:lang w:eastAsia="zh-CN"/>
        </w:rPr>
        <w:t>Anticancer Res</w:t>
      </w:r>
      <w:r w:rsidRPr="00292049">
        <w:rPr>
          <w:rFonts w:ascii="Book Antiqua" w:eastAsia="宋体" w:hAnsi="Book Antiqua" w:cs="宋体"/>
          <w:kern w:val="0"/>
          <w:sz w:val="24"/>
          <w:szCs w:val="24"/>
          <w:lang w:eastAsia="zh-CN"/>
        </w:rPr>
        <w:t> </w:t>
      </w:r>
      <w:r w:rsidR="003E2845">
        <w:rPr>
          <w:rFonts w:ascii="Book Antiqua" w:eastAsia="宋体" w:hAnsi="Book Antiqua" w:cs="宋体" w:hint="eastAsia"/>
          <w:kern w:val="0"/>
          <w:sz w:val="24"/>
          <w:szCs w:val="24"/>
          <w:lang w:eastAsia="zh-CN"/>
        </w:rPr>
        <w:t>2006</w:t>
      </w:r>
      <w:r w:rsidRPr="00292049">
        <w:rPr>
          <w:rFonts w:ascii="Book Antiqua" w:eastAsia="宋体" w:hAnsi="Book Antiqua" w:cs="宋体"/>
          <w:kern w:val="0"/>
          <w:sz w:val="24"/>
          <w:szCs w:val="24"/>
          <w:lang w:eastAsia="zh-CN"/>
        </w:rPr>
        <w:t>; </w:t>
      </w:r>
      <w:r w:rsidRPr="00292049">
        <w:rPr>
          <w:rFonts w:ascii="Book Antiqua" w:eastAsia="宋体" w:hAnsi="Book Antiqua" w:cs="宋体"/>
          <w:b/>
          <w:bCs/>
          <w:kern w:val="0"/>
          <w:sz w:val="24"/>
          <w:szCs w:val="24"/>
          <w:lang w:eastAsia="zh-CN"/>
        </w:rPr>
        <w:t>26</w:t>
      </w:r>
      <w:r w:rsidRPr="00292049">
        <w:rPr>
          <w:rFonts w:ascii="Book Antiqua" w:eastAsia="宋体" w:hAnsi="Book Antiqua" w:cs="宋体"/>
          <w:kern w:val="0"/>
          <w:sz w:val="24"/>
          <w:szCs w:val="24"/>
          <w:lang w:eastAsia="zh-CN"/>
        </w:rPr>
        <w:t>: 4229-4233 [PMID: 17201138]</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lastRenderedPageBreak/>
        <w:t>18 </w:t>
      </w:r>
      <w:proofErr w:type="spellStart"/>
      <w:r w:rsidRPr="00292049">
        <w:rPr>
          <w:rFonts w:ascii="Book Antiqua" w:eastAsia="宋体" w:hAnsi="Book Antiqua" w:cs="宋体"/>
          <w:b/>
          <w:bCs/>
          <w:kern w:val="0"/>
          <w:sz w:val="24"/>
          <w:szCs w:val="24"/>
          <w:lang w:eastAsia="zh-CN"/>
        </w:rPr>
        <w:t>Zeng</w:t>
      </w:r>
      <w:proofErr w:type="spellEnd"/>
      <w:r w:rsidRPr="00292049">
        <w:rPr>
          <w:rFonts w:ascii="Book Antiqua" w:eastAsia="宋体" w:hAnsi="Book Antiqua" w:cs="宋体"/>
          <w:b/>
          <w:bCs/>
          <w:kern w:val="0"/>
          <w:sz w:val="24"/>
          <w:szCs w:val="24"/>
          <w:lang w:eastAsia="zh-CN"/>
        </w:rPr>
        <w:t xml:space="preserve"> L</w:t>
      </w:r>
      <w:r w:rsidRPr="00292049">
        <w:rPr>
          <w:rFonts w:ascii="Book Antiqua" w:eastAsia="宋体" w:hAnsi="Book Antiqua" w:cs="宋体"/>
          <w:kern w:val="0"/>
          <w:sz w:val="24"/>
          <w:szCs w:val="24"/>
          <w:lang w:eastAsia="zh-CN"/>
        </w:rPr>
        <w:t xml:space="preserve">, You G, Tanaka H, </w:t>
      </w:r>
      <w:proofErr w:type="spellStart"/>
      <w:r w:rsidRPr="00292049">
        <w:rPr>
          <w:rFonts w:ascii="Book Antiqua" w:eastAsia="宋体" w:hAnsi="Book Antiqua" w:cs="宋体"/>
          <w:kern w:val="0"/>
          <w:sz w:val="24"/>
          <w:szCs w:val="24"/>
          <w:lang w:eastAsia="zh-CN"/>
        </w:rPr>
        <w:t>Srivatanakul</w:t>
      </w:r>
      <w:proofErr w:type="spellEnd"/>
      <w:r w:rsidRPr="00292049">
        <w:rPr>
          <w:rFonts w:ascii="Book Antiqua" w:eastAsia="宋体" w:hAnsi="Book Antiqua" w:cs="宋体"/>
          <w:kern w:val="0"/>
          <w:sz w:val="24"/>
          <w:szCs w:val="24"/>
          <w:lang w:eastAsia="zh-CN"/>
        </w:rPr>
        <w:t xml:space="preserve"> P, </w:t>
      </w:r>
      <w:proofErr w:type="spellStart"/>
      <w:r w:rsidRPr="00292049">
        <w:rPr>
          <w:rFonts w:ascii="Book Antiqua" w:eastAsia="宋体" w:hAnsi="Book Antiqua" w:cs="宋体"/>
          <w:kern w:val="0"/>
          <w:sz w:val="24"/>
          <w:szCs w:val="24"/>
          <w:lang w:eastAsia="zh-CN"/>
        </w:rPr>
        <w:t>Ohta</w:t>
      </w:r>
      <w:proofErr w:type="spellEnd"/>
      <w:r w:rsidRPr="00292049">
        <w:rPr>
          <w:rFonts w:ascii="Book Antiqua" w:eastAsia="宋体" w:hAnsi="Book Antiqua" w:cs="宋体"/>
          <w:kern w:val="0"/>
          <w:sz w:val="24"/>
          <w:szCs w:val="24"/>
          <w:lang w:eastAsia="zh-CN"/>
        </w:rPr>
        <w:t xml:space="preserve"> E, </w:t>
      </w:r>
      <w:proofErr w:type="spellStart"/>
      <w:r w:rsidRPr="00292049">
        <w:rPr>
          <w:rFonts w:ascii="Book Antiqua" w:eastAsia="宋体" w:hAnsi="Book Antiqua" w:cs="宋体"/>
          <w:kern w:val="0"/>
          <w:sz w:val="24"/>
          <w:szCs w:val="24"/>
          <w:lang w:eastAsia="zh-CN"/>
        </w:rPr>
        <w:t>Viwatthanasittiphong</w:t>
      </w:r>
      <w:proofErr w:type="spellEnd"/>
      <w:r w:rsidRPr="00292049">
        <w:rPr>
          <w:rFonts w:ascii="Book Antiqua" w:eastAsia="宋体" w:hAnsi="Book Antiqua" w:cs="宋体"/>
          <w:kern w:val="0"/>
          <w:sz w:val="24"/>
          <w:szCs w:val="24"/>
          <w:lang w:eastAsia="zh-CN"/>
        </w:rPr>
        <w:t xml:space="preserve"> C, </w:t>
      </w:r>
      <w:proofErr w:type="spellStart"/>
      <w:r w:rsidRPr="00292049">
        <w:rPr>
          <w:rFonts w:ascii="Book Antiqua" w:eastAsia="宋体" w:hAnsi="Book Antiqua" w:cs="宋体"/>
          <w:kern w:val="0"/>
          <w:sz w:val="24"/>
          <w:szCs w:val="24"/>
          <w:lang w:eastAsia="zh-CN"/>
        </w:rPr>
        <w:t>Matharit</w:t>
      </w:r>
      <w:proofErr w:type="spellEnd"/>
      <w:r w:rsidRPr="00292049">
        <w:rPr>
          <w:rFonts w:ascii="Book Antiqua" w:eastAsia="宋体" w:hAnsi="Book Antiqua" w:cs="宋体"/>
          <w:kern w:val="0"/>
          <w:sz w:val="24"/>
          <w:szCs w:val="24"/>
          <w:lang w:eastAsia="zh-CN"/>
        </w:rPr>
        <w:t xml:space="preserve"> M, </w:t>
      </w:r>
      <w:proofErr w:type="spellStart"/>
      <w:r w:rsidRPr="00292049">
        <w:rPr>
          <w:rFonts w:ascii="Book Antiqua" w:eastAsia="宋体" w:hAnsi="Book Antiqua" w:cs="宋体"/>
          <w:kern w:val="0"/>
          <w:sz w:val="24"/>
          <w:szCs w:val="24"/>
          <w:lang w:eastAsia="zh-CN"/>
        </w:rPr>
        <w:t>Chenvidhya</w:t>
      </w:r>
      <w:proofErr w:type="spellEnd"/>
      <w:r w:rsidRPr="00292049">
        <w:rPr>
          <w:rFonts w:ascii="Book Antiqua" w:eastAsia="宋体" w:hAnsi="Book Antiqua" w:cs="宋体"/>
          <w:kern w:val="0"/>
          <w:sz w:val="24"/>
          <w:szCs w:val="24"/>
          <w:lang w:eastAsia="zh-CN"/>
        </w:rPr>
        <w:t xml:space="preserve"> D, </w:t>
      </w:r>
      <w:proofErr w:type="spellStart"/>
      <w:r w:rsidRPr="00292049">
        <w:rPr>
          <w:rFonts w:ascii="Book Antiqua" w:eastAsia="宋体" w:hAnsi="Book Antiqua" w:cs="宋体"/>
          <w:kern w:val="0"/>
          <w:sz w:val="24"/>
          <w:szCs w:val="24"/>
          <w:lang w:eastAsia="zh-CN"/>
        </w:rPr>
        <w:t>Jedpiyawongse</w:t>
      </w:r>
      <w:proofErr w:type="spellEnd"/>
      <w:r w:rsidRPr="00292049">
        <w:rPr>
          <w:rFonts w:ascii="Book Antiqua" w:eastAsia="宋体" w:hAnsi="Book Antiqua" w:cs="宋体"/>
          <w:kern w:val="0"/>
          <w:sz w:val="24"/>
          <w:szCs w:val="24"/>
          <w:lang w:eastAsia="zh-CN"/>
        </w:rPr>
        <w:t xml:space="preserve"> A, Tanaka M, </w:t>
      </w:r>
      <w:proofErr w:type="spellStart"/>
      <w:r w:rsidRPr="00292049">
        <w:rPr>
          <w:rFonts w:ascii="Book Antiqua" w:eastAsia="宋体" w:hAnsi="Book Antiqua" w:cs="宋体"/>
          <w:kern w:val="0"/>
          <w:sz w:val="24"/>
          <w:szCs w:val="24"/>
          <w:lang w:eastAsia="zh-CN"/>
        </w:rPr>
        <w:t>Fujii</w:t>
      </w:r>
      <w:proofErr w:type="spellEnd"/>
      <w:r w:rsidRPr="00292049">
        <w:rPr>
          <w:rFonts w:ascii="Book Antiqua" w:eastAsia="宋体" w:hAnsi="Book Antiqua" w:cs="宋体"/>
          <w:kern w:val="0"/>
          <w:sz w:val="24"/>
          <w:szCs w:val="24"/>
          <w:lang w:eastAsia="zh-CN"/>
        </w:rPr>
        <w:t xml:space="preserve"> T, </w:t>
      </w:r>
      <w:proofErr w:type="spellStart"/>
      <w:r w:rsidRPr="00292049">
        <w:rPr>
          <w:rFonts w:ascii="Book Antiqua" w:eastAsia="宋体" w:hAnsi="Book Antiqua" w:cs="宋体"/>
          <w:kern w:val="0"/>
          <w:sz w:val="24"/>
          <w:szCs w:val="24"/>
          <w:lang w:eastAsia="zh-CN"/>
        </w:rPr>
        <w:t>Sripa</w:t>
      </w:r>
      <w:proofErr w:type="spellEnd"/>
      <w:r w:rsidRPr="00292049">
        <w:rPr>
          <w:rFonts w:ascii="Book Antiqua" w:eastAsia="宋体" w:hAnsi="Book Antiqua" w:cs="宋体"/>
          <w:kern w:val="0"/>
          <w:sz w:val="24"/>
          <w:szCs w:val="24"/>
          <w:lang w:eastAsia="zh-CN"/>
        </w:rPr>
        <w:t xml:space="preserve"> B, Ohshima K, Miwa M, </w:t>
      </w:r>
      <w:proofErr w:type="spellStart"/>
      <w:r w:rsidRPr="00292049">
        <w:rPr>
          <w:rFonts w:ascii="Book Antiqua" w:eastAsia="宋体" w:hAnsi="Book Antiqua" w:cs="宋体"/>
          <w:kern w:val="0"/>
          <w:sz w:val="24"/>
          <w:szCs w:val="24"/>
          <w:lang w:eastAsia="zh-CN"/>
        </w:rPr>
        <w:t>Honjo</w:t>
      </w:r>
      <w:proofErr w:type="spellEnd"/>
      <w:r w:rsidRPr="00292049">
        <w:rPr>
          <w:rFonts w:ascii="Book Antiqua" w:eastAsia="宋体" w:hAnsi="Book Antiqua" w:cs="宋体"/>
          <w:kern w:val="0"/>
          <w:sz w:val="24"/>
          <w:szCs w:val="24"/>
          <w:lang w:eastAsia="zh-CN"/>
        </w:rPr>
        <w:t xml:space="preserve"> S. Combined effects of polymorphisms of DNA-repair protein genes and metabolic enzyme genes on the risk of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w:t>
      </w:r>
      <w:proofErr w:type="spellStart"/>
      <w:r w:rsidRPr="00292049">
        <w:rPr>
          <w:rFonts w:ascii="Book Antiqua" w:eastAsia="宋体" w:hAnsi="Book Antiqua" w:cs="宋体"/>
          <w:i/>
          <w:iCs/>
          <w:kern w:val="0"/>
          <w:sz w:val="24"/>
          <w:szCs w:val="24"/>
          <w:lang w:eastAsia="zh-CN"/>
        </w:rPr>
        <w:t>Jpn</w:t>
      </w:r>
      <w:proofErr w:type="spellEnd"/>
      <w:r w:rsidRPr="00292049">
        <w:rPr>
          <w:rFonts w:ascii="Book Antiqua" w:eastAsia="宋体" w:hAnsi="Book Antiqua" w:cs="宋体"/>
          <w:i/>
          <w:iCs/>
          <w:kern w:val="0"/>
          <w:sz w:val="24"/>
          <w:szCs w:val="24"/>
          <w:lang w:eastAsia="zh-CN"/>
        </w:rPr>
        <w:t xml:space="preserve"> J </w:t>
      </w:r>
      <w:proofErr w:type="spellStart"/>
      <w:r w:rsidRPr="00292049">
        <w:rPr>
          <w:rFonts w:ascii="Book Antiqua" w:eastAsia="宋体" w:hAnsi="Book Antiqua" w:cs="宋体"/>
          <w:i/>
          <w:iCs/>
          <w:kern w:val="0"/>
          <w:sz w:val="24"/>
          <w:szCs w:val="24"/>
          <w:lang w:eastAsia="zh-CN"/>
        </w:rPr>
        <w:t>Clin</w:t>
      </w:r>
      <w:proofErr w:type="spellEnd"/>
      <w:r w:rsidRPr="00292049">
        <w:rPr>
          <w:rFonts w:ascii="Book Antiqua" w:eastAsia="宋体" w:hAnsi="Book Antiqua" w:cs="宋体"/>
          <w:i/>
          <w:iCs/>
          <w:kern w:val="0"/>
          <w:sz w:val="24"/>
          <w:szCs w:val="24"/>
          <w:lang w:eastAsia="zh-CN"/>
        </w:rPr>
        <w:t xml:space="preserve"> </w:t>
      </w:r>
      <w:proofErr w:type="spellStart"/>
      <w:r w:rsidRPr="00292049">
        <w:rPr>
          <w:rFonts w:ascii="Book Antiqua" w:eastAsia="宋体" w:hAnsi="Book Antiqua" w:cs="宋体"/>
          <w:i/>
          <w:iCs/>
          <w:kern w:val="0"/>
          <w:sz w:val="24"/>
          <w:szCs w:val="24"/>
          <w:lang w:eastAsia="zh-CN"/>
        </w:rPr>
        <w:t>Oncol</w:t>
      </w:r>
      <w:proofErr w:type="spellEnd"/>
      <w:r w:rsidRPr="00292049">
        <w:rPr>
          <w:rFonts w:ascii="Book Antiqua" w:eastAsia="宋体" w:hAnsi="Book Antiqua" w:cs="宋体"/>
          <w:kern w:val="0"/>
          <w:sz w:val="24"/>
          <w:szCs w:val="24"/>
          <w:lang w:eastAsia="zh-CN"/>
        </w:rPr>
        <w:t> 2013; </w:t>
      </w:r>
      <w:r w:rsidRPr="00292049">
        <w:rPr>
          <w:rFonts w:ascii="Book Antiqua" w:eastAsia="宋体" w:hAnsi="Book Antiqua" w:cs="宋体"/>
          <w:b/>
          <w:bCs/>
          <w:kern w:val="0"/>
          <w:sz w:val="24"/>
          <w:szCs w:val="24"/>
          <w:lang w:eastAsia="zh-CN"/>
        </w:rPr>
        <w:t>43</w:t>
      </w:r>
      <w:r w:rsidRPr="00292049">
        <w:rPr>
          <w:rFonts w:ascii="Book Antiqua" w:eastAsia="宋体" w:hAnsi="Book Antiqua" w:cs="宋体"/>
          <w:kern w:val="0"/>
          <w:sz w:val="24"/>
          <w:szCs w:val="24"/>
          <w:lang w:eastAsia="zh-CN"/>
        </w:rPr>
        <w:t>: 1190-1194 [PMID: 24049014 DOI: 10.1093/</w:t>
      </w:r>
      <w:proofErr w:type="spellStart"/>
      <w:r w:rsidRPr="00292049">
        <w:rPr>
          <w:rFonts w:ascii="Book Antiqua" w:eastAsia="宋体" w:hAnsi="Book Antiqua" w:cs="宋体"/>
          <w:kern w:val="0"/>
          <w:sz w:val="24"/>
          <w:szCs w:val="24"/>
          <w:lang w:eastAsia="zh-CN"/>
        </w:rPr>
        <w:t>jjco</w:t>
      </w:r>
      <w:proofErr w:type="spellEnd"/>
      <w:r w:rsidRPr="00292049">
        <w:rPr>
          <w:rFonts w:ascii="Book Antiqua" w:eastAsia="宋体" w:hAnsi="Book Antiqua" w:cs="宋体"/>
          <w:kern w:val="0"/>
          <w:sz w:val="24"/>
          <w:szCs w:val="24"/>
          <w:lang w:eastAsia="zh-CN"/>
        </w:rPr>
        <w:t>/hyt138]</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19 </w:t>
      </w:r>
      <w:r w:rsidRPr="00292049">
        <w:rPr>
          <w:rFonts w:ascii="Book Antiqua" w:eastAsia="宋体" w:hAnsi="Book Antiqua" w:cs="宋体"/>
          <w:b/>
          <w:bCs/>
          <w:kern w:val="0"/>
          <w:sz w:val="24"/>
          <w:szCs w:val="24"/>
          <w:lang w:eastAsia="zh-CN"/>
        </w:rPr>
        <w:t>Kim EJ</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Jeong</w:t>
      </w:r>
      <w:proofErr w:type="spellEnd"/>
      <w:r w:rsidRPr="00292049">
        <w:rPr>
          <w:rFonts w:ascii="Book Antiqua" w:eastAsia="宋体" w:hAnsi="Book Antiqua" w:cs="宋体"/>
          <w:kern w:val="0"/>
          <w:sz w:val="24"/>
          <w:szCs w:val="24"/>
          <w:lang w:eastAsia="zh-CN"/>
        </w:rPr>
        <w:t xml:space="preserve"> P, </w:t>
      </w:r>
      <w:proofErr w:type="spellStart"/>
      <w:r w:rsidRPr="00292049">
        <w:rPr>
          <w:rFonts w:ascii="Book Antiqua" w:eastAsia="宋体" w:hAnsi="Book Antiqua" w:cs="宋体"/>
          <w:kern w:val="0"/>
          <w:sz w:val="24"/>
          <w:szCs w:val="24"/>
          <w:lang w:eastAsia="zh-CN"/>
        </w:rPr>
        <w:t>Quan</w:t>
      </w:r>
      <w:proofErr w:type="spellEnd"/>
      <w:r w:rsidRPr="00292049">
        <w:rPr>
          <w:rFonts w:ascii="Book Antiqua" w:eastAsia="宋体" w:hAnsi="Book Antiqua" w:cs="宋体"/>
          <w:kern w:val="0"/>
          <w:sz w:val="24"/>
          <w:szCs w:val="24"/>
          <w:lang w:eastAsia="zh-CN"/>
        </w:rPr>
        <w:t xml:space="preserve"> C, Kim J, </w:t>
      </w:r>
      <w:proofErr w:type="spellStart"/>
      <w:r w:rsidRPr="00292049">
        <w:rPr>
          <w:rFonts w:ascii="Book Antiqua" w:eastAsia="宋体" w:hAnsi="Book Antiqua" w:cs="宋体"/>
          <w:kern w:val="0"/>
          <w:sz w:val="24"/>
          <w:szCs w:val="24"/>
          <w:lang w:eastAsia="zh-CN"/>
        </w:rPr>
        <w:t>Bae</w:t>
      </w:r>
      <w:proofErr w:type="spellEnd"/>
      <w:r w:rsidRPr="00292049">
        <w:rPr>
          <w:rFonts w:ascii="Book Antiqua" w:eastAsia="宋体" w:hAnsi="Book Antiqua" w:cs="宋体"/>
          <w:kern w:val="0"/>
          <w:sz w:val="24"/>
          <w:szCs w:val="24"/>
          <w:lang w:eastAsia="zh-CN"/>
        </w:rPr>
        <w:t xml:space="preserve"> SC, Yoon SJ, Kang JW, Lee SC, Jun Wee J, Kim WJ. Genotypes of TNF-alpha, VEGF, hOGG1, GSTM1, and GSTT1: useful determinants for clinical outcome of bladder cancer. </w:t>
      </w:r>
      <w:r w:rsidRPr="00292049">
        <w:rPr>
          <w:rFonts w:ascii="Book Antiqua" w:eastAsia="宋体" w:hAnsi="Book Antiqua" w:cs="宋体"/>
          <w:i/>
          <w:iCs/>
          <w:kern w:val="0"/>
          <w:sz w:val="24"/>
          <w:szCs w:val="24"/>
          <w:lang w:eastAsia="zh-CN"/>
        </w:rPr>
        <w:t>Urology</w:t>
      </w:r>
      <w:r w:rsidRPr="00292049">
        <w:rPr>
          <w:rFonts w:ascii="Book Antiqua" w:eastAsia="宋体" w:hAnsi="Book Antiqua" w:cs="宋体"/>
          <w:kern w:val="0"/>
          <w:sz w:val="24"/>
          <w:szCs w:val="24"/>
          <w:lang w:eastAsia="zh-CN"/>
        </w:rPr>
        <w:t> 2005; </w:t>
      </w:r>
      <w:r w:rsidRPr="00292049">
        <w:rPr>
          <w:rFonts w:ascii="Book Antiqua" w:eastAsia="宋体" w:hAnsi="Book Antiqua" w:cs="宋体"/>
          <w:b/>
          <w:bCs/>
          <w:kern w:val="0"/>
          <w:sz w:val="24"/>
          <w:szCs w:val="24"/>
          <w:lang w:eastAsia="zh-CN"/>
        </w:rPr>
        <w:t>65</w:t>
      </w:r>
      <w:r w:rsidRPr="00292049">
        <w:rPr>
          <w:rFonts w:ascii="Book Antiqua" w:eastAsia="宋体" w:hAnsi="Book Antiqua" w:cs="宋体"/>
          <w:kern w:val="0"/>
          <w:sz w:val="24"/>
          <w:szCs w:val="24"/>
          <w:lang w:eastAsia="zh-CN"/>
        </w:rPr>
        <w:t>: 70-75 [PMID: 15667866 DOI: 10.1016/j.urology.2004.08.005]</w:t>
      </w:r>
    </w:p>
    <w:p w:rsidR="00292049" w:rsidRPr="00292049" w:rsidRDefault="00292049" w:rsidP="00292049">
      <w:pPr>
        <w:widowControl/>
        <w:spacing w:line="360" w:lineRule="auto"/>
        <w:rPr>
          <w:rFonts w:ascii="Book Antiqua" w:eastAsia="宋体" w:hAnsi="Book Antiqua" w:cs="宋体"/>
          <w:kern w:val="0"/>
          <w:sz w:val="24"/>
          <w:szCs w:val="24"/>
          <w:lang w:eastAsia="zh-CN"/>
        </w:rPr>
      </w:pPr>
      <w:proofErr w:type="gramStart"/>
      <w:r w:rsidRPr="00292049">
        <w:rPr>
          <w:rFonts w:ascii="Book Antiqua" w:eastAsia="宋体" w:hAnsi="Book Antiqua" w:cs="宋体"/>
          <w:kern w:val="0"/>
          <w:sz w:val="24"/>
          <w:szCs w:val="24"/>
          <w:lang w:eastAsia="zh-CN"/>
        </w:rPr>
        <w:t>20 </w:t>
      </w:r>
      <w:proofErr w:type="spellStart"/>
      <w:r w:rsidRPr="00292049">
        <w:rPr>
          <w:rFonts w:ascii="Book Antiqua" w:eastAsia="宋体" w:hAnsi="Book Antiqua" w:cs="宋体"/>
          <w:b/>
          <w:bCs/>
          <w:kern w:val="0"/>
          <w:sz w:val="24"/>
          <w:szCs w:val="24"/>
          <w:lang w:eastAsia="zh-CN"/>
        </w:rPr>
        <w:t>Roodi</w:t>
      </w:r>
      <w:proofErr w:type="spellEnd"/>
      <w:r w:rsidRPr="00292049">
        <w:rPr>
          <w:rFonts w:ascii="Book Antiqua" w:eastAsia="宋体" w:hAnsi="Book Antiqua" w:cs="宋体"/>
          <w:b/>
          <w:bCs/>
          <w:kern w:val="0"/>
          <w:sz w:val="24"/>
          <w:szCs w:val="24"/>
          <w:lang w:eastAsia="zh-CN"/>
        </w:rPr>
        <w:t xml:space="preserve"> N</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Dupont</w:t>
      </w:r>
      <w:proofErr w:type="spellEnd"/>
      <w:r w:rsidRPr="00292049">
        <w:rPr>
          <w:rFonts w:ascii="Book Antiqua" w:eastAsia="宋体" w:hAnsi="Book Antiqua" w:cs="宋体"/>
          <w:kern w:val="0"/>
          <w:sz w:val="24"/>
          <w:szCs w:val="24"/>
          <w:lang w:eastAsia="zh-CN"/>
        </w:rPr>
        <w:t xml:space="preserve"> WD, Moore JH, </w:t>
      </w:r>
      <w:proofErr w:type="spellStart"/>
      <w:r w:rsidRPr="00292049">
        <w:rPr>
          <w:rFonts w:ascii="Book Antiqua" w:eastAsia="宋体" w:hAnsi="Book Antiqua" w:cs="宋体"/>
          <w:kern w:val="0"/>
          <w:sz w:val="24"/>
          <w:szCs w:val="24"/>
          <w:lang w:eastAsia="zh-CN"/>
        </w:rPr>
        <w:t>Parl</w:t>
      </w:r>
      <w:proofErr w:type="spellEnd"/>
      <w:r w:rsidRPr="00292049">
        <w:rPr>
          <w:rFonts w:ascii="Book Antiqua" w:eastAsia="宋体" w:hAnsi="Book Antiqua" w:cs="宋体"/>
          <w:kern w:val="0"/>
          <w:sz w:val="24"/>
          <w:szCs w:val="24"/>
          <w:lang w:eastAsia="zh-CN"/>
        </w:rPr>
        <w:t xml:space="preserve"> FF. Association of homozygous wild-type glutathione S-</w:t>
      </w:r>
      <w:proofErr w:type="spellStart"/>
      <w:r w:rsidRPr="00292049">
        <w:rPr>
          <w:rFonts w:ascii="Book Antiqua" w:eastAsia="宋体" w:hAnsi="Book Antiqua" w:cs="宋体"/>
          <w:kern w:val="0"/>
          <w:sz w:val="24"/>
          <w:szCs w:val="24"/>
          <w:lang w:eastAsia="zh-CN"/>
        </w:rPr>
        <w:t>transferase</w:t>
      </w:r>
      <w:proofErr w:type="spellEnd"/>
      <w:r w:rsidRPr="00292049">
        <w:rPr>
          <w:rFonts w:ascii="Book Antiqua" w:eastAsia="宋体" w:hAnsi="Book Antiqua" w:cs="宋体"/>
          <w:kern w:val="0"/>
          <w:sz w:val="24"/>
          <w:szCs w:val="24"/>
          <w:lang w:eastAsia="zh-CN"/>
        </w:rPr>
        <w:t xml:space="preserve"> M1 genotype with increased breast cancer risk.</w:t>
      </w:r>
      <w:proofErr w:type="gramEnd"/>
      <w:r w:rsidRPr="00292049">
        <w:rPr>
          <w:rFonts w:ascii="Book Antiqua" w:eastAsia="宋体" w:hAnsi="Book Antiqua" w:cs="宋体"/>
          <w:kern w:val="0"/>
          <w:sz w:val="24"/>
          <w:szCs w:val="24"/>
          <w:lang w:eastAsia="zh-CN"/>
        </w:rPr>
        <w:t> </w:t>
      </w:r>
      <w:r w:rsidRPr="00292049">
        <w:rPr>
          <w:rFonts w:ascii="Book Antiqua" w:eastAsia="宋体" w:hAnsi="Book Antiqua" w:cs="宋体"/>
          <w:i/>
          <w:iCs/>
          <w:kern w:val="0"/>
          <w:sz w:val="24"/>
          <w:szCs w:val="24"/>
          <w:lang w:eastAsia="zh-CN"/>
        </w:rPr>
        <w:t>Cancer Res</w:t>
      </w:r>
      <w:r w:rsidRPr="00292049">
        <w:rPr>
          <w:rFonts w:ascii="Book Antiqua" w:eastAsia="宋体" w:hAnsi="Book Antiqua" w:cs="宋体"/>
          <w:kern w:val="0"/>
          <w:sz w:val="24"/>
          <w:szCs w:val="24"/>
          <w:lang w:eastAsia="zh-CN"/>
        </w:rPr>
        <w:t> 2004; </w:t>
      </w:r>
      <w:r w:rsidRPr="00292049">
        <w:rPr>
          <w:rFonts w:ascii="Book Antiqua" w:eastAsia="宋体" w:hAnsi="Book Antiqua" w:cs="宋体"/>
          <w:b/>
          <w:bCs/>
          <w:kern w:val="0"/>
          <w:sz w:val="24"/>
          <w:szCs w:val="24"/>
          <w:lang w:eastAsia="zh-CN"/>
        </w:rPr>
        <w:t>64</w:t>
      </w:r>
      <w:r w:rsidRPr="00292049">
        <w:rPr>
          <w:rFonts w:ascii="Book Antiqua" w:eastAsia="宋体" w:hAnsi="Book Antiqua" w:cs="宋体"/>
          <w:kern w:val="0"/>
          <w:sz w:val="24"/>
          <w:szCs w:val="24"/>
          <w:lang w:eastAsia="zh-CN"/>
        </w:rPr>
        <w:t>: 1233-1236 [PMID: 14973116 DOI: 10.1158/0008-5472.CAN-03-2861]</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21 </w:t>
      </w:r>
      <w:proofErr w:type="spellStart"/>
      <w:r w:rsidRPr="00292049">
        <w:rPr>
          <w:rFonts w:ascii="Book Antiqua" w:eastAsia="宋体" w:hAnsi="Book Antiqua" w:cs="宋体"/>
          <w:b/>
          <w:bCs/>
          <w:kern w:val="0"/>
          <w:sz w:val="24"/>
          <w:szCs w:val="24"/>
          <w:lang w:eastAsia="zh-CN"/>
        </w:rPr>
        <w:t>Kiran</w:t>
      </w:r>
      <w:proofErr w:type="spellEnd"/>
      <w:r w:rsidRPr="00292049">
        <w:rPr>
          <w:rFonts w:ascii="Book Antiqua" w:eastAsia="宋体" w:hAnsi="Book Antiqua" w:cs="宋体"/>
          <w:b/>
          <w:bCs/>
          <w:kern w:val="0"/>
          <w:sz w:val="24"/>
          <w:szCs w:val="24"/>
          <w:lang w:eastAsia="zh-CN"/>
        </w:rPr>
        <w:t xml:space="preserve"> M</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Chawla</w:t>
      </w:r>
      <w:proofErr w:type="spellEnd"/>
      <w:r w:rsidRPr="00292049">
        <w:rPr>
          <w:rFonts w:ascii="Book Antiqua" w:eastAsia="宋体" w:hAnsi="Book Antiqua" w:cs="宋体"/>
          <w:kern w:val="0"/>
          <w:sz w:val="24"/>
          <w:szCs w:val="24"/>
          <w:lang w:eastAsia="zh-CN"/>
        </w:rPr>
        <w:t xml:space="preserve"> YK, </w:t>
      </w:r>
      <w:proofErr w:type="spellStart"/>
      <w:r w:rsidRPr="00292049">
        <w:rPr>
          <w:rFonts w:ascii="Book Antiqua" w:eastAsia="宋体" w:hAnsi="Book Antiqua" w:cs="宋体"/>
          <w:kern w:val="0"/>
          <w:sz w:val="24"/>
          <w:szCs w:val="24"/>
          <w:lang w:eastAsia="zh-CN"/>
        </w:rPr>
        <w:t>Kaur</w:t>
      </w:r>
      <w:proofErr w:type="spellEnd"/>
      <w:r w:rsidRPr="00292049">
        <w:rPr>
          <w:rFonts w:ascii="Book Antiqua" w:eastAsia="宋体" w:hAnsi="Book Antiqua" w:cs="宋体"/>
          <w:kern w:val="0"/>
          <w:sz w:val="24"/>
          <w:szCs w:val="24"/>
          <w:lang w:eastAsia="zh-CN"/>
        </w:rPr>
        <w:t xml:space="preserve"> J. Glutathione-S-</w:t>
      </w:r>
      <w:proofErr w:type="spellStart"/>
      <w:r w:rsidRPr="00292049">
        <w:rPr>
          <w:rFonts w:ascii="Book Antiqua" w:eastAsia="宋体" w:hAnsi="Book Antiqua" w:cs="宋体"/>
          <w:kern w:val="0"/>
          <w:sz w:val="24"/>
          <w:szCs w:val="24"/>
          <w:lang w:eastAsia="zh-CN"/>
        </w:rPr>
        <w:t>transferase</w:t>
      </w:r>
      <w:proofErr w:type="spellEnd"/>
      <w:r w:rsidRPr="00292049">
        <w:rPr>
          <w:rFonts w:ascii="Book Antiqua" w:eastAsia="宋体" w:hAnsi="Book Antiqua" w:cs="宋体"/>
          <w:kern w:val="0"/>
          <w:sz w:val="24"/>
          <w:szCs w:val="24"/>
          <w:lang w:eastAsia="zh-CN"/>
        </w:rPr>
        <w:t xml:space="preserve"> and microsomal epoxide hydrolase polymorphism and viral-related hepatocellular carcinoma risk in India. </w:t>
      </w:r>
      <w:r w:rsidRPr="00292049">
        <w:rPr>
          <w:rFonts w:ascii="Book Antiqua" w:eastAsia="宋体" w:hAnsi="Book Antiqua" w:cs="宋体"/>
          <w:i/>
          <w:iCs/>
          <w:kern w:val="0"/>
          <w:sz w:val="24"/>
          <w:szCs w:val="24"/>
          <w:lang w:eastAsia="zh-CN"/>
        </w:rPr>
        <w:t xml:space="preserve">DNA Cell </w:t>
      </w:r>
      <w:proofErr w:type="spellStart"/>
      <w:r w:rsidRPr="00292049">
        <w:rPr>
          <w:rFonts w:ascii="Book Antiqua" w:eastAsia="宋体" w:hAnsi="Book Antiqua" w:cs="宋体"/>
          <w:i/>
          <w:iCs/>
          <w:kern w:val="0"/>
          <w:sz w:val="24"/>
          <w:szCs w:val="24"/>
          <w:lang w:eastAsia="zh-CN"/>
        </w:rPr>
        <w:t>Biol</w:t>
      </w:r>
      <w:proofErr w:type="spellEnd"/>
      <w:r w:rsidRPr="00292049">
        <w:rPr>
          <w:rFonts w:ascii="Book Antiqua" w:eastAsia="宋体" w:hAnsi="Book Antiqua" w:cs="宋体"/>
          <w:kern w:val="0"/>
          <w:sz w:val="24"/>
          <w:szCs w:val="24"/>
          <w:lang w:eastAsia="zh-CN"/>
        </w:rPr>
        <w:t> 2008; </w:t>
      </w:r>
      <w:r w:rsidRPr="00292049">
        <w:rPr>
          <w:rFonts w:ascii="Book Antiqua" w:eastAsia="宋体" w:hAnsi="Book Antiqua" w:cs="宋体"/>
          <w:b/>
          <w:bCs/>
          <w:kern w:val="0"/>
          <w:sz w:val="24"/>
          <w:szCs w:val="24"/>
          <w:lang w:eastAsia="zh-CN"/>
        </w:rPr>
        <w:t>27</w:t>
      </w:r>
      <w:r w:rsidRPr="00292049">
        <w:rPr>
          <w:rFonts w:ascii="Book Antiqua" w:eastAsia="宋体" w:hAnsi="Book Antiqua" w:cs="宋体"/>
          <w:kern w:val="0"/>
          <w:sz w:val="24"/>
          <w:szCs w:val="24"/>
          <w:lang w:eastAsia="zh-CN"/>
        </w:rPr>
        <w:t>: 687-694 [PMID: 18816171 DOI: 10.1089/dna.2008.0805]</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22 </w:t>
      </w:r>
      <w:r w:rsidRPr="00292049">
        <w:rPr>
          <w:rFonts w:ascii="Book Antiqua" w:eastAsia="宋体" w:hAnsi="Book Antiqua" w:cs="宋体"/>
          <w:b/>
          <w:bCs/>
          <w:kern w:val="0"/>
          <w:sz w:val="24"/>
          <w:szCs w:val="24"/>
          <w:lang w:eastAsia="zh-CN"/>
        </w:rPr>
        <w:t>Rota AN</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Weindling</w:t>
      </w:r>
      <w:proofErr w:type="spellEnd"/>
      <w:r w:rsidRPr="00292049">
        <w:rPr>
          <w:rFonts w:ascii="Book Antiqua" w:eastAsia="宋体" w:hAnsi="Book Antiqua" w:cs="宋体"/>
          <w:kern w:val="0"/>
          <w:sz w:val="24"/>
          <w:szCs w:val="24"/>
          <w:lang w:eastAsia="zh-CN"/>
        </w:rPr>
        <w:t xml:space="preserve"> HK, Goodman PG.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xml:space="preserve"> associated with thorium dioxide (</w:t>
      </w:r>
      <w:proofErr w:type="spellStart"/>
      <w:r w:rsidRPr="00292049">
        <w:rPr>
          <w:rFonts w:ascii="Book Antiqua" w:eastAsia="宋体" w:hAnsi="Book Antiqua" w:cs="宋体"/>
          <w:kern w:val="0"/>
          <w:sz w:val="24"/>
          <w:szCs w:val="24"/>
          <w:lang w:eastAsia="zh-CN"/>
        </w:rPr>
        <w:t>thorotrast</w:t>
      </w:r>
      <w:proofErr w:type="spellEnd"/>
      <w:r w:rsidRPr="00292049">
        <w:rPr>
          <w:rFonts w:ascii="Book Antiqua" w:eastAsia="宋体" w:hAnsi="Book Antiqua" w:cs="宋体"/>
          <w:kern w:val="0"/>
          <w:sz w:val="24"/>
          <w:szCs w:val="24"/>
          <w:lang w:eastAsia="zh-CN"/>
        </w:rPr>
        <w:t>): report of a case. </w:t>
      </w:r>
      <w:proofErr w:type="spellStart"/>
      <w:r w:rsidRPr="00292049">
        <w:rPr>
          <w:rFonts w:ascii="Book Antiqua" w:eastAsia="宋体" w:hAnsi="Book Antiqua" w:cs="宋体"/>
          <w:i/>
          <w:iCs/>
          <w:kern w:val="0"/>
          <w:sz w:val="24"/>
          <w:szCs w:val="24"/>
          <w:lang w:eastAsia="zh-CN"/>
        </w:rPr>
        <w:t>Mich</w:t>
      </w:r>
      <w:proofErr w:type="spellEnd"/>
      <w:r w:rsidRPr="00292049">
        <w:rPr>
          <w:rFonts w:ascii="Book Antiqua" w:eastAsia="宋体" w:hAnsi="Book Antiqua" w:cs="宋体"/>
          <w:i/>
          <w:iCs/>
          <w:kern w:val="0"/>
          <w:sz w:val="24"/>
          <w:szCs w:val="24"/>
          <w:lang w:eastAsia="zh-CN"/>
        </w:rPr>
        <w:t xml:space="preserve"> Med</w:t>
      </w:r>
      <w:r w:rsidRPr="00292049">
        <w:rPr>
          <w:rFonts w:ascii="Book Antiqua" w:eastAsia="宋体" w:hAnsi="Book Antiqua" w:cs="宋体"/>
          <w:kern w:val="0"/>
          <w:sz w:val="24"/>
          <w:szCs w:val="24"/>
          <w:lang w:eastAsia="zh-CN"/>
        </w:rPr>
        <w:t> 1971; </w:t>
      </w:r>
      <w:r w:rsidRPr="00292049">
        <w:rPr>
          <w:rFonts w:ascii="Book Antiqua" w:eastAsia="宋体" w:hAnsi="Book Antiqua" w:cs="宋体"/>
          <w:b/>
          <w:bCs/>
          <w:kern w:val="0"/>
          <w:sz w:val="24"/>
          <w:szCs w:val="24"/>
          <w:lang w:eastAsia="zh-CN"/>
        </w:rPr>
        <w:t>70</w:t>
      </w:r>
      <w:r w:rsidRPr="00292049">
        <w:rPr>
          <w:rFonts w:ascii="Book Antiqua" w:eastAsia="宋体" w:hAnsi="Book Antiqua" w:cs="宋体"/>
          <w:kern w:val="0"/>
          <w:sz w:val="24"/>
          <w:szCs w:val="24"/>
          <w:lang w:eastAsia="zh-CN"/>
        </w:rPr>
        <w:t>: 911-915 [PMID: 4329115]</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23 </w:t>
      </w:r>
      <w:r w:rsidRPr="00292049">
        <w:rPr>
          <w:rFonts w:ascii="Book Antiqua" w:eastAsia="宋体" w:hAnsi="Book Antiqua" w:cs="宋体"/>
          <w:b/>
          <w:bCs/>
          <w:kern w:val="0"/>
          <w:sz w:val="24"/>
          <w:szCs w:val="24"/>
          <w:lang w:eastAsia="zh-CN"/>
        </w:rPr>
        <w:t>TOMATIS L</w:t>
      </w:r>
      <w:r w:rsidRPr="00292049">
        <w:rPr>
          <w:rFonts w:ascii="Book Antiqua" w:eastAsia="宋体" w:hAnsi="Book Antiqua" w:cs="宋体"/>
          <w:kern w:val="0"/>
          <w:sz w:val="24"/>
          <w:szCs w:val="24"/>
          <w:lang w:eastAsia="zh-CN"/>
        </w:rPr>
        <w:t>, MAGEE PN, SHUBIK P. INDUCTION OF LIVER TUMORS IN THE SYRIAN GOLDEN HAMSTER BY FEEDING DIMETHYLNITROSAMINE. </w:t>
      </w:r>
      <w:r w:rsidRPr="00292049">
        <w:rPr>
          <w:rFonts w:ascii="Book Antiqua" w:eastAsia="宋体" w:hAnsi="Book Antiqua" w:cs="宋体"/>
          <w:i/>
          <w:iCs/>
          <w:kern w:val="0"/>
          <w:sz w:val="24"/>
          <w:szCs w:val="24"/>
          <w:lang w:eastAsia="zh-CN"/>
        </w:rPr>
        <w:t xml:space="preserve">J </w:t>
      </w:r>
      <w:proofErr w:type="spellStart"/>
      <w:r w:rsidRPr="00292049">
        <w:rPr>
          <w:rFonts w:ascii="Book Antiqua" w:eastAsia="宋体" w:hAnsi="Book Antiqua" w:cs="宋体"/>
          <w:i/>
          <w:iCs/>
          <w:kern w:val="0"/>
          <w:sz w:val="24"/>
          <w:szCs w:val="24"/>
          <w:lang w:eastAsia="zh-CN"/>
        </w:rPr>
        <w:t>Natl</w:t>
      </w:r>
      <w:proofErr w:type="spellEnd"/>
      <w:r w:rsidRPr="00292049">
        <w:rPr>
          <w:rFonts w:ascii="Book Antiqua" w:eastAsia="宋体" w:hAnsi="Book Antiqua" w:cs="宋体"/>
          <w:i/>
          <w:iCs/>
          <w:kern w:val="0"/>
          <w:sz w:val="24"/>
          <w:szCs w:val="24"/>
          <w:lang w:eastAsia="zh-CN"/>
        </w:rPr>
        <w:t xml:space="preserve"> Cancer </w:t>
      </w:r>
      <w:proofErr w:type="spellStart"/>
      <w:r w:rsidRPr="00292049">
        <w:rPr>
          <w:rFonts w:ascii="Book Antiqua" w:eastAsia="宋体" w:hAnsi="Book Antiqua" w:cs="宋体"/>
          <w:i/>
          <w:iCs/>
          <w:kern w:val="0"/>
          <w:sz w:val="24"/>
          <w:szCs w:val="24"/>
          <w:lang w:eastAsia="zh-CN"/>
        </w:rPr>
        <w:t>Inst</w:t>
      </w:r>
      <w:proofErr w:type="spellEnd"/>
      <w:r w:rsidRPr="00292049">
        <w:rPr>
          <w:rFonts w:ascii="Book Antiqua" w:eastAsia="宋体" w:hAnsi="Book Antiqua" w:cs="宋体"/>
          <w:kern w:val="0"/>
          <w:sz w:val="24"/>
          <w:szCs w:val="24"/>
          <w:lang w:eastAsia="zh-CN"/>
        </w:rPr>
        <w:t> 1964; </w:t>
      </w:r>
      <w:r w:rsidRPr="00292049">
        <w:rPr>
          <w:rFonts w:ascii="Book Antiqua" w:eastAsia="宋体" w:hAnsi="Book Antiqua" w:cs="宋体"/>
          <w:b/>
          <w:bCs/>
          <w:kern w:val="0"/>
          <w:sz w:val="24"/>
          <w:szCs w:val="24"/>
          <w:lang w:eastAsia="zh-CN"/>
        </w:rPr>
        <w:t>33</w:t>
      </w:r>
      <w:r w:rsidRPr="00292049">
        <w:rPr>
          <w:rFonts w:ascii="Book Antiqua" w:eastAsia="宋体" w:hAnsi="Book Antiqua" w:cs="宋体"/>
          <w:kern w:val="0"/>
          <w:sz w:val="24"/>
          <w:szCs w:val="24"/>
          <w:lang w:eastAsia="zh-CN"/>
        </w:rPr>
        <w:t>: 341-345 [PMID: 14207850]</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24 </w:t>
      </w:r>
      <w:proofErr w:type="spellStart"/>
      <w:r w:rsidRPr="00292049">
        <w:rPr>
          <w:rFonts w:ascii="Book Antiqua" w:eastAsia="宋体" w:hAnsi="Book Antiqua" w:cs="宋体"/>
          <w:b/>
          <w:bCs/>
          <w:kern w:val="0"/>
          <w:sz w:val="24"/>
          <w:szCs w:val="24"/>
          <w:lang w:eastAsia="zh-CN"/>
        </w:rPr>
        <w:t>Thamavit</w:t>
      </w:r>
      <w:proofErr w:type="spellEnd"/>
      <w:r w:rsidRPr="00292049">
        <w:rPr>
          <w:rFonts w:ascii="Book Antiqua" w:eastAsia="宋体" w:hAnsi="Book Antiqua" w:cs="宋体"/>
          <w:b/>
          <w:bCs/>
          <w:kern w:val="0"/>
          <w:sz w:val="24"/>
          <w:szCs w:val="24"/>
          <w:lang w:eastAsia="zh-CN"/>
        </w:rPr>
        <w:t xml:space="preserve"> W</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Bhamarapravati</w:t>
      </w:r>
      <w:proofErr w:type="spellEnd"/>
      <w:r w:rsidRPr="00292049">
        <w:rPr>
          <w:rFonts w:ascii="Book Antiqua" w:eastAsia="宋体" w:hAnsi="Book Antiqua" w:cs="宋体"/>
          <w:kern w:val="0"/>
          <w:sz w:val="24"/>
          <w:szCs w:val="24"/>
          <w:lang w:eastAsia="zh-CN"/>
        </w:rPr>
        <w:t xml:space="preserve"> N, </w:t>
      </w:r>
      <w:proofErr w:type="spellStart"/>
      <w:r w:rsidRPr="00292049">
        <w:rPr>
          <w:rFonts w:ascii="Book Antiqua" w:eastAsia="宋体" w:hAnsi="Book Antiqua" w:cs="宋体"/>
          <w:kern w:val="0"/>
          <w:sz w:val="24"/>
          <w:szCs w:val="24"/>
          <w:lang w:eastAsia="zh-CN"/>
        </w:rPr>
        <w:t>Sahaphong</w:t>
      </w:r>
      <w:proofErr w:type="spellEnd"/>
      <w:r w:rsidRPr="00292049">
        <w:rPr>
          <w:rFonts w:ascii="Book Antiqua" w:eastAsia="宋体" w:hAnsi="Book Antiqua" w:cs="宋体"/>
          <w:kern w:val="0"/>
          <w:sz w:val="24"/>
          <w:szCs w:val="24"/>
          <w:lang w:eastAsia="zh-CN"/>
        </w:rPr>
        <w:t xml:space="preserve"> S, </w:t>
      </w:r>
      <w:proofErr w:type="spellStart"/>
      <w:r w:rsidRPr="00292049">
        <w:rPr>
          <w:rFonts w:ascii="Book Antiqua" w:eastAsia="宋体" w:hAnsi="Book Antiqua" w:cs="宋体"/>
          <w:kern w:val="0"/>
          <w:sz w:val="24"/>
          <w:szCs w:val="24"/>
          <w:lang w:eastAsia="zh-CN"/>
        </w:rPr>
        <w:t>Vajrasthira</w:t>
      </w:r>
      <w:proofErr w:type="spellEnd"/>
      <w:r w:rsidRPr="00292049">
        <w:rPr>
          <w:rFonts w:ascii="Book Antiqua" w:eastAsia="宋体" w:hAnsi="Book Antiqua" w:cs="宋体"/>
          <w:kern w:val="0"/>
          <w:sz w:val="24"/>
          <w:szCs w:val="24"/>
          <w:lang w:eastAsia="zh-CN"/>
        </w:rPr>
        <w:t xml:space="preserve"> S, </w:t>
      </w:r>
      <w:proofErr w:type="spellStart"/>
      <w:r w:rsidRPr="00292049">
        <w:rPr>
          <w:rFonts w:ascii="Book Antiqua" w:eastAsia="宋体" w:hAnsi="Book Antiqua" w:cs="宋体"/>
          <w:kern w:val="0"/>
          <w:sz w:val="24"/>
          <w:szCs w:val="24"/>
          <w:lang w:eastAsia="zh-CN"/>
        </w:rPr>
        <w:t>Angsubhakorn</w:t>
      </w:r>
      <w:proofErr w:type="spellEnd"/>
      <w:r w:rsidRPr="00292049">
        <w:rPr>
          <w:rFonts w:ascii="Book Antiqua" w:eastAsia="宋体" w:hAnsi="Book Antiqua" w:cs="宋体"/>
          <w:kern w:val="0"/>
          <w:sz w:val="24"/>
          <w:szCs w:val="24"/>
          <w:lang w:eastAsia="zh-CN"/>
        </w:rPr>
        <w:t xml:space="preserve"> S. Effects of </w:t>
      </w:r>
      <w:proofErr w:type="spellStart"/>
      <w:r w:rsidRPr="00292049">
        <w:rPr>
          <w:rFonts w:ascii="Book Antiqua" w:eastAsia="宋体" w:hAnsi="Book Antiqua" w:cs="宋体"/>
          <w:kern w:val="0"/>
          <w:sz w:val="24"/>
          <w:szCs w:val="24"/>
          <w:lang w:eastAsia="zh-CN"/>
        </w:rPr>
        <w:t>dimethylnitrosamine</w:t>
      </w:r>
      <w:proofErr w:type="spellEnd"/>
      <w:r w:rsidRPr="00292049">
        <w:rPr>
          <w:rFonts w:ascii="Book Antiqua" w:eastAsia="宋体" w:hAnsi="Book Antiqua" w:cs="宋体"/>
          <w:kern w:val="0"/>
          <w:sz w:val="24"/>
          <w:szCs w:val="24"/>
          <w:lang w:eastAsia="zh-CN"/>
        </w:rPr>
        <w:t xml:space="preserve"> on induction of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xml:space="preserve"> in </w:t>
      </w:r>
      <w:proofErr w:type="spellStart"/>
      <w:r w:rsidRPr="00292049">
        <w:rPr>
          <w:rFonts w:ascii="Book Antiqua" w:eastAsia="宋体" w:hAnsi="Book Antiqua" w:cs="宋体"/>
          <w:kern w:val="0"/>
          <w:sz w:val="24"/>
          <w:szCs w:val="24"/>
          <w:lang w:eastAsia="zh-CN"/>
        </w:rPr>
        <w:t>Opisthorchis</w:t>
      </w:r>
      <w:proofErr w:type="spellEnd"/>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viverrini</w:t>
      </w:r>
      <w:proofErr w:type="spellEnd"/>
      <w:r w:rsidRPr="00292049">
        <w:rPr>
          <w:rFonts w:ascii="Book Antiqua" w:eastAsia="宋体" w:hAnsi="Book Antiqua" w:cs="宋体"/>
          <w:kern w:val="0"/>
          <w:sz w:val="24"/>
          <w:szCs w:val="24"/>
          <w:lang w:eastAsia="zh-CN"/>
        </w:rPr>
        <w:t>-infected Syrian golden hamsters. </w:t>
      </w:r>
      <w:r w:rsidRPr="00292049">
        <w:rPr>
          <w:rFonts w:ascii="Book Antiqua" w:eastAsia="宋体" w:hAnsi="Book Antiqua" w:cs="宋体"/>
          <w:i/>
          <w:iCs/>
          <w:kern w:val="0"/>
          <w:sz w:val="24"/>
          <w:szCs w:val="24"/>
          <w:lang w:eastAsia="zh-CN"/>
        </w:rPr>
        <w:t>Cancer Res</w:t>
      </w:r>
      <w:r w:rsidRPr="00292049">
        <w:rPr>
          <w:rFonts w:ascii="Book Antiqua" w:eastAsia="宋体" w:hAnsi="Book Antiqua" w:cs="宋体"/>
          <w:kern w:val="0"/>
          <w:sz w:val="24"/>
          <w:szCs w:val="24"/>
          <w:lang w:eastAsia="zh-CN"/>
        </w:rPr>
        <w:t> 1978; </w:t>
      </w:r>
      <w:r w:rsidRPr="00292049">
        <w:rPr>
          <w:rFonts w:ascii="Book Antiqua" w:eastAsia="宋体" w:hAnsi="Book Antiqua" w:cs="宋体"/>
          <w:b/>
          <w:bCs/>
          <w:kern w:val="0"/>
          <w:sz w:val="24"/>
          <w:szCs w:val="24"/>
          <w:lang w:eastAsia="zh-CN"/>
        </w:rPr>
        <w:t>38</w:t>
      </w:r>
      <w:r w:rsidRPr="00292049">
        <w:rPr>
          <w:rFonts w:ascii="Book Antiqua" w:eastAsia="宋体" w:hAnsi="Book Antiqua" w:cs="宋体"/>
          <w:kern w:val="0"/>
          <w:sz w:val="24"/>
          <w:szCs w:val="24"/>
          <w:lang w:eastAsia="zh-CN"/>
        </w:rPr>
        <w:t>: 4634-4639 [PMID: 214229]</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lastRenderedPageBreak/>
        <w:t>25 </w:t>
      </w:r>
      <w:proofErr w:type="spellStart"/>
      <w:r w:rsidRPr="00292049">
        <w:rPr>
          <w:rFonts w:ascii="Book Antiqua" w:eastAsia="宋体" w:hAnsi="Book Antiqua" w:cs="宋体"/>
          <w:b/>
          <w:bCs/>
          <w:kern w:val="0"/>
          <w:sz w:val="24"/>
          <w:szCs w:val="24"/>
          <w:lang w:eastAsia="zh-CN"/>
        </w:rPr>
        <w:t>Flavell</w:t>
      </w:r>
      <w:proofErr w:type="spellEnd"/>
      <w:r w:rsidRPr="00292049">
        <w:rPr>
          <w:rFonts w:ascii="Book Antiqua" w:eastAsia="宋体" w:hAnsi="Book Antiqua" w:cs="宋体"/>
          <w:b/>
          <w:bCs/>
          <w:kern w:val="0"/>
          <w:sz w:val="24"/>
          <w:szCs w:val="24"/>
          <w:lang w:eastAsia="zh-CN"/>
        </w:rPr>
        <w:t xml:space="preserve"> DJ</w:t>
      </w:r>
      <w:r w:rsidRPr="00292049">
        <w:rPr>
          <w:rFonts w:ascii="Book Antiqua" w:eastAsia="宋体" w:hAnsi="Book Antiqua" w:cs="宋体"/>
          <w:kern w:val="0"/>
          <w:sz w:val="24"/>
          <w:szCs w:val="24"/>
          <w:lang w:eastAsia="zh-CN"/>
        </w:rPr>
        <w:t xml:space="preserve">, Lucas SB. Potentiation by the human liver fluke, </w:t>
      </w:r>
      <w:proofErr w:type="spellStart"/>
      <w:r w:rsidRPr="00292049">
        <w:rPr>
          <w:rFonts w:ascii="Book Antiqua" w:eastAsia="宋体" w:hAnsi="Book Antiqua" w:cs="宋体"/>
          <w:kern w:val="0"/>
          <w:sz w:val="24"/>
          <w:szCs w:val="24"/>
          <w:lang w:eastAsia="zh-CN"/>
        </w:rPr>
        <w:t>Opisthorchis</w:t>
      </w:r>
      <w:proofErr w:type="spellEnd"/>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viverrini</w:t>
      </w:r>
      <w:proofErr w:type="spellEnd"/>
      <w:r w:rsidRPr="00292049">
        <w:rPr>
          <w:rFonts w:ascii="Book Antiqua" w:eastAsia="宋体" w:hAnsi="Book Antiqua" w:cs="宋体"/>
          <w:kern w:val="0"/>
          <w:sz w:val="24"/>
          <w:szCs w:val="24"/>
          <w:lang w:eastAsia="zh-CN"/>
        </w:rPr>
        <w:t>, of the carcinogenic action of N-</w:t>
      </w:r>
      <w:proofErr w:type="spellStart"/>
      <w:r w:rsidRPr="00292049">
        <w:rPr>
          <w:rFonts w:ascii="Book Antiqua" w:eastAsia="宋体" w:hAnsi="Book Antiqua" w:cs="宋体"/>
          <w:kern w:val="0"/>
          <w:sz w:val="24"/>
          <w:szCs w:val="24"/>
          <w:lang w:eastAsia="zh-CN"/>
        </w:rPr>
        <w:t>nitrosodimethylamine</w:t>
      </w:r>
      <w:proofErr w:type="spellEnd"/>
      <w:r w:rsidRPr="00292049">
        <w:rPr>
          <w:rFonts w:ascii="Book Antiqua" w:eastAsia="宋体" w:hAnsi="Book Antiqua" w:cs="宋体"/>
          <w:kern w:val="0"/>
          <w:sz w:val="24"/>
          <w:szCs w:val="24"/>
          <w:lang w:eastAsia="zh-CN"/>
        </w:rPr>
        <w:t xml:space="preserve"> upon the biliary epithelium of the hamster. </w:t>
      </w:r>
      <w:r w:rsidRPr="00292049">
        <w:rPr>
          <w:rFonts w:ascii="Book Antiqua" w:eastAsia="宋体" w:hAnsi="Book Antiqua" w:cs="宋体"/>
          <w:i/>
          <w:iCs/>
          <w:kern w:val="0"/>
          <w:sz w:val="24"/>
          <w:szCs w:val="24"/>
          <w:lang w:eastAsia="zh-CN"/>
        </w:rPr>
        <w:t>Br J Cancer</w:t>
      </w:r>
      <w:r w:rsidRPr="00292049">
        <w:rPr>
          <w:rFonts w:ascii="Book Antiqua" w:eastAsia="宋体" w:hAnsi="Book Antiqua" w:cs="宋体"/>
          <w:kern w:val="0"/>
          <w:sz w:val="24"/>
          <w:szCs w:val="24"/>
          <w:lang w:eastAsia="zh-CN"/>
        </w:rPr>
        <w:t> 1982; </w:t>
      </w:r>
      <w:r w:rsidRPr="00292049">
        <w:rPr>
          <w:rFonts w:ascii="Book Antiqua" w:eastAsia="宋体" w:hAnsi="Book Antiqua" w:cs="宋体"/>
          <w:b/>
          <w:bCs/>
          <w:kern w:val="0"/>
          <w:sz w:val="24"/>
          <w:szCs w:val="24"/>
          <w:lang w:eastAsia="zh-CN"/>
        </w:rPr>
        <w:t>46</w:t>
      </w:r>
      <w:r w:rsidRPr="00292049">
        <w:rPr>
          <w:rFonts w:ascii="Book Antiqua" w:eastAsia="宋体" w:hAnsi="Book Antiqua" w:cs="宋体"/>
          <w:kern w:val="0"/>
          <w:sz w:val="24"/>
          <w:szCs w:val="24"/>
          <w:lang w:eastAsia="zh-CN"/>
        </w:rPr>
        <w:t>: 985-989 [PMID: 6295426 DOI: 10.1038/bjc.1982.313]</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26 </w:t>
      </w:r>
      <w:proofErr w:type="spellStart"/>
      <w:r w:rsidRPr="00292049">
        <w:rPr>
          <w:rFonts w:ascii="Book Antiqua" w:eastAsia="宋体" w:hAnsi="Book Antiqua" w:cs="宋体"/>
          <w:b/>
          <w:bCs/>
          <w:kern w:val="0"/>
          <w:sz w:val="24"/>
          <w:szCs w:val="24"/>
          <w:lang w:eastAsia="zh-CN"/>
        </w:rPr>
        <w:t>Kumagai</w:t>
      </w:r>
      <w:proofErr w:type="spellEnd"/>
      <w:r w:rsidRPr="00292049">
        <w:rPr>
          <w:rFonts w:ascii="Book Antiqua" w:eastAsia="宋体" w:hAnsi="Book Antiqua" w:cs="宋体"/>
          <w:b/>
          <w:bCs/>
          <w:kern w:val="0"/>
          <w:sz w:val="24"/>
          <w:szCs w:val="24"/>
          <w:lang w:eastAsia="zh-CN"/>
        </w:rPr>
        <w:t xml:space="preserve"> S</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Kurumatani</w:t>
      </w:r>
      <w:proofErr w:type="spellEnd"/>
      <w:r w:rsidRPr="00292049">
        <w:rPr>
          <w:rFonts w:ascii="Book Antiqua" w:eastAsia="宋体" w:hAnsi="Book Antiqua" w:cs="宋体"/>
          <w:kern w:val="0"/>
          <w:sz w:val="24"/>
          <w:szCs w:val="24"/>
          <w:lang w:eastAsia="zh-CN"/>
        </w:rPr>
        <w:t xml:space="preserve"> N, </w:t>
      </w:r>
      <w:proofErr w:type="spellStart"/>
      <w:r w:rsidRPr="00292049">
        <w:rPr>
          <w:rFonts w:ascii="Book Antiqua" w:eastAsia="宋体" w:hAnsi="Book Antiqua" w:cs="宋体"/>
          <w:kern w:val="0"/>
          <w:sz w:val="24"/>
          <w:szCs w:val="24"/>
          <w:lang w:eastAsia="zh-CN"/>
        </w:rPr>
        <w:t>Arimoto</w:t>
      </w:r>
      <w:proofErr w:type="spellEnd"/>
      <w:r w:rsidRPr="00292049">
        <w:rPr>
          <w:rFonts w:ascii="Book Antiqua" w:eastAsia="宋体" w:hAnsi="Book Antiqua" w:cs="宋体"/>
          <w:kern w:val="0"/>
          <w:sz w:val="24"/>
          <w:szCs w:val="24"/>
          <w:lang w:eastAsia="zh-CN"/>
        </w:rPr>
        <w:t xml:space="preserve"> A, Ichihara G.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xml:space="preserve"> among offset </w:t>
      </w:r>
      <w:proofErr w:type="spellStart"/>
      <w:r w:rsidRPr="00292049">
        <w:rPr>
          <w:rFonts w:ascii="Book Antiqua" w:eastAsia="宋体" w:hAnsi="Book Antiqua" w:cs="宋体"/>
          <w:kern w:val="0"/>
          <w:sz w:val="24"/>
          <w:szCs w:val="24"/>
          <w:lang w:eastAsia="zh-CN"/>
        </w:rPr>
        <w:t>colour</w:t>
      </w:r>
      <w:proofErr w:type="spellEnd"/>
      <w:r w:rsidRPr="00292049">
        <w:rPr>
          <w:rFonts w:ascii="Book Antiqua" w:eastAsia="宋体" w:hAnsi="Book Antiqua" w:cs="宋体"/>
          <w:kern w:val="0"/>
          <w:sz w:val="24"/>
          <w:szCs w:val="24"/>
          <w:lang w:eastAsia="zh-CN"/>
        </w:rPr>
        <w:t xml:space="preserve"> proof-printing workers exposed to 1,2-dichloropropane and/or dichloromethane. </w:t>
      </w:r>
      <w:proofErr w:type="spellStart"/>
      <w:r w:rsidRPr="00292049">
        <w:rPr>
          <w:rFonts w:ascii="Book Antiqua" w:eastAsia="宋体" w:hAnsi="Book Antiqua" w:cs="宋体"/>
          <w:i/>
          <w:iCs/>
          <w:kern w:val="0"/>
          <w:sz w:val="24"/>
          <w:szCs w:val="24"/>
          <w:lang w:eastAsia="zh-CN"/>
        </w:rPr>
        <w:t>Occup</w:t>
      </w:r>
      <w:proofErr w:type="spellEnd"/>
      <w:r w:rsidRPr="00292049">
        <w:rPr>
          <w:rFonts w:ascii="Book Antiqua" w:eastAsia="宋体" w:hAnsi="Book Antiqua" w:cs="宋体"/>
          <w:i/>
          <w:iCs/>
          <w:kern w:val="0"/>
          <w:sz w:val="24"/>
          <w:szCs w:val="24"/>
          <w:lang w:eastAsia="zh-CN"/>
        </w:rPr>
        <w:t xml:space="preserve"> Environ Med</w:t>
      </w:r>
      <w:r w:rsidRPr="00292049">
        <w:rPr>
          <w:rFonts w:ascii="Book Antiqua" w:eastAsia="宋体" w:hAnsi="Book Antiqua" w:cs="宋体"/>
          <w:kern w:val="0"/>
          <w:sz w:val="24"/>
          <w:szCs w:val="24"/>
          <w:lang w:eastAsia="zh-CN"/>
        </w:rPr>
        <w:t> 2013; </w:t>
      </w:r>
      <w:r w:rsidRPr="00292049">
        <w:rPr>
          <w:rFonts w:ascii="Book Antiqua" w:eastAsia="宋体" w:hAnsi="Book Antiqua" w:cs="宋体"/>
          <w:b/>
          <w:bCs/>
          <w:kern w:val="0"/>
          <w:sz w:val="24"/>
          <w:szCs w:val="24"/>
          <w:lang w:eastAsia="zh-CN"/>
        </w:rPr>
        <w:t>70</w:t>
      </w:r>
      <w:r w:rsidRPr="00292049">
        <w:rPr>
          <w:rFonts w:ascii="Book Antiqua" w:eastAsia="宋体" w:hAnsi="Book Antiqua" w:cs="宋体"/>
          <w:kern w:val="0"/>
          <w:sz w:val="24"/>
          <w:szCs w:val="24"/>
          <w:lang w:eastAsia="zh-CN"/>
        </w:rPr>
        <w:t>: 508-510 [PMID: 23493378 DOI: 10.1136/oemed-2012-101246]</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27 </w:t>
      </w:r>
      <w:proofErr w:type="spellStart"/>
      <w:r w:rsidRPr="00292049">
        <w:rPr>
          <w:rFonts w:ascii="Book Antiqua" w:eastAsia="宋体" w:hAnsi="Book Antiqua" w:cs="宋体"/>
          <w:b/>
          <w:bCs/>
          <w:kern w:val="0"/>
          <w:sz w:val="24"/>
          <w:szCs w:val="24"/>
          <w:lang w:eastAsia="zh-CN"/>
        </w:rPr>
        <w:t>Srivatanakul</w:t>
      </w:r>
      <w:proofErr w:type="spellEnd"/>
      <w:r w:rsidRPr="00292049">
        <w:rPr>
          <w:rFonts w:ascii="Book Antiqua" w:eastAsia="宋体" w:hAnsi="Book Antiqua" w:cs="宋体"/>
          <w:b/>
          <w:bCs/>
          <w:kern w:val="0"/>
          <w:sz w:val="24"/>
          <w:szCs w:val="24"/>
          <w:lang w:eastAsia="zh-CN"/>
        </w:rPr>
        <w:t xml:space="preserve"> P</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Honjo</w:t>
      </w:r>
      <w:proofErr w:type="spellEnd"/>
      <w:r w:rsidRPr="00292049">
        <w:rPr>
          <w:rFonts w:ascii="Book Antiqua" w:eastAsia="宋体" w:hAnsi="Book Antiqua" w:cs="宋体"/>
          <w:kern w:val="0"/>
          <w:sz w:val="24"/>
          <w:szCs w:val="24"/>
          <w:lang w:eastAsia="zh-CN"/>
        </w:rPr>
        <w:t xml:space="preserve"> S, </w:t>
      </w:r>
      <w:proofErr w:type="spellStart"/>
      <w:r w:rsidRPr="00292049">
        <w:rPr>
          <w:rFonts w:ascii="Book Antiqua" w:eastAsia="宋体" w:hAnsi="Book Antiqua" w:cs="宋体"/>
          <w:kern w:val="0"/>
          <w:sz w:val="24"/>
          <w:szCs w:val="24"/>
          <w:lang w:eastAsia="zh-CN"/>
        </w:rPr>
        <w:t>Kittiwatanachot</w:t>
      </w:r>
      <w:proofErr w:type="spellEnd"/>
      <w:r w:rsidRPr="00292049">
        <w:rPr>
          <w:rFonts w:ascii="Book Antiqua" w:eastAsia="宋体" w:hAnsi="Book Antiqua" w:cs="宋体"/>
          <w:kern w:val="0"/>
          <w:sz w:val="24"/>
          <w:szCs w:val="24"/>
          <w:lang w:eastAsia="zh-CN"/>
        </w:rPr>
        <w:t xml:space="preserve"> P, </w:t>
      </w:r>
      <w:proofErr w:type="spellStart"/>
      <w:r w:rsidRPr="00292049">
        <w:rPr>
          <w:rFonts w:ascii="Book Antiqua" w:eastAsia="宋体" w:hAnsi="Book Antiqua" w:cs="宋体"/>
          <w:kern w:val="0"/>
          <w:sz w:val="24"/>
          <w:szCs w:val="24"/>
          <w:lang w:eastAsia="zh-CN"/>
        </w:rPr>
        <w:t>Jedpiyawongse</w:t>
      </w:r>
      <w:proofErr w:type="spellEnd"/>
      <w:r w:rsidRPr="00292049">
        <w:rPr>
          <w:rFonts w:ascii="Book Antiqua" w:eastAsia="宋体" w:hAnsi="Book Antiqua" w:cs="宋体"/>
          <w:kern w:val="0"/>
          <w:sz w:val="24"/>
          <w:szCs w:val="24"/>
          <w:lang w:eastAsia="zh-CN"/>
        </w:rPr>
        <w:t xml:space="preserve"> A, </w:t>
      </w:r>
      <w:proofErr w:type="spellStart"/>
      <w:r w:rsidRPr="00292049">
        <w:rPr>
          <w:rFonts w:ascii="Book Antiqua" w:eastAsia="宋体" w:hAnsi="Book Antiqua" w:cs="宋体"/>
          <w:kern w:val="0"/>
          <w:sz w:val="24"/>
          <w:szCs w:val="24"/>
          <w:lang w:eastAsia="zh-CN"/>
        </w:rPr>
        <w:t>Khuhaprema</w:t>
      </w:r>
      <w:proofErr w:type="spellEnd"/>
      <w:r w:rsidRPr="00292049">
        <w:rPr>
          <w:rFonts w:ascii="Book Antiqua" w:eastAsia="宋体" w:hAnsi="Book Antiqua" w:cs="宋体"/>
          <w:kern w:val="0"/>
          <w:sz w:val="24"/>
          <w:szCs w:val="24"/>
          <w:lang w:eastAsia="zh-CN"/>
        </w:rPr>
        <w:t xml:space="preserve"> T, Miwa M. Hepatitis viruses and risk of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xml:space="preserve"> in northeast Thailand. </w:t>
      </w:r>
      <w:r w:rsidRPr="00292049">
        <w:rPr>
          <w:rFonts w:ascii="Book Antiqua" w:eastAsia="宋体" w:hAnsi="Book Antiqua" w:cs="宋体"/>
          <w:i/>
          <w:iCs/>
          <w:kern w:val="0"/>
          <w:sz w:val="24"/>
          <w:szCs w:val="24"/>
          <w:lang w:eastAsia="zh-CN"/>
        </w:rPr>
        <w:t xml:space="preserve">Asian Pac J Cancer </w:t>
      </w:r>
      <w:proofErr w:type="spellStart"/>
      <w:r w:rsidRPr="00292049">
        <w:rPr>
          <w:rFonts w:ascii="Book Antiqua" w:eastAsia="宋体" w:hAnsi="Book Antiqua" w:cs="宋体"/>
          <w:i/>
          <w:iCs/>
          <w:kern w:val="0"/>
          <w:sz w:val="24"/>
          <w:szCs w:val="24"/>
          <w:lang w:eastAsia="zh-CN"/>
        </w:rPr>
        <w:t>Prev</w:t>
      </w:r>
      <w:proofErr w:type="spellEnd"/>
      <w:r w:rsidRPr="00292049">
        <w:rPr>
          <w:rFonts w:ascii="Book Antiqua" w:eastAsia="宋体" w:hAnsi="Book Antiqua" w:cs="宋体"/>
          <w:kern w:val="0"/>
          <w:sz w:val="24"/>
          <w:szCs w:val="24"/>
          <w:lang w:eastAsia="zh-CN"/>
        </w:rPr>
        <w:t> 2010; </w:t>
      </w:r>
      <w:r w:rsidRPr="00292049">
        <w:rPr>
          <w:rFonts w:ascii="Book Antiqua" w:eastAsia="宋体" w:hAnsi="Book Antiqua" w:cs="宋体"/>
          <w:b/>
          <w:bCs/>
          <w:kern w:val="0"/>
          <w:sz w:val="24"/>
          <w:szCs w:val="24"/>
          <w:lang w:eastAsia="zh-CN"/>
        </w:rPr>
        <w:t>11</w:t>
      </w:r>
      <w:r w:rsidRPr="00292049">
        <w:rPr>
          <w:rFonts w:ascii="Book Antiqua" w:eastAsia="宋体" w:hAnsi="Book Antiqua" w:cs="宋体"/>
          <w:kern w:val="0"/>
          <w:sz w:val="24"/>
          <w:szCs w:val="24"/>
          <w:lang w:eastAsia="zh-CN"/>
        </w:rPr>
        <w:t>: 985-988 [PMID: 21133611]</w:t>
      </w:r>
    </w:p>
    <w:p w:rsidR="00292049" w:rsidRPr="00292049" w:rsidRDefault="00292049" w:rsidP="00292049">
      <w:pPr>
        <w:widowControl/>
        <w:spacing w:line="360" w:lineRule="auto"/>
        <w:rPr>
          <w:rFonts w:ascii="Book Antiqua" w:eastAsia="宋体" w:hAnsi="Book Antiqua" w:cs="宋体"/>
          <w:kern w:val="0"/>
          <w:sz w:val="24"/>
          <w:szCs w:val="24"/>
          <w:lang w:eastAsia="zh-CN"/>
        </w:rPr>
      </w:pPr>
      <w:proofErr w:type="gramStart"/>
      <w:r w:rsidRPr="00292049">
        <w:rPr>
          <w:rFonts w:ascii="Book Antiqua" w:eastAsia="宋体" w:hAnsi="Book Antiqua" w:cs="宋体"/>
          <w:kern w:val="0"/>
          <w:sz w:val="24"/>
          <w:szCs w:val="24"/>
          <w:lang w:eastAsia="zh-CN"/>
        </w:rPr>
        <w:t>28 Weinberg RA.</w:t>
      </w:r>
      <w:proofErr w:type="gramEnd"/>
      <w:r w:rsidRPr="00292049">
        <w:rPr>
          <w:rFonts w:ascii="Book Antiqua" w:eastAsia="宋体" w:hAnsi="Book Antiqua" w:cs="宋体"/>
          <w:kern w:val="0"/>
          <w:sz w:val="24"/>
          <w:szCs w:val="24"/>
          <w:lang w:eastAsia="zh-CN"/>
        </w:rPr>
        <w:t xml:space="preserve"> </w:t>
      </w:r>
      <w:proofErr w:type="gramStart"/>
      <w:r w:rsidRPr="00292049">
        <w:rPr>
          <w:rFonts w:ascii="Book Antiqua" w:eastAsia="宋体" w:hAnsi="Book Antiqua" w:cs="宋体"/>
          <w:kern w:val="0"/>
          <w:sz w:val="24"/>
          <w:szCs w:val="24"/>
          <w:lang w:eastAsia="zh-CN"/>
        </w:rPr>
        <w:t>The biology of cancer.</w:t>
      </w:r>
      <w:proofErr w:type="gramEnd"/>
      <w:r w:rsidRPr="00292049">
        <w:rPr>
          <w:rFonts w:ascii="Book Antiqua" w:eastAsia="宋体" w:hAnsi="Book Antiqua" w:cs="宋体"/>
          <w:kern w:val="0"/>
          <w:sz w:val="24"/>
          <w:szCs w:val="24"/>
          <w:lang w:eastAsia="zh-CN"/>
        </w:rPr>
        <w:t xml:space="preserve"> Garland Science, Taylor &amp; Francis Group, LLC, 2007</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29 </w:t>
      </w:r>
      <w:r w:rsidRPr="00292049">
        <w:rPr>
          <w:rFonts w:ascii="Book Antiqua" w:eastAsia="宋体" w:hAnsi="Book Antiqua" w:cs="宋体"/>
          <w:b/>
          <w:bCs/>
          <w:kern w:val="0"/>
          <w:sz w:val="24"/>
          <w:szCs w:val="24"/>
          <w:lang w:eastAsia="zh-CN"/>
        </w:rPr>
        <w:t>Yoshida S</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Todoroki</w:t>
      </w:r>
      <w:proofErr w:type="spellEnd"/>
      <w:r w:rsidRPr="00292049">
        <w:rPr>
          <w:rFonts w:ascii="Book Antiqua" w:eastAsia="宋体" w:hAnsi="Book Antiqua" w:cs="宋体"/>
          <w:kern w:val="0"/>
          <w:sz w:val="24"/>
          <w:szCs w:val="24"/>
          <w:lang w:eastAsia="zh-CN"/>
        </w:rPr>
        <w:t xml:space="preserve"> T, Ichikawa Y, </w:t>
      </w:r>
      <w:proofErr w:type="spellStart"/>
      <w:r w:rsidRPr="00292049">
        <w:rPr>
          <w:rFonts w:ascii="Book Antiqua" w:eastAsia="宋体" w:hAnsi="Book Antiqua" w:cs="宋体"/>
          <w:kern w:val="0"/>
          <w:sz w:val="24"/>
          <w:szCs w:val="24"/>
          <w:lang w:eastAsia="zh-CN"/>
        </w:rPr>
        <w:t>Hanai</w:t>
      </w:r>
      <w:proofErr w:type="spellEnd"/>
      <w:r w:rsidRPr="00292049">
        <w:rPr>
          <w:rFonts w:ascii="Book Antiqua" w:eastAsia="宋体" w:hAnsi="Book Antiqua" w:cs="宋体"/>
          <w:kern w:val="0"/>
          <w:sz w:val="24"/>
          <w:szCs w:val="24"/>
          <w:lang w:eastAsia="zh-CN"/>
        </w:rPr>
        <w:t xml:space="preserve"> S, Suzuki H, Hori M, </w:t>
      </w:r>
      <w:proofErr w:type="spellStart"/>
      <w:r w:rsidRPr="00292049">
        <w:rPr>
          <w:rFonts w:ascii="Book Antiqua" w:eastAsia="宋体" w:hAnsi="Book Antiqua" w:cs="宋体"/>
          <w:kern w:val="0"/>
          <w:sz w:val="24"/>
          <w:szCs w:val="24"/>
          <w:lang w:eastAsia="zh-CN"/>
        </w:rPr>
        <w:t>Fukao</w:t>
      </w:r>
      <w:proofErr w:type="spellEnd"/>
      <w:r w:rsidRPr="00292049">
        <w:rPr>
          <w:rFonts w:ascii="Book Antiqua" w:eastAsia="宋体" w:hAnsi="Book Antiqua" w:cs="宋体"/>
          <w:kern w:val="0"/>
          <w:sz w:val="24"/>
          <w:szCs w:val="24"/>
          <w:lang w:eastAsia="zh-CN"/>
        </w:rPr>
        <w:t xml:space="preserve"> K, Miwa M, Uchida K. Mutations of p16Ink4/CDKN2 and p15Ink4B/MTS2 genes in biliary tract cancers. </w:t>
      </w:r>
      <w:r w:rsidRPr="00292049">
        <w:rPr>
          <w:rFonts w:ascii="Book Antiqua" w:eastAsia="宋体" w:hAnsi="Book Antiqua" w:cs="宋体"/>
          <w:i/>
          <w:iCs/>
          <w:kern w:val="0"/>
          <w:sz w:val="24"/>
          <w:szCs w:val="24"/>
          <w:lang w:eastAsia="zh-CN"/>
        </w:rPr>
        <w:t>Cancer Res</w:t>
      </w:r>
      <w:r w:rsidRPr="00292049">
        <w:rPr>
          <w:rFonts w:ascii="Book Antiqua" w:eastAsia="宋体" w:hAnsi="Book Antiqua" w:cs="宋体"/>
          <w:kern w:val="0"/>
          <w:sz w:val="24"/>
          <w:szCs w:val="24"/>
          <w:lang w:eastAsia="zh-CN"/>
        </w:rPr>
        <w:t> 1995; </w:t>
      </w:r>
      <w:r w:rsidRPr="00292049">
        <w:rPr>
          <w:rFonts w:ascii="Book Antiqua" w:eastAsia="宋体" w:hAnsi="Book Antiqua" w:cs="宋体"/>
          <w:b/>
          <w:bCs/>
          <w:kern w:val="0"/>
          <w:sz w:val="24"/>
          <w:szCs w:val="24"/>
          <w:lang w:eastAsia="zh-CN"/>
        </w:rPr>
        <w:t>55</w:t>
      </w:r>
      <w:r w:rsidRPr="00292049">
        <w:rPr>
          <w:rFonts w:ascii="Book Antiqua" w:eastAsia="宋体" w:hAnsi="Book Antiqua" w:cs="宋体"/>
          <w:kern w:val="0"/>
          <w:sz w:val="24"/>
          <w:szCs w:val="24"/>
          <w:lang w:eastAsia="zh-CN"/>
        </w:rPr>
        <w:t>: 2756-2760 [PMID: 7796400]</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30 </w:t>
      </w:r>
      <w:proofErr w:type="spellStart"/>
      <w:r w:rsidRPr="00292049">
        <w:rPr>
          <w:rFonts w:ascii="Book Antiqua" w:eastAsia="宋体" w:hAnsi="Book Antiqua" w:cs="宋体"/>
          <w:b/>
          <w:bCs/>
          <w:kern w:val="0"/>
          <w:sz w:val="24"/>
          <w:szCs w:val="24"/>
          <w:lang w:eastAsia="zh-CN"/>
        </w:rPr>
        <w:t>Loilome</w:t>
      </w:r>
      <w:proofErr w:type="spellEnd"/>
      <w:r w:rsidRPr="00292049">
        <w:rPr>
          <w:rFonts w:ascii="Book Antiqua" w:eastAsia="宋体" w:hAnsi="Book Antiqua" w:cs="宋体"/>
          <w:b/>
          <w:bCs/>
          <w:kern w:val="0"/>
          <w:sz w:val="24"/>
          <w:szCs w:val="24"/>
          <w:lang w:eastAsia="zh-CN"/>
        </w:rPr>
        <w:t xml:space="preserve"> W</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Yongvanit</w:t>
      </w:r>
      <w:proofErr w:type="spellEnd"/>
      <w:r w:rsidRPr="00292049">
        <w:rPr>
          <w:rFonts w:ascii="Book Antiqua" w:eastAsia="宋体" w:hAnsi="Book Antiqua" w:cs="宋体"/>
          <w:kern w:val="0"/>
          <w:sz w:val="24"/>
          <w:szCs w:val="24"/>
          <w:lang w:eastAsia="zh-CN"/>
        </w:rPr>
        <w:t xml:space="preserve"> P, </w:t>
      </w:r>
      <w:proofErr w:type="spellStart"/>
      <w:r w:rsidRPr="00292049">
        <w:rPr>
          <w:rFonts w:ascii="Book Antiqua" w:eastAsia="宋体" w:hAnsi="Book Antiqua" w:cs="宋体"/>
          <w:kern w:val="0"/>
          <w:sz w:val="24"/>
          <w:szCs w:val="24"/>
          <w:lang w:eastAsia="zh-CN"/>
        </w:rPr>
        <w:t>Wongkham</w:t>
      </w:r>
      <w:proofErr w:type="spellEnd"/>
      <w:r w:rsidRPr="00292049">
        <w:rPr>
          <w:rFonts w:ascii="Book Antiqua" w:eastAsia="宋体" w:hAnsi="Book Antiqua" w:cs="宋体"/>
          <w:kern w:val="0"/>
          <w:sz w:val="24"/>
          <w:szCs w:val="24"/>
          <w:lang w:eastAsia="zh-CN"/>
        </w:rPr>
        <w:t xml:space="preserve"> C, </w:t>
      </w:r>
      <w:proofErr w:type="spellStart"/>
      <w:r w:rsidRPr="00292049">
        <w:rPr>
          <w:rFonts w:ascii="Book Antiqua" w:eastAsia="宋体" w:hAnsi="Book Antiqua" w:cs="宋体"/>
          <w:kern w:val="0"/>
          <w:sz w:val="24"/>
          <w:szCs w:val="24"/>
          <w:lang w:eastAsia="zh-CN"/>
        </w:rPr>
        <w:t>Tepsiri</w:t>
      </w:r>
      <w:proofErr w:type="spellEnd"/>
      <w:r w:rsidRPr="00292049">
        <w:rPr>
          <w:rFonts w:ascii="Book Antiqua" w:eastAsia="宋体" w:hAnsi="Book Antiqua" w:cs="宋体"/>
          <w:kern w:val="0"/>
          <w:sz w:val="24"/>
          <w:szCs w:val="24"/>
          <w:lang w:eastAsia="zh-CN"/>
        </w:rPr>
        <w:t xml:space="preserve"> N, </w:t>
      </w:r>
      <w:proofErr w:type="spellStart"/>
      <w:r w:rsidRPr="00292049">
        <w:rPr>
          <w:rFonts w:ascii="Book Antiqua" w:eastAsia="宋体" w:hAnsi="Book Antiqua" w:cs="宋体"/>
          <w:kern w:val="0"/>
          <w:sz w:val="24"/>
          <w:szCs w:val="24"/>
          <w:lang w:eastAsia="zh-CN"/>
        </w:rPr>
        <w:t>Sripa</w:t>
      </w:r>
      <w:proofErr w:type="spellEnd"/>
      <w:r w:rsidRPr="00292049">
        <w:rPr>
          <w:rFonts w:ascii="Book Antiqua" w:eastAsia="宋体" w:hAnsi="Book Antiqua" w:cs="宋体"/>
          <w:kern w:val="0"/>
          <w:sz w:val="24"/>
          <w:szCs w:val="24"/>
          <w:lang w:eastAsia="zh-CN"/>
        </w:rPr>
        <w:t xml:space="preserve"> B, </w:t>
      </w:r>
      <w:proofErr w:type="spellStart"/>
      <w:r w:rsidRPr="00292049">
        <w:rPr>
          <w:rFonts w:ascii="Book Antiqua" w:eastAsia="宋体" w:hAnsi="Book Antiqua" w:cs="宋体"/>
          <w:kern w:val="0"/>
          <w:sz w:val="24"/>
          <w:szCs w:val="24"/>
          <w:lang w:eastAsia="zh-CN"/>
        </w:rPr>
        <w:t>Sithithaworn</w:t>
      </w:r>
      <w:proofErr w:type="spellEnd"/>
      <w:r w:rsidRPr="00292049">
        <w:rPr>
          <w:rFonts w:ascii="Book Antiqua" w:eastAsia="宋体" w:hAnsi="Book Antiqua" w:cs="宋体"/>
          <w:kern w:val="0"/>
          <w:sz w:val="24"/>
          <w:szCs w:val="24"/>
          <w:lang w:eastAsia="zh-CN"/>
        </w:rPr>
        <w:t xml:space="preserve"> P, </w:t>
      </w:r>
      <w:proofErr w:type="spellStart"/>
      <w:r w:rsidRPr="00292049">
        <w:rPr>
          <w:rFonts w:ascii="Book Antiqua" w:eastAsia="宋体" w:hAnsi="Book Antiqua" w:cs="宋体"/>
          <w:kern w:val="0"/>
          <w:sz w:val="24"/>
          <w:szCs w:val="24"/>
          <w:lang w:eastAsia="zh-CN"/>
        </w:rPr>
        <w:t>Hanai</w:t>
      </w:r>
      <w:proofErr w:type="spellEnd"/>
      <w:r w:rsidRPr="00292049">
        <w:rPr>
          <w:rFonts w:ascii="Book Antiqua" w:eastAsia="宋体" w:hAnsi="Book Antiqua" w:cs="宋体"/>
          <w:kern w:val="0"/>
          <w:sz w:val="24"/>
          <w:szCs w:val="24"/>
          <w:lang w:eastAsia="zh-CN"/>
        </w:rPr>
        <w:t xml:space="preserve"> S, Miwa M. Altered gene expression in </w:t>
      </w:r>
      <w:proofErr w:type="spellStart"/>
      <w:r w:rsidRPr="00292049">
        <w:rPr>
          <w:rFonts w:ascii="Book Antiqua" w:eastAsia="宋体" w:hAnsi="Book Antiqua" w:cs="宋体"/>
          <w:kern w:val="0"/>
          <w:sz w:val="24"/>
          <w:szCs w:val="24"/>
          <w:lang w:eastAsia="zh-CN"/>
        </w:rPr>
        <w:t>Opisthorchis</w:t>
      </w:r>
      <w:proofErr w:type="spellEnd"/>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viverrini</w:t>
      </w:r>
      <w:proofErr w:type="spellEnd"/>
      <w:r w:rsidRPr="00292049">
        <w:rPr>
          <w:rFonts w:ascii="Book Antiqua" w:eastAsia="宋体" w:hAnsi="Book Antiqua" w:cs="宋体"/>
          <w:kern w:val="0"/>
          <w:sz w:val="24"/>
          <w:szCs w:val="24"/>
          <w:lang w:eastAsia="zh-CN"/>
        </w:rPr>
        <w:t xml:space="preserve">-associated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xml:space="preserve"> in hamster model. </w:t>
      </w:r>
      <w:proofErr w:type="spellStart"/>
      <w:r w:rsidRPr="00292049">
        <w:rPr>
          <w:rFonts w:ascii="Book Antiqua" w:eastAsia="宋体" w:hAnsi="Book Antiqua" w:cs="宋体"/>
          <w:i/>
          <w:iCs/>
          <w:kern w:val="0"/>
          <w:sz w:val="24"/>
          <w:szCs w:val="24"/>
          <w:lang w:eastAsia="zh-CN"/>
        </w:rPr>
        <w:t>Mol</w:t>
      </w:r>
      <w:proofErr w:type="spellEnd"/>
      <w:r w:rsidRPr="00292049">
        <w:rPr>
          <w:rFonts w:ascii="Book Antiqua" w:eastAsia="宋体" w:hAnsi="Book Antiqua" w:cs="宋体"/>
          <w:i/>
          <w:iCs/>
          <w:kern w:val="0"/>
          <w:sz w:val="24"/>
          <w:szCs w:val="24"/>
          <w:lang w:eastAsia="zh-CN"/>
        </w:rPr>
        <w:t xml:space="preserve"> </w:t>
      </w:r>
      <w:proofErr w:type="spellStart"/>
      <w:r w:rsidRPr="00292049">
        <w:rPr>
          <w:rFonts w:ascii="Book Antiqua" w:eastAsia="宋体" w:hAnsi="Book Antiqua" w:cs="宋体"/>
          <w:i/>
          <w:iCs/>
          <w:kern w:val="0"/>
          <w:sz w:val="24"/>
          <w:szCs w:val="24"/>
          <w:lang w:eastAsia="zh-CN"/>
        </w:rPr>
        <w:t>Carcinog</w:t>
      </w:r>
      <w:proofErr w:type="spellEnd"/>
      <w:r w:rsidRPr="00292049">
        <w:rPr>
          <w:rFonts w:ascii="Book Antiqua" w:eastAsia="宋体" w:hAnsi="Book Antiqua" w:cs="宋体"/>
          <w:kern w:val="0"/>
          <w:sz w:val="24"/>
          <w:szCs w:val="24"/>
          <w:lang w:eastAsia="zh-CN"/>
        </w:rPr>
        <w:t> 2006; </w:t>
      </w:r>
      <w:r w:rsidRPr="00292049">
        <w:rPr>
          <w:rFonts w:ascii="Book Antiqua" w:eastAsia="宋体" w:hAnsi="Book Antiqua" w:cs="宋体"/>
          <w:b/>
          <w:bCs/>
          <w:kern w:val="0"/>
          <w:sz w:val="24"/>
          <w:szCs w:val="24"/>
          <w:lang w:eastAsia="zh-CN"/>
        </w:rPr>
        <w:t>45</w:t>
      </w:r>
      <w:r w:rsidRPr="00292049">
        <w:rPr>
          <w:rFonts w:ascii="Book Antiqua" w:eastAsia="宋体" w:hAnsi="Book Antiqua" w:cs="宋体"/>
          <w:kern w:val="0"/>
          <w:sz w:val="24"/>
          <w:szCs w:val="24"/>
          <w:lang w:eastAsia="zh-CN"/>
        </w:rPr>
        <w:t>: 279-287 [PMID: 16550611 DOI: 10.1002/mc.20094]</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31 </w:t>
      </w:r>
      <w:proofErr w:type="spellStart"/>
      <w:r w:rsidRPr="00292049">
        <w:rPr>
          <w:rFonts w:ascii="Book Antiqua" w:eastAsia="宋体" w:hAnsi="Book Antiqua" w:cs="宋体"/>
          <w:b/>
          <w:bCs/>
          <w:kern w:val="0"/>
          <w:sz w:val="24"/>
          <w:szCs w:val="24"/>
          <w:lang w:eastAsia="zh-CN"/>
        </w:rPr>
        <w:t>Loilome</w:t>
      </w:r>
      <w:proofErr w:type="spellEnd"/>
      <w:r w:rsidRPr="00292049">
        <w:rPr>
          <w:rFonts w:ascii="Book Antiqua" w:eastAsia="宋体" w:hAnsi="Book Antiqua" w:cs="宋体"/>
          <w:b/>
          <w:bCs/>
          <w:kern w:val="0"/>
          <w:sz w:val="24"/>
          <w:szCs w:val="24"/>
          <w:lang w:eastAsia="zh-CN"/>
        </w:rPr>
        <w:t xml:space="preserve"> W</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Yooyuen</w:t>
      </w:r>
      <w:proofErr w:type="spellEnd"/>
      <w:r w:rsidRPr="00292049">
        <w:rPr>
          <w:rFonts w:ascii="Book Antiqua" w:eastAsia="宋体" w:hAnsi="Book Antiqua" w:cs="宋体"/>
          <w:kern w:val="0"/>
          <w:sz w:val="24"/>
          <w:szCs w:val="24"/>
          <w:lang w:eastAsia="zh-CN"/>
        </w:rPr>
        <w:t xml:space="preserve"> S, </w:t>
      </w:r>
      <w:proofErr w:type="spellStart"/>
      <w:r w:rsidRPr="00292049">
        <w:rPr>
          <w:rFonts w:ascii="Book Antiqua" w:eastAsia="宋体" w:hAnsi="Book Antiqua" w:cs="宋体"/>
          <w:kern w:val="0"/>
          <w:sz w:val="24"/>
          <w:szCs w:val="24"/>
          <w:lang w:eastAsia="zh-CN"/>
        </w:rPr>
        <w:t>Namwat</w:t>
      </w:r>
      <w:proofErr w:type="spellEnd"/>
      <w:r w:rsidRPr="00292049">
        <w:rPr>
          <w:rFonts w:ascii="Book Antiqua" w:eastAsia="宋体" w:hAnsi="Book Antiqua" w:cs="宋体"/>
          <w:kern w:val="0"/>
          <w:sz w:val="24"/>
          <w:szCs w:val="24"/>
          <w:lang w:eastAsia="zh-CN"/>
        </w:rPr>
        <w:t xml:space="preserve"> N, </w:t>
      </w:r>
      <w:proofErr w:type="spellStart"/>
      <w:r w:rsidRPr="00292049">
        <w:rPr>
          <w:rFonts w:ascii="Book Antiqua" w:eastAsia="宋体" w:hAnsi="Book Antiqua" w:cs="宋体"/>
          <w:kern w:val="0"/>
          <w:sz w:val="24"/>
          <w:szCs w:val="24"/>
          <w:lang w:eastAsia="zh-CN"/>
        </w:rPr>
        <w:t>Sithithaworn</w:t>
      </w:r>
      <w:proofErr w:type="spellEnd"/>
      <w:r w:rsidRPr="00292049">
        <w:rPr>
          <w:rFonts w:ascii="Book Antiqua" w:eastAsia="宋体" w:hAnsi="Book Antiqua" w:cs="宋体"/>
          <w:kern w:val="0"/>
          <w:sz w:val="24"/>
          <w:szCs w:val="24"/>
          <w:lang w:eastAsia="zh-CN"/>
        </w:rPr>
        <w:t xml:space="preserve"> P, </w:t>
      </w:r>
      <w:proofErr w:type="spellStart"/>
      <w:r w:rsidRPr="00292049">
        <w:rPr>
          <w:rFonts w:ascii="Book Antiqua" w:eastAsia="宋体" w:hAnsi="Book Antiqua" w:cs="宋体"/>
          <w:kern w:val="0"/>
          <w:sz w:val="24"/>
          <w:szCs w:val="24"/>
          <w:lang w:eastAsia="zh-CN"/>
        </w:rPr>
        <w:t>Puapairoj</w:t>
      </w:r>
      <w:proofErr w:type="spellEnd"/>
      <w:r w:rsidRPr="00292049">
        <w:rPr>
          <w:rFonts w:ascii="Book Antiqua" w:eastAsia="宋体" w:hAnsi="Book Antiqua" w:cs="宋体"/>
          <w:kern w:val="0"/>
          <w:sz w:val="24"/>
          <w:szCs w:val="24"/>
          <w:lang w:eastAsia="zh-CN"/>
        </w:rPr>
        <w:t xml:space="preserve"> A, Kano J, Noguchi M, Miwa M, </w:t>
      </w:r>
      <w:proofErr w:type="spellStart"/>
      <w:r w:rsidRPr="00292049">
        <w:rPr>
          <w:rFonts w:ascii="Book Antiqua" w:eastAsia="宋体" w:hAnsi="Book Antiqua" w:cs="宋体"/>
          <w:kern w:val="0"/>
          <w:sz w:val="24"/>
          <w:szCs w:val="24"/>
          <w:lang w:eastAsia="zh-CN"/>
        </w:rPr>
        <w:t>Yongvanit</w:t>
      </w:r>
      <w:proofErr w:type="spellEnd"/>
      <w:r w:rsidRPr="00292049">
        <w:rPr>
          <w:rFonts w:ascii="Book Antiqua" w:eastAsia="宋体" w:hAnsi="Book Antiqua" w:cs="宋体"/>
          <w:kern w:val="0"/>
          <w:sz w:val="24"/>
          <w:szCs w:val="24"/>
          <w:lang w:eastAsia="zh-CN"/>
        </w:rPr>
        <w:t xml:space="preserve"> P. PRKAR1A overexpression is associated with increased ECPKA autoantibody in liver fluke-associated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application for assessment of the risk group. </w:t>
      </w:r>
      <w:proofErr w:type="spellStart"/>
      <w:r w:rsidRPr="00292049">
        <w:rPr>
          <w:rFonts w:ascii="Book Antiqua" w:eastAsia="宋体" w:hAnsi="Book Antiqua" w:cs="宋体"/>
          <w:i/>
          <w:iCs/>
          <w:kern w:val="0"/>
          <w:sz w:val="24"/>
          <w:szCs w:val="24"/>
          <w:lang w:eastAsia="zh-CN"/>
        </w:rPr>
        <w:t>Tumour</w:t>
      </w:r>
      <w:proofErr w:type="spellEnd"/>
      <w:r w:rsidRPr="00292049">
        <w:rPr>
          <w:rFonts w:ascii="Book Antiqua" w:eastAsia="宋体" w:hAnsi="Book Antiqua" w:cs="宋体"/>
          <w:i/>
          <w:iCs/>
          <w:kern w:val="0"/>
          <w:sz w:val="24"/>
          <w:szCs w:val="24"/>
          <w:lang w:eastAsia="zh-CN"/>
        </w:rPr>
        <w:t xml:space="preserve"> </w:t>
      </w:r>
      <w:proofErr w:type="spellStart"/>
      <w:r w:rsidRPr="00292049">
        <w:rPr>
          <w:rFonts w:ascii="Book Antiqua" w:eastAsia="宋体" w:hAnsi="Book Antiqua" w:cs="宋体"/>
          <w:i/>
          <w:iCs/>
          <w:kern w:val="0"/>
          <w:sz w:val="24"/>
          <w:szCs w:val="24"/>
          <w:lang w:eastAsia="zh-CN"/>
        </w:rPr>
        <w:t>Biol</w:t>
      </w:r>
      <w:proofErr w:type="spellEnd"/>
      <w:r w:rsidRPr="00292049">
        <w:rPr>
          <w:rFonts w:ascii="Book Antiqua" w:eastAsia="宋体" w:hAnsi="Book Antiqua" w:cs="宋体"/>
          <w:kern w:val="0"/>
          <w:sz w:val="24"/>
          <w:szCs w:val="24"/>
          <w:lang w:eastAsia="zh-CN"/>
        </w:rPr>
        <w:t> 2012; </w:t>
      </w:r>
      <w:r w:rsidRPr="00292049">
        <w:rPr>
          <w:rFonts w:ascii="Book Antiqua" w:eastAsia="宋体" w:hAnsi="Book Antiqua" w:cs="宋体"/>
          <w:b/>
          <w:bCs/>
          <w:kern w:val="0"/>
          <w:sz w:val="24"/>
          <w:szCs w:val="24"/>
          <w:lang w:eastAsia="zh-CN"/>
        </w:rPr>
        <w:t>33</w:t>
      </w:r>
      <w:r w:rsidRPr="00292049">
        <w:rPr>
          <w:rFonts w:ascii="Book Antiqua" w:eastAsia="宋体" w:hAnsi="Book Antiqua" w:cs="宋体"/>
          <w:kern w:val="0"/>
          <w:sz w:val="24"/>
          <w:szCs w:val="24"/>
          <w:lang w:eastAsia="zh-CN"/>
        </w:rPr>
        <w:t>: 2289-2298 [PMID: 22922884 DOI: 10.1007/s13277-012-0491-3]</w:t>
      </w:r>
    </w:p>
    <w:p w:rsidR="00292049" w:rsidRPr="00292049" w:rsidRDefault="00292049" w:rsidP="00292049">
      <w:pPr>
        <w:widowControl/>
        <w:spacing w:line="360" w:lineRule="auto"/>
        <w:rPr>
          <w:rFonts w:ascii="Book Antiqua" w:eastAsia="宋体" w:hAnsi="Book Antiqua" w:cs="宋体"/>
          <w:kern w:val="0"/>
          <w:sz w:val="24"/>
          <w:szCs w:val="24"/>
          <w:lang w:eastAsia="zh-CN"/>
        </w:rPr>
      </w:pPr>
      <w:proofErr w:type="gramStart"/>
      <w:r w:rsidRPr="00292049">
        <w:rPr>
          <w:rFonts w:ascii="Book Antiqua" w:eastAsia="宋体" w:hAnsi="Book Antiqua" w:cs="宋体"/>
          <w:kern w:val="0"/>
          <w:sz w:val="24"/>
          <w:szCs w:val="24"/>
          <w:lang w:eastAsia="zh-CN"/>
        </w:rPr>
        <w:t>32 </w:t>
      </w:r>
      <w:proofErr w:type="spellStart"/>
      <w:r w:rsidRPr="00292049">
        <w:rPr>
          <w:rFonts w:ascii="Book Antiqua" w:eastAsia="宋体" w:hAnsi="Book Antiqua" w:cs="宋体"/>
          <w:b/>
          <w:bCs/>
          <w:kern w:val="0"/>
          <w:sz w:val="24"/>
          <w:szCs w:val="24"/>
          <w:lang w:eastAsia="zh-CN"/>
        </w:rPr>
        <w:t>Cvijic</w:t>
      </w:r>
      <w:proofErr w:type="spellEnd"/>
      <w:r w:rsidRPr="00292049">
        <w:rPr>
          <w:rFonts w:ascii="Book Antiqua" w:eastAsia="宋体" w:hAnsi="Book Antiqua" w:cs="宋体"/>
          <w:b/>
          <w:bCs/>
          <w:kern w:val="0"/>
          <w:sz w:val="24"/>
          <w:szCs w:val="24"/>
          <w:lang w:eastAsia="zh-CN"/>
        </w:rPr>
        <w:t xml:space="preserve"> ME</w:t>
      </w:r>
      <w:r w:rsidRPr="00292049">
        <w:rPr>
          <w:rFonts w:ascii="Book Antiqua" w:eastAsia="宋体" w:hAnsi="Book Antiqua" w:cs="宋体"/>
          <w:kern w:val="0"/>
          <w:sz w:val="24"/>
          <w:szCs w:val="24"/>
          <w:lang w:eastAsia="zh-CN"/>
        </w:rPr>
        <w:t xml:space="preserve">, Kita T, Shih W, </w:t>
      </w:r>
      <w:proofErr w:type="spellStart"/>
      <w:r w:rsidRPr="00292049">
        <w:rPr>
          <w:rFonts w:ascii="Book Antiqua" w:eastAsia="宋体" w:hAnsi="Book Antiqua" w:cs="宋体"/>
          <w:kern w:val="0"/>
          <w:sz w:val="24"/>
          <w:szCs w:val="24"/>
          <w:lang w:eastAsia="zh-CN"/>
        </w:rPr>
        <w:t>DiPaola</w:t>
      </w:r>
      <w:proofErr w:type="spellEnd"/>
      <w:r w:rsidRPr="00292049">
        <w:rPr>
          <w:rFonts w:ascii="Book Antiqua" w:eastAsia="宋体" w:hAnsi="Book Antiqua" w:cs="宋体"/>
          <w:kern w:val="0"/>
          <w:sz w:val="24"/>
          <w:szCs w:val="24"/>
          <w:lang w:eastAsia="zh-CN"/>
        </w:rPr>
        <w:t xml:space="preserve"> RS, Chin KV.</w:t>
      </w:r>
      <w:proofErr w:type="gramEnd"/>
      <w:r w:rsidRPr="00292049">
        <w:rPr>
          <w:rFonts w:ascii="Book Antiqua" w:eastAsia="宋体" w:hAnsi="Book Antiqua" w:cs="宋体"/>
          <w:kern w:val="0"/>
          <w:sz w:val="24"/>
          <w:szCs w:val="24"/>
          <w:lang w:eastAsia="zh-CN"/>
        </w:rPr>
        <w:t xml:space="preserve"> </w:t>
      </w:r>
      <w:proofErr w:type="gramStart"/>
      <w:r w:rsidRPr="00292049">
        <w:rPr>
          <w:rFonts w:ascii="Book Antiqua" w:eastAsia="宋体" w:hAnsi="Book Antiqua" w:cs="宋体"/>
          <w:kern w:val="0"/>
          <w:sz w:val="24"/>
          <w:szCs w:val="24"/>
          <w:lang w:eastAsia="zh-CN"/>
        </w:rPr>
        <w:t xml:space="preserve">Extracellular catalytic subunit activity of the </w:t>
      </w:r>
      <w:proofErr w:type="spellStart"/>
      <w:r w:rsidRPr="00292049">
        <w:rPr>
          <w:rFonts w:ascii="Book Antiqua" w:eastAsia="宋体" w:hAnsi="Book Antiqua" w:cs="宋体"/>
          <w:kern w:val="0"/>
          <w:sz w:val="24"/>
          <w:szCs w:val="24"/>
          <w:lang w:eastAsia="zh-CN"/>
        </w:rPr>
        <w:t>cAMP</w:t>
      </w:r>
      <w:proofErr w:type="spellEnd"/>
      <w:r w:rsidRPr="00292049">
        <w:rPr>
          <w:rFonts w:ascii="Book Antiqua" w:eastAsia="宋体" w:hAnsi="Book Antiqua" w:cs="宋体"/>
          <w:kern w:val="0"/>
          <w:sz w:val="24"/>
          <w:szCs w:val="24"/>
          <w:lang w:eastAsia="zh-CN"/>
        </w:rPr>
        <w:t>-dependent protein kinase in prostate cancer.</w:t>
      </w:r>
      <w:proofErr w:type="gramEnd"/>
      <w:r w:rsidRPr="00292049">
        <w:rPr>
          <w:rFonts w:ascii="Book Antiqua" w:eastAsia="宋体" w:hAnsi="Book Antiqua" w:cs="宋体"/>
          <w:kern w:val="0"/>
          <w:sz w:val="24"/>
          <w:szCs w:val="24"/>
          <w:lang w:eastAsia="zh-CN"/>
        </w:rPr>
        <w:t> </w:t>
      </w:r>
      <w:proofErr w:type="spellStart"/>
      <w:r w:rsidRPr="00292049">
        <w:rPr>
          <w:rFonts w:ascii="Book Antiqua" w:eastAsia="宋体" w:hAnsi="Book Antiqua" w:cs="宋体"/>
          <w:i/>
          <w:iCs/>
          <w:kern w:val="0"/>
          <w:sz w:val="24"/>
          <w:szCs w:val="24"/>
          <w:lang w:eastAsia="zh-CN"/>
        </w:rPr>
        <w:t>Clin</w:t>
      </w:r>
      <w:proofErr w:type="spellEnd"/>
      <w:r w:rsidRPr="00292049">
        <w:rPr>
          <w:rFonts w:ascii="Book Antiqua" w:eastAsia="宋体" w:hAnsi="Book Antiqua" w:cs="宋体"/>
          <w:i/>
          <w:iCs/>
          <w:kern w:val="0"/>
          <w:sz w:val="24"/>
          <w:szCs w:val="24"/>
          <w:lang w:eastAsia="zh-CN"/>
        </w:rPr>
        <w:t xml:space="preserve"> Cancer Res</w:t>
      </w:r>
      <w:r w:rsidRPr="00292049">
        <w:rPr>
          <w:rFonts w:ascii="Book Antiqua" w:eastAsia="宋体" w:hAnsi="Book Antiqua" w:cs="宋体"/>
          <w:kern w:val="0"/>
          <w:sz w:val="24"/>
          <w:szCs w:val="24"/>
          <w:lang w:eastAsia="zh-CN"/>
        </w:rPr>
        <w:t> 2000; </w:t>
      </w:r>
      <w:r w:rsidRPr="00292049">
        <w:rPr>
          <w:rFonts w:ascii="Book Antiqua" w:eastAsia="宋体" w:hAnsi="Book Antiqua" w:cs="宋体"/>
          <w:b/>
          <w:bCs/>
          <w:kern w:val="0"/>
          <w:sz w:val="24"/>
          <w:szCs w:val="24"/>
          <w:lang w:eastAsia="zh-CN"/>
        </w:rPr>
        <w:t>6</w:t>
      </w:r>
      <w:r w:rsidRPr="00292049">
        <w:rPr>
          <w:rFonts w:ascii="Book Antiqua" w:eastAsia="宋体" w:hAnsi="Book Antiqua" w:cs="宋体"/>
          <w:kern w:val="0"/>
          <w:sz w:val="24"/>
          <w:szCs w:val="24"/>
          <w:lang w:eastAsia="zh-CN"/>
        </w:rPr>
        <w:t>: 2309-2317 [PMID: 10873081]</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lastRenderedPageBreak/>
        <w:t>33 </w:t>
      </w:r>
      <w:proofErr w:type="spellStart"/>
      <w:r w:rsidRPr="00292049">
        <w:rPr>
          <w:rFonts w:ascii="Book Antiqua" w:eastAsia="宋体" w:hAnsi="Book Antiqua" w:cs="宋体"/>
          <w:b/>
          <w:bCs/>
          <w:kern w:val="0"/>
          <w:sz w:val="24"/>
          <w:szCs w:val="24"/>
          <w:lang w:eastAsia="zh-CN"/>
        </w:rPr>
        <w:t>Thuwajit</w:t>
      </w:r>
      <w:proofErr w:type="spellEnd"/>
      <w:r w:rsidRPr="00292049">
        <w:rPr>
          <w:rFonts w:ascii="Book Antiqua" w:eastAsia="宋体" w:hAnsi="Book Antiqua" w:cs="宋体"/>
          <w:b/>
          <w:bCs/>
          <w:kern w:val="0"/>
          <w:sz w:val="24"/>
          <w:szCs w:val="24"/>
          <w:lang w:eastAsia="zh-CN"/>
        </w:rPr>
        <w:t xml:space="preserve"> C</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Thuwajit</w:t>
      </w:r>
      <w:proofErr w:type="spellEnd"/>
      <w:r w:rsidRPr="00292049">
        <w:rPr>
          <w:rFonts w:ascii="Book Antiqua" w:eastAsia="宋体" w:hAnsi="Book Antiqua" w:cs="宋体"/>
          <w:kern w:val="0"/>
          <w:sz w:val="24"/>
          <w:szCs w:val="24"/>
          <w:lang w:eastAsia="zh-CN"/>
        </w:rPr>
        <w:t xml:space="preserve"> P, </w:t>
      </w:r>
      <w:proofErr w:type="spellStart"/>
      <w:r w:rsidRPr="00292049">
        <w:rPr>
          <w:rFonts w:ascii="Book Antiqua" w:eastAsia="宋体" w:hAnsi="Book Antiqua" w:cs="宋体"/>
          <w:kern w:val="0"/>
          <w:sz w:val="24"/>
          <w:szCs w:val="24"/>
          <w:lang w:eastAsia="zh-CN"/>
        </w:rPr>
        <w:t>Kaewkes</w:t>
      </w:r>
      <w:proofErr w:type="spellEnd"/>
      <w:r w:rsidRPr="00292049">
        <w:rPr>
          <w:rFonts w:ascii="Book Antiqua" w:eastAsia="宋体" w:hAnsi="Book Antiqua" w:cs="宋体"/>
          <w:kern w:val="0"/>
          <w:sz w:val="24"/>
          <w:szCs w:val="24"/>
          <w:lang w:eastAsia="zh-CN"/>
        </w:rPr>
        <w:t xml:space="preserve"> S, </w:t>
      </w:r>
      <w:proofErr w:type="spellStart"/>
      <w:r w:rsidRPr="00292049">
        <w:rPr>
          <w:rFonts w:ascii="Book Antiqua" w:eastAsia="宋体" w:hAnsi="Book Antiqua" w:cs="宋体"/>
          <w:kern w:val="0"/>
          <w:sz w:val="24"/>
          <w:szCs w:val="24"/>
          <w:lang w:eastAsia="zh-CN"/>
        </w:rPr>
        <w:t>Sripa</w:t>
      </w:r>
      <w:proofErr w:type="spellEnd"/>
      <w:r w:rsidRPr="00292049">
        <w:rPr>
          <w:rFonts w:ascii="Book Antiqua" w:eastAsia="宋体" w:hAnsi="Book Antiqua" w:cs="宋体"/>
          <w:kern w:val="0"/>
          <w:sz w:val="24"/>
          <w:szCs w:val="24"/>
          <w:lang w:eastAsia="zh-CN"/>
        </w:rPr>
        <w:t xml:space="preserve"> B, Uchida K, Miwa M, </w:t>
      </w:r>
      <w:proofErr w:type="spellStart"/>
      <w:r w:rsidRPr="00292049">
        <w:rPr>
          <w:rFonts w:ascii="Book Antiqua" w:eastAsia="宋体" w:hAnsi="Book Antiqua" w:cs="宋体"/>
          <w:kern w:val="0"/>
          <w:sz w:val="24"/>
          <w:szCs w:val="24"/>
          <w:lang w:eastAsia="zh-CN"/>
        </w:rPr>
        <w:t>Wongkham</w:t>
      </w:r>
      <w:proofErr w:type="spellEnd"/>
      <w:r w:rsidRPr="00292049">
        <w:rPr>
          <w:rFonts w:ascii="Book Antiqua" w:eastAsia="宋体" w:hAnsi="Book Antiqua" w:cs="宋体"/>
          <w:kern w:val="0"/>
          <w:sz w:val="24"/>
          <w:szCs w:val="24"/>
          <w:lang w:eastAsia="zh-CN"/>
        </w:rPr>
        <w:t xml:space="preserve"> S. Increased cell proliferation of mouse fibroblast NIH-3T3 in vitro induced by excretory/secretory product(s) from </w:t>
      </w:r>
      <w:proofErr w:type="spellStart"/>
      <w:r w:rsidRPr="00292049">
        <w:rPr>
          <w:rFonts w:ascii="Book Antiqua" w:eastAsia="宋体" w:hAnsi="Book Antiqua" w:cs="宋体"/>
          <w:kern w:val="0"/>
          <w:sz w:val="24"/>
          <w:szCs w:val="24"/>
          <w:lang w:eastAsia="zh-CN"/>
        </w:rPr>
        <w:t>Opisthorchis</w:t>
      </w:r>
      <w:proofErr w:type="spellEnd"/>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viverrini</w:t>
      </w:r>
      <w:proofErr w:type="spellEnd"/>
      <w:r w:rsidRPr="00292049">
        <w:rPr>
          <w:rFonts w:ascii="Book Antiqua" w:eastAsia="宋体" w:hAnsi="Book Antiqua" w:cs="宋体"/>
          <w:kern w:val="0"/>
          <w:sz w:val="24"/>
          <w:szCs w:val="24"/>
          <w:lang w:eastAsia="zh-CN"/>
        </w:rPr>
        <w:t>. </w:t>
      </w:r>
      <w:r w:rsidRPr="00292049">
        <w:rPr>
          <w:rFonts w:ascii="Book Antiqua" w:eastAsia="宋体" w:hAnsi="Book Antiqua" w:cs="宋体"/>
          <w:i/>
          <w:iCs/>
          <w:kern w:val="0"/>
          <w:sz w:val="24"/>
          <w:szCs w:val="24"/>
          <w:lang w:eastAsia="zh-CN"/>
        </w:rPr>
        <w:t>Parasitology</w:t>
      </w:r>
      <w:r w:rsidRPr="00292049">
        <w:rPr>
          <w:rFonts w:ascii="Book Antiqua" w:eastAsia="宋体" w:hAnsi="Book Antiqua" w:cs="宋体"/>
          <w:kern w:val="0"/>
          <w:sz w:val="24"/>
          <w:szCs w:val="24"/>
          <w:lang w:eastAsia="zh-CN"/>
        </w:rPr>
        <w:t> 2004; </w:t>
      </w:r>
      <w:r w:rsidRPr="00292049">
        <w:rPr>
          <w:rFonts w:ascii="Book Antiqua" w:eastAsia="宋体" w:hAnsi="Book Antiqua" w:cs="宋体"/>
          <w:b/>
          <w:bCs/>
          <w:kern w:val="0"/>
          <w:sz w:val="24"/>
          <w:szCs w:val="24"/>
          <w:lang w:eastAsia="zh-CN"/>
        </w:rPr>
        <w:t>129</w:t>
      </w:r>
      <w:r w:rsidRPr="00292049">
        <w:rPr>
          <w:rFonts w:ascii="Book Antiqua" w:eastAsia="宋体" w:hAnsi="Book Antiqua" w:cs="宋体"/>
          <w:kern w:val="0"/>
          <w:sz w:val="24"/>
          <w:szCs w:val="24"/>
          <w:lang w:eastAsia="zh-CN"/>
        </w:rPr>
        <w:t>: 455-464 [PMID: 15521634 DOI: 10.1017/S0031182004005815]</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34 </w:t>
      </w:r>
      <w:proofErr w:type="spellStart"/>
      <w:r w:rsidRPr="00292049">
        <w:rPr>
          <w:rFonts w:ascii="Book Antiqua" w:eastAsia="宋体" w:hAnsi="Book Antiqua" w:cs="宋体"/>
          <w:b/>
          <w:bCs/>
          <w:kern w:val="0"/>
          <w:sz w:val="24"/>
          <w:szCs w:val="24"/>
          <w:lang w:eastAsia="zh-CN"/>
        </w:rPr>
        <w:t>Thuwajit</w:t>
      </w:r>
      <w:proofErr w:type="spellEnd"/>
      <w:r w:rsidRPr="00292049">
        <w:rPr>
          <w:rFonts w:ascii="Book Antiqua" w:eastAsia="宋体" w:hAnsi="Book Antiqua" w:cs="宋体"/>
          <w:b/>
          <w:bCs/>
          <w:kern w:val="0"/>
          <w:sz w:val="24"/>
          <w:szCs w:val="24"/>
          <w:lang w:eastAsia="zh-CN"/>
        </w:rPr>
        <w:t xml:space="preserve"> C</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Thuwajit</w:t>
      </w:r>
      <w:proofErr w:type="spellEnd"/>
      <w:r w:rsidRPr="00292049">
        <w:rPr>
          <w:rFonts w:ascii="Book Antiqua" w:eastAsia="宋体" w:hAnsi="Book Antiqua" w:cs="宋体"/>
          <w:kern w:val="0"/>
          <w:sz w:val="24"/>
          <w:szCs w:val="24"/>
          <w:lang w:eastAsia="zh-CN"/>
        </w:rPr>
        <w:t xml:space="preserve"> P, Uchida K, </w:t>
      </w:r>
      <w:proofErr w:type="spellStart"/>
      <w:r w:rsidRPr="00292049">
        <w:rPr>
          <w:rFonts w:ascii="Book Antiqua" w:eastAsia="宋体" w:hAnsi="Book Antiqua" w:cs="宋体"/>
          <w:kern w:val="0"/>
          <w:sz w:val="24"/>
          <w:szCs w:val="24"/>
          <w:lang w:eastAsia="zh-CN"/>
        </w:rPr>
        <w:t>Daorueang</w:t>
      </w:r>
      <w:proofErr w:type="spellEnd"/>
      <w:r w:rsidRPr="00292049">
        <w:rPr>
          <w:rFonts w:ascii="Book Antiqua" w:eastAsia="宋体" w:hAnsi="Book Antiqua" w:cs="宋体"/>
          <w:kern w:val="0"/>
          <w:sz w:val="24"/>
          <w:szCs w:val="24"/>
          <w:lang w:eastAsia="zh-CN"/>
        </w:rPr>
        <w:t xml:space="preserve"> D, </w:t>
      </w:r>
      <w:proofErr w:type="spellStart"/>
      <w:r w:rsidRPr="00292049">
        <w:rPr>
          <w:rFonts w:ascii="Book Antiqua" w:eastAsia="宋体" w:hAnsi="Book Antiqua" w:cs="宋体"/>
          <w:kern w:val="0"/>
          <w:sz w:val="24"/>
          <w:szCs w:val="24"/>
          <w:lang w:eastAsia="zh-CN"/>
        </w:rPr>
        <w:t>Kaewkes</w:t>
      </w:r>
      <w:proofErr w:type="spellEnd"/>
      <w:r w:rsidRPr="00292049">
        <w:rPr>
          <w:rFonts w:ascii="Book Antiqua" w:eastAsia="宋体" w:hAnsi="Book Antiqua" w:cs="宋体"/>
          <w:kern w:val="0"/>
          <w:sz w:val="24"/>
          <w:szCs w:val="24"/>
          <w:lang w:eastAsia="zh-CN"/>
        </w:rPr>
        <w:t xml:space="preserve"> S, </w:t>
      </w:r>
      <w:proofErr w:type="spellStart"/>
      <w:r w:rsidRPr="00292049">
        <w:rPr>
          <w:rFonts w:ascii="Book Antiqua" w:eastAsia="宋体" w:hAnsi="Book Antiqua" w:cs="宋体"/>
          <w:kern w:val="0"/>
          <w:sz w:val="24"/>
          <w:szCs w:val="24"/>
          <w:lang w:eastAsia="zh-CN"/>
        </w:rPr>
        <w:t>Wongkham</w:t>
      </w:r>
      <w:proofErr w:type="spellEnd"/>
      <w:r w:rsidRPr="00292049">
        <w:rPr>
          <w:rFonts w:ascii="Book Antiqua" w:eastAsia="宋体" w:hAnsi="Book Antiqua" w:cs="宋体"/>
          <w:kern w:val="0"/>
          <w:sz w:val="24"/>
          <w:szCs w:val="24"/>
          <w:lang w:eastAsia="zh-CN"/>
        </w:rPr>
        <w:t xml:space="preserve"> S, Miwa M. Gene expression profiling defined pathways correlated with fibroblast cell proliferation induced by </w:t>
      </w:r>
      <w:proofErr w:type="spellStart"/>
      <w:r w:rsidRPr="00292049">
        <w:rPr>
          <w:rFonts w:ascii="Book Antiqua" w:eastAsia="宋体" w:hAnsi="Book Antiqua" w:cs="宋体"/>
          <w:kern w:val="0"/>
          <w:sz w:val="24"/>
          <w:szCs w:val="24"/>
          <w:lang w:eastAsia="zh-CN"/>
        </w:rPr>
        <w:t>Opisthorchis</w:t>
      </w:r>
      <w:proofErr w:type="spellEnd"/>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viverrini</w:t>
      </w:r>
      <w:proofErr w:type="spellEnd"/>
      <w:r w:rsidRPr="00292049">
        <w:rPr>
          <w:rFonts w:ascii="Book Antiqua" w:eastAsia="宋体" w:hAnsi="Book Antiqua" w:cs="宋体"/>
          <w:kern w:val="0"/>
          <w:sz w:val="24"/>
          <w:szCs w:val="24"/>
          <w:lang w:eastAsia="zh-CN"/>
        </w:rPr>
        <w:t xml:space="preserve"> excretory/secretory product. </w:t>
      </w:r>
      <w:r w:rsidRPr="00292049">
        <w:rPr>
          <w:rFonts w:ascii="Book Antiqua" w:eastAsia="宋体" w:hAnsi="Book Antiqua" w:cs="宋体"/>
          <w:i/>
          <w:iCs/>
          <w:kern w:val="0"/>
          <w:sz w:val="24"/>
          <w:szCs w:val="24"/>
          <w:lang w:eastAsia="zh-CN"/>
        </w:rPr>
        <w:t xml:space="preserve">World J </w:t>
      </w:r>
      <w:proofErr w:type="spellStart"/>
      <w:r w:rsidRPr="00292049">
        <w:rPr>
          <w:rFonts w:ascii="Book Antiqua" w:eastAsia="宋体" w:hAnsi="Book Antiqua" w:cs="宋体"/>
          <w:i/>
          <w:iCs/>
          <w:kern w:val="0"/>
          <w:sz w:val="24"/>
          <w:szCs w:val="24"/>
          <w:lang w:eastAsia="zh-CN"/>
        </w:rPr>
        <w:t>Gastroenterol</w:t>
      </w:r>
      <w:proofErr w:type="spellEnd"/>
      <w:r w:rsidRPr="00292049">
        <w:rPr>
          <w:rFonts w:ascii="Book Antiqua" w:eastAsia="宋体" w:hAnsi="Book Antiqua" w:cs="宋体"/>
          <w:kern w:val="0"/>
          <w:sz w:val="24"/>
          <w:szCs w:val="24"/>
          <w:lang w:eastAsia="zh-CN"/>
        </w:rPr>
        <w:t> 2006; </w:t>
      </w:r>
      <w:r w:rsidRPr="00292049">
        <w:rPr>
          <w:rFonts w:ascii="Book Antiqua" w:eastAsia="宋体" w:hAnsi="Book Antiqua" w:cs="宋体"/>
          <w:b/>
          <w:bCs/>
          <w:kern w:val="0"/>
          <w:sz w:val="24"/>
          <w:szCs w:val="24"/>
          <w:lang w:eastAsia="zh-CN"/>
        </w:rPr>
        <w:t>12</w:t>
      </w:r>
      <w:r w:rsidRPr="00292049">
        <w:rPr>
          <w:rFonts w:ascii="Book Antiqua" w:eastAsia="宋体" w:hAnsi="Book Antiqua" w:cs="宋体"/>
          <w:kern w:val="0"/>
          <w:sz w:val="24"/>
          <w:szCs w:val="24"/>
          <w:lang w:eastAsia="zh-CN"/>
        </w:rPr>
        <w:t>: 3585-3592 [PMID: 16773716]</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35 </w:t>
      </w:r>
      <w:proofErr w:type="spellStart"/>
      <w:r w:rsidRPr="00292049">
        <w:rPr>
          <w:rFonts w:ascii="Book Antiqua" w:eastAsia="宋体" w:hAnsi="Book Antiqua" w:cs="宋体"/>
          <w:b/>
          <w:bCs/>
          <w:kern w:val="0"/>
          <w:sz w:val="24"/>
          <w:szCs w:val="24"/>
          <w:lang w:eastAsia="zh-CN"/>
        </w:rPr>
        <w:t>Olumi</w:t>
      </w:r>
      <w:proofErr w:type="spellEnd"/>
      <w:r w:rsidRPr="00292049">
        <w:rPr>
          <w:rFonts w:ascii="Book Antiqua" w:eastAsia="宋体" w:hAnsi="Book Antiqua" w:cs="宋体"/>
          <w:b/>
          <w:bCs/>
          <w:kern w:val="0"/>
          <w:sz w:val="24"/>
          <w:szCs w:val="24"/>
          <w:lang w:eastAsia="zh-CN"/>
        </w:rPr>
        <w:t xml:space="preserve"> AF</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Grossfeld</w:t>
      </w:r>
      <w:proofErr w:type="spellEnd"/>
      <w:r w:rsidRPr="00292049">
        <w:rPr>
          <w:rFonts w:ascii="Book Antiqua" w:eastAsia="宋体" w:hAnsi="Book Antiqua" w:cs="宋体"/>
          <w:kern w:val="0"/>
          <w:sz w:val="24"/>
          <w:szCs w:val="24"/>
          <w:lang w:eastAsia="zh-CN"/>
        </w:rPr>
        <w:t xml:space="preserve"> GD, Hayward SW, Carroll PR, </w:t>
      </w:r>
      <w:proofErr w:type="spellStart"/>
      <w:r w:rsidRPr="00292049">
        <w:rPr>
          <w:rFonts w:ascii="Book Antiqua" w:eastAsia="宋体" w:hAnsi="Book Antiqua" w:cs="宋体"/>
          <w:kern w:val="0"/>
          <w:sz w:val="24"/>
          <w:szCs w:val="24"/>
          <w:lang w:eastAsia="zh-CN"/>
        </w:rPr>
        <w:t>Tlsty</w:t>
      </w:r>
      <w:proofErr w:type="spellEnd"/>
      <w:r w:rsidRPr="00292049">
        <w:rPr>
          <w:rFonts w:ascii="Book Antiqua" w:eastAsia="宋体" w:hAnsi="Book Antiqua" w:cs="宋体"/>
          <w:kern w:val="0"/>
          <w:sz w:val="24"/>
          <w:szCs w:val="24"/>
          <w:lang w:eastAsia="zh-CN"/>
        </w:rPr>
        <w:t xml:space="preserve"> TD, Cunha GR. Carcinoma-associated fibroblasts direct tumor progression of initiated human prostatic epithelium. </w:t>
      </w:r>
      <w:r w:rsidRPr="00292049">
        <w:rPr>
          <w:rFonts w:ascii="Book Antiqua" w:eastAsia="宋体" w:hAnsi="Book Antiqua" w:cs="宋体"/>
          <w:i/>
          <w:iCs/>
          <w:kern w:val="0"/>
          <w:sz w:val="24"/>
          <w:szCs w:val="24"/>
          <w:lang w:eastAsia="zh-CN"/>
        </w:rPr>
        <w:t>Cancer Res</w:t>
      </w:r>
      <w:r w:rsidRPr="00292049">
        <w:rPr>
          <w:rFonts w:ascii="Book Antiqua" w:eastAsia="宋体" w:hAnsi="Book Antiqua" w:cs="宋体"/>
          <w:kern w:val="0"/>
          <w:sz w:val="24"/>
          <w:szCs w:val="24"/>
          <w:lang w:eastAsia="zh-CN"/>
        </w:rPr>
        <w:t> 1999; </w:t>
      </w:r>
      <w:r w:rsidRPr="00292049">
        <w:rPr>
          <w:rFonts w:ascii="Book Antiqua" w:eastAsia="宋体" w:hAnsi="Book Antiqua" w:cs="宋体"/>
          <w:b/>
          <w:bCs/>
          <w:kern w:val="0"/>
          <w:sz w:val="24"/>
          <w:szCs w:val="24"/>
          <w:lang w:eastAsia="zh-CN"/>
        </w:rPr>
        <w:t>59</w:t>
      </w:r>
      <w:r w:rsidRPr="00292049">
        <w:rPr>
          <w:rFonts w:ascii="Book Antiqua" w:eastAsia="宋体" w:hAnsi="Book Antiqua" w:cs="宋体"/>
          <w:kern w:val="0"/>
          <w:sz w:val="24"/>
          <w:szCs w:val="24"/>
          <w:lang w:eastAsia="zh-CN"/>
        </w:rPr>
        <w:t>: 5002-5011 [PMID: 10519415]</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36 </w:t>
      </w:r>
      <w:proofErr w:type="spellStart"/>
      <w:r w:rsidRPr="00292049">
        <w:rPr>
          <w:rFonts w:ascii="Book Antiqua" w:eastAsia="宋体" w:hAnsi="Book Antiqua" w:cs="宋体"/>
          <w:b/>
          <w:bCs/>
          <w:kern w:val="0"/>
          <w:sz w:val="24"/>
          <w:szCs w:val="24"/>
          <w:lang w:eastAsia="zh-CN"/>
        </w:rPr>
        <w:t>Jinawath</w:t>
      </w:r>
      <w:proofErr w:type="spellEnd"/>
      <w:r w:rsidRPr="00292049">
        <w:rPr>
          <w:rFonts w:ascii="Book Antiqua" w:eastAsia="宋体" w:hAnsi="Book Antiqua" w:cs="宋体"/>
          <w:b/>
          <w:bCs/>
          <w:kern w:val="0"/>
          <w:sz w:val="24"/>
          <w:szCs w:val="24"/>
          <w:lang w:eastAsia="zh-CN"/>
        </w:rPr>
        <w:t xml:space="preserve"> N</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Chamgramol</w:t>
      </w:r>
      <w:proofErr w:type="spellEnd"/>
      <w:r w:rsidRPr="00292049">
        <w:rPr>
          <w:rFonts w:ascii="Book Antiqua" w:eastAsia="宋体" w:hAnsi="Book Antiqua" w:cs="宋体"/>
          <w:kern w:val="0"/>
          <w:sz w:val="24"/>
          <w:szCs w:val="24"/>
          <w:lang w:eastAsia="zh-CN"/>
        </w:rPr>
        <w:t xml:space="preserve"> Y, Furukawa Y, Obama K, </w:t>
      </w:r>
      <w:proofErr w:type="spellStart"/>
      <w:r w:rsidRPr="00292049">
        <w:rPr>
          <w:rFonts w:ascii="Book Antiqua" w:eastAsia="宋体" w:hAnsi="Book Antiqua" w:cs="宋体"/>
          <w:kern w:val="0"/>
          <w:sz w:val="24"/>
          <w:szCs w:val="24"/>
          <w:lang w:eastAsia="zh-CN"/>
        </w:rPr>
        <w:t>Tsunoda</w:t>
      </w:r>
      <w:proofErr w:type="spellEnd"/>
      <w:r w:rsidRPr="00292049">
        <w:rPr>
          <w:rFonts w:ascii="Book Antiqua" w:eastAsia="宋体" w:hAnsi="Book Antiqua" w:cs="宋体"/>
          <w:kern w:val="0"/>
          <w:sz w:val="24"/>
          <w:szCs w:val="24"/>
          <w:lang w:eastAsia="zh-CN"/>
        </w:rPr>
        <w:t xml:space="preserve"> T, </w:t>
      </w:r>
      <w:proofErr w:type="spellStart"/>
      <w:r w:rsidRPr="00292049">
        <w:rPr>
          <w:rFonts w:ascii="Book Antiqua" w:eastAsia="宋体" w:hAnsi="Book Antiqua" w:cs="宋体"/>
          <w:kern w:val="0"/>
          <w:sz w:val="24"/>
          <w:szCs w:val="24"/>
          <w:lang w:eastAsia="zh-CN"/>
        </w:rPr>
        <w:t>Sripa</w:t>
      </w:r>
      <w:proofErr w:type="spellEnd"/>
      <w:r w:rsidRPr="00292049">
        <w:rPr>
          <w:rFonts w:ascii="Book Antiqua" w:eastAsia="宋体" w:hAnsi="Book Antiqua" w:cs="宋体"/>
          <w:kern w:val="0"/>
          <w:sz w:val="24"/>
          <w:szCs w:val="24"/>
          <w:lang w:eastAsia="zh-CN"/>
        </w:rPr>
        <w:t xml:space="preserve"> B, </w:t>
      </w:r>
      <w:proofErr w:type="spellStart"/>
      <w:r w:rsidRPr="00292049">
        <w:rPr>
          <w:rFonts w:ascii="Book Antiqua" w:eastAsia="宋体" w:hAnsi="Book Antiqua" w:cs="宋体"/>
          <w:kern w:val="0"/>
          <w:sz w:val="24"/>
          <w:szCs w:val="24"/>
          <w:lang w:eastAsia="zh-CN"/>
        </w:rPr>
        <w:t>Pairojkul</w:t>
      </w:r>
      <w:proofErr w:type="spellEnd"/>
      <w:r w:rsidRPr="00292049">
        <w:rPr>
          <w:rFonts w:ascii="Book Antiqua" w:eastAsia="宋体" w:hAnsi="Book Antiqua" w:cs="宋体"/>
          <w:kern w:val="0"/>
          <w:sz w:val="24"/>
          <w:szCs w:val="24"/>
          <w:lang w:eastAsia="zh-CN"/>
        </w:rPr>
        <w:t xml:space="preserve"> C, Nakamura Y. Comparison of gene expression profiles between </w:t>
      </w:r>
      <w:proofErr w:type="spellStart"/>
      <w:r w:rsidRPr="00292049">
        <w:rPr>
          <w:rFonts w:ascii="Book Antiqua" w:eastAsia="宋体" w:hAnsi="Book Antiqua" w:cs="宋体"/>
          <w:kern w:val="0"/>
          <w:sz w:val="24"/>
          <w:szCs w:val="24"/>
          <w:lang w:eastAsia="zh-CN"/>
        </w:rPr>
        <w:t>Opisthorchis</w:t>
      </w:r>
      <w:proofErr w:type="spellEnd"/>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viverrini</w:t>
      </w:r>
      <w:proofErr w:type="spellEnd"/>
      <w:r w:rsidRPr="00292049">
        <w:rPr>
          <w:rFonts w:ascii="Book Antiqua" w:eastAsia="宋体" w:hAnsi="Book Antiqua" w:cs="宋体"/>
          <w:kern w:val="0"/>
          <w:sz w:val="24"/>
          <w:szCs w:val="24"/>
          <w:lang w:eastAsia="zh-CN"/>
        </w:rPr>
        <w:t xml:space="preserve"> and non-</w:t>
      </w:r>
      <w:proofErr w:type="spellStart"/>
      <w:r w:rsidRPr="00292049">
        <w:rPr>
          <w:rFonts w:ascii="Book Antiqua" w:eastAsia="宋体" w:hAnsi="Book Antiqua" w:cs="宋体"/>
          <w:kern w:val="0"/>
          <w:sz w:val="24"/>
          <w:szCs w:val="24"/>
          <w:lang w:eastAsia="zh-CN"/>
        </w:rPr>
        <w:t>Opisthorchis</w:t>
      </w:r>
      <w:proofErr w:type="spellEnd"/>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viverrini</w:t>
      </w:r>
      <w:proofErr w:type="spellEnd"/>
      <w:r w:rsidRPr="00292049">
        <w:rPr>
          <w:rFonts w:ascii="Book Antiqua" w:eastAsia="宋体" w:hAnsi="Book Antiqua" w:cs="宋体"/>
          <w:kern w:val="0"/>
          <w:sz w:val="24"/>
          <w:szCs w:val="24"/>
          <w:lang w:eastAsia="zh-CN"/>
        </w:rPr>
        <w:t xml:space="preserve"> associated human intrahepatic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w:t>
      </w:r>
      <w:proofErr w:type="spellStart"/>
      <w:r w:rsidRPr="00292049">
        <w:rPr>
          <w:rFonts w:ascii="Book Antiqua" w:eastAsia="宋体" w:hAnsi="Book Antiqua" w:cs="宋体"/>
          <w:i/>
          <w:iCs/>
          <w:kern w:val="0"/>
          <w:sz w:val="24"/>
          <w:szCs w:val="24"/>
          <w:lang w:eastAsia="zh-CN"/>
        </w:rPr>
        <w:t>Hepatology</w:t>
      </w:r>
      <w:proofErr w:type="spellEnd"/>
      <w:r w:rsidRPr="00292049">
        <w:rPr>
          <w:rFonts w:ascii="Book Antiqua" w:eastAsia="宋体" w:hAnsi="Book Antiqua" w:cs="宋体"/>
          <w:kern w:val="0"/>
          <w:sz w:val="24"/>
          <w:szCs w:val="24"/>
          <w:lang w:eastAsia="zh-CN"/>
        </w:rPr>
        <w:t> 2006; </w:t>
      </w:r>
      <w:r w:rsidRPr="00292049">
        <w:rPr>
          <w:rFonts w:ascii="Book Antiqua" w:eastAsia="宋体" w:hAnsi="Book Antiqua" w:cs="宋体"/>
          <w:b/>
          <w:bCs/>
          <w:kern w:val="0"/>
          <w:sz w:val="24"/>
          <w:szCs w:val="24"/>
          <w:lang w:eastAsia="zh-CN"/>
        </w:rPr>
        <w:t>44</w:t>
      </w:r>
      <w:r w:rsidRPr="00292049">
        <w:rPr>
          <w:rFonts w:ascii="Book Antiqua" w:eastAsia="宋体" w:hAnsi="Book Antiqua" w:cs="宋体"/>
          <w:kern w:val="0"/>
          <w:sz w:val="24"/>
          <w:szCs w:val="24"/>
          <w:lang w:eastAsia="zh-CN"/>
        </w:rPr>
        <w:t>: 1025-1038 [PMID: 17006947]</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37 </w:t>
      </w:r>
      <w:r w:rsidRPr="00292049">
        <w:rPr>
          <w:rFonts w:ascii="Book Antiqua" w:eastAsia="宋体" w:hAnsi="Book Antiqua" w:cs="宋体"/>
          <w:b/>
          <w:bCs/>
          <w:kern w:val="0"/>
          <w:sz w:val="24"/>
          <w:szCs w:val="24"/>
          <w:lang w:eastAsia="zh-CN"/>
        </w:rPr>
        <w:t>Obama K</w:t>
      </w:r>
      <w:r w:rsidRPr="00292049">
        <w:rPr>
          <w:rFonts w:ascii="Book Antiqua" w:eastAsia="宋体" w:hAnsi="Book Antiqua" w:cs="宋体"/>
          <w:kern w:val="0"/>
          <w:sz w:val="24"/>
          <w:szCs w:val="24"/>
          <w:lang w:eastAsia="zh-CN"/>
        </w:rPr>
        <w:t xml:space="preserve">, Satoh S, </w:t>
      </w:r>
      <w:proofErr w:type="spellStart"/>
      <w:r w:rsidRPr="00292049">
        <w:rPr>
          <w:rFonts w:ascii="Book Antiqua" w:eastAsia="宋体" w:hAnsi="Book Antiqua" w:cs="宋体"/>
          <w:kern w:val="0"/>
          <w:sz w:val="24"/>
          <w:szCs w:val="24"/>
          <w:lang w:eastAsia="zh-CN"/>
        </w:rPr>
        <w:t>Hamamoto</w:t>
      </w:r>
      <w:proofErr w:type="spellEnd"/>
      <w:r w:rsidRPr="00292049">
        <w:rPr>
          <w:rFonts w:ascii="Book Antiqua" w:eastAsia="宋体" w:hAnsi="Book Antiqua" w:cs="宋体"/>
          <w:kern w:val="0"/>
          <w:sz w:val="24"/>
          <w:szCs w:val="24"/>
          <w:lang w:eastAsia="zh-CN"/>
        </w:rPr>
        <w:t xml:space="preserve"> R, Sakai Y, Nakamura Y, Furukawa Y. Enhanced expression of RAD51 associating protein-1 is involved in the growth of intrahepatic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xml:space="preserve"> cells. </w:t>
      </w:r>
      <w:proofErr w:type="spellStart"/>
      <w:r w:rsidRPr="00292049">
        <w:rPr>
          <w:rFonts w:ascii="Book Antiqua" w:eastAsia="宋体" w:hAnsi="Book Antiqua" w:cs="宋体"/>
          <w:i/>
          <w:iCs/>
          <w:kern w:val="0"/>
          <w:sz w:val="24"/>
          <w:szCs w:val="24"/>
          <w:lang w:eastAsia="zh-CN"/>
        </w:rPr>
        <w:t>Clin</w:t>
      </w:r>
      <w:proofErr w:type="spellEnd"/>
      <w:r w:rsidRPr="00292049">
        <w:rPr>
          <w:rFonts w:ascii="Book Antiqua" w:eastAsia="宋体" w:hAnsi="Book Antiqua" w:cs="宋体"/>
          <w:i/>
          <w:iCs/>
          <w:kern w:val="0"/>
          <w:sz w:val="24"/>
          <w:szCs w:val="24"/>
          <w:lang w:eastAsia="zh-CN"/>
        </w:rPr>
        <w:t xml:space="preserve"> Cancer Res</w:t>
      </w:r>
      <w:r w:rsidRPr="00292049">
        <w:rPr>
          <w:rFonts w:ascii="Book Antiqua" w:eastAsia="宋体" w:hAnsi="Book Antiqua" w:cs="宋体"/>
          <w:kern w:val="0"/>
          <w:sz w:val="24"/>
          <w:szCs w:val="24"/>
          <w:lang w:eastAsia="zh-CN"/>
        </w:rPr>
        <w:t> 2008; </w:t>
      </w:r>
      <w:r w:rsidRPr="00292049">
        <w:rPr>
          <w:rFonts w:ascii="Book Antiqua" w:eastAsia="宋体" w:hAnsi="Book Antiqua" w:cs="宋体"/>
          <w:b/>
          <w:bCs/>
          <w:kern w:val="0"/>
          <w:sz w:val="24"/>
          <w:szCs w:val="24"/>
          <w:lang w:eastAsia="zh-CN"/>
        </w:rPr>
        <w:t>14</w:t>
      </w:r>
      <w:r w:rsidRPr="00292049">
        <w:rPr>
          <w:rFonts w:ascii="Book Antiqua" w:eastAsia="宋体" w:hAnsi="Book Antiqua" w:cs="宋体"/>
          <w:kern w:val="0"/>
          <w:sz w:val="24"/>
          <w:szCs w:val="24"/>
          <w:lang w:eastAsia="zh-CN"/>
        </w:rPr>
        <w:t>: 1333-1339 [PMID: 18316552 DOI: 10.1158/1078-0432.CCR-07-1381]</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3</w:t>
      </w:r>
      <w:r w:rsidR="003E2845">
        <w:rPr>
          <w:rFonts w:ascii="Book Antiqua" w:eastAsia="宋体" w:hAnsi="Book Antiqua" w:cs="宋体" w:hint="eastAsia"/>
          <w:kern w:val="0"/>
          <w:sz w:val="24"/>
          <w:szCs w:val="24"/>
          <w:lang w:eastAsia="zh-CN"/>
        </w:rPr>
        <w:t>8</w:t>
      </w:r>
      <w:r w:rsidRPr="00292049">
        <w:rPr>
          <w:rFonts w:ascii="Book Antiqua" w:eastAsia="宋体" w:hAnsi="Book Antiqua" w:cs="宋体"/>
          <w:kern w:val="0"/>
          <w:sz w:val="24"/>
          <w:szCs w:val="24"/>
          <w:lang w:eastAsia="zh-CN"/>
        </w:rPr>
        <w:t> </w:t>
      </w:r>
      <w:r w:rsidRPr="00292049">
        <w:rPr>
          <w:rFonts w:ascii="Book Antiqua" w:eastAsia="宋体" w:hAnsi="Book Antiqua" w:cs="宋体"/>
          <w:b/>
          <w:bCs/>
          <w:kern w:val="0"/>
          <w:sz w:val="24"/>
          <w:szCs w:val="24"/>
          <w:lang w:eastAsia="zh-CN"/>
        </w:rPr>
        <w:t>Miwa M</w:t>
      </w:r>
      <w:r w:rsidRPr="00292049">
        <w:rPr>
          <w:rFonts w:ascii="Book Antiqua" w:eastAsia="宋体" w:hAnsi="Book Antiqua" w:cs="宋体"/>
          <w:kern w:val="0"/>
          <w:sz w:val="24"/>
          <w:szCs w:val="24"/>
          <w:lang w:eastAsia="zh-CN"/>
        </w:rPr>
        <w:t xml:space="preserve">, You G, Tanaka H, Taniguchi S, </w:t>
      </w:r>
      <w:proofErr w:type="spellStart"/>
      <w:r w:rsidRPr="00292049">
        <w:rPr>
          <w:rFonts w:ascii="Book Antiqua" w:eastAsia="宋体" w:hAnsi="Book Antiqua" w:cs="宋体"/>
          <w:kern w:val="0"/>
          <w:sz w:val="24"/>
          <w:szCs w:val="24"/>
          <w:lang w:eastAsia="zh-CN"/>
        </w:rPr>
        <w:t>Fujii</w:t>
      </w:r>
      <w:proofErr w:type="spellEnd"/>
      <w:r w:rsidRPr="00292049">
        <w:rPr>
          <w:rFonts w:ascii="Book Antiqua" w:eastAsia="宋体" w:hAnsi="Book Antiqua" w:cs="宋体"/>
          <w:kern w:val="0"/>
          <w:sz w:val="24"/>
          <w:szCs w:val="24"/>
          <w:lang w:eastAsia="zh-CN"/>
        </w:rPr>
        <w:t xml:space="preserve"> T, </w:t>
      </w:r>
      <w:proofErr w:type="spellStart"/>
      <w:r w:rsidRPr="00292049">
        <w:rPr>
          <w:rFonts w:ascii="Book Antiqua" w:eastAsia="宋体" w:hAnsi="Book Antiqua" w:cs="宋体"/>
          <w:kern w:val="0"/>
          <w:sz w:val="24"/>
          <w:szCs w:val="24"/>
          <w:lang w:eastAsia="zh-CN"/>
        </w:rPr>
        <w:t>Kamemura</w:t>
      </w:r>
      <w:proofErr w:type="spellEnd"/>
      <w:r w:rsidRPr="00292049">
        <w:rPr>
          <w:rFonts w:ascii="Book Antiqua" w:eastAsia="宋体" w:hAnsi="Book Antiqua" w:cs="宋体"/>
          <w:kern w:val="0"/>
          <w:sz w:val="24"/>
          <w:szCs w:val="24"/>
          <w:lang w:eastAsia="zh-CN"/>
        </w:rPr>
        <w:t xml:space="preserve"> K, </w:t>
      </w:r>
      <w:proofErr w:type="spellStart"/>
      <w:r w:rsidRPr="00292049">
        <w:rPr>
          <w:rFonts w:ascii="Book Antiqua" w:eastAsia="宋体" w:hAnsi="Book Antiqua" w:cs="宋体"/>
          <w:kern w:val="0"/>
          <w:sz w:val="24"/>
          <w:szCs w:val="24"/>
          <w:lang w:eastAsia="zh-CN"/>
        </w:rPr>
        <w:t>Suzaki</w:t>
      </w:r>
      <w:proofErr w:type="spellEnd"/>
      <w:r w:rsidRPr="00292049">
        <w:rPr>
          <w:rFonts w:ascii="Book Antiqua" w:eastAsia="宋体" w:hAnsi="Book Antiqua" w:cs="宋体"/>
          <w:kern w:val="0"/>
          <w:sz w:val="24"/>
          <w:szCs w:val="24"/>
          <w:lang w:eastAsia="zh-CN"/>
        </w:rPr>
        <w:t xml:space="preserve"> M, </w:t>
      </w:r>
      <w:proofErr w:type="spellStart"/>
      <w:r w:rsidRPr="00292049">
        <w:rPr>
          <w:rFonts w:ascii="Book Antiqua" w:eastAsia="宋体" w:hAnsi="Book Antiqua" w:cs="宋体"/>
          <w:kern w:val="0"/>
          <w:sz w:val="24"/>
          <w:szCs w:val="24"/>
          <w:lang w:eastAsia="zh-CN"/>
        </w:rPr>
        <w:t>Isono</w:t>
      </w:r>
      <w:proofErr w:type="spellEnd"/>
      <w:r w:rsidRPr="00292049">
        <w:rPr>
          <w:rFonts w:ascii="Book Antiqua" w:eastAsia="宋体" w:hAnsi="Book Antiqua" w:cs="宋体"/>
          <w:kern w:val="0"/>
          <w:sz w:val="24"/>
          <w:szCs w:val="24"/>
          <w:lang w:eastAsia="zh-CN"/>
        </w:rPr>
        <w:t xml:space="preserve"> T, </w:t>
      </w:r>
      <w:proofErr w:type="spellStart"/>
      <w:r w:rsidRPr="00292049">
        <w:rPr>
          <w:rFonts w:ascii="Book Antiqua" w:eastAsia="宋体" w:hAnsi="Book Antiqua" w:cs="宋体"/>
          <w:kern w:val="0"/>
          <w:sz w:val="24"/>
          <w:szCs w:val="24"/>
          <w:lang w:eastAsia="zh-CN"/>
        </w:rPr>
        <w:t>Tooyama</w:t>
      </w:r>
      <w:proofErr w:type="spellEnd"/>
      <w:r w:rsidRPr="00292049">
        <w:rPr>
          <w:rFonts w:ascii="Book Antiqua" w:eastAsia="宋体" w:hAnsi="Book Antiqua" w:cs="宋体"/>
          <w:kern w:val="0"/>
          <w:sz w:val="24"/>
          <w:szCs w:val="24"/>
          <w:lang w:eastAsia="zh-CN"/>
        </w:rPr>
        <w:t xml:space="preserve"> I, Tanaka M, </w:t>
      </w:r>
      <w:proofErr w:type="spellStart"/>
      <w:r w:rsidRPr="00292049">
        <w:rPr>
          <w:rFonts w:ascii="Book Antiqua" w:eastAsia="宋体" w:hAnsi="Book Antiqua" w:cs="宋体"/>
          <w:kern w:val="0"/>
          <w:sz w:val="24"/>
          <w:szCs w:val="24"/>
          <w:lang w:eastAsia="zh-CN"/>
        </w:rPr>
        <w:t>Srivatanakul</w:t>
      </w:r>
      <w:proofErr w:type="spellEnd"/>
      <w:r w:rsidRPr="00292049">
        <w:rPr>
          <w:rFonts w:ascii="Book Antiqua" w:eastAsia="宋体" w:hAnsi="Book Antiqua" w:cs="宋体"/>
          <w:kern w:val="0"/>
          <w:sz w:val="24"/>
          <w:szCs w:val="24"/>
          <w:lang w:eastAsia="zh-CN"/>
        </w:rPr>
        <w:t xml:space="preserve"> P, </w:t>
      </w:r>
      <w:proofErr w:type="spellStart"/>
      <w:r w:rsidRPr="00292049">
        <w:rPr>
          <w:rFonts w:ascii="Book Antiqua" w:eastAsia="宋体" w:hAnsi="Book Antiqua" w:cs="宋体"/>
          <w:kern w:val="0"/>
          <w:sz w:val="24"/>
          <w:szCs w:val="24"/>
          <w:lang w:eastAsia="zh-CN"/>
        </w:rPr>
        <w:t>Viwatthanasittiphong</w:t>
      </w:r>
      <w:proofErr w:type="spellEnd"/>
      <w:r w:rsidRPr="00292049">
        <w:rPr>
          <w:rFonts w:ascii="Book Antiqua" w:eastAsia="宋体" w:hAnsi="Book Antiqua" w:cs="宋体"/>
          <w:kern w:val="0"/>
          <w:sz w:val="24"/>
          <w:szCs w:val="24"/>
          <w:lang w:eastAsia="zh-CN"/>
        </w:rPr>
        <w:t xml:space="preserve"> C, </w:t>
      </w:r>
      <w:proofErr w:type="spellStart"/>
      <w:r w:rsidRPr="00292049">
        <w:rPr>
          <w:rFonts w:ascii="Book Antiqua" w:eastAsia="宋体" w:hAnsi="Book Antiqua" w:cs="宋体"/>
          <w:kern w:val="0"/>
          <w:sz w:val="24"/>
          <w:szCs w:val="24"/>
          <w:lang w:eastAsia="zh-CN"/>
        </w:rPr>
        <w:t>Sangrajrang</w:t>
      </w:r>
      <w:proofErr w:type="spellEnd"/>
      <w:r w:rsidRPr="00292049">
        <w:rPr>
          <w:rFonts w:ascii="Book Antiqua" w:eastAsia="宋体" w:hAnsi="Book Antiqua" w:cs="宋体"/>
          <w:kern w:val="0"/>
          <w:sz w:val="24"/>
          <w:szCs w:val="24"/>
          <w:lang w:eastAsia="zh-CN"/>
        </w:rPr>
        <w:t xml:space="preserve"> S, </w:t>
      </w:r>
      <w:proofErr w:type="spellStart"/>
      <w:r w:rsidRPr="00292049">
        <w:rPr>
          <w:rFonts w:ascii="Book Antiqua" w:eastAsia="宋体" w:hAnsi="Book Antiqua" w:cs="宋体"/>
          <w:kern w:val="0"/>
          <w:sz w:val="24"/>
          <w:szCs w:val="24"/>
          <w:lang w:eastAsia="zh-CN"/>
        </w:rPr>
        <w:t>Khuhaprema</w:t>
      </w:r>
      <w:proofErr w:type="spellEnd"/>
      <w:r w:rsidRPr="00292049">
        <w:rPr>
          <w:rFonts w:ascii="Book Antiqua" w:eastAsia="宋体" w:hAnsi="Book Antiqua" w:cs="宋体"/>
          <w:kern w:val="0"/>
          <w:sz w:val="24"/>
          <w:szCs w:val="24"/>
          <w:lang w:eastAsia="zh-CN"/>
        </w:rPr>
        <w:t xml:space="preserve"> T. Analysis of new biomarkers for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w:t>
      </w:r>
      <w:r w:rsidRPr="00292049">
        <w:rPr>
          <w:rFonts w:ascii="Book Antiqua" w:eastAsia="宋体" w:hAnsi="Book Antiqua" w:cs="宋体"/>
          <w:i/>
          <w:iCs/>
          <w:kern w:val="0"/>
          <w:sz w:val="24"/>
          <w:szCs w:val="24"/>
          <w:lang w:eastAsia="zh-CN"/>
        </w:rPr>
        <w:t xml:space="preserve">J </w:t>
      </w:r>
      <w:proofErr w:type="spellStart"/>
      <w:r w:rsidRPr="00292049">
        <w:rPr>
          <w:rFonts w:ascii="Book Antiqua" w:eastAsia="宋体" w:hAnsi="Book Antiqua" w:cs="宋体"/>
          <w:i/>
          <w:iCs/>
          <w:kern w:val="0"/>
          <w:sz w:val="24"/>
          <w:szCs w:val="24"/>
          <w:lang w:eastAsia="zh-CN"/>
        </w:rPr>
        <w:t>Hepatobiliary</w:t>
      </w:r>
      <w:proofErr w:type="spellEnd"/>
      <w:r w:rsidRPr="00292049">
        <w:rPr>
          <w:rFonts w:ascii="Book Antiqua" w:eastAsia="宋体" w:hAnsi="Book Antiqua" w:cs="宋体"/>
          <w:i/>
          <w:iCs/>
          <w:kern w:val="0"/>
          <w:sz w:val="24"/>
          <w:szCs w:val="24"/>
          <w:lang w:eastAsia="zh-CN"/>
        </w:rPr>
        <w:t xml:space="preserve"> </w:t>
      </w:r>
      <w:proofErr w:type="spellStart"/>
      <w:r w:rsidRPr="00292049">
        <w:rPr>
          <w:rFonts w:ascii="Book Antiqua" w:eastAsia="宋体" w:hAnsi="Book Antiqua" w:cs="宋体"/>
          <w:i/>
          <w:iCs/>
          <w:kern w:val="0"/>
          <w:sz w:val="24"/>
          <w:szCs w:val="24"/>
          <w:lang w:eastAsia="zh-CN"/>
        </w:rPr>
        <w:t>Pancreat</w:t>
      </w:r>
      <w:proofErr w:type="spellEnd"/>
      <w:r w:rsidRPr="00292049">
        <w:rPr>
          <w:rFonts w:ascii="Book Antiqua" w:eastAsia="宋体" w:hAnsi="Book Antiqua" w:cs="宋体"/>
          <w:i/>
          <w:iCs/>
          <w:kern w:val="0"/>
          <w:sz w:val="24"/>
          <w:szCs w:val="24"/>
          <w:lang w:eastAsia="zh-CN"/>
        </w:rPr>
        <w:t xml:space="preserve"> </w:t>
      </w:r>
      <w:proofErr w:type="spellStart"/>
      <w:r w:rsidRPr="00292049">
        <w:rPr>
          <w:rFonts w:ascii="Book Antiqua" w:eastAsia="宋体" w:hAnsi="Book Antiqua" w:cs="宋体"/>
          <w:i/>
          <w:iCs/>
          <w:kern w:val="0"/>
          <w:sz w:val="24"/>
          <w:szCs w:val="24"/>
          <w:lang w:eastAsia="zh-CN"/>
        </w:rPr>
        <w:t>Sci</w:t>
      </w:r>
      <w:proofErr w:type="spellEnd"/>
      <w:r w:rsidRPr="00292049">
        <w:rPr>
          <w:rFonts w:ascii="Book Antiqua" w:eastAsia="宋体" w:hAnsi="Book Antiqua" w:cs="宋体"/>
          <w:kern w:val="0"/>
          <w:sz w:val="24"/>
          <w:szCs w:val="24"/>
          <w:lang w:eastAsia="zh-CN"/>
        </w:rPr>
        <w:t> 2014; </w:t>
      </w:r>
      <w:r w:rsidRPr="00292049">
        <w:rPr>
          <w:rFonts w:ascii="Book Antiqua" w:eastAsia="宋体" w:hAnsi="Book Antiqua" w:cs="宋体"/>
          <w:b/>
          <w:bCs/>
          <w:kern w:val="0"/>
          <w:sz w:val="24"/>
          <w:szCs w:val="24"/>
          <w:lang w:eastAsia="zh-CN"/>
        </w:rPr>
        <w:t>21</w:t>
      </w:r>
      <w:r w:rsidRPr="00292049">
        <w:rPr>
          <w:rFonts w:ascii="Book Antiqua" w:eastAsia="宋体" w:hAnsi="Book Antiqua" w:cs="宋体"/>
          <w:kern w:val="0"/>
          <w:sz w:val="24"/>
          <w:szCs w:val="24"/>
          <w:lang w:eastAsia="zh-CN"/>
        </w:rPr>
        <w:t>: 397-398 [PMID: 24446393]</w:t>
      </w:r>
    </w:p>
    <w:p w:rsidR="00292049" w:rsidRPr="00292049" w:rsidRDefault="003E2845" w:rsidP="00292049">
      <w:pPr>
        <w:widowControl/>
        <w:spacing w:line="360" w:lineRule="auto"/>
        <w:rPr>
          <w:rFonts w:ascii="Book Antiqua" w:eastAsia="宋体" w:hAnsi="Book Antiqua" w:cs="宋体"/>
          <w:kern w:val="0"/>
          <w:sz w:val="24"/>
          <w:szCs w:val="24"/>
          <w:lang w:eastAsia="zh-CN"/>
        </w:rPr>
      </w:pPr>
      <w:r>
        <w:rPr>
          <w:rFonts w:ascii="Book Antiqua" w:eastAsia="宋体" w:hAnsi="Book Antiqua" w:cs="宋体" w:hint="eastAsia"/>
          <w:kern w:val="0"/>
          <w:sz w:val="24"/>
          <w:szCs w:val="24"/>
          <w:lang w:eastAsia="zh-CN"/>
        </w:rPr>
        <w:t>39</w:t>
      </w:r>
      <w:r w:rsidR="00292049" w:rsidRPr="00292049">
        <w:rPr>
          <w:rFonts w:ascii="Book Antiqua" w:eastAsia="宋体" w:hAnsi="Book Antiqua" w:cs="宋体"/>
          <w:kern w:val="0"/>
          <w:sz w:val="24"/>
          <w:szCs w:val="24"/>
          <w:lang w:eastAsia="zh-CN"/>
        </w:rPr>
        <w:t> </w:t>
      </w:r>
      <w:r w:rsidR="00292049" w:rsidRPr="00292049">
        <w:rPr>
          <w:rFonts w:ascii="Book Antiqua" w:eastAsia="宋体" w:hAnsi="Book Antiqua" w:cs="宋体"/>
          <w:b/>
          <w:bCs/>
          <w:kern w:val="0"/>
          <w:sz w:val="24"/>
          <w:szCs w:val="24"/>
          <w:lang w:eastAsia="zh-CN"/>
        </w:rPr>
        <w:t>Matsuda A</w:t>
      </w:r>
      <w:r w:rsidR="00292049" w:rsidRPr="00292049">
        <w:rPr>
          <w:rFonts w:ascii="Book Antiqua" w:eastAsia="宋体" w:hAnsi="Book Antiqua" w:cs="宋体"/>
          <w:kern w:val="0"/>
          <w:sz w:val="24"/>
          <w:szCs w:val="24"/>
          <w:lang w:eastAsia="zh-CN"/>
        </w:rPr>
        <w:t xml:space="preserve">, </w:t>
      </w:r>
      <w:proofErr w:type="spellStart"/>
      <w:r w:rsidR="00292049" w:rsidRPr="00292049">
        <w:rPr>
          <w:rFonts w:ascii="Book Antiqua" w:eastAsia="宋体" w:hAnsi="Book Antiqua" w:cs="宋体"/>
          <w:kern w:val="0"/>
          <w:sz w:val="24"/>
          <w:szCs w:val="24"/>
          <w:lang w:eastAsia="zh-CN"/>
        </w:rPr>
        <w:t>Kuno</w:t>
      </w:r>
      <w:proofErr w:type="spellEnd"/>
      <w:r w:rsidR="00292049" w:rsidRPr="00292049">
        <w:rPr>
          <w:rFonts w:ascii="Book Antiqua" w:eastAsia="宋体" w:hAnsi="Book Antiqua" w:cs="宋体"/>
          <w:kern w:val="0"/>
          <w:sz w:val="24"/>
          <w:szCs w:val="24"/>
          <w:lang w:eastAsia="zh-CN"/>
        </w:rPr>
        <w:t xml:space="preserve"> A, Kawamoto T, </w:t>
      </w:r>
      <w:proofErr w:type="spellStart"/>
      <w:r w:rsidR="00292049" w:rsidRPr="00292049">
        <w:rPr>
          <w:rFonts w:ascii="Book Antiqua" w:eastAsia="宋体" w:hAnsi="Book Antiqua" w:cs="宋体"/>
          <w:kern w:val="0"/>
          <w:sz w:val="24"/>
          <w:szCs w:val="24"/>
          <w:lang w:eastAsia="zh-CN"/>
        </w:rPr>
        <w:t>Matsuzaki</w:t>
      </w:r>
      <w:proofErr w:type="spellEnd"/>
      <w:r w:rsidR="00292049" w:rsidRPr="00292049">
        <w:rPr>
          <w:rFonts w:ascii="Book Antiqua" w:eastAsia="宋体" w:hAnsi="Book Antiqua" w:cs="宋体"/>
          <w:kern w:val="0"/>
          <w:sz w:val="24"/>
          <w:szCs w:val="24"/>
          <w:lang w:eastAsia="zh-CN"/>
        </w:rPr>
        <w:t xml:space="preserve"> H, </w:t>
      </w:r>
      <w:proofErr w:type="spellStart"/>
      <w:r w:rsidR="00292049" w:rsidRPr="00292049">
        <w:rPr>
          <w:rFonts w:ascii="Book Antiqua" w:eastAsia="宋体" w:hAnsi="Book Antiqua" w:cs="宋体"/>
          <w:kern w:val="0"/>
          <w:sz w:val="24"/>
          <w:szCs w:val="24"/>
          <w:lang w:eastAsia="zh-CN"/>
        </w:rPr>
        <w:t>Irimura</w:t>
      </w:r>
      <w:proofErr w:type="spellEnd"/>
      <w:r w:rsidR="00292049" w:rsidRPr="00292049">
        <w:rPr>
          <w:rFonts w:ascii="Book Antiqua" w:eastAsia="宋体" w:hAnsi="Book Antiqua" w:cs="宋体"/>
          <w:kern w:val="0"/>
          <w:sz w:val="24"/>
          <w:szCs w:val="24"/>
          <w:lang w:eastAsia="zh-CN"/>
        </w:rPr>
        <w:t xml:space="preserve"> T, </w:t>
      </w:r>
      <w:proofErr w:type="spellStart"/>
      <w:r w:rsidR="00292049" w:rsidRPr="00292049">
        <w:rPr>
          <w:rFonts w:ascii="Book Antiqua" w:eastAsia="宋体" w:hAnsi="Book Antiqua" w:cs="宋体"/>
          <w:kern w:val="0"/>
          <w:sz w:val="24"/>
          <w:szCs w:val="24"/>
          <w:lang w:eastAsia="zh-CN"/>
        </w:rPr>
        <w:t>Ikehara</w:t>
      </w:r>
      <w:proofErr w:type="spellEnd"/>
      <w:r w:rsidR="00292049" w:rsidRPr="00292049">
        <w:rPr>
          <w:rFonts w:ascii="Book Antiqua" w:eastAsia="宋体" w:hAnsi="Book Antiqua" w:cs="宋体"/>
          <w:kern w:val="0"/>
          <w:sz w:val="24"/>
          <w:szCs w:val="24"/>
          <w:lang w:eastAsia="zh-CN"/>
        </w:rPr>
        <w:t xml:space="preserve"> Y, Zen Y, </w:t>
      </w:r>
      <w:proofErr w:type="spellStart"/>
      <w:r w:rsidR="00292049" w:rsidRPr="00292049">
        <w:rPr>
          <w:rFonts w:ascii="Book Antiqua" w:eastAsia="宋体" w:hAnsi="Book Antiqua" w:cs="宋体"/>
          <w:kern w:val="0"/>
          <w:sz w:val="24"/>
          <w:szCs w:val="24"/>
          <w:lang w:eastAsia="zh-CN"/>
        </w:rPr>
        <w:t>Nakanuma</w:t>
      </w:r>
      <w:proofErr w:type="spellEnd"/>
      <w:r w:rsidR="00292049" w:rsidRPr="00292049">
        <w:rPr>
          <w:rFonts w:ascii="Book Antiqua" w:eastAsia="宋体" w:hAnsi="Book Antiqua" w:cs="宋体"/>
          <w:kern w:val="0"/>
          <w:sz w:val="24"/>
          <w:szCs w:val="24"/>
          <w:lang w:eastAsia="zh-CN"/>
        </w:rPr>
        <w:t xml:space="preserve"> Y, Yamamoto M, </w:t>
      </w:r>
      <w:proofErr w:type="spellStart"/>
      <w:r w:rsidR="00292049" w:rsidRPr="00292049">
        <w:rPr>
          <w:rFonts w:ascii="Book Antiqua" w:eastAsia="宋体" w:hAnsi="Book Antiqua" w:cs="宋体"/>
          <w:kern w:val="0"/>
          <w:sz w:val="24"/>
          <w:szCs w:val="24"/>
          <w:lang w:eastAsia="zh-CN"/>
        </w:rPr>
        <w:t>Ohkohchi</w:t>
      </w:r>
      <w:proofErr w:type="spellEnd"/>
      <w:r w:rsidR="00292049" w:rsidRPr="00292049">
        <w:rPr>
          <w:rFonts w:ascii="Book Antiqua" w:eastAsia="宋体" w:hAnsi="Book Antiqua" w:cs="宋体"/>
          <w:kern w:val="0"/>
          <w:sz w:val="24"/>
          <w:szCs w:val="24"/>
          <w:lang w:eastAsia="zh-CN"/>
        </w:rPr>
        <w:t xml:space="preserve"> N, </w:t>
      </w:r>
      <w:proofErr w:type="spellStart"/>
      <w:r w:rsidR="00292049" w:rsidRPr="00292049">
        <w:rPr>
          <w:rFonts w:ascii="Book Antiqua" w:eastAsia="宋体" w:hAnsi="Book Antiqua" w:cs="宋体"/>
          <w:kern w:val="0"/>
          <w:sz w:val="24"/>
          <w:szCs w:val="24"/>
          <w:lang w:eastAsia="zh-CN"/>
        </w:rPr>
        <w:t>Shoda</w:t>
      </w:r>
      <w:proofErr w:type="spellEnd"/>
      <w:r w:rsidR="00292049" w:rsidRPr="00292049">
        <w:rPr>
          <w:rFonts w:ascii="Book Antiqua" w:eastAsia="宋体" w:hAnsi="Book Antiqua" w:cs="宋体"/>
          <w:kern w:val="0"/>
          <w:sz w:val="24"/>
          <w:szCs w:val="24"/>
          <w:lang w:eastAsia="zh-CN"/>
        </w:rPr>
        <w:t xml:space="preserve"> J, </w:t>
      </w:r>
      <w:proofErr w:type="spellStart"/>
      <w:r w:rsidR="00292049" w:rsidRPr="00292049">
        <w:rPr>
          <w:rFonts w:ascii="Book Antiqua" w:eastAsia="宋体" w:hAnsi="Book Antiqua" w:cs="宋体"/>
          <w:kern w:val="0"/>
          <w:sz w:val="24"/>
          <w:szCs w:val="24"/>
          <w:lang w:eastAsia="zh-CN"/>
        </w:rPr>
        <w:t>Hirabayashi</w:t>
      </w:r>
      <w:proofErr w:type="spellEnd"/>
      <w:r w:rsidR="00292049" w:rsidRPr="00292049">
        <w:rPr>
          <w:rFonts w:ascii="Book Antiqua" w:eastAsia="宋体" w:hAnsi="Book Antiqua" w:cs="宋体"/>
          <w:kern w:val="0"/>
          <w:sz w:val="24"/>
          <w:szCs w:val="24"/>
          <w:lang w:eastAsia="zh-CN"/>
        </w:rPr>
        <w:t xml:space="preserve"> J, </w:t>
      </w:r>
      <w:proofErr w:type="spellStart"/>
      <w:r w:rsidR="00292049" w:rsidRPr="00292049">
        <w:rPr>
          <w:rFonts w:ascii="Book Antiqua" w:eastAsia="宋体" w:hAnsi="Book Antiqua" w:cs="宋体"/>
          <w:kern w:val="0"/>
          <w:sz w:val="24"/>
          <w:szCs w:val="24"/>
          <w:lang w:eastAsia="zh-CN"/>
        </w:rPr>
        <w:t>Narimatsu</w:t>
      </w:r>
      <w:proofErr w:type="spellEnd"/>
      <w:r w:rsidR="00292049" w:rsidRPr="00292049">
        <w:rPr>
          <w:rFonts w:ascii="Book Antiqua" w:eastAsia="宋体" w:hAnsi="Book Antiqua" w:cs="宋体"/>
          <w:kern w:val="0"/>
          <w:sz w:val="24"/>
          <w:szCs w:val="24"/>
          <w:lang w:eastAsia="zh-CN"/>
        </w:rPr>
        <w:t xml:space="preserve"> H. Wisteria floribunda agglutinin-positive </w:t>
      </w:r>
      <w:proofErr w:type="spellStart"/>
      <w:r w:rsidR="00292049" w:rsidRPr="00292049">
        <w:rPr>
          <w:rFonts w:ascii="Book Antiqua" w:eastAsia="宋体" w:hAnsi="Book Antiqua" w:cs="宋体"/>
          <w:kern w:val="0"/>
          <w:sz w:val="24"/>
          <w:szCs w:val="24"/>
          <w:lang w:eastAsia="zh-CN"/>
        </w:rPr>
        <w:t>mucin</w:t>
      </w:r>
      <w:proofErr w:type="spellEnd"/>
      <w:r w:rsidR="00292049" w:rsidRPr="00292049">
        <w:rPr>
          <w:rFonts w:ascii="Book Antiqua" w:eastAsia="宋体" w:hAnsi="Book Antiqua" w:cs="宋体"/>
          <w:kern w:val="0"/>
          <w:sz w:val="24"/>
          <w:szCs w:val="24"/>
          <w:lang w:eastAsia="zh-CN"/>
        </w:rPr>
        <w:t xml:space="preserve"> 1 is a sensitive biliary marker for </w:t>
      </w:r>
      <w:r w:rsidR="00292049" w:rsidRPr="00292049">
        <w:rPr>
          <w:rFonts w:ascii="Book Antiqua" w:eastAsia="宋体" w:hAnsi="Book Antiqua" w:cs="宋体"/>
          <w:kern w:val="0"/>
          <w:sz w:val="24"/>
          <w:szCs w:val="24"/>
          <w:lang w:eastAsia="zh-CN"/>
        </w:rPr>
        <w:lastRenderedPageBreak/>
        <w:t xml:space="preserve">human </w:t>
      </w:r>
      <w:proofErr w:type="spellStart"/>
      <w:r w:rsidR="00292049" w:rsidRPr="00292049">
        <w:rPr>
          <w:rFonts w:ascii="Book Antiqua" w:eastAsia="宋体" w:hAnsi="Book Antiqua" w:cs="宋体"/>
          <w:kern w:val="0"/>
          <w:sz w:val="24"/>
          <w:szCs w:val="24"/>
          <w:lang w:eastAsia="zh-CN"/>
        </w:rPr>
        <w:t>cholangiocarcinoma</w:t>
      </w:r>
      <w:proofErr w:type="spellEnd"/>
      <w:r w:rsidR="00292049" w:rsidRPr="00292049">
        <w:rPr>
          <w:rFonts w:ascii="Book Antiqua" w:eastAsia="宋体" w:hAnsi="Book Antiqua" w:cs="宋体"/>
          <w:kern w:val="0"/>
          <w:sz w:val="24"/>
          <w:szCs w:val="24"/>
          <w:lang w:eastAsia="zh-CN"/>
        </w:rPr>
        <w:t>. </w:t>
      </w:r>
      <w:proofErr w:type="spellStart"/>
      <w:r w:rsidR="00292049" w:rsidRPr="00292049">
        <w:rPr>
          <w:rFonts w:ascii="Book Antiqua" w:eastAsia="宋体" w:hAnsi="Book Antiqua" w:cs="宋体"/>
          <w:i/>
          <w:iCs/>
          <w:kern w:val="0"/>
          <w:sz w:val="24"/>
          <w:szCs w:val="24"/>
          <w:lang w:eastAsia="zh-CN"/>
        </w:rPr>
        <w:t>Hepatology</w:t>
      </w:r>
      <w:proofErr w:type="spellEnd"/>
      <w:r w:rsidR="00292049" w:rsidRPr="00292049">
        <w:rPr>
          <w:rFonts w:ascii="Book Antiqua" w:eastAsia="宋体" w:hAnsi="Book Antiqua" w:cs="宋体"/>
          <w:kern w:val="0"/>
          <w:sz w:val="24"/>
          <w:szCs w:val="24"/>
          <w:lang w:eastAsia="zh-CN"/>
        </w:rPr>
        <w:t> 2010; </w:t>
      </w:r>
      <w:r w:rsidR="00292049" w:rsidRPr="00292049">
        <w:rPr>
          <w:rFonts w:ascii="Book Antiqua" w:eastAsia="宋体" w:hAnsi="Book Antiqua" w:cs="宋体"/>
          <w:b/>
          <w:bCs/>
          <w:kern w:val="0"/>
          <w:sz w:val="24"/>
          <w:szCs w:val="24"/>
          <w:lang w:eastAsia="zh-CN"/>
        </w:rPr>
        <w:t>52</w:t>
      </w:r>
      <w:r w:rsidR="00292049" w:rsidRPr="00292049">
        <w:rPr>
          <w:rFonts w:ascii="Book Antiqua" w:eastAsia="宋体" w:hAnsi="Book Antiqua" w:cs="宋体"/>
          <w:kern w:val="0"/>
          <w:sz w:val="24"/>
          <w:szCs w:val="24"/>
          <w:lang w:eastAsia="zh-CN"/>
        </w:rPr>
        <w:t>: 174-182 [PMID: 20578261 DOI: 10.1002/hep.23654]</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4</w:t>
      </w:r>
      <w:r w:rsidR="003E2845">
        <w:rPr>
          <w:rFonts w:ascii="Book Antiqua" w:eastAsia="宋体" w:hAnsi="Book Antiqua" w:cs="宋体" w:hint="eastAsia"/>
          <w:kern w:val="0"/>
          <w:sz w:val="24"/>
          <w:szCs w:val="24"/>
          <w:lang w:eastAsia="zh-CN"/>
        </w:rPr>
        <w:t>0</w:t>
      </w:r>
      <w:r w:rsidRPr="00292049">
        <w:rPr>
          <w:rFonts w:ascii="Book Antiqua" w:eastAsia="宋体" w:hAnsi="Book Antiqua" w:cs="宋体"/>
          <w:kern w:val="0"/>
          <w:sz w:val="24"/>
          <w:szCs w:val="24"/>
          <w:lang w:eastAsia="zh-CN"/>
        </w:rPr>
        <w:t> </w:t>
      </w:r>
      <w:r w:rsidRPr="00292049">
        <w:rPr>
          <w:rFonts w:ascii="Book Antiqua" w:eastAsia="宋体" w:hAnsi="Book Antiqua" w:cs="宋体"/>
          <w:b/>
          <w:bCs/>
          <w:kern w:val="0"/>
          <w:sz w:val="24"/>
          <w:szCs w:val="24"/>
          <w:lang w:eastAsia="zh-CN"/>
        </w:rPr>
        <w:t>Matsuda A</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Kuno</w:t>
      </w:r>
      <w:proofErr w:type="spellEnd"/>
      <w:r w:rsidRPr="00292049">
        <w:rPr>
          <w:rFonts w:ascii="Book Antiqua" w:eastAsia="宋体" w:hAnsi="Book Antiqua" w:cs="宋体"/>
          <w:kern w:val="0"/>
          <w:sz w:val="24"/>
          <w:szCs w:val="24"/>
          <w:lang w:eastAsia="zh-CN"/>
        </w:rPr>
        <w:t xml:space="preserve"> A, </w:t>
      </w:r>
      <w:proofErr w:type="spellStart"/>
      <w:r w:rsidRPr="00292049">
        <w:rPr>
          <w:rFonts w:ascii="Book Antiqua" w:eastAsia="宋体" w:hAnsi="Book Antiqua" w:cs="宋体"/>
          <w:kern w:val="0"/>
          <w:sz w:val="24"/>
          <w:szCs w:val="24"/>
          <w:lang w:eastAsia="zh-CN"/>
        </w:rPr>
        <w:t>Matsuzaki</w:t>
      </w:r>
      <w:proofErr w:type="spellEnd"/>
      <w:r w:rsidRPr="00292049">
        <w:rPr>
          <w:rFonts w:ascii="Book Antiqua" w:eastAsia="宋体" w:hAnsi="Book Antiqua" w:cs="宋体"/>
          <w:kern w:val="0"/>
          <w:sz w:val="24"/>
          <w:szCs w:val="24"/>
          <w:lang w:eastAsia="zh-CN"/>
        </w:rPr>
        <w:t xml:space="preserve"> H, Kawamoto T, </w:t>
      </w:r>
      <w:proofErr w:type="spellStart"/>
      <w:r w:rsidRPr="00292049">
        <w:rPr>
          <w:rFonts w:ascii="Book Antiqua" w:eastAsia="宋体" w:hAnsi="Book Antiqua" w:cs="宋体"/>
          <w:kern w:val="0"/>
          <w:sz w:val="24"/>
          <w:szCs w:val="24"/>
          <w:lang w:eastAsia="zh-CN"/>
        </w:rPr>
        <w:t>Shikanai</w:t>
      </w:r>
      <w:proofErr w:type="spellEnd"/>
      <w:r w:rsidRPr="00292049">
        <w:rPr>
          <w:rFonts w:ascii="Book Antiqua" w:eastAsia="宋体" w:hAnsi="Book Antiqua" w:cs="宋体"/>
          <w:kern w:val="0"/>
          <w:sz w:val="24"/>
          <w:szCs w:val="24"/>
          <w:lang w:eastAsia="zh-CN"/>
        </w:rPr>
        <w:t xml:space="preserve"> T, </w:t>
      </w:r>
      <w:proofErr w:type="spellStart"/>
      <w:r w:rsidRPr="00292049">
        <w:rPr>
          <w:rFonts w:ascii="Book Antiqua" w:eastAsia="宋体" w:hAnsi="Book Antiqua" w:cs="宋体"/>
          <w:kern w:val="0"/>
          <w:sz w:val="24"/>
          <w:szCs w:val="24"/>
          <w:lang w:eastAsia="zh-CN"/>
        </w:rPr>
        <w:t>Nakanuma</w:t>
      </w:r>
      <w:proofErr w:type="spellEnd"/>
      <w:r w:rsidRPr="00292049">
        <w:rPr>
          <w:rFonts w:ascii="Book Antiqua" w:eastAsia="宋体" w:hAnsi="Book Antiqua" w:cs="宋体"/>
          <w:kern w:val="0"/>
          <w:sz w:val="24"/>
          <w:szCs w:val="24"/>
          <w:lang w:eastAsia="zh-CN"/>
        </w:rPr>
        <w:t xml:space="preserve"> Y, Yamamoto M, </w:t>
      </w:r>
      <w:proofErr w:type="spellStart"/>
      <w:r w:rsidRPr="00292049">
        <w:rPr>
          <w:rFonts w:ascii="Book Antiqua" w:eastAsia="宋体" w:hAnsi="Book Antiqua" w:cs="宋体"/>
          <w:kern w:val="0"/>
          <w:sz w:val="24"/>
          <w:szCs w:val="24"/>
          <w:lang w:eastAsia="zh-CN"/>
        </w:rPr>
        <w:t>Ohkohchi</w:t>
      </w:r>
      <w:proofErr w:type="spellEnd"/>
      <w:r w:rsidRPr="00292049">
        <w:rPr>
          <w:rFonts w:ascii="Book Antiqua" w:eastAsia="宋体" w:hAnsi="Book Antiqua" w:cs="宋体"/>
          <w:kern w:val="0"/>
          <w:sz w:val="24"/>
          <w:szCs w:val="24"/>
          <w:lang w:eastAsia="zh-CN"/>
        </w:rPr>
        <w:t xml:space="preserve"> N, </w:t>
      </w:r>
      <w:proofErr w:type="spellStart"/>
      <w:r w:rsidRPr="00292049">
        <w:rPr>
          <w:rFonts w:ascii="Book Antiqua" w:eastAsia="宋体" w:hAnsi="Book Antiqua" w:cs="宋体"/>
          <w:kern w:val="0"/>
          <w:sz w:val="24"/>
          <w:szCs w:val="24"/>
          <w:lang w:eastAsia="zh-CN"/>
        </w:rPr>
        <w:t>Ikehara</w:t>
      </w:r>
      <w:proofErr w:type="spellEnd"/>
      <w:r w:rsidRPr="00292049">
        <w:rPr>
          <w:rFonts w:ascii="Book Antiqua" w:eastAsia="宋体" w:hAnsi="Book Antiqua" w:cs="宋体"/>
          <w:kern w:val="0"/>
          <w:sz w:val="24"/>
          <w:szCs w:val="24"/>
          <w:lang w:eastAsia="zh-CN"/>
        </w:rPr>
        <w:t xml:space="preserve"> Y, </w:t>
      </w:r>
      <w:proofErr w:type="spellStart"/>
      <w:r w:rsidRPr="00292049">
        <w:rPr>
          <w:rFonts w:ascii="Book Antiqua" w:eastAsia="宋体" w:hAnsi="Book Antiqua" w:cs="宋体"/>
          <w:kern w:val="0"/>
          <w:sz w:val="24"/>
          <w:szCs w:val="24"/>
          <w:lang w:eastAsia="zh-CN"/>
        </w:rPr>
        <w:t>Shoda</w:t>
      </w:r>
      <w:proofErr w:type="spellEnd"/>
      <w:r w:rsidRPr="00292049">
        <w:rPr>
          <w:rFonts w:ascii="Book Antiqua" w:eastAsia="宋体" w:hAnsi="Book Antiqua" w:cs="宋体"/>
          <w:kern w:val="0"/>
          <w:sz w:val="24"/>
          <w:szCs w:val="24"/>
          <w:lang w:eastAsia="zh-CN"/>
        </w:rPr>
        <w:t xml:space="preserve"> J, </w:t>
      </w:r>
      <w:proofErr w:type="spellStart"/>
      <w:r w:rsidRPr="00292049">
        <w:rPr>
          <w:rFonts w:ascii="Book Antiqua" w:eastAsia="宋体" w:hAnsi="Book Antiqua" w:cs="宋体"/>
          <w:kern w:val="0"/>
          <w:sz w:val="24"/>
          <w:szCs w:val="24"/>
          <w:lang w:eastAsia="zh-CN"/>
        </w:rPr>
        <w:t>Hirabayashi</w:t>
      </w:r>
      <w:proofErr w:type="spellEnd"/>
      <w:r w:rsidRPr="00292049">
        <w:rPr>
          <w:rFonts w:ascii="Book Antiqua" w:eastAsia="宋体" w:hAnsi="Book Antiqua" w:cs="宋体"/>
          <w:kern w:val="0"/>
          <w:sz w:val="24"/>
          <w:szCs w:val="24"/>
          <w:lang w:eastAsia="zh-CN"/>
        </w:rPr>
        <w:t xml:space="preserve"> J, </w:t>
      </w:r>
      <w:proofErr w:type="spellStart"/>
      <w:r w:rsidRPr="00292049">
        <w:rPr>
          <w:rFonts w:ascii="Book Antiqua" w:eastAsia="宋体" w:hAnsi="Book Antiqua" w:cs="宋体"/>
          <w:kern w:val="0"/>
          <w:sz w:val="24"/>
          <w:szCs w:val="24"/>
          <w:lang w:eastAsia="zh-CN"/>
        </w:rPr>
        <w:t>Narimatsu</w:t>
      </w:r>
      <w:proofErr w:type="spellEnd"/>
      <w:r w:rsidRPr="00292049">
        <w:rPr>
          <w:rFonts w:ascii="Book Antiqua" w:eastAsia="宋体" w:hAnsi="Book Antiqua" w:cs="宋体"/>
          <w:kern w:val="0"/>
          <w:sz w:val="24"/>
          <w:szCs w:val="24"/>
          <w:lang w:eastAsia="zh-CN"/>
        </w:rPr>
        <w:t xml:space="preserve"> H. </w:t>
      </w:r>
      <w:proofErr w:type="spellStart"/>
      <w:r w:rsidRPr="00292049">
        <w:rPr>
          <w:rFonts w:ascii="Book Antiqua" w:eastAsia="宋体" w:hAnsi="Book Antiqua" w:cs="宋体"/>
          <w:kern w:val="0"/>
          <w:sz w:val="24"/>
          <w:szCs w:val="24"/>
          <w:lang w:eastAsia="zh-CN"/>
        </w:rPr>
        <w:t>Glycoproteomics</w:t>
      </w:r>
      <w:proofErr w:type="spellEnd"/>
      <w:r w:rsidRPr="00292049">
        <w:rPr>
          <w:rFonts w:ascii="Book Antiqua" w:eastAsia="宋体" w:hAnsi="Book Antiqua" w:cs="宋体"/>
          <w:kern w:val="0"/>
          <w:sz w:val="24"/>
          <w:szCs w:val="24"/>
          <w:lang w:eastAsia="zh-CN"/>
        </w:rPr>
        <w:t xml:space="preserve">-based cancer marker discovery adopting dual enrichment with Wisteria floribunda agglutinin for high specific </w:t>
      </w:r>
      <w:proofErr w:type="spellStart"/>
      <w:r w:rsidRPr="00292049">
        <w:rPr>
          <w:rFonts w:ascii="Book Antiqua" w:eastAsia="宋体" w:hAnsi="Book Antiqua" w:cs="宋体"/>
          <w:kern w:val="0"/>
          <w:sz w:val="24"/>
          <w:szCs w:val="24"/>
          <w:lang w:eastAsia="zh-CN"/>
        </w:rPr>
        <w:t>glyco</w:t>
      </w:r>
      <w:proofErr w:type="spellEnd"/>
      <w:r w:rsidRPr="00292049">
        <w:rPr>
          <w:rFonts w:ascii="Book Antiqua" w:eastAsia="宋体" w:hAnsi="Book Antiqua" w:cs="宋体"/>
          <w:kern w:val="0"/>
          <w:sz w:val="24"/>
          <w:szCs w:val="24"/>
          <w:lang w:eastAsia="zh-CN"/>
        </w:rPr>
        <w:t xml:space="preserve">-diagnosis of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w:t>
      </w:r>
      <w:r w:rsidRPr="00292049">
        <w:rPr>
          <w:rFonts w:ascii="Book Antiqua" w:eastAsia="宋体" w:hAnsi="Book Antiqua" w:cs="宋体"/>
          <w:i/>
          <w:iCs/>
          <w:kern w:val="0"/>
          <w:sz w:val="24"/>
          <w:szCs w:val="24"/>
          <w:lang w:eastAsia="zh-CN"/>
        </w:rPr>
        <w:t>J Proteomics</w:t>
      </w:r>
      <w:r w:rsidRPr="00292049">
        <w:rPr>
          <w:rFonts w:ascii="Book Antiqua" w:eastAsia="宋体" w:hAnsi="Book Antiqua" w:cs="宋体"/>
          <w:kern w:val="0"/>
          <w:sz w:val="24"/>
          <w:szCs w:val="24"/>
          <w:lang w:eastAsia="zh-CN"/>
        </w:rPr>
        <w:t> 2013; </w:t>
      </w:r>
      <w:r w:rsidRPr="00292049">
        <w:rPr>
          <w:rFonts w:ascii="Book Antiqua" w:eastAsia="宋体" w:hAnsi="Book Antiqua" w:cs="宋体"/>
          <w:b/>
          <w:bCs/>
          <w:kern w:val="0"/>
          <w:sz w:val="24"/>
          <w:szCs w:val="24"/>
          <w:lang w:eastAsia="zh-CN"/>
        </w:rPr>
        <w:t>85</w:t>
      </w:r>
      <w:r w:rsidRPr="00292049">
        <w:rPr>
          <w:rFonts w:ascii="Book Antiqua" w:eastAsia="宋体" w:hAnsi="Book Antiqua" w:cs="宋体"/>
          <w:kern w:val="0"/>
          <w:sz w:val="24"/>
          <w:szCs w:val="24"/>
          <w:lang w:eastAsia="zh-CN"/>
        </w:rPr>
        <w:t>: 1-11 [PMID: 23612463 DOI: 10.1016/j.jprot.2013.04.017]</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4</w:t>
      </w:r>
      <w:r w:rsidR="003E2845">
        <w:rPr>
          <w:rFonts w:ascii="Book Antiqua" w:eastAsia="宋体" w:hAnsi="Book Antiqua" w:cs="宋体" w:hint="eastAsia"/>
          <w:kern w:val="0"/>
          <w:sz w:val="24"/>
          <w:szCs w:val="24"/>
          <w:lang w:eastAsia="zh-CN"/>
        </w:rPr>
        <w:t>1</w:t>
      </w:r>
      <w:r w:rsidRPr="00292049">
        <w:rPr>
          <w:rFonts w:ascii="Book Antiqua" w:eastAsia="宋体" w:hAnsi="Book Antiqua" w:cs="宋体"/>
          <w:kern w:val="0"/>
          <w:sz w:val="24"/>
          <w:szCs w:val="24"/>
          <w:lang w:eastAsia="zh-CN"/>
        </w:rPr>
        <w:t> </w:t>
      </w:r>
      <w:proofErr w:type="spellStart"/>
      <w:r w:rsidRPr="00292049">
        <w:rPr>
          <w:rFonts w:ascii="Book Antiqua" w:eastAsia="宋体" w:hAnsi="Book Antiqua" w:cs="宋体"/>
          <w:b/>
          <w:bCs/>
          <w:kern w:val="0"/>
          <w:sz w:val="24"/>
          <w:szCs w:val="24"/>
          <w:lang w:eastAsia="zh-CN"/>
        </w:rPr>
        <w:t>Silsirivanit</w:t>
      </w:r>
      <w:proofErr w:type="spellEnd"/>
      <w:r w:rsidRPr="00292049">
        <w:rPr>
          <w:rFonts w:ascii="Book Antiqua" w:eastAsia="宋体" w:hAnsi="Book Antiqua" w:cs="宋体"/>
          <w:b/>
          <w:bCs/>
          <w:kern w:val="0"/>
          <w:sz w:val="24"/>
          <w:szCs w:val="24"/>
          <w:lang w:eastAsia="zh-CN"/>
        </w:rPr>
        <w:t xml:space="preserve"> A</w:t>
      </w:r>
      <w:r w:rsidRPr="00292049">
        <w:rPr>
          <w:rFonts w:ascii="Book Antiqua" w:eastAsia="宋体" w:hAnsi="Book Antiqua" w:cs="宋体"/>
          <w:kern w:val="0"/>
          <w:sz w:val="24"/>
          <w:szCs w:val="24"/>
          <w:lang w:eastAsia="zh-CN"/>
        </w:rPr>
        <w:t xml:space="preserve">, Araki N, </w:t>
      </w:r>
      <w:proofErr w:type="spellStart"/>
      <w:r w:rsidRPr="00292049">
        <w:rPr>
          <w:rFonts w:ascii="Book Antiqua" w:eastAsia="宋体" w:hAnsi="Book Antiqua" w:cs="宋体"/>
          <w:kern w:val="0"/>
          <w:sz w:val="24"/>
          <w:szCs w:val="24"/>
          <w:lang w:eastAsia="zh-CN"/>
        </w:rPr>
        <w:t>Wongkham</w:t>
      </w:r>
      <w:proofErr w:type="spellEnd"/>
      <w:r w:rsidRPr="00292049">
        <w:rPr>
          <w:rFonts w:ascii="Book Antiqua" w:eastAsia="宋体" w:hAnsi="Book Antiqua" w:cs="宋体"/>
          <w:kern w:val="0"/>
          <w:sz w:val="24"/>
          <w:szCs w:val="24"/>
          <w:lang w:eastAsia="zh-CN"/>
        </w:rPr>
        <w:t xml:space="preserve"> C, </w:t>
      </w:r>
      <w:proofErr w:type="spellStart"/>
      <w:r w:rsidRPr="00292049">
        <w:rPr>
          <w:rFonts w:ascii="Book Antiqua" w:eastAsia="宋体" w:hAnsi="Book Antiqua" w:cs="宋体"/>
          <w:kern w:val="0"/>
          <w:sz w:val="24"/>
          <w:szCs w:val="24"/>
          <w:lang w:eastAsia="zh-CN"/>
        </w:rPr>
        <w:t>Vaeteewoottacharn</w:t>
      </w:r>
      <w:proofErr w:type="spellEnd"/>
      <w:r w:rsidRPr="00292049">
        <w:rPr>
          <w:rFonts w:ascii="Book Antiqua" w:eastAsia="宋体" w:hAnsi="Book Antiqua" w:cs="宋体"/>
          <w:kern w:val="0"/>
          <w:sz w:val="24"/>
          <w:szCs w:val="24"/>
          <w:lang w:eastAsia="zh-CN"/>
        </w:rPr>
        <w:t xml:space="preserve"> K, </w:t>
      </w:r>
      <w:proofErr w:type="spellStart"/>
      <w:r w:rsidRPr="00292049">
        <w:rPr>
          <w:rFonts w:ascii="Book Antiqua" w:eastAsia="宋体" w:hAnsi="Book Antiqua" w:cs="宋体"/>
          <w:kern w:val="0"/>
          <w:sz w:val="24"/>
          <w:szCs w:val="24"/>
          <w:lang w:eastAsia="zh-CN"/>
        </w:rPr>
        <w:t>Pairojkul</w:t>
      </w:r>
      <w:proofErr w:type="spellEnd"/>
      <w:r w:rsidRPr="00292049">
        <w:rPr>
          <w:rFonts w:ascii="Book Antiqua" w:eastAsia="宋体" w:hAnsi="Book Antiqua" w:cs="宋体"/>
          <w:kern w:val="0"/>
          <w:sz w:val="24"/>
          <w:szCs w:val="24"/>
          <w:lang w:eastAsia="zh-CN"/>
        </w:rPr>
        <w:t xml:space="preserve"> C, </w:t>
      </w:r>
      <w:proofErr w:type="spellStart"/>
      <w:r w:rsidRPr="00292049">
        <w:rPr>
          <w:rFonts w:ascii="Book Antiqua" w:eastAsia="宋体" w:hAnsi="Book Antiqua" w:cs="宋体"/>
          <w:kern w:val="0"/>
          <w:sz w:val="24"/>
          <w:szCs w:val="24"/>
          <w:lang w:eastAsia="zh-CN"/>
        </w:rPr>
        <w:t>Kuwahara</w:t>
      </w:r>
      <w:proofErr w:type="spellEnd"/>
      <w:r w:rsidRPr="00292049">
        <w:rPr>
          <w:rFonts w:ascii="Book Antiqua" w:eastAsia="宋体" w:hAnsi="Book Antiqua" w:cs="宋体"/>
          <w:kern w:val="0"/>
          <w:sz w:val="24"/>
          <w:szCs w:val="24"/>
          <w:lang w:eastAsia="zh-CN"/>
        </w:rPr>
        <w:t xml:space="preserve"> K, </w:t>
      </w:r>
      <w:proofErr w:type="spellStart"/>
      <w:r w:rsidRPr="00292049">
        <w:rPr>
          <w:rFonts w:ascii="Book Antiqua" w:eastAsia="宋体" w:hAnsi="Book Antiqua" w:cs="宋体"/>
          <w:kern w:val="0"/>
          <w:sz w:val="24"/>
          <w:szCs w:val="24"/>
          <w:lang w:eastAsia="zh-CN"/>
        </w:rPr>
        <w:t>Narimatsu</w:t>
      </w:r>
      <w:proofErr w:type="spellEnd"/>
      <w:r w:rsidRPr="00292049">
        <w:rPr>
          <w:rFonts w:ascii="Book Antiqua" w:eastAsia="宋体" w:hAnsi="Book Antiqua" w:cs="宋体"/>
          <w:kern w:val="0"/>
          <w:sz w:val="24"/>
          <w:szCs w:val="24"/>
          <w:lang w:eastAsia="zh-CN"/>
        </w:rPr>
        <w:t xml:space="preserve"> Y, </w:t>
      </w:r>
      <w:proofErr w:type="spellStart"/>
      <w:r w:rsidRPr="00292049">
        <w:rPr>
          <w:rFonts w:ascii="Book Antiqua" w:eastAsia="宋体" w:hAnsi="Book Antiqua" w:cs="宋体"/>
          <w:kern w:val="0"/>
          <w:sz w:val="24"/>
          <w:szCs w:val="24"/>
          <w:lang w:eastAsia="zh-CN"/>
        </w:rPr>
        <w:t>Sawaki</w:t>
      </w:r>
      <w:proofErr w:type="spellEnd"/>
      <w:r w:rsidRPr="00292049">
        <w:rPr>
          <w:rFonts w:ascii="Book Antiqua" w:eastAsia="宋体" w:hAnsi="Book Antiqua" w:cs="宋体"/>
          <w:kern w:val="0"/>
          <w:sz w:val="24"/>
          <w:szCs w:val="24"/>
          <w:lang w:eastAsia="zh-CN"/>
        </w:rPr>
        <w:t xml:space="preserve"> H, </w:t>
      </w:r>
      <w:proofErr w:type="spellStart"/>
      <w:r w:rsidRPr="00292049">
        <w:rPr>
          <w:rFonts w:ascii="Book Antiqua" w:eastAsia="宋体" w:hAnsi="Book Antiqua" w:cs="宋体"/>
          <w:kern w:val="0"/>
          <w:sz w:val="24"/>
          <w:szCs w:val="24"/>
          <w:lang w:eastAsia="zh-CN"/>
        </w:rPr>
        <w:t>Narimatsu</w:t>
      </w:r>
      <w:proofErr w:type="spellEnd"/>
      <w:r w:rsidRPr="00292049">
        <w:rPr>
          <w:rFonts w:ascii="Book Antiqua" w:eastAsia="宋体" w:hAnsi="Book Antiqua" w:cs="宋体"/>
          <w:kern w:val="0"/>
          <w:sz w:val="24"/>
          <w:szCs w:val="24"/>
          <w:lang w:eastAsia="zh-CN"/>
        </w:rPr>
        <w:t xml:space="preserve"> H, Okada S, </w:t>
      </w:r>
      <w:proofErr w:type="spellStart"/>
      <w:r w:rsidRPr="00292049">
        <w:rPr>
          <w:rFonts w:ascii="Book Antiqua" w:eastAsia="宋体" w:hAnsi="Book Antiqua" w:cs="宋体"/>
          <w:kern w:val="0"/>
          <w:sz w:val="24"/>
          <w:szCs w:val="24"/>
          <w:lang w:eastAsia="zh-CN"/>
        </w:rPr>
        <w:t>Sakaguchi</w:t>
      </w:r>
      <w:proofErr w:type="spellEnd"/>
      <w:r w:rsidRPr="00292049">
        <w:rPr>
          <w:rFonts w:ascii="Book Antiqua" w:eastAsia="宋体" w:hAnsi="Book Antiqua" w:cs="宋体"/>
          <w:kern w:val="0"/>
          <w:sz w:val="24"/>
          <w:szCs w:val="24"/>
          <w:lang w:eastAsia="zh-CN"/>
        </w:rPr>
        <w:t xml:space="preserve"> N, </w:t>
      </w:r>
      <w:proofErr w:type="spellStart"/>
      <w:r w:rsidRPr="00292049">
        <w:rPr>
          <w:rFonts w:ascii="Book Antiqua" w:eastAsia="宋体" w:hAnsi="Book Antiqua" w:cs="宋体"/>
          <w:kern w:val="0"/>
          <w:sz w:val="24"/>
          <w:szCs w:val="24"/>
          <w:lang w:eastAsia="zh-CN"/>
        </w:rPr>
        <w:t>Wongkham</w:t>
      </w:r>
      <w:proofErr w:type="spellEnd"/>
      <w:r w:rsidRPr="00292049">
        <w:rPr>
          <w:rFonts w:ascii="Book Antiqua" w:eastAsia="宋体" w:hAnsi="Book Antiqua" w:cs="宋体"/>
          <w:kern w:val="0"/>
          <w:sz w:val="24"/>
          <w:szCs w:val="24"/>
          <w:lang w:eastAsia="zh-CN"/>
        </w:rPr>
        <w:t xml:space="preserve"> S. CA-S27: a novel Lewis </w:t>
      </w:r>
      <w:proofErr w:type="spellStart"/>
      <w:r w:rsidRPr="00292049">
        <w:rPr>
          <w:rFonts w:ascii="Book Antiqua" w:eastAsia="宋体" w:hAnsi="Book Antiqua" w:cs="宋体"/>
          <w:kern w:val="0"/>
          <w:sz w:val="24"/>
          <w:szCs w:val="24"/>
          <w:lang w:eastAsia="zh-CN"/>
        </w:rPr>
        <w:t>a</w:t>
      </w:r>
      <w:proofErr w:type="spellEnd"/>
      <w:r w:rsidRPr="00292049">
        <w:rPr>
          <w:rFonts w:ascii="Book Antiqua" w:eastAsia="宋体" w:hAnsi="Book Antiqua" w:cs="宋体"/>
          <w:kern w:val="0"/>
          <w:sz w:val="24"/>
          <w:szCs w:val="24"/>
          <w:lang w:eastAsia="zh-CN"/>
        </w:rPr>
        <w:t xml:space="preserve"> associated carbohydrate epitope is diagnostic and prognostic for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w:t>
      </w:r>
      <w:r w:rsidRPr="00292049">
        <w:rPr>
          <w:rFonts w:ascii="Book Antiqua" w:eastAsia="宋体" w:hAnsi="Book Antiqua" w:cs="宋体"/>
          <w:i/>
          <w:iCs/>
          <w:kern w:val="0"/>
          <w:sz w:val="24"/>
          <w:szCs w:val="24"/>
          <w:lang w:eastAsia="zh-CN"/>
        </w:rPr>
        <w:t xml:space="preserve">Cancer </w:t>
      </w:r>
      <w:proofErr w:type="spellStart"/>
      <w:r w:rsidRPr="00292049">
        <w:rPr>
          <w:rFonts w:ascii="Book Antiqua" w:eastAsia="宋体" w:hAnsi="Book Antiqua" w:cs="宋体"/>
          <w:i/>
          <w:iCs/>
          <w:kern w:val="0"/>
          <w:sz w:val="24"/>
          <w:szCs w:val="24"/>
          <w:lang w:eastAsia="zh-CN"/>
        </w:rPr>
        <w:t>Sci</w:t>
      </w:r>
      <w:proofErr w:type="spellEnd"/>
      <w:r w:rsidRPr="00292049">
        <w:rPr>
          <w:rFonts w:ascii="Book Antiqua" w:eastAsia="宋体" w:hAnsi="Book Antiqua" w:cs="宋体"/>
          <w:kern w:val="0"/>
          <w:sz w:val="24"/>
          <w:szCs w:val="24"/>
          <w:lang w:eastAsia="zh-CN"/>
        </w:rPr>
        <w:t> 2013; </w:t>
      </w:r>
      <w:r w:rsidRPr="00292049">
        <w:rPr>
          <w:rFonts w:ascii="Book Antiqua" w:eastAsia="宋体" w:hAnsi="Book Antiqua" w:cs="宋体"/>
          <w:b/>
          <w:bCs/>
          <w:kern w:val="0"/>
          <w:sz w:val="24"/>
          <w:szCs w:val="24"/>
          <w:lang w:eastAsia="zh-CN"/>
        </w:rPr>
        <w:t>104</w:t>
      </w:r>
      <w:r w:rsidRPr="00292049">
        <w:rPr>
          <w:rFonts w:ascii="Book Antiqua" w:eastAsia="宋体" w:hAnsi="Book Antiqua" w:cs="宋体"/>
          <w:kern w:val="0"/>
          <w:sz w:val="24"/>
          <w:szCs w:val="24"/>
          <w:lang w:eastAsia="zh-CN"/>
        </w:rPr>
        <w:t>: 1278-1284 [PMID: 23809433 DOI: 10.1111/cas.12222]</w:t>
      </w:r>
    </w:p>
    <w:p w:rsidR="00292049" w:rsidRPr="00292049" w:rsidRDefault="00292049" w:rsidP="00292049">
      <w:pPr>
        <w:widowControl/>
        <w:spacing w:line="360" w:lineRule="auto"/>
        <w:rPr>
          <w:rFonts w:ascii="Book Antiqua" w:eastAsia="宋体" w:hAnsi="Book Antiqua" w:cs="宋体"/>
          <w:kern w:val="0"/>
          <w:sz w:val="24"/>
          <w:szCs w:val="24"/>
          <w:lang w:eastAsia="zh-CN"/>
        </w:rPr>
      </w:pPr>
      <w:r w:rsidRPr="00292049">
        <w:rPr>
          <w:rFonts w:ascii="Book Antiqua" w:eastAsia="宋体" w:hAnsi="Book Antiqua" w:cs="宋体"/>
          <w:kern w:val="0"/>
          <w:sz w:val="24"/>
          <w:szCs w:val="24"/>
          <w:lang w:eastAsia="zh-CN"/>
        </w:rPr>
        <w:t>4</w:t>
      </w:r>
      <w:r w:rsidR="003E2845">
        <w:rPr>
          <w:rFonts w:ascii="Book Antiqua" w:eastAsia="宋体" w:hAnsi="Book Antiqua" w:cs="宋体" w:hint="eastAsia"/>
          <w:kern w:val="0"/>
          <w:sz w:val="24"/>
          <w:szCs w:val="24"/>
          <w:lang w:eastAsia="zh-CN"/>
        </w:rPr>
        <w:t>2</w:t>
      </w:r>
      <w:r w:rsidRPr="00292049">
        <w:rPr>
          <w:rFonts w:ascii="Book Antiqua" w:eastAsia="宋体" w:hAnsi="Book Antiqua" w:cs="宋体"/>
          <w:kern w:val="0"/>
          <w:sz w:val="24"/>
          <w:szCs w:val="24"/>
          <w:lang w:eastAsia="zh-CN"/>
        </w:rPr>
        <w:t> </w:t>
      </w:r>
      <w:proofErr w:type="spellStart"/>
      <w:r w:rsidRPr="00292049">
        <w:rPr>
          <w:rFonts w:ascii="Book Antiqua" w:eastAsia="宋体" w:hAnsi="Book Antiqua" w:cs="宋体"/>
          <w:b/>
          <w:bCs/>
          <w:kern w:val="0"/>
          <w:sz w:val="24"/>
          <w:szCs w:val="24"/>
          <w:lang w:eastAsia="zh-CN"/>
        </w:rPr>
        <w:t>Thanasai</w:t>
      </w:r>
      <w:proofErr w:type="spellEnd"/>
      <w:r w:rsidRPr="00292049">
        <w:rPr>
          <w:rFonts w:ascii="Book Antiqua" w:eastAsia="宋体" w:hAnsi="Book Antiqua" w:cs="宋体"/>
          <w:b/>
          <w:bCs/>
          <w:kern w:val="0"/>
          <w:sz w:val="24"/>
          <w:szCs w:val="24"/>
          <w:lang w:eastAsia="zh-CN"/>
        </w:rPr>
        <w:t xml:space="preserve"> J</w:t>
      </w:r>
      <w:r w:rsidRPr="00292049">
        <w:rPr>
          <w:rFonts w:ascii="Book Antiqua" w:eastAsia="宋体" w:hAnsi="Book Antiqua" w:cs="宋体"/>
          <w:kern w:val="0"/>
          <w:sz w:val="24"/>
          <w:szCs w:val="24"/>
          <w:lang w:eastAsia="zh-CN"/>
        </w:rPr>
        <w:t xml:space="preserve">, </w:t>
      </w:r>
      <w:proofErr w:type="spellStart"/>
      <w:r w:rsidRPr="00292049">
        <w:rPr>
          <w:rFonts w:ascii="Book Antiqua" w:eastAsia="宋体" w:hAnsi="Book Antiqua" w:cs="宋体"/>
          <w:kern w:val="0"/>
          <w:sz w:val="24"/>
          <w:szCs w:val="24"/>
          <w:lang w:eastAsia="zh-CN"/>
        </w:rPr>
        <w:t>Limpaiboon</w:t>
      </w:r>
      <w:proofErr w:type="spellEnd"/>
      <w:r w:rsidRPr="00292049">
        <w:rPr>
          <w:rFonts w:ascii="Book Antiqua" w:eastAsia="宋体" w:hAnsi="Book Antiqua" w:cs="宋体"/>
          <w:kern w:val="0"/>
          <w:sz w:val="24"/>
          <w:szCs w:val="24"/>
          <w:lang w:eastAsia="zh-CN"/>
        </w:rPr>
        <w:t xml:space="preserve"> T, </w:t>
      </w:r>
      <w:proofErr w:type="spellStart"/>
      <w:r w:rsidRPr="00292049">
        <w:rPr>
          <w:rFonts w:ascii="Book Antiqua" w:eastAsia="宋体" w:hAnsi="Book Antiqua" w:cs="宋体"/>
          <w:kern w:val="0"/>
          <w:sz w:val="24"/>
          <w:szCs w:val="24"/>
          <w:lang w:eastAsia="zh-CN"/>
        </w:rPr>
        <w:t>Jearanaikoon</w:t>
      </w:r>
      <w:proofErr w:type="spellEnd"/>
      <w:r w:rsidRPr="00292049">
        <w:rPr>
          <w:rFonts w:ascii="Book Antiqua" w:eastAsia="宋体" w:hAnsi="Book Antiqua" w:cs="宋体"/>
          <w:kern w:val="0"/>
          <w:sz w:val="24"/>
          <w:szCs w:val="24"/>
          <w:lang w:eastAsia="zh-CN"/>
        </w:rPr>
        <w:t xml:space="preserve"> P, </w:t>
      </w:r>
      <w:proofErr w:type="spellStart"/>
      <w:r w:rsidRPr="00292049">
        <w:rPr>
          <w:rFonts w:ascii="Book Antiqua" w:eastAsia="宋体" w:hAnsi="Book Antiqua" w:cs="宋体"/>
          <w:kern w:val="0"/>
          <w:sz w:val="24"/>
          <w:szCs w:val="24"/>
          <w:lang w:eastAsia="zh-CN"/>
        </w:rPr>
        <w:t>Bhudhisawasdi</w:t>
      </w:r>
      <w:proofErr w:type="spellEnd"/>
      <w:r w:rsidRPr="00292049">
        <w:rPr>
          <w:rFonts w:ascii="Book Antiqua" w:eastAsia="宋体" w:hAnsi="Book Antiqua" w:cs="宋体"/>
          <w:kern w:val="0"/>
          <w:sz w:val="24"/>
          <w:szCs w:val="24"/>
          <w:lang w:eastAsia="zh-CN"/>
        </w:rPr>
        <w:t xml:space="preserve"> V, </w:t>
      </w:r>
      <w:proofErr w:type="spellStart"/>
      <w:r w:rsidRPr="00292049">
        <w:rPr>
          <w:rFonts w:ascii="Book Antiqua" w:eastAsia="宋体" w:hAnsi="Book Antiqua" w:cs="宋体"/>
          <w:kern w:val="0"/>
          <w:sz w:val="24"/>
          <w:szCs w:val="24"/>
          <w:lang w:eastAsia="zh-CN"/>
        </w:rPr>
        <w:t>Khuntikeo</w:t>
      </w:r>
      <w:proofErr w:type="spellEnd"/>
      <w:r w:rsidRPr="00292049">
        <w:rPr>
          <w:rFonts w:ascii="Book Antiqua" w:eastAsia="宋体" w:hAnsi="Book Antiqua" w:cs="宋体"/>
          <w:kern w:val="0"/>
          <w:sz w:val="24"/>
          <w:szCs w:val="24"/>
          <w:lang w:eastAsia="zh-CN"/>
        </w:rPr>
        <w:t xml:space="preserve"> N, </w:t>
      </w:r>
      <w:proofErr w:type="spellStart"/>
      <w:r w:rsidRPr="00292049">
        <w:rPr>
          <w:rFonts w:ascii="Book Antiqua" w:eastAsia="宋体" w:hAnsi="Book Antiqua" w:cs="宋体"/>
          <w:kern w:val="0"/>
          <w:sz w:val="24"/>
          <w:szCs w:val="24"/>
          <w:lang w:eastAsia="zh-CN"/>
        </w:rPr>
        <w:t>Sripa</w:t>
      </w:r>
      <w:proofErr w:type="spellEnd"/>
      <w:r w:rsidRPr="00292049">
        <w:rPr>
          <w:rFonts w:ascii="Book Antiqua" w:eastAsia="宋体" w:hAnsi="Book Antiqua" w:cs="宋体"/>
          <w:kern w:val="0"/>
          <w:sz w:val="24"/>
          <w:szCs w:val="24"/>
          <w:lang w:eastAsia="zh-CN"/>
        </w:rPr>
        <w:t xml:space="preserve"> B, Miwa M. Amplification of D22S283 as a favorable prognostic indicator in liver fluke related </w:t>
      </w:r>
      <w:proofErr w:type="spellStart"/>
      <w:r w:rsidRPr="00292049">
        <w:rPr>
          <w:rFonts w:ascii="Book Antiqua" w:eastAsia="宋体" w:hAnsi="Book Antiqua" w:cs="宋体"/>
          <w:kern w:val="0"/>
          <w:sz w:val="24"/>
          <w:szCs w:val="24"/>
          <w:lang w:eastAsia="zh-CN"/>
        </w:rPr>
        <w:t>cholangiocarcinoma</w:t>
      </w:r>
      <w:proofErr w:type="spellEnd"/>
      <w:r w:rsidRPr="00292049">
        <w:rPr>
          <w:rFonts w:ascii="Book Antiqua" w:eastAsia="宋体" w:hAnsi="Book Antiqua" w:cs="宋体"/>
          <w:kern w:val="0"/>
          <w:sz w:val="24"/>
          <w:szCs w:val="24"/>
          <w:lang w:eastAsia="zh-CN"/>
        </w:rPr>
        <w:t>. </w:t>
      </w:r>
      <w:r w:rsidRPr="00292049">
        <w:rPr>
          <w:rFonts w:ascii="Book Antiqua" w:eastAsia="宋体" w:hAnsi="Book Antiqua" w:cs="宋体"/>
          <w:i/>
          <w:iCs/>
          <w:kern w:val="0"/>
          <w:sz w:val="24"/>
          <w:szCs w:val="24"/>
          <w:lang w:eastAsia="zh-CN"/>
        </w:rPr>
        <w:t xml:space="preserve">World J </w:t>
      </w:r>
      <w:proofErr w:type="spellStart"/>
      <w:r w:rsidRPr="00292049">
        <w:rPr>
          <w:rFonts w:ascii="Book Antiqua" w:eastAsia="宋体" w:hAnsi="Book Antiqua" w:cs="宋体"/>
          <w:i/>
          <w:iCs/>
          <w:kern w:val="0"/>
          <w:sz w:val="24"/>
          <w:szCs w:val="24"/>
          <w:lang w:eastAsia="zh-CN"/>
        </w:rPr>
        <w:t>Gastroenterol</w:t>
      </w:r>
      <w:proofErr w:type="spellEnd"/>
      <w:r w:rsidRPr="00292049">
        <w:rPr>
          <w:rFonts w:ascii="Book Antiqua" w:eastAsia="宋体" w:hAnsi="Book Antiqua" w:cs="宋体"/>
          <w:kern w:val="0"/>
          <w:sz w:val="24"/>
          <w:szCs w:val="24"/>
          <w:lang w:eastAsia="zh-CN"/>
        </w:rPr>
        <w:t> 2006; </w:t>
      </w:r>
      <w:r w:rsidRPr="00292049">
        <w:rPr>
          <w:rFonts w:ascii="Book Antiqua" w:eastAsia="宋体" w:hAnsi="Book Antiqua" w:cs="宋体"/>
          <w:b/>
          <w:bCs/>
          <w:kern w:val="0"/>
          <w:sz w:val="24"/>
          <w:szCs w:val="24"/>
          <w:lang w:eastAsia="zh-CN"/>
        </w:rPr>
        <w:t>12</w:t>
      </w:r>
      <w:r w:rsidRPr="00292049">
        <w:rPr>
          <w:rFonts w:ascii="Book Antiqua" w:eastAsia="宋体" w:hAnsi="Book Antiqua" w:cs="宋体"/>
          <w:kern w:val="0"/>
          <w:sz w:val="24"/>
          <w:szCs w:val="24"/>
          <w:lang w:eastAsia="zh-CN"/>
        </w:rPr>
        <w:t>: 4338-4344 [PMID: 16865775]</w:t>
      </w:r>
    </w:p>
    <w:p w:rsidR="009B097C" w:rsidRPr="00292049" w:rsidRDefault="009B097C" w:rsidP="00292049">
      <w:pPr>
        <w:spacing w:line="360" w:lineRule="auto"/>
        <w:rPr>
          <w:rFonts w:ascii="Book Antiqua" w:eastAsia="宋体" w:hAnsi="Book Antiqua" w:cstheme="minorHAnsi"/>
          <w:b/>
          <w:sz w:val="24"/>
          <w:szCs w:val="24"/>
          <w:lang w:eastAsia="zh-CN"/>
        </w:rPr>
      </w:pPr>
    </w:p>
    <w:p w:rsidR="009B180F" w:rsidRDefault="009B097C" w:rsidP="003E2845">
      <w:pPr>
        <w:pStyle w:val="PlainText"/>
        <w:spacing w:line="360" w:lineRule="auto"/>
        <w:jc w:val="right"/>
        <w:rPr>
          <w:rFonts w:ascii="Book Antiqua" w:hAnsi="Book Antiqua"/>
          <w:color w:val="000000"/>
          <w:sz w:val="24"/>
          <w:szCs w:val="24"/>
        </w:rPr>
      </w:pPr>
      <w:r w:rsidRPr="00292049">
        <w:rPr>
          <w:rFonts w:ascii="Book Antiqua" w:hAnsi="Book Antiqua"/>
          <w:b/>
          <w:sz w:val="24"/>
          <w:szCs w:val="24"/>
        </w:rPr>
        <w:t xml:space="preserve">P-Reviewer: </w:t>
      </w:r>
      <w:r w:rsidRPr="00292049">
        <w:rPr>
          <w:rFonts w:ascii="Book Antiqua" w:hAnsi="Book Antiqua"/>
          <w:color w:val="000000"/>
          <w:sz w:val="24"/>
          <w:szCs w:val="24"/>
        </w:rPr>
        <w:t xml:space="preserve">Lau WY, </w:t>
      </w:r>
      <w:proofErr w:type="spellStart"/>
      <w:r w:rsidRPr="00292049">
        <w:rPr>
          <w:rFonts w:ascii="Book Antiqua" w:hAnsi="Book Antiqua"/>
          <w:color w:val="000000"/>
          <w:sz w:val="24"/>
          <w:szCs w:val="24"/>
        </w:rPr>
        <w:t>Plentz</w:t>
      </w:r>
      <w:proofErr w:type="spellEnd"/>
      <w:r w:rsidRPr="00292049">
        <w:rPr>
          <w:rFonts w:ascii="Book Antiqua" w:hAnsi="Book Antiqua"/>
          <w:color w:val="000000"/>
          <w:sz w:val="24"/>
          <w:szCs w:val="24"/>
        </w:rPr>
        <w:t xml:space="preserve"> RR, </w:t>
      </w:r>
      <w:proofErr w:type="spellStart"/>
      <w:r w:rsidRPr="00292049">
        <w:rPr>
          <w:rFonts w:ascii="Book Antiqua" w:hAnsi="Book Antiqua"/>
          <w:color w:val="000000"/>
          <w:sz w:val="24"/>
          <w:szCs w:val="24"/>
        </w:rPr>
        <w:t>Petmitr</w:t>
      </w:r>
      <w:proofErr w:type="spellEnd"/>
      <w:r w:rsidRPr="00292049">
        <w:rPr>
          <w:rFonts w:ascii="Book Antiqua" w:hAnsi="Book Antiqua"/>
          <w:color w:val="000000"/>
          <w:sz w:val="24"/>
          <w:szCs w:val="24"/>
        </w:rPr>
        <w:t xml:space="preserve"> S, Wang DS, </w:t>
      </w:r>
      <w:proofErr w:type="spellStart"/>
      <w:r w:rsidRPr="00292049">
        <w:rPr>
          <w:rFonts w:ascii="Book Antiqua" w:hAnsi="Book Antiqua"/>
          <w:color w:val="000000"/>
          <w:sz w:val="24"/>
          <w:szCs w:val="24"/>
        </w:rPr>
        <w:t>Xu</w:t>
      </w:r>
      <w:proofErr w:type="spellEnd"/>
      <w:r w:rsidRPr="00292049">
        <w:rPr>
          <w:rFonts w:ascii="Book Antiqua" w:hAnsi="Book Antiqua"/>
          <w:color w:val="000000"/>
          <w:sz w:val="24"/>
          <w:szCs w:val="24"/>
        </w:rPr>
        <w:t xml:space="preserve"> R </w:t>
      </w:r>
    </w:p>
    <w:p w:rsidR="009B097C" w:rsidRPr="00292049" w:rsidRDefault="009B097C" w:rsidP="003E2845">
      <w:pPr>
        <w:pStyle w:val="PlainText"/>
        <w:spacing w:line="360" w:lineRule="auto"/>
        <w:jc w:val="right"/>
        <w:rPr>
          <w:rFonts w:ascii="Book Antiqua" w:hAnsi="Book Antiqua"/>
          <w:b/>
          <w:sz w:val="24"/>
          <w:szCs w:val="24"/>
        </w:rPr>
      </w:pPr>
      <w:r w:rsidRPr="00292049">
        <w:rPr>
          <w:rFonts w:ascii="Book Antiqua" w:hAnsi="Book Antiqua"/>
          <w:b/>
          <w:sz w:val="24"/>
          <w:szCs w:val="24"/>
        </w:rPr>
        <w:t xml:space="preserve">S-Editor: </w:t>
      </w:r>
      <w:proofErr w:type="spellStart"/>
      <w:r w:rsidRPr="00292049">
        <w:rPr>
          <w:rFonts w:ascii="Book Antiqua" w:hAnsi="Book Antiqua"/>
          <w:sz w:val="24"/>
          <w:szCs w:val="24"/>
        </w:rPr>
        <w:t>Ji</w:t>
      </w:r>
      <w:proofErr w:type="spellEnd"/>
      <w:r w:rsidRPr="00292049">
        <w:rPr>
          <w:rFonts w:ascii="Book Antiqua" w:hAnsi="Book Antiqua"/>
          <w:sz w:val="24"/>
          <w:szCs w:val="24"/>
        </w:rPr>
        <w:t xml:space="preserve"> FF</w:t>
      </w:r>
      <w:r w:rsidRPr="00292049">
        <w:rPr>
          <w:rFonts w:ascii="Book Antiqua" w:hAnsi="Book Antiqua"/>
          <w:b/>
          <w:sz w:val="24"/>
          <w:szCs w:val="24"/>
        </w:rPr>
        <w:t xml:space="preserve"> L-Editor:  E-Editor:</w:t>
      </w:r>
    </w:p>
    <w:p w:rsidR="009B097C" w:rsidRDefault="009B097C" w:rsidP="007616E8">
      <w:pPr>
        <w:spacing w:line="360" w:lineRule="auto"/>
        <w:rPr>
          <w:rFonts w:ascii="Book Antiqua" w:eastAsia="宋体" w:hAnsi="Book Antiqua" w:cstheme="minorHAnsi"/>
          <w:sz w:val="24"/>
          <w:szCs w:val="24"/>
          <w:lang w:eastAsia="zh-CN"/>
        </w:rPr>
      </w:pPr>
    </w:p>
    <w:tbl>
      <w:tblPr>
        <w:tblW w:w="13140" w:type="dxa"/>
        <w:tblInd w:w="93" w:type="dxa"/>
        <w:tblLook w:val="04A0" w:firstRow="1" w:lastRow="0" w:firstColumn="1" w:lastColumn="0" w:noHBand="0" w:noVBand="1"/>
      </w:tblPr>
      <w:tblGrid>
        <w:gridCol w:w="3260"/>
        <w:gridCol w:w="1495"/>
        <w:gridCol w:w="749"/>
        <w:gridCol w:w="1047"/>
        <w:gridCol w:w="1144"/>
        <w:gridCol w:w="730"/>
        <w:gridCol w:w="857"/>
        <w:gridCol w:w="1080"/>
        <w:gridCol w:w="2040"/>
        <w:gridCol w:w="820"/>
      </w:tblGrid>
      <w:tr w:rsidR="009B097C" w:rsidRPr="009B097C" w:rsidTr="009B097C">
        <w:trPr>
          <w:trHeight w:val="270"/>
        </w:trPr>
        <w:tc>
          <w:tcPr>
            <w:tcW w:w="9200" w:type="dxa"/>
            <w:gridSpan w:val="7"/>
            <w:tcBorders>
              <w:top w:val="nil"/>
              <w:left w:val="nil"/>
              <w:bottom w:val="nil"/>
              <w:right w:val="nil"/>
            </w:tcBorders>
            <w:shd w:val="clear" w:color="auto" w:fill="auto"/>
            <w:noWrap/>
            <w:vAlign w:val="center"/>
            <w:hideMark/>
          </w:tcPr>
          <w:p w:rsidR="009B097C" w:rsidRPr="00262C02" w:rsidRDefault="009B097C" w:rsidP="009B097C">
            <w:pPr>
              <w:widowControl/>
              <w:spacing w:line="360" w:lineRule="auto"/>
              <w:rPr>
                <w:rFonts w:ascii="Book Antiqua" w:eastAsia="宋体" w:hAnsi="Book Antiqua" w:cs="宋体"/>
                <w:b/>
                <w:bCs/>
                <w:color w:val="000000"/>
                <w:kern w:val="0"/>
                <w:sz w:val="24"/>
                <w:szCs w:val="24"/>
                <w:lang w:eastAsia="zh-CN"/>
              </w:rPr>
            </w:pPr>
            <w:r w:rsidRPr="00262C02">
              <w:rPr>
                <w:rFonts w:ascii="Book Antiqua" w:eastAsia="宋体" w:hAnsi="Book Antiqua" w:cs="宋体"/>
                <w:b/>
                <w:bCs/>
                <w:color w:val="000000"/>
                <w:kern w:val="0"/>
                <w:sz w:val="24"/>
                <w:szCs w:val="24"/>
                <w:lang w:eastAsia="zh-CN"/>
              </w:rPr>
              <w:t xml:space="preserve">Table1  Effects of  environmental determinants on risks for </w:t>
            </w:r>
            <w:proofErr w:type="spellStart"/>
            <w:r w:rsidRPr="00262C02">
              <w:rPr>
                <w:rFonts w:ascii="Book Antiqua" w:hAnsi="Book Antiqua" w:cstheme="minorHAnsi"/>
                <w:b/>
                <w:color w:val="000000" w:themeColor="text1"/>
                <w:sz w:val="24"/>
                <w:szCs w:val="24"/>
              </w:rPr>
              <w:t>cholangiocarcinoma</w:t>
            </w:r>
            <w:proofErr w:type="spellEnd"/>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r>
      <w:tr w:rsidR="009B097C" w:rsidRPr="009B097C" w:rsidTr="009B097C">
        <w:trPr>
          <w:trHeight w:val="1080"/>
        </w:trPr>
        <w:tc>
          <w:tcPr>
            <w:tcW w:w="3260" w:type="dxa"/>
            <w:tcBorders>
              <w:top w:val="single" w:sz="4" w:space="0" w:color="auto"/>
              <w:left w:val="nil"/>
              <w:bottom w:val="single" w:sz="4" w:space="0" w:color="auto"/>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Environmental determinants</w:t>
            </w:r>
          </w:p>
        </w:tc>
        <w:tc>
          <w:tcPr>
            <w:tcW w:w="1495" w:type="dxa"/>
            <w:tcBorders>
              <w:top w:val="single" w:sz="4" w:space="0" w:color="auto"/>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667" w:type="dxa"/>
            <w:tcBorders>
              <w:top w:val="single" w:sz="4" w:space="0" w:color="auto"/>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Cases</w:t>
            </w:r>
          </w:p>
        </w:tc>
        <w:tc>
          <w:tcPr>
            <w:tcW w:w="1047" w:type="dxa"/>
            <w:tcBorders>
              <w:top w:val="single" w:sz="4" w:space="0" w:color="auto"/>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Controls</w:t>
            </w:r>
          </w:p>
        </w:tc>
        <w:tc>
          <w:tcPr>
            <w:tcW w:w="1144" w:type="dxa"/>
            <w:tcBorders>
              <w:top w:val="single" w:sz="4" w:space="0" w:color="auto"/>
              <w:left w:val="nil"/>
              <w:bottom w:val="single" w:sz="4" w:space="0" w:color="auto"/>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br/>
            </w:r>
            <w:r w:rsidRPr="009B097C">
              <w:rPr>
                <w:rFonts w:ascii="Book Antiqua" w:eastAsia="宋体" w:hAnsi="Book Antiqua" w:cs="宋体"/>
                <w:color w:val="000000"/>
                <w:kern w:val="0"/>
                <w:szCs w:val="21"/>
                <w:lang w:eastAsia="zh-CN"/>
              </w:rPr>
              <w:br/>
              <w:t>OR</w:t>
            </w:r>
          </w:p>
        </w:tc>
        <w:tc>
          <w:tcPr>
            <w:tcW w:w="1587" w:type="dxa"/>
            <w:gridSpan w:val="2"/>
            <w:tcBorders>
              <w:top w:val="single" w:sz="4" w:space="0" w:color="auto"/>
              <w:left w:val="nil"/>
              <w:bottom w:val="single" w:sz="4" w:space="0" w:color="auto"/>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Pr>
                <w:rFonts w:ascii="Book Antiqua" w:eastAsia="MS PGothic" w:hAnsi="Book Antiqua" w:cs="宋体"/>
                <w:color w:val="000000"/>
                <w:kern w:val="0"/>
                <w:szCs w:val="21"/>
                <w:lang w:eastAsia="zh-CN"/>
              </w:rPr>
              <w:t>95%</w:t>
            </w:r>
            <w:r w:rsidRPr="009B097C">
              <w:rPr>
                <w:rFonts w:ascii="Book Antiqua" w:eastAsia="MS PGothic" w:hAnsi="Book Antiqua" w:cs="宋体"/>
                <w:color w:val="000000"/>
                <w:kern w:val="0"/>
                <w:szCs w:val="21"/>
                <w:lang w:eastAsia="zh-CN"/>
              </w:rPr>
              <w:t xml:space="preserve">CI       </w:t>
            </w:r>
            <w:r w:rsidRPr="009B097C">
              <w:rPr>
                <w:rFonts w:ascii="Book Antiqua" w:eastAsia="MS PGothic" w:hAnsi="Book Antiqua" w:cs="宋体"/>
                <w:color w:val="000000"/>
                <w:kern w:val="0"/>
                <w:szCs w:val="21"/>
                <w:u w:val="single"/>
                <w:lang w:eastAsia="zh-CN"/>
              </w:rPr>
              <w:t xml:space="preserve">  </w:t>
            </w:r>
            <w:r w:rsidRPr="009B097C">
              <w:rPr>
                <w:rFonts w:ascii="Book Antiqua" w:eastAsia="宋体" w:hAnsi="Book Antiqua" w:cs="宋体"/>
                <w:color w:val="000000"/>
                <w:kern w:val="0"/>
                <w:szCs w:val="21"/>
                <w:lang w:eastAsia="zh-CN"/>
              </w:rPr>
              <w:br/>
            </w:r>
            <w:r w:rsidRPr="009B097C">
              <w:rPr>
                <w:rFonts w:ascii="Book Antiqua" w:eastAsia="MS PGothic" w:hAnsi="Book Antiqua" w:cs="宋体"/>
                <w:color w:val="000000"/>
                <w:kern w:val="0"/>
                <w:szCs w:val="21"/>
                <w:lang w:eastAsia="zh-CN"/>
              </w:rPr>
              <w:t xml:space="preserve"> </w:t>
            </w:r>
            <w:r w:rsidRPr="009B097C">
              <w:rPr>
                <w:rFonts w:ascii="Book Antiqua" w:eastAsia="宋体" w:hAnsi="Book Antiqua" w:cs="宋体"/>
                <w:color w:val="000000"/>
                <w:kern w:val="0"/>
                <w:szCs w:val="21"/>
                <w:lang w:eastAsia="zh-CN"/>
              </w:rPr>
              <w:t>LL        UL</w:t>
            </w:r>
          </w:p>
        </w:tc>
        <w:tc>
          <w:tcPr>
            <w:tcW w:w="1080" w:type="dxa"/>
            <w:tcBorders>
              <w:top w:val="single" w:sz="4" w:space="0" w:color="auto"/>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i/>
                <w:iCs/>
                <w:color w:val="000000"/>
                <w:kern w:val="0"/>
                <w:szCs w:val="21"/>
                <w:lang w:eastAsia="zh-CN"/>
              </w:rPr>
              <w:t>P</w:t>
            </w:r>
            <w:r w:rsidRPr="009B097C">
              <w:rPr>
                <w:rFonts w:ascii="Book Antiqua" w:eastAsia="宋体" w:hAnsi="Book Antiqua" w:cs="宋体"/>
                <w:color w:val="000000"/>
                <w:kern w:val="0"/>
                <w:szCs w:val="21"/>
                <w:lang w:eastAsia="zh-CN"/>
              </w:rPr>
              <w:t xml:space="preserve"> value</w:t>
            </w:r>
          </w:p>
        </w:tc>
        <w:tc>
          <w:tcPr>
            <w:tcW w:w="2040" w:type="dxa"/>
            <w:tcBorders>
              <w:top w:val="single" w:sz="4" w:space="0" w:color="auto"/>
              <w:left w:val="nil"/>
              <w:bottom w:val="single" w:sz="4" w:space="0" w:color="auto"/>
              <w:right w:val="nil"/>
            </w:tcBorders>
            <w:shd w:val="clear" w:color="auto" w:fill="auto"/>
            <w:noWrap/>
            <w:vAlign w:val="center"/>
            <w:hideMark/>
          </w:tcPr>
          <w:p w:rsidR="009B097C" w:rsidRPr="009B097C" w:rsidRDefault="009B097C" w:rsidP="00262C02">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w:t>
            </w:r>
            <w:r w:rsidR="00262C02">
              <w:rPr>
                <w:rFonts w:ascii="Book Antiqua" w:eastAsia="宋体" w:hAnsi="Book Antiqua" w:cs="宋体" w:hint="eastAsia"/>
                <w:color w:val="000000"/>
                <w:kern w:val="0"/>
                <w:szCs w:val="21"/>
                <w:lang w:eastAsia="zh-CN"/>
              </w:rPr>
              <w:t>.</w:t>
            </w:r>
          </w:p>
        </w:tc>
        <w:tc>
          <w:tcPr>
            <w:tcW w:w="820" w:type="dxa"/>
            <w:tcBorders>
              <w:top w:val="nil"/>
              <w:left w:val="nil"/>
              <w:bottom w:val="single" w:sz="4" w:space="0" w:color="auto"/>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Ethnic group</w:t>
            </w:r>
          </w:p>
        </w:tc>
      </w:tr>
      <w:tr w:rsidR="009B097C" w:rsidRPr="009B097C" w:rsidTr="009B097C">
        <w:trPr>
          <w:trHeight w:val="585"/>
        </w:trPr>
        <w:tc>
          <w:tcPr>
            <w:tcW w:w="3260"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Anti-OV </w:t>
            </w:r>
            <w:proofErr w:type="spellStart"/>
            <w:r w:rsidRPr="009B097C">
              <w:rPr>
                <w:rFonts w:ascii="Book Antiqua" w:eastAsia="宋体" w:hAnsi="Book Antiqua" w:cs="宋体"/>
                <w:color w:val="000000"/>
                <w:kern w:val="0"/>
                <w:szCs w:val="21"/>
                <w:lang w:eastAsia="zh-CN"/>
              </w:rPr>
              <w:t>Ab</w:t>
            </w:r>
            <w:proofErr w:type="spellEnd"/>
          </w:p>
        </w:tc>
        <w:tc>
          <w:tcPr>
            <w:tcW w:w="1495"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 &lt;</w:t>
            </w:r>
            <w:r>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1/40</w:t>
            </w:r>
          </w:p>
        </w:tc>
        <w:tc>
          <w:tcPr>
            <w:tcW w:w="1714" w:type="dxa"/>
            <w:gridSpan w:val="2"/>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101 matched case-control pairs</w:t>
            </w:r>
          </w:p>
        </w:tc>
        <w:tc>
          <w:tcPr>
            <w:tcW w:w="1144"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5.0</w:t>
            </w:r>
          </w:p>
        </w:tc>
        <w:tc>
          <w:tcPr>
            <w:tcW w:w="730"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2.3</w:t>
            </w:r>
          </w:p>
        </w:tc>
        <w:tc>
          <w:tcPr>
            <w:tcW w:w="857"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11</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&lt;0.001</w:t>
            </w:r>
          </w:p>
        </w:tc>
        <w:tc>
          <w:tcPr>
            <w:tcW w:w="2040" w:type="dxa"/>
            <w:tcBorders>
              <w:top w:val="nil"/>
              <w:left w:val="nil"/>
              <w:bottom w:val="nil"/>
              <w:right w:val="nil"/>
            </w:tcBorders>
            <w:shd w:val="clear" w:color="auto" w:fill="auto"/>
            <w:vAlign w:val="center"/>
            <w:hideMark/>
          </w:tcPr>
          <w:p w:rsidR="009B097C" w:rsidRPr="009B097C" w:rsidRDefault="009B097C" w:rsidP="00262C02">
            <w:pPr>
              <w:widowControl/>
              <w:spacing w:line="360" w:lineRule="auto"/>
              <w:rPr>
                <w:rFonts w:ascii="Book Antiqua" w:eastAsia="宋体" w:hAnsi="Book Antiqua" w:cs="宋体"/>
                <w:color w:val="000000"/>
                <w:kern w:val="0"/>
                <w:szCs w:val="21"/>
                <w:lang w:eastAsia="zh-CN"/>
              </w:rPr>
            </w:pPr>
            <w:proofErr w:type="spellStart"/>
            <w:r w:rsidRPr="009B097C">
              <w:rPr>
                <w:rFonts w:ascii="Book Antiqua" w:eastAsia="宋体" w:hAnsi="Book Antiqua" w:cs="宋体"/>
                <w:color w:val="000000"/>
                <w:kern w:val="0"/>
                <w:szCs w:val="21"/>
                <w:lang w:eastAsia="zh-CN"/>
              </w:rPr>
              <w:t>Parkin</w:t>
            </w:r>
            <w:proofErr w:type="spellEnd"/>
            <w:r w:rsidRPr="009B097C">
              <w:rPr>
                <w:rFonts w:ascii="Book Antiqua" w:eastAsia="宋体" w:hAnsi="Book Antiqua" w:cs="宋体"/>
                <w:color w:val="000000"/>
                <w:kern w:val="0"/>
                <w:szCs w:val="21"/>
                <w:lang w:eastAsia="zh-CN"/>
              </w:rPr>
              <w:t xml:space="preserve"> </w:t>
            </w:r>
            <w:r w:rsidR="00262C02" w:rsidRPr="00262C02">
              <w:rPr>
                <w:rFonts w:ascii="Book Antiqua" w:eastAsia="宋体" w:hAnsi="Book Antiqua" w:cs="宋体"/>
                <w:i/>
                <w:color w:val="000000"/>
                <w:kern w:val="0"/>
                <w:szCs w:val="21"/>
                <w:lang w:eastAsia="zh-CN"/>
              </w:rPr>
              <w:t>et al</w:t>
            </w:r>
            <w:r w:rsidR="00262C02" w:rsidRPr="009B097C">
              <w:rPr>
                <w:rFonts w:ascii="Book Antiqua" w:eastAsia="MS PGothic" w:hAnsi="Book Antiqua" w:cs="宋体"/>
                <w:color w:val="000000"/>
                <w:kern w:val="0"/>
                <w:szCs w:val="21"/>
                <w:vertAlign w:val="superscript"/>
                <w:lang w:eastAsia="zh-CN"/>
              </w:rPr>
              <w:t>[2]</w:t>
            </w:r>
            <w:r w:rsidR="00262C02">
              <w:rPr>
                <w:rFonts w:ascii="Book Antiqua" w:eastAsia="宋体" w:hAnsi="Book Antiqua" w:cs="宋体" w:hint="eastAsia"/>
                <w:color w:val="000000"/>
                <w:kern w:val="0"/>
                <w:szCs w:val="21"/>
                <w:vertAlign w:val="superscript"/>
                <w:lang w:eastAsia="zh-CN"/>
              </w:rPr>
              <w:t xml:space="preserve"> </w:t>
            </w:r>
            <w:r w:rsidRPr="009B097C">
              <w:rPr>
                <w:rFonts w:ascii="Book Antiqua" w:eastAsia="宋体" w:hAnsi="Book Antiqua" w:cs="宋体"/>
                <w:color w:val="000000"/>
                <w:kern w:val="0"/>
                <w:szCs w:val="21"/>
                <w:lang w:eastAsia="zh-CN"/>
              </w:rPr>
              <w:t>1991</w:t>
            </w: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Thai</w:t>
            </w:r>
          </w:p>
        </w:tc>
      </w:tr>
      <w:tr w:rsidR="009B097C" w:rsidRPr="009B097C" w:rsidTr="009B097C">
        <w:trPr>
          <w:trHeight w:val="150"/>
        </w:trPr>
        <w:tc>
          <w:tcPr>
            <w:tcW w:w="3260"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95"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44"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730"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57"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40"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540"/>
        </w:trPr>
        <w:tc>
          <w:tcPr>
            <w:tcW w:w="3260"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95"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44" w:type="dxa"/>
            <w:tcBorders>
              <w:top w:val="nil"/>
              <w:left w:val="nil"/>
              <w:bottom w:val="nil"/>
              <w:right w:val="nil"/>
            </w:tcBorders>
            <w:shd w:val="clear" w:color="auto" w:fill="auto"/>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Adjusted</w:t>
            </w:r>
            <w:r w:rsidRPr="009B097C">
              <w:rPr>
                <w:rFonts w:ascii="Book Antiqua" w:eastAsia="宋体" w:hAnsi="Book Antiqua" w:cs="宋体"/>
                <w:color w:val="000000"/>
                <w:kern w:val="0"/>
                <w:szCs w:val="21"/>
                <w:lang w:eastAsia="zh-CN"/>
              </w:rPr>
              <w:br/>
              <w:t>OR</w:t>
            </w:r>
          </w:p>
        </w:tc>
        <w:tc>
          <w:tcPr>
            <w:tcW w:w="730"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57"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585"/>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lastRenderedPageBreak/>
              <w:t xml:space="preserve">Anti-OV </w:t>
            </w:r>
            <w:proofErr w:type="spellStart"/>
            <w:r w:rsidRPr="009B097C">
              <w:rPr>
                <w:rFonts w:ascii="Book Antiqua" w:eastAsia="宋体" w:hAnsi="Book Antiqua" w:cs="宋体"/>
                <w:color w:val="000000"/>
                <w:kern w:val="0"/>
                <w:szCs w:val="21"/>
                <w:lang w:eastAsia="zh-CN"/>
              </w:rPr>
              <w:t>Ab</w:t>
            </w:r>
            <w:proofErr w:type="spellEnd"/>
            <w:r w:rsidRPr="009B097C">
              <w:rPr>
                <w:rFonts w:ascii="Book Antiqua" w:eastAsia="宋体" w:hAnsi="Book Antiqua" w:cs="宋体"/>
                <w:color w:val="000000"/>
                <w:kern w:val="0"/>
                <w:szCs w:val="21"/>
                <w:lang w:eastAsia="zh-CN"/>
              </w:rPr>
              <w:t xml:space="preserve"> (ELISA)</w:t>
            </w:r>
          </w:p>
        </w:tc>
        <w:tc>
          <w:tcPr>
            <w:tcW w:w="149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 0.200</w:t>
            </w: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61</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119</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1.00</w:t>
            </w:r>
          </w:p>
        </w:tc>
        <w:tc>
          <w:tcPr>
            <w:tcW w:w="1587"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Reference</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40" w:type="dxa"/>
            <w:tcBorders>
              <w:top w:val="nil"/>
              <w:left w:val="nil"/>
              <w:bottom w:val="nil"/>
              <w:right w:val="nil"/>
            </w:tcBorders>
            <w:shd w:val="clear" w:color="auto" w:fill="auto"/>
            <w:vAlign w:val="center"/>
            <w:hideMark/>
          </w:tcPr>
          <w:p w:rsidR="009B097C" w:rsidRPr="009B097C" w:rsidRDefault="00262C02" w:rsidP="00262C02">
            <w:pPr>
              <w:widowControl/>
              <w:spacing w:line="360" w:lineRule="auto"/>
              <w:rPr>
                <w:rFonts w:ascii="Book Antiqua" w:eastAsia="宋体" w:hAnsi="Book Antiqua" w:cs="宋体"/>
                <w:color w:val="000000"/>
                <w:kern w:val="0"/>
                <w:szCs w:val="21"/>
                <w:lang w:eastAsia="zh-CN"/>
              </w:rPr>
            </w:pPr>
            <w:proofErr w:type="spellStart"/>
            <w:r>
              <w:rPr>
                <w:rFonts w:ascii="Book Antiqua" w:eastAsia="宋体" w:hAnsi="Book Antiqua" w:cs="宋体"/>
                <w:color w:val="000000"/>
                <w:kern w:val="0"/>
                <w:szCs w:val="21"/>
                <w:lang w:eastAsia="zh-CN"/>
              </w:rPr>
              <w:t>Honjo</w:t>
            </w:r>
            <w:proofErr w:type="spellEnd"/>
            <w:r>
              <w:rPr>
                <w:rFonts w:ascii="Book Antiqua" w:eastAsia="宋体" w:hAnsi="Book Antiqua" w:cs="宋体"/>
                <w:color w:val="000000"/>
                <w:kern w:val="0"/>
                <w:szCs w:val="21"/>
                <w:lang w:eastAsia="zh-CN"/>
              </w:rPr>
              <w:t xml:space="preserve"> </w:t>
            </w:r>
            <w:r w:rsidRPr="00262C02">
              <w:rPr>
                <w:rFonts w:ascii="Book Antiqua" w:eastAsia="宋体" w:hAnsi="Book Antiqua" w:cs="宋体"/>
                <w:i/>
                <w:color w:val="000000"/>
                <w:kern w:val="0"/>
                <w:szCs w:val="21"/>
                <w:lang w:eastAsia="zh-CN"/>
              </w:rPr>
              <w:t>et al</w:t>
            </w:r>
            <w:r w:rsidRPr="009B097C">
              <w:rPr>
                <w:rFonts w:ascii="Book Antiqua" w:eastAsia="MS PGothic" w:hAnsi="Book Antiqua" w:cs="宋体"/>
                <w:color w:val="000000"/>
                <w:kern w:val="0"/>
                <w:szCs w:val="21"/>
                <w:vertAlign w:val="superscript"/>
                <w:lang w:eastAsia="zh-CN"/>
              </w:rPr>
              <w:t>[5]</w:t>
            </w:r>
            <w:r>
              <w:rPr>
                <w:rFonts w:ascii="Book Antiqua" w:eastAsia="宋体" w:hAnsi="Book Antiqua" w:cs="宋体" w:hint="eastAsia"/>
                <w:color w:val="000000"/>
                <w:kern w:val="0"/>
                <w:szCs w:val="21"/>
                <w:vertAlign w:val="superscript"/>
                <w:lang w:eastAsia="zh-CN"/>
              </w:rPr>
              <w:t xml:space="preserve"> </w:t>
            </w:r>
            <w:r w:rsidR="009B097C" w:rsidRPr="009B097C">
              <w:rPr>
                <w:rFonts w:ascii="Book Antiqua" w:eastAsia="宋体" w:hAnsi="Book Antiqua" w:cs="宋体"/>
                <w:color w:val="000000"/>
                <w:kern w:val="0"/>
                <w:szCs w:val="21"/>
                <w:lang w:eastAsia="zh-CN"/>
              </w:rPr>
              <w:t>2005</w:t>
            </w: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Thai</w:t>
            </w: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9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0.200</w:t>
            </w: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65</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8</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27.09</w:t>
            </w:r>
          </w:p>
        </w:tc>
        <w:tc>
          <w:tcPr>
            <w:tcW w:w="73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6.30</w:t>
            </w:r>
          </w:p>
        </w:tc>
        <w:tc>
          <w:tcPr>
            <w:tcW w:w="85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116.57</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0.01</w:t>
            </w: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Alcohol drinking</w:t>
            </w:r>
          </w:p>
        </w:tc>
        <w:tc>
          <w:tcPr>
            <w:tcW w:w="149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Never</w:t>
            </w: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30</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46</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1.00</w:t>
            </w:r>
          </w:p>
        </w:tc>
        <w:tc>
          <w:tcPr>
            <w:tcW w:w="1587"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Reference</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t>
            </w: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9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Occasional</w:t>
            </w: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41</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54</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2.20</w:t>
            </w:r>
          </w:p>
        </w:tc>
        <w:tc>
          <w:tcPr>
            <w:tcW w:w="73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0.65</w:t>
            </w:r>
          </w:p>
        </w:tc>
        <w:tc>
          <w:tcPr>
            <w:tcW w:w="85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7.45</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0.21</w:t>
            </w: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9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Ex-regular</w:t>
            </w: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15</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7</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6.23</w:t>
            </w:r>
          </w:p>
        </w:tc>
        <w:tc>
          <w:tcPr>
            <w:tcW w:w="73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1.23</w:t>
            </w:r>
          </w:p>
        </w:tc>
        <w:tc>
          <w:tcPr>
            <w:tcW w:w="85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31.57</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0.03</w:t>
            </w: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9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Regular</w:t>
            </w: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41</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21</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4.31</w:t>
            </w:r>
          </w:p>
        </w:tc>
        <w:tc>
          <w:tcPr>
            <w:tcW w:w="73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1.12</w:t>
            </w:r>
          </w:p>
        </w:tc>
        <w:tc>
          <w:tcPr>
            <w:tcW w:w="85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16.57</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0.03</w:t>
            </w: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9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Missing</w:t>
            </w: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t>
            </w:r>
          </w:p>
        </w:tc>
        <w:tc>
          <w:tcPr>
            <w:tcW w:w="73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t>
            </w:r>
          </w:p>
        </w:tc>
        <w:tc>
          <w:tcPr>
            <w:tcW w:w="85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t>
            </w: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Raw fish</w:t>
            </w:r>
          </w:p>
        </w:tc>
        <w:tc>
          <w:tcPr>
            <w:tcW w:w="149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w:t>
            </w: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30</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57</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1.00</w:t>
            </w:r>
          </w:p>
        </w:tc>
        <w:tc>
          <w:tcPr>
            <w:tcW w:w="1587"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Reference</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95" w:type="dxa"/>
            <w:tcBorders>
              <w:top w:val="nil"/>
              <w:left w:val="nil"/>
              <w:bottom w:val="nil"/>
              <w:right w:val="nil"/>
            </w:tcBorders>
            <w:shd w:val="clear" w:color="auto" w:fill="auto"/>
            <w:noWrap/>
            <w:vAlign w:val="center"/>
            <w:hideMark/>
          </w:tcPr>
          <w:p w:rsidR="009B097C" w:rsidRPr="009B097C" w:rsidRDefault="009B097C" w:rsidP="00262C02">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 2/</w:t>
            </w:r>
            <w:proofErr w:type="spellStart"/>
            <w:r w:rsidRPr="009B097C">
              <w:rPr>
                <w:rFonts w:ascii="Book Antiqua" w:eastAsia="宋体" w:hAnsi="Book Antiqua" w:cs="宋体"/>
                <w:color w:val="000000"/>
                <w:kern w:val="0"/>
                <w:szCs w:val="21"/>
                <w:lang w:eastAsia="zh-CN"/>
              </w:rPr>
              <w:t>mo</w:t>
            </w:r>
            <w:proofErr w:type="spellEnd"/>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54</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41</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2.70</w:t>
            </w:r>
          </w:p>
        </w:tc>
        <w:tc>
          <w:tcPr>
            <w:tcW w:w="73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1.28</w:t>
            </w:r>
          </w:p>
        </w:tc>
        <w:tc>
          <w:tcPr>
            <w:tcW w:w="85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5.68</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0.01</w:t>
            </w: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95" w:type="dxa"/>
            <w:tcBorders>
              <w:top w:val="nil"/>
              <w:left w:val="nil"/>
              <w:bottom w:val="nil"/>
              <w:right w:val="nil"/>
            </w:tcBorders>
            <w:shd w:val="clear" w:color="auto" w:fill="auto"/>
            <w:noWrap/>
            <w:vAlign w:val="center"/>
            <w:hideMark/>
          </w:tcPr>
          <w:p w:rsidR="009B097C" w:rsidRPr="009B097C" w:rsidRDefault="009B097C" w:rsidP="00262C02">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2/</w:t>
            </w:r>
            <w:proofErr w:type="spellStart"/>
            <w:r w:rsidRPr="009B097C">
              <w:rPr>
                <w:rFonts w:ascii="Book Antiqua" w:eastAsia="宋体" w:hAnsi="Book Antiqua" w:cs="宋体"/>
                <w:color w:val="000000"/>
                <w:kern w:val="0"/>
                <w:szCs w:val="21"/>
                <w:lang w:eastAsia="zh-CN"/>
              </w:rPr>
              <w:t>mo</w:t>
            </w:r>
            <w:proofErr w:type="spellEnd"/>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45</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31</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2.94</w:t>
            </w:r>
          </w:p>
        </w:tc>
        <w:tc>
          <w:tcPr>
            <w:tcW w:w="73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1.24</w:t>
            </w:r>
          </w:p>
        </w:tc>
        <w:tc>
          <w:tcPr>
            <w:tcW w:w="85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6.96</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0.01</w:t>
            </w: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Fermented fish or pork</w:t>
            </w:r>
          </w:p>
        </w:tc>
        <w:tc>
          <w:tcPr>
            <w:tcW w:w="149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w:t>
            </w: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28</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41</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1.00</w:t>
            </w:r>
          </w:p>
        </w:tc>
        <w:tc>
          <w:tcPr>
            <w:tcW w:w="1587"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Reference</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95" w:type="dxa"/>
            <w:tcBorders>
              <w:top w:val="nil"/>
              <w:left w:val="nil"/>
              <w:bottom w:val="nil"/>
              <w:right w:val="nil"/>
            </w:tcBorders>
            <w:shd w:val="clear" w:color="auto" w:fill="auto"/>
            <w:noWrap/>
            <w:vAlign w:val="center"/>
            <w:hideMark/>
          </w:tcPr>
          <w:p w:rsidR="009B097C" w:rsidRPr="009B097C" w:rsidRDefault="009B097C" w:rsidP="00262C02">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 2/</w:t>
            </w:r>
            <w:proofErr w:type="spellStart"/>
            <w:r w:rsidRPr="009B097C">
              <w:rPr>
                <w:rFonts w:ascii="Book Antiqua" w:eastAsia="宋体" w:hAnsi="Book Antiqua" w:cs="宋体"/>
                <w:color w:val="000000"/>
                <w:kern w:val="0"/>
                <w:szCs w:val="21"/>
                <w:lang w:eastAsia="zh-CN"/>
              </w:rPr>
              <w:t>mo</w:t>
            </w:r>
            <w:proofErr w:type="spellEnd"/>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58</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63</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2.95</w:t>
            </w:r>
          </w:p>
        </w:tc>
        <w:tc>
          <w:tcPr>
            <w:tcW w:w="73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0.98</w:t>
            </w:r>
          </w:p>
        </w:tc>
        <w:tc>
          <w:tcPr>
            <w:tcW w:w="85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8.90</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0.06</w:t>
            </w: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95" w:type="dxa"/>
            <w:tcBorders>
              <w:top w:val="nil"/>
              <w:left w:val="nil"/>
              <w:bottom w:val="nil"/>
              <w:right w:val="nil"/>
            </w:tcBorders>
            <w:shd w:val="clear" w:color="auto" w:fill="auto"/>
            <w:noWrap/>
            <w:vAlign w:val="center"/>
            <w:hideMark/>
          </w:tcPr>
          <w:p w:rsidR="009B097C" w:rsidRPr="009B097C" w:rsidRDefault="009B097C" w:rsidP="00262C02">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2/</w:t>
            </w:r>
            <w:proofErr w:type="spellStart"/>
            <w:r w:rsidRPr="009B097C">
              <w:rPr>
                <w:rFonts w:ascii="Book Antiqua" w:eastAsia="宋体" w:hAnsi="Book Antiqua" w:cs="宋体"/>
                <w:color w:val="000000"/>
                <w:kern w:val="0"/>
                <w:szCs w:val="21"/>
                <w:lang w:eastAsia="zh-CN"/>
              </w:rPr>
              <w:t>mo</w:t>
            </w:r>
            <w:proofErr w:type="spellEnd"/>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43</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25</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4.50</w:t>
            </w:r>
          </w:p>
        </w:tc>
        <w:tc>
          <w:tcPr>
            <w:tcW w:w="73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1.30</w:t>
            </w:r>
          </w:p>
        </w:tc>
        <w:tc>
          <w:tcPr>
            <w:tcW w:w="85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15.54</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0.02</w:t>
            </w: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9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73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5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54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9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44" w:type="dxa"/>
            <w:tcBorders>
              <w:top w:val="nil"/>
              <w:left w:val="nil"/>
              <w:bottom w:val="nil"/>
              <w:right w:val="nil"/>
            </w:tcBorders>
            <w:shd w:val="clear" w:color="auto" w:fill="auto"/>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Adjusted</w:t>
            </w:r>
            <w:r w:rsidRPr="009B097C">
              <w:rPr>
                <w:rFonts w:ascii="Book Antiqua" w:eastAsia="宋体" w:hAnsi="Book Antiqua" w:cs="宋体"/>
                <w:color w:val="000000"/>
                <w:kern w:val="0"/>
                <w:szCs w:val="21"/>
                <w:lang w:eastAsia="zh-CN"/>
              </w:rPr>
              <w:br/>
              <w:t>OR</w:t>
            </w:r>
          </w:p>
        </w:tc>
        <w:tc>
          <w:tcPr>
            <w:tcW w:w="73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5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585"/>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Alcohol drinking</w:t>
            </w:r>
          </w:p>
        </w:tc>
        <w:tc>
          <w:tcPr>
            <w:tcW w:w="149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Non-drinker</w:t>
            </w: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57</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254</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1.00</w:t>
            </w:r>
          </w:p>
        </w:tc>
        <w:tc>
          <w:tcPr>
            <w:tcW w:w="1587"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Reference</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40" w:type="dxa"/>
            <w:tcBorders>
              <w:top w:val="nil"/>
              <w:left w:val="nil"/>
              <w:bottom w:val="nil"/>
              <w:right w:val="nil"/>
            </w:tcBorders>
            <w:shd w:val="clear" w:color="auto" w:fill="auto"/>
            <w:vAlign w:val="center"/>
            <w:hideMark/>
          </w:tcPr>
          <w:p w:rsidR="009B097C" w:rsidRPr="009B097C" w:rsidRDefault="00262C02" w:rsidP="00262C02">
            <w:pPr>
              <w:widowControl/>
              <w:spacing w:line="360" w:lineRule="auto"/>
              <w:rPr>
                <w:rFonts w:ascii="Book Antiqua" w:eastAsia="宋体" w:hAnsi="Book Antiqua" w:cs="宋体"/>
                <w:color w:val="000000"/>
                <w:kern w:val="0"/>
                <w:szCs w:val="21"/>
                <w:lang w:eastAsia="zh-CN"/>
              </w:rPr>
            </w:pPr>
            <w:proofErr w:type="spellStart"/>
            <w:r>
              <w:rPr>
                <w:rFonts w:ascii="Book Antiqua" w:eastAsia="宋体" w:hAnsi="Book Antiqua" w:cs="宋体"/>
                <w:color w:val="000000"/>
                <w:kern w:val="0"/>
                <w:szCs w:val="21"/>
                <w:lang w:eastAsia="zh-CN"/>
              </w:rPr>
              <w:t>Songserm</w:t>
            </w:r>
            <w:proofErr w:type="spellEnd"/>
            <w:r w:rsidR="009B097C" w:rsidRPr="009B097C">
              <w:rPr>
                <w:rFonts w:ascii="Book Antiqua" w:eastAsia="宋体" w:hAnsi="Book Antiqua" w:cs="宋体"/>
                <w:color w:val="000000"/>
                <w:kern w:val="0"/>
                <w:szCs w:val="21"/>
                <w:lang w:eastAsia="zh-CN"/>
              </w:rPr>
              <w:t xml:space="preserve"> </w:t>
            </w:r>
            <w:r w:rsidRPr="00262C02">
              <w:rPr>
                <w:rFonts w:ascii="Book Antiqua" w:eastAsia="宋体" w:hAnsi="Book Antiqua" w:cs="宋体"/>
                <w:i/>
                <w:color w:val="000000"/>
                <w:kern w:val="0"/>
                <w:szCs w:val="21"/>
                <w:lang w:eastAsia="zh-CN"/>
              </w:rPr>
              <w:t>et al</w:t>
            </w:r>
            <w:r w:rsidRPr="009B097C">
              <w:rPr>
                <w:rFonts w:ascii="Book Antiqua" w:eastAsia="MS PGothic" w:hAnsi="Book Antiqua" w:cs="宋体"/>
                <w:color w:val="000000"/>
                <w:kern w:val="0"/>
                <w:szCs w:val="21"/>
                <w:vertAlign w:val="superscript"/>
                <w:lang w:eastAsia="zh-CN"/>
              </w:rPr>
              <w:t>[6]</w:t>
            </w:r>
            <w:r>
              <w:rPr>
                <w:rFonts w:ascii="Book Antiqua" w:eastAsia="宋体" w:hAnsi="Book Antiqua" w:cs="宋体" w:hint="eastAsia"/>
                <w:color w:val="000000"/>
                <w:kern w:val="0"/>
                <w:szCs w:val="21"/>
                <w:vertAlign w:val="superscript"/>
                <w:lang w:eastAsia="zh-CN"/>
              </w:rPr>
              <w:t xml:space="preserve"> </w:t>
            </w:r>
            <w:r w:rsidR="009B097C" w:rsidRPr="009B097C">
              <w:rPr>
                <w:rFonts w:ascii="Book Antiqua" w:eastAsia="宋体" w:hAnsi="Book Antiqua" w:cs="宋体"/>
                <w:color w:val="000000"/>
                <w:kern w:val="0"/>
                <w:szCs w:val="21"/>
                <w:lang w:eastAsia="zh-CN"/>
              </w:rPr>
              <w:t>2012</w:t>
            </w: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Thai</w:t>
            </w:r>
          </w:p>
        </w:tc>
      </w:tr>
      <w:tr w:rsidR="009B097C" w:rsidRPr="009B097C" w:rsidTr="009B097C">
        <w:trPr>
          <w:trHeight w:val="540"/>
        </w:trPr>
        <w:tc>
          <w:tcPr>
            <w:tcW w:w="3260"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(Units of alcohol per month)</w:t>
            </w:r>
          </w:p>
        </w:tc>
        <w:tc>
          <w:tcPr>
            <w:tcW w:w="149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14</w:t>
            </w: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79</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92</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5.6</w:t>
            </w:r>
          </w:p>
        </w:tc>
        <w:tc>
          <w:tcPr>
            <w:tcW w:w="73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2.85</w:t>
            </w:r>
          </w:p>
        </w:tc>
        <w:tc>
          <w:tcPr>
            <w:tcW w:w="85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10.95</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0.001</w:t>
            </w: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95" w:type="dxa"/>
            <w:tcBorders>
              <w:top w:val="nil"/>
              <w:left w:val="nil"/>
              <w:bottom w:val="nil"/>
              <w:right w:val="nil"/>
            </w:tcBorders>
            <w:shd w:val="clear" w:color="auto" w:fill="auto"/>
            <w:noWrap/>
            <w:vAlign w:val="center"/>
            <w:hideMark/>
          </w:tcPr>
          <w:p w:rsidR="009B097C" w:rsidRPr="009B097C" w:rsidRDefault="00262C02" w:rsidP="009B097C">
            <w:pPr>
              <w:widowControl/>
              <w:spacing w:line="360" w:lineRule="auto"/>
              <w:rPr>
                <w:rFonts w:ascii="Book Antiqua" w:eastAsia="宋体" w:hAnsi="Book Antiqua" w:cs="宋体"/>
                <w:color w:val="000000"/>
                <w:kern w:val="0"/>
                <w:szCs w:val="21"/>
                <w:lang w:eastAsia="zh-CN"/>
              </w:rPr>
            </w:pPr>
            <w:r w:rsidRPr="00262C02">
              <w:rPr>
                <w:rFonts w:ascii="Book Antiqua" w:eastAsia="宋体" w:hAnsi="Book Antiqua" w:cs="宋体"/>
                <w:color w:val="000000"/>
                <w:kern w:val="0"/>
                <w:szCs w:val="21"/>
                <w:lang w:eastAsia="zh-CN"/>
              </w:rPr>
              <w:t>≥</w:t>
            </w:r>
            <w:r>
              <w:rPr>
                <w:rFonts w:ascii="Book Antiqua" w:eastAsia="宋体" w:hAnsi="Book Antiqua" w:cs="宋体" w:hint="eastAsia"/>
                <w:color w:val="000000"/>
                <w:kern w:val="0"/>
                <w:szCs w:val="21"/>
                <w:lang w:eastAsia="zh-CN"/>
              </w:rPr>
              <w:t xml:space="preserve"> </w:t>
            </w:r>
            <w:r w:rsidR="009B097C" w:rsidRPr="009B097C">
              <w:rPr>
                <w:rFonts w:ascii="Book Antiqua" w:eastAsia="宋体" w:hAnsi="Book Antiqua" w:cs="宋体"/>
                <w:color w:val="000000"/>
                <w:kern w:val="0"/>
                <w:szCs w:val="21"/>
                <w:lang w:eastAsia="zh-CN"/>
              </w:rPr>
              <w:t>14</w:t>
            </w: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83</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92</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9.5</w:t>
            </w:r>
          </w:p>
        </w:tc>
        <w:tc>
          <w:tcPr>
            <w:tcW w:w="73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4.55</w:t>
            </w:r>
          </w:p>
        </w:tc>
        <w:tc>
          <w:tcPr>
            <w:tcW w:w="85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19.79</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0.001</w:t>
            </w: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Total vegetables</w:t>
            </w:r>
          </w:p>
        </w:tc>
        <w:tc>
          <w:tcPr>
            <w:tcW w:w="149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52</w:t>
            </w: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136</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214</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w:t>
            </w:r>
          </w:p>
        </w:tc>
        <w:tc>
          <w:tcPr>
            <w:tcW w:w="1587" w:type="dxa"/>
            <w:gridSpan w:val="2"/>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Reference</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(average times/month)</w:t>
            </w:r>
          </w:p>
        </w:tc>
        <w:tc>
          <w:tcPr>
            <w:tcW w:w="1495" w:type="dxa"/>
            <w:tcBorders>
              <w:top w:val="nil"/>
              <w:left w:val="nil"/>
              <w:bottom w:val="nil"/>
              <w:right w:val="nil"/>
            </w:tcBorders>
            <w:shd w:val="clear" w:color="auto" w:fill="auto"/>
            <w:noWrap/>
            <w:vAlign w:val="center"/>
            <w:hideMark/>
          </w:tcPr>
          <w:p w:rsidR="009B097C" w:rsidRPr="009B097C" w:rsidRDefault="00262C02" w:rsidP="009B097C">
            <w:pPr>
              <w:widowControl/>
              <w:spacing w:line="360" w:lineRule="auto"/>
              <w:rPr>
                <w:rFonts w:ascii="Book Antiqua" w:eastAsia="宋体" w:hAnsi="Book Antiqua" w:cs="宋体"/>
                <w:color w:val="000000"/>
                <w:kern w:val="0"/>
                <w:szCs w:val="21"/>
                <w:lang w:eastAsia="zh-CN"/>
              </w:rPr>
            </w:pPr>
            <w:r w:rsidRPr="00262C02">
              <w:rPr>
                <w:rFonts w:ascii="Book Antiqua" w:eastAsia="宋体" w:hAnsi="Book Antiqua" w:cs="宋体"/>
                <w:color w:val="000000"/>
                <w:kern w:val="0"/>
                <w:szCs w:val="21"/>
                <w:lang w:eastAsia="zh-CN"/>
              </w:rPr>
              <w:t>≥</w:t>
            </w:r>
            <w:r>
              <w:rPr>
                <w:rFonts w:ascii="Book Antiqua" w:eastAsia="宋体" w:hAnsi="Book Antiqua" w:cs="宋体" w:hint="eastAsia"/>
                <w:color w:val="000000"/>
                <w:kern w:val="0"/>
                <w:szCs w:val="21"/>
                <w:lang w:eastAsia="zh-CN"/>
              </w:rPr>
              <w:t xml:space="preserve"> </w:t>
            </w:r>
            <w:r w:rsidR="009B097C" w:rsidRPr="009B097C">
              <w:rPr>
                <w:rFonts w:ascii="Book Antiqua" w:eastAsia="宋体" w:hAnsi="Book Antiqua" w:cs="宋体"/>
                <w:color w:val="000000"/>
                <w:kern w:val="0"/>
                <w:szCs w:val="21"/>
                <w:lang w:eastAsia="zh-CN"/>
              </w:rPr>
              <w:t>52</w:t>
            </w: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83</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224</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0.4</w:t>
            </w:r>
          </w:p>
        </w:tc>
        <w:tc>
          <w:tcPr>
            <w:tcW w:w="73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0.23</w:t>
            </w:r>
          </w:p>
        </w:tc>
        <w:tc>
          <w:tcPr>
            <w:tcW w:w="85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0.76</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0.004</w:t>
            </w: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Total fruits</w:t>
            </w:r>
          </w:p>
        </w:tc>
        <w:tc>
          <w:tcPr>
            <w:tcW w:w="149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35</w:t>
            </w: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131</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217</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w:t>
            </w:r>
          </w:p>
        </w:tc>
        <w:tc>
          <w:tcPr>
            <w:tcW w:w="1587" w:type="dxa"/>
            <w:gridSpan w:val="2"/>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Reference</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(average times/month)</w:t>
            </w:r>
          </w:p>
        </w:tc>
        <w:tc>
          <w:tcPr>
            <w:tcW w:w="1495" w:type="dxa"/>
            <w:tcBorders>
              <w:top w:val="nil"/>
              <w:left w:val="nil"/>
              <w:bottom w:val="nil"/>
              <w:right w:val="nil"/>
            </w:tcBorders>
            <w:shd w:val="clear" w:color="auto" w:fill="auto"/>
            <w:noWrap/>
            <w:vAlign w:val="center"/>
            <w:hideMark/>
          </w:tcPr>
          <w:p w:rsidR="009B097C" w:rsidRPr="009B097C" w:rsidRDefault="00262C02" w:rsidP="009B097C">
            <w:pPr>
              <w:widowControl/>
              <w:spacing w:line="360" w:lineRule="auto"/>
              <w:rPr>
                <w:rFonts w:ascii="Book Antiqua" w:eastAsia="宋体" w:hAnsi="Book Antiqua" w:cs="宋体"/>
                <w:color w:val="000000"/>
                <w:kern w:val="0"/>
                <w:szCs w:val="21"/>
                <w:lang w:eastAsia="zh-CN"/>
              </w:rPr>
            </w:pPr>
            <w:r w:rsidRPr="00262C02">
              <w:rPr>
                <w:rFonts w:ascii="Book Antiqua" w:eastAsia="宋体" w:hAnsi="Book Antiqua" w:cs="宋体"/>
                <w:color w:val="000000"/>
                <w:kern w:val="0"/>
                <w:szCs w:val="21"/>
                <w:lang w:eastAsia="zh-CN"/>
              </w:rPr>
              <w:t>≥</w:t>
            </w:r>
            <w:r>
              <w:rPr>
                <w:rFonts w:ascii="Book Antiqua" w:eastAsia="宋体" w:hAnsi="Book Antiqua" w:cs="宋体" w:hint="eastAsia"/>
                <w:color w:val="000000"/>
                <w:kern w:val="0"/>
                <w:szCs w:val="21"/>
                <w:lang w:eastAsia="zh-CN"/>
              </w:rPr>
              <w:t xml:space="preserve"> </w:t>
            </w:r>
            <w:r w:rsidR="009B097C" w:rsidRPr="009B097C">
              <w:rPr>
                <w:rFonts w:ascii="Book Antiqua" w:eastAsia="宋体" w:hAnsi="Book Antiqua" w:cs="宋体"/>
                <w:color w:val="000000"/>
                <w:kern w:val="0"/>
                <w:szCs w:val="21"/>
                <w:lang w:eastAsia="zh-CN"/>
              </w:rPr>
              <w:t>35</w:t>
            </w: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88</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221</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0.6</w:t>
            </w:r>
          </w:p>
        </w:tc>
        <w:tc>
          <w:tcPr>
            <w:tcW w:w="73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0.33</w:t>
            </w:r>
          </w:p>
        </w:tc>
        <w:tc>
          <w:tcPr>
            <w:tcW w:w="85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0.98</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0.04</w:t>
            </w: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9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73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5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585"/>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Family history of cancer</w:t>
            </w:r>
          </w:p>
        </w:tc>
        <w:tc>
          <w:tcPr>
            <w:tcW w:w="149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No</w:t>
            </w: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85</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107</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1.00</w:t>
            </w:r>
          </w:p>
        </w:tc>
        <w:tc>
          <w:tcPr>
            <w:tcW w:w="1587"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Reference</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40" w:type="dxa"/>
            <w:tcBorders>
              <w:top w:val="nil"/>
              <w:left w:val="nil"/>
              <w:bottom w:val="nil"/>
              <w:right w:val="nil"/>
            </w:tcBorders>
            <w:shd w:val="clear" w:color="auto" w:fill="auto"/>
            <w:vAlign w:val="center"/>
            <w:hideMark/>
          </w:tcPr>
          <w:p w:rsidR="009B097C" w:rsidRPr="009B097C" w:rsidRDefault="009B097C" w:rsidP="00262C02">
            <w:pPr>
              <w:widowControl/>
              <w:spacing w:line="360" w:lineRule="auto"/>
              <w:rPr>
                <w:rFonts w:ascii="Book Antiqua" w:eastAsia="宋体" w:hAnsi="Book Antiqua" w:cs="宋体"/>
                <w:color w:val="000000"/>
                <w:kern w:val="0"/>
                <w:szCs w:val="21"/>
                <w:lang w:eastAsia="zh-CN"/>
              </w:rPr>
            </w:pPr>
            <w:proofErr w:type="spellStart"/>
            <w:r w:rsidRPr="009B097C">
              <w:rPr>
                <w:rFonts w:ascii="Book Antiqua" w:eastAsia="宋体" w:hAnsi="Book Antiqua" w:cs="宋体"/>
                <w:color w:val="000000"/>
                <w:kern w:val="0"/>
                <w:szCs w:val="21"/>
                <w:lang w:eastAsia="zh-CN"/>
              </w:rPr>
              <w:t>Manwong</w:t>
            </w:r>
            <w:proofErr w:type="spellEnd"/>
            <w:r w:rsidRPr="009B097C">
              <w:rPr>
                <w:rFonts w:ascii="Book Antiqua" w:eastAsia="宋体" w:hAnsi="Book Antiqua" w:cs="宋体"/>
                <w:color w:val="000000"/>
                <w:kern w:val="0"/>
                <w:szCs w:val="21"/>
                <w:lang w:eastAsia="zh-CN"/>
              </w:rPr>
              <w:t xml:space="preserve"> </w:t>
            </w:r>
            <w:r w:rsidR="00262C02" w:rsidRPr="00262C02">
              <w:rPr>
                <w:rFonts w:ascii="Book Antiqua" w:eastAsia="宋体" w:hAnsi="Book Antiqua" w:cs="宋体"/>
                <w:i/>
                <w:color w:val="000000"/>
                <w:kern w:val="0"/>
                <w:szCs w:val="21"/>
                <w:lang w:eastAsia="zh-CN"/>
              </w:rPr>
              <w:t>et al</w:t>
            </w:r>
            <w:r w:rsidR="00262C02" w:rsidRPr="009B097C">
              <w:rPr>
                <w:rFonts w:ascii="Book Antiqua" w:eastAsia="MS PGothic" w:hAnsi="Book Antiqua" w:cs="宋体"/>
                <w:color w:val="000000"/>
                <w:kern w:val="0"/>
                <w:szCs w:val="21"/>
                <w:vertAlign w:val="superscript"/>
                <w:lang w:eastAsia="zh-CN"/>
              </w:rPr>
              <w:t>[7]</w:t>
            </w:r>
            <w:r w:rsidR="00262C02">
              <w:rPr>
                <w:rFonts w:ascii="Book Antiqua" w:eastAsia="宋体" w:hAnsi="Book Antiqua" w:cs="宋体" w:hint="eastAsia"/>
                <w:color w:val="000000"/>
                <w:kern w:val="0"/>
                <w:szCs w:val="21"/>
                <w:vertAlign w:val="superscript"/>
                <w:lang w:eastAsia="zh-CN"/>
              </w:rPr>
              <w:t xml:space="preserve"> </w:t>
            </w:r>
            <w:r w:rsidRPr="009B097C">
              <w:rPr>
                <w:rFonts w:ascii="Book Antiqua" w:eastAsia="宋体" w:hAnsi="Book Antiqua" w:cs="宋体"/>
                <w:color w:val="000000"/>
                <w:kern w:val="0"/>
                <w:szCs w:val="21"/>
                <w:lang w:eastAsia="zh-CN"/>
              </w:rPr>
              <w:t>2013</w:t>
            </w: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Thai</w:t>
            </w:r>
          </w:p>
        </w:tc>
      </w:tr>
      <w:tr w:rsidR="009B097C" w:rsidRPr="009B097C" w:rsidTr="009B097C">
        <w:trPr>
          <w:trHeight w:val="270"/>
        </w:trPr>
        <w:tc>
          <w:tcPr>
            <w:tcW w:w="326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9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Yes</w:t>
            </w:r>
          </w:p>
        </w:tc>
        <w:tc>
          <w:tcPr>
            <w:tcW w:w="66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38</w:t>
            </w:r>
          </w:p>
        </w:tc>
        <w:tc>
          <w:tcPr>
            <w:tcW w:w="104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16</w:t>
            </w:r>
          </w:p>
        </w:tc>
        <w:tc>
          <w:tcPr>
            <w:tcW w:w="1144"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4.34</w:t>
            </w:r>
          </w:p>
        </w:tc>
        <w:tc>
          <w:tcPr>
            <w:tcW w:w="73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1.80</w:t>
            </w:r>
          </w:p>
        </w:tc>
        <w:tc>
          <w:tcPr>
            <w:tcW w:w="857"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10.43</w:t>
            </w:r>
          </w:p>
        </w:tc>
        <w:tc>
          <w:tcPr>
            <w:tcW w:w="10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0.001</w:t>
            </w:r>
          </w:p>
        </w:tc>
        <w:tc>
          <w:tcPr>
            <w:tcW w:w="204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2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90"/>
        </w:trPr>
        <w:tc>
          <w:tcPr>
            <w:tcW w:w="3260" w:type="dxa"/>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1495" w:type="dxa"/>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667" w:type="dxa"/>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1047" w:type="dxa"/>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1144" w:type="dxa"/>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730" w:type="dxa"/>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857" w:type="dxa"/>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1080" w:type="dxa"/>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2040" w:type="dxa"/>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820" w:type="dxa"/>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r>
      <w:tr w:rsidR="009B097C" w:rsidRPr="00262C02" w:rsidTr="009B097C">
        <w:trPr>
          <w:trHeight w:val="315"/>
        </w:trPr>
        <w:tc>
          <w:tcPr>
            <w:tcW w:w="3260" w:type="dxa"/>
            <w:tcBorders>
              <w:top w:val="nil"/>
              <w:left w:val="nil"/>
              <w:bottom w:val="nil"/>
              <w:right w:val="nil"/>
            </w:tcBorders>
            <w:shd w:val="clear" w:color="auto" w:fill="auto"/>
            <w:noWrap/>
            <w:vAlign w:val="center"/>
            <w:hideMark/>
          </w:tcPr>
          <w:p w:rsidR="009B097C" w:rsidRPr="00262C02" w:rsidRDefault="00262C02" w:rsidP="00262C02">
            <w:pPr>
              <w:widowControl/>
              <w:spacing w:line="360" w:lineRule="auto"/>
              <w:rPr>
                <w:rFonts w:ascii="Book Antiqua" w:eastAsia="宋体" w:hAnsi="Book Antiqua" w:cs="宋体"/>
                <w:color w:val="000000"/>
                <w:kern w:val="0"/>
                <w:sz w:val="24"/>
                <w:szCs w:val="24"/>
                <w:lang w:eastAsia="zh-CN"/>
              </w:rPr>
            </w:pPr>
            <w:r w:rsidRPr="00262C02">
              <w:rPr>
                <w:rFonts w:ascii="Book Antiqua" w:eastAsia="宋体" w:hAnsi="Book Antiqua" w:cs="宋体" w:hint="eastAsia"/>
                <w:color w:val="000000"/>
                <w:kern w:val="0"/>
                <w:sz w:val="24"/>
                <w:szCs w:val="24"/>
                <w:lang w:eastAsia="zh-CN"/>
              </w:rPr>
              <w:t xml:space="preserve">OR: </w:t>
            </w:r>
            <w:r w:rsidR="009B097C" w:rsidRPr="00262C02">
              <w:rPr>
                <w:rFonts w:ascii="Book Antiqua" w:eastAsia="宋体" w:hAnsi="Book Antiqua" w:cs="宋体"/>
                <w:color w:val="000000"/>
                <w:kern w:val="0"/>
                <w:sz w:val="24"/>
                <w:szCs w:val="24"/>
                <w:lang w:eastAsia="zh-CN"/>
              </w:rPr>
              <w:t>Odds ratio</w:t>
            </w:r>
            <w:r>
              <w:rPr>
                <w:rFonts w:ascii="Book Antiqua" w:eastAsia="宋体" w:hAnsi="Book Antiqua" w:cs="宋体" w:hint="eastAsia"/>
                <w:color w:val="000000"/>
                <w:kern w:val="0"/>
                <w:sz w:val="24"/>
                <w:szCs w:val="24"/>
                <w:lang w:eastAsia="zh-CN"/>
              </w:rPr>
              <w:t xml:space="preserve">; </w:t>
            </w:r>
            <w:r w:rsidRPr="00262C02">
              <w:rPr>
                <w:rFonts w:ascii="Book Antiqua" w:eastAsia="宋体" w:hAnsi="Book Antiqua" w:cs="宋体"/>
                <w:kern w:val="0"/>
                <w:sz w:val="24"/>
                <w:szCs w:val="24"/>
                <w:lang w:eastAsia="zh-CN"/>
              </w:rPr>
              <w:t>CI</w:t>
            </w:r>
            <w:r w:rsidRPr="00262C02">
              <w:rPr>
                <w:rFonts w:ascii="Book Antiqua" w:eastAsia="宋体" w:hAnsi="Book Antiqua" w:cs="宋体" w:hint="eastAsia"/>
                <w:kern w:val="0"/>
                <w:sz w:val="24"/>
                <w:szCs w:val="24"/>
                <w:lang w:eastAsia="zh-CN"/>
              </w:rPr>
              <w:t>:</w:t>
            </w:r>
            <w:r>
              <w:rPr>
                <w:rFonts w:ascii="Book Antiqua" w:eastAsia="宋体" w:hAnsi="Book Antiqua" w:cs="宋体" w:hint="eastAsia"/>
                <w:kern w:val="0"/>
                <w:sz w:val="24"/>
                <w:szCs w:val="24"/>
                <w:lang w:eastAsia="zh-CN"/>
              </w:rPr>
              <w:t xml:space="preserve"> </w:t>
            </w:r>
            <w:r w:rsidRPr="00262C02">
              <w:rPr>
                <w:rFonts w:ascii="Book Antiqua" w:eastAsia="宋体" w:hAnsi="Book Antiqua" w:cs="宋体"/>
                <w:kern w:val="0"/>
                <w:sz w:val="24"/>
                <w:szCs w:val="24"/>
                <w:lang w:eastAsia="zh-CN"/>
              </w:rPr>
              <w:t>Confidence interval</w:t>
            </w:r>
            <w:r w:rsidRPr="00262C02">
              <w:rPr>
                <w:rFonts w:ascii="Book Antiqua" w:eastAsia="宋体" w:hAnsi="Book Antiqua" w:cs="宋体" w:hint="eastAsia"/>
                <w:kern w:val="0"/>
                <w:sz w:val="24"/>
                <w:szCs w:val="24"/>
                <w:lang w:eastAsia="zh-CN"/>
              </w:rPr>
              <w:t>;</w:t>
            </w:r>
            <w:r w:rsidRPr="00262C02">
              <w:rPr>
                <w:rFonts w:ascii="Book Antiqua" w:eastAsia="宋体" w:hAnsi="Book Antiqua" w:cs="宋体"/>
                <w:kern w:val="0"/>
                <w:sz w:val="24"/>
                <w:szCs w:val="24"/>
                <w:lang w:eastAsia="zh-CN"/>
              </w:rPr>
              <w:t xml:space="preserve"> LL</w:t>
            </w:r>
            <w:r w:rsidRPr="00262C02">
              <w:rPr>
                <w:rFonts w:ascii="Book Antiqua" w:eastAsia="宋体" w:hAnsi="Book Antiqua" w:cs="宋体" w:hint="eastAsia"/>
                <w:kern w:val="0"/>
                <w:sz w:val="24"/>
                <w:szCs w:val="24"/>
                <w:lang w:eastAsia="zh-CN"/>
              </w:rPr>
              <w:t>:</w:t>
            </w:r>
            <w:r w:rsidRPr="00262C02">
              <w:rPr>
                <w:rFonts w:ascii="Book Antiqua" w:eastAsia="宋体" w:hAnsi="Book Antiqua" w:cs="宋体"/>
                <w:kern w:val="0"/>
                <w:sz w:val="24"/>
                <w:szCs w:val="24"/>
                <w:lang w:eastAsia="zh-CN"/>
              </w:rPr>
              <w:t xml:space="preserve"> Lower limit</w:t>
            </w:r>
            <w:r>
              <w:rPr>
                <w:rFonts w:ascii="Book Antiqua" w:eastAsia="宋体" w:hAnsi="Book Antiqua" w:cs="宋体" w:hint="eastAsia"/>
                <w:kern w:val="0"/>
                <w:sz w:val="24"/>
                <w:szCs w:val="24"/>
                <w:lang w:eastAsia="zh-CN"/>
              </w:rPr>
              <w:t>;</w:t>
            </w:r>
            <w:r>
              <w:rPr>
                <w:rFonts w:ascii="Book Antiqua" w:eastAsia="宋体" w:hAnsi="Book Antiqua" w:cs="宋体"/>
                <w:kern w:val="0"/>
                <w:sz w:val="24"/>
                <w:szCs w:val="24"/>
                <w:lang w:eastAsia="zh-CN"/>
              </w:rPr>
              <w:t xml:space="preserve"> </w:t>
            </w:r>
            <w:r w:rsidRPr="00262C02">
              <w:rPr>
                <w:rFonts w:ascii="Book Antiqua" w:eastAsia="宋体" w:hAnsi="Book Antiqua" w:cs="宋体"/>
                <w:kern w:val="0"/>
                <w:sz w:val="24"/>
                <w:szCs w:val="24"/>
                <w:lang w:eastAsia="zh-CN"/>
              </w:rPr>
              <w:t>UL</w:t>
            </w:r>
            <w:r>
              <w:rPr>
                <w:rFonts w:ascii="Book Antiqua" w:eastAsia="宋体" w:hAnsi="Book Antiqua" w:cs="宋体" w:hint="eastAsia"/>
                <w:kern w:val="0"/>
                <w:sz w:val="24"/>
                <w:szCs w:val="24"/>
                <w:lang w:eastAsia="zh-CN"/>
              </w:rPr>
              <w:t>:</w:t>
            </w:r>
            <w:r w:rsidRPr="00262C02">
              <w:rPr>
                <w:rFonts w:ascii="Book Antiqua" w:eastAsia="宋体" w:hAnsi="Book Antiqua" w:cs="宋体"/>
                <w:kern w:val="0"/>
                <w:sz w:val="24"/>
                <w:szCs w:val="24"/>
                <w:lang w:eastAsia="zh-CN"/>
              </w:rPr>
              <w:t xml:space="preserve"> Upper </w:t>
            </w:r>
            <w:r w:rsidRPr="00262C02">
              <w:rPr>
                <w:rFonts w:ascii="Book Antiqua" w:eastAsia="宋体" w:hAnsi="Book Antiqua" w:cs="宋体"/>
                <w:kern w:val="0"/>
                <w:sz w:val="24"/>
                <w:szCs w:val="24"/>
                <w:lang w:eastAsia="zh-CN"/>
              </w:rPr>
              <w:lastRenderedPageBreak/>
              <w:t>limit.</w:t>
            </w:r>
          </w:p>
        </w:tc>
        <w:tc>
          <w:tcPr>
            <w:tcW w:w="1495" w:type="dxa"/>
            <w:tcBorders>
              <w:top w:val="nil"/>
              <w:left w:val="nil"/>
              <w:bottom w:val="nil"/>
              <w:right w:val="nil"/>
            </w:tcBorders>
            <w:shd w:val="clear" w:color="auto" w:fill="auto"/>
            <w:noWrap/>
            <w:vAlign w:val="center"/>
            <w:hideMark/>
          </w:tcPr>
          <w:p w:rsidR="009B097C" w:rsidRPr="00262C02" w:rsidRDefault="009B097C" w:rsidP="009B097C">
            <w:pPr>
              <w:widowControl/>
              <w:spacing w:line="360" w:lineRule="auto"/>
              <w:rPr>
                <w:rFonts w:ascii="Book Antiqua" w:eastAsia="宋体" w:hAnsi="Book Antiqua" w:cs="宋体"/>
                <w:color w:val="000000"/>
                <w:kern w:val="0"/>
                <w:sz w:val="24"/>
                <w:szCs w:val="24"/>
                <w:lang w:eastAsia="zh-CN"/>
              </w:rPr>
            </w:pPr>
          </w:p>
        </w:tc>
        <w:tc>
          <w:tcPr>
            <w:tcW w:w="667" w:type="dxa"/>
            <w:tcBorders>
              <w:top w:val="nil"/>
              <w:left w:val="nil"/>
              <w:bottom w:val="nil"/>
              <w:right w:val="nil"/>
            </w:tcBorders>
            <w:shd w:val="clear" w:color="auto" w:fill="auto"/>
            <w:noWrap/>
            <w:vAlign w:val="center"/>
            <w:hideMark/>
          </w:tcPr>
          <w:p w:rsidR="009B097C" w:rsidRPr="00262C02" w:rsidRDefault="009B097C" w:rsidP="009B097C">
            <w:pPr>
              <w:widowControl/>
              <w:spacing w:line="360" w:lineRule="auto"/>
              <w:rPr>
                <w:rFonts w:ascii="Book Antiqua" w:eastAsia="宋体" w:hAnsi="Book Antiqua" w:cs="宋体"/>
                <w:color w:val="000000"/>
                <w:kern w:val="0"/>
                <w:sz w:val="24"/>
                <w:szCs w:val="24"/>
                <w:lang w:eastAsia="zh-CN"/>
              </w:rPr>
            </w:pPr>
          </w:p>
        </w:tc>
        <w:tc>
          <w:tcPr>
            <w:tcW w:w="1047" w:type="dxa"/>
            <w:tcBorders>
              <w:top w:val="nil"/>
              <w:left w:val="nil"/>
              <w:bottom w:val="nil"/>
              <w:right w:val="nil"/>
            </w:tcBorders>
            <w:shd w:val="clear" w:color="auto" w:fill="auto"/>
            <w:noWrap/>
            <w:vAlign w:val="center"/>
            <w:hideMark/>
          </w:tcPr>
          <w:p w:rsidR="009B097C" w:rsidRPr="00262C02" w:rsidRDefault="009B097C" w:rsidP="009B097C">
            <w:pPr>
              <w:widowControl/>
              <w:spacing w:line="360" w:lineRule="auto"/>
              <w:rPr>
                <w:rFonts w:ascii="Book Antiqua" w:eastAsia="宋体" w:hAnsi="Book Antiqua" w:cs="宋体"/>
                <w:color w:val="000000"/>
                <w:kern w:val="0"/>
                <w:sz w:val="24"/>
                <w:szCs w:val="24"/>
                <w:lang w:eastAsia="zh-CN"/>
              </w:rPr>
            </w:pPr>
          </w:p>
        </w:tc>
        <w:tc>
          <w:tcPr>
            <w:tcW w:w="1144" w:type="dxa"/>
            <w:tcBorders>
              <w:top w:val="nil"/>
              <w:left w:val="nil"/>
              <w:bottom w:val="nil"/>
              <w:right w:val="nil"/>
            </w:tcBorders>
            <w:shd w:val="clear" w:color="auto" w:fill="auto"/>
            <w:noWrap/>
            <w:vAlign w:val="center"/>
            <w:hideMark/>
          </w:tcPr>
          <w:p w:rsidR="009B097C" w:rsidRPr="00262C02" w:rsidRDefault="009B097C" w:rsidP="009B097C">
            <w:pPr>
              <w:widowControl/>
              <w:spacing w:line="360" w:lineRule="auto"/>
              <w:rPr>
                <w:rFonts w:ascii="Book Antiqua" w:eastAsia="宋体" w:hAnsi="Book Antiqua" w:cs="宋体"/>
                <w:color w:val="000000"/>
                <w:kern w:val="0"/>
                <w:sz w:val="24"/>
                <w:szCs w:val="24"/>
                <w:lang w:eastAsia="zh-CN"/>
              </w:rPr>
            </w:pPr>
          </w:p>
        </w:tc>
        <w:tc>
          <w:tcPr>
            <w:tcW w:w="730" w:type="dxa"/>
            <w:tcBorders>
              <w:top w:val="nil"/>
              <w:left w:val="nil"/>
              <w:bottom w:val="nil"/>
              <w:right w:val="nil"/>
            </w:tcBorders>
            <w:shd w:val="clear" w:color="auto" w:fill="auto"/>
            <w:noWrap/>
            <w:vAlign w:val="center"/>
            <w:hideMark/>
          </w:tcPr>
          <w:p w:rsidR="009B097C" w:rsidRPr="00262C02" w:rsidRDefault="009B097C" w:rsidP="009B097C">
            <w:pPr>
              <w:widowControl/>
              <w:spacing w:line="360" w:lineRule="auto"/>
              <w:rPr>
                <w:rFonts w:ascii="Book Antiqua" w:eastAsia="宋体" w:hAnsi="Book Antiqua" w:cs="宋体"/>
                <w:color w:val="000000"/>
                <w:kern w:val="0"/>
                <w:sz w:val="24"/>
                <w:szCs w:val="24"/>
                <w:lang w:eastAsia="zh-CN"/>
              </w:rPr>
            </w:pPr>
          </w:p>
        </w:tc>
        <w:tc>
          <w:tcPr>
            <w:tcW w:w="857" w:type="dxa"/>
            <w:tcBorders>
              <w:top w:val="nil"/>
              <w:left w:val="nil"/>
              <w:bottom w:val="nil"/>
              <w:right w:val="nil"/>
            </w:tcBorders>
            <w:shd w:val="clear" w:color="auto" w:fill="auto"/>
            <w:noWrap/>
            <w:vAlign w:val="center"/>
            <w:hideMark/>
          </w:tcPr>
          <w:p w:rsidR="009B097C" w:rsidRPr="00262C02" w:rsidRDefault="009B097C" w:rsidP="009B097C">
            <w:pPr>
              <w:widowControl/>
              <w:spacing w:line="360" w:lineRule="auto"/>
              <w:rPr>
                <w:rFonts w:ascii="Book Antiqua" w:eastAsia="宋体" w:hAnsi="Book Antiqua" w:cs="宋体"/>
                <w:color w:val="000000"/>
                <w:kern w:val="0"/>
                <w:sz w:val="24"/>
                <w:szCs w:val="24"/>
                <w:lang w:eastAsia="zh-CN"/>
              </w:rPr>
            </w:pPr>
          </w:p>
        </w:tc>
        <w:tc>
          <w:tcPr>
            <w:tcW w:w="1080" w:type="dxa"/>
            <w:tcBorders>
              <w:top w:val="nil"/>
              <w:left w:val="nil"/>
              <w:bottom w:val="nil"/>
              <w:right w:val="nil"/>
            </w:tcBorders>
            <w:shd w:val="clear" w:color="auto" w:fill="auto"/>
            <w:noWrap/>
            <w:vAlign w:val="center"/>
            <w:hideMark/>
          </w:tcPr>
          <w:p w:rsidR="009B097C" w:rsidRPr="00262C02" w:rsidRDefault="009B097C" w:rsidP="009B097C">
            <w:pPr>
              <w:widowControl/>
              <w:spacing w:line="360" w:lineRule="auto"/>
              <w:rPr>
                <w:rFonts w:ascii="Book Antiqua" w:eastAsia="宋体" w:hAnsi="Book Antiqua" w:cs="宋体"/>
                <w:color w:val="000000"/>
                <w:kern w:val="0"/>
                <w:sz w:val="24"/>
                <w:szCs w:val="24"/>
                <w:lang w:eastAsia="zh-CN"/>
              </w:rPr>
            </w:pPr>
          </w:p>
        </w:tc>
        <w:tc>
          <w:tcPr>
            <w:tcW w:w="2040" w:type="dxa"/>
            <w:tcBorders>
              <w:top w:val="nil"/>
              <w:left w:val="nil"/>
              <w:bottom w:val="nil"/>
              <w:right w:val="nil"/>
            </w:tcBorders>
            <w:shd w:val="clear" w:color="auto" w:fill="auto"/>
            <w:noWrap/>
            <w:vAlign w:val="center"/>
            <w:hideMark/>
          </w:tcPr>
          <w:p w:rsidR="009B097C" w:rsidRPr="00262C02" w:rsidRDefault="009B097C" w:rsidP="009B097C">
            <w:pPr>
              <w:widowControl/>
              <w:spacing w:line="360" w:lineRule="auto"/>
              <w:rPr>
                <w:rFonts w:ascii="Book Antiqua" w:eastAsia="宋体" w:hAnsi="Book Antiqua" w:cs="宋体"/>
                <w:color w:val="000000"/>
                <w:kern w:val="0"/>
                <w:sz w:val="24"/>
                <w:szCs w:val="24"/>
                <w:lang w:eastAsia="zh-CN"/>
              </w:rPr>
            </w:pPr>
          </w:p>
        </w:tc>
        <w:tc>
          <w:tcPr>
            <w:tcW w:w="820" w:type="dxa"/>
            <w:tcBorders>
              <w:top w:val="nil"/>
              <w:left w:val="nil"/>
              <w:bottom w:val="nil"/>
              <w:right w:val="nil"/>
            </w:tcBorders>
            <w:shd w:val="clear" w:color="auto" w:fill="auto"/>
            <w:noWrap/>
            <w:vAlign w:val="center"/>
            <w:hideMark/>
          </w:tcPr>
          <w:p w:rsidR="009B097C" w:rsidRPr="00262C02" w:rsidRDefault="009B097C" w:rsidP="009B097C">
            <w:pPr>
              <w:widowControl/>
              <w:spacing w:line="360" w:lineRule="auto"/>
              <w:rPr>
                <w:rFonts w:ascii="Book Antiqua" w:eastAsia="宋体" w:hAnsi="Book Antiqua" w:cs="宋体"/>
                <w:color w:val="000000"/>
                <w:kern w:val="0"/>
                <w:sz w:val="24"/>
                <w:szCs w:val="24"/>
                <w:lang w:eastAsia="zh-CN"/>
              </w:rPr>
            </w:pPr>
          </w:p>
        </w:tc>
      </w:tr>
    </w:tbl>
    <w:p w:rsidR="009B097C" w:rsidRPr="009B097C" w:rsidRDefault="009B097C" w:rsidP="009B097C">
      <w:pPr>
        <w:spacing w:line="360" w:lineRule="auto"/>
        <w:rPr>
          <w:rFonts w:ascii="Book Antiqua" w:eastAsia="宋体" w:hAnsi="Book Antiqua" w:cstheme="minorHAnsi"/>
          <w:szCs w:val="21"/>
          <w:lang w:eastAsia="zh-CN"/>
        </w:rPr>
      </w:pPr>
    </w:p>
    <w:p w:rsidR="009B097C" w:rsidRPr="009B097C" w:rsidRDefault="009B097C" w:rsidP="009B097C">
      <w:pPr>
        <w:spacing w:line="360" w:lineRule="auto"/>
        <w:rPr>
          <w:rFonts w:ascii="Book Antiqua" w:eastAsia="宋体" w:hAnsi="Book Antiqua" w:cstheme="minorHAnsi"/>
          <w:szCs w:val="21"/>
          <w:lang w:eastAsia="zh-CN"/>
        </w:rPr>
      </w:pPr>
    </w:p>
    <w:tbl>
      <w:tblPr>
        <w:tblW w:w="15720" w:type="dxa"/>
        <w:tblInd w:w="93" w:type="dxa"/>
        <w:tblLook w:val="04A0" w:firstRow="1" w:lastRow="0" w:firstColumn="1" w:lastColumn="0" w:noHBand="0" w:noVBand="1"/>
      </w:tblPr>
      <w:tblGrid>
        <w:gridCol w:w="1388"/>
        <w:gridCol w:w="272"/>
        <w:gridCol w:w="29"/>
        <w:gridCol w:w="351"/>
        <w:gridCol w:w="25"/>
        <w:gridCol w:w="1836"/>
        <w:gridCol w:w="20"/>
        <w:gridCol w:w="20"/>
        <w:gridCol w:w="126"/>
        <w:gridCol w:w="56"/>
        <w:gridCol w:w="918"/>
        <w:gridCol w:w="480"/>
        <w:gridCol w:w="336"/>
        <w:gridCol w:w="212"/>
        <w:gridCol w:w="92"/>
        <w:gridCol w:w="921"/>
        <w:gridCol w:w="119"/>
        <w:gridCol w:w="80"/>
        <w:gridCol w:w="91"/>
        <w:gridCol w:w="755"/>
        <w:gridCol w:w="200"/>
        <w:gridCol w:w="74"/>
        <w:gridCol w:w="220"/>
        <w:gridCol w:w="382"/>
        <w:gridCol w:w="518"/>
        <w:gridCol w:w="98"/>
        <w:gridCol w:w="142"/>
        <w:gridCol w:w="80"/>
        <w:gridCol w:w="57"/>
        <w:gridCol w:w="743"/>
        <w:gridCol w:w="360"/>
        <w:gridCol w:w="385"/>
        <w:gridCol w:w="615"/>
        <w:gridCol w:w="41"/>
        <w:gridCol w:w="239"/>
        <w:gridCol w:w="257"/>
        <w:gridCol w:w="387"/>
        <w:gridCol w:w="489"/>
        <w:gridCol w:w="127"/>
        <w:gridCol w:w="213"/>
        <w:gridCol w:w="507"/>
        <w:gridCol w:w="1480"/>
      </w:tblGrid>
      <w:tr w:rsidR="009B097C" w:rsidRPr="009B097C" w:rsidTr="009B097C">
        <w:trPr>
          <w:gridAfter w:val="2"/>
          <w:wAfter w:w="1987" w:type="dxa"/>
          <w:trHeight w:val="495"/>
        </w:trPr>
        <w:tc>
          <w:tcPr>
            <w:tcW w:w="13733" w:type="dxa"/>
            <w:gridSpan w:val="40"/>
            <w:tcBorders>
              <w:top w:val="nil"/>
              <w:left w:val="nil"/>
              <w:bottom w:val="nil"/>
              <w:right w:val="nil"/>
            </w:tcBorders>
            <w:shd w:val="clear" w:color="auto" w:fill="auto"/>
            <w:vAlign w:val="center"/>
            <w:hideMark/>
          </w:tcPr>
          <w:p w:rsidR="009B097C" w:rsidRPr="00262C02" w:rsidRDefault="009B097C" w:rsidP="009B097C">
            <w:pPr>
              <w:widowControl/>
              <w:spacing w:line="360" w:lineRule="auto"/>
              <w:rPr>
                <w:rFonts w:ascii="Book Antiqua" w:eastAsia="宋体" w:hAnsi="Book Antiqua" w:cs="宋体"/>
                <w:b/>
                <w:bCs/>
                <w:kern w:val="0"/>
                <w:sz w:val="24"/>
                <w:szCs w:val="24"/>
                <w:lang w:eastAsia="zh-CN"/>
              </w:rPr>
            </w:pPr>
            <w:r w:rsidRPr="00262C02">
              <w:rPr>
                <w:rFonts w:ascii="Book Antiqua" w:eastAsia="宋体" w:hAnsi="Book Antiqua" w:cs="宋体"/>
                <w:b/>
                <w:bCs/>
                <w:kern w:val="0"/>
                <w:sz w:val="24"/>
                <w:szCs w:val="24"/>
                <w:lang w:eastAsia="zh-CN"/>
              </w:rPr>
              <w:t xml:space="preserve">Table 2 Effect modification of alcohol drinking on relations between smoking, eating fermented fish and risk for </w:t>
            </w:r>
            <w:proofErr w:type="spellStart"/>
            <w:r w:rsidR="00262C02" w:rsidRPr="00262C02">
              <w:rPr>
                <w:rFonts w:ascii="Book Antiqua" w:hAnsi="Book Antiqua" w:cstheme="minorHAnsi"/>
                <w:b/>
                <w:color w:val="000000" w:themeColor="text1"/>
                <w:sz w:val="24"/>
                <w:szCs w:val="24"/>
              </w:rPr>
              <w:t>cholangiocarcinoma</w:t>
            </w:r>
            <w:proofErr w:type="spellEnd"/>
          </w:p>
        </w:tc>
      </w:tr>
      <w:tr w:rsidR="009B097C" w:rsidRPr="009B097C" w:rsidTr="009B097C">
        <w:trPr>
          <w:gridAfter w:val="2"/>
          <w:wAfter w:w="1987" w:type="dxa"/>
          <w:trHeight w:val="270"/>
        </w:trPr>
        <w:tc>
          <w:tcPr>
            <w:tcW w:w="1652" w:type="dxa"/>
            <w:gridSpan w:val="2"/>
            <w:vMerge w:val="restart"/>
            <w:tcBorders>
              <w:top w:val="single" w:sz="4" w:space="0" w:color="auto"/>
              <w:left w:val="nil"/>
              <w:bottom w:val="single" w:sz="4" w:space="0" w:color="000000"/>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Variable</w:t>
            </w:r>
          </w:p>
        </w:tc>
        <w:tc>
          <w:tcPr>
            <w:tcW w:w="2228" w:type="dxa"/>
            <w:gridSpan w:val="4"/>
            <w:vMerge w:val="restart"/>
            <w:tcBorders>
              <w:top w:val="single" w:sz="4" w:space="0" w:color="auto"/>
              <w:left w:val="nil"/>
              <w:bottom w:val="single" w:sz="4" w:space="0" w:color="000000"/>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Category</w:t>
            </w:r>
          </w:p>
        </w:tc>
        <w:tc>
          <w:tcPr>
            <w:tcW w:w="222" w:type="dxa"/>
            <w:gridSpan w:val="4"/>
            <w:tcBorders>
              <w:top w:val="single" w:sz="4" w:space="0" w:color="auto"/>
              <w:left w:val="nil"/>
              <w:bottom w:val="nil"/>
              <w:right w:val="nil"/>
            </w:tcBorders>
            <w:shd w:val="clear" w:color="auto" w:fill="auto"/>
            <w:noWrap/>
            <w:vAlign w:val="bottom"/>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　</w:t>
            </w:r>
          </w:p>
        </w:tc>
        <w:tc>
          <w:tcPr>
            <w:tcW w:w="8802" w:type="dxa"/>
            <w:gridSpan w:val="27"/>
            <w:tcBorders>
              <w:top w:val="single" w:sz="4" w:space="0" w:color="auto"/>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Alcohol drinking</w:t>
            </w:r>
          </w:p>
        </w:tc>
        <w:tc>
          <w:tcPr>
            <w:tcW w:w="829" w:type="dxa"/>
            <w:gridSpan w:val="3"/>
            <w:tcBorders>
              <w:top w:val="single" w:sz="4" w:space="0" w:color="auto"/>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　</w:t>
            </w:r>
          </w:p>
        </w:tc>
      </w:tr>
      <w:tr w:rsidR="009B097C" w:rsidRPr="009B097C" w:rsidTr="009B097C">
        <w:trPr>
          <w:gridAfter w:val="2"/>
          <w:wAfter w:w="1987" w:type="dxa"/>
          <w:trHeight w:val="315"/>
        </w:trPr>
        <w:tc>
          <w:tcPr>
            <w:tcW w:w="1652" w:type="dxa"/>
            <w:gridSpan w:val="2"/>
            <w:vMerge/>
            <w:tcBorders>
              <w:top w:val="single" w:sz="4" w:space="0" w:color="auto"/>
              <w:left w:val="nil"/>
              <w:bottom w:val="single" w:sz="4" w:space="0" w:color="000000"/>
              <w:right w:val="nil"/>
            </w:tcBorders>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2228" w:type="dxa"/>
            <w:gridSpan w:val="4"/>
            <w:vMerge/>
            <w:tcBorders>
              <w:top w:val="single" w:sz="4" w:space="0" w:color="auto"/>
              <w:left w:val="nil"/>
              <w:bottom w:val="single" w:sz="4" w:space="0" w:color="000000"/>
              <w:right w:val="nil"/>
            </w:tcBorders>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22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5496" w:type="dxa"/>
            <w:gridSpan w:val="16"/>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Never drinkers</w:t>
            </w:r>
          </w:p>
        </w:tc>
        <w:tc>
          <w:tcPr>
            <w:tcW w:w="222"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3913" w:type="dxa"/>
            <w:gridSpan w:val="12"/>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Ever</w:t>
            </w:r>
            <w:r w:rsidRPr="009B097C">
              <w:rPr>
                <w:rFonts w:ascii="Book Antiqua" w:eastAsia="MS PGothic" w:hAnsi="Book Antiqua" w:cs="宋体"/>
                <w:kern w:val="0"/>
                <w:szCs w:val="21"/>
                <w:vertAlign w:val="superscript"/>
                <w:lang w:eastAsia="zh-CN"/>
              </w:rPr>
              <w:t xml:space="preserve">1 </w:t>
            </w:r>
            <w:r w:rsidRPr="009B097C">
              <w:rPr>
                <w:rFonts w:ascii="Book Antiqua" w:eastAsia="MS PGothic" w:hAnsi="Book Antiqua" w:cs="宋体"/>
                <w:kern w:val="0"/>
                <w:szCs w:val="21"/>
                <w:lang w:eastAsia="zh-CN"/>
              </w:rPr>
              <w:t>drinkers</w:t>
            </w:r>
          </w:p>
        </w:tc>
      </w:tr>
      <w:tr w:rsidR="009B097C" w:rsidRPr="009B097C" w:rsidTr="009B097C">
        <w:trPr>
          <w:gridAfter w:val="2"/>
          <w:wAfter w:w="1987" w:type="dxa"/>
          <w:trHeight w:val="270"/>
        </w:trPr>
        <w:tc>
          <w:tcPr>
            <w:tcW w:w="1652" w:type="dxa"/>
            <w:gridSpan w:val="2"/>
            <w:vMerge/>
            <w:tcBorders>
              <w:top w:val="single" w:sz="4" w:space="0" w:color="auto"/>
              <w:left w:val="nil"/>
              <w:bottom w:val="single" w:sz="4" w:space="0" w:color="000000"/>
              <w:right w:val="nil"/>
            </w:tcBorders>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2228" w:type="dxa"/>
            <w:gridSpan w:val="4"/>
            <w:vMerge/>
            <w:tcBorders>
              <w:top w:val="single" w:sz="4" w:space="0" w:color="auto"/>
              <w:left w:val="nil"/>
              <w:bottom w:val="single" w:sz="4" w:space="0" w:color="000000"/>
              <w:right w:val="nil"/>
            </w:tcBorders>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22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734" w:type="dxa"/>
            <w:gridSpan w:val="3"/>
            <w:vMerge w:val="restart"/>
            <w:tcBorders>
              <w:top w:val="nil"/>
              <w:left w:val="nil"/>
              <w:bottom w:val="single" w:sz="4" w:space="0" w:color="000000"/>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Adjusted</w:t>
            </w:r>
            <w:r w:rsidRPr="009B097C">
              <w:rPr>
                <w:rFonts w:ascii="Book Antiqua" w:eastAsia="MS PGothic" w:hAnsi="Book Antiqua" w:cs="宋体"/>
                <w:kern w:val="0"/>
                <w:szCs w:val="21"/>
                <w:vertAlign w:val="superscript"/>
                <w:lang w:eastAsia="zh-CN"/>
              </w:rPr>
              <w:t>2</w:t>
            </w:r>
            <w:r w:rsidRPr="009B097C">
              <w:rPr>
                <w:rFonts w:ascii="Book Antiqua" w:eastAsia="MS PGothic" w:hAnsi="Book Antiqua" w:cs="宋体"/>
                <w:kern w:val="0"/>
                <w:szCs w:val="21"/>
                <w:lang w:eastAsia="zh-CN"/>
              </w:rPr>
              <w:t xml:space="preserve"> OR</w:t>
            </w:r>
          </w:p>
        </w:tc>
        <w:tc>
          <w:tcPr>
            <w:tcW w:w="2470" w:type="dxa"/>
            <w:gridSpan w:val="8"/>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9</w:t>
            </w:r>
            <w:r w:rsidR="00262C02">
              <w:rPr>
                <w:rFonts w:ascii="Book Antiqua" w:eastAsia="宋体" w:hAnsi="Book Antiqua" w:cs="宋体"/>
                <w:kern w:val="0"/>
                <w:szCs w:val="21"/>
                <w:lang w:eastAsia="zh-CN"/>
              </w:rPr>
              <w:t>5%</w:t>
            </w:r>
            <w:r w:rsidRPr="009B097C">
              <w:rPr>
                <w:rFonts w:ascii="Book Antiqua" w:eastAsia="宋体" w:hAnsi="Book Antiqua" w:cs="宋体"/>
                <w:kern w:val="0"/>
                <w:szCs w:val="21"/>
                <w:lang w:eastAsia="zh-CN"/>
              </w:rPr>
              <w:t>CI</w:t>
            </w:r>
          </w:p>
        </w:tc>
        <w:tc>
          <w:tcPr>
            <w:tcW w:w="1292" w:type="dxa"/>
            <w:gridSpan w:val="5"/>
            <w:vMerge w:val="restart"/>
            <w:tcBorders>
              <w:top w:val="nil"/>
              <w:left w:val="nil"/>
              <w:bottom w:val="single" w:sz="4" w:space="0" w:color="000000"/>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MS PGothic" w:hAnsi="Book Antiqua" w:cs="宋体"/>
                <w:i/>
                <w:iCs/>
                <w:kern w:val="0"/>
                <w:szCs w:val="21"/>
                <w:lang w:eastAsia="zh-CN"/>
              </w:rPr>
              <w:t>P</w:t>
            </w:r>
            <w:r w:rsidRPr="009B097C">
              <w:rPr>
                <w:rFonts w:ascii="Book Antiqua" w:eastAsia="MS PGothic" w:hAnsi="Book Antiqua" w:cs="宋体"/>
                <w:kern w:val="0"/>
                <w:szCs w:val="21"/>
                <w:lang w:eastAsia="zh-CN"/>
              </w:rPr>
              <w:t xml:space="preserve"> value</w:t>
            </w:r>
          </w:p>
        </w:tc>
        <w:tc>
          <w:tcPr>
            <w:tcW w:w="222"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545" w:type="dxa"/>
            <w:gridSpan w:val="4"/>
            <w:vMerge w:val="restart"/>
            <w:tcBorders>
              <w:top w:val="nil"/>
              <w:left w:val="nil"/>
              <w:bottom w:val="single" w:sz="4" w:space="0" w:color="000000"/>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Adjusted</w:t>
            </w:r>
            <w:r w:rsidRPr="009B097C">
              <w:rPr>
                <w:rFonts w:ascii="Book Antiqua" w:eastAsia="MS PGothic" w:hAnsi="Book Antiqua" w:cs="宋体"/>
                <w:kern w:val="0"/>
                <w:szCs w:val="21"/>
                <w:vertAlign w:val="superscript"/>
                <w:lang w:eastAsia="zh-CN"/>
              </w:rPr>
              <w:t>2</w:t>
            </w:r>
            <w:r w:rsidRPr="009B097C">
              <w:rPr>
                <w:rFonts w:ascii="Book Antiqua" w:eastAsia="MS PGothic" w:hAnsi="Book Antiqua" w:cs="宋体"/>
                <w:kern w:val="0"/>
                <w:szCs w:val="21"/>
                <w:lang w:eastAsia="zh-CN"/>
              </w:rPr>
              <w:t xml:space="preserve"> OR</w:t>
            </w:r>
          </w:p>
        </w:tc>
        <w:tc>
          <w:tcPr>
            <w:tcW w:w="1539"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95% CI</w:t>
            </w:r>
          </w:p>
        </w:tc>
        <w:tc>
          <w:tcPr>
            <w:tcW w:w="829" w:type="dxa"/>
            <w:gridSpan w:val="3"/>
            <w:vMerge w:val="restart"/>
            <w:tcBorders>
              <w:top w:val="nil"/>
              <w:left w:val="nil"/>
              <w:bottom w:val="single" w:sz="4" w:space="0" w:color="000000"/>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MS PGothic" w:hAnsi="Book Antiqua" w:cs="宋体"/>
                <w:i/>
                <w:iCs/>
                <w:kern w:val="0"/>
                <w:szCs w:val="21"/>
                <w:lang w:eastAsia="zh-CN"/>
              </w:rPr>
              <w:t>P</w:t>
            </w:r>
            <w:r w:rsidRPr="009B097C">
              <w:rPr>
                <w:rFonts w:ascii="Book Antiqua" w:eastAsia="MS PGothic" w:hAnsi="Book Antiqua" w:cs="宋体"/>
                <w:kern w:val="0"/>
                <w:szCs w:val="21"/>
                <w:lang w:eastAsia="zh-CN"/>
              </w:rPr>
              <w:t xml:space="preserve"> value</w:t>
            </w:r>
          </w:p>
        </w:tc>
      </w:tr>
      <w:tr w:rsidR="009B097C" w:rsidRPr="009B097C" w:rsidTr="009B097C">
        <w:trPr>
          <w:gridAfter w:val="2"/>
          <w:wAfter w:w="1987" w:type="dxa"/>
          <w:trHeight w:val="270"/>
        </w:trPr>
        <w:tc>
          <w:tcPr>
            <w:tcW w:w="1652" w:type="dxa"/>
            <w:gridSpan w:val="2"/>
            <w:vMerge/>
            <w:tcBorders>
              <w:top w:val="single" w:sz="4" w:space="0" w:color="auto"/>
              <w:left w:val="nil"/>
              <w:bottom w:val="single" w:sz="4" w:space="0" w:color="000000"/>
              <w:right w:val="nil"/>
            </w:tcBorders>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2228" w:type="dxa"/>
            <w:gridSpan w:val="4"/>
            <w:vMerge/>
            <w:tcBorders>
              <w:top w:val="single" w:sz="4" w:space="0" w:color="auto"/>
              <w:left w:val="nil"/>
              <w:bottom w:val="single" w:sz="4" w:space="0" w:color="000000"/>
              <w:right w:val="nil"/>
            </w:tcBorders>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222" w:type="dxa"/>
            <w:gridSpan w:val="4"/>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　</w:t>
            </w:r>
          </w:p>
        </w:tc>
        <w:tc>
          <w:tcPr>
            <w:tcW w:w="1734" w:type="dxa"/>
            <w:gridSpan w:val="3"/>
            <w:vMerge/>
            <w:tcBorders>
              <w:top w:val="nil"/>
              <w:left w:val="nil"/>
              <w:bottom w:val="single" w:sz="4" w:space="0" w:color="000000"/>
              <w:right w:val="nil"/>
            </w:tcBorders>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225" w:type="dxa"/>
            <w:gridSpan w:val="3"/>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LL</w:t>
            </w:r>
          </w:p>
        </w:tc>
        <w:tc>
          <w:tcPr>
            <w:tcW w:w="1245" w:type="dxa"/>
            <w:gridSpan w:val="5"/>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UL</w:t>
            </w:r>
          </w:p>
        </w:tc>
        <w:tc>
          <w:tcPr>
            <w:tcW w:w="1292" w:type="dxa"/>
            <w:gridSpan w:val="5"/>
            <w:vMerge/>
            <w:tcBorders>
              <w:top w:val="nil"/>
              <w:left w:val="nil"/>
              <w:bottom w:val="single" w:sz="4" w:space="0" w:color="000000"/>
              <w:right w:val="nil"/>
            </w:tcBorders>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222" w:type="dxa"/>
            <w:gridSpan w:val="2"/>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　</w:t>
            </w:r>
          </w:p>
        </w:tc>
        <w:tc>
          <w:tcPr>
            <w:tcW w:w="1545" w:type="dxa"/>
            <w:gridSpan w:val="4"/>
            <w:vMerge/>
            <w:tcBorders>
              <w:top w:val="nil"/>
              <w:left w:val="nil"/>
              <w:bottom w:val="single" w:sz="4" w:space="0" w:color="000000"/>
              <w:right w:val="nil"/>
            </w:tcBorders>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656" w:type="dxa"/>
            <w:gridSpan w:val="2"/>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LL</w:t>
            </w:r>
          </w:p>
        </w:tc>
        <w:tc>
          <w:tcPr>
            <w:tcW w:w="883" w:type="dxa"/>
            <w:gridSpan w:val="3"/>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UL</w:t>
            </w:r>
          </w:p>
        </w:tc>
        <w:tc>
          <w:tcPr>
            <w:tcW w:w="829" w:type="dxa"/>
            <w:gridSpan w:val="3"/>
            <w:vMerge/>
            <w:tcBorders>
              <w:top w:val="nil"/>
              <w:left w:val="nil"/>
              <w:bottom w:val="single" w:sz="4" w:space="0" w:color="000000"/>
              <w:right w:val="nil"/>
            </w:tcBorders>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r>
      <w:tr w:rsidR="009B097C" w:rsidRPr="009B097C" w:rsidTr="009B097C">
        <w:trPr>
          <w:gridAfter w:val="2"/>
          <w:wAfter w:w="1987" w:type="dxa"/>
          <w:trHeight w:val="270"/>
        </w:trPr>
        <w:tc>
          <w:tcPr>
            <w:tcW w:w="1652" w:type="dxa"/>
            <w:gridSpan w:val="2"/>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Smoking</w:t>
            </w:r>
          </w:p>
        </w:tc>
        <w:tc>
          <w:tcPr>
            <w:tcW w:w="2228"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Never</w:t>
            </w:r>
          </w:p>
        </w:tc>
        <w:tc>
          <w:tcPr>
            <w:tcW w:w="22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734"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1.00 </w:t>
            </w:r>
          </w:p>
        </w:tc>
        <w:tc>
          <w:tcPr>
            <w:tcW w:w="2470" w:type="dxa"/>
            <w:gridSpan w:val="8"/>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Reference</w:t>
            </w:r>
          </w:p>
        </w:tc>
        <w:tc>
          <w:tcPr>
            <w:tcW w:w="129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222"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545" w:type="dxa"/>
            <w:gridSpan w:val="4"/>
            <w:tcBorders>
              <w:top w:val="nil"/>
              <w:left w:val="nil"/>
              <w:bottom w:val="nil"/>
              <w:right w:val="nil"/>
            </w:tcBorders>
            <w:shd w:val="clear" w:color="auto" w:fill="auto"/>
            <w:noWrap/>
            <w:vAlign w:val="bottom"/>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4.25 </w:t>
            </w:r>
          </w:p>
        </w:tc>
        <w:tc>
          <w:tcPr>
            <w:tcW w:w="65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1.02 </w:t>
            </w:r>
          </w:p>
        </w:tc>
        <w:tc>
          <w:tcPr>
            <w:tcW w:w="883"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17.63 </w:t>
            </w:r>
          </w:p>
        </w:tc>
        <w:tc>
          <w:tcPr>
            <w:tcW w:w="829"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0.05 </w:t>
            </w:r>
          </w:p>
        </w:tc>
      </w:tr>
      <w:tr w:rsidR="009B097C" w:rsidRPr="009B097C" w:rsidTr="009B097C">
        <w:trPr>
          <w:gridAfter w:val="2"/>
          <w:wAfter w:w="1987" w:type="dxa"/>
          <w:trHeight w:val="270"/>
        </w:trPr>
        <w:tc>
          <w:tcPr>
            <w:tcW w:w="1652" w:type="dxa"/>
            <w:gridSpan w:val="2"/>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2228"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Occasional</w:t>
            </w:r>
          </w:p>
        </w:tc>
        <w:tc>
          <w:tcPr>
            <w:tcW w:w="22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734" w:type="dxa"/>
            <w:gridSpan w:val="3"/>
            <w:vMerge w:val="restart"/>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4.36 </w:t>
            </w:r>
          </w:p>
        </w:tc>
        <w:tc>
          <w:tcPr>
            <w:tcW w:w="1225" w:type="dxa"/>
            <w:gridSpan w:val="3"/>
            <w:vMerge w:val="restart"/>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0.40 </w:t>
            </w:r>
          </w:p>
        </w:tc>
        <w:tc>
          <w:tcPr>
            <w:tcW w:w="1245" w:type="dxa"/>
            <w:gridSpan w:val="5"/>
            <w:vMerge w:val="restart"/>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47.49 </w:t>
            </w:r>
          </w:p>
        </w:tc>
        <w:tc>
          <w:tcPr>
            <w:tcW w:w="1292" w:type="dxa"/>
            <w:gridSpan w:val="5"/>
            <w:vMerge w:val="restart"/>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0.23 </w:t>
            </w:r>
          </w:p>
        </w:tc>
        <w:tc>
          <w:tcPr>
            <w:tcW w:w="222"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545"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1.07 </w:t>
            </w:r>
          </w:p>
        </w:tc>
        <w:tc>
          <w:tcPr>
            <w:tcW w:w="65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0.06 </w:t>
            </w:r>
          </w:p>
        </w:tc>
        <w:tc>
          <w:tcPr>
            <w:tcW w:w="883"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20.66 </w:t>
            </w:r>
          </w:p>
        </w:tc>
        <w:tc>
          <w:tcPr>
            <w:tcW w:w="829"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0.96 </w:t>
            </w:r>
          </w:p>
        </w:tc>
      </w:tr>
      <w:tr w:rsidR="009B097C" w:rsidRPr="009B097C" w:rsidTr="009B097C">
        <w:trPr>
          <w:gridAfter w:val="2"/>
          <w:wAfter w:w="1987" w:type="dxa"/>
          <w:trHeight w:val="270"/>
        </w:trPr>
        <w:tc>
          <w:tcPr>
            <w:tcW w:w="1652" w:type="dxa"/>
            <w:gridSpan w:val="2"/>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2228"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Ex-regular</w:t>
            </w:r>
          </w:p>
        </w:tc>
        <w:tc>
          <w:tcPr>
            <w:tcW w:w="22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734" w:type="dxa"/>
            <w:gridSpan w:val="3"/>
            <w:vMerge/>
            <w:tcBorders>
              <w:top w:val="nil"/>
              <w:left w:val="nil"/>
              <w:bottom w:val="nil"/>
              <w:right w:val="nil"/>
            </w:tcBorders>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225" w:type="dxa"/>
            <w:gridSpan w:val="3"/>
            <w:vMerge/>
            <w:tcBorders>
              <w:top w:val="nil"/>
              <w:left w:val="nil"/>
              <w:bottom w:val="nil"/>
              <w:right w:val="nil"/>
            </w:tcBorders>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245" w:type="dxa"/>
            <w:gridSpan w:val="5"/>
            <w:vMerge/>
            <w:tcBorders>
              <w:top w:val="nil"/>
              <w:left w:val="nil"/>
              <w:bottom w:val="nil"/>
              <w:right w:val="nil"/>
            </w:tcBorders>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292" w:type="dxa"/>
            <w:gridSpan w:val="5"/>
            <w:vMerge/>
            <w:tcBorders>
              <w:top w:val="nil"/>
              <w:left w:val="nil"/>
              <w:bottom w:val="nil"/>
              <w:right w:val="nil"/>
            </w:tcBorders>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222"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545"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9.09 </w:t>
            </w:r>
          </w:p>
        </w:tc>
        <w:tc>
          <w:tcPr>
            <w:tcW w:w="65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1.27 </w:t>
            </w:r>
          </w:p>
        </w:tc>
        <w:tc>
          <w:tcPr>
            <w:tcW w:w="883"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65.18 </w:t>
            </w:r>
          </w:p>
        </w:tc>
        <w:tc>
          <w:tcPr>
            <w:tcW w:w="829"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0.03 </w:t>
            </w:r>
          </w:p>
        </w:tc>
      </w:tr>
      <w:tr w:rsidR="009B097C" w:rsidRPr="009B097C" w:rsidTr="009B097C">
        <w:trPr>
          <w:gridAfter w:val="2"/>
          <w:wAfter w:w="1987" w:type="dxa"/>
          <w:trHeight w:val="270"/>
        </w:trPr>
        <w:tc>
          <w:tcPr>
            <w:tcW w:w="1652" w:type="dxa"/>
            <w:gridSpan w:val="2"/>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2228"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Regular</w:t>
            </w:r>
          </w:p>
        </w:tc>
        <w:tc>
          <w:tcPr>
            <w:tcW w:w="22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734"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3.64 </w:t>
            </w:r>
          </w:p>
        </w:tc>
        <w:tc>
          <w:tcPr>
            <w:tcW w:w="1225"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0.19 </w:t>
            </w:r>
          </w:p>
        </w:tc>
        <w:tc>
          <w:tcPr>
            <w:tcW w:w="124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71.41 </w:t>
            </w:r>
          </w:p>
        </w:tc>
        <w:tc>
          <w:tcPr>
            <w:tcW w:w="129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0.39 </w:t>
            </w:r>
          </w:p>
        </w:tc>
        <w:tc>
          <w:tcPr>
            <w:tcW w:w="222"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545"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7.99 </w:t>
            </w:r>
          </w:p>
        </w:tc>
        <w:tc>
          <w:tcPr>
            <w:tcW w:w="65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1.56 </w:t>
            </w:r>
          </w:p>
        </w:tc>
        <w:tc>
          <w:tcPr>
            <w:tcW w:w="883"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40.94 </w:t>
            </w:r>
          </w:p>
        </w:tc>
        <w:tc>
          <w:tcPr>
            <w:tcW w:w="829"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0.01 </w:t>
            </w:r>
          </w:p>
        </w:tc>
      </w:tr>
      <w:tr w:rsidR="009B097C" w:rsidRPr="009B097C" w:rsidTr="009B097C">
        <w:trPr>
          <w:gridAfter w:val="2"/>
          <w:wAfter w:w="1987" w:type="dxa"/>
          <w:trHeight w:val="270"/>
        </w:trPr>
        <w:tc>
          <w:tcPr>
            <w:tcW w:w="1652" w:type="dxa"/>
            <w:gridSpan w:val="2"/>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2228"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22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734"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225"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24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29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222"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545"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65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883"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829"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r>
      <w:tr w:rsidR="009B097C" w:rsidRPr="009B097C" w:rsidTr="009B097C">
        <w:trPr>
          <w:gridAfter w:val="2"/>
          <w:wAfter w:w="1987" w:type="dxa"/>
          <w:trHeight w:val="540"/>
        </w:trPr>
        <w:tc>
          <w:tcPr>
            <w:tcW w:w="1652" w:type="dxa"/>
            <w:gridSpan w:val="2"/>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i/>
                <w:iCs/>
                <w:kern w:val="0"/>
                <w:szCs w:val="21"/>
                <w:lang w:eastAsia="zh-CN"/>
              </w:rPr>
            </w:pPr>
            <w:proofErr w:type="spellStart"/>
            <w:r w:rsidRPr="009B097C">
              <w:rPr>
                <w:rFonts w:ascii="Book Antiqua" w:eastAsia="宋体" w:hAnsi="Book Antiqua" w:cs="宋体"/>
                <w:i/>
                <w:iCs/>
                <w:kern w:val="0"/>
                <w:szCs w:val="21"/>
                <w:lang w:eastAsia="zh-CN"/>
              </w:rPr>
              <w:t>Pla-ra</w:t>
            </w:r>
            <w:proofErr w:type="spellEnd"/>
            <w:r w:rsidRPr="009B097C">
              <w:rPr>
                <w:rFonts w:ascii="Book Antiqua" w:eastAsia="宋体" w:hAnsi="Book Antiqua" w:cs="宋体"/>
                <w:i/>
                <w:iCs/>
                <w:kern w:val="0"/>
                <w:szCs w:val="21"/>
                <w:lang w:eastAsia="zh-CN"/>
              </w:rPr>
              <w:t xml:space="preserve">, </w:t>
            </w:r>
            <w:proofErr w:type="spellStart"/>
            <w:r w:rsidRPr="009B097C">
              <w:rPr>
                <w:rFonts w:ascii="Book Antiqua" w:eastAsia="宋体" w:hAnsi="Book Antiqua" w:cs="宋体"/>
                <w:i/>
                <w:iCs/>
                <w:kern w:val="0"/>
                <w:szCs w:val="21"/>
                <w:lang w:eastAsia="zh-CN"/>
              </w:rPr>
              <w:t>Pla-chao</w:t>
            </w:r>
            <w:proofErr w:type="spellEnd"/>
          </w:p>
        </w:tc>
        <w:tc>
          <w:tcPr>
            <w:tcW w:w="2228"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&lt;</w:t>
            </w:r>
            <w:r w:rsidR="00262C02">
              <w:rPr>
                <w:rFonts w:ascii="Book Antiqua" w:eastAsia="宋体" w:hAnsi="Book Antiqua" w:cs="宋体" w:hint="eastAsia"/>
                <w:kern w:val="0"/>
                <w:szCs w:val="21"/>
                <w:lang w:eastAsia="zh-CN"/>
              </w:rPr>
              <w:t xml:space="preserve"> </w:t>
            </w:r>
            <w:r w:rsidR="00262C02">
              <w:rPr>
                <w:rFonts w:ascii="Book Antiqua" w:eastAsia="宋体" w:hAnsi="Book Antiqua" w:cs="宋体"/>
                <w:kern w:val="0"/>
                <w:szCs w:val="21"/>
                <w:lang w:eastAsia="zh-CN"/>
              </w:rPr>
              <w:t>3/d</w:t>
            </w:r>
          </w:p>
        </w:tc>
        <w:tc>
          <w:tcPr>
            <w:tcW w:w="22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734"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1.00 </w:t>
            </w:r>
          </w:p>
        </w:tc>
        <w:tc>
          <w:tcPr>
            <w:tcW w:w="2470" w:type="dxa"/>
            <w:gridSpan w:val="8"/>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Reference</w:t>
            </w:r>
          </w:p>
        </w:tc>
        <w:tc>
          <w:tcPr>
            <w:tcW w:w="129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222"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545"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14.07 </w:t>
            </w:r>
          </w:p>
        </w:tc>
        <w:tc>
          <w:tcPr>
            <w:tcW w:w="65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1.46 </w:t>
            </w:r>
          </w:p>
        </w:tc>
        <w:tc>
          <w:tcPr>
            <w:tcW w:w="883"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135.36 </w:t>
            </w:r>
          </w:p>
        </w:tc>
        <w:tc>
          <w:tcPr>
            <w:tcW w:w="829"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0.02 </w:t>
            </w:r>
          </w:p>
        </w:tc>
      </w:tr>
      <w:tr w:rsidR="009B097C" w:rsidRPr="009B097C" w:rsidTr="009B097C">
        <w:trPr>
          <w:gridAfter w:val="2"/>
          <w:wAfter w:w="1987" w:type="dxa"/>
          <w:trHeight w:val="270"/>
        </w:trPr>
        <w:tc>
          <w:tcPr>
            <w:tcW w:w="1652" w:type="dxa"/>
            <w:gridSpan w:val="2"/>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2228" w:type="dxa"/>
            <w:gridSpan w:val="4"/>
            <w:tcBorders>
              <w:top w:val="nil"/>
              <w:left w:val="nil"/>
              <w:bottom w:val="nil"/>
              <w:right w:val="nil"/>
            </w:tcBorders>
            <w:shd w:val="clear" w:color="auto" w:fill="auto"/>
            <w:noWrap/>
            <w:vAlign w:val="center"/>
            <w:hideMark/>
          </w:tcPr>
          <w:p w:rsidR="009B097C" w:rsidRPr="009B097C" w:rsidRDefault="00262C02"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color w:val="000000"/>
                <w:kern w:val="0"/>
                <w:szCs w:val="21"/>
                <w:lang w:eastAsia="zh-CN"/>
              </w:rPr>
              <w:t xml:space="preserve">≥ </w:t>
            </w:r>
            <w:r>
              <w:rPr>
                <w:rFonts w:ascii="Book Antiqua" w:eastAsia="宋体" w:hAnsi="Book Antiqua" w:cs="宋体"/>
                <w:kern w:val="0"/>
                <w:szCs w:val="21"/>
                <w:lang w:eastAsia="zh-CN"/>
              </w:rPr>
              <w:t>3/d</w:t>
            </w:r>
          </w:p>
        </w:tc>
        <w:tc>
          <w:tcPr>
            <w:tcW w:w="22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734"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12.34 </w:t>
            </w:r>
          </w:p>
        </w:tc>
        <w:tc>
          <w:tcPr>
            <w:tcW w:w="1225"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1.22 </w:t>
            </w:r>
          </w:p>
        </w:tc>
        <w:tc>
          <w:tcPr>
            <w:tcW w:w="124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124.75 </w:t>
            </w:r>
          </w:p>
        </w:tc>
        <w:tc>
          <w:tcPr>
            <w:tcW w:w="129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0.03 </w:t>
            </w:r>
          </w:p>
        </w:tc>
        <w:tc>
          <w:tcPr>
            <w:tcW w:w="222"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p>
        </w:tc>
        <w:tc>
          <w:tcPr>
            <w:tcW w:w="1545"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20.88 </w:t>
            </w:r>
          </w:p>
        </w:tc>
        <w:tc>
          <w:tcPr>
            <w:tcW w:w="65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2.27 </w:t>
            </w:r>
          </w:p>
        </w:tc>
        <w:tc>
          <w:tcPr>
            <w:tcW w:w="883"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 xml:space="preserve">192.06 </w:t>
            </w:r>
          </w:p>
        </w:tc>
        <w:tc>
          <w:tcPr>
            <w:tcW w:w="829"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kern w:val="0"/>
                <w:szCs w:val="21"/>
                <w:lang w:eastAsia="zh-CN"/>
              </w:rPr>
            </w:pPr>
            <w:r w:rsidRPr="009B097C">
              <w:rPr>
                <w:rFonts w:ascii="Book Antiqua" w:eastAsia="宋体" w:hAnsi="Book Antiqua" w:cs="宋体"/>
                <w:kern w:val="0"/>
                <w:szCs w:val="21"/>
                <w:lang w:eastAsia="zh-CN"/>
              </w:rPr>
              <w:t>&lt;</w:t>
            </w:r>
            <w:r w:rsidR="00262C02">
              <w:rPr>
                <w:rFonts w:ascii="Book Antiqua" w:eastAsia="宋体" w:hAnsi="Book Antiqua" w:cs="宋体" w:hint="eastAsia"/>
                <w:kern w:val="0"/>
                <w:szCs w:val="21"/>
                <w:lang w:eastAsia="zh-CN"/>
              </w:rPr>
              <w:t xml:space="preserve"> </w:t>
            </w:r>
            <w:r w:rsidRPr="009B097C">
              <w:rPr>
                <w:rFonts w:ascii="Book Antiqua" w:eastAsia="宋体" w:hAnsi="Book Antiqua" w:cs="宋体"/>
                <w:kern w:val="0"/>
                <w:szCs w:val="21"/>
                <w:lang w:eastAsia="zh-CN"/>
              </w:rPr>
              <w:t>0.01</w:t>
            </w:r>
          </w:p>
        </w:tc>
      </w:tr>
      <w:tr w:rsidR="009B097C" w:rsidRPr="009B097C" w:rsidTr="009B097C">
        <w:trPr>
          <w:gridAfter w:val="2"/>
          <w:wAfter w:w="1987" w:type="dxa"/>
          <w:trHeight w:val="2220"/>
        </w:trPr>
        <w:tc>
          <w:tcPr>
            <w:tcW w:w="13733" w:type="dxa"/>
            <w:gridSpan w:val="40"/>
            <w:tcBorders>
              <w:top w:val="single" w:sz="4" w:space="0" w:color="auto"/>
              <w:left w:val="nil"/>
              <w:bottom w:val="nil"/>
              <w:right w:val="nil"/>
            </w:tcBorders>
            <w:shd w:val="clear" w:color="auto" w:fill="auto"/>
            <w:vAlign w:val="center"/>
            <w:hideMark/>
          </w:tcPr>
          <w:p w:rsidR="009B097C" w:rsidRPr="00262C02" w:rsidRDefault="00262C02" w:rsidP="00262C02">
            <w:pPr>
              <w:widowControl/>
              <w:spacing w:line="360" w:lineRule="auto"/>
              <w:rPr>
                <w:rFonts w:ascii="Book Antiqua" w:eastAsia="宋体" w:hAnsi="Book Antiqua" w:cs="宋体"/>
                <w:kern w:val="0"/>
                <w:sz w:val="24"/>
                <w:szCs w:val="24"/>
                <w:lang w:eastAsia="zh-CN"/>
              </w:rPr>
            </w:pPr>
            <w:r w:rsidRPr="00262C02">
              <w:rPr>
                <w:rFonts w:ascii="Book Antiqua" w:eastAsia="MS PGothic" w:hAnsi="Book Antiqua" w:cs="宋体"/>
                <w:kern w:val="0"/>
                <w:sz w:val="24"/>
                <w:szCs w:val="24"/>
                <w:vertAlign w:val="superscript"/>
                <w:lang w:eastAsia="zh-CN"/>
              </w:rPr>
              <w:t>1</w:t>
            </w:r>
            <w:r w:rsidRPr="00262C02">
              <w:rPr>
                <w:rFonts w:ascii="Book Antiqua" w:eastAsia="MS PGothic" w:hAnsi="Book Antiqua" w:cs="宋体"/>
                <w:kern w:val="0"/>
                <w:sz w:val="24"/>
                <w:szCs w:val="24"/>
                <w:lang w:eastAsia="zh-CN"/>
              </w:rPr>
              <w:t>Including occasional, ex- and currently regular drinkers</w:t>
            </w:r>
            <w:r>
              <w:rPr>
                <w:rFonts w:ascii="Book Antiqua" w:eastAsia="宋体" w:hAnsi="Book Antiqua" w:cs="宋体" w:hint="eastAsia"/>
                <w:kern w:val="0"/>
                <w:sz w:val="24"/>
                <w:szCs w:val="24"/>
                <w:lang w:eastAsia="zh-CN"/>
              </w:rPr>
              <w:t>;</w:t>
            </w:r>
            <w:r w:rsidRPr="00262C02">
              <w:rPr>
                <w:rFonts w:ascii="Book Antiqua" w:eastAsia="MS PGothic" w:hAnsi="Book Antiqua" w:cs="宋体"/>
                <w:kern w:val="0"/>
                <w:sz w:val="24"/>
                <w:szCs w:val="24"/>
                <w:lang w:eastAsia="zh-CN"/>
              </w:rPr>
              <w:t xml:space="preserve">  </w:t>
            </w:r>
            <w:r w:rsidRPr="00262C02">
              <w:rPr>
                <w:rFonts w:ascii="Book Antiqua" w:eastAsia="MS PGothic" w:hAnsi="Book Antiqua" w:cs="宋体"/>
                <w:kern w:val="0"/>
                <w:sz w:val="24"/>
                <w:szCs w:val="24"/>
                <w:vertAlign w:val="superscript"/>
                <w:lang w:eastAsia="zh-CN"/>
              </w:rPr>
              <w:t>2</w:t>
            </w:r>
            <w:r w:rsidRPr="00262C02">
              <w:rPr>
                <w:rFonts w:ascii="Book Antiqua" w:eastAsia="MS PGothic" w:hAnsi="Book Antiqua" w:cs="宋体"/>
                <w:kern w:val="0"/>
                <w:sz w:val="24"/>
                <w:szCs w:val="24"/>
                <w:lang w:eastAsia="zh-CN"/>
              </w:rPr>
              <w:t xml:space="preserve">Adjusted for anti-OV </w:t>
            </w:r>
            <w:proofErr w:type="spellStart"/>
            <w:r w:rsidRPr="00262C02">
              <w:rPr>
                <w:rFonts w:ascii="Book Antiqua" w:eastAsia="MS PGothic" w:hAnsi="Book Antiqua" w:cs="宋体"/>
                <w:kern w:val="0"/>
                <w:sz w:val="24"/>
                <w:szCs w:val="24"/>
                <w:lang w:eastAsia="zh-CN"/>
              </w:rPr>
              <w:t>Ab</w:t>
            </w:r>
            <w:proofErr w:type="spellEnd"/>
            <w:r w:rsidRPr="00262C02">
              <w:rPr>
                <w:rFonts w:ascii="Book Antiqua" w:eastAsia="MS PGothic" w:hAnsi="Book Antiqua" w:cs="宋体"/>
                <w:kern w:val="0"/>
                <w:sz w:val="24"/>
                <w:szCs w:val="24"/>
                <w:lang w:eastAsia="zh-CN"/>
              </w:rPr>
              <w:t xml:space="preserve"> when calculating the OR of smoking, and adjusted for anti-OV </w:t>
            </w:r>
            <w:proofErr w:type="spellStart"/>
            <w:r w:rsidRPr="00262C02">
              <w:rPr>
                <w:rFonts w:ascii="Book Antiqua" w:eastAsia="MS PGothic" w:hAnsi="Book Antiqua" w:cs="宋体"/>
                <w:kern w:val="0"/>
                <w:sz w:val="24"/>
                <w:szCs w:val="24"/>
                <w:lang w:eastAsia="zh-CN"/>
              </w:rPr>
              <w:t>Ab</w:t>
            </w:r>
            <w:proofErr w:type="spellEnd"/>
            <w:r w:rsidRPr="00262C02">
              <w:rPr>
                <w:rFonts w:ascii="Book Antiqua" w:eastAsia="MS PGothic" w:hAnsi="Book Antiqua" w:cs="宋体"/>
                <w:kern w:val="0"/>
                <w:sz w:val="24"/>
                <w:szCs w:val="24"/>
                <w:lang w:eastAsia="zh-CN"/>
              </w:rPr>
              <w:t xml:space="preserve"> and smoking when calculating the OR of eating of fermented fish (</w:t>
            </w:r>
            <w:proofErr w:type="spellStart"/>
            <w:r w:rsidRPr="00262C02">
              <w:rPr>
                <w:rFonts w:ascii="Book Antiqua" w:eastAsia="MS PGothic" w:hAnsi="Book Antiqua" w:cs="宋体"/>
                <w:i/>
                <w:iCs/>
                <w:kern w:val="0"/>
                <w:sz w:val="24"/>
                <w:szCs w:val="24"/>
                <w:lang w:eastAsia="zh-CN"/>
              </w:rPr>
              <w:t>pla-ra</w:t>
            </w:r>
            <w:proofErr w:type="spellEnd"/>
            <w:r w:rsidRPr="00262C02">
              <w:rPr>
                <w:rFonts w:ascii="Book Antiqua" w:eastAsia="MS PGothic" w:hAnsi="Book Antiqua" w:cs="宋体"/>
                <w:kern w:val="0"/>
                <w:sz w:val="24"/>
                <w:szCs w:val="24"/>
                <w:lang w:eastAsia="zh-CN"/>
              </w:rPr>
              <w:t xml:space="preserve"> and/or </w:t>
            </w:r>
            <w:proofErr w:type="spellStart"/>
            <w:r w:rsidRPr="00262C02">
              <w:rPr>
                <w:rFonts w:ascii="Book Antiqua" w:eastAsia="MS PGothic" w:hAnsi="Book Antiqua" w:cs="宋体"/>
                <w:i/>
                <w:iCs/>
                <w:kern w:val="0"/>
                <w:sz w:val="24"/>
                <w:szCs w:val="24"/>
                <w:lang w:eastAsia="zh-CN"/>
              </w:rPr>
              <w:t>pla-chao</w:t>
            </w:r>
            <w:proofErr w:type="spellEnd"/>
            <w:r w:rsidRPr="00262C02">
              <w:rPr>
                <w:rFonts w:ascii="Book Antiqua" w:eastAsia="MS PGothic" w:hAnsi="Book Antiqua" w:cs="宋体"/>
                <w:i/>
                <w:iCs/>
                <w:kern w:val="0"/>
                <w:sz w:val="24"/>
                <w:szCs w:val="24"/>
                <w:lang w:eastAsia="zh-CN"/>
              </w:rPr>
              <w:t>)</w:t>
            </w:r>
            <w:r>
              <w:rPr>
                <w:rFonts w:ascii="Book Antiqua" w:eastAsia="MS PGothic" w:hAnsi="Book Antiqua" w:cs="宋体"/>
                <w:kern w:val="0"/>
                <w:sz w:val="24"/>
                <w:szCs w:val="24"/>
                <w:lang w:eastAsia="zh-CN"/>
              </w:rPr>
              <w:t>.</w:t>
            </w:r>
            <w:r>
              <w:rPr>
                <w:rFonts w:ascii="Book Antiqua" w:eastAsia="宋体" w:hAnsi="Book Antiqua" w:cs="宋体" w:hint="eastAsia"/>
                <w:kern w:val="0"/>
                <w:sz w:val="24"/>
                <w:szCs w:val="24"/>
                <w:lang w:eastAsia="zh-CN"/>
              </w:rPr>
              <w:t xml:space="preserve"> </w:t>
            </w:r>
            <w:proofErr w:type="spellStart"/>
            <w:r w:rsidR="009B097C" w:rsidRPr="00262C02">
              <w:rPr>
                <w:rFonts w:ascii="Book Antiqua" w:eastAsia="宋体" w:hAnsi="Book Antiqua" w:cs="宋体"/>
                <w:kern w:val="0"/>
                <w:sz w:val="24"/>
                <w:szCs w:val="24"/>
                <w:lang w:eastAsia="zh-CN"/>
              </w:rPr>
              <w:t>Nakorn</w:t>
            </w:r>
            <w:proofErr w:type="spellEnd"/>
            <w:r w:rsidR="009B097C" w:rsidRPr="00262C02">
              <w:rPr>
                <w:rFonts w:ascii="Book Antiqua" w:eastAsia="宋体" w:hAnsi="Book Antiqua" w:cs="宋体"/>
                <w:kern w:val="0"/>
                <w:sz w:val="24"/>
                <w:szCs w:val="24"/>
                <w:lang w:eastAsia="zh-CN"/>
              </w:rPr>
              <w:t xml:space="preserve"> </w:t>
            </w:r>
            <w:proofErr w:type="spellStart"/>
            <w:r w:rsidR="009B097C" w:rsidRPr="00262C02">
              <w:rPr>
                <w:rFonts w:ascii="Book Antiqua" w:eastAsia="宋体" w:hAnsi="Book Antiqua" w:cs="宋体"/>
                <w:kern w:val="0"/>
                <w:sz w:val="24"/>
                <w:szCs w:val="24"/>
                <w:lang w:eastAsia="zh-CN"/>
              </w:rPr>
              <w:t>Phanom</w:t>
            </w:r>
            <w:proofErr w:type="spellEnd"/>
            <w:r w:rsidR="009B097C" w:rsidRPr="00262C02">
              <w:rPr>
                <w:rFonts w:ascii="Book Antiqua" w:eastAsia="宋体" w:hAnsi="Book Antiqua" w:cs="宋体"/>
                <w:kern w:val="0"/>
                <w:sz w:val="24"/>
                <w:szCs w:val="24"/>
                <w:lang w:eastAsia="zh-CN"/>
              </w:rPr>
              <w:t xml:space="preserve"> (Thailand): based on the conditional logistic regression model. CI</w:t>
            </w:r>
            <w:r w:rsidRPr="00262C02">
              <w:rPr>
                <w:rFonts w:ascii="Book Antiqua" w:eastAsia="宋体" w:hAnsi="Book Antiqua" w:cs="宋体" w:hint="eastAsia"/>
                <w:kern w:val="0"/>
                <w:sz w:val="24"/>
                <w:szCs w:val="24"/>
                <w:lang w:eastAsia="zh-CN"/>
              </w:rPr>
              <w:t>:</w:t>
            </w:r>
            <w:r w:rsidR="009B097C" w:rsidRPr="00262C02">
              <w:rPr>
                <w:rFonts w:ascii="Book Antiqua" w:eastAsia="宋体" w:hAnsi="Book Antiqua" w:cs="宋体"/>
                <w:kern w:val="0"/>
                <w:sz w:val="24"/>
                <w:szCs w:val="24"/>
                <w:lang w:eastAsia="zh-CN"/>
              </w:rPr>
              <w:t xml:space="preserve"> </w:t>
            </w:r>
            <w:r w:rsidRPr="00262C02">
              <w:rPr>
                <w:rFonts w:ascii="Book Antiqua" w:eastAsia="宋体" w:hAnsi="Book Antiqua" w:cs="宋体"/>
                <w:kern w:val="0"/>
                <w:sz w:val="24"/>
                <w:szCs w:val="24"/>
                <w:lang w:eastAsia="zh-CN"/>
              </w:rPr>
              <w:t>C</w:t>
            </w:r>
            <w:r w:rsidR="009B097C" w:rsidRPr="00262C02">
              <w:rPr>
                <w:rFonts w:ascii="Book Antiqua" w:eastAsia="宋体" w:hAnsi="Book Antiqua" w:cs="宋体"/>
                <w:kern w:val="0"/>
                <w:sz w:val="24"/>
                <w:szCs w:val="24"/>
                <w:lang w:eastAsia="zh-CN"/>
              </w:rPr>
              <w:t>onfidence interval</w:t>
            </w:r>
            <w:r w:rsidRPr="00262C02">
              <w:rPr>
                <w:rFonts w:ascii="Book Antiqua" w:eastAsia="宋体" w:hAnsi="Book Antiqua" w:cs="宋体" w:hint="eastAsia"/>
                <w:kern w:val="0"/>
                <w:sz w:val="24"/>
                <w:szCs w:val="24"/>
                <w:lang w:eastAsia="zh-CN"/>
              </w:rPr>
              <w:t>;</w:t>
            </w:r>
            <w:r w:rsidRPr="00262C02">
              <w:rPr>
                <w:rFonts w:ascii="Book Antiqua" w:eastAsia="宋体" w:hAnsi="Book Antiqua" w:cs="宋体"/>
                <w:kern w:val="0"/>
                <w:sz w:val="24"/>
                <w:szCs w:val="24"/>
                <w:lang w:eastAsia="zh-CN"/>
              </w:rPr>
              <w:t xml:space="preserve"> </w:t>
            </w:r>
            <w:r w:rsidR="009B097C" w:rsidRPr="00262C02">
              <w:rPr>
                <w:rFonts w:ascii="Book Antiqua" w:eastAsia="宋体" w:hAnsi="Book Antiqua" w:cs="宋体"/>
                <w:kern w:val="0"/>
                <w:sz w:val="24"/>
                <w:szCs w:val="24"/>
                <w:lang w:eastAsia="zh-CN"/>
              </w:rPr>
              <w:t>LL</w:t>
            </w:r>
            <w:r w:rsidRPr="00262C02">
              <w:rPr>
                <w:rFonts w:ascii="Book Antiqua" w:eastAsia="宋体" w:hAnsi="Book Antiqua" w:cs="宋体" w:hint="eastAsia"/>
                <w:kern w:val="0"/>
                <w:sz w:val="24"/>
                <w:szCs w:val="24"/>
                <w:lang w:eastAsia="zh-CN"/>
              </w:rPr>
              <w:t>:</w:t>
            </w:r>
            <w:r w:rsidR="009B097C" w:rsidRPr="00262C02">
              <w:rPr>
                <w:rFonts w:ascii="Book Antiqua" w:eastAsia="宋体" w:hAnsi="Book Antiqua" w:cs="宋体"/>
                <w:kern w:val="0"/>
                <w:sz w:val="24"/>
                <w:szCs w:val="24"/>
                <w:lang w:eastAsia="zh-CN"/>
              </w:rPr>
              <w:t xml:space="preserve"> </w:t>
            </w:r>
            <w:r w:rsidRPr="00262C02">
              <w:rPr>
                <w:rFonts w:ascii="Book Antiqua" w:eastAsia="宋体" w:hAnsi="Book Antiqua" w:cs="宋体"/>
                <w:kern w:val="0"/>
                <w:sz w:val="24"/>
                <w:szCs w:val="24"/>
                <w:lang w:eastAsia="zh-CN"/>
              </w:rPr>
              <w:t>L</w:t>
            </w:r>
            <w:r w:rsidR="009B097C" w:rsidRPr="00262C02">
              <w:rPr>
                <w:rFonts w:ascii="Book Antiqua" w:eastAsia="宋体" w:hAnsi="Book Antiqua" w:cs="宋体"/>
                <w:kern w:val="0"/>
                <w:sz w:val="24"/>
                <w:szCs w:val="24"/>
                <w:lang w:eastAsia="zh-CN"/>
              </w:rPr>
              <w:t>ower limit</w:t>
            </w:r>
            <w:r>
              <w:rPr>
                <w:rFonts w:ascii="Book Antiqua" w:eastAsia="宋体" w:hAnsi="Book Antiqua" w:cs="宋体" w:hint="eastAsia"/>
                <w:kern w:val="0"/>
                <w:sz w:val="24"/>
                <w:szCs w:val="24"/>
                <w:lang w:eastAsia="zh-CN"/>
              </w:rPr>
              <w:t>;</w:t>
            </w:r>
            <w:r w:rsidR="009B097C" w:rsidRPr="00262C02">
              <w:rPr>
                <w:rFonts w:ascii="Book Antiqua" w:eastAsia="宋体" w:hAnsi="Book Antiqua" w:cs="宋体"/>
                <w:kern w:val="0"/>
                <w:sz w:val="24"/>
                <w:szCs w:val="24"/>
                <w:lang w:eastAsia="zh-CN"/>
              </w:rPr>
              <w:t xml:space="preserve"> UL</w:t>
            </w:r>
            <w:r>
              <w:rPr>
                <w:rFonts w:ascii="Book Antiqua" w:eastAsia="宋体" w:hAnsi="Book Antiqua" w:cs="宋体" w:hint="eastAsia"/>
                <w:kern w:val="0"/>
                <w:sz w:val="24"/>
                <w:szCs w:val="24"/>
                <w:lang w:eastAsia="zh-CN"/>
              </w:rPr>
              <w:t>:</w:t>
            </w:r>
            <w:r w:rsidR="009B097C" w:rsidRPr="00262C02">
              <w:rPr>
                <w:rFonts w:ascii="Book Antiqua" w:eastAsia="宋体" w:hAnsi="Book Antiqua" w:cs="宋体"/>
                <w:kern w:val="0"/>
                <w:sz w:val="24"/>
                <w:szCs w:val="24"/>
                <w:lang w:eastAsia="zh-CN"/>
              </w:rPr>
              <w:t xml:space="preserve"> </w:t>
            </w:r>
            <w:r w:rsidRPr="00262C02">
              <w:rPr>
                <w:rFonts w:ascii="Book Antiqua" w:eastAsia="宋体" w:hAnsi="Book Antiqua" w:cs="宋体"/>
                <w:kern w:val="0"/>
                <w:sz w:val="24"/>
                <w:szCs w:val="24"/>
                <w:lang w:eastAsia="zh-CN"/>
              </w:rPr>
              <w:t>U</w:t>
            </w:r>
            <w:r w:rsidR="009B097C" w:rsidRPr="00262C02">
              <w:rPr>
                <w:rFonts w:ascii="Book Antiqua" w:eastAsia="宋体" w:hAnsi="Book Antiqua" w:cs="宋体"/>
                <w:kern w:val="0"/>
                <w:sz w:val="24"/>
                <w:szCs w:val="24"/>
                <w:lang w:eastAsia="zh-CN"/>
              </w:rPr>
              <w:t xml:space="preserve">pper limit. </w:t>
            </w:r>
            <w:r>
              <w:rPr>
                <w:rFonts w:ascii="Book Antiqua" w:eastAsia="MS PGothic" w:hAnsi="Book Antiqua" w:cs="宋体"/>
                <w:kern w:val="0"/>
                <w:sz w:val="24"/>
                <w:szCs w:val="24"/>
                <w:lang w:eastAsia="zh-CN"/>
              </w:rPr>
              <w:t xml:space="preserve">Adapted from </w:t>
            </w:r>
            <w:proofErr w:type="spellStart"/>
            <w:r>
              <w:rPr>
                <w:rFonts w:ascii="Book Antiqua" w:eastAsia="MS PGothic" w:hAnsi="Book Antiqua" w:cs="宋体"/>
                <w:kern w:val="0"/>
                <w:sz w:val="24"/>
                <w:szCs w:val="24"/>
                <w:lang w:eastAsia="zh-CN"/>
              </w:rPr>
              <w:t>Honjo</w:t>
            </w:r>
            <w:proofErr w:type="spellEnd"/>
            <w:r w:rsidR="009B097C" w:rsidRPr="00262C02">
              <w:rPr>
                <w:rFonts w:ascii="Book Antiqua" w:eastAsia="MS PGothic" w:hAnsi="Book Antiqua" w:cs="宋体"/>
                <w:kern w:val="0"/>
                <w:sz w:val="24"/>
                <w:szCs w:val="24"/>
                <w:lang w:eastAsia="zh-CN"/>
              </w:rPr>
              <w:t xml:space="preserve"> </w:t>
            </w:r>
            <w:r w:rsidRPr="00262C02">
              <w:rPr>
                <w:rFonts w:ascii="Book Antiqua" w:eastAsia="MS PGothic" w:hAnsi="Book Antiqua" w:cs="宋体"/>
                <w:i/>
                <w:kern w:val="0"/>
                <w:sz w:val="24"/>
                <w:szCs w:val="24"/>
                <w:lang w:eastAsia="zh-CN"/>
              </w:rPr>
              <w:t xml:space="preserve">et </w:t>
            </w:r>
            <w:proofErr w:type="gramStart"/>
            <w:r w:rsidRPr="00262C02">
              <w:rPr>
                <w:rFonts w:ascii="Book Antiqua" w:eastAsia="MS PGothic" w:hAnsi="Book Antiqua" w:cs="宋体"/>
                <w:i/>
                <w:kern w:val="0"/>
                <w:sz w:val="24"/>
                <w:szCs w:val="24"/>
                <w:lang w:eastAsia="zh-CN"/>
              </w:rPr>
              <w:t>al</w:t>
            </w:r>
            <w:r w:rsidRPr="00262C02">
              <w:rPr>
                <w:rFonts w:ascii="Book Antiqua" w:eastAsia="MS PGothic" w:hAnsi="Book Antiqua" w:cs="宋体"/>
                <w:kern w:val="0"/>
                <w:sz w:val="24"/>
                <w:szCs w:val="24"/>
                <w:vertAlign w:val="superscript"/>
                <w:lang w:eastAsia="zh-CN"/>
              </w:rPr>
              <w:t>[</w:t>
            </w:r>
            <w:proofErr w:type="gramEnd"/>
            <w:r w:rsidRPr="00262C02">
              <w:rPr>
                <w:rFonts w:ascii="Book Antiqua" w:eastAsia="MS PGothic" w:hAnsi="Book Antiqua" w:cs="宋体"/>
                <w:kern w:val="0"/>
                <w:sz w:val="24"/>
                <w:szCs w:val="24"/>
                <w:vertAlign w:val="superscript"/>
                <w:lang w:eastAsia="zh-CN"/>
              </w:rPr>
              <w:t>5]</w:t>
            </w:r>
            <w:r>
              <w:rPr>
                <w:rFonts w:ascii="Book Antiqua" w:eastAsia="宋体" w:hAnsi="Book Antiqua" w:cs="宋体" w:hint="eastAsia"/>
                <w:kern w:val="0"/>
                <w:sz w:val="24"/>
                <w:szCs w:val="24"/>
                <w:vertAlign w:val="superscript"/>
                <w:lang w:eastAsia="zh-CN"/>
              </w:rPr>
              <w:t xml:space="preserve"> </w:t>
            </w:r>
            <w:r w:rsidR="009B097C" w:rsidRPr="00262C02">
              <w:rPr>
                <w:rFonts w:ascii="Book Antiqua" w:eastAsia="MS PGothic" w:hAnsi="Book Antiqua" w:cs="宋体"/>
                <w:kern w:val="0"/>
                <w:sz w:val="24"/>
                <w:szCs w:val="24"/>
                <w:lang w:eastAsia="zh-CN"/>
              </w:rPr>
              <w:t xml:space="preserve">2005. Allowing for absence of control subject in the category for occasional smoking and absence of case subject in the category for ex-regular smoking among never drinkers, we combined these two categories and confirmed the conclusion in the </w:t>
            </w:r>
            <w:r w:rsidRPr="00262C02">
              <w:rPr>
                <w:rFonts w:ascii="Book Antiqua" w:eastAsia="MS PGothic" w:hAnsi="Book Antiqua" w:cs="宋体"/>
                <w:kern w:val="0"/>
                <w:sz w:val="24"/>
                <w:szCs w:val="24"/>
                <w:lang w:eastAsia="zh-CN"/>
              </w:rPr>
              <w:t>table</w:t>
            </w:r>
            <w:r w:rsidR="009B097C" w:rsidRPr="00262C02">
              <w:rPr>
                <w:rFonts w:ascii="Book Antiqua" w:eastAsia="MS PGothic" w:hAnsi="Book Antiqua" w:cs="宋体"/>
                <w:kern w:val="0"/>
                <w:sz w:val="24"/>
                <w:szCs w:val="24"/>
                <w:lang w:eastAsia="zh-CN"/>
              </w:rPr>
              <w:t xml:space="preserve"> is the materially unchanged from that in the tabl</w:t>
            </w:r>
            <w:r>
              <w:rPr>
                <w:rFonts w:ascii="Book Antiqua" w:eastAsia="MS PGothic" w:hAnsi="Book Antiqua" w:cs="宋体"/>
                <w:kern w:val="0"/>
                <w:sz w:val="24"/>
                <w:szCs w:val="24"/>
                <w:lang w:eastAsia="zh-CN"/>
              </w:rPr>
              <w:t>e in our previous paper (</w:t>
            </w:r>
            <w:proofErr w:type="spellStart"/>
            <w:r>
              <w:rPr>
                <w:rFonts w:ascii="Book Antiqua" w:eastAsia="MS PGothic" w:hAnsi="Book Antiqua" w:cs="宋体"/>
                <w:kern w:val="0"/>
                <w:sz w:val="24"/>
                <w:szCs w:val="24"/>
                <w:lang w:eastAsia="zh-CN"/>
              </w:rPr>
              <w:t>Honjo</w:t>
            </w:r>
            <w:proofErr w:type="spellEnd"/>
            <w:r w:rsidR="009B097C" w:rsidRPr="00262C02">
              <w:rPr>
                <w:rFonts w:ascii="Book Antiqua" w:eastAsia="MS PGothic" w:hAnsi="Book Antiqua" w:cs="宋体"/>
                <w:kern w:val="0"/>
                <w:sz w:val="24"/>
                <w:szCs w:val="24"/>
                <w:lang w:eastAsia="zh-CN"/>
              </w:rPr>
              <w:t xml:space="preserve"> </w:t>
            </w:r>
            <w:r w:rsidR="009B097C" w:rsidRPr="00262C02">
              <w:rPr>
                <w:rFonts w:ascii="Book Antiqua" w:eastAsia="MS PGothic" w:hAnsi="Book Antiqua" w:cs="宋体"/>
                <w:i/>
                <w:kern w:val="0"/>
                <w:sz w:val="24"/>
                <w:szCs w:val="24"/>
                <w:lang w:eastAsia="zh-CN"/>
              </w:rPr>
              <w:t>et a</w:t>
            </w:r>
            <w:r w:rsidRPr="00262C02">
              <w:rPr>
                <w:rFonts w:ascii="Book Antiqua" w:eastAsia="宋体" w:hAnsi="Book Antiqua" w:cs="宋体"/>
                <w:i/>
                <w:kern w:val="0"/>
                <w:sz w:val="24"/>
                <w:szCs w:val="24"/>
                <w:lang w:eastAsia="zh-CN"/>
              </w:rPr>
              <w:t>l</w:t>
            </w:r>
            <w:r w:rsidRPr="00262C02">
              <w:rPr>
                <w:rFonts w:ascii="Book Antiqua" w:eastAsia="MS PGothic" w:hAnsi="Book Antiqua" w:cs="宋体"/>
                <w:kern w:val="0"/>
                <w:sz w:val="24"/>
                <w:szCs w:val="24"/>
                <w:vertAlign w:val="superscript"/>
                <w:lang w:eastAsia="zh-CN"/>
              </w:rPr>
              <w:t xml:space="preserve"> [5]</w:t>
            </w:r>
            <w:r w:rsidR="009B097C" w:rsidRPr="00262C02">
              <w:rPr>
                <w:rFonts w:ascii="Book Antiqua" w:eastAsia="MS PGothic" w:hAnsi="Book Antiqua" w:cs="宋体"/>
                <w:kern w:val="0"/>
                <w:sz w:val="24"/>
                <w:szCs w:val="24"/>
                <w:lang w:eastAsia="zh-CN"/>
              </w:rPr>
              <w:t xml:space="preserve"> 2005).</w:t>
            </w:r>
          </w:p>
        </w:tc>
      </w:tr>
      <w:tr w:rsidR="009B097C" w:rsidRPr="00262C02" w:rsidTr="009B097C">
        <w:trPr>
          <w:gridAfter w:val="4"/>
          <w:wAfter w:w="2327" w:type="dxa"/>
          <w:trHeight w:val="270"/>
        </w:trPr>
        <w:tc>
          <w:tcPr>
            <w:tcW w:w="9877" w:type="dxa"/>
            <w:gridSpan w:val="29"/>
            <w:tcBorders>
              <w:top w:val="nil"/>
              <w:left w:val="nil"/>
              <w:bottom w:val="nil"/>
              <w:right w:val="nil"/>
            </w:tcBorders>
            <w:shd w:val="clear" w:color="auto" w:fill="auto"/>
            <w:noWrap/>
            <w:vAlign w:val="center"/>
            <w:hideMark/>
          </w:tcPr>
          <w:p w:rsidR="009B097C" w:rsidRPr="003E2845" w:rsidRDefault="009B097C" w:rsidP="009B097C">
            <w:pPr>
              <w:widowControl/>
              <w:spacing w:line="360" w:lineRule="auto"/>
              <w:rPr>
                <w:rFonts w:ascii="Book Antiqua" w:eastAsia="宋体" w:hAnsi="Book Antiqua" w:cs="宋体"/>
                <w:b/>
                <w:bCs/>
                <w:color w:val="000000"/>
                <w:kern w:val="0"/>
                <w:sz w:val="24"/>
                <w:szCs w:val="24"/>
                <w:lang w:eastAsia="zh-CN"/>
              </w:rPr>
            </w:pPr>
            <w:r w:rsidRPr="003E2845">
              <w:rPr>
                <w:rFonts w:ascii="Book Antiqua" w:eastAsia="宋体" w:hAnsi="Book Antiqua" w:cs="宋体"/>
                <w:b/>
                <w:bCs/>
                <w:color w:val="000000"/>
                <w:kern w:val="0"/>
                <w:sz w:val="24"/>
                <w:szCs w:val="24"/>
                <w:lang w:eastAsia="zh-CN"/>
              </w:rPr>
              <w:t xml:space="preserve">Table 3 Interaction between genetic and environmental determinants on risks for </w:t>
            </w:r>
            <w:proofErr w:type="spellStart"/>
            <w:r w:rsidR="00262C02" w:rsidRPr="003E2845">
              <w:rPr>
                <w:rFonts w:ascii="Book Antiqua" w:hAnsi="Book Antiqua" w:cstheme="minorHAnsi"/>
                <w:b/>
                <w:color w:val="000000" w:themeColor="text1"/>
                <w:sz w:val="24"/>
                <w:szCs w:val="24"/>
              </w:rPr>
              <w:t>cholangiocarcinoma</w:t>
            </w:r>
            <w:proofErr w:type="spellEnd"/>
          </w:p>
        </w:tc>
        <w:tc>
          <w:tcPr>
            <w:tcW w:w="2640" w:type="dxa"/>
            <w:gridSpan w:val="7"/>
            <w:tcBorders>
              <w:top w:val="nil"/>
              <w:left w:val="nil"/>
              <w:bottom w:val="single" w:sz="4" w:space="0" w:color="auto"/>
              <w:right w:val="nil"/>
            </w:tcBorders>
            <w:shd w:val="clear" w:color="auto" w:fill="auto"/>
            <w:noWrap/>
            <w:vAlign w:val="center"/>
            <w:hideMark/>
          </w:tcPr>
          <w:p w:rsidR="009B097C" w:rsidRPr="00262C02" w:rsidRDefault="009B097C" w:rsidP="009B097C">
            <w:pPr>
              <w:widowControl/>
              <w:spacing w:line="360" w:lineRule="auto"/>
              <w:rPr>
                <w:rFonts w:ascii="Book Antiqua" w:eastAsia="宋体" w:hAnsi="Book Antiqua" w:cs="宋体"/>
                <w:color w:val="000000"/>
                <w:kern w:val="0"/>
                <w:sz w:val="24"/>
                <w:szCs w:val="24"/>
                <w:lang w:eastAsia="zh-CN"/>
              </w:rPr>
            </w:pPr>
            <w:r w:rsidRPr="00262C02">
              <w:rPr>
                <w:rFonts w:ascii="Book Antiqua" w:eastAsia="宋体" w:hAnsi="Book Antiqua" w:cs="宋体"/>
                <w:color w:val="000000"/>
                <w:kern w:val="0"/>
                <w:sz w:val="24"/>
                <w:szCs w:val="24"/>
                <w:lang w:eastAsia="zh-CN"/>
              </w:rPr>
              <w:t xml:space="preserve">　</w:t>
            </w:r>
          </w:p>
        </w:tc>
        <w:tc>
          <w:tcPr>
            <w:tcW w:w="876" w:type="dxa"/>
            <w:gridSpan w:val="2"/>
            <w:tcBorders>
              <w:top w:val="nil"/>
              <w:left w:val="nil"/>
              <w:bottom w:val="nil"/>
              <w:right w:val="nil"/>
            </w:tcBorders>
            <w:shd w:val="clear" w:color="auto" w:fill="auto"/>
            <w:noWrap/>
            <w:vAlign w:val="center"/>
            <w:hideMark/>
          </w:tcPr>
          <w:p w:rsidR="009B097C" w:rsidRPr="00262C02" w:rsidRDefault="009B097C" w:rsidP="009B097C">
            <w:pPr>
              <w:widowControl/>
              <w:spacing w:line="360" w:lineRule="auto"/>
              <w:rPr>
                <w:rFonts w:ascii="Book Antiqua" w:eastAsia="宋体" w:hAnsi="Book Antiqua" w:cs="宋体"/>
                <w:color w:val="000000"/>
                <w:kern w:val="0"/>
                <w:sz w:val="24"/>
                <w:szCs w:val="24"/>
                <w:lang w:eastAsia="zh-CN"/>
              </w:rPr>
            </w:pPr>
          </w:p>
        </w:tc>
      </w:tr>
      <w:tr w:rsidR="009B097C" w:rsidRPr="009B097C" w:rsidTr="009B097C">
        <w:trPr>
          <w:gridAfter w:val="4"/>
          <w:wAfter w:w="2327" w:type="dxa"/>
          <w:trHeight w:val="600"/>
        </w:trPr>
        <w:tc>
          <w:tcPr>
            <w:tcW w:w="2044" w:type="dxa"/>
            <w:gridSpan w:val="5"/>
            <w:tcBorders>
              <w:top w:val="single" w:sz="4" w:space="0" w:color="auto"/>
              <w:left w:val="nil"/>
              <w:bottom w:val="single" w:sz="4" w:space="0" w:color="auto"/>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Genetic determinants</w:t>
            </w:r>
          </w:p>
        </w:tc>
        <w:tc>
          <w:tcPr>
            <w:tcW w:w="4004" w:type="dxa"/>
            <w:gridSpan w:val="9"/>
            <w:tcBorders>
              <w:top w:val="single" w:sz="4" w:space="0" w:color="auto"/>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Environmental  determinants</w:t>
            </w:r>
          </w:p>
        </w:tc>
        <w:tc>
          <w:tcPr>
            <w:tcW w:w="1303" w:type="dxa"/>
            <w:gridSpan w:val="5"/>
            <w:tcBorders>
              <w:top w:val="single" w:sz="4" w:space="0" w:color="auto"/>
              <w:left w:val="nil"/>
              <w:bottom w:val="single" w:sz="4" w:space="0" w:color="auto"/>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OR</w:t>
            </w:r>
          </w:p>
        </w:tc>
        <w:tc>
          <w:tcPr>
            <w:tcW w:w="1631" w:type="dxa"/>
            <w:gridSpan w:val="5"/>
            <w:tcBorders>
              <w:top w:val="single" w:sz="4" w:space="0" w:color="auto"/>
              <w:left w:val="nil"/>
              <w:bottom w:val="single" w:sz="4" w:space="0" w:color="auto"/>
              <w:right w:val="nil"/>
            </w:tcBorders>
            <w:shd w:val="clear" w:color="auto" w:fill="auto"/>
            <w:vAlign w:val="center"/>
            <w:hideMark/>
          </w:tcPr>
          <w:p w:rsidR="009B097C" w:rsidRPr="009B097C" w:rsidRDefault="00262C02" w:rsidP="009B097C">
            <w:pPr>
              <w:widowControl/>
              <w:spacing w:line="360" w:lineRule="auto"/>
              <w:rPr>
                <w:rFonts w:ascii="Book Antiqua" w:eastAsia="宋体" w:hAnsi="Book Antiqua" w:cs="宋体"/>
                <w:color w:val="000000"/>
                <w:kern w:val="0"/>
                <w:szCs w:val="21"/>
                <w:lang w:eastAsia="zh-CN"/>
              </w:rPr>
            </w:pPr>
            <w:r>
              <w:rPr>
                <w:rFonts w:ascii="Book Antiqua" w:eastAsia="MS PGothic" w:hAnsi="Book Antiqua" w:cs="宋体"/>
                <w:color w:val="000000"/>
                <w:kern w:val="0"/>
                <w:szCs w:val="21"/>
                <w:lang w:eastAsia="zh-CN"/>
              </w:rPr>
              <w:t>95%</w:t>
            </w:r>
            <w:r w:rsidR="009B097C" w:rsidRPr="009B097C">
              <w:rPr>
                <w:rFonts w:ascii="Book Antiqua" w:eastAsia="MS PGothic" w:hAnsi="Book Antiqua" w:cs="宋体"/>
                <w:color w:val="000000"/>
                <w:kern w:val="0"/>
                <w:szCs w:val="21"/>
                <w:lang w:eastAsia="zh-CN"/>
              </w:rPr>
              <w:t xml:space="preserve">CI       </w:t>
            </w:r>
            <w:r w:rsidR="009B097C" w:rsidRPr="009B097C">
              <w:rPr>
                <w:rFonts w:ascii="Book Antiqua" w:eastAsia="MS PGothic" w:hAnsi="Book Antiqua" w:cs="宋体"/>
                <w:color w:val="000000"/>
                <w:kern w:val="0"/>
                <w:szCs w:val="21"/>
                <w:u w:val="single"/>
                <w:lang w:eastAsia="zh-CN"/>
              </w:rPr>
              <w:t xml:space="preserve">  </w:t>
            </w:r>
            <w:r w:rsidR="009B097C" w:rsidRPr="009B097C">
              <w:rPr>
                <w:rFonts w:ascii="Book Antiqua" w:eastAsia="宋体" w:hAnsi="Book Antiqua" w:cs="宋体"/>
                <w:color w:val="000000"/>
                <w:kern w:val="0"/>
                <w:szCs w:val="21"/>
                <w:lang w:eastAsia="zh-CN"/>
              </w:rPr>
              <w:br/>
            </w:r>
            <w:r w:rsidR="009B097C" w:rsidRPr="009B097C">
              <w:rPr>
                <w:rFonts w:ascii="Book Antiqua" w:eastAsia="MS PGothic" w:hAnsi="Book Antiqua" w:cs="宋体"/>
                <w:color w:val="000000"/>
                <w:kern w:val="0"/>
                <w:szCs w:val="21"/>
                <w:lang w:eastAsia="zh-CN"/>
              </w:rPr>
              <w:t xml:space="preserve"> </w:t>
            </w:r>
            <w:r w:rsidR="009B097C" w:rsidRPr="009B097C">
              <w:rPr>
                <w:rFonts w:ascii="Book Antiqua" w:eastAsia="宋体" w:hAnsi="Book Antiqua" w:cs="宋体"/>
                <w:color w:val="000000"/>
                <w:kern w:val="0"/>
                <w:szCs w:val="21"/>
                <w:lang w:eastAsia="zh-CN"/>
              </w:rPr>
              <w:t>LL        UL</w:t>
            </w:r>
          </w:p>
        </w:tc>
        <w:tc>
          <w:tcPr>
            <w:tcW w:w="895" w:type="dxa"/>
            <w:gridSpan w:val="5"/>
            <w:tcBorders>
              <w:top w:val="single" w:sz="4" w:space="0" w:color="auto"/>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i/>
                <w:iCs/>
                <w:color w:val="000000"/>
                <w:kern w:val="0"/>
                <w:szCs w:val="21"/>
                <w:lang w:eastAsia="zh-CN"/>
              </w:rPr>
              <w:t>P</w:t>
            </w:r>
            <w:r w:rsidRPr="009B097C">
              <w:rPr>
                <w:rFonts w:ascii="Book Antiqua" w:eastAsia="宋体" w:hAnsi="Book Antiqua" w:cs="宋体"/>
                <w:color w:val="000000"/>
                <w:kern w:val="0"/>
                <w:szCs w:val="21"/>
                <w:lang w:eastAsia="zh-CN"/>
              </w:rPr>
              <w:t xml:space="preserve"> value</w:t>
            </w:r>
          </w:p>
        </w:tc>
        <w:tc>
          <w:tcPr>
            <w:tcW w:w="2640" w:type="dxa"/>
            <w:gridSpan w:val="7"/>
            <w:tcBorders>
              <w:top w:val="nil"/>
              <w:left w:val="nil"/>
              <w:bottom w:val="single" w:sz="4" w:space="0" w:color="auto"/>
              <w:right w:val="nil"/>
            </w:tcBorders>
            <w:shd w:val="clear" w:color="auto" w:fill="auto"/>
            <w:noWrap/>
            <w:vAlign w:val="center"/>
            <w:hideMark/>
          </w:tcPr>
          <w:p w:rsidR="009B097C" w:rsidRPr="009B097C" w:rsidRDefault="009B097C" w:rsidP="00262C02">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w:t>
            </w:r>
            <w:r w:rsidR="00262C02">
              <w:rPr>
                <w:rFonts w:ascii="Book Antiqua" w:eastAsia="宋体" w:hAnsi="Book Antiqua" w:cs="宋体" w:hint="eastAsia"/>
                <w:color w:val="000000"/>
                <w:kern w:val="0"/>
                <w:szCs w:val="21"/>
                <w:lang w:eastAsia="zh-CN"/>
              </w:rPr>
              <w:t>.</w:t>
            </w:r>
          </w:p>
        </w:tc>
        <w:tc>
          <w:tcPr>
            <w:tcW w:w="876" w:type="dxa"/>
            <w:gridSpan w:val="2"/>
            <w:tcBorders>
              <w:top w:val="single" w:sz="4" w:space="0" w:color="auto"/>
              <w:left w:val="nil"/>
              <w:bottom w:val="single" w:sz="4" w:space="0" w:color="auto"/>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Ethnic group</w:t>
            </w:r>
          </w:p>
        </w:tc>
      </w:tr>
      <w:tr w:rsidR="009B097C" w:rsidRPr="009B097C" w:rsidTr="009B097C">
        <w:trPr>
          <w:gridAfter w:val="4"/>
          <w:wAfter w:w="2327" w:type="dxa"/>
          <w:trHeight w:val="285"/>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303"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Adjusted  OR</w:t>
            </w:r>
          </w:p>
        </w:tc>
        <w:tc>
          <w:tcPr>
            <w:tcW w:w="755"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6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r w:rsidRPr="009B097C">
              <w:rPr>
                <w:rFonts w:ascii="Book Antiqua" w:eastAsia="宋体" w:hAnsi="Book Antiqua" w:cs="宋体"/>
                <w:i/>
                <w:iCs/>
                <w:color w:val="000000"/>
                <w:kern w:val="0"/>
                <w:szCs w:val="21"/>
                <w:lang w:eastAsia="zh-CN"/>
              </w:rPr>
              <w:t>GSTMI</w:t>
            </w: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Wild</w:t>
            </w:r>
          </w:p>
        </w:tc>
        <w:tc>
          <w:tcPr>
            <w:tcW w:w="200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Anti-OV antibody</w:t>
            </w: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Negative</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1.00</w:t>
            </w:r>
          </w:p>
        </w:tc>
        <w:tc>
          <w:tcPr>
            <w:tcW w:w="1631"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Reference</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640" w:type="dxa"/>
            <w:gridSpan w:val="7"/>
            <w:tcBorders>
              <w:top w:val="nil"/>
              <w:left w:val="nil"/>
              <w:bottom w:val="nil"/>
              <w:right w:val="nil"/>
            </w:tcBorders>
            <w:shd w:val="clear" w:color="auto" w:fill="auto"/>
            <w:vAlign w:val="center"/>
            <w:hideMark/>
          </w:tcPr>
          <w:p w:rsidR="009B097C" w:rsidRPr="009B097C" w:rsidRDefault="009B097C" w:rsidP="00262C02">
            <w:pPr>
              <w:widowControl/>
              <w:spacing w:line="360" w:lineRule="auto"/>
              <w:rPr>
                <w:rFonts w:ascii="Book Antiqua" w:eastAsia="宋体" w:hAnsi="Book Antiqua" w:cs="宋体"/>
                <w:color w:val="000000"/>
                <w:kern w:val="0"/>
                <w:szCs w:val="21"/>
                <w:lang w:eastAsia="zh-CN"/>
              </w:rPr>
            </w:pPr>
            <w:proofErr w:type="spellStart"/>
            <w:r w:rsidRPr="009B097C">
              <w:rPr>
                <w:rFonts w:ascii="Book Antiqua" w:eastAsia="宋体" w:hAnsi="Book Antiqua" w:cs="宋体"/>
                <w:color w:val="000000"/>
                <w:kern w:val="0"/>
                <w:szCs w:val="21"/>
                <w:lang w:eastAsia="zh-CN"/>
              </w:rPr>
              <w:t>Honjo</w:t>
            </w:r>
            <w:proofErr w:type="spellEnd"/>
            <w:r w:rsidRPr="009B097C">
              <w:rPr>
                <w:rFonts w:ascii="Book Antiqua" w:eastAsia="宋体" w:hAnsi="Book Antiqua" w:cs="宋体"/>
                <w:color w:val="000000"/>
                <w:kern w:val="0"/>
                <w:szCs w:val="21"/>
                <w:lang w:eastAsia="zh-CN"/>
              </w:rPr>
              <w:t xml:space="preserve"> </w:t>
            </w:r>
            <w:r w:rsidR="00262C02" w:rsidRPr="00262C02">
              <w:rPr>
                <w:rFonts w:ascii="Book Antiqua" w:eastAsia="宋体" w:hAnsi="Book Antiqua" w:cs="宋体"/>
                <w:i/>
                <w:color w:val="000000"/>
                <w:kern w:val="0"/>
                <w:szCs w:val="21"/>
                <w:lang w:eastAsia="zh-CN"/>
              </w:rPr>
              <w:t>et al</w:t>
            </w:r>
            <w:r w:rsidR="00262C02" w:rsidRPr="009B097C">
              <w:rPr>
                <w:rFonts w:ascii="Book Antiqua" w:eastAsia="MS PGothic" w:hAnsi="Book Antiqua" w:cs="宋体"/>
                <w:color w:val="000000"/>
                <w:kern w:val="0"/>
                <w:szCs w:val="21"/>
                <w:vertAlign w:val="superscript"/>
                <w:lang w:eastAsia="zh-CN"/>
              </w:rPr>
              <w:t>[5]</w:t>
            </w:r>
            <w:r w:rsidR="00262C02">
              <w:rPr>
                <w:rFonts w:ascii="Book Antiqua" w:eastAsia="宋体" w:hAnsi="Book Antiqua" w:cs="宋体" w:hint="eastAsia"/>
                <w:color w:val="000000"/>
                <w:kern w:val="0"/>
                <w:szCs w:val="21"/>
                <w:vertAlign w:val="superscript"/>
                <w:lang w:eastAsia="zh-CN"/>
              </w:rPr>
              <w:t xml:space="preserve"> </w:t>
            </w:r>
            <w:r w:rsidRPr="009B097C">
              <w:rPr>
                <w:rFonts w:ascii="Book Antiqua" w:eastAsia="宋体" w:hAnsi="Book Antiqua" w:cs="宋体"/>
                <w:color w:val="000000"/>
                <w:kern w:val="0"/>
                <w:szCs w:val="21"/>
                <w:lang w:eastAsia="zh-CN"/>
              </w:rPr>
              <w:t>2005</w:t>
            </w: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Thai</w:t>
            </w:r>
          </w:p>
        </w:tc>
      </w:tr>
      <w:tr w:rsidR="009B097C" w:rsidRPr="009B097C" w:rsidTr="009B097C">
        <w:trPr>
          <w:gridAfter w:val="4"/>
          <w:wAfter w:w="2327" w:type="dxa"/>
          <w:trHeight w:val="36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Wild</w:t>
            </w:r>
          </w:p>
        </w:tc>
        <w:tc>
          <w:tcPr>
            <w:tcW w:w="200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Positive</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10.34</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1.31</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81.63</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0.03</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6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Null</w:t>
            </w:r>
          </w:p>
        </w:tc>
        <w:tc>
          <w:tcPr>
            <w:tcW w:w="200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Negative</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0.48</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0.21</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1.11</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0.09</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6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Null</w:t>
            </w:r>
          </w:p>
        </w:tc>
        <w:tc>
          <w:tcPr>
            <w:tcW w:w="200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Positive</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18.00</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3.33</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97.40</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 0.01</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6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r w:rsidRPr="009B097C">
              <w:rPr>
                <w:rFonts w:ascii="Book Antiqua" w:eastAsia="宋体" w:hAnsi="Book Antiqua" w:cs="宋体"/>
                <w:i/>
                <w:iCs/>
                <w:color w:val="000000"/>
                <w:kern w:val="0"/>
                <w:szCs w:val="21"/>
                <w:lang w:eastAsia="zh-CN"/>
              </w:rPr>
              <w:t>GSTMI</w:t>
            </w: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Wild</w:t>
            </w:r>
          </w:p>
        </w:tc>
        <w:tc>
          <w:tcPr>
            <w:tcW w:w="200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Toilet </w:t>
            </w: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Inside the house</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1.00</w:t>
            </w:r>
          </w:p>
        </w:tc>
        <w:tc>
          <w:tcPr>
            <w:tcW w:w="1631"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Reference</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6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Wild</w:t>
            </w:r>
          </w:p>
        </w:tc>
        <w:tc>
          <w:tcPr>
            <w:tcW w:w="200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Outside or none</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0.20</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0.04</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1.02</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0.05</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6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Null</w:t>
            </w:r>
          </w:p>
        </w:tc>
        <w:tc>
          <w:tcPr>
            <w:tcW w:w="200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Inside the house</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0.22</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0.06</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0.88</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0.03</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6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Null</w:t>
            </w:r>
          </w:p>
        </w:tc>
        <w:tc>
          <w:tcPr>
            <w:tcW w:w="200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Outside or none</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0.25</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0.07</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0.91</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0.04</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6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r w:rsidRPr="009B097C">
              <w:rPr>
                <w:rFonts w:ascii="Book Antiqua" w:eastAsia="宋体" w:hAnsi="Book Antiqua" w:cs="宋体"/>
                <w:i/>
                <w:iCs/>
                <w:color w:val="000000"/>
                <w:kern w:val="0"/>
                <w:szCs w:val="21"/>
                <w:lang w:eastAsia="zh-CN"/>
              </w:rPr>
              <w:t>GSTTI</w:t>
            </w: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Wild</w:t>
            </w:r>
          </w:p>
        </w:tc>
        <w:tc>
          <w:tcPr>
            <w:tcW w:w="200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Alcohol drinking</w:t>
            </w: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Never</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1.00</w:t>
            </w:r>
          </w:p>
        </w:tc>
        <w:tc>
          <w:tcPr>
            <w:tcW w:w="1631"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Reference</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6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Wild</w:t>
            </w:r>
          </w:p>
        </w:tc>
        <w:tc>
          <w:tcPr>
            <w:tcW w:w="200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Occasional</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3.58</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0.71</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17.95</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0.12</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6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Wild</w:t>
            </w:r>
          </w:p>
        </w:tc>
        <w:tc>
          <w:tcPr>
            <w:tcW w:w="200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Ex-regular</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1.28</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0.12</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14.08</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0.84</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6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Wild</w:t>
            </w:r>
          </w:p>
        </w:tc>
        <w:tc>
          <w:tcPr>
            <w:tcW w:w="200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Regular</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4.69</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0.93</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23.51</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0.06</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6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Null</w:t>
            </w:r>
          </w:p>
        </w:tc>
        <w:tc>
          <w:tcPr>
            <w:tcW w:w="200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Never</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0.75</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0.23</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2.43</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0.63</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6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Null</w:t>
            </w:r>
          </w:p>
        </w:tc>
        <w:tc>
          <w:tcPr>
            <w:tcW w:w="200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Occasional</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1.12</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0.22</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5.80</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0.89</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6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Null</w:t>
            </w:r>
          </w:p>
        </w:tc>
        <w:tc>
          <w:tcPr>
            <w:tcW w:w="200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Ex-regular</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27.93</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1.84</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424.60</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0.02</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6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Null</w:t>
            </w:r>
          </w:p>
        </w:tc>
        <w:tc>
          <w:tcPr>
            <w:tcW w:w="200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Regular</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3.28</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0.35</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30.91</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0.30</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75"/>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27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Crude OR</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3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r w:rsidRPr="009B097C">
              <w:rPr>
                <w:rFonts w:ascii="Book Antiqua" w:eastAsia="宋体" w:hAnsi="Book Antiqua" w:cs="宋体"/>
                <w:i/>
                <w:iCs/>
                <w:color w:val="000000"/>
                <w:kern w:val="0"/>
                <w:szCs w:val="21"/>
                <w:lang w:eastAsia="zh-CN"/>
              </w:rPr>
              <w:t xml:space="preserve">MTHFR  </w:t>
            </w:r>
            <w:r w:rsidRPr="009B097C">
              <w:rPr>
                <w:rFonts w:ascii="Book Antiqua" w:eastAsia="宋体" w:hAnsi="Book Antiqua" w:cs="宋体"/>
                <w:color w:val="000000"/>
                <w:kern w:val="0"/>
                <w:szCs w:val="21"/>
                <w:lang w:eastAsia="zh-CN"/>
              </w:rPr>
              <w:t>677</w:t>
            </w: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CC </w:t>
            </w:r>
          </w:p>
        </w:tc>
        <w:tc>
          <w:tcPr>
            <w:tcW w:w="2002"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Beef sausage</w:t>
            </w:r>
          </w:p>
        </w:tc>
        <w:tc>
          <w:tcPr>
            <w:tcW w:w="2002" w:type="dxa"/>
            <w:gridSpan w:val="5"/>
            <w:tcBorders>
              <w:top w:val="nil"/>
              <w:left w:val="nil"/>
              <w:bottom w:val="nil"/>
              <w:right w:val="nil"/>
            </w:tcBorders>
            <w:shd w:val="clear" w:color="auto" w:fill="auto"/>
            <w:vAlign w:val="center"/>
            <w:hideMark/>
          </w:tcPr>
          <w:p w:rsidR="009B097C" w:rsidRPr="009B097C" w:rsidRDefault="009B097C" w:rsidP="00262C02">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1/</w:t>
            </w:r>
            <w:proofErr w:type="spellStart"/>
            <w:r w:rsidRPr="009B097C">
              <w:rPr>
                <w:rFonts w:ascii="Book Antiqua" w:eastAsia="宋体" w:hAnsi="Book Antiqua" w:cs="宋体"/>
                <w:color w:val="000000"/>
                <w:kern w:val="0"/>
                <w:szCs w:val="21"/>
                <w:lang w:eastAsia="zh-CN"/>
              </w:rPr>
              <w:t>mo</w:t>
            </w:r>
            <w:proofErr w:type="spellEnd"/>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w:t>
            </w:r>
          </w:p>
        </w:tc>
        <w:tc>
          <w:tcPr>
            <w:tcW w:w="1631"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Reference</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640" w:type="dxa"/>
            <w:gridSpan w:val="7"/>
            <w:tcBorders>
              <w:top w:val="nil"/>
              <w:left w:val="nil"/>
              <w:bottom w:val="nil"/>
              <w:right w:val="nil"/>
            </w:tcBorders>
            <w:shd w:val="clear" w:color="auto" w:fill="auto"/>
            <w:vAlign w:val="center"/>
            <w:hideMark/>
          </w:tcPr>
          <w:p w:rsidR="009B097C" w:rsidRPr="009B097C" w:rsidRDefault="00262C02" w:rsidP="00262C02">
            <w:pPr>
              <w:widowControl/>
              <w:spacing w:line="360" w:lineRule="auto"/>
              <w:rPr>
                <w:rFonts w:ascii="Book Antiqua" w:eastAsia="宋体" w:hAnsi="Book Antiqua" w:cs="宋体"/>
                <w:color w:val="000000"/>
                <w:kern w:val="0"/>
                <w:szCs w:val="21"/>
                <w:lang w:eastAsia="zh-CN"/>
              </w:rPr>
            </w:pPr>
            <w:proofErr w:type="spellStart"/>
            <w:r>
              <w:rPr>
                <w:rFonts w:ascii="Book Antiqua" w:eastAsia="宋体" w:hAnsi="Book Antiqua" w:cs="宋体"/>
                <w:color w:val="000000"/>
                <w:kern w:val="0"/>
                <w:szCs w:val="21"/>
                <w:lang w:eastAsia="zh-CN"/>
              </w:rPr>
              <w:t>Songserm</w:t>
            </w:r>
            <w:proofErr w:type="spellEnd"/>
            <w:r w:rsidR="009B097C" w:rsidRPr="009B097C">
              <w:rPr>
                <w:rFonts w:ascii="Book Antiqua" w:eastAsia="宋体" w:hAnsi="Book Antiqua" w:cs="宋体"/>
                <w:color w:val="000000"/>
                <w:kern w:val="0"/>
                <w:szCs w:val="21"/>
                <w:lang w:eastAsia="zh-CN"/>
              </w:rPr>
              <w:t xml:space="preserve"> </w:t>
            </w:r>
            <w:r w:rsidRPr="00262C02">
              <w:rPr>
                <w:rFonts w:ascii="Book Antiqua" w:eastAsia="宋体" w:hAnsi="Book Antiqua" w:cs="宋体"/>
                <w:i/>
                <w:color w:val="000000"/>
                <w:kern w:val="0"/>
                <w:szCs w:val="21"/>
                <w:lang w:eastAsia="zh-CN"/>
              </w:rPr>
              <w:t>et al</w:t>
            </w:r>
            <w:r w:rsidRPr="009B097C">
              <w:rPr>
                <w:rFonts w:ascii="Book Antiqua" w:eastAsia="MS PGothic" w:hAnsi="Book Antiqua" w:cs="宋体"/>
                <w:color w:val="000000"/>
                <w:kern w:val="0"/>
                <w:szCs w:val="21"/>
                <w:vertAlign w:val="superscript"/>
                <w:lang w:eastAsia="zh-CN"/>
              </w:rPr>
              <w:t>[6]</w:t>
            </w:r>
            <w:r>
              <w:rPr>
                <w:rFonts w:ascii="Book Antiqua" w:eastAsia="宋体" w:hAnsi="Book Antiqua" w:cs="宋体" w:hint="eastAsia"/>
                <w:color w:val="000000"/>
                <w:kern w:val="0"/>
                <w:szCs w:val="21"/>
                <w:vertAlign w:val="superscript"/>
                <w:lang w:eastAsia="zh-CN"/>
              </w:rPr>
              <w:t xml:space="preserve"> </w:t>
            </w:r>
            <w:r w:rsidR="009B097C" w:rsidRPr="009B097C">
              <w:rPr>
                <w:rFonts w:ascii="Book Antiqua" w:eastAsia="宋体" w:hAnsi="Book Antiqua" w:cs="宋体"/>
                <w:color w:val="000000"/>
                <w:kern w:val="0"/>
                <w:szCs w:val="21"/>
                <w:lang w:eastAsia="zh-CN"/>
              </w:rPr>
              <w:t>2012</w:t>
            </w:r>
            <w:r w:rsidR="009B097C" w:rsidRPr="009B097C">
              <w:rPr>
                <w:rFonts w:ascii="Book Antiqua" w:eastAsia="宋体" w:hAnsi="Book Antiqua" w:cs="宋体"/>
                <w:color w:val="000000"/>
                <w:kern w:val="0"/>
                <w:szCs w:val="21"/>
                <w:lang w:eastAsia="zh-CN"/>
              </w:rPr>
              <w:t xml:space="preserve">　</w:t>
            </w:r>
          </w:p>
        </w:tc>
        <w:tc>
          <w:tcPr>
            <w:tcW w:w="876" w:type="dxa"/>
            <w:gridSpan w:val="2"/>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Thai</w:t>
            </w:r>
          </w:p>
        </w:tc>
      </w:tr>
      <w:tr w:rsidR="009B097C" w:rsidRPr="009B097C" w:rsidTr="009B097C">
        <w:trPr>
          <w:gridAfter w:val="4"/>
          <w:wAfter w:w="2327" w:type="dxa"/>
          <w:trHeight w:val="33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CT</w:t>
            </w:r>
          </w:p>
        </w:tc>
        <w:tc>
          <w:tcPr>
            <w:tcW w:w="2002"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vAlign w:val="center"/>
            <w:hideMark/>
          </w:tcPr>
          <w:p w:rsidR="009B097C" w:rsidRPr="009B097C" w:rsidRDefault="009B097C" w:rsidP="00262C02">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1/</w:t>
            </w:r>
            <w:proofErr w:type="spellStart"/>
            <w:r w:rsidRPr="009B097C">
              <w:rPr>
                <w:rFonts w:ascii="Book Antiqua" w:eastAsia="宋体" w:hAnsi="Book Antiqua" w:cs="宋体"/>
                <w:color w:val="000000"/>
                <w:kern w:val="0"/>
                <w:szCs w:val="21"/>
                <w:lang w:eastAsia="zh-CN"/>
              </w:rPr>
              <w:t>mo</w:t>
            </w:r>
            <w:proofErr w:type="spellEnd"/>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1.1</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0.51</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2.37</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0.82</w:t>
            </w:r>
          </w:p>
        </w:tc>
        <w:tc>
          <w:tcPr>
            <w:tcW w:w="2640" w:type="dxa"/>
            <w:gridSpan w:val="7"/>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3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TT</w:t>
            </w:r>
          </w:p>
        </w:tc>
        <w:tc>
          <w:tcPr>
            <w:tcW w:w="2002"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vAlign w:val="center"/>
            <w:hideMark/>
          </w:tcPr>
          <w:p w:rsidR="009B097C" w:rsidRPr="009B097C" w:rsidRDefault="009B097C" w:rsidP="00262C02">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1/</w:t>
            </w:r>
            <w:proofErr w:type="spellStart"/>
            <w:r w:rsidRPr="009B097C">
              <w:rPr>
                <w:rFonts w:ascii="Book Antiqua" w:eastAsia="宋体" w:hAnsi="Book Antiqua" w:cs="宋体"/>
                <w:color w:val="000000"/>
                <w:kern w:val="0"/>
                <w:szCs w:val="21"/>
                <w:lang w:eastAsia="zh-CN"/>
              </w:rPr>
              <w:t>mo</w:t>
            </w:r>
            <w:proofErr w:type="spellEnd"/>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0.6</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0.25</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1.53</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0.32</w:t>
            </w:r>
          </w:p>
        </w:tc>
        <w:tc>
          <w:tcPr>
            <w:tcW w:w="2640" w:type="dxa"/>
            <w:gridSpan w:val="7"/>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3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CC </w:t>
            </w:r>
          </w:p>
        </w:tc>
        <w:tc>
          <w:tcPr>
            <w:tcW w:w="2002"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Weekly</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0.9</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0.45</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1.83</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0.80</w:t>
            </w:r>
          </w:p>
        </w:tc>
        <w:tc>
          <w:tcPr>
            <w:tcW w:w="2640" w:type="dxa"/>
            <w:gridSpan w:val="7"/>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3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CT</w:t>
            </w:r>
          </w:p>
        </w:tc>
        <w:tc>
          <w:tcPr>
            <w:tcW w:w="2002"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Weekly</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1.2</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0.57</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2.43</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0.65</w:t>
            </w:r>
          </w:p>
        </w:tc>
        <w:tc>
          <w:tcPr>
            <w:tcW w:w="2640" w:type="dxa"/>
            <w:gridSpan w:val="7"/>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3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TT</w:t>
            </w:r>
          </w:p>
        </w:tc>
        <w:tc>
          <w:tcPr>
            <w:tcW w:w="2002"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Weekly</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1.6</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0.80</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3.31</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0.18</w:t>
            </w:r>
          </w:p>
        </w:tc>
        <w:tc>
          <w:tcPr>
            <w:tcW w:w="2640" w:type="dxa"/>
            <w:gridSpan w:val="7"/>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3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CC </w:t>
            </w:r>
          </w:p>
        </w:tc>
        <w:tc>
          <w:tcPr>
            <w:tcW w:w="2002"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Daily</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3.3</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1.51</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7.07</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0.003</w:t>
            </w:r>
          </w:p>
        </w:tc>
        <w:tc>
          <w:tcPr>
            <w:tcW w:w="2640" w:type="dxa"/>
            <w:gridSpan w:val="7"/>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3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CT</w:t>
            </w:r>
          </w:p>
        </w:tc>
        <w:tc>
          <w:tcPr>
            <w:tcW w:w="2002"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Daily</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3.2</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1.33</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7.62</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0.01</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3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TT</w:t>
            </w:r>
          </w:p>
        </w:tc>
        <w:tc>
          <w:tcPr>
            <w:tcW w:w="2002"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Daily</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8.3</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2.23</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30.82</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0.002</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3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r w:rsidRPr="009B097C">
              <w:rPr>
                <w:rFonts w:ascii="Book Antiqua" w:eastAsia="宋体" w:hAnsi="Book Antiqua" w:cs="宋体"/>
                <w:i/>
                <w:iCs/>
                <w:color w:val="000000"/>
                <w:kern w:val="0"/>
                <w:szCs w:val="21"/>
                <w:lang w:eastAsia="zh-CN"/>
              </w:rPr>
              <w:t xml:space="preserve">MTHFR  </w:t>
            </w:r>
            <w:r w:rsidRPr="009B097C">
              <w:rPr>
                <w:rFonts w:ascii="Book Antiqua" w:eastAsia="宋体" w:hAnsi="Book Antiqua" w:cs="宋体"/>
                <w:color w:val="000000"/>
                <w:kern w:val="0"/>
                <w:szCs w:val="21"/>
                <w:lang w:eastAsia="zh-CN"/>
              </w:rPr>
              <w:t>1298</w:t>
            </w: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AA</w:t>
            </w:r>
          </w:p>
        </w:tc>
        <w:tc>
          <w:tcPr>
            <w:tcW w:w="2002"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Beef sausage</w:t>
            </w:r>
          </w:p>
        </w:tc>
        <w:tc>
          <w:tcPr>
            <w:tcW w:w="2002" w:type="dxa"/>
            <w:gridSpan w:val="5"/>
            <w:tcBorders>
              <w:top w:val="nil"/>
              <w:left w:val="nil"/>
              <w:bottom w:val="nil"/>
              <w:right w:val="nil"/>
            </w:tcBorders>
            <w:shd w:val="clear" w:color="auto" w:fill="auto"/>
            <w:vAlign w:val="center"/>
            <w:hideMark/>
          </w:tcPr>
          <w:p w:rsidR="009B097C" w:rsidRPr="009B097C" w:rsidRDefault="009B097C" w:rsidP="00262C02">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1/</w:t>
            </w:r>
            <w:proofErr w:type="spellStart"/>
            <w:r w:rsidRPr="009B097C">
              <w:rPr>
                <w:rFonts w:ascii="Book Antiqua" w:eastAsia="宋体" w:hAnsi="Book Antiqua" w:cs="宋体"/>
                <w:color w:val="000000"/>
                <w:kern w:val="0"/>
                <w:szCs w:val="21"/>
                <w:lang w:eastAsia="zh-CN"/>
              </w:rPr>
              <w:t>mo</w:t>
            </w:r>
            <w:proofErr w:type="spellEnd"/>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w:t>
            </w:r>
          </w:p>
        </w:tc>
        <w:tc>
          <w:tcPr>
            <w:tcW w:w="1631"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Reference</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3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AC</w:t>
            </w:r>
          </w:p>
        </w:tc>
        <w:tc>
          <w:tcPr>
            <w:tcW w:w="2002"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vAlign w:val="center"/>
            <w:hideMark/>
          </w:tcPr>
          <w:p w:rsidR="009B097C" w:rsidRPr="009B097C" w:rsidRDefault="009B097C" w:rsidP="00262C02">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1/</w:t>
            </w:r>
            <w:proofErr w:type="spellStart"/>
            <w:r w:rsidRPr="009B097C">
              <w:rPr>
                <w:rFonts w:ascii="Book Antiqua" w:eastAsia="宋体" w:hAnsi="Book Antiqua" w:cs="宋体"/>
                <w:color w:val="000000"/>
                <w:kern w:val="0"/>
                <w:szCs w:val="21"/>
                <w:lang w:eastAsia="zh-CN"/>
              </w:rPr>
              <w:t>mo</w:t>
            </w:r>
            <w:proofErr w:type="spellEnd"/>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1.3</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0.63</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2.55</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0.51</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3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CC</w:t>
            </w:r>
          </w:p>
        </w:tc>
        <w:tc>
          <w:tcPr>
            <w:tcW w:w="2002"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vAlign w:val="center"/>
            <w:hideMark/>
          </w:tcPr>
          <w:p w:rsidR="009B097C" w:rsidRPr="009B097C" w:rsidRDefault="009B097C" w:rsidP="00262C02">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1/</w:t>
            </w:r>
            <w:proofErr w:type="spellStart"/>
            <w:r w:rsidRPr="009B097C">
              <w:rPr>
                <w:rFonts w:ascii="Book Antiqua" w:eastAsia="宋体" w:hAnsi="Book Antiqua" w:cs="宋体"/>
                <w:color w:val="000000"/>
                <w:kern w:val="0"/>
                <w:szCs w:val="21"/>
                <w:lang w:eastAsia="zh-CN"/>
              </w:rPr>
              <w:t>mo</w:t>
            </w:r>
            <w:proofErr w:type="spellEnd"/>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0.8</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0.28</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2.15</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0.63</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3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AA</w:t>
            </w:r>
          </w:p>
        </w:tc>
        <w:tc>
          <w:tcPr>
            <w:tcW w:w="2002"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Weekly</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1.3</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0.71</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2.45</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0.39</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3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AC</w:t>
            </w:r>
          </w:p>
        </w:tc>
        <w:tc>
          <w:tcPr>
            <w:tcW w:w="2002"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Weekly</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0.49</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1.79</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0.84</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3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CC</w:t>
            </w:r>
          </w:p>
        </w:tc>
        <w:tc>
          <w:tcPr>
            <w:tcW w:w="2002"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Weekly</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3.8</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1.48</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9.89</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0.01</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3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AA</w:t>
            </w:r>
          </w:p>
        </w:tc>
        <w:tc>
          <w:tcPr>
            <w:tcW w:w="2002"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Daily</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3.8</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1.71</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8.62</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0.001</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3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AC</w:t>
            </w:r>
          </w:p>
        </w:tc>
        <w:tc>
          <w:tcPr>
            <w:tcW w:w="2002"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Daily</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3.5</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1.56</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7.85</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0.002</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330"/>
        </w:trPr>
        <w:tc>
          <w:tcPr>
            <w:tcW w:w="1388"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65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CC</w:t>
            </w:r>
          </w:p>
        </w:tc>
        <w:tc>
          <w:tcPr>
            <w:tcW w:w="2002"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002"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Daily</w:t>
            </w:r>
          </w:p>
        </w:tc>
        <w:tc>
          <w:tcPr>
            <w:tcW w:w="1303"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18.3</w:t>
            </w:r>
          </w:p>
        </w:tc>
        <w:tc>
          <w:tcPr>
            <w:tcW w:w="755"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3.68</w:t>
            </w:r>
          </w:p>
        </w:tc>
        <w:tc>
          <w:tcPr>
            <w:tcW w:w="876"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90.8</w:t>
            </w:r>
          </w:p>
        </w:tc>
        <w:tc>
          <w:tcPr>
            <w:tcW w:w="895"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&lt;0.001</w:t>
            </w:r>
          </w:p>
        </w:tc>
        <w:tc>
          <w:tcPr>
            <w:tcW w:w="2640" w:type="dxa"/>
            <w:gridSpan w:val="7"/>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876" w:type="dxa"/>
            <w:gridSpan w:val="2"/>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4"/>
          <w:wAfter w:w="2327" w:type="dxa"/>
          <w:trHeight w:val="75"/>
        </w:trPr>
        <w:tc>
          <w:tcPr>
            <w:tcW w:w="1388" w:type="dxa"/>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r w:rsidRPr="009B097C">
              <w:rPr>
                <w:rFonts w:ascii="Book Antiqua" w:eastAsia="宋体" w:hAnsi="Book Antiqua" w:cs="宋体"/>
                <w:i/>
                <w:iCs/>
                <w:color w:val="000000"/>
                <w:kern w:val="0"/>
                <w:szCs w:val="21"/>
                <w:lang w:eastAsia="zh-CN"/>
              </w:rPr>
              <w:t xml:space="preserve">　</w:t>
            </w:r>
          </w:p>
        </w:tc>
        <w:tc>
          <w:tcPr>
            <w:tcW w:w="656" w:type="dxa"/>
            <w:gridSpan w:val="4"/>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2002" w:type="dxa"/>
            <w:gridSpan w:val="4"/>
            <w:tcBorders>
              <w:top w:val="nil"/>
              <w:left w:val="nil"/>
              <w:bottom w:val="single" w:sz="4" w:space="0" w:color="auto"/>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2002" w:type="dxa"/>
            <w:gridSpan w:val="5"/>
            <w:tcBorders>
              <w:top w:val="nil"/>
              <w:left w:val="nil"/>
              <w:bottom w:val="single" w:sz="4" w:space="0" w:color="auto"/>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1303" w:type="dxa"/>
            <w:gridSpan w:val="5"/>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755" w:type="dxa"/>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876" w:type="dxa"/>
            <w:gridSpan w:val="4"/>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895" w:type="dxa"/>
            <w:gridSpan w:val="5"/>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2640" w:type="dxa"/>
            <w:gridSpan w:val="7"/>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876" w:type="dxa"/>
            <w:gridSpan w:val="2"/>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r>
      <w:tr w:rsidR="009B097C" w:rsidRPr="009B097C" w:rsidTr="009B097C">
        <w:trPr>
          <w:trHeight w:val="450"/>
        </w:trPr>
        <w:tc>
          <w:tcPr>
            <w:tcW w:w="8600" w:type="dxa"/>
            <w:gridSpan w:val="23"/>
            <w:tcBorders>
              <w:top w:val="nil"/>
              <w:left w:val="nil"/>
              <w:bottom w:val="single" w:sz="4" w:space="0" w:color="auto"/>
              <w:right w:val="nil"/>
            </w:tcBorders>
            <w:shd w:val="clear" w:color="auto" w:fill="auto"/>
            <w:noWrap/>
            <w:vAlign w:val="center"/>
            <w:hideMark/>
          </w:tcPr>
          <w:p w:rsidR="009B097C" w:rsidRPr="00262C02" w:rsidRDefault="009B097C" w:rsidP="009B097C">
            <w:pPr>
              <w:widowControl/>
              <w:spacing w:line="360" w:lineRule="auto"/>
              <w:rPr>
                <w:rFonts w:ascii="Book Antiqua" w:eastAsia="宋体" w:hAnsi="Book Antiqua" w:cs="宋体"/>
                <w:b/>
                <w:bCs/>
                <w:color w:val="000000"/>
                <w:kern w:val="0"/>
                <w:sz w:val="24"/>
                <w:szCs w:val="24"/>
                <w:lang w:eastAsia="zh-CN"/>
              </w:rPr>
            </w:pPr>
            <w:r w:rsidRPr="00262C02">
              <w:rPr>
                <w:rFonts w:ascii="Book Antiqua" w:eastAsia="宋体" w:hAnsi="Book Antiqua" w:cs="宋体"/>
                <w:b/>
                <w:bCs/>
                <w:color w:val="000000"/>
                <w:kern w:val="0"/>
                <w:sz w:val="24"/>
                <w:szCs w:val="24"/>
                <w:lang w:eastAsia="zh-CN"/>
              </w:rPr>
              <w:t xml:space="preserve">Table 4  Effects of genetic determinants on risks for </w:t>
            </w:r>
            <w:proofErr w:type="spellStart"/>
            <w:r w:rsidR="00262C02" w:rsidRPr="00262C02">
              <w:rPr>
                <w:rFonts w:ascii="Book Antiqua" w:hAnsi="Book Antiqua" w:cstheme="minorHAnsi"/>
                <w:b/>
                <w:color w:val="000000" w:themeColor="text1"/>
                <w:sz w:val="24"/>
                <w:szCs w:val="24"/>
              </w:rPr>
              <w:t>cholangiocarcinoma</w:t>
            </w:r>
            <w:proofErr w:type="spellEnd"/>
          </w:p>
        </w:tc>
        <w:tc>
          <w:tcPr>
            <w:tcW w:w="1140" w:type="dxa"/>
            <w:gridSpan w:val="4"/>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b/>
                <w:bCs/>
                <w:color w:val="000000"/>
                <w:kern w:val="0"/>
                <w:szCs w:val="21"/>
                <w:lang w:eastAsia="zh-CN"/>
              </w:rPr>
            </w:pPr>
            <w:r w:rsidRPr="009B097C">
              <w:rPr>
                <w:rFonts w:ascii="Book Antiqua" w:eastAsia="宋体" w:hAnsi="Book Antiqua" w:cs="宋体"/>
                <w:b/>
                <w:bCs/>
                <w:color w:val="000000"/>
                <w:kern w:val="0"/>
                <w:szCs w:val="21"/>
                <w:lang w:eastAsia="zh-CN"/>
              </w:rPr>
              <w:t xml:space="preserve">　</w:t>
            </w:r>
          </w:p>
        </w:tc>
        <w:tc>
          <w:tcPr>
            <w:tcW w:w="1240" w:type="dxa"/>
            <w:gridSpan w:val="4"/>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b/>
                <w:bCs/>
                <w:color w:val="000000"/>
                <w:kern w:val="0"/>
                <w:szCs w:val="21"/>
                <w:lang w:eastAsia="zh-CN"/>
              </w:rPr>
            </w:pPr>
            <w:r w:rsidRPr="009B097C">
              <w:rPr>
                <w:rFonts w:ascii="Book Antiqua" w:eastAsia="宋体" w:hAnsi="Book Antiqua" w:cs="宋体"/>
                <w:b/>
                <w:bCs/>
                <w:color w:val="000000"/>
                <w:kern w:val="0"/>
                <w:szCs w:val="21"/>
                <w:lang w:eastAsia="zh-CN"/>
              </w:rPr>
              <w:t xml:space="preserve">　</w:t>
            </w: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b/>
                <w:bCs/>
                <w:color w:val="000000"/>
                <w:kern w:val="0"/>
                <w:szCs w:val="21"/>
                <w:lang w:eastAsia="zh-CN"/>
              </w:rPr>
            </w:pPr>
          </w:p>
        </w:tc>
        <w:tc>
          <w:tcPr>
            <w:tcW w:w="1980" w:type="dxa"/>
            <w:gridSpan w:val="6"/>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b/>
                <w:bCs/>
                <w:color w:val="000000"/>
                <w:kern w:val="0"/>
                <w:szCs w:val="21"/>
                <w:lang w:eastAsia="zh-CN"/>
              </w:rPr>
            </w:pPr>
            <w:r w:rsidRPr="009B097C">
              <w:rPr>
                <w:rFonts w:ascii="Book Antiqua" w:eastAsia="宋体" w:hAnsi="Book Antiqua" w:cs="宋体"/>
                <w:b/>
                <w:bCs/>
                <w:color w:val="000000"/>
                <w:kern w:val="0"/>
                <w:szCs w:val="21"/>
                <w:lang w:eastAsia="zh-CN"/>
              </w:rPr>
              <w:t xml:space="preserve">　</w:t>
            </w: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b/>
                <w:bCs/>
                <w:color w:val="000000"/>
                <w:kern w:val="0"/>
                <w:szCs w:val="21"/>
                <w:lang w:eastAsia="zh-CN"/>
              </w:rPr>
            </w:pPr>
          </w:p>
        </w:tc>
      </w:tr>
      <w:tr w:rsidR="009B097C" w:rsidRPr="009B097C" w:rsidTr="009B097C">
        <w:trPr>
          <w:trHeight w:val="675"/>
        </w:trPr>
        <w:tc>
          <w:tcPr>
            <w:tcW w:w="3920" w:type="dxa"/>
            <w:gridSpan w:val="8"/>
            <w:tcBorders>
              <w:top w:val="single" w:sz="4" w:space="0" w:color="auto"/>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Genotype</w:t>
            </w:r>
          </w:p>
        </w:tc>
        <w:tc>
          <w:tcPr>
            <w:tcW w:w="1580" w:type="dxa"/>
            <w:gridSpan w:val="4"/>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No. CCA (%)</w:t>
            </w:r>
          </w:p>
        </w:tc>
        <w:tc>
          <w:tcPr>
            <w:tcW w:w="1680" w:type="dxa"/>
            <w:gridSpan w:val="5"/>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No. control (%)</w:t>
            </w:r>
          </w:p>
        </w:tc>
        <w:tc>
          <w:tcPr>
            <w:tcW w:w="1420" w:type="dxa"/>
            <w:gridSpan w:val="6"/>
            <w:tcBorders>
              <w:top w:val="nil"/>
              <w:left w:val="nil"/>
              <w:bottom w:val="single" w:sz="4" w:space="0" w:color="auto"/>
              <w:right w:val="nil"/>
            </w:tcBorders>
            <w:shd w:val="clear" w:color="auto" w:fill="auto"/>
            <w:vAlign w:val="center"/>
            <w:hideMark/>
          </w:tcPr>
          <w:p w:rsidR="009B097C" w:rsidRPr="009B097C" w:rsidRDefault="00262C02" w:rsidP="009B097C">
            <w:pPr>
              <w:widowControl/>
              <w:spacing w:line="360" w:lineRule="auto"/>
              <w:rPr>
                <w:rFonts w:ascii="Book Antiqua" w:eastAsia="宋体" w:hAnsi="Book Antiqua" w:cs="宋体"/>
                <w:color w:val="000000"/>
                <w:kern w:val="0"/>
                <w:szCs w:val="21"/>
                <w:lang w:eastAsia="zh-CN"/>
              </w:rPr>
            </w:pPr>
            <w:r>
              <w:rPr>
                <w:rFonts w:ascii="Book Antiqua" w:eastAsia="宋体" w:hAnsi="Book Antiqua" w:cs="宋体"/>
                <w:color w:val="000000"/>
                <w:kern w:val="0"/>
                <w:szCs w:val="21"/>
                <w:lang w:eastAsia="zh-CN"/>
              </w:rPr>
              <w:t>OR</w:t>
            </w:r>
          </w:p>
        </w:tc>
        <w:tc>
          <w:tcPr>
            <w:tcW w:w="2380" w:type="dxa"/>
            <w:gridSpan w:val="8"/>
            <w:tcBorders>
              <w:top w:val="single" w:sz="4" w:space="0" w:color="auto"/>
              <w:left w:val="nil"/>
              <w:bottom w:val="single" w:sz="4" w:space="0" w:color="auto"/>
              <w:right w:val="nil"/>
            </w:tcBorders>
            <w:shd w:val="clear" w:color="auto" w:fill="auto"/>
            <w:vAlign w:val="center"/>
            <w:hideMark/>
          </w:tcPr>
          <w:p w:rsidR="009B097C" w:rsidRPr="009B097C" w:rsidRDefault="00262C02" w:rsidP="009B097C">
            <w:pPr>
              <w:widowControl/>
              <w:spacing w:line="360" w:lineRule="auto"/>
              <w:rPr>
                <w:rFonts w:ascii="Book Antiqua" w:eastAsia="宋体" w:hAnsi="Book Antiqua" w:cs="宋体"/>
                <w:color w:val="000000"/>
                <w:kern w:val="0"/>
                <w:szCs w:val="21"/>
                <w:lang w:eastAsia="zh-CN"/>
              </w:rPr>
            </w:pPr>
            <w:r>
              <w:rPr>
                <w:rFonts w:ascii="Book Antiqua" w:eastAsia="MS PGothic" w:hAnsi="Book Antiqua" w:cs="宋体"/>
                <w:color w:val="000000"/>
                <w:kern w:val="0"/>
                <w:szCs w:val="21"/>
                <w:lang w:eastAsia="zh-CN"/>
              </w:rPr>
              <w:t>95%</w:t>
            </w:r>
            <w:r w:rsidR="009B097C" w:rsidRPr="009B097C">
              <w:rPr>
                <w:rFonts w:ascii="Book Antiqua" w:eastAsia="MS PGothic" w:hAnsi="Book Antiqua" w:cs="宋体"/>
                <w:color w:val="000000"/>
                <w:kern w:val="0"/>
                <w:szCs w:val="21"/>
                <w:lang w:eastAsia="zh-CN"/>
              </w:rPr>
              <w:t xml:space="preserve">CI       </w:t>
            </w:r>
            <w:r w:rsidR="009B097C" w:rsidRPr="009B097C">
              <w:rPr>
                <w:rFonts w:ascii="Book Antiqua" w:eastAsia="MS PGothic" w:hAnsi="Book Antiqua" w:cs="宋体"/>
                <w:color w:val="000000"/>
                <w:kern w:val="0"/>
                <w:szCs w:val="21"/>
                <w:u w:val="single"/>
                <w:lang w:eastAsia="zh-CN"/>
              </w:rPr>
              <w:t xml:space="preserve">  </w:t>
            </w:r>
            <w:r w:rsidR="009B097C" w:rsidRPr="009B097C">
              <w:rPr>
                <w:rFonts w:ascii="Book Antiqua" w:eastAsia="MS PGothic" w:hAnsi="Book Antiqua" w:cs="宋体"/>
                <w:color w:val="000000"/>
                <w:kern w:val="0"/>
                <w:szCs w:val="21"/>
                <w:lang w:eastAsia="zh-CN"/>
              </w:rPr>
              <w:br/>
              <w:t xml:space="preserve"> LL        UL</w:t>
            </w:r>
          </w:p>
        </w:tc>
        <w:tc>
          <w:tcPr>
            <w:tcW w:w="1280" w:type="dxa"/>
            <w:gridSpan w:val="4"/>
            <w:tcBorders>
              <w:top w:val="single" w:sz="4" w:space="0" w:color="auto"/>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i/>
                <w:iCs/>
                <w:color w:val="000000"/>
                <w:kern w:val="0"/>
                <w:szCs w:val="21"/>
                <w:lang w:eastAsia="zh-CN"/>
              </w:rPr>
              <w:t>P</w:t>
            </w:r>
            <w:r w:rsidRPr="009B097C">
              <w:rPr>
                <w:rFonts w:ascii="Book Antiqua" w:eastAsia="宋体" w:hAnsi="Book Antiqua" w:cs="宋体"/>
                <w:color w:val="000000"/>
                <w:kern w:val="0"/>
                <w:szCs w:val="21"/>
                <w:lang w:eastAsia="zh-CN"/>
              </w:rPr>
              <w:t xml:space="preserve"> value</w:t>
            </w:r>
          </w:p>
        </w:tc>
        <w:tc>
          <w:tcPr>
            <w:tcW w:w="1980" w:type="dxa"/>
            <w:gridSpan w:val="6"/>
            <w:tcBorders>
              <w:top w:val="nil"/>
              <w:left w:val="nil"/>
              <w:bottom w:val="single" w:sz="4" w:space="0" w:color="auto"/>
              <w:right w:val="nil"/>
            </w:tcBorders>
            <w:shd w:val="clear" w:color="auto" w:fill="auto"/>
            <w:noWrap/>
            <w:vAlign w:val="center"/>
            <w:hideMark/>
          </w:tcPr>
          <w:p w:rsidR="009B097C" w:rsidRPr="009B097C" w:rsidRDefault="009B097C" w:rsidP="00262C02">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w:t>
            </w:r>
            <w:r w:rsidR="00262C02">
              <w:rPr>
                <w:rFonts w:ascii="Book Antiqua" w:eastAsia="宋体" w:hAnsi="Book Antiqua" w:cs="宋体" w:hint="eastAsia"/>
                <w:color w:val="000000"/>
                <w:kern w:val="0"/>
                <w:szCs w:val="21"/>
                <w:lang w:eastAsia="zh-CN"/>
              </w:rPr>
              <w:t>.</w:t>
            </w:r>
          </w:p>
        </w:tc>
        <w:tc>
          <w:tcPr>
            <w:tcW w:w="1480" w:type="dxa"/>
            <w:tcBorders>
              <w:top w:val="single" w:sz="4" w:space="0" w:color="auto"/>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Ethnic group</w:t>
            </w:r>
          </w:p>
        </w:tc>
      </w:tr>
      <w:tr w:rsidR="009B097C" w:rsidRPr="009B097C" w:rsidTr="009B097C">
        <w:trPr>
          <w:trHeight w:val="450"/>
        </w:trPr>
        <w:tc>
          <w:tcPr>
            <w:tcW w:w="16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2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Adjusted OR</w:t>
            </w:r>
          </w:p>
        </w:tc>
        <w:tc>
          <w:tcPr>
            <w:tcW w:w="114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b/>
                <w:bCs/>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b/>
                <w:bCs/>
                <w:color w:val="000000"/>
                <w:kern w:val="0"/>
                <w:szCs w:val="21"/>
                <w:lang w:eastAsia="zh-CN"/>
              </w:rPr>
            </w:pPr>
          </w:p>
        </w:tc>
      </w:tr>
      <w:tr w:rsidR="009B097C" w:rsidRPr="009B097C" w:rsidTr="009B097C">
        <w:trPr>
          <w:trHeight w:val="585"/>
        </w:trPr>
        <w:tc>
          <w:tcPr>
            <w:tcW w:w="16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MS PGothic" w:hAnsi="Book Antiqua" w:cs="宋体"/>
                <w:color w:val="000000"/>
                <w:kern w:val="0"/>
                <w:szCs w:val="21"/>
                <w:lang w:eastAsia="zh-CN"/>
              </w:rPr>
            </w:pPr>
            <w:r w:rsidRPr="009B097C">
              <w:rPr>
                <w:rFonts w:ascii="Book Antiqua" w:eastAsia="MS PGothic" w:hAnsi="Book Antiqua" w:cs="宋体"/>
                <w:i/>
                <w:iCs/>
                <w:color w:val="000000"/>
                <w:kern w:val="0"/>
                <w:szCs w:val="21"/>
                <w:lang w:eastAsia="zh-CN"/>
              </w:rPr>
              <w:t>CYP1A2</w:t>
            </w:r>
            <w:r w:rsidRPr="009B097C">
              <w:rPr>
                <w:rFonts w:ascii="Book Antiqua" w:eastAsia="MS PGothic" w:hAnsi="Book Antiqua" w:cs="宋体"/>
                <w:color w:val="000000"/>
                <w:kern w:val="0"/>
                <w:szCs w:val="21"/>
                <w:lang w:eastAsia="zh-CN"/>
              </w:rPr>
              <w:t>, Male</w:t>
            </w: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r w:rsidRPr="009B097C">
              <w:rPr>
                <w:rFonts w:ascii="Book Antiqua" w:eastAsia="宋体" w:hAnsi="Book Antiqua" w:cs="宋体"/>
                <w:i/>
                <w:iCs/>
                <w:color w:val="000000"/>
                <w:kern w:val="0"/>
                <w:szCs w:val="21"/>
                <w:lang w:eastAsia="zh-CN"/>
              </w:rPr>
              <w:t xml:space="preserve"> *1F/*1F</w:t>
            </w: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85 (57.4)</w:t>
            </w: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88 (51.2)</w:t>
            </w:r>
          </w:p>
        </w:tc>
        <w:tc>
          <w:tcPr>
            <w:tcW w:w="142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1.00</w:t>
            </w:r>
          </w:p>
        </w:tc>
        <w:tc>
          <w:tcPr>
            <w:tcW w:w="2380" w:type="dxa"/>
            <w:gridSpan w:val="8"/>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Reference</w:t>
            </w: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980" w:type="dxa"/>
            <w:gridSpan w:val="6"/>
            <w:tcBorders>
              <w:top w:val="nil"/>
              <w:left w:val="nil"/>
              <w:bottom w:val="nil"/>
              <w:right w:val="nil"/>
            </w:tcBorders>
            <w:shd w:val="clear" w:color="auto" w:fill="auto"/>
            <w:vAlign w:val="center"/>
            <w:hideMark/>
          </w:tcPr>
          <w:p w:rsidR="009B097C" w:rsidRPr="009B097C" w:rsidRDefault="00262C02" w:rsidP="00262C02">
            <w:pPr>
              <w:widowControl/>
              <w:spacing w:line="360" w:lineRule="auto"/>
              <w:rPr>
                <w:rFonts w:ascii="Book Antiqua" w:eastAsia="宋体" w:hAnsi="Book Antiqua" w:cs="宋体"/>
                <w:color w:val="000000"/>
                <w:kern w:val="0"/>
                <w:szCs w:val="21"/>
                <w:lang w:eastAsia="zh-CN"/>
              </w:rPr>
            </w:pPr>
            <w:proofErr w:type="spellStart"/>
            <w:r>
              <w:rPr>
                <w:rFonts w:ascii="Book Antiqua" w:eastAsia="宋体" w:hAnsi="Book Antiqua" w:cs="宋体"/>
                <w:color w:val="000000"/>
                <w:kern w:val="0"/>
                <w:szCs w:val="21"/>
                <w:lang w:eastAsia="zh-CN"/>
              </w:rPr>
              <w:t>Prawan</w:t>
            </w:r>
            <w:proofErr w:type="spellEnd"/>
            <w:r>
              <w:rPr>
                <w:rFonts w:ascii="Book Antiqua" w:eastAsia="宋体" w:hAnsi="Book Antiqua" w:cs="宋体"/>
                <w:color w:val="000000"/>
                <w:kern w:val="0"/>
                <w:szCs w:val="21"/>
                <w:lang w:eastAsia="zh-CN"/>
              </w:rPr>
              <w:t xml:space="preserve"> </w:t>
            </w:r>
            <w:r w:rsidRPr="00262C02">
              <w:rPr>
                <w:rFonts w:ascii="Book Antiqua" w:eastAsia="宋体" w:hAnsi="Book Antiqua" w:cs="宋体"/>
                <w:i/>
                <w:color w:val="000000"/>
                <w:kern w:val="0"/>
                <w:szCs w:val="21"/>
                <w:lang w:eastAsia="zh-CN"/>
              </w:rPr>
              <w:t>et al</w:t>
            </w:r>
            <w:r w:rsidRPr="009B097C">
              <w:rPr>
                <w:rFonts w:ascii="Book Antiqua" w:eastAsia="MS PGothic" w:hAnsi="Book Antiqua" w:cs="宋体"/>
                <w:color w:val="000000"/>
                <w:kern w:val="0"/>
                <w:szCs w:val="21"/>
                <w:vertAlign w:val="superscript"/>
                <w:lang w:eastAsia="zh-CN"/>
              </w:rPr>
              <w:t>[8]</w:t>
            </w:r>
            <w:r>
              <w:rPr>
                <w:rFonts w:ascii="Book Antiqua" w:eastAsia="宋体" w:hAnsi="Book Antiqua" w:cs="宋体" w:hint="eastAsia"/>
                <w:color w:val="000000"/>
                <w:kern w:val="0"/>
                <w:szCs w:val="21"/>
                <w:vertAlign w:val="superscript"/>
                <w:lang w:eastAsia="zh-CN"/>
              </w:rPr>
              <w:t xml:space="preserve"> </w:t>
            </w:r>
            <w:r w:rsidR="009B097C" w:rsidRPr="009B097C">
              <w:rPr>
                <w:rFonts w:ascii="Book Antiqua" w:eastAsia="宋体" w:hAnsi="Book Antiqua" w:cs="宋体"/>
                <w:color w:val="000000"/>
                <w:kern w:val="0"/>
                <w:szCs w:val="21"/>
                <w:lang w:eastAsia="zh-CN"/>
              </w:rPr>
              <w:t>2005</w:t>
            </w: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Thai</w:t>
            </w:r>
          </w:p>
        </w:tc>
      </w:tr>
      <w:tr w:rsidR="009B097C" w:rsidRPr="009B097C" w:rsidTr="009B097C">
        <w:trPr>
          <w:trHeight w:val="450"/>
        </w:trPr>
        <w:tc>
          <w:tcPr>
            <w:tcW w:w="16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r w:rsidRPr="009B097C">
              <w:rPr>
                <w:rFonts w:ascii="Book Antiqua" w:eastAsia="宋体" w:hAnsi="Book Antiqua" w:cs="宋体"/>
                <w:i/>
                <w:iCs/>
                <w:color w:val="000000"/>
                <w:kern w:val="0"/>
                <w:szCs w:val="21"/>
                <w:lang w:eastAsia="zh-CN"/>
              </w:rPr>
              <w:t xml:space="preserve"> *1A/*1F</w:t>
            </w: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59 (39.9)</w:t>
            </w: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69 (40.1)</w:t>
            </w:r>
          </w:p>
        </w:tc>
        <w:tc>
          <w:tcPr>
            <w:tcW w:w="142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0.90</w:t>
            </w:r>
          </w:p>
        </w:tc>
        <w:tc>
          <w:tcPr>
            <w:tcW w:w="11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0.55</w:t>
            </w: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1.47</w:t>
            </w: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0.677</w:t>
            </w: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450"/>
        </w:trPr>
        <w:tc>
          <w:tcPr>
            <w:tcW w:w="16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r w:rsidRPr="009B097C">
              <w:rPr>
                <w:rFonts w:ascii="Book Antiqua" w:eastAsia="宋体" w:hAnsi="Book Antiqua" w:cs="宋体"/>
                <w:i/>
                <w:iCs/>
                <w:color w:val="000000"/>
                <w:kern w:val="0"/>
                <w:szCs w:val="21"/>
                <w:lang w:eastAsia="zh-CN"/>
              </w:rPr>
              <w:t xml:space="preserve"> *1A/*1A</w:t>
            </w: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4 (2.7)</w:t>
            </w: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15 (8.7)</w:t>
            </w:r>
          </w:p>
        </w:tc>
        <w:tc>
          <w:tcPr>
            <w:tcW w:w="142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0.28</w:t>
            </w:r>
          </w:p>
        </w:tc>
        <w:tc>
          <w:tcPr>
            <w:tcW w:w="11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0.08</w:t>
            </w: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0.94</w:t>
            </w: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0.039</w:t>
            </w: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540"/>
        </w:trPr>
        <w:tc>
          <w:tcPr>
            <w:tcW w:w="16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r w:rsidRPr="009B097C">
              <w:rPr>
                <w:rFonts w:ascii="Book Antiqua" w:eastAsia="宋体" w:hAnsi="Book Antiqua" w:cs="宋体"/>
                <w:i/>
                <w:iCs/>
                <w:color w:val="000000"/>
                <w:kern w:val="0"/>
                <w:szCs w:val="21"/>
                <w:lang w:eastAsia="zh-CN"/>
              </w:rPr>
              <w:t>NAT2</w:t>
            </w: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r w:rsidRPr="009B097C">
              <w:rPr>
                <w:rFonts w:ascii="Book Antiqua" w:eastAsia="宋体" w:hAnsi="Book Antiqua" w:cs="宋体"/>
                <w:i/>
                <w:iCs/>
                <w:color w:val="000000"/>
                <w:kern w:val="0"/>
                <w:szCs w:val="21"/>
                <w:lang w:eastAsia="zh-CN"/>
              </w:rPr>
              <w:t xml:space="preserve">All, </w:t>
            </w:r>
            <w:r w:rsidRPr="009B097C">
              <w:rPr>
                <w:rFonts w:ascii="Book Antiqua" w:eastAsia="宋体" w:hAnsi="Book Antiqua" w:cs="宋体"/>
                <w:color w:val="000000"/>
                <w:kern w:val="0"/>
                <w:szCs w:val="21"/>
                <w:lang w:eastAsia="zh-CN"/>
              </w:rPr>
              <w:t xml:space="preserve">except </w:t>
            </w:r>
            <w:r w:rsidRPr="009B097C">
              <w:rPr>
                <w:rFonts w:ascii="Book Antiqua" w:eastAsia="宋体" w:hAnsi="Book Antiqua" w:cs="宋体"/>
                <w:i/>
                <w:iCs/>
                <w:color w:val="000000"/>
                <w:kern w:val="0"/>
                <w:szCs w:val="21"/>
                <w:lang w:eastAsia="zh-CN"/>
              </w:rPr>
              <w:t xml:space="preserve">*6B, *7A </w:t>
            </w:r>
            <w:r w:rsidRPr="009B097C">
              <w:rPr>
                <w:rFonts w:ascii="Book Antiqua" w:eastAsia="宋体" w:hAnsi="Book Antiqua" w:cs="宋体"/>
                <w:color w:val="000000"/>
                <w:kern w:val="0"/>
                <w:szCs w:val="21"/>
                <w:lang w:eastAsia="zh-CN"/>
              </w:rPr>
              <w:t xml:space="preserve">and </w:t>
            </w:r>
            <w:r w:rsidRPr="009B097C">
              <w:rPr>
                <w:rFonts w:ascii="Book Antiqua" w:eastAsia="宋体" w:hAnsi="Book Antiqua" w:cs="宋体"/>
                <w:i/>
                <w:iCs/>
                <w:color w:val="000000"/>
                <w:kern w:val="0"/>
                <w:szCs w:val="21"/>
                <w:lang w:eastAsia="zh-CN"/>
              </w:rPr>
              <w:t>*13</w:t>
            </w: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193 (89.4)</w:t>
            </w: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162 (69.5)</w:t>
            </w:r>
          </w:p>
        </w:tc>
        <w:tc>
          <w:tcPr>
            <w:tcW w:w="142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1.00</w:t>
            </w:r>
          </w:p>
        </w:tc>
        <w:tc>
          <w:tcPr>
            <w:tcW w:w="2380" w:type="dxa"/>
            <w:gridSpan w:val="8"/>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Reference</w:t>
            </w: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1080"/>
        </w:trPr>
        <w:tc>
          <w:tcPr>
            <w:tcW w:w="16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r w:rsidRPr="009B097C">
              <w:rPr>
                <w:rFonts w:ascii="Book Antiqua" w:eastAsia="宋体" w:hAnsi="Book Antiqua" w:cs="宋体"/>
                <w:color w:val="000000"/>
                <w:kern w:val="0"/>
                <w:szCs w:val="21"/>
                <w:lang w:eastAsia="zh-CN"/>
              </w:rPr>
              <w:t>One or two</w:t>
            </w:r>
            <w:r w:rsidRPr="009B097C">
              <w:rPr>
                <w:rFonts w:ascii="Book Antiqua" w:eastAsia="宋体" w:hAnsi="Book Antiqua" w:cs="宋体"/>
                <w:i/>
                <w:iCs/>
                <w:color w:val="000000"/>
                <w:kern w:val="0"/>
                <w:szCs w:val="21"/>
                <w:lang w:eastAsia="zh-CN"/>
              </w:rPr>
              <w:t xml:space="preserve"> alleles (All, </w:t>
            </w:r>
            <w:r w:rsidRPr="009B097C">
              <w:rPr>
                <w:rFonts w:ascii="Book Antiqua" w:eastAsia="宋体" w:hAnsi="Book Antiqua" w:cs="宋体"/>
                <w:color w:val="000000"/>
                <w:kern w:val="0"/>
                <w:szCs w:val="21"/>
                <w:lang w:eastAsia="zh-CN"/>
              </w:rPr>
              <w:t xml:space="preserve">except </w:t>
            </w:r>
            <w:r w:rsidRPr="009B097C">
              <w:rPr>
                <w:rFonts w:ascii="Book Antiqua" w:eastAsia="宋体" w:hAnsi="Book Antiqua" w:cs="宋体"/>
                <w:i/>
                <w:iCs/>
                <w:color w:val="000000"/>
                <w:kern w:val="0"/>
                <w:szCs w:val="21"/>
                <w:lang w:eastAsia="zh-CN"/>
              </w:rPr>
              <w:t xml:space="preserve">*6B, *7A </w:t>
            </w:r>
            <w:r w:rsidRPr="009B097C">
              <w:rPr>
                <w:rFonts w:ascii="Book Antiqua" w:eastAsia="宋体" w:hAnsi="Book Antiqua" w:cs="宋体"/>
                <w:i/>
                <w:iCs/>
                <w:color w:val="000000"/>
                <w:kern w:val="0"/>
                <w:szCs w:val="21"/>
                <w:lang w:eastAsia="zh-CN"/>
              </w:rPr>
              <w:br/>
            </w:r>
            <w:r w:rsidRPr="009B097C">
              <w:rPr>
                <w:rFonts w:ascii="Book Antiqua" w:eastAsia="宋体" w:hAnsi="Book Antiqua" w:cs="宋体"/>
                <w:color w:val="000000"/>
                <w:kern w:val="0"/>
                <w:szCs w:val="21"/>
                <w:lang w:eastAsia="zh-CN"/>
              </w:rPr>
              <w:t>and</w:t>
            </w:r>
            <w:r w:rsidRPr="009B097C">
              <w:rPr>
                <w:rFonts w:ascii="Book Antiqua" w:eastAsia="宋体" w:hAnsi="Book Antiqua" w:cs="宋体"/>
                <w:i/>
                <w:iCs/>
                <w:color w:val="000000"/>
                <w:kern w:val="0"/>
                <w:szCs w:val="21"/>
                <w:lang w:eastAsia="zh-CN"/>
              </w:rPr>
              <w:t xml:space="preserve"> *13)</w:t>
            </w: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23 (10.6)</w:t>
            </w: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71 (30.5)</w:t>
            </w:r>
          </w:p>
        </w:tc>
        <w:tc>
          <w:tcPr>
            <w:tcW w:w="142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0.26</w:t>
            </w:r>
          </w:p>
        </w:tc>
        <w:tc>
          <w:tcPr>
            <w:tcW w:w="11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0.15</w:t>
            </w: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0.44</w:t>
            </w: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&lt;0.001</w:t>
            </w: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450"/>
        </w:trPr>
        <w:tc>
          <w:tcPr>
            <w:tcW w:w="16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2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450"/>
        </w:trPr>
        <w:tc>
          <w:tcPr>
            <w:tcW w:w="16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2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Crude OR</w:t>
            </w:r>
          </w:p>
        </w:tc>
        <w:tc>
          <w:tcPr>
            <w:tcW w:w="11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b/>
                <w:bCs/>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b/>
                <w:bCs/>
                <w:color w:val="000000"/>
                <w:kern w:val="0"/>
                <w:szCs w:val="21"/>
                <w:lang w:eastAsia="zh-CN"/>
              </w:rPr>
            </w:pPr>
          </w:p>
        </w:tc>
      </w:tr>
      <w:tr w:rsidR="009B097C" w:rsidRPr="009B097C" w:rsidTr="009B097C">
        <w:trPr>
          <w:trHeight w:val="585"/>
        </w:trPr>
        <w:tc>
          <w:tcPr>
            <w:tcW w:w="16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r w:rsidRPr="009B097C">
              <w:rPr>
                <w:rFonts w:ascii="Book Antiqua" w:eastAsia="宋体" w:hAnsi="Book Antiqua" w:cs="宋体"/>
                <w:i/>
                <w:iCs/>
                <w:color w:val="000000"/>
                <w:kern w:val="0"/>
                <w:szCs w:val="21"/>
                <w:lang w:eastAsia="zh-CN"/>
              </w:rPr>
              <w:t>GST01</w:t>
            </w: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A140/A140</w:t>
            </w: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13 (43.33)</w:t>
            </w: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26 (86.67)</w:t>
            </w:r>
          </w:p>
        </w:tc>
        <w:tc>
          <w:tcPr>
            <w:tcW w:w="142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1.00</w:t>
            </w:r>
          </w:p>
        </w:tc>
        <w:tc>
          <w:tcPr>
            <w:tcW w:w="2380" w:type="dxa"/>
            <w:gridSpan w:val="8"/>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Reference</w:t>
            </w: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980" w:type="dxa"/>
            <w:gridSpan w:val="6"/>
            <w:tcBorders>
              <w:top w:val="nil"/>
              <w:left w:val="nil"/>
              <w:bottom w:val="nil"/>
              <w:right w:val="nil"/>
            </w:tcBorders>
            <w:shd w:val="clear" w:color="auto" w:fill="auto"/>
            <w:vAlign w:val="center"/>
            <w:hideMark/>
          </w:tcPr>
          <w:p w:rsidR="009B097C" w:rsidRPr="009B097C" w:rsidRDefault="00262C02" w:rsidP="00262C02">
            <w:pPr>
              <w:widowControl/>
              <w:spacing w:line="360" w:lineRule="auto"/>
              <w:rPr>
                <w:rFonts w:ascii="Book Antiqua" w:eastAsia="宋体" w:hAnsi="Book Antiqua" w:cs="宋体"/>
                <w:color w:val="000000"/>
                <w:kern w:val="0"/>
                <w:szCs w:val="21"/>
                <w:lang w:eastAsia="zh-CN"/>
              </w:rPr>
            </w:pPr>
            <w:proofErr w:type="spellStart"/>
            <w:r>
              <w:rPr>
                <w:rFonts w:ascii="Book Antiqua" w:eastAsia="宋体" w:hAnsi="Book Antiqua" w:cs="宋体"/>
                <w:color w:val="000000"/>
                <w:kern w:val="0"/>
                <w:szCs w:val="21"/>
                <w:lang w:eastAsia="zh-CN"/>
              </w:rPr>
              <w:t>Marahatta</w:t>
            </w:r>
            <w:proofErr w:type="spellEnd"/>
            <w:r>
              <w:rPr>
                <w:rFonts w:ascii="Book Antiqua" w:eastAsia="宋体" w:hAnsi="Book Antiqua" w:cs="宋体" w:hint="eastAsia"/>
                <w:color w:val="000000"/>
                <w:kern w:val="0"/>
                <w:szCs w:val="21"/>
                <w:lang w:eastAsia="zh-CN"/>
              </w:rPr>
              <w:t xml:space="preserve"> </w:t>
            </w:r>
            <w:r w:rsidRPr="00262C02">
              <w:rPr>
                <w:rFonts w:ascii="Book Antiqua" w:eastAsia="宋体" w:hAnsi="Book Antiqua" w:cs="宋体"/>
                <w:i/>
                <w:color w:val="000000"/>
                <w:kern w:val="0"/>
                <w:szCs w:val="21"/>
                <w:lang w:eastAsia="zh-CN"/>
              </w:rPr>
              <w:t>et al</w:t>
            </w:r>
            <w:r w:rsidRPr="009B097C">
              <w:rPr>
                <w:rFonts w:ascii="Book Antiqua" w:eastAsia="MS PGothic" w:hAnsi="Book Antiqua" w:cs="宋体"/>
                <w:color w:val="000000"/>
                <w:kern w:val="0"/>
                <w:szCs w:val="21"/>
                <w:vertAlign w:val="superscript"/>
                <w:lang w:eastAsia="zh-CN"/>
              </w:rPr>
              <w:t>[9]</w:t>
            </w:r>
            <w:r>
              <w:rPr>
                <w:rFonts w:ascii="Book Antiqua" w:eastAsia="宋体" w:hAnsi="Book Antiqua" w:cs="宋体" w:hint="eastAsia"/>
                <w:color w:val="000000"/>
                <w:kern w:val="0"/>
                <w:szCs w:val="21"/>
                <w:vertAlign w:val="superscript"/>
                <w:lang w:eastAsia="zh-CN"/>
              </w:rPr>
              <w:t xml:space="preserve"> </w:t>
            </w:r>
            <w:r w:rsidR="009B097C" w:rsidRPr="009B097C">
              <w:rPr>
                <w:rFonts w:ascii="Book Antiqua" w:eastAsia="宋体" w:hAnsi="Book Antiqua" w:cs="宋体"/>
                <w:color w:val="000000"/>
                <w:kern w:val="0"/>
                <w:szCs w:val="21"/>
                <w:lang w:eastAsia="zh-CN"/>
              </w:rPr>
              <w:t>2006</w:t>
            </w:r>
            <w:r w:rsidR="009B097C" w:rsidRPr="009B097C">
              <w:rPr>
                <w:rFonts w:ascii="Book Antiqua" w:eastAsia="MS PGothic" w:hAnsi="Book Antiqua" w:cs="宋体"/>
                <w:color w:val="000000"/>
                <w:kern w:val="0"/>
                <w:szCs w:val="21"/>
                <w:lang w:eastAsia="zh-CN"/>
              </w:rPr>
              <w:t xml:space="preserve">　</w:t>
            </w: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Thai</w:t>
            </w:r>
          </w:p>
        </w:tc>
      </w:tr>
      <w:tr w:rsidR="009B097C" w:rsidRPr="009B097C" w:rsidTr="009B097C">
        <w:trPr>
          <w:trHeight w:val="540"/>
        </w:trPr>
        <w:tc>
          <w:tcPr>
            <w:tcW w:w="16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A140/D140 + D140/D140</w:t>
            </w: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17 (56.67)</w:t>
            </w: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4 (13.33)</w:t>
            </w:r>
          </w:p>
        </w:tc>
        <w:tc>
          <w:tcPr>
            <w:tcW w:w="142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0.86</w:t>
            </w:r>
          </w:p>
        </w:tc>
        <w:tc>
          <w:tcPr>
            <w:tcW w:w="11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2.07</w:t>
            </w: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37.85</w:t>
            </w: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135"/>
        </w:trPr>
        <w:tc>
          <w:tcPr>
            <w:tcW w:w="16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2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450"/>
        </w:trPr>
        <w:tc>
          <w:tcPr>
            <w:tcW w:w="16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3260" w:type="dxa"/>
            <w:gridSpan w:val="9"/>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Minor allele frequency</w:t>
            </w:r>
          </w:p>
        </w:tc>
        <w:tc>
          <w:tcPr>
            <w:tcW w:w="142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585"/>
        </w:trPr>
        <w:tc>
          <w:tcPr>
            <w:tcW w:w="168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Alleles</w:t>
            </w:r>
          </w:p>
        </w:tc>
        <w:tc>
          <w:tcPr>
            <w:tcW w:w="158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PSC</w:t>
            </w:r>
            <w:r w:rsidRPr="009B097C">
              <w:rPr>
                <w:rFonts w:ascii="Book Antiqua" w:eastAsia="MS PGothic" w:hAnsi="Book Antiqua" w:cs="宋体"/>
                <w:color w:val="000000"/>
                <w:kern w:val="0"/>
                <w:szCs w:val="21"/>
                <w:vertAlign w:val="superscript"/>
                <w:lang w:eastAsia="zh-CN"/>
              </w:rPr>
              <w:t>2</w:t>
            </w:r>
            <w:r w:rsidRPr="009B097C">
              <w:rPr>
                <w:rFonts w:ascii="Book Antiqua" w:eastAsia="MS PGothic" w:hAnsi="Book Antiqua" w:cs="宋体"/>
                <w:color w:val="000000"/>
                <w:kern w:val="0"/>
                <w:szCs w:val="21"/>
                <w:lang w:eastAsia="zh-CN"/>
              </w:rPr>
              <w:t xml:space="preserve"> with CCA (</w:t>
            </w:r>
            <w:r w:rsidRPr="00262C02">
              <w:rPr>
                <w:rFonts w:ascii="Book Antiqua" w:eastAsia="MS PGothic" w:hAnsi="Book Antiqua" w:cs="宋体"/>
                <w:i/>
                <w:color w:val="000000"/>
                <w:kern w:val="0"/>
                <w:szCs w:val="21"/>
                <w:lang w:eastAsia="zh-CN"/>
              </w:rPr>
              <w:t>n</w:t>
            </w:r>
            <w:r w:rsidR="00262C02">
              <w:rPr>
                <w:rFonts w:ascii="Book Antiqua" w:eastAsia="宋体" w:hAnsi="Book Antiqua" w:cs="宋体" w:hint="eastAsia"/>
                <w:color w:val="000000"/>
                <w:kern w:val="0"/>
                <w:szCs w:val="21"/>
                <w:lang w:eastAsia="zh-CN"/>
              </w:rPr>
              <w:t xml:space="preserve"> </w:t>
            </w:r>
            <w:r w:rsidRPr="009B097C">
              <w:rPr>
                <w:rFonts w:ascii="Book Antiqua" w:eastAsia="MS PGothic" w:hAnsi="Book Antiqua" w:cs="宋体"/>
                <w:color w:val="000000"/>
                <w:kern w:val="0"/>
                <w:szCs w:val="21"/>
                <w:lang w:eastAsia="zh-CN"/>
              </w:rPr>
              <w:t>=</w:t>
            </w:r>
            <w:r w:rsidR="00262C02">
              <w:rPr>
                <w:rFonts w:ascii="Book Antiqua" w:eastAsia="宋体" w:hAnsi="Book Antiqua" w:cs="宋体" w:hint="eastAsia"/>
                <w:color w:val="000000"/>
                <w:kern w:val="0"/>
                <w:szCs w:val="21"/>
                <w:lang w:eastAsia="zh-CN"/>
              </w:rPr>
              <w:t xml:space="preserve"> </w:t>
            </w:r>
            <w:r w:rsidRPr="009B097C">
              <w:rPr>
                <w:rFonts w:ascii="Book Antiqua" w:eastAsia="MS PGothic" w:hAnsi="Book Antiqua" w:cs="宋体"/>
                <w:color w:val="000000"/>
                <w:kern w:val="0"/>
                <w:szCs w:val="21"/>
                <w:lang w:eastAsia="zh-CN"/>
              </w:rPr>
              <w:t>49)</w:t>
            </w:r>
          </w:p>
        </w:tc>
        <w:tc>
          <w:tcPr>
            <w:tcW w:w="168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PSC without CCA (</w:t>
            </w:r>
            <w:r w:rsidRPr="00262C02">
              <w:rPr>
                <w:rFonts w:ascii="Book Antiqua" w:eastAsia="宋体" w:hAnsi="Book Antiqua" w:cs="宋体"/>
                <w:i/>
                <w:color w:val="000000"/>
                <w:kern w:val="0"/>
                <w:szCs w:val="21"/>
                <w:lang w:eastAsia="zh-CN"/>
              </w:rPr>
              <w:t>n</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316)</w:t>
            </w:r>
          </w:p>
        </w:tc>
        <w:tc>
          <w:tcPr>
            <w:tcW w:w="142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OR</w:t>
            </w:r>
          </w:p>
        </w:tc>
        <w:tc>
          <w:tcPr>
            <w:tcW w:w="11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8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Corrected </w:t>
            </w:r>
            <w:r w:rsidRPr="009B097C">
              <w:rPr>
                <w:rFonts w:ascii="Book Antiqua" w:eastAsia="宋体" w:hAnsi="Book Antiqua" w:cs="宋体"/>
                <w:i/>
                <w:iCs/>
                <w:color w:val="000000"/>
                <w:kern w:val="0"/>
                <w:szCs w:val="21"/>
                <w:lang w:eastAsia="zh-CN"/>
              </w:rPr>
              <w:t>P</w:t>
            </w: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585"/>
        </w:trPr>
        <w:tc>
          <w:tcPr>
            <w:tcW w:w="168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r w:rsidRPr="009B097C">
              <w:rPr>
                <w:rFonts w:ascii="Book Antiqua" w:eastAsia="MS PGothic" w:hAnsi="Book Antiqua" w:cs="宋体"/>
                <w:i/>
                <w:iCs/>
                <w:color w:val="000000"/>
                <w:kern w:val="0"/>
                <w:szCs w:val="21"/>
                <w:lang w:eastAsia="zh-CN"/>
              </w:rPr>
              <w:t>NKG2D</w:t>
            </w:r>
            <w:r w:rsidRPr="009B097C">
              <w:rPr>
                <w:rFonts w:ascii="Book Antiqua" w:eastAsia="MS PGothic" w:hAnsi="Book Antiqua" w:cs="宋体"/>
                <w:color w:val="000000"/>
                <w:kern w:val="0"/>
                <w:szCs w:val="21"/>
                <w:vertAlign w:val="superscript"/>
                <w:lang w:eastAsia="zh-CN"/>
              </w:rPr>
              <w:t>1</w:t>
            </w: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rs11053781 (Intron 5) G versus A</w:t>
            </w:r>
          </w:p>
        </w:tc>
        <w:tc>
          <w:tcPr>
            <w:tcW w:w="158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0.66</w:t>
            </w:r>
          </w:p>
        </w:tc>
        <w:tc>
          <w:tcPr>
            <w:tcW w:w="168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0.49</w:t>
            </w:r>
          </w:p>
        </w:tc>
        <w:tc>
          <w:tcPr>
            <w:tcW w:w="142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2.08</w:t>
            </w:r>
          </w:p>
        </w:tc>
        <w:tc>
          <w:tcPr>
            <w:tcW w:w="114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1.31</w:t>
            </w: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3.29</w:t>
            </w:r>
          </w:p>
        </w:tc>
        <w:tc>
          <w:tcPr>
            <w:tcW w:w="128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0.011</w:t>
            </w:r>
          </w:p>
        </w:tc>
        <w:tc>
          <w:tcPr>
            <w:tcW w:w="1980" w:type="dxa"/>
            <w:gridSpan w:val="6"/>
            <w:tcBorders>
              <w:top w:val="nil"/>
              <w:left w:val="nil"/>
              <w:bottom w:val="nil"/>
              <w:right w:val="nil"/>
            </w:tcBorders>
            <w:shd w:val="clear" w:color="auto" w:fill="auto"/>
            <w:vAlign w:val="center"/>
            <w:hideMark/>
          </w:tcPr>
          <w:p w:rsidR="009B097C" w:rsidRPr="009B097C" w:rsidRDefault="00262C02" w:rsidP="00262C02">
            <w:pPr>
              <w:widowControl/>
              <w:spacing w:line="360" w:lineRule="auto"/>
              <w:rPr>
                <w:rFonts w:ascii="Book Antiqua" w:eastAsia="宋体" w:hAnsi="Book Antiqua" w:cs="宋体"/>
                <w:color w:val="000000"/>
                <w:kern w:val="0"/>
                <w:szCs w:val="21"/>
                <w:lang w:eastAsia="zh-CN"/>
              </w:rPr>
            </w:pPr>
            <w:proofErr w:type="spellStart"/>
            <w:r>
              <w:rPr>
                <w:rFonts w:ascii="Book Antiqua" w:eastAsia="宋体" w:hAnsi="Book Antiqua" w:cs="宋体"/>
                <w:color w:val="000000"/>
                <w:kern w:val="0"/>
                <w:szCs w:val="21"/>
                <w:lang w:eastAsia="zh-CN"/>
              </w:rPr>
              <w:t>Melum</w:t>
            </w:r>
            <w:proofErr w:type="spellEnd"/>
            <w:r w:rsidR="009B097C" w:rsidRPr="009B097C">
              <w:rPr>
                <w:rFonts w:ascii="Book Antiqua" w:eastAsia="宋体" w:hAnsi="Book Antiqua" w:cs="宋体"/>
                <w:color w:val="000000"/>
                <w:kern w:val="0"/>
                <w:szCs w:val="21"/>
                <w:lang w:eastAsia="zh-CN"/>
              </w:rPr>
              <w:t xml:space="preserve"> </w:t>
            </w:r>
            <w:r w:rsidRPr="00262C02">
              <w:rPr>
                <w:rFonts w:ascii="Book Antiqua" w:eastAsia="宋体" w:hAnsi="Book Antiqua" w:cs="宋体"/>
                <w:i/>
                <w:color w:val="000000"/>
                <w:kern w:val="0"/>
                <w:szCs w:val="21"/>
                <w:lang w:eastAsia="zh-CN"/>
              </w:rPr>
              <w:t>et al</w:t>
            </w:r>
            <w:r w:rsidRPr="009B097C">
              <w:rPr>
                <w:rFonts w:ascii="Book Antiqua" w:eastAsia="MS PGothic" w:hAnsi="Book Antiqua" w:cs="宋体"/>
                <w:color w:val="000000"/>
                <w:kern w:val="0"/>
                <w:szCs w:val="21"/>
                <w:vertAlign w:val="superscript"/>
                <w:lang w:eastAsia="zh-CN"/>
              </w:rPr>
              <w:t xml:space="preserve">[12] </w:t>
            </w:r>
            <w:r>
              <w:rPr>
                <w:rFonts w:ascii="Book Antiqua" w:eastAsia="宋体" w:hAnsi="Book Antiqua" w:cs="宋体" w:hint="eastAsia"/>
                <w:color w:val="000000"/>
                <w:kern w:val="0"/>
                <w:szCs w:val="21"/>
                <w:vertAlign w:val="superscript"/>
                <w:lang w:eastAsia="zh-CN"/>
              </w:rPr>
              <w:t xml:space="preserve"> </w:t>
            </w:r>
            <w:r w:rsidR="009B097C" w:rsidRPr="009B097C">
              <w:rPr>
                <w:rFonts w:ascii="Book Antiqua" w:eastAsia="宋体" w:hAnsi="Book Antiqua" w:cs="宋体"/>
                <w:color w:val="000000"/>
                <w:kern w:val="0"/>
                <w:szCs w:val="21"/>
                <w:lang w:eastAsia="zh-CN"/>
              </w:rPr>
              <w:t>2008</w:t>
            </w:r>
            <w:r w:rsidR="009B097C" w:rsidRPr="009B097C">
              <w:rPr>
                <w:rFonts w:ascii="Book Antiqua" w:eastAsia="MS PGothic" w:hAnsi="Book Antiqua" w:cs="宋体"/>
                <w:color w:val="000000"/>
                <w:kern w:val="0"/>
                <w:szCs w:val="21"/>
                <w:vertAlign w:val="superscript"/>
                <w:lang w:eastAsia="zh-CN"/>
              </w:rPr>
              <w:t xml:space="preserve"> </w:t>
            </w:r>
          </w:p>
        </w:tc>
        <w:tc>
          <w:tcPr>
            <w:tcW w:w="1480"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Norwegian</w:t>
            </w:r>
          </w:p>
        </w:tc>
      </w:tr>
      <w:tr w:rsidR="009B097C" w:rsidRPr="009B097C" w:rsidTr="009B097C">
        <w:trPr>
          <w:trHeight w:val="810"/>
        </w:trPr>
        <w:tc>
          <w:tcPr>
            <w:tcW w:w="168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rs2617167 (Intron 1) </w:t>
            </w:r>
            <w:r w:rsidRPr="009B097C">
              <w:rPr>
                <w:rFonts w:ascii="Book Antiqua" w:eastAsia="宋体" w:hAnsi="Book Antiqua" w:cs="宋体"/>
                <w:color w:val="000000"/>
                <w:kern w:val="0"/>
                <w:szCs w:val="21"/>
                <w:lang w:eastAsia="zh-CN"/>
              </w:rPr>
              <w:br/>
              <w:t xml:space="preserve">A versus G </w:t>
            </w:r>
          </w:p>
        </w:tc>
        <w:tc>
          <w:tcPr>
            <w:tcW w:w="158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0.39</w:t>
            </w:r>
          </w:p>
        </w:tc>
        <w:tc>
          <w:tcPr>
            <w:tcW w:w="168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0.22</w:t>
            </w:r>
          </w:p>
        </w:tc>
        <w:tc>
          <w:tcPr>
            <w:tcW w:w="142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2.32</w:t>
            </w:r>
          </w:p>
        </w:tc>
        <w:tc>
          <w:tcPr>
            <w:tcW w:w="114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1.47</w:t>
            </w: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3.66</w:t>
            </w:r>
          </w:p>
        </w:tc>
        <w:tc>
          <w:tcPr>
            <w:tcW w:w="128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0.002</w:t>
            </w:r>
          </w:p>
        </w:tc>
        <w:tc>
          <w:tcPr>
            <w:tcW w:w="198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810"/>
        </w:trPr>
        <w:tc>
          <w:tcPr>
            <w:tcW w:w="168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58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PSC with CCA (</w:t>
            </w:r>
            <w:r w:rsidRPr="00262C02">
              <w:rPr>
                <w:rFonts w:ascii="Book Antiqua" w:eastAsia="宋体" w:hAnsi="Book Antiqua" w:cs="宋体"/>
                <w:i/>
                <w:color w:val="000000"/>
                <w:kern w:val="0"/>
                <w:szCs w:val="21"/>
                <w:lang w:eastAsia="zh-CN"/>
              </w:rPr>
              <w:t>n</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49)</w:t>
            </w:r>
          </w:p>
        </w:tc>
        <w:tc>
          <w:tcPr>
            <w:tcW w:w="168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Healthy controls (n=368)</w:t>
            </w:r>
          </w:p>
        </w:tc>
        <w:tc>
          <w:tcPr>
            <w:tcW w:w="142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4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8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98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540"/>
        </w:trPr>
        <w:tc>
          <w:tcPr>
            <w:tcW w:w="168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rs11053781 (Intron 5) G versus A</w:t>
            </w:r>
          </w:p>
        </w:tc>
        <w:tc>
          <w:tcPr>
            <w:tcW w:w="158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0.66</w:t>
            </w:r>
          </w:p>
        </w:tc>
        <w:tc>
          <w:tcPr>
            <w:tcW w:w="168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0.5</w:t>
            </w:r>
          </w:p>
        </w:tc>
        <w:tc>
          <w:tcPr>
            <w:tcW w:w="142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1.95</w:t>
            </w:r>
          </w:p>
        </w:tc>
        <w:tc>
          <w:tcPr>
            <w:tcW w:w="114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1.23</w:t>
            </w: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3.07</w:t>
            </w:r>
          </w:p>
        </w:tc>
        <w:tc>
          <w:tcPr>
            <w:tcW w:w="128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0.021</w:t>
            </w:r>
          </w:p>
        </w:tc>
        <w:tc>
          <w:tcPr>
            <w:tcW w:w="198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810"/>
        </w:trPr>
        <w:tc>
          <w:tcPr>
            <w:tcW w:w="168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rs2617167 (Intron 1) </w:t>
            </w:r>
            <w:r w:rsidRPr="009B097C">
              <w:rPr>
                <w:rFonts w:ascii="Book Antiqua" w:eastAsia="宋体" w:hAnsi="Book Antiqua" w:cs="宋体"/>
                <w:color w:val="000000"/>
                <w:kern w:val="0"/>
                <w:szCs w:val="21"/>
                <w:lang w:eastAsia="zh-CN"/>
              </w:rPr>
              <w:br/>
              <w:t xml:space="preserve">A versus G </w:t>
            </w:r>
          </w:p>
        </w:tc>
        <w:tc>
          <w:tcPr>
            <w:tcW w:w="158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0.39</w:t>
            </w:r>
          </w:p>
        </w:tc>
        <w:tc>
          <w:tcPr>
            <w:tcW w:w="168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0.23</w:t>
            </w:r>
          </w:p>
        </w:tc>
        <w:tc>
          <w:tcPr>
            <w:tcW w:w="142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2.20</w:t>
            </w:r>
          </w:p>
        </w:tc>
        <w:tc>
          <w:tcPr>
            <w:tcW w:w="114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1.40</w:t>
            </w: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3.44</w:t>
            </w:r>
          </w:p>
        </w:tc>
        <w:tc>
          <w:tcPr>
            <w:tcW w:w="128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0.003</w:t>
            </w:r>
          </w:p>
        </w:tc>
        <w:tc>
          <w:tcPr>
            <w:tcW w:w="198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450"/>
        </w:trPr>
        <w:tc>
          <w:tcPr>
            <w:tcW w:w="168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58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68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2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4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8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98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450"/>
        </w:trPr>
        <w:tc>
          <w:tcPr>
            <w:tcW w:w="16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4680" w:type="dxa"/>
            <w:gridSpan w:val="1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Counts (frequencies) of alleles/genotypes</w:t>
            </w:r>
          </w:p>
        </w:tc>
        <w:tc>
          <w:tcPr>
            <w:tcW w:w="11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b/>
                <w:bCs/>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b/>
                <w:bCs/>
                <w:color w:val="000000"/>
                <w:kern w:val="0"/>
                <w:szCs w:val="21"/>
                <w:lang w:eastAsia="zh-CN"/>
              </w:rPr>
            </w:pPr>
          </w:p>
        </w:tc>
      </w:tr>
      <w:tr w:rsidR="009B097C" w:rsidRPr="009B097C" w:rsidTr="009B097C">
        <w:trPr>
          <w:trHeight w:val="585"/>
        </w:trPr>
        <w:tc>
          <w:tcPr>
            <w:tcW w:w="16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w:t>
            </w:r>
            <w:r w:rsidRPr="00262C02">
              <w:rPr>
                <w:rFonts w:ascii="Book Antiqua" w:eastAsia="宋体" w:hAnsi="Book Antiqua" w:cs="宋体"/>
                <w:i/>
                <w:color w:val="000000"/>
                <w:kern w:val="0"/>
                <w:szCs w:val="21"/>
                <w:lang w:eastAsia="zh-CN"/>
              </w:rPr>
              <w:t>n</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120</w:t>
            </w: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w:t>
            </w:r>
            <w:r w:rsidRPr="00262C02">
              <w:rPr>
                <w:rFonts w:ascii="Book Antiqua" w:eastAsia="宋体" w:hAnsi="Book Antiqua" w:cs="宋体"/>
                <w:i/>
                <w:color w:val="000000"/>
                <w:kern w:val="0"/>
                <w:szCs w:val="21"/>
                <w:lang w:eastAsia="zh-CN"/>
              </w:rPr>
              <w:t>n</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w:t>
            </w:r>
            <w:r w:rsidR="00262C02">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146</w:t>
            </w:r>
          </w:p>
        </w:tc>
        <w:tc>
          <w:tcPr>
            <w:tcW w:w="142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Crude OR</w:t>
            </w:r>
          </w:p>
        </w:tc>
        <w:tc>
          <w:tcPr>
            <w:tcW w:w="11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980" w:type="dxa"/>
            <w:gridSpan w:val="6"/>
            <w:tcBorders>
              <w:top w:val="nil"/>
              <w:left w:val="nil"/>
              <w:bottom w:val="nil"/>
              <w:right w:val="nil"/>
            </w:tcBorders>
            <w:shd w:val="clear" w:color="auto" w:fill="auto"/>
            <w:vAlign w:val="center"/>
            <w:hideMark/>
          </w:tcPr>
          <w:p w:rsidR="009B097C" w:rsidRPr="009B097C" w:rsidRDefault="00262C02" w:rsidP="00262C02">
            <w:pPr>
              <w:widowControl/>
              <w:spacing w:line="360" w:lineRule="auto"/>
              <w:rPr>
                <w:rFonts w:ascii="Book Antiqua" w:eastAsia="宋体" w:hAnsi="Book Antiqua" w:cs="宋体"/>
                <w:color w:val="000000"/>
                <w:kern w:val="0"/>
                <w:szCs w:val="21"/>
                <w:lang w:eastAsia="zh-CN"/>
              </w:rPr>
            </w:pPr>
            <w:proofErr w:type="spellStart"/>
            <w:r>
              <w:rPr>
                <w:rFonts w:ascii="Book Antiqua" w:eastAsia="宋体" w:hAnsi="Book Antiqua" w:cs="宋体"/>
                <w:color w:val="000000"/>
                <w:kern w:val="0"/>
                <w:szCs w:val="21"/>
                <w:lang w:eastAsia="zh-CN"/>
              </w:rPr>
              <w:t>Hoeblinger</w:t>
            </w:r>
            <w:proofErr w:type="spellEnd"/>
            <w:r>
              <w:rPr>
                <w:rFonts w:ascii="Book Antiqua" w:eastAsia="宋体" w:hAnsi="Book Antiqua" w:cs="宋体"/>
                <w:color w:val="000000"/>
                <w:kern w:val="0"/>
                <w:szCs w:val="21"/>
                <w:lang w:eastAsia="zh-CN"/>
              </w:rPr>
              <w:t xml:space="preserve"> </w:t>
            </w:r>
            <w:r w:rsidRPr="00262C02">
              <w:rPr>
                <w:rFonts w:ascii="Book Antiqua" w:eastAsia="宋体" w:hAnsi="Book Antiqua" w:cs="宋体"/>
                <w:i/>
                <w:color w:val="000000"/>
                <w:kern w:val="0"/>
                <w:szCs w:val="21"/>
                <w:lang w:eastAsia="zh-CN"/>
              </w:rPr>
              <w:t>et al</w:t>
            </w:r>
            <w:r w:rsidRPr="009B097C">
              <w:rPr>
                <w:rFonts w:ascii="Book Antiqua" w:eastAsia="MS PGothic" w:hAnsi="Book Antiqua" w:cs="宋体"/>
                <w:color w:val="000000"/>
                <w:kern w:val="0"/>
                <w:szCs w:val="21"/>
                <w:vertAlign w:val="superscript"/>
                <w:lang w:eastAsia="zh-CN"/>
              </w:rPr>
              <w:t xml:space="preserve">[13] </w:t>
            </w:r>
            <w:r w:rsidR="009B097C" w:rsidRPr="009B097C">
              <w:rPr>
                <w:rFonts w:ascii="Book Antiqua" w:eastAsia="宋体" w:hAnsi="Book Antiqua" w:cs="宋体"/>
                <w:color w:val="000000"/>
                <w:kern w:val="0"/>
                <w:szCs w:val="21"/>
                <w:lang w:eastAsia="zh-CN"/>
              </w:rPr>
              <w:t>2009</w:t>
            </w:r>
            <w:r w:rsidR="009B097C" w:rsidRPr="009B097C">
              <w:rPr>
                <w:rFonts w:ascii="Book Antiqua" w:eastAsia="MS PGothic" w:hAnsi="Book Antiqua" w:cs="宋体"/>
                <w:color w:val="000000"/>
                <w:kern w:val="0"/>
                <w:szCs w:val="21"/>
                <w:vertAlign w:val="superscript"/>
                <w:lang w:eastAsia="zh-CN"/>
              </w:rPr>
              <w:t xml:space="preserve"> </w:t>
            </w: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Caucasian </w:t>
            </w:r>
          </w:p>
        </w:tc>
      </w:tr>
      <w:tr w:rsidR="009B097C" w:rsidRPr="009B097C" w:rsidTr="009B097C">
        <w:trPr>
          <w:trHeight w:val="810"/>
        </w:trPr>
        <w:tc>
          <w:tcPr>
            <w:tcW w:w="168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r w:rsidRPr="009B097C">
              <w:rPr>
                <w:rFonts w:ascii="Book Antiqua" w:eastAsia="MS PGothic" w:hAnsi="Book Antiqua" w:cs="宋体"/>
                <w:i/>
                <w:iCs/>
                <w:color w:val="000000"/>
                <w:kern w:val="0"/>
                <w:szCs w:val="21"/>
                <w:lang w:eastAsia="zh-CN"/>
              </w:rPr>
              <w:t>MRP2/ABCC2</w:t>
            </w:r>
            <w:r w:rsidRPr="009B097C">
              <w:rPr>
                <w:rFonts w:ascii="Book Antiqua" w:eastAsia="MS PGothic" w:hAnsi="Book Antiqua" w:cs="宋体"/>
                <w:color w:val="000000"/>
                <w:kern w:val="0"/>
                <w:szCs w:val="21"/>
                <w:vertAlign w:val="superscript"/>
                <w:lang w:eastAsia="zh-CN"/>
              </w:rPr>
              <w:t>3</w:t>
            </w: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MS PGothic" w:hAnsi="Book Antiqua" w:cs="宋体"/>
                <w:i/>
                <w:iCs/>
                <w:color w:val="000000"/>
                <w:kern w:val="0"/>
                <w:szCs w:val="21"/>
                <w:lang w:eastAsia="zh-CN"/>
              </w:rPr>
              <w:t>ABCC2</w:t>
            </w:r>
            <w:r w:rsidRPr="009B097C">
              <w:rPr>
                <w:rFonts w:ascii="Book Antiqua" w:eastAsia="MS PGothic" w:hAnsi="Book Antiqua" w:cs="宋体"/>
                <w:color w:val="000000"/>
                <w:kern w:val="0"/>
                <w:szCs w:val="21"/>
                <w:lang w:eastAsia="zh-CN"/>
              </w:rPr>
              <w:t xml:space="preserve"> c.3972 C (exon 28, synonymous SNP)</w:t>
            </w: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73 (0.61)</w:t>
            </w: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108 (0.74)</w:t>
            </w:r>
          </w:p>
        </w:tc>
        <w:tc>
          <w:tcPr>
            <w:tcW w:w="142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450"/>
        </w:trPr>
        <w:tc>
          <w:tcPr>
            <w:tcW w:w="16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MS PGothic" w:hAnsi="Book Antiqua" w:cs="宋体"/>
                <w:i/>
                <w:iCs/>
                <w:color w:val="000000"/>
                <w:kern w:val="0"/>
                <w:szCs w:val="21"/>
                <w:lang w:eastAsia="zh-CN"/>
              </w:rPr>
              <w:t>ABCC2</w:t>
            </w:r>
            <w:r w:rsidRPr="009B097C">
              <w:rPr>
                <w:rFonts w:ascii="Book Antiqua" w:eastAsia="MS PGothic" w:hAnsi="Book Antiqua" w:cs="宋体"/>
                <w:color w:val="000000"/>
                <w:kern w:val="0"/>
                <w:szCs w:val="21"/>
                <w:lang w:eastAsia="zh-CN"/>
              </w:rPr>
              <w:t xml:space="preserve"> c.3972 T</w:t>
            </w: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47 (0.39)</w:t>
            </w: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38 (0.26)</w:t>
            </w:r>
          </w:p>
        </w:tc>
        <w:tc>
          <w:tcPr>
            <w:tcW w:w="142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1.830</w:t>
            </w:r>
          </w:p>
        </w:tc>
        <w:tc>
          <w:tcPr>
            <w:tcW w:w="11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1.087</w:t>
            </w: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3.080</w:t>
            </w: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0.022</w:t>
            </w: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150"/>
        </w:trPr>
        <w:tc>
          <w:tcPr>
            <w:tcW w:w="16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2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600"/>
        </w:trPr>
        <w:tc>
          <w:tcPr>
            <w:tcW w:w="168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58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68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20" w:type="dxa"/>
            <w:gridSpan w:val="6"/>
            <w:tcBorders>
              <w:top w:val="nil"/>
              <w:left w:val="nil"/>
              <w:bottom w:val="nil"/>
              <w:right w:val="nil"/>
            </w:tcBorders>
            <w:shd w:val="clear" w:color="auto" w:fill="auto"/>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br/>
              <w:t>OR</w:t>
            </w:r>
          </w:p>
        </w:tc>
        <w:tc>
          <w:tcPr>
            <w:tcW w:w="114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4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28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b/>
                <w:bCs/>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b/>
                <w:bCs/>
                <w:color w:val="000000"/>
                <w:kern w:val="0"/>
                <w:szCs w:val="21"/>
                <w:lang w:eastAsia="zh-CN"/>
              </w:rPr>
            </w:pPr>
          </w:p>
        </w:tc>
      </w:tr>
      <w:tr w:rsidR="009B097C" w:rsidRPr="009B097C" w:rsidTr="009B097C">
        <w:trPr>
          <w:trHeight w:val="855"/>
        </w:trPr>
        <w:tc>
          <w:tcPr>
            <w:tcW w:w="168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MS PGothic" w:hAnsi="Book Antiqua" w:cs="宋体"/>
                <w:i/>
                <w:iCs/>
                <w:color w:val="000000"/>
                <w:kern w:val="0"/>
                <w:szCs w:val="21"/>
                <w:lang w:eastAsia="zh-CN"/>
              </w:rPr>
              <w:t>MYH</w:t>
            </w:r>
            <w:r w:rsidRPr="009B097C">
              <w:rPr>
                <w:rFonts w:ascii="Book Antiqua" w:eastAsia="MS PGothic" w:hAnsi="Book Antiqua" w:cs="宋体"/>
                <w:color w:val="000000"/>
                <w:kern w:val="0"/>
                <w:szCs w:val="21"/>
                <w:lang w:eastAsia="zh-CN"/>
              </w:rPr>
              <w:t xml:space="preserve">  rs3219476</w:t>
            </w: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T/T</w:t>
            </w:r>
          </w:p>
        </w:tc>
        <w:tc>
          <w:tcPr>
            <w:tcW w:w="158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25 (42.4)</w:t>
            </w:r>
          </w:p>
        </w:tc>
        <w:tc>
          <w:tcPr>
            <w:tcW w:w="168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26 (26.0)</w:t>
            </w:r>
          </w:p>
        </w:tc>
        <w:tc>
          <w:tcPr>
            <w:tcW w:w="142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1.00</w:t>
            </w:r>
          </w:p>
        </w:tc>
        <w:tc>
          <w:tcPr>
            <w:tcW w:w="2380" w:type="dxa"/>
            <w:gridSpan w:val="8"/>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Reference</w:t>
            </w: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980" w:type="dxa"/>
            <w:gridSpan w:val="6"/>
            <w:tcBorders>
              <w:top w:val="nil"/>
              <w:left w:val="nil"/>
              <w:bottom w:val="nil"/>
              <w:right w:val="nil"/>
            </w:tcBorders>
            <w:shd w:val="clear" w:color="auto" w:fill="auto"/>
            <w:vAlign w:val="center"/>
            <w:hideMark/>
          </w:tcPr>
          <w:p w:rsidR="009B097C" w:rsidRPr="009B097C" w:rsidRDefault="00262C02" w:rsidP="00262C02">
            <w:pPr>
              <w:widowControl/>
              <w:spacing w:line="360" w:lineRule="auto"/>
              <w:rPr>
                <w:rFonts w:ascii="Book Antiqua" w:eastAsia="宋体" w:hAnsi="Book Antiqua" w:cs="宋体"/>
                <w:color w:val="000000"/>
                <w:kern w:val="0"/>
                <w:szCs w:val="21"/>
                <w:lang w:eastAsia="zh-CN"/>
              </w:rPr>
            </w:pPr>
            <w:r>
              <w:rPr>
                <w:rFonts w:ascii="Book Antiqua" w:eastAsia="宋体" w:hAnsi="Book Antiqua" w:cs="宋体"/>
                <w:color w:val="000000"/>
                <w:kern w:val="0"/>
                <w:szCs w:val="21"/>
                <w:lang w:eastAsia="zh-CN"/>
              </w:rPr>
              <w:br/>
              <w:t xml:space="preserve">You </w:t>
            </w:r>
            <w:r w:rsidRPr="00262C02">
              <w:rPr>
                <w:rFonts w:ascii="Book Antiqua" w:eastAsia="宋体" w:hAnsi="Book Antiqua" w:cs="宋体"/>
                <w:i/>
                <w:color w:val="000000"/>
                <w:kern w:val="0"/>
                <w:szCs w:val="21"/>
                <w:lang w:eastAsia="zh-CN"/>
              </w:rPr>
              <w:t>et al</w:t>
            </w:r>
            <w:r w:rsidRPr="009B097C">
              <w:rPr>
                <w:rFonts w:ascii="Book Antiqua" w:eastAsia="MS PGothic" w:hAnsi="Book Antiqua" w:cs="宋体"/>
                <w:color w:val="000000"/>
                <w:kern w:val="0"/>
                <w:szCs w:val="21"/>
                <w:vertAlign w:val="superscript"/>
                <w:lang w:eastAsia="zh-CN"/>
              </w:rPr>
              <w:t>[14]</w:t>
            </w:r>
            <w:r>
              <w:rPr>
                <w:rFonts w:ascii="Book Antiqua" w:eastAsia="宋体" w:hAnsi="Book Antiqua" w:cs="宋体" w:hint="eastAsia"/>
                <w:color w:val="000000"/>
                <w:kern w:val="0"/>
                <w:szCs w:val="21"/>
                <w:vertAlign w:val="superscript"/>
                <w:lang w:eastAsia="zh-CN"/>
              </w:rPr>
              <w:t xml:space="preserve"> </w:t>
            </w:r>
            <w:r w:rsidR="009B097C" w:rsidRPr="009B097C">
              <w:rPr>
                <w:rFonts w:ascii="Book Antiqua" w:eastAsia="宋体" w:hAnsi="Book Antiqua" w:cs="宋体"/>
                <w:color w:val="000000"/>
                <w:kern w:val="0"/>
                <w:szCs w:val="21"/>
                <w:lang w:eastAsia="zh-CN"/>
              </w:rPr>
              <w:t>2013</w:t>
            </w:r>
            <w:r w:rsidR="009B097C" w:rsidRPr="009B097C">
              <w:rPr>
                <w:rFonts w:ascii="Book Antiqua" w:eastAsia="MS PGothic" w:hAnsi="Book Antiqua" w:cs="宋体"/>
                <w:color w:val="000000"/>
                <w:kern w:val="0"/>
                <w:szCs w:val="21"/>
                <w:lang w:eastAsia="zh-CN"/>
              </w:rPr>
              <w:t xml:space="preserve">　</w:t>
            </w:r>
          </w:p>
        </w:tc>
        <w:tc>
          <w:tcPr>
            <w:tcW w:w="1480"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br/>
              <w:t>Han Chinese</w:t>
            </w:r>
          </w:p>
        </w:tc>
      </w:tr>
      <w:tr w:rsidR="009B097C" w:rsidRPr="009B097C" w:rsidTr="009B097C">
        <w:trPr>
          <w:trHeight w:val="450"/>
        </w:trPr>
        <w:tc>
          <w:tcPr>
            <w:tcW w:w="168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T/G</w:t>
            </w:r>
          </w:p>
        </w:tc>
        <w:tc>
          <w:tcPr>
            <w:tcW w:w="158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20 (33.9)</w:t>
            </w:r>
          </w:p>
        </w:tc>
        <w:tc>
          <w:tcPr>
            <w:tcW w:w="1680" w:type="dxa"/>
            <w:gridSpan w:val="5"/>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58 (58.0)</w:t>
            </w:r>
          </w:p>
        </w:tc>
        <w:tc>
          <w:tcPr>
            <w:tcW w:w="142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0.359</w:t>
            </w:r>
          </w:p>
        </w:tc>
        <w:tc>
          <w:tcPr>
            <w:tcW w:w="114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0.17</w:t>
            </w: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0.758</w:t>
            </w:r>
          </w:p>
        </w:tc>
        <w:tc>
          <w:tcPr>
            <w:tcW w:w="128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0.006</w:t>
            </w:r>
          </w:p>
        </w:tc>
        <w:tc>
          <w:tcPr>
            <w:tcW w:w="198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450"/>
        </w:trPr>
        <w:tc>
          <w:tcPr>
            <w:tcW w:w="168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G/G</w:t>
            </w: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14 (23.7)</w:t>
            </w: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16 (16.0)</w:t>
            </w:r>
          </w:p>
        </w:tc>
        <w:tc>
          <w:tcPr>
            <w:tcW w:w="142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0.91</w:t>
            </w:r>
          </w:p>
        </w:tc>
        <w:tc>
          <w:tcPr>
            <w:tcW w:w="11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0.369</w:t>
            </w: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2.246</w:t>
            </w: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0.838</w:t>
            </w: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450"/>
        </w:trPr>
        <w:tc>
          <w:tcPr>
            <w:tcW w:w="16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T/G  +  G/G</w:t>
            </w: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34 (57.6)</w:t>
            </w: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74 (74.0)</w:t>
            </w:r>
          </w:p>
        </w:tc>
        <w:tc>
          <w:tcPr>
            <w:tcW w:w="142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0.478</w:t>
            </w:r>
          </w:p>
        </w:tc>
        <w:tc>
          <w:tcPr>
            <w:tcW w:w="11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0.241</w:t>
            </w: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0.946</w:t>
            </w: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0.033</w:t>
            </w: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630"/>
        </w:trPr>
        <w:tc>
          <w:tcPr>
            <w:tcW w:w="168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MS PGothic" w:hAnsi="Book Antiqua" w:cs="宋体"/>
                <w:i/>
                <w:iCs/>
                <w:color w:val="000000"/>
                <w:kern w:val="0"/>
                <w:szCs w:val="21"/>
                <w:lang w:eastAsia="zh-CN"/>
              </w:rPr>
              <w:t>MYH</w:t>
            </w:r>
            <w:r w:rsidRPr="009B097C">
              <w:rPr>
                <w:rFonts w:ascii="Book Antiqua" w:eastAsia="MS PGothic" w:hAnsi="Book Antiqua" w:cs="宋体"/>
                <w:color w:val="000000"/>
                <w:kern w:val="0"/>
                <w:szCs w:val="21"/>
                <w:lang w:eastAsia="zh-CN"/>
              </w:rPr>
              <w:t xml:space="preserve">  rs3219472</w:t>
            </w:r>
          </w:p>
        </w:tc>
        <w:tc>
          <w:tcPr>
            <w:tcW w:w="224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G/G</w:t>
            </w: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28 (47.5)</w:t>
            </w: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46 (46.0)</w:t>
            </w:r>
          </w:p>
        </w:tc>
        <w:tc>
          <w:tcPr>
            <w:tcW w:w="142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1.00</w:t>
            </w:r>
          </w:p>
        </w:tc>
        <w:tc>
          <w:tcPr>
            <w:tcW w:w="2380" w:type="dxa"/>
            <w:gridSpan w:val="8"/>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Reference</w:t>
            </w: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450"/>
        </w:trPr>
        <w:tc>
          <w:tcPr>
            <w:tcW w:w="16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G/A</w:t>
            </w: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19 (32.2)</w:t>
            </w: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47 (47.0)</w:t>
            </w:r>
          </w:p>
        </w:tc>
        <w:tc>
          <w:tcPr>
            <w:tcW w:w="142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0.664</w:t>
            </w:r>
          </w:p>
        </w:tc>
        <w:tc>
          <w:tcPr>
            <w:tcW w:w="11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0.326</w:t>
            </w: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1.351</w:t>
            </w: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0.258</w:t>
            </w: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450"/>
        </w:trPr>
        <w:tc>
          <w:tcPr>
            <w:tcW w:w="16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224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A/A</w:t>
            </w:r>
          </w:p>
        </w:tc>
        <w:tc>
          <w:tcPr>
            <w:tcW w:w="15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12 (20.3)</w:t>
            </w:r>
          </w:p>
        </w:tc>
        <w:tc>
          <w:tcPr>
            <w:tcW w:w="168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7 (7.0)</w:t>
            </w:r>
          </w:p>
        </w:tc>
        <w:tc>
          <w:tcPr>
            <w:tcW w:w="142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2.816</w:t>
            </w:r>
          </w:p>
        </w:tc>
        <w:tc>
          <w:tcPr>
            <w:tcW w:w="11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0.992</w:t>
            </w:r>
          </w:p>
        </w:tc>
        <w:tc>
          <w:tcPr>
            <w:tcW w:w="124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7.999</w:t>
            </w:r>
          </w:p>
        </w:tc>
        <w:tc>
          <w:tcPr>
            <w:tcW w:w="128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0.047</w:t>
            </w:r>
          </w:p>
        </w:tc>
        <w:tc>
          <w:tcPr>
            <w:tcW w:w="198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480" w:type="dxa"/>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trHeight w:val="450"/>
        </w:trPr>
        <w:tc>
          <w:tcPr>
            <w:tcW w:w="1680" w:type="dxa"/>
            <w:gridSpan w:val="3"/>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2240" w:type="dxa"/>
            <w:gridSpan w:val="5"/>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G/A  +  A/A</w:t>
            </w:r>
          </w:p>
        </w:tc>
        <w:tc>
          <w:tcPr>
            <w:tcW w:w="1580" w:type="dxa"/>
            <w:gridSpan w:val="4"/>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31 (52.5)</w:t>
            </w:r>
          </w:p>
        </w:tc>
        <w:tc>
          <w:tcPr>
            <w:tcW w:w="1680" w:type="dxa"/>
            <w:gridSpan w:val="5"/>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54 (54.0)</w:t>
            </w:r>
          </w:p>
        </w:tc>
        <w:tc>
          <w:tcPr>
            <w:tcW w:w="1420" w:type="dxa"/>
            <w:gridSpan w:val="6"/>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0.943</w:t>
            </w:r>
          </w:p>
        </w:tc>
        <w:tc>
          <w:tcPr>
            <w:tcW w:w="1140" w:type="dxa"/>
            <w:gridSpan w:val="4"/>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0.495</w:t>
            </w:r>
          </w:p>
        </w:tc>
        <w:tc>
          <w:tcPr>
            <w:tcW w:w="1240" w:type="dxa"/>
            <w:gridSpan w:val="4"/>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1.797</w:t>
            </w:r>
          </w:p>
        </w:tc>
        <w:tc>
          <w:tcPr>
            <w:tcW w:w="1280" w:type="dxa"/>
            <w:gridSpan w:val="4"/>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0.859</w:t>
            </w:r>
          </w:p>
        </w:tc>
        <w:tc>
          <w:tcPr>
            <w:tcW w:w="1980" w:type="dxa"/>
            <w:gridSpan w:val="6"/>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1480" w:type="dxa"/>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r>
      <w:tr w:rsidR="009B097C" w:rsidRPr="009B097C" w:rsidTr="003E2845">
        <w:trPr>
          <w:trHeight w:val="585"/>
        </w:trPr>
        <w:tc>
          <w:tcPr>
            <w:tcW w:w="15720" w:type="dxa"/>
            <w:gridSpan w:val="42"/>
            <w:tcBorders>
              <w:top w:val="single" w:sz="4" w:space="0" w:color="auto"/>
              <w:left w:val="nil"/>
              <w:right w:val="nil"/>
            </w:tcBorders>
            <w:shd w:val="clear" w:color="auto" w:fill="auto"/>
            <w:noWrap/>
            <w:vAlign w:val="center"/>
            <w:hideMark/>
          </w:tcPr>
          <w:p w:rsidR="009B097C" w:rsidRPr="00262C02" w:rsidRDefault="009B097C" w:rsidP="00262C02">
            <w:pPr>
              <w:widowControl/>
              <w:spacing w:line="360" w:lineRule="auto"/>
              <w:rPr>
                <w:rFonts w:ascii="Book Antiqua" w:eastAsia="MS PGothic" w:hAnsi="Book Antiqua" w:cs="宋体"/>
                <w:color w:val="000000"/>
                <w:kern w:val="0"/>
                <w:sz w:val="24"/>
                <w:szCs w:val="24"/>
                <w:lang w:eastAsia="zh-CN"/>
              </w:rPr>
            </w:pPr>
            <w:r w:rsidRPr="00262C02">
              <w:rPr>
                <w:rFonts w:ascii="Book Antiqua" w:eastAsia="MS PGothic" w:hAnsi="Book Antiqua" w:cs="宋体"/>
                <w:color w:val="000000"/>
                <w:kern w:val="0"/>
                <w:sz w:val="24"/>
                <w:szCs w:val="24"/>
                <w:vertAlign w:val="superscript"/>
                <w:lang w:eastAsia="zh-CN"/>
              </w:rPr>
              <w:t>1</w:t>
            </w:r>
            <w:r w:rsidRPr="00262C02">
              <w:rPr>
                <w:rFonts w:ascii="Book Antiqua" w:eastAsia="MS PGothic" w:hAnsi="Book Antiqua" w:cs="宋体"/>
                <w:color w:val="000000"/>
                <w:kern w:val="0"/>
                <w:sz w:val="24"/>
                <w:szCs w:val="24"/>
                <w:lang w:eastAsia="zh-CN"/>
              </w:rPr>
              <w:t>Natural killer cell receptor G2D</w:t>
            </w:r>
            <w:r w:rsidR="00262C02" w:rsidRPr="00262C02">
              <w:rPr>
                <w:rFonts w:ascii="Book Antiqua" w:eastAsia="宋体" w:hAnsi="Book Antiqua" w:cs="宋体" w:hint="eastAsia"/>
                <w:color w:val="000000"/>
                <w:kern w:val="0"/>
                <w:sz w:val="24"/>
                <w:szCs w:val="24"/>
                <w:lang w:eastAsia="zh-CN"/>
              </w:rPr>
              <w:t>;</w:t>
            </w:r>
            <w:r w:rsidRPr="00262C02">
              <w:rPr>
                <w:rFonts w:ascii="Book Antiqua" w:eastAsia="MS PGothic" w:hAnsi="Book Antiqua" w:cs="宋体"/>
                <w:color w:val="000000"/>
                <w:kern w:val="0"/>
                <w:sz w:val="24"/>
                <w:szCs w:val="24"/>
                <w:vertAlign w:val="superscript"/>
                <w:lang w:eastAsia="zh-CN"/>
              </w:rPr>
              <w:t xml:space="preserve"> 2</w:t>
            </w:r>
            <w:r w:rsidRPr="00262C02">
              <w:rPr>
                <w:rFonts w:ascii="Book Antiqua" w:eastAsia="MS PGothic" w:hAnsi="Book Antiqua" w:cs="宋体"/>
                <w:color w:val="000000"/>
                <w:kern w:val="0"/>
                <w:sz w:val="24"/>
                <w:szCs w:val="24"/>
                <w:lang w:eastAsia="zh-CN"/>
              </w:rPr>
              <w:t xml:space="preserve">Primary </w:t>
            </w:r>
            <w:proofErr w:type="spellStart"/>
            <w:r w:rsidRPr="00262C02">
              <w:rPr>
                <w:rFonts w:ascii="Book Antiqua" w:eastAsia="MS PGothic" w:hAnsi="Book Antiqua" w:cs="宋体"/>
                <w:color w:val="000000"/>
                <w:kern w:val="0"/>
                <w:sz w:val="24"/>
                <w:szCs w:val="24"/>
                <w:lang w:eastAsia="zh-CN"/>
              </w:rPr>
              <w:t>sclerosing</w:t>
            </w:r>
            <w:proofErr w:type="spellEnd"/>
            <w:r w:rsidRPr="00262C02">
              <w:rPr>
                <w:rFonts w:ascii="Book Antiqua" w:eastAsia="MS PGothic" w:hAnsi="Book Antiqua" w:cs="宋体"/>
                <w:color w:val="000000"/>
                <w:kern w:val="0"/>
                <w:sz w:val="24"/>
                <w:szCs w:val="24"/>
                <w:lang w:eastAsia="zh-CN"/>
              </w:rPr>
              <w:t xml:space="preserve"> cholangitis</w:t>
            </w:r>
            <w:r w:rsidR="00262C02" w:rsidRPr="00262C02">
              <w:rPr>
                <w:rFonts w:ascii="Book Antiqua" w:eastAsia="宋体" w:hAnsi="Book Antiqua" w:cs="宋体" w:hint="eastAsia"/>
                <w:color w:val="000000"/>
                <w:kern w:val="0"/>
                <w:sz w:val="24"/>
                <w:szCs w:val="24"/>
                <w:lang w:eastAsia="zh-CN"/>
              </w:rPr>
              <w:t>;</w:t>
            </w:r>
            <w:r w:rsidRPr="00262C02">
              <w:rPr>
                <w:rFonts w:ascii="Book Antiqua" w:eastAsia="MS PGothic" w:hAnsi="Book Antiqua" w:cs="宋体"/>
                <w:color w:val="000000"/>
                <w:kern w:val="0"/>
                <w:sz w:val="24"/>
                <w:szCs w:val="24"/>
                <w:lang w:eastAsia="zh-CN"/>
              </w:rPr>
              <w:t xml:space="preserve"> </w:t>
            </w:r>
            <w:r w:rsidRPr="00262C02">
              <w:rPr>
                <w:rFonts w:ascii="Book Antiqua" w:eastAsia="MS PGothic" w:hAnsi="Book Antiqua" w:cs="宋体"/>
                <w:color w:val="000000"/>
                <w:kern w:val="0"/>
                <w:sz w:val="24"/>
                <w:szCs w:val="24"/>
                <w:vertAlign w:val="superscript"/>
                <w:lang w:eastAsia="zh-CN"/>
              </w:rPr>
              <w:t>3</w:t>
            </w:r>
            <w:r w:rsidRPr="00262C02">
              <w:rPr>
                <w:rFonts w:ascii="Book Antiqua" w:eastAsia="MS PGothic" w:hAnsi="Book Antiqua" w:cs="宋体"/>
                <w:color w:val="000000"/>
                <w:kern w:val="0"/>
                <w:sz w:val="24"/>
                <w:szCs w:val="24"/>
                <w:lang w:eastAsia="zh-CN"/>
              </w:rPr>
              <w:t>Multidrug resistance-associated protein 2 gene.</w:t>
            </w:r>
          </w:p>
        </w:tc>
      </w:tr>
      <w:tr w:rsidR="009B097C" w:rsidRPr="009B097C" w:rsidTr="003E2845">
        <w:trPr>
          <w:trHeight w:val="585"/>
        </w:trPr>
        <w:tc>
          <w:tcPr>
            <w:tcW w:w="15720" w:type="dxa"/>
            <w:gridSpan w:val="42"/>
            <w:tcBorders>
              <w:left w:val="nil"/>
              <w:bottom w:val="single" w:sz="4" w:space="0" w:color="auto"/>
              <w:right w:val="nil"/>
            </w:tcBorders>
            <w:shd w:val="clear" w:color="auto" w:fill="auto"/>
            <w:noWrap/>
            <w:vAlign w:val="center"/>
            <w:hideMark/>
          </w:tcPr>
          <w:p w:rsidR="009B097C" w:rsidRPr="00D16A40" w:rsidRDefault="009B097C" w:rsidP="009B097C">
            <w:pPr>
              <w:widowControl/>
              <w:spacing w:line="360" w:lineRule="auto"/>
              <w:rPr>
                <w:rFonts w:ascii="Book Antiqua" w:eastAsia="MS PGothic" w:hAnsi="Book Antiqua" w:cs="宋体"/>
                <w:b/>
                <w:color w:val="000000"/>
                <w:kern w:val="0"/>
                <w:sz w:val="24"/>
                <w:szCs w:val="24"/>
                <w:vertAlign w:val="superscript"/>
                <w:lang w:eastAsia="zh-CN"/>
              </w:rPr>
            </w:pPr>
            <w:r w:rsidRPr="00D16A40">
              <w:rPr>
                <w:rFonts w:ascii="Book Antiqua" w:eastAsia="MS PGothic" w:hAnsi="Book Antiqua" w:cs="宋体"/>
                <w:b/>
                <w:color w:val="000000"/>
                <w:kern w:val="0"/>
                <w:sz w:val="24"/>
                <w:szCs w:val="24"/>
                <w:lang w:eastAsia="zh-CN"/>
              </w:rPr>
              <w:t xml:space="preserve">Table 5  Interaction among genetic determinants on risks for </w:t>
            </w:r>
            <w:proofErr w:type="spellStart"/>
            <w:r w:rsidR="00262C02" w:rsidRPr="00D16A40">
              <w:rPr>
                <w:rFonts w:ascii="Book Antiqua" w:hAnsi="Book Antiqua" w:cstheme="minorHAnsi"/>
                <w:b/>
                <w:color w:val="000000" w:themeColor="text1"/>
                <w:sz w:val="24"/>
                <w:szCs w:val="24"/>
              </w:rPr>
              <w:t>cholangiocarcinoma</w:t>
            </w:r>
            <w:proofErr w:type="spellEnd"/>
          </w:p>
        </w:tc>
      </w:tr>
      <w:tr w:rsidR="009B097C" w:rsidRPr="009B097C" w:rsidTr="009B097C">
        <w:trPr>
          <w:gridAfter w:val="3"/>
          <w:wAfter w:w="2200" w:type="dxa"/>
          <w:trHeight w:val="540"/>
        </w:trPr>
        <w:tc>
          <w:tcPr>
            <w:tcW w:w="3900" w:type="dxa"/>
            <w:gridSpan w:val="7"/>
            <w:tcBorders>
              <w:top w:val="single" w:sz="4" w:space="0" w:color="auto"/>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Genetic determinant</w:t>
            </w:r>
          </w:p>
        </w:tc>
        <w:tc>
          <w:tcPr>
            <w:tcW w:w="2240" w:type="dxa"/>
            <w:gridSpan w:val="8"/>
            <w:tcBorders>
              <w:top w:val="single" w:sz="4" w:space="0" w:color="auto"/>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Genetic determinant</w:t>
            </w:r>
          </w:p>
        </w:tc>
        <w:tc>
          <w:tcPr>
            <w:tcW w:w="1120" w:type="dxa"/>
            <w:gridSpan w:val="3"/>
            <w:tcBorders>
              <w:top w:val="nil"/>
              <w:left w:val="nil"/>
              <w:bottom w:val="single" w:sz="4" w:space="0" w:color="auto"/>
              <w:right w:val="nil"/>
            </w:tcBorders>
            <w:shd w:val="clear" w:color="auto" w:fill="auto"/>
            <w:vAlign w:val="center"/>
            <w:hideMark/>
          </w:tcPr>
          <w:p w:rsidR="009B097C" w:rsidRPr="009B097C" w:rsidRDefault="009B097C" w:rsidP="00D16A40">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O</w:t>
            </w:r>
            <w:r w:rsidR="00D16A40">
              <w:rPr>
                <w:rFonts w:ascii="Book Antiqua" w:eastAsia="宋体" w:hAnsi="Book Antiqua" w:cs="宋体" w:hint="eastAsia"/>
                <w:color w:val="000000"/>
                <w:kern w:val="0"/>
                <w:szCs w:val="21"/>
                <w:lang w:eastAsia="zh-CN"/>
              </w:rPr>
              <w:t>R</w:t>
            </w:r>
          </w:p>
        </w:tc>
        <w:tc>
          <w:tcPr>
            <w:tcW w:w="2240" w:type="dxa"/>
            <w:gridSpan w:val="7"/>
            <w:tcBorders>
              <w:top w:val="single" w:sz="4" w:space="0" w:color="auto"/>
              <w:left w:val="nil"/>
              <w:bottom w:val="single" w:sz="4" w:space="0" w:color="auto"/>
              <w:right w:val="nil"/>
            </w:tcBorders>
            <w:shd w:val="clear" w:color="auto" w:fill="auto"/>
            <w:vAlign w:val="center"/>
            <w:hideMark/>
          </w:tcPr>
          <w:p w:rsidR="009B097C" w:rsidRPr="009B097C" w:rsidRDefault="00D16A40" w:rsidP="009B097C">
            <w:pPr>
              <w:widowControl/>
              <w:spacing w:line="360" w:lineRule="auto"/>
              <w:rPr>
                <w:rFonts w:ascii="Book Antiqua" w:eastAsia="宋体" w:hAnsi="Book Antiqua" w:cs="宋体"/>
                <w:color w:val="000000"/>
                <w:kern w:val="0"/>
                <w:szCs w:val="21"/>
                <w:lang w:eastAsia="zh-CN"/>
              </w:rPr>
            </w:pPr>
            <w:r>
              <w:rPr>
                <w:rFonts w:ascii="Book Antiqua" w:eastAsia="MS PGothic" w:hAnsi="Book Antiqua" w:cs="宋体"/>
                <w:color w:val="000000"/>
                <w:kern w:val="0"/>
                <w:szCs w:val="21"/>
                <w:lang w:eastAsia="zh-CN"/>
              </w:rPr>
              <w:t>95%</w:t>
            </w:r>
            <w:r w:rsidR="009B097C" w:rsidRPr="009B097C">
              <w:rPr>
                <w:rFonts w:ascii="Book Antiqua" w:eastAsia="MS PGothic" w:hAnsi="Book Antiqua" w:cs="宋体"/>
                <w:color w:val="000000"/>
                <w:kern w:val="0"/>
                <w:szCs w:val="21"/>
                <w:lang w:eastAsia="zh-CN"/>
              </w:rPr>
              <w:t xml:space="preserve">CI       </w:t>
            </w:r>
            <w:r w:rsidR="009B097C" w:rsidRPr="009B097C">
              <w:rPr>
                <w:rFonts w:ascii="Book Antiqua" w:eastAsia="MS PGothic" w:hAnsi="Book Antiqua" w:cs="宋体"/>
                <w:color w:val="000000"/>
                <w:kern w:val="0"/>
                <w:szCs w:val="21"/>
                <w:u w:val="single"/>
                <w:lang w:eastAsia="zh-CN"/>
              </w:rPr>
              <w:t xml:space="preserve">  </w:t>
            </w:r>
            <w:r w:rsidR="009B097C" w:rsidRPr="009B097C">
              <w:rPr>
                <w:rFonts w:ascii="Book Antiqua" w:eastAsia="MS PGothic" w:hAnsi="Book Antiqua" w:cs="宋体"/>
                <w:color w:val="000000"/>
                <w:kern w:val="0"/>
                <w:szCs w:val="21"/>
                <w:lang w:eastAsia="zh-CN"/>
              </w:rPr>
              <w:br/>
              <w:t xml:space="preserve"> LL        UL</w:t>
            </w:r>
          </w:p>
        </w:tc>
        <w:tc>
          <w:tcPr>
            <w:tcW w:w="1120" w:type="dxa"/>
            <w:gridSpan w:val="5"/>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i/>
                <w:iCs/>
                <w:color w:val="000000"/>
                <w:kern w:val="0"/>
                <w:szCs w:val="21"/>
                <w:lang w:eastAsia="zh-CN"/>
              </w:rPr>
              <w:t>P</w:t>
            </w:r>
            <w:r w:rsidRPr="009B097C">
              <w:rPr>
                <w:rFonts w:ascii="Book Antiqua" w:eastAsia="宋体" w:hAnsi="Book Antiqua" w:cs="宋体"/>
                <w:color w:val="000000"/>
                <w:kern w:val="0"/>
                <w:szCs w:val="21"/>
                <w:lang w:eastAsia="zh-CN"/>
              </w:rPr>
              <w:t xml:space="preserve"> value</w:t>
            </w:r>
          </w:p>
        </w:tc>
        <w:tc>
          <w:tcPr>
            <w:tcW w:w="1360" w:type="dxa"/>
            <w:gridSpan w:val="3"/>
            <w:tcBorders>
              <w:top w:val="nil"/>
              <w:left w:val="nil"/>
              <w:bottom w:val="single" w:sz="4" w:space="0" w:color="auto"/>
              <w:right w:val="nil"/>
            </w:tcBorders>
            <w:shd w:val="clear" w:color="auto" w:fill="auto"/>
            <w:vAlign w:val="center"/>
            <w:hideMark/>
          </w:tcPr>
          <w:p w:rsidR="009B097C" w:rsidRPr="009B097C" w:rsidRDefault="009B097C" w:rsidP="00D16A40">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Ref</w:t>
            </w:r>
            <w:r w:rsidR="00D16A40">
              <w:rPr>
                <w:rFonts w:ascii="Book Antiqua" w:eastAsia="宋体" w:hAnsi="Book Antiqua" w:cs="宋体" w:hint="eastAsia"/>
                <w:color w:val="000000"/>
                <w:kern w:val="0"/>
                <w:szCs w:val="21"/>
                <w:lang w:eastAsia="zh-CN"/>
              </w:rPr>
              <w:t>.</w:t>
            </w:r>
          </w:p>
        </w:tc>
        <w:tc>
          <w:tcPr>
            <w:tcW w:w="1540" w:type="dxa"/>
            <w:gridSpan w:val="6"/>
            <w:tcBorders>
              <w:top w:val="nil"/>
              <w:left w:val="nil"/>
              <w:bottom w:val="single" w:sz="4" w:space="0" w:color="auto"/>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Ethnic group</w:t>
            </w:r>
          </w:p>
        </w:tc>
      </w:tr>
      <w:tr w:rsidR="009B097C" w:rsidRPr="009B097C" w:rsidTr="009B097C">
        <w:trPr>
          <w:gridAfter w:val="3"/>
          <w:wAfter w:w="2200" w:type="dxa"/>
          <w:trHeight w:val="585"/>
        </w:trPr>
        <w:tc>
          <w:tcPr>
            <w:tcW w:w="20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MS PGothic" w:hAnsi="Book Antiqua" w:cs="宋体"/>
                <w:color w:val="000000"/>
                <w:kern w:val="0"/>
                <w:szCs w:val="21"/>
                <w:lang w:eastAsia="zh-CN"/>
              </w:rPr>
            </w:pPr>
            <w:r w:rsidRPr="009B097C">
              <w:rPr>
                <w:rFonts w:ascii="Book Antiqua" w:eastAsia="MS PGothic" w:hAnsi="Book Antiqua" w:cs="宋体"/>
                <w:i/>
                <w:iCs/>
                <w:color w:val="000000"/>
                <w:kern w:val="0"/>
                <w:szCs w:val="21"/>
                <w:lang w:eastAsia="zh-CN"/>
              </w:rPr>
              <w:t>MTHFR C677T</w:t>
            </w:r>
            <w:r w:rsidRPr="009B097C">
              <w:rPr>
                <w:rFonts w:ascii="Book Antiqua" w:eastAsia="MS PGothic" w:hAnsi="Book Antiqua" w:cs="宋体"/>
                <w:color w:val="000000"/>
                <w:kern w:val="0"/>
                <w:szCs w:val="21"/>
                <w:vertAlign w:val="superscript"/>
                <w:lang w:eastAsia="zh-CN"/>
              </w:rPr>
              <w:t>1</w:t>
            </w:r>
          </w:p>
        </w:tc>
        <w:tc>
          <w:tcPr>
            <w:tcW w:w="18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CC</w:t>
            </w:r>
          </w:p>
        </w:tc>
        <w:tc>
          <w:tcPr>
            <w:tcW w:w="11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r w:rsidRPr="009B097C">
              <w:rPr>
                <w:rFonts w:ascii="Book Antiqua" w:eastAsia="宋体" w:hAnsi="Book Antiqua" w:cs="宋体"/>
                <w:i/>
                <w:iCs/>
                <w:color w:val="000000"/>
                <w:kern w:val="0"/>
                <w:szCs w:val="21"/>
                <w:lang w:eastAsia="zh-CN"/>
              </w:rPr>
              <w:t>TSER</w:t>
            </w:r>
            <w:r w:rsidRPr="009B097C">
              <w:rPr>
                <w:rFonts w:ascii="Book Antiqua" w:eastAsia="MS PGothic" w:hAnsi="Book Antiqua" w:cs="宋体"/>
                <w:color w:val="000000"/>
                <w:kern w:val="0"/>
                <w:szCs w:val="21"/>
                <w:vertAlign w:val="superscript"/>
                <w:lang w:eastAsia="zh-CN"/>
              </w:rPr>
              <w:t>2</w:t>
            </w:r>
          </w:p>
        </w:tc>
        <w:tc>
          <w:tcPr>
            <w:tcW w:w="11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MS PGothic" w:hAnsi="Book Antiqua" w:cs="宋体"/>
                <w:i/>
                <w:iCs/>
                <w:color w:val="000000"/>
                <w:kern w:val="0"/>
                <w:szCs w:val="21"/>
                <w:lang w:eastAsia="zh-CN"/>
              </w:rPr>
              <w:t>2R</w:t>
            </w:r>
            <w:r w:rsidRPr="009B097C">
              <w:rPr>
                <w:rFonts w:ascii="Book Antiqua" w:eastAsia="宋体" w:hAnsi="Book Antiqua" w:cs="宋体"/>
                <w:color w:val="000000"/>
                <w:kern w:val="0"/>
                <w:szCs w:val="21"/>
                <w:lang w:eastAsia="zh-CN"/>
              </w:rPr>
              <w:t xml:space="preserve"> (-)</w:t>
            </w: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1.00</w:t>
            </w:r>
          </w:p>
        </w:tc>
        <w:tc>
          <w:tcPr>
            <w:tcW w:w="2240" w:type="dxa"/>
            <w:gridSpan w:val="7"/>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Reference</w:t>
            </w:r>
          </w:p>
        </w:tc>
        <w:tc>
          <w:tcPr>
            <w:tcW w:w="112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360" w:type="dxa"/>
            <w:gridSpan w:val="3"/>
            <w:tcBorders>
              <w:top w:val="nil"/>
              <w:left w:val="nil"/>
              <w:bottom w:val="nil"/>
              <w:right w:val="nil"/>
            </w:tcBorders>
            <w:shd w:val="clear" w:color="auto" w:fill="auto"/>
            <w:vAlign w:val="center"/>
            <w:hideMark/>
          </w:tcPr>
          <w:p w:rsidR="009B097C" w:rsidRPr="009B097C" w:rsidRDefault="00D16A40" w:rsidP="00D16A40">
            <w:pPr>
              <w:widowControl/>
              <w:spacing w:line="360" w:lineRule="auto"/>
              <w:rPr>
                <w:rFonts w:ascii="Book Antiqua" w:eastAsia="宋体" w:hAnsi="Book Antiqua" w:cs="宋体"/>
                <w:color w:val="000000"/>
                <w:kern w:val="0"/>
                <w:szCs w:val="21"/>
                <w:lang w:eastAsia="zh-CN"/>
              </w:rPr>
            </w:pPr>
            <w:proofErr w:type="spellStart"/>
            <w:r>
              <w:rPr>
                <w:rFonts w:ascii="Book Antiqua" w:eastAsia="宋体" w:hAnsi="Book Antiqua" w:cs="宋体"/>
                <w:color w:val="000000"/>
                <w:kern w:val="0"/>
                <w:szCs w:val="21"/>
                <w:lang w:eastAsia="zh-CN"/>
              </w:rPr>
              <w:t>Ko</w:t>
            </w:r>
            <w:proofErr w:type="spellEnd"/>
            <w:r w:rsidR="009B097C" w:rsidRPr="009B097C">
              <w:rPr>
                <w:rFonts w:ascii="Book Antiqua" w:eastAsia="宋体" w:hAnsi="Book Antiqua" w:cs="宋体"/>
                <w:color w:val="000000"/>
                <w:kern w:val="0"/>
                <w:szCs w:val="21"/>
                <w:lang w:eastAsia="zh-CN"/>
              </w:rPr>
              <w:t xml:space="preserve"> </w:t>
            </w:r>
            <w:r w:rsidR="00262C02" w:rsidRPr="00262C02">
              <w:rPr>
                <w:rFonts w:ascii="Book Antiqua" w:eastAsia="宋体" w:hAnsi="Book Antiqua" w:cs="宋体"/>
                <w:i/>
                <w:color w:val="000000"/>
                <w:kern w:val="0"/>
                <w:szCs w:val="21"/>
                <w:lang w:eastAsia="zh-CN"/>
              </w:rPr>
              <w:t>et al</w:t>
            </w:r>
            <w:r w:rsidRPr="009B097C">
              <w:rPr>
                <w:rFonts w:ascii="Book Antiqua" w:eastAsia="MS PGothic" w:hAnsi="Book Antiqua" w:cs="宋体"/>
                <w:color w:val="000000"/>
                <w:kern w:val="0"/>
                <w:szCs w:val="21"/>
                <w:vertAlign w:val="superscript"/>
                <w:lang w:eastAsia="zh-CN"/>
              </w:rPr>
              <w:t>[17]</w:t>
            </w:r>
            <w:r>
              <w:rPr>
                <w:rFonts w:ascii="Book Antiqua" w:eastAsia="宋体" w:hAnsi="Book Antiqua" w:cs="宋体" w:hint="eastAsia"/>
                <w:color w:val="000000"/>
                <w:kern w:val="0"/>
                <w:szCs w:val="21"/>
                <w:vertAlign w:val="superscript"/>
                <w:lang w:eastAsia="zh-CN"/>
              </w:rPr>
              <w:t xml:space="preserve"> </w:t>
            </w:r>
            <w:r w:rsidR="009B097C" w:rsidRPr="009B097C">
              <w:rPr>
                <w:rFonts w:ascii="Book Antiqua" w:eastAsia="宋体" w:hAnsi="Book Antiqua" w:cs="宋体"/>
                <w:color w:val="000000"/>
                <w:kern w:val="0"/>
                <w:szCs w:val="21"/>
                <w:lang w:eastAsia="zh-CN"/>
              </w:rPr>
              <w:t>2006</w:t>
            </w:r>
          </w:p>
        </w:tc>
        <w:tc>
          <w:tcPr>
            <w:tcW w:w="1540" w:type="dxa"/>
            <w:gridSpan w:val="6"/>
            <w:tcBorders>
              <w:top w:val="nil"/>
              <w:left w:val="nil"/>
              <w:bottom w:val="nil"/>
              <w:right w:val="nil"/>
            </w:tcBorders>
            <w:shd w:val="clear" w:color="auto" w:fill="auto"/>
            <w:vAlign w:val="center"/>
            <w:hideMark/>
          </w:tcPr>
          <w:p w:rsidR="009B097C" w:rsidRPr="009B097C" w:rsidRDefault="00D16A40" w:rsidP="009B097C">
            <w:pPr>
              <w:widowControl/>
              <w:spacing w:line="360" w:lineRule="auto"/>
              <w:rPr>
                <w:rFonts w:ascii="Book Antiqua" w:eastAsia="宋体" w:hAnsi="Book Antiqua" w:cs="宋体"/>
                <w:color w:val="000000"/>
                <w:kern w:val="0"/>
                <w:szCs w:val="21"/>
                <w:lang w:eastAsia="zh-CN"/>
              </w:rPr>
            </w:pPr>
            <w:r>
              <w:rPr>
                <w:rFonts w:ascii="Book Antiqua" w:eastAsia="宋体" w:hAnsi="Book Antiqua" w:cs="宋体" w:hint="eastAsia"/>
                <w:color w:val="000000"/>
                <w:kern w:val="0"/>
                <w:szCs w:val="21"/>
                <w:lang w:eastAsia="zh-CN"/>
              </w:rPr>
              <w:t xml:space="preserve">South </w:t>
            </w:r>
            <w:r w:rsidR="009B097C" w:rsidRPr="009B097C">
              <w:rPr>
                <w:rFonts w:ascii="Book Antiqua" w:eastAsia="宋体" w:hAnsi="Book Antiqua" w:cs="宋体"/>
                <w:color w:val="000000"/>
                <w:kern w:val="0"/>
                <w:szCs w:val="21"/>
                <w:lang w:eastAsia="zh-CN"/>
              </w:rPr>
              <w:t xml:space="preserve">Korean </w:t>
            </w:r>
          </w:p>
        </w:tc>
      </w:tr>
      <w:tr w:rsidR="009B097C" w:rsidRPr="009B097C" w:rsidTr="009B097C">
        <w:trPr>
          <w:gridAfter w:val="3"/>
          <w:wAfter w:w="2200" w:type="dxa"/>
          <w:trHeight w:val="360"/>
        </w:trPr>
        <w:tc>
          <w:tcPr>
            <w:tcW w:w="20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88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CC</w:t>
            </w:r>
          </w:p>
        </w:tc>
        <w:tc>
          <w:tcPr>
            <w:tcW w:w="11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MS PGothic" w:hAnsi="Book Antiqua" w:cs="宋体"/>
                <w:i/>
                <w:iCs/>
                <w:color w:val="000000"/>
                <w:kern w:val="0"/>
                <w:szCs w:val="21"/>
                <w:lang w:eastAsia="zh-CN"/>
              </w:rPr>
              <w:t>2R</w:t>
            </w:r>
            <w:r w:rsidRPr="009B097C">
              <w:rPr>
                <w:rFonts w:ascii="Book Antiqua" w:eastAsia="宋体" w:hAnsi="Book Antiqua" w:cs="宋体"/>
                <w:color w:val="000000"/>
                <w:kern w:val="0"/>
                <w:szCs w:val="21"/>
                <w:lang w:eastAsia="zh-CN"/>
              </w:rPr>
              <w:t xml:space="preserve"> (+)</w:t>
            </w:r>
            <w:r w:rsidRPr="009B097C">
              <w:rPr>
                <w:rFonts w:ascii="Book Antiqua" w:eastAsia="MS PGothic" w:hAnsi="Book Antiqua" w:cs="宋体"/>
                <w:color w:val="000000"/>
                <w:kern w:val="0"/>
                <w:szCs w:val="21"/>
                <w:vertAlign w:val="superscript"/>
                <w:lang w:eastAsia="zh-CN"/>
              </w:rPr>
              <w:t>3</w:t>
            </w: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5.38</w:t>
            </w:r>
          </w:p>
        </w:tc>
        <w:tc>
          <w:tcPr>
            <w:tcW w:w="11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1.23</w:t>
            </w: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23.56</w:t>
            </w:r>
          </w:p>
        </w:tc>
        <w:tc>
          <w:tcPr>
            <w:tcW w:w="112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0.0257</w:t>
            </w:r>
          </w:p>
        </w:tc>
        <w:tc>
          <w:tcPr>
            <w:tcW w:w="136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54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3"/>
          <w:wAfter w:w="2200" w:type="dxa"/>
          <w:trHeight w:val="360"/>
        </w:trPr>
        <w:tc>
          <w:tcPr>
            <w:tcW w:w="20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88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CT</w:t>
            </w:r>
          </w:p>
        </w:tc>
        <w:tc>
          <w:tcPr>
            <w:tcW w:w="11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MS PGothic" w:hAnsi="Book Antiqua" w:cs="宋体"/>
                <w:i/>
                <w:iCs/>
                <w:color w:val="000000"/>
                <w:kern w:val="0"/>
                <w:szCs w:val="21"/>
                <w:lang w:eastAsia="zh-CN"/>
              </w:rPr>
              <w:t>2R</w:t>
            </w:r>
            <w:r w:rsidRPr="009B097C">
              <w:rPr>
                <w:rFonts w:ascii="Book Antiqua" w:eastAsia="宋体" w:hAnsi="Book Antiqua" w:cs="宋体"/>
                <w:color w:val="000000"/>
                <w:kern w:val="0"/>
                <w:szCs w:val="21"/>
                <w:lang w:eastAsia="zh-CN"/>
              </w:rPr>
              <w:t xml:space="preserve"> (-)</w:t>
            </w: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1.08</w:t>
            </w:r>
          </w:p>
        </w:tc>
        <w:tc>
          <w:tcPr>
            <w:tcW w:w="11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0.68</w:t>
            </w: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1.07</w:t>
            </w:r>
          </w:p>
        </w:tc>
        <w:tc>
          <w:tcPr>
            <w:tcW w:w="112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36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54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3"/>
          <w:wAfter w:w="2200" w:type="dxa"/>
          <w:trHeight w:val="360"/>
        </w:trPr>
        <w:tc>
          <w:tcPr>
            <w:tcW w:w="20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88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CT</w:t>
            </w:r>
          </w:p>
        </w:tc>
        <w:tc>
          <w:tcPr>
            <w:tcW w:w="11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MS PGothic" w:hAnsi="Book Antiqua" w:cs="宋体"/>
                <w:i/>
                <w:iCs/>
                <w:color w:val="000000"/>
                <w:kern w:val="0"/>
                <w:szCs w:val="21"/>
                <w:lang w:eastAsia="zh-CN"/>
              </w:rPr>
              <w:t>2R</w:t>
            </w:r>
            <w:r w:rsidRPr="009B097C">
              <w:rPr>
                <w:rFonts w:ascii="Book Antiqua" w:eastAsia="宋体" w:hAnsi="Book Antiqua" w:cs="宋体"/>
                <w:color w:val="000000"/>
                <w:kern w:val="0"/>
                <w:szCs w:val="21"/>
                <w:lang w:eastAsia="zh-CN"/>
              </w:rPr>
              <w:t xml:space="preserve"> (+)</w:t>
            </w:r>
            <w:r w:rsidRPr="009B097C">
              <w:rPr>
                <w:rFonts w:ascii="Book Antiqua" w:eastAsia="MS PGothic" w:hAnsi="Book Antiqua" w:cs="宋体"/>
                <w:color w:val="000000"/>
                <w:kern w:val="0"/>
                <w:szCs w:val="21"/>
                <w:vertAlign w:val="superscript"/>
                <w:lang w:eastAsia="zh-CN"/>
              </w:rPr>
              <w:t>3</w:t>
            </w: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1.19</w:t>
            </w:r>
          </w:p>
        </w:tc>
        <w:tc>
          <w:tcPr>
            <w:tcW w:w="11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0.71</w:t>
            </w: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2.01</w:t>
            </w:r>
          </w:p>
        </w:tc>
        <w:tc>
          <w:tcPr>
            <w:tcW w:w="112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36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54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3"/>
          <w:wAfter w:w="2200" w:type="dxa"/>
          <w:trHeight w:val="360"/>
        </w:trPr>
        <w:tc>
          <w:tcPr>
            <w:tcW w:w="20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88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TT</w:t>
            </w:r>
          </w:p>
        </w:tc>
        <w:tc>
          <w:tcPr>
            <w:tcW w:w="11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MS PGothic" w:hAnsi="Book Antiqua" w:cs="宋体"/>
                <w:i/>
                <w:iCs/>
                <w:color w:val="000000"/>
                <w:kern w:val="0"/>
                <w:szCs w:val="21"/>
                <w:lang w:eastAsia="zh-CN"/>
              </w:rPr>
              <w:t>2R</w:t>
            </w:r>
            <w:r w:rsidRPr="009B097C">
              <w:rPr>
                <w:rFonts w:ascii="Book Antiqua" w:eastAsia="宋体" w:hAnsi="Book Antiqua" w:cs="宋体"/>
                <w:color w:val="000000"/>
                <w:kern w:val="0"/>
                <w:szCs w:val="21"/>
                <w:lang w:eastAsia="zh-CN"/>
              </w:rPr>
              <w:t xml:space="preserve"> (-)</w:t>
            </w: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1.02</w:t>
            </w:r>
          </w:p>
        </w:tc>
        <w:tc>
          <w:tcPr>
            <w:tcW w:w="11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0.7</w:t>
            </w: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1.5</w:t>
            </w:r>
          </w:p>
        </w:tc>
        <w:tc>
          <w:tcPr>
            <w:tcW w:w="112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36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54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3"/>
          <w:wAfter w:w="2200" w:type="dxa"/>
          <w:trHeight w:val="360"/>
        </w:trPr>
        <w:tc>
          <w:tcPr>
            <w:tcW w:w="20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88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TT</w:t>
            </w:r>
          </w:p>
        </w:tc>
        <w:tc>
          <w:tcPr>
            <w:tcW w:w="11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MS PGothic" w:hAnsi="Book Antiqua" w:cs="宋体"/>
                <w:i/>
                <w:iCs/>
                <w:color w:val="000000"/>
                <w:kern w:val="0"/>
                <w:szCs w:val="21"/>
                <w:lang w:eastAsia="zh-CN"/>
              </w:rPr>
              <w:t>2R</w:t>
            </w:r>
            <w:r w:rsidRPr="009B097C">
              <w:rPr>
                <w:rFonts w:ascii="Book Antiqua" w:eastAsia="宋体" w:hAnsi="Book Antiqua" w:cs="宋体"/>
                <w:color w:val="000000"/>
                <w:kern w:val="0"/>
                <w:szCs w:val="21"/>
                <w:lang w:eastAsia="zh-CN"/>
              </w:rPr>
              <w:t xml:space="preserve"> (+)</w:t>
            </w:r>
            <w:r w:rsidRPr="009B097C">
              <w:rPr>
                <w:rFonts w:ascii="Book Antiqua" w:eastAsia="MS PGothic" w:hAnsi="Book Antiqua" w:cs="宋体"/>
                <w:color w:val="000000"/>
                <w:kern w:val="0"/>
                <w:szCs w:val="21"/>
                <w:vertAlign w:val="superscript"/>
                <w:lang w:eastAsia="zh-CN"/>
              </w:rPr>
              <w:t>3</w:t>
            </w: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1.24</w:t>
            </w:r>
          </w:p>
        </w:tc>
        <w:tc>
          <w:tcPr>
            <w:tcW w:w="11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0.9</w:t>
            </w: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1.71</w:t>
            </w:r>
          </w:p>
        </w:tc>
        <w:tc>
          <w:tcPr>
            <w:tcW w:w="112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36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54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3"/>
          <w:wAfter w:w="2200" w:type="dxa"/>
          <w:trHeight w:val="360"/>
        </w:trPr>
        <w:tc>
          <w:tcPr>
            <w:tcW w:w="20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88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20" w:type="dxa"/>
            <w:gridSpan w:val="4"/>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2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36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540" w:type="dxa"/>
            <w:gridSpan w:val="6"/>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3"/>
          <w:wAfter w:w="2200" w:type="dxa"/>
          <w:trHeight w:val="585"/>
        </w:trPr>
        <w:tc>
          <w:tcPr>
            <w:tcW w:w="20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r w:rsidRPr="009B097C">
              <w:rPr>
                <w:rFonts w:ascii="Book Antiqua" w:eastAsia="宋体" w:hAnsi="Book Antiqua" w:cs="宋体"/>
                <w:i/>
                <w:iCs/>
                <w:color w:val="000000"/>
                <w:kern w:val="0"/>
                <w:szCs w:val="21"/>
                <w:lang w:eastAsia="zh-CN"/>
              </w:rPr>
              <w:t>hOGG1(Codon326)</w:t>
            </w:r>
          </w:p>
        </w:tc>
        <w:tc>
          <w:tcPr>
            <w:tcW w:w="18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roofErr w:type="spellStart"/>
            <w:r w:rsidRPr="009B097C">
              <w:rPr>
                <w:rFonts w:ascii="Book Antiqua" w:eastAsia="宋体" w:hAnsi="Book Antiqua" w:cs="宋体"/>
                <w:color w:val="000000"/>
                <w:kern w:val="0"/>
                <w:szCs w:val="21"/>
                <w:lang w:eastAsia="zh-CN"/>
              </w:rPr>
              <w:t>Ser</w:t>
            </w:r>
            <w:proofErr w:type="spellEnd"/>
            <w:r w:rsidRPr="009B097C">
              <w:rPr>
                <w:rFonts w:ascii="Book Antiqua" w:eastAsia="宋体" w:hAnsi="Book Antiqua" w:cs="宋体"/>
                <w:color w:val="000000"/>
                <w:kern w:val="0"/>
                <w:szCs w:val="21"/>
                <w:lang w:eastAsia="zh-CN"/>
              </w:rPr>
              <w:t>/</w:t>
            </w:r>
            <w:proofErr w:type="spellStart"/>
            <w:r w:rsidRPr="009B097C">
              <w:rPr>
                <w:rFonts w:ascii="Book Antiqua" w:eastAsia="宋体" w:hAnsi="Book Antiqua" w:cs="宋体"/>
                <w:color w:val="000000"/>
                <w:kern w:val="0"/>
                <w:szCs w:val="21"/>
                <w:lang w:eastAsia="zh-CN"/>
              </w:rPr>
              <w:t>Ser</w:t>
            </w:r>
            <w:proofErr w:type="spellEnd"/>
          </w:p>
        </w:tc>
        <w:tc>
          <w:tcPr>
            <w:tcW w:w="11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i/>
                <w:iCs/>
                <w:color w:val="000000"/>
                <w:kern w:val="0"/>
                <w:szCs w:val="21"/>
                <w:lang w:eastAsia="zh-CN"/>
              </w:rPr>
            </w:pPr>
            <w:r w:rsidRPr="009B097C">
              <w:rPr>
                <w:rFonts w:ascii="Book Antiqua" w:eastAsia="宋体" w:hAnsi="Book Antiqua" w:cs="宋体"/>
                <w:i/>
                <w:iCs/>
                <w:color w:val="000000"/>
                <w:kern w:val="0"/>
                <w:szCs w:val="21"/>
                <w:lang w:eastAsia="zh-CN"/>
              </w:rPr>
              <w:t>GSTM1</w:t>
            </w:r>
          </w:p>
        </w:tc>
        <w:tc>
          <w:tcPr>
            <w:tcW w:w="11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wild</w:t>
            </w: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1.00</w:t>
            </w:r>
          </w:p>
        </w:tc>
        <w:tc>
          <w:tcPr>
            <w:tcW w:w="2240" w:type="dxa"/>
            <w:gridSpan w:val="7"/>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Reference</w:t>
            </w:r>
          </w:p>
        </w:tc>
        <w:tc>
          <w:tcPr>
            <w:tcW w:w="112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360" w:type="dxa"/>
            <w:gridSpan w:val="3"/>
            <w:tcBorders>
              <w:top w:val="nil"/>
              <w:left w:val="nil"/>
              <w:bottom w:val="nil"/>
              <w:right w:val="nil"/>
            </w:tcBorders>
            <w:shd w:val="clear" w:color="auto" w:fill="auto"/>
            <w:vAlign w:val="center"/>
            <w:hideMark/>
          </w:tcPr>
          <w:p w:rsidR="009B097C" w:rsidRPr="009B097C" w:rsidRDefault="00D16A40" w:rsidP="00D16A40">
            <w:pPr>
              <w:widowControl/>
              <w:spacing w:line="360" w:lineRule="auto"/>
              <w:rPr>
                <w:rFonts w:ascii="Book Antiqua" w:eastAsia="宋体" w:hAnsi="Book Antiqua" w:cs="宋体"/>
                <w:color w:val="000000"/>
                <w:kern w:val="0"/>
                <w:szCs w:val="21"/>
                <w:lang w:eastAsia="zh-CN"/>
              </w:rPr>
            </w:pPr>
            <w:proofErr w:type="spellStart"/>
            <w:r>
              <w:rPr>
                <w:rFonts w:ascii="Book Antiqua" w:eastAsia="宋体" w:hAnsi="Book Antiqua" w:cs="宋体"/>
                <w:color w:val="000000"/>
                <w:kern w:val="0"/>
                <w:szCs w:val="21"/>
                <w:lang w:eastAsia="zh-CN"/>
              </w:rPr>
              <w:t>Zeng</w:t>
            </w:r>
            <w:proofErr w:type="spellEnd"/>
            <w:r>
              <w:rPr>
                <w:rFonts w:ascii="Book Antiqua" w:eastAsia="宋体" w:hAnsi="Book Antiqua" w:cs="宋体"/>
                <w:color w:val="000000"/>
                <w:kern w:val="0"/>
                <w:szCs w:val="21"/>
                <w:lang w:eastAsia="zh-CN"/>
              </w:rPr>
              <w:t xml:space="preserve"> </w:t>
            </w:r>
            <w:r w:rsidR="00262C02" w:rsidRPr="00262C02">
              <w:rPr>
                <w:rFonts w:ascii="Book Antiqua" w:eastAsia="宋体" w:hAnsi="Book Antiqua" w:cs="宋体"/>
                <w:i/>
                <w:color w:val="000000"/>
                <w:kern w:val="0"/>
                <w:szCs w:val="21"/>
                <w:lang w:eastAsia="zh-CN"/>
              </w:rPr>
              <w:t>et al</w:t>
            </w:r>
            <w:r w:rsidRPr="009B097C">
              <w:rPr>
                <w:rFonts w:ascii="Book Antiqua" w:eastAsia="MS PGothic" w:hAnsi="Book Antiqua" w:cs="宋体"/>
                <w:color w:val="000000"/>
                <w:kern w:val="0"/>
                <w:szCs w:val="21"/>
                <w:vertAlign w:val="superscript"/>
                <w:lang w:eastAsia="zh-CN"/>
              </w:rPr>
              <w:t>[18]</w:t>
            </w:r>
            <w:r>
              <w:rPr>
                <w:rFonts w:ascii="Book Antiqua" w:eastAsia="宋体" w:hAnsi="Book Antiqua" w:cs="宋体" w:hint="eastAsia"/>
                <w:color w:val="000000"/>
                <w:kern w:val="0"/>
                <w:szCs w:val="21"/>
                <w:vertAlign w:val="superscript"/>
                <w:lang w:eastAsia="zh-CN"/>
              </w:rPr>
              <w:t xml:space="preserve"> </w:t>
            </w:r>
            <w:r w:rsidR="009B097C" w:rsidRPr="009B097C">
              <w:rPr>
                <w:rFonts w:ascii="Book Antiqua" w:eastAsia="宋体" w:hAnsi="Book Antiqua" w:cs="宋体"/>
                <w:color w:val="000000"/>
                <w:kern w:val="0"/>
                <w:szCs w:val="21"/>
                <w:lang w:eastAsia="zh-CN"/>
              </w:rPr>
              <w:t>2013</w:t>
            </w:r>
          </w:p>
        </w:tc>
        <w:tc>
          <w:tcPr>
            <w:tcW w:w="154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Thai</w:t>
            </w:r>
          </w:p>
        </w:tc>
      </w:tr>
      <w:tr w:rsidR="009B097C" w:rsidRPr="009B097C" w:rsidTr="009B097C">
        <w:trPr>
          <w:gridAfter w:val="3"/>
          <w:wAfter w:w="2200" w:type="dxa"/>
          <w:trHeight w:val="270"/>
        </w:trPr>
        <w:tc>
          <w:tcPr>
            <w:tcW w:w="20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8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roofErr w:type="spellStart"/>
            <w:r w:rsidRPr="009B097C">
              <w:rPr>
                <w:rFonts w:ascii="Book Antiqua" w:eastAsia="宋体" w:hAnsi="Book Antiqua" w:cs="宋体"/>
                <w:color w:val="000000"/>
                <w:kern w:val="0"/>
                <w:szCs w:val="21"/>
                <w:lang w:eastAsia="zh-CN"/>
              </w:rPr>
              <w:t>Ser</w:t>
            </w:r>
            <w:proofErr w:type="spellEnd"/>
            <w:r w:rsidRPr="009B097C">
              <w:rPr>
                <w:rFonts w:ascii="Book Antiqua" w:eastAsia="宋体" w:hAnsi="Book Antiqua" w:cs="宋体"/>
                <w:color w:val="000000"/>
                <w:kern w:val="0"/>
                <w:szCs w:val="21"/>
                <w:lang w:eastAsia="zh-CN"/>
              </w:rPr>
              <w:t>/</w:t>
            </w:r>
            <w:proofErr w:type="spellStart"/>
            <w:r w:rsidRPr="009B097C">
              <w:rPr>
                <w:rFonts w:ascii="Book Antiqua" w:eastAsia="宋体" w:hAnsi="Book Antiqua" w:cs="宋体"/>
                <w:color w:val="000000"/>
                <w:kern w:val="0"/>
                <w:szCs w:val="21"/>
                <w:lang w:eastAsia="zh-CN"/>
              </w:rPr>
              <w:t>Ser</w:t>
            </w:r>
            <w:proofErr w:type="spellEnd"/>
            <w:r w:rsidR="00D16A40">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w:t>
            </w:r>
            <w:r w:rsidR="00D16A40">
              <w:rPr>
                <w:rFonts w:ascii="Book Antiqua" w:eastAsia="宋体" w:hAnsi="Book Antiqua" w:cs="宋体" w:hint="eastAsia"/>
                <w:color w:val="000000"/>
                <w:kern w:val="0"/>
                <w:szCs w:val="21"/>
                <w:lang w:eastAsia="zh-CN"/>
              </w:rPr>
              <w:t xml:space="preserve"> </w:t>
            </w:r>
            <w:proofErr w:type="spellStart"/>
            <w:r w:rsidRPr="009B097C">
              <w:rPr>
                <w:rFonts w:ascii="Book Antiqua" w:eastAsia="宋体" w:hAnsi="Book Antiqua" w:cs="宋体"/>
                <w:color w:val="000000"/>
                <w:kern w:val="0"/>
                <w:szCs w:val="21"/>
                <w:lang w:eastAsia="zh-CN"/>
              </w:rPr>
              <w:t>Cys</w:t>
            </w:r>
            <w:proofErr w:type="spellEnd"/>
            <w:r w:rsidRPr="009B097C">
              <w:rPr>
                <w:rFonts w:ascii="Book Antiqua" w:eastAsia="宋体" w:hAnsi="Book Antiqua" w:cs="宋体"/>
                <w:color w:val="000000"/>
                <w:kern w:val="0"/>
                <w:szCs w:val="21"/>
                <w:lang w:eastAsia="zh-CN"/>
              </w:rPr>
              <w:t>/</w:t>
            </w:r>
            <w:proofErr w:type="spellStart"/>
            <w:r w:rsidRPr="009B097C">
              <w:rPr>
                <w:rFonts w:ascii="Book Antiqua" w:eastAsia="宋体" w:hAnsi="Book Antiqua" w:cs="宋体"/>
                <w:color w:val="000000"/>
                <w:kern w:val="0"/>
                <w:szCs w:val="21"/>
                <w:lang w:eastAsia="zh-CN"/>
              </w:rPr>
              <w:t>Cys</w:t>
            </w:r>
            <w:proofErr w:type="spellEnd"/>
          </w:p>
        </w:tc>
        <w:tc>
          <w:tcPr>
            <w:tcW w:w="11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wild</w:t>
            </w: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0.06</w:t>
            </w:r>
          </w:p>
        </w:tc>
        <w:tc>
          <w:tcPr>
            <w:tcW w:w="11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0.01</w:t>
            </w: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0.54</w:t>
            </w:r>
          </w:p>
        </w:tc>
        <w:tc>
          <w:tcPr>
            <w:tcW w:w="112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0.01</w:t>
            </w:r>
          </w:p>
        </w:tc>
        <w:tc>
          <w:tcPr>
            <w:tcW w:w="136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54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3"/>
          <w:wAfter w:w="2200" w:type="dxa"/>
          <w:trHeight w:val="270"/>
        </w:trPr>
        <w:tc>
          <w:tcPr>
            <w:tcW w:w="20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8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roofErr w:type="spellStart"/>
            <w:r w:rsidRPr="009B097C">
              <w:rPr>
                <w:rFonts w:ascii="Book Antiqua" w:eastAsia="宋体" w:hAnsi="Book Antiqua" w:cs="宋体"/>
                <w:color w:val="000000"/>
                <w:kern w:val="0"/>
                <w:szCs w:val="21"/>
                <w:lang w:eastAsia="zh-CN"/>
              </w:rPr>
              <w:t>Ser</w:t>
            </w:r>
            <w:proofErr w:type="spellEnd"/>
            <w:r w:rsidRPr="009B097C">
              <w:rPr>
                <w:rFonts w:ascii="Book Antiqua" w:eastAsia="宋体" w:hAnsi="Book Antiqua" w:cs="宋体"/>
                <w:color w:val="000000"/>
                <w:kern w:val="0"/>
                <w:szCs w:val="21"/>
                <w:lang w:eastAsia="zh-CN"/>
              </w:rPr>
              <w:t>/</w:t>
            </w:r>
            <w:proofErr w:type="spellStart"/>
            <w:r w:rsidRPr="009B097C">
              <w:rPr>
                <w:rFonts w:ascii="Book Antiqua" w:eastAsia="宋体" w:hAnsi="Book Antiqua" w:cs="宋体"/>
                <w:color w:val="000000"/>
                <w:kern w:val="0"/>
                <w:szCs w:val="21"/>
                <w:lang w:eastAsia="zh-CN"/>
              </w:rPr>
              <w:t>Ser</w:t>
            </w:r>
            <w:proofErr w:type="spellEnd"/>
          </w:p>
        </w:tc>
        <w:tc>
          <w:tcPr>
            <w:tcW w:w="11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null</w:t>
            </w: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0.06</w:t>
            </w:r>
          </w:p>
        </w:tc>
        <w:tc>
          <w:tcPr>
            <w:tcW w:w="11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0.01</w:t>
            </w: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0.53</w:t>
            </w:r>
          </w:p>
        </w:tc>
        <w:tc>
          <w:tcPr>
            <w:tcW w:w="112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0.01</w:t>
            </w:r>
          </w:p>
        </w:tc>
        <w:tc>
          <w:tcPr>
            <w:tcW w:w="136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54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3"/>
          <w:wAfter w:w="2200" w:type="dxa"/>
          <w:trHeight w:val="270"/>
        </w:trPr>
        <w:tc>
          <w:tcPr>
            <w:tcW w:w="20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88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roofErr w:type="spellStart"/>
            <w:r w:rsidRPr="009B097C">
              <w:rPr>
                <w:rFonts w:ascii="Book Antiqua" w:eastAsia="宋体" w:hAnsi="Book Antiqua" w:cs="宋体"/>
                <w:color w:val="000000"/>
                <w:kern w:val="0"/>
                <w:szCs w:val="21"/>
                <w:lang w:eastAsia="zh-CN"/>
              </w:rPr>
              <w:t>Ser</w:t>
            </w:r>
            <w:proofErr w:type="spellEnd"/>
            <w:r w:rsidRPr="009B097C">
              <w:rPr>
                <w:rFonts w:ascii="Book Antiqua" w:eastAsia="宋体" w:hAnsi="Book Antiqua" w:cs="宋体"/>
                <w:color w:val="000000"/>
                <w:kern w:val="0"/>
                <w:szCs w:val="21"/>
                <w:lang w:eastAsia="zh-CN"/>
              </w:rPr>
              <w:t>/</w:t>
            </w:r>
            <w:proofErr w:type="spellStart"/>
            <w:r w:rsidRPr="009B097C">
              <w:rPr>
                <w:rFonts w:ascii="Book Antiqua" w:eastAsia="宋体" w:hAnsi="Book Antiqua" w:cs="宋体"/>
                <w:color w:val="000000"/>
                <w:kern w:val="0"/>
                <w:szCs w:val="21"/>
                <w:lang w:eastAsia="zh-CN"/>
              </w:rPr>
              <w:t>Ser</w:t>
            </w:r>
            <w:proofErr w:type="spellEnd"/>
            <w:r w:rsidR="00D16A40">
              <w:rPr>
                <w:rFonts w:ascii="Book Antiqua" w:eastAsia="宋体" w:hAnsi="Book Antiqua" w:cs="宋体" w:hint="eastAsia"/>
                <w:color w:val="000000"/>
                <w:kern w:val="0"/>
                <w:szCs w:val="21"/>
                <w:lang w:eastAsia="zh-CN"/>
              </w:rPr>
              <w:t xml:space="preserve"> </w:t>
            </w:r>
            <w:r w:rsidRPr="009B097C">
              <w:rPr>
                <w:rFonts w:ascii="Book Antiqua" w:eastAsia="宋体" w:hAnsi="Book Antiqua" w:cs="宋体"/>
                <w:color w:val="000000"/>
                <w:kern w:val="0"/>
                <w:szCs w:val="21"/>
                <w:lang w:eastAsia="zh-CN"/>
              </w:rPr>
              <w:t>+</w:t>
            </w:r>
            <w:r w:rsidR="00D16A40">
              <w:rPr>
                <w:rFonts w:ascii="Book Antiqua" w:eastAsia="宋体" w:hAnsi="Book Antiqua" w:cs="宋体" w:hint="eastAsia"/>
                <w:color w:val="000000"/>
                <w:kern w:val="0"/>
                <w:szCs w:val="21"/>
                <w:lang w:eastAsia="zh-CN"/>
              </w:rPr>
              <w:t xml:space="preserve"> </w:t>
            </w:r>
            <w:proofErr w:type="spellStart"/>
            <w:r w:rsidRPr="009B097C">
              <w:rPr>
                <w:rFonts w:ascii="Book Antiqua" w:eastAsia="宋体" w:hAnsi="Book Antiqua" w:cs="宋体"/>
                <w:color w:val="000000"/>
                <w:kern w:val="0"/>
                <w:szCs w:val="21"/>
                <w:lang w:eastAsia="zh-CN"/>
              </w:rPr>
              <w:t>Cys</w:t>
            </w:r>
            <w:proofErr w:type="spellEnd"/>
            <w:r w:rsidRPr="009B097C">
              <w:rPr>
                <w:rFonts w:ascii="Book Antiqua" w:eastAsia="宋体" w:hAnsi="Book Antiqua" w:cs="宋体"/>
                <w:color w:val="000000"/>
                <w:kern w:val="0"/>
                <w:szCs w:val="21"/>
                <w:lang w:eastAsia="zh-CN"/>
              </w:rPr>
              <w:t>/</w:t>
            </w:r>
            <w:proofErr w:type="spellStart"/>
            <w:r w:rsidRPr="009B097C">
              <w:rPr>
                <w:rFonts w:ascii="Book Antiqua" w:eastAsia="宋体" w:hAnsi="Book Antiqua" w:cs="宋体"/>
                <w:color w:val="000000"/>
                <w:kern w:val="0"/>
                <w:szCs w:val="21"/>
                <w:lang w:eastAsia="zh-CN"/>
              </w:rPr>
              <w:t>Cys</w:t>
            </w:r>
            <w:proofErr w:type="spellEnd"/>
          </w:p>
        </w:tc>
        <w:tc>
          <w:tcPr>
            <w:tcW w:w="11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1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null</w:t>
            </w: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0.14</w:t>
            </w:r>
          </w:p>
        </w:tc>
        <w:tc>
          <w:tcPr>
            <w:tcW w:w="1120" w:type="dxa"/>
            <w:gridSpan w:val="4"/>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0.02</w:t>
            </w:r>
          </w:p>
        </w:tc>
        <w:tc>
          <w:tcPr>
            <w:tcW w:w="1120" w:type="dxa"/>
            <w:gridSpan w:val="3"/>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1.08</w:t>
            </w:r>
          </w:p>
        </w:tc>
        <w:tc>
          <w:tcPr>
            <w:tcW w:w="1120" w:type="dxa"/>
            <w:gridSpan w:val="5"/>
            <w:tcBorders>
              <w:top w:val="nil"/>
              <w:left w:val="nil"/>
              <w:bottom w:val="nil"/>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0.06</w:t>
            </w:r>
          </w:p>
        </w:tc>
        <w:tc>
          <w:tcPr>
            <w:tcW w:w="1360" w:type="dxa"/>
            <w:gridSpan w:val="3"/>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c>
          <w:tcPr>
            <w:tcW w:w="1540" w:type="dxa"/>
            <w:gridSpan w:val="6"/>
            <w:tcBorders>
              <w:top w:val="nil"/>
              <w:left w:val="nil"/>
              <w:bottom w:val="nil"/>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p>
        </w:tc>
      </w:tr>
      <w:tr w:rsidR="009B097C" w:rsidRPr="009B097C" w:rsidTr="009B097C">
        <w:trPr>
          <w:gridAfter w:val="3"/>
          <w:wAfter w:w="2200" w:type="dxa"/>
          <w:trHeight w:val="105"/>
        </w:trPr>
        <w:tc>
          <w:tcPr>
            <w:tcW w:w="2020" w:type="dxa"/>
            <w:gridSpan w:val="4"/>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1880" w:type="dxa"/>
            <w:gridSpan w:val="3"/>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1120" w:type="dxa"/>
            <w:gridSpan w:val="4"/>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1120" w:type="dxa"/>
            <w:gridSpan w:val="4"/>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1120" w:type="dxa"/>
            <w:gridSpan w:val="3"/>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1120" w:type="dxa"/>
            <w:gridSpan w:val="4"/>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1120" w:type="dxa"/>
            <w:gridSpan w:val="3"/>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1120" w:type="dxa"/>
            <w:gridSpan w:val="5"/>
            <w:tcBorders>
              <w:top w:val="nil"/>
              <w:left w:val="nil"/>
              <w:bottom w:val="single" w:sz="4" w:space="0" w:color="auto"/>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1360" w:type="dxa"/>
            <w:gridSpan w:val="3"/>
            <w:tcBorders>
              <w:top w:val="nil"/>
              <w:left w:val="nil"/>
              <w:bottom w:val="single" w:sz="4" w:space="0" w:color="auto"/>
              <w:right w:val="nil"/>
            </w:tcBorders>
            <w:shd w:val="clear" w:color="auto" w:fill="auto"/>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c>
          <w:tcPr>
            <w:tcW w:w="1540" w:type="dxa"/>
            <w:gridSpan w:val="6"/>
            <w:tcBorders>
              <w:top w:val="nil"/>
              <w:left w:val="nil"/>
              <w:bottom w:val="single" w:sz="4" w:space="0" w:color="auto"/>
              <w:right w:val="nil"/>
            </w:tcBorders>
            <w:shd w:val="clear" w:color="auto" w:fill="auto"/>
            <w:noWrap/>
            <w:vAlign w:val="center"/>
            <w:hideMark/>
          </w:tcPr>
          <w:p w:rsidR="009B097C" w:rsidRPr="009B097C" w:rsidRDefault="009B097C" w:rsidP="009B097C">
            <w:pPr>
              <w:widowControl/>
              <w:spacing w:line="360" w:lineRule="auto"/>
              <w:rPr>
                <w:rFonts w:ascii="Book Antiqua" w:eastAsia="宋体" w:hAnsi="Book Antiqua" w:cs="宋体"/>
                <w:color w:val="000000"/>
                <w:kern w:val="0"/>
                <w:szCs w:val="21"/>
                <w:lang w:eastAsia="zh-CN"/>
              </w:rPr>
            </w:pPr>
            <w:r w:rsidRPr="009B097C">
              <w:rPr>
                <w:rFonts w:ascii="Book Antiqua" w:eastAsia="宋体" w:hAnsi="Book Antiqua" w:cs="宋体"/>
                <w:color w:val="000000"/>
                <w:kern w:val="0"/>
                <w:szCs w:val="21"/>
                <w:lang w:eastAsia="zh-CN"/>
              </w:rPr>
              <w:t xml:space="preserve">　</w:t>
            </w:r>
          </w:p>
        </w:tc>
      </w:tr>
      <w:tr w:rsidR="009B097C" w:rsidRPr="009B097C" w:rsidTr="009B097C">
        <w:trPr>
          <w:gridAfter w:val="3"/>
          <w:wAfter w:w="2200" w:type="dxa"/>
          <w:trHeight w:val="315"/>
        </w:trPr>
        <w:tc>
          <w:tcPr>
            <w:tcW w:w="13520" w:type="dxa"/>
            <w:gridSpan w:val="39"/>
            <w:tcBorders>
              <w:top w:val="nil"/>
              <w:left w:val="nil"/>
              <w:bottom w:val="nil"/>
              <w:right w:val="nil"/>
            </w:tcBorders>
            <w:shd w:val="clear" w:color="auto" w:fill="auto"/>
            <w:noWrap/>
            <w:vAlign w:val="center"/>
            <w:hideMark/>
          </w:tcPr>
          <w:p w:rsidR="009B097C" w:rsidRPr="00D16A40" w:rsidRDefault="009B097C" w:rsidP="00D16A40">
            <w:pPr>
              <w:widowControl/>
              <w:spacing w:line="360" w:lineRule="auto"/>
              <w:rPr>
                <w:rFonts w:ascii="Book Antiqua" w:eastAsia="宋体" w:hAnsi="Book Antiqua" w:cs="宋体"/>
                <w:color w:val="000000"/>
                <w:kern w:val="0"/>
                <w:sz w:val="24"/>
                <w:szCs w:val="24"/>
                <w:lang w:eastAsia="zh-CN"/>
              </w:rPr>
            </w:pPr>
            <w:r w:rsidRPr="00D16A40">
              <w:rPr>
                <w:rFonts w:ascii="Book Antiqua" w:eastAsia="MS PGothic" w:hAnsi="Book Antiqua" w:cs="宋体"/>
                <w:color w:val="000000"/>
                <w:kern w:val="0"/>
                <w:sz w:val="24"/>
                <w:szCs w:val="24"/>
                <w:vertAlign w:val="superscript"/>
                <w:lang w:eastAsia="zh-CN"/>
              </w:rPr>
              <w:t>1</w:t>
            </w:r>
            <w:r w:rsidRPr="00D16A40">
              <w:rPr>
                <w:rFonts w:ascii="Book Antiqua" w:eastAsia="宋体" w:hAnsi="Book Antiqua" w:cs="宋体"/>
                <w:color w:val="000000"/>
                <w:kern w:val="0"/>
                <w:sz w:val="24"/>
                <w:szCs w:val="24"/>
                <w:lang w:eastAsia="zh-CN"/>
              </w:rPr>
              <w:t>5</w:t>
            </w:r>
            <w:proofErr w:type="gramStart"/>
            <w:r w:rsidRPr="00D16A40">
              <w:rPr>
                <w:rFonts w:ascii="Book Antiqua" w:eastAsia="宋体" w:hAnsi="Book Antiqua" w:cs="宋体"/>
                <w:color w:val="000000"/>
                <w:kern w:val="0"/>
                <w:sz w:val="24"/>
                <w:szCs w:val="24"/>
                <w:lang w:eastAsia="zh-CN"/>
              </w:rPr>
              <w:t>,10</w:t>
            </w:r>
            <w:proofErr w:type="gramEnd"/>
            <w:r w:rsidRPr="00D16A40">
              <w:rPr>
                <w:rFonts w:ascii="Book Antiqua" w:eastAsia="宋体" w:hAnsi="Book Antiqua" w:cs="宋体"/>
                <w:color w:val="000000"/>
                <w:kern w:val="0"/>
                <w:sz w:val="24"/>
                <w:szCs w:val="24"/>
                <w:lang w:eastAsia="zh-CN"/>
              </w:rPr>
              <w:t xml:space="preserve">-Methylenetetrahydrofolate </w:t>
            </w:r>
            <w:proofErr w:type="spellStart"/>
            <w:r w:rsidRPr="00D16A40">
              <w:rPr>
                <w:rFonts w:ascii="Book Antiqua" w:eastAsia="宋体" w:hAnsi="Book Antiqua" w:cs="宋体"/>
                <w:color w:val="000000"/>
                <w:kern w:val="0"/>
                <w:sz w:val="24"/>
                <w:szCs w:val="24"/>
                <w:lang w:eastAsia="zh-CN"/>
              </w:rPr>
              <w:t>reductase</w:t>
            </w:r>
            <w:proofErr w:type="spellEnd"/>
            <w:r w:rsidR="00D16A40" w:rsidRPr="00D16A40">
              <w:rPr>
                <w:rFonts w:ascii="Book Antiqua" w:eastAsia="宋体" w:hAnsi="Book Antiqua" w:cs="宋体" w:hint="eastAsia"/>
                <w:color w:val="000000"/>
                <w:kern w:val="0"/>
                <w:sz w:val="24"/>
                <w:szCs w:val="24"/>
                <w:lang w:eastAsia="zh-CN"/>
              </w:rPr>
              <w:t>;</w:t>
            </w:r>
            <w:r w:rsidRPr="00D16A40">
              <w:rPr>
                <w:rFonts w:ascii="Book Antiqua" w:eastAsia="MS PGothic" w:hAnsi="Book Antiqua" w:cs="宋体"/>
                <w:b/>
                <w:bCs/>
                <w:color w:val="000000"/>
                <w:kern w:val="0"/>
                <w:sz w:val="24"/>
                <w:szCs w:val="24"/>
                <w:vertAlign w:val="superscript"/>
                <w:lang w:eastAsia="zh-CN"/>
              </w:rPr>
              <w:t xml:space="preserve"> </w:t>
            </w:r>
            <w:r w:rsidRPr="00D16A40">
              <w:rPr>
                <w:rFonts w:ascii="Book Antiqua" w:eastAsia="MS PGothic" w:hAnsi="Book Antiqua" w:cs="宋体"/>
                <w:color w:val="000000"/>
                <w:kern w:val="0"/>
                <w:sz w:val="24"/>
                <w:szCs w:val="24"/>
                <w:vertAlign w:val="superscript"/>
                <w:lang w:eastAsia="zh-CN"/>
              </w:rPr>
              <w:t>2</w:t>
            </w:r>
            <w:r w:rsidRPr="00D16A40">
              <w:rPr>
                <w:rFonts w:ascii="Book Antiqua" w:eastAsia="宋体" w:hAnsi="Book Antiqua" w:cs="宋体"/>
                <w:color w:val="000000"/>
                <w:kern w:val="0"/>
                <w:sz w:val="24"/>
                <w:szCs w:val="24"/>
                <w:lang w:eastAsia="zh-CN"/>
              </w:rPr>
              <w:t>Thymidylate synthase enhancer region</w:t>
            </w:r>
            <w:r w:rsidR="00D16A40" w:rsidRPr="00D16A40">
              <w:rPr>
                <w:rFonts w:ascii="Book Antiqua" w:eastAsia="宋体" w:hAnsi="Book Antiqua" w:cs="宋体" w:hint="eastAsia"/>
                <w:color w:val="000000"/>
                <w:kern w:val="0"/>
                <w:sz w:val="24"/>
                <w:szCs w:val="24"/>
                <w:lang w:eastAsia="zh-CN"/>
              </w:rPr>
              <w:t>;</w:t>
            </w:r>
            <w:r w:rsidRPr="00D16A40">
              <w:rPr>
                <w:rFonts w:ascii="Book Antiqua" w:eastAsia="MS PGothic" w:hAnsi="Book Antiqua" w:cs="宋体"/>
                <w:color w:val="000000"/>
                <w:kern w:val="0"/>
                <w:sz w:val="24"/>
                <w:szCs w:val="24"/>
                <w:vertAlign w:val="superscript"/>
                <w:lang w:eastAsia="zh-CN"/>
              </w:rPr>
              <w:t xml:space="preserve"> 3</w:t>
            </w:r>
            <w:r w:rsidRPr="00D16A40">
              <w:rPr>
                <w:rFonts w:ascii="Book Antiqua" w:eastAsia="宋体" w:hAnsi="Book Antiqua" w:cs="宋体"/>
                <w:color w:val="000000"/>
                <w:kern w:val="0"/>
                <w:sz w:val="24"/>
                <w:szCs w:val="24"/>
                <w:lang w:eastAsia="zh-CN"/>
              </w:rPr>
              <w:t xml:space="preserve">Including 2R2R and 2R3R. </w:t>
            </w:r>
          </w:p>
        </w:tc>
      </w:tr>
    </w:tbl>
    <w:p w:rsidR="009B097C" w:rsidRPr="009B097C" w:rsidRDefault="009B097C" w:rsidP="009B097C">
      <w:pPr>
        <w:spacing w:line="360" w:lineRule="auto"/>
        <w:rPr>
          <w:rFonts w:ascii="Book Antiqua" w:eastAsia="宋体" w:hAnsi="Book Antiqua" w:cstheme="minorHAnsi"/>
          <w:szCs w:val="21"/>
          <w:lang w:eastAsia="zh-CN"/>
        </w:rPr>
      </w:pPr>
    </w:p>
    <w:p w:rsidR="009B097C" w:rsidRPr="009B097C" w:rsidRDefault="009B097C" w:rsidP="009B097C">
      <w:pPr>
        <w:spacing w:line="360" w:lineRule="auto"/>
        <w:rPr>
          <w:rFonts w:ascii="Book Antiqua" w:eastAsia="宋体" w:hAnsi="Book Antiqua" w:cstheme="minorHAnsi"/>
          <w:szCs w:val="21"/>
          <w:lang w:eastAsia="zh-CN"/>
        </w:rPr>
      </w:pPr>
    </w:p>
    <w:p w:rsidR="00F70C0D" w:rsidRPr="007616E8" w:rsidRDefault="00F70C0D" w:rsidP="007616E8">
      <w:pPr>
        <w:spacing w:line="360" w:lineRule="auto"/>
        <w:rPr>
          <w:rFonts w:ascii="Book Antiqua" w:hAnsi="Book Antiqua" w:cstheme="minorHAnsi"/>
          <w:sz w:val="24"/>
          <w:szCs w:val="24"/>
        </w:rPr>
      </w:pPr>
    </w:p>
    <w:sectPr w:rsidR="00F70C0D" w:rsidRPr="007616E8" w:rsidSect="004925A7">
      <w:headerReference w:type="default" r:id="rId10"/>
      <w:pgSz w:w="11900" w:h="16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521" w:rsidRDefault="00F96521" w:rsidP="001112C1">
      <w:r>
        <w:separator/>
      </w:r>
    </w:p>
  </w:endnote>
  <w:endnote w:type="continuationSeparator" w:id="0">
    <w:p w:rsidR="00F96521" w:rsidRDefault="00F96521" w:rsidP="0011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521" w:rsidRDefault="00F96521" w:rsidP="001112C1">
      <w:r>
        <w:separator/>
      </w:r>
    </w:p>
  </w:footnote>
  <w:footnote w:type="continuationSeparator" w:id="0">
    <w:p w:rsidR="00F96521" w:rsidRDefault="00F96521" w:rsidP="00111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40690"/>
      <w:docPartObj>
        <w:docPartGallery w:val="Page Numbers (Top of Page)"/>
        <w:docPartUnique/>
      </w:docPartObj>
    </w:sdtPr>
    <w:sdtEndPr/>
    <w:sdtContent>
      <w:p w:rsidR="00292049" w:rsidRDefault="00292049">
        <w:pPr>
          <w:pStyle w:val="Header"/>
          <w:jc w:val="right"/>
        </w:pPr>
        <w:r>
          <w:fldChar w:fldCharType="begin"/>
        </w:r>
        <w:r>
          <w:instrText>PAGE   \* MERGEFORMAT</w:instrText>
        </w:r>
        <w:r>
          <w:fldChar w:fldCharType="separate"/>
        </w:r>
        <w:r w:rsidR="00EC10A6" w:rsidRPr="00EC10A6">
          <w:rPr>
            <w:noProof/>
            <w:lang w:val="ja-JP"/>
          </w:rPr>
          <w:t>26</w:t>
        </w:r>
        <w:r>
          <w:rPr>
            <w:noProof/>
            <w:lang w:val="ja-JP"/>
          </w:rPr>
          <w:fldChar w:fldCharType="end"/>
        </w:r>
      </w:p>
    </w:sdtContent>
  </w:sdt>
  <w:p w:rsidR="00292049" w:rsidRDefault="00292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59B4"/>
    <w:multiLevelType w:val="hybridMultilevel"/>
    <w:tmpl w:val="4CC6A0CC"/>
    <w:lvl w:ilvl="0" w:tplc="01381B80">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33379F"/>
    <w:multiLevelType w:val="hybridMultilevel"/>
    <w:tmpl w:val="7B561D6A"/>
    <w:lvl w:ilvl="0" w:tplc="E7288C50">
      <w:start w:val="1"/>
      <w:numFmt w:val="decimal"/>
      <w:suff w:val="space"/>
      <w:lvlText w:val="%1"/>
      <w:lvlJc w:val="left"/>
      <w:pPr>
        <w:ind w:left="320" w:hanging="3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2D43375"/>
    <w:multiLevelType w:val="hybridMultilevel"/>
    <w:tmpl w:val="33E08758"/>
    <w:lvl w:ilvl="0" w:tplc="AA562F68">
      <w:start w:val="1"/>
      <w:numFmt w:val="decimal"/>
      <w:suff w:val="space"/>
      <w:lvlText w:val="%1"/>
      <w:lvlJc w:val="left"/>
      <w:pPr>
        <w:ind w:left="100" w:hanging="100"/>
      </w:pPr>
      <w:rPr>
        <w:rFonts w:hint="default"/>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48260EA9"/>
    <w:multiLevelType w:val="hybridMultilevel"/>
    <w:tmpl w:val="0802B510"/>
    <w:lvl w:ilvl="0" w:tplc="247CF5A2">
      <w:start w:val="10"/>
      <w:numFmt w:val="decimal"/>
      <w:suff w:val="space"/>
      <w:lvlText w:val="%1"/>
      <w:lvlJc w:val="left"/>
      <w:pPr>
        <w:ind w:left="220" w:hanging="220"/>
      </w:pPr>
      <w:rPr>
        <w:rFonts w:hint="default"/>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500F0D4B"/>
    <w:multiLevelType w:val="hybridMultilevel"/>
    <w:tmpl w:val="18C6D08E"/>
    <w:lvl w:ilvl="0" w:tplc="8C32DB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6C7636C"/>
    <w:multiLevelType w:val="hybridMultilevel"/>
    <w:tmpl w:val="FAEE01FC"/>
    <w:lvl w:ilvl="0" w:tplc="9260FFEE">
      <w:start w:val="2"/>
      <w:numFmt w:val="decimal"/>
      <w:suff w:val="space"/>
      <w:lvlText w:val="%1"/>
      <w:lvlJc w:val="left"/>
      <w:pPr>
        <w:ind w:left="100" w:hanging="100"/>
      </w:pPr>
      <w:rPr>
        <w:rFonts w:hint="default"/>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5B5F1F86"/>
    <w:multiLevelType w:val="hybridMultilevel"/>
    <w:tmpl w:val="3F6212E4"/>
    <w:lvl w:ilvl="0" w:tplc="1702204A">
      <w:start w:val="10"/>
      <w:numFmt w:val="decimal"/>
      <w:suff w:val="space"/>
      <w:lvlText w:val="%1"/>
      <w:lvlJc w:val="left"/>
      <w:pPr>
        <w:ind w:left="220" w:hanging="2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2F"/>
    <w:rsid w:val="000052F8"/>
    <w:rsid w:val="00005BB7"/>
    <w:rsid w:val="00007835"/>
    <w:rsid w:val="00022126"/>
    <w:rsid w:val="000221FD"/>
    <w:rsid w:val="00041198"/>
    <w:rsid w:val="00041F67"/>
    <w:rsid w:val="00043C90"/>
    <w:rsid w:val="00052C24"/>
    <w:rsid w:val="000560FD"/>
    <w:rsid w:val="00063871"/>
    <w:rsid w:val="00064122"/>
    <w:rsid w:val="00064F7A"/>
    <w:rsid w:val="00066816"/>
    <w:rsid w:val="00082F9A"/>
    <w:rsid w:val="00084019"/>
    <w:rsid w:val="000845B7"/>
    <w:rsid w:val="00092D80"/>
    <w:rsid w:val="00094A1A"/>
    <w:rsid w:val="000A1EF4"/>
    <w:rsid w:val="000B5A82"/>
    <w:rsid w:val="000C4BF3"/>
    <w:rsid w:val="000D75B7"/>
    <w:rsid w:val="000E076B"/>
    <w:rsid w:val="000E2679"/>
    <w:rsid w:val="000E7599"/>
    <w:rsid w:val="000E7C30"/>
    <w:rsid w:val="000F1923"/>
    <w:rsid w:val="000F505F"/>
    <w:rsid w:val="000F7695"/>
    <w:rsid w:val="00101FE4"/>
    <w:rsid w:val="00110CCE"/>
    <w:rsid w:val="001112C1"/>
    <w:rsid w:val="00115635"/>
    <w:rsid w:val="00117C95"/>
    <w:rsid w:val="00117F19"/>
    <w:rsid w:val="001306FA"/>
    <w:rsid w:val="00133A3C"/>
    <w:rsid w:val="00147903"/>
    <w:rsid w:val="001549CB"/>
    <w:rsid w:val="00156170"/>
    <w:rsid w:val="0015651D"/>
    <w:rsid w:val="00157D73"/>
    <w:rsid w:val="00164A4B"/>
    <w:rsid w:val="00173549"/>
    <w:rsid w:val="00175E9F"/>
    <w:rsid w:val="001816B8"/>
    <w:rsid w:val="00184133"/>
    <w:rsid w:val="00184C5B"/>
    <w:rsid w:val="00187B1B"/>
    <w:rsid w:val="001A4973"/>
    <w:rsid w:val="001B4249"/>
    <w:rsid w:val="001C2B7E"/>
    <w:rsid w:val="002339B2"/>
    <w:rsid w:val="00237E0E"/>
    <w:rsid w:val="00262C02"/>
    <w:rsid w:val="00270EE1"/>
    <w:rsid w:val="002721E0"/>
    <w:rsid w:val="00273806"/>
    <w:rsid w:val="00275C6A"/>
    <w:rsid w:val="00276647"/>
    <w:rsid w:val="002768FA"/>
    <w:rsid w:val="0027796C"/>
    <w:rsid w:val="00281613"/>
    <w:rsid w:val="002826E9"/>
    <w:rsid w:val="002846F6"/>
    <w:rsid w:val="00292049"/>
    <w:rsid w:val="002A3988"/>
    <w:rsid w:val="002A5196"/>
    <w:rsid w:val="002B2163"/>
    <w:rsid w:val="002B34AE"/>
    <w:rsid w:val="002C3DDB"/>
    <w:rsid w:val="002D0EBA"/>
    <w:rsid w:val="002D49CF"/>
    <w:rsid w:val="002D7DD5"/>
    <w:rsid w:val="002E3F0C"/>
    <w:rsid w:val="002F010A"/>
    <w:rsid w:val="002F0887"/>
    <w:rsid w:val="002F30B8"/>
    <w:rsid w:val="002F599F"/>
    <w:rsid w:val="003044A5"/>
    <w:rsid w:val="003062BE"/>
    <w:rsid w:val="003125C2"/>
    <w:rsid w:val="00313139"/>
    <w:rsid w:val="0032274A"/>
    <w:rsid w:val="00323581"/>
    <w:rsid w:val="00332142"/>
    <w:rsid w:val="00340C6E"/>
    <w:rsid w:val="00356F22"/>
    <w:rsid w:val="003A126B"/>
    <w:rsid w:val="003A4F51"/>
    <w:rsid w:val="003B20E8"/>
    <w:rsid w:val="003B4858"/>
    <w:rsid w:val="003C4CA1"/>
    <w:rsid w:val="003D06A0"/>
    <w:rsid w:val="003D412C"/>
    <w:rsid w:val="003D7A65"/>
    <w:rsid w:val="003E2845"/>
    <w:rsid w:val="003E63CA"/>
    <w:rsid w:val="003F524F"/>
    <w:rsid w:val="00411980"/>
    <w:rsid w:val="00412EAB"/>
    <w:rsid w:val="004147E9"/>
    <w:rsid w:val="00422983"/>
    <w:rsid w:val="00432EA6"/>
    <w:rsid w:val="00441C17"/>
    <w:rsid w:val="00442C46"/>
    <w:rsid w:val="00444BC2"/>
    <w:rsid w:val="00452982"/>
    <w:rsid w:val="0045655E"/>
    <w:rsid w:val="00461614"/>
    <w:rsid w:val="00476BDE"/>
    <w:rsid w:val="00477B90"/>
    <w:rsid w:val="00487416"/>
    <w:rsid w:val="004925A7"/>
    <w:rsid w:val="00495659"/>
    <w:rsid w:val="0049603A"/>
    <w:rsid w:val="004B3BC9"/>
    <w:rsid w:val="004B4B08"/>
    <w:rsid w:val="004B4DC2"/>
    <w:rsid w:val="004D06F4"/>
    <w:rsid w:val="004E0C5A"/>
    <w:rsid w:val="004F1EBE"/>
    <w:rsid w:val="004F367B"/>
    <w:rsid w:val="004F6772"/>
    <w:rsid w:val="005005F5"/>
    <w:rsid w:val="00502C79"/>
    <w:rsid w:val="00532A86"/>
    <w:rsid w:val="00535EE2"/>
    <w:rsid w:val="00537002"/>
    <w:rsid w:val="00544CCA"/>
    <w:rsid w:val="00567319"/>
    <w:rsid w:val="005760F9"/>
    <w:rsid w:val="00576406"/>
    <w:rsid w:val="0058191C"/>
    <w:rsid w:val="005B044A"/>
    <w:rsid w:val="005B4CFC"/>
    <w:rsid w:val="005B7C9A"/>
    <w:rsid w:val="005E3644"/>
    <w:rsid w:val="005F107F"/>
    <w:rsid w:val="005F3209"/>
    <w:rsid w:val="00602B90"/>
    <w:rsid w:val="00615009"/>
    <w:rsid w:val="00620758"/>
    <w:rsid w:val="006263C9"/>
    <w:rsid w:val="0063278A"/>
    <w:rsid w:val="00636B50"/>
    <w:rsid w:val="0064458A"/>
    <w:rsid w:val="006551CA"/>
    <w:rsid w:val="00656B97"/>
    <w:rsid w:val="00666F29"/>
    <w:rsid w:val="0067063B"/>
    <w:rsid w:val="0068109C"/>
    <w:rsid w:val="00681F03"/>
    <w:rsid w:val="006820B0"/>
    <w:rsid w:val="00684C49"/>
    <w:rsid w:val="006D4345"/>
    <w:rsid w:val="006D7231"/>
    <w:rsid w:val="006F048E"/>
    <w:rsid w:val="006F1A71"/>
    <w:rsid w:val="007003A5"/>
    <w:rsid w:val="007031F9"/>
    <w:rsid w:val="007224DE"/>
    <w:rsid w:val="0072534F"/>
    <w:rsid w:val="00732CEC"/>
    <w:rsid w:val="00751F2A"/>
    <w:rsid w:val="007616E8"/>
    <w:rsid w:val="0076440C"/>
    <w:rsid w:val="007674A0"/>
    <w:rsid w:val="00767CE0"/>
    <w:rsid w:val="0077542A"/>
    <w:rsid w:val="0079016A"/>
    <w:rsid w:val="007B557B"/>
    <w:rsid w:val="007D305E"/>
    <w:rsid w:val="007D6B0A"/>
    <w:rsid w:val="007F2667"/>
    <w:rsid w:val="007F687E"/>
    <w:rsid w:val="00804E21"/>
    <w:rsid w:val="008132D9"/>
    <w:rsid w:val="00822D5D"/>
    <w:rsid w:val="00837BC7"/>
    <w:rsid w:val="008560E3"/>
    <w:rsid w:val="008810F4"/>
    <w:rsid w:val="00886518"/>
    <w:rsid w:val="00890ADF"/>
    <w:rsid w:val="008A6331"/>
    <w:rsid w:val="008B07F1"/>
    <w:rsid w:val="008B3002"/>
    <w:rsid w:val="008C0AE5"/>
    <w:rsid w:val="008C3134"/>
    <w:rsid w:val="008C4125"/>
    <w:rsid w:val="008D258C"/>
    <w:rsid w:val="008D773F"/>
    <w:rsid w:val="008E0839"/>
    <w:rsid w:val="008E1E23"/>
    <w:rsid w:val="00917BD3"/>
    <w:rsid w:val="00931ED2"/>
    <w:rsid w:val="00937CCC"/>
    <w:rsid w:val="009505CC"/>
    <w:rsid w:val="00954367"/>
    <w:rsid w:val="009B097C"/>
    <w:rsid w:val="009B180F"/>
    <w:rsid w:val="009B4D07"/>
    <w:rsid w:val="009C6289"/>
    <w:rsid w:val="009E4C9F"/>
    <w:rsid w:val="00A16CB5"/>
    <w:rsid w:val="00A265AF"/>
    <w:rsid w:val="00A3010D"/>
    <w:rsid w:val="00A358F5"/>
    <w:rsid w:val="00A36B7B"/>
    <w:rsid w:val="00A54CF9"/>
    <w:rsid w:val="00A62208"/>
    <w:rsid w:val="00A64DD5"/>
    <w:rsid w:val="00A70718"/>
    <w:rsid w:val="00A76820"/>
    <w:rsid w:val="00A85B4F"/>
    <w:rsid w:val="00A87911"/>
    <w:rsid w:val="00A973F3"/>
    <w:rsid w:val="00AA3340"/>
    <w:rsid w:val="00AB13B0"/>
    <w:rsid w:val="00AB1836"/>
    <w:rsid w:val="00AB19F7"/>
    <w:rsid w:val="00AD1D5A"/>
    <w:rsid w:val="00AD5CDC"/>
    <w:rsid w:val="00AE693B"/>
    <w:rsid w:val="00B06145"/>
    <w:rsid w:val="00B06822"/>
    <w:rsid w:val="00B15DE7"/>
    <w:rsid w:val="00B223F0"/>
    <w:rsid w:val="00B22624"/>
    <w:rsid w:val="00B2771D"/>
    <w:rsid w:val="00B35392"/>
    <w:rsid w:val="00B46023"/>
    <w:rsid w:val="00B600EA"/>
    <w:rsid w:val="00B60ACC"/>
    <w:rsid w:val="00B721AA"/>
    <w:rsid w:val="00B73E80"/>
    <w:rsid w:val="00B74A4D"/>
    <w:rsid w:val="00B8144E"/>
    <w:rsid w:val="00B861FE"/>
    <w:rsid w:val="00B958B6"/>
    <w:rsid w:val="00BA4024"/>
    <w:rsid w:val="00BD6E2C"/>
    <w:rsid w:val="00BF05D1"/>
    <w:rsid w:val="00BF0E7D"/>
    <w:rsid w:val="00BF35D7"/>
    <w:rsid w:val="00C15E7C"/>
    <w:rsid w:val="00C27BC4"/>
    <w:rsid w:val="00C43352"/>
    <w:rsid w:val="00C43A3E"/>
    <w:rsid w:val="00C6117A"/>
    <w:rsid w:val="00C65595"/>
    <w:rsid w:val="00C70305"/>
    <w:rsid w:val="00C71BC8"/>
    <w:rsid w:val="00C736D0"/>
    <w:rsid w:val="00C91314"/>
    <w:rsid w:val="00C95A90"/>
    <w:rsid w:val="00C9643E"/>
    <w:rsid w:val="00C96DFD"/>
    <w:rsid w:val="00CA31E4"/>
    <w:rsid w:val="00CA68EA"/>
    <w:rsid w:val="00CE01FC"/>
    <w:rsid w:val="00CE03EE"/>
    <w:rsid w:val="00CE7EEF"/>
    <w:rsid w:val="00D03CCE"/>
    <w:rsid w:val="00D06839"/>
    <w:rsid w:val="00D13F9F"/>
    <w:rsid w:val="00D14A47"/>
    <w:rsid w:val="00D16A40"/>
    <w:rsid w:val="00D2752E"/>
    <w:rsid w:val="00D371EB"/>
    <w:rsid w:val="00D40A3E"/>
    <w:rsid w:val="00D41C11"/>
    <w:rsid w:val="00D42994"/>
    <w:rsid w:val="00D43554"/>
    <w:rsid w:val="00D44A1A"/>
    <w:rsid w:val="00D56DA5"/>
    <w:rsid w:val="00D61CA1"/>
    <w:rsid w:val="00D7252B"/>
    <w:rsid w:val="00D776B1"/>
    <w:rsid w:val="00D8267A"/>
    <w:rsid w:val="00D837ED"/>
    <w:rsid w:val="00D92DF4"/>
    <w:rsid w:val="00D96808"/>
    <w:rsid w:val="00DA08AB"/>
    <w:rsid w:val="00DA6824"/>
    <w:rsid w:val="00DB4E34"/>
    <w:rsid w:val="00DB60E5"/>
    <w:rsid w:val="00DC0DE5"/>
    <w:rsid w:val="00DC6829"/>
    <w:rsid w:val="00DD1686"/>
    <w:rsid w:val="00DF34FC"/>
    <w:rsid w:val="00E00B47"/>
    <w:rsid w:val="00E02914"/>
    <w:rsid w:val="00E115A7"/>
    <w:rsid w:val="00E126CB"/>
    <w:rsid w:val="00E1492F"/>
    <w:rsid w:val="00E2180E"/>
    <w:rsid w:val="00E227C2"/>
    <w:rsid w:val="00E36BB0"/>
    <w:rsid w:val="00E37921"/>
    <w:rsid w:val="00E46FCD"/>
    <w:rsid w:val="00E76DD8"/>
    <w:rsid w:val="00E836BB"/>
    <w:rsid w:val="00E95D35"/>
    <w:rsid w:val="00EA09C1"/>
    <w:rsid w:val="00EA7F27"/>
    <w:rsid w:val="00EB0694"/>
    <w:rsid w:val="00EB7CD2"/>
    <w:rsid w:val="00EC10A6"/>
    <w:rsid w:val="00EC1FD3"/>
    <w:rsid w:val="00EC3432"/>
    <w:rsid w:val="00ED7551"/>
    <w:rsid w:val="00ED75E4"/>
    <w:rsid w:val="00EF056A"/>
    <w:rsid w:val="00EF2522"/>
    <w:rsid w:val="00EF3610"/>
    <w:rsid w:val="00F047A4"/>
    <w:rsid w:val="00F05B64"/>
    <w:rsid w:val="00F3163B"/>
    <w:rsid w:val="00F37D05"/>
    <w:rsid w:val="00F439ED"/>
    <w:rsid w:val="00F644E7"/>
    <w:rsid w:val="00F70C0D"/>
    <w:rsid w:val="00F7118B"/>
    <w:rsid w:val="00F7298C"/>
    <w:rsid w:val="00F7599B"/>
    <w:rsid w:val="00F82A4D"/>
    <w:rsid w:val="00F96521"/>
    <w:rsid w:val="00FA2C2C"/>
    <w:rsid w:val="00FA33D0"/>
    <w:rsid w:val="00FA4625"/>
    <w:rsid w:val="00FB1512"/>
    <w:rsid w:val="00FC1008"/>
    <w:rsid w:val="00FC7B94"/>
    <w:rsid w:val="00FE2E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A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C1"/>
    <w:pPr>
      <w:tabs>
        <w:tab w:val="center" w:pos="4252"/>
        <w:tab w:val="right" w:pos="8504"/>
      </w:tabs>
      <w:snapToGrid w:val="0"/>
    </w:pPr>
  </w:style>
  <w:style w:type="character" w:customStyle="1" w:styleId="HeaderChar">
    <w:name w:val="Header Char"/>
    <w:basedOn w:val="DefaultParagraphFont"/>
    <w:link w:val="Header"/>
    <w:uiPriority w:val="99"/>
    <w:rsid w:val="001112C1"/>
  </w:style>
  <w:style w:type="paragraph" w:styleId="Footer">
    <w:name w:val="footer"/>
    <w:basedOn w:val="Normal"/>
    <w:link w:val="FooterChar"/>
    <w:uiPriority w:val="99"/>
    <w:unhideWhenUsed/>
    <w:rsid w:val="001112C1"/>
    <w:pPr>
      <w:tabs>
        <w:tab w:val="center" w:pos="4252"/>
        <w:tab w:val="right" w:pos="8504"/>
      </w:tabs>
      <w:snapToGrid w:val="0"/>
    </w:pPr>
  </w:style>
  <w:style w:type="character" w:customStyle="1" w:styleId="FooterChar">
    <w:name w:val="Footer Char"/>
    <w:basedOn w:val="DefaultParagraphFont"/>
    <w:link w:val="Footer"/>
    <w:uiPriority w:val="99"/>
    <w:rsid w:val="001112C1"/>
  </w:style>
  <w:style w:type="paragraph" w:customStyle="1" w:styleId="title1">
    <w:name w:val="title1"/>
    <w:basedOn w:val="Normal"/>
    <w:rsid w:val="00A85B4F"/>
    <w:pPr>
      <w:widowControl/>
      <w:jc w:val="left"/>
    </w:pPr>
    <w:rPr>
      <w:rFonts w:ascii="MS PGothic" w:eastAsia="MS PGothic" w:hAnsi="MS PGothic" w:cs="MS PGothic"/>
      <w:kern w:val="0"/>
      <w:sz w:val="27"/>
      <w:szCs w:val="27"/>
    </w:rPr>
  </w:style>
  <w:style w:type="paragraph" w:customStyle="1" w:styleId="desc2">
    <w:name w:val="desc2"/>
    <w:basedOn w:val="Normal"/>
    <w:rsid w:val="00A85B4F"/>
    <w:pPr>
      <w:widowControl/>
      <w:jc w:val="left"/>
    </w:pPr>
    <w:rPr>
      <w:rFonts w:ascii="MS PGothic" w:eastAsia="MS PGothic" w:hAnsi="MS PGothic" w:cs="MS PGothic"/>
      <w:kern w:val="0"/>
      <w:sz w:val="26"/>
      <w:szCs w:val="26"/>
    </w:rPr>
  </w:style>
  <w:style w:type="paragraph" w:customStyle="1" w:styleId="details1">
    <w:name w:val="details1"/>
    <w:basedOn w:val="Normal"/>
    <w:rsid w:val="00A85B4F"/>
    <w:pPr>
      <w:widowControl/>
      <w:jc w:val="left"/>
    </w:pPr>
    <w:rPr>
      <w:rFonts w:ascii="MS PGothic" w:eastAsia="MS PGothic" w:hAnsi="MS PGothic" w:cs="MS PGothic"/>
      <w:kern w:val="0"/>
      <w:sz w:val="22"/>
    </w:rPr>
  </w:style>
  <w:style w:type="character" w:customStyle="1" w:styleId="jrnl">
    <w:name w:val="jrnl"/>
    <w:basedOn w:val="DefaultParagraphFont"/>
    <w:rsid w:val="00A85B4F"/>
  </w:style>
  <w:style w:type="paragraph" w:styleId="BalloonText">
    <w:name w:val="Balloon Text"/>
    <w:basedOn w:val="Normal"/>
    <w:link w:val="BalloonTextChar"/>
    <w:uiPriority w:val="99"/>
    <w:semiHidden/>
    <w:unhideWhenUsed/>
    <w:rsid w:val="001A497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A4973"/>
    <w:rPr>
      <w:rFonts w:asciiTheme="majorHAnsi" w:eastAsiaTheme="majorEastAsia" w:hAnsiTheme="majorHAnsi" w:cstheme="majorBidi"/>
      <w:sz w:val="18"/>
      <w:szCs w:val="18"/>
    </w:rPr>
  </w:style>
  <w:style w:type="paragraph" w:styleId="ListParagraph">
    <w:name w:val="List Paragraph"/>
    <w:basedOn w:val="Normal"/>
    <w:uiPriority w:val="34"/>
    <w:qFormat/>
    <w:rsid w:val="00B35392"/>
    <w:pPr>
      <w:ind w:leftChars="400" w:left="840"/>
    </w:pPr>
  </w:style>
  <w:style w:type="character" w:styleId="Hyperlink">
    <w:name w:val="Hyperlink"/>
    <w:basedOn w:val="DefaultParagraphFont"/>
    <w:uiPriority w:val="99"/>
    <w:unhideWhenUsed/>
    <w:rsid w:val="006F1A71"/>
    <w:rPr>
      <w:color w:val="0000FF" w:themeColor="hyperlink"/>
      <w:u w:val="single"/>
    </w:rPr>
  </w:style>
  <w:style w:type="paragraph" w:styleId="PlainText">
    <w:name w:val="Plain Text"/>
    <w:basedOn w:val="Normal"/>
    <w:link w:val="PlainTextChar"/>
    <w:rsid w:val="009B097C"/>
    <w:rPr>
      <w:rFonts w:ascii="宋体" w:eastAsia="宋体" w:hAnsi="Courier New" w:cs="Courier New"/>
      <w:szCs w:val="21"/>
      <w:lang w:eastAsia="zh-CN"/>
    </w:rPr>
  </w:style>
  <w:style w:type="character" w:customStyle="1" w:styleId="PlainTextChar">
    <w:name w:val="Plain Text Char"/>
    <w:basedOn w:val="DefaultParagraphFont"/>
    <w:link w:val="PlainText"/>
    <w:rsid w:val="009B097C"/>
    <w:rPr>
      <w:rFonts w:ascii="宋体" w:eastAsia="宋体" w:hAnsi="Courier New" w:cs="Courier New"/>
      <w:szCs w:val="21"/>
      <w:lang w:eastAsia="zh-CN"/>
    </w:rPr>
  </w:style>
  <w:style w:type="character" w:customStyle="1" w:styleId="apple-converted-space">
    <w:name w:val="apple-converted-space"/>
    <w:basedOn w:val="DefaultParagraphFont"/>
    <w:rsid w:val="00292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A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C1"/>
    <w:pPr>
      <w:tabs>
        <w:tab w:val="center" w:pos="4252"/>
        <w:tab w:val="right" w:pos="8504"/>
      </w:tabs>
      <w:snapToGrid w:val="0"/>
    </w:pPr>
  </w:style>
  <w:style w:type="character" w:customStyle="1" w:styleId="HeaderChar">
    <w:name w:val="Header Char"/>
    <w:basedOn w:val="DefaultParagraphFont"/>
    <w:link w:val="Header"/>
    <w:uiPriority w:val="99"/>
    <w:rsid w:val="001112C1"/>
  </w:style>
  <w:style w:type="paragraph" w:styleId="Footer">
    <w:name w:val="footer"/>
    <w:basedOn w:val="Normal"/>
    <w:link w:val="FooterChar"/>
    <w:uiPriority w:val="99"/>
    <w:unhideWhenUsed/>
    <w:rsid w:val="001112C1"/>
    <w:pPr>
      <w:tabs>
        <w:tab w:val="center" w:pos="4252"/>
        <w:tab w:val="right" w:pos="8504"/>
      </w:tabs>
      <w:snapToGrid w:val="0"/>
    </w:pPr>
  </w:style>
  <w:style w:type="character" w:customStyle="1" w:styleId="FooterChar">
    <w:name w:val="Footer Char"/>
    <w:basedOn w:val="DefaultParagraphFont"/>
    <w:link w:val="Footer"/>
    <w:uiPriority w:val="99"/>
    <w:rsid w:val="001112C1"/>
  </w:style>
  <w:style w:type="paragraph" w:customStyle="1" w:styleId="title1">
    <w:name w:val="title1"/>
    <w:basedOn w:val="Normal"/>
    <w:rsid w:val="00A85B4F"/>
    <w:pPr>
      <w:widowControl/>
      <w:jc w:val="left"/>
    </w:pPr>
    <w:rPr>
      <w:rFonts w:ascii="MS PGothic" w:eastAsia="MS PGothic" w:hAnsi="MS PGothic" w:cs="MS PGothic"/>
      <w:kern w:val="0"/>
      <w:sz w:val="27"/>
      <w:szCs w:val="27"/>
    </w:rPr>
  </w:style>
  <w:style w:type="paragraph" w:customStyle="1" w:styleId="desc2">
    <w:name w:val="desc2"/>
    <w:basedOn w:val="Normal"/>
    <w:rsid w:val="00A85B4F"/>
    <w:pPr>
      <w:widowControl/>
      <w:jc w:val="left"/>
    </w:pPr>
    <w:rPr>
      <w:rFonts w:ascii="MS PGothic" w:eastAsia="MS PGothic" w:hAnsi="MS PGothic" w:cs="MS PGothic"/>
      <w:kern w:val="0"/>
      <w:sz w:val="26"/>
      <w:szCs w:val="26"/>
    </w:rPr>
  </w:style>
  <w:style w:type="paragraph" w:customStyle="1" w:styleId="details1">
    <w:name w:val="details1"/>
    <w:basedOn w:val="Normal"/>
    <w:rsid w:val="00A85B4F"/>
    <w:pPr>
      <w:widowControl/>
      <w:jc w:val="left"/>
    </w:pPr>
    <w:rPr>
      <w:rFonts w:ascii="MS PGothic" w:eastAsia="MS PGothic" w:hAnsi="MS PGothic" w:cs="MS PGothic"/>
      <w:kern w:val="0"/>
      <w:sz w:val="22"/>
    </w:rPr>
  </w:style>
  <w:style w:type="character" w:customStyle="1" w:styleId="jrnl">
    <w:name w:val="jrnl"/>
    <w:basedOn w:val="DefaultParagraphFont"/>
    <w:rsid w:val="00A85B4F"/>
  </w:style>
  <w:style w:type="paragraph" w:styleId="BalloonText">
    <w:name w:val="Balloon Text"/>
    <w:basedOn w:val="Normal"/>
    <w:link w:val="BalloonTextChar"/>
    <w:uiPriority w:val="99"/>
    <w:semiHidden/>
    <w:unhideWhenUsed/>
    <w:rsid w:val="001A497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A4973"/>
    <w:rPr>
      <w:rFonts w:asciiTheme="majorHAnsi" w:eastAsiaTheme="majorEastAsia" w:hAnsiTheme="majorHAnsi" w:cstheme="majorBidi"/>
      <w:sz w:val="18"/>
      <w:szCs w:val="18"/>
    </w:rPr>
  </w:style>
  <w:style w:type="paragraph" w:styleId="ListParagraph">
    <w:name w:val="List Paragraph"/>
    <w:basedOn w:val="Normal"/>
    <w:uiPriority w:val="34"/>
    <w:qFormat/>
    <w:rsid w:val="00B35392"/>
    <w:pPr>
      <w:ind w:leftChars="400" w:left="840"/>
    </w:pPr>
  </w:style>
  <w:style w:type="character" w:styleId="Hyperlink">
    <w:name w:val="Hyperlink"/>
    <w:basedOn w:val="DefaultParagraphFont"/>
    <w:uiPriority w:val="99"/>
    <w:unhideWhenUsed/>
    <w:rsid w:val="006F1A71"/>
    <w:rPr>
      <w:color w:val="0000FF" w:themeColor="hyperlink"/>
      <w:u w:val="single"/>
    </w:rPr>
  </w:style>
  <w:style w:type="paragraph" w:styleId="PlainText">
    <w:name w:val="Plain Text"/>
    <w:basedOn w:val="Normal"/>
    <w:link w:val="PlainTextChar"/>
    <w:rsid w:val="009B097C"/>
    <w:rPr>
      <w:rFonts w:ascii="宋体" w:eastAsia="宋体" w:hAnsi="Courier New" w:cs="Courier New"/>
      <w:szCs w:val="21"/>
      <w:lang w:eastAsia="zh-CN"/>
    </w:rPr>
  </w:style>
  <w:style w:type="character" w:customStyle="1" w:styleId="PlainTextChar">
    <w:name w:val="Plain Text Char"/>
    <w:basedOn w:val="DefaultParagraphFont"/>
    <w:link w:val="PlainText"/>
    <w:rsid w:val="009B097C"/>
    <w:rPr>
      <w:rFonts w:ascii="宋体" w:eastAsia="宋体" w:hAnsi="Courier New" w:cs="Courier New"/>
      <w:szCs w:val="21"/>
      <w:lang w:eastAsia="zh-CN"/>
    </w:rPr>
  </w:style>
  <w:style w:type="character" w:customStyle="1" w:styleId="apple-converted-space">
    <w:name w:val="apple-converted-space"/>
    <w:basedOn w:val="DefaultParagraphFont"/>
    <w:rsid w:val="0029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887">
      <w:bodyDiv w:val="1"/>
      <w:marLeft w:val="0"/>
      <w:marRight w:val="0"/>
      <w:marTop w:val="0"/>
      <w:marBottom w:val="0"/>
      <w:divBdr>
        <w:top w:val="none" w:sz="0" w:space="0" w:color="auto"/>
        <w:left w:val="none" w:sz="0" w:space="0" w:color="auto"/>
        <w:bottom w:val="none" w:sz="0" w:space="0" w:color="auto"/>
        <w:right w:val="none" w:sz="0" w:space="0" w:color="auto"/>
      </w:divBdr>
      <w:divsChild>
        <w:div w:id="1804536636">
          <w:marLeft w:val="0"/>
          <w:marRight w:val="1"/>
          <w:marTop w:val="0"/>
          <w:marBottom w:val="0"/>
          <w:divBdr>
            <w:top w:val="none" w:sz="0" w:space="0" w:color="auto"/>
            <w:left w:val="none" w:sz="0" w:space="0" w:color="auto"/>
            <w:bottom w:val="none" w:sz="0" w:space="0" w:color="auto"/>
            <w:right w:val="none" w:sz="0" w:space="0" w:color="auto"/>
          </w:divBdr>
          <w:divsChild>
            <w:div w:id="1492524127">
              <w:marLeft w:val="0"/>
              <w:marRight w:val="0"/>
              <w:marTop w:val="0"/>
              <w:marBottom w:val="0"/>
              <w:divBdr>
                <w:top w:val="none" w:sz="0" w:space="0" w:color="auto"/>
                <w:left w:val="none" w:sz="0" w:space="0" w:color="auto"/>
                <w:bottom w:val="none" w:sz="0" w:space="0" w:color="auto"/>
                <w:right w:val="none" w:sz="0" w:space="0" w:color="auto"/>
              </w:divBdr>
              <w:divsChild>
                <w:div w:id="590161715">
                  <w:marLeft w:val="0"/>
                  <w:marRight w:val="1"/>
                  <w:marTop w:val="0"/>
                  <w:marBottom w:val="0"/>
                  <w:divBdr>
                    <w:top w:val="none" w:sz="0" w:space="0" w:color="auto"/>
                    <w:left w:val="none" w:sz="0" w:space="0" w:color="auto"/>
                    <w:bottom w:val="none" w:sz="0" w:space="0" w:color="auto"/>
                    <w:right w:val="none" w:sz="0" w:space="0" w:color="auto"/>
                  </w:divBdr>
                  <w:divsChild>
                    <w:div w:id="1210455786">
                      <w:marLeft w:val="0"/>
                      <w:marRight w:val="0"/>
                      <w:marTop w:val="0"/>
                      <w:marBottom w:val="0"/>
                      <w:divBdr>
                        <w:top w:val="none" w:sz="0" w:space="0" w:color="auto"/>
                        <w:left w:val="none" w:sz="0" w:space="0" w:color="auto"/>
                        <w:bottom w:val="none" w:sz="0" w:space="0" w:color="auto"/>
                        <w:right w:val="none" w:sz="0" w:space="0" w:color="auto"/>
                      </w:divBdr>
                      <w:divsChild>
                        <w:div w:id="554198485">
                          <w:marLeft w:val="0"/>
                          <w:marRight w:val="0"/>
                          <w:marTop w:val="0"/>
                          <w:marBottom w:val="0"/>
                          <w:divBdr>
                            <w:top w:val="none" w:sz="0" w:space="0" w:color="auto"/>
                            <w:left w:val="none" w:sz="0" w:space="0" w:color="auto"/>
                            <w:bottom w:val="none" w:sz="0" w:space="0" w:color="auto"/>
                            <w:right w:val="none" w:sz="0" w:space="0" w:color="auto"/>
                          </w:divBdr>
                          <w:divsChild>
                            <w:div w:id="394353991">
                              <w:marLeft w:val="0"/>
                              <w:marRight w:val="0"/>
                              <w:marTop w:val="120"/>
                              <w:marBottom w:val="360"/>
                              <w:divBdr>
                                <w:top w:val="none" w:sz="0" w:space="0" w:color="auto"/>
                                <w:left w:val="none" w:sz="0" w:space="0" w:color="auto"/>
                                <w:bottom w:val="none" w:sz="0" w:space="0" w:color="auto"/>
                                <w:right w:val="none" w:sz="0" w:space="0" w:color="auto"/>
                              </w:divBdr>
                              <w:divsChild>
                                <w:div w:id="422340923">
                                  <w:marLeft w:val="420"/>
                                  <w:marRight w:val="0"/>
                                  <w:marTop w:val="0"/>
                                  <w:marBottom w:val="0"/>
                                  <w:divBdr>
                                    <w:top w:val="none" w:sz="0" w:space="0" w:color="auto"/>
                                    <w:left w:val="none" w:sz="0" w:space="0" w:color="auto"/>
                                    <w:bottom w:val="none" w:sz="0" w:space="0" w:color="auto"/>
                                    <w:right w:val="none" w:sz="0" w:space="0" w:color="auto"/>
                                  </w:divBdr>
                                  <w:divsChild>
                                    <w:div w:id="1954434618">
                                      <w:marLeft w:val="0"/>
                                      <w:marRight w:val="0"/>
                                      <w:marTop w:val="34"/>
                                      <w:marBottom w:val="34"/>
                                      <w:divBdr>
                                        <w:top w:val="none" w:sz="0" w:space="0" w:color="auto"/>
                                        <w:left w:val="none" w:sz="0" w:space="0" w:color="auto"/>
                                        <w:bottom w:val="none" w:sz="0" w:space="0" w:color="auto"/>
                                        <w:right w:val="none" w:sz="0" w:space="0" w:color="auto"/>
                                      </w:divBdr>
                                    </w:div>
                                    <w:div w:id="1132696">
                                      <w:marLeft w:val="0"/>
                                      <w:marRight w:val="0"/>
                                      <w:marTop w:val="0"/>
                                      <w:marBottom w:val="0"/>
                                      <w:divBdr>
                                        <w:top w:val="none" w:sz="0" w:space="0" w:color="auto"/>
                                        <w:left w:val="none" w:sz="0" w:space="0" w:color="auto"/>
                                        <w:bottom w:val="none" w:sz="0" w:space="0" w:color="auto"/>
                                        <w:right w:val="none" w:sz="0" w:space="0" w:color="auto"/>
                                      </w:divBdr>
                                      <w:divsChild>
                                        <w:div w:id="8833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3457">
      <w:bodyDiv w:val="1"/>
      <w:marLeft w:val="0"/>
      <w:marRight w:val="0"/>
      <w:marTop w:val="0"/>
      <w:marBottom w:val="0"/>
      <w:divBdr>
        <w:top w:val="none" w:sz="0" w:space="0" w:color="auto"/>
        <w:left w:val="none" w:sz="0" w:space="0" w:color="auto"/>
        <w:bottom w:val="none" w:sz="0" w:space="0" w:color="auto"/>
        <w:right w:val="none" w:sz="0" w:space="0" w:color="auto"/>
      </w:divBdr>
    </w:div>
    <w:div w:id="175654223">
      <w:bodyDiv w:val="1"/>
      <w:marLeft w:val="0"/>
      <w:marRight w:val="0"/>
      <w:marTop w:val="0"/>
      <w:marBottom w:val="0"/>
      <w:divBdr>
        <w:top w:val="none" w:sz="0" w:space="0" w:color="auto"/>
        <w:left w:val="none" w:sz="0" w:space="0" w:color="auto"/>
        <w:bottom w:val="none" w:sz="0" w:space="0" w:color="auto"/>
        <w:right w:val="none" w:sz="0" w:space="0" w:color="auto"/>
      </w:divBdr>
      <w:divsChild>
        <w:div w:id="92170000">
          <w:marLeft w:val="0"/>
          <w:marRight w:val="1"/>
          <w:marTop w:val="0"/>
          <w:marBottom w:val="0"/>
          <w:divBdr>
            <w:top w:val="none" w:sz="0" w:space="0" w:color="auto"/>
            <w:left w:val="none" w:sz="0" w:space="0" w:color="auto"/>
            <w:bottom w:val="none" w:sz="0" w:space="0" w:color="auto"/>
            <w:right w:val="none" w:sz="0" w:space="0" w:color="auto"/>
          </w:divBdr>
          <w:divsChild>
            <w:div w:id="951326291">
              <w:marLeft w:val="0"/>
              <w:marRight w:val="0"/>
              <w:marTop w:val="0"/>
              <w:marBottom w:val="0"/>
              <w:divBdr>
                <w:top w:val="none" w:sz="0" w:space="0" w:color="auto"/>
                <w:left w:val="none" w:sz="0" w:space="0" w:color="auto"/>
                <w:bottom w:val="none" w:sz="0" w:space="0" w:color="auto"/>
                <w:right w:val="none" w:sz="0" w:space="0" w:color="auto"/>
              </w:divBdr>
              <w:divsChild>
                <w:div w:id="403995178">
                  <w:marLeft w:val="0"/>
                  <w:marRight w:val="1"/>
                  <w:marTop w:val="0"/>
                  <w:marBottom w:val="0"/>
                  <w:divBdr>
                    <w:top w:val="none" w:sz="0" w:space="0" w:color="auto"/>
                    <w:left w:val="none" w:sz="0" w:space="0" w:color="auto"/>
                    <w:bottom w:val="none" w:sz="0" w:space="0" w:color="auto"/>
                    <w:right w:val="none" w:sz="0" w:space="0" w:color="auto"/>
                  </w:divBdr>
                  <w:divsChild>
                    <w:div w:id="1801537818">
                      <w:marLeft w:val="0"/>
                      <w:marRight w:val="0"/>
                      <w:marTop w:val="0"/>
                      <w:marBottom w:val="0"/>
                      <w:divBdr>
                        <w:top w:val="none" w:sz="0" w:space="0" w:color="auto"/>
                        <w:left w:val="none" w:sz="0" w:space="0" w:color="auto"/>
                        <w:bottom w:val="none" w:sz="0" w:space="0" w:color="auto"/>
                        <w:right w:val="none" w:sz="0" w:space="0" w:color="auto"/>
                      </w:divBdr>
                      <w:divsChild>
                        <w:div w:id="671294843">
                          <w:marLeft w:val="0"/>
                          <w:marRight w:val="0"/>
                          <w:marTop w:val="0"/>
                          <w:marBottom w:val="0"/>
                          <w:divBdr>
                            <w:top w:val="none" w:sz="0" w:space="0" w:color="auto"/>
                            <w:left w:val="none" w:sz="0" w:space="0" w:color="auto"/>
                            <w:bottom w:val="none" w:sz="0" w:space="0" w:color="auto"/>
                            <w:right w:val="none" w:sz="0" w:space="0" w:color="auto"/>
                          </w:divBdr>
                          <w:divsChild>
                            <w:div w:id="748580926">
                              <w:marLeft w:val="0"/>
                              <w:marRight w:val="0"/>
                              <w:marTop w:val="120"/>
                              <w:marBottom w:val="360"/>
                              <w:divBdr>
                                <w:top w:val="none" w:sz="0" w:space="0" w:color="auto"/>
                                <w:left w:val="none" w:sz="0" w:space="0" w:color="auto"/>
                                <w:bottom w:val="none" w:sz="0" w:space="0" w:color="auto"/>
                                <w:right w:val="none" w:sz="0" w:space="0" w:color="auto"/>
                              </w:divBdr>
                              <w:divsChild>
                                <w:div w:id="1228414319">
                                  <w:marLeft w:val="420"/>
                                  <w:marRight w:val="0"/>
                                  <w:marTop w:val="0"/>
                                  <w:marBottom w:val="0"/>
                                  <w:divBdr>
                                    <w:top w:val="none" w:sz="0" w:space="0" w:color="auto"/>
                                    <w:left w:val="none" w:sz="0" w:space="0" w:color="auto"/>
                                    <w:bottom w:val="none" w:sz="0" w:space="0" w:color="auto"/>
                                    <w:right w:val="none" w:sz="0" w:space="0" w:color="auto"/>
                                  </w:divBdr>
                                  <w:divsChild>
                                    <w:div w:id="1338734144">
                                      <w:marLeft w:val="0"/>
                                      <w:marRight w:val="0"/>
                                      <w:marTop w:val="34"/>
                                      <w:marBottom w:val="34"/>
                                      <w:divBdr>
                                        <w:top w:val="none" w:sz="0" w:space="0" w:color="auto"/>
                                        <w:left w:val="none" w:sz="0" w:space="0" w:color="auto"/>
                                        <w:bottom w:val="none" w:sz="0" w:space="0" w:color="auto"/>
                                        <w:right w:val="none" w:sz="0" w:space="0" w:color="auto"/>
                                      </w:divBdr>
                                    </w:div>
                                    <w:div w:id="858012087">
                                      <w:marLeft w:val="0"/>
                                      <w:marRight w:val="0"/>
                                      <w:marTop w:val="0"/>
                                      <w:marBottom w:val="0"/>
                                      <w:divBdr>
                                        <w:top w:val="none" w:sz="0" w:space="0" w:color="auto"/>
                                        <w:left w:val="none" w:sz="0" w:space="0" w:color="auto"/>
                                        <w:bottom w:val="none" w:sz="0" w:space="0" w:color="auto"/>
                                        <w:right w:val="none" w:sz="0" w:space="0" w:color="auto"/>
                                      </w:divBdr>
                                      <w:divsChild>
                                        <w:div w:id="6275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18704">
      <w:bodyDiv w:val="1"/>
      <w:marLeft w:val="0"/>
      <w:marRight w:val="0"/>
      <w:marTop w:val="0"/>
      <w:marBottom w:val="0"/>
      <w:divBdr>
        <w:top w:val="none" w:sz="0" w:space="0" w:color="auto"/>
        <w:left w:val="none" w:sz="0" w:space="0" w:color="auto"/>
        <w:bottom w:val="none" w:sz="0" w:space="0" w:color="auto"/>
        <w:right w:val="none" w:sz="0" w:space="0" w:color="auto"/>
      </w:divBdr>
      <w:divsChild>
        <w:div w:id="1812097428">
          <w:marLeft w:val="0"/>
          <w:marRight w:val="1"/>
          <w:marTop w:val="0"/>
          <w:marBottom w:val="0"/>
          <w:divBdr>
            <w:top w:val="none" w:sz="0" w:space="0" w:color="auto"/>
            <w:left w:val="none" w:sz="0" w:space="0" w:color="auto"/>
            <w:bottom w:val="none" w:sz="0" w:space="0" w:color="auto"/>
            <w:right w:val="none" w:sz="0" w:space="0" w:color="auto"/>
          </w:divBdr>
          <w:divsChild>
            <w:div w:id="1196624946">
              <w:marLeft w:val="0"/>
              <w:marRight w:val="0"/>
              <w:marTop w:val="0"/>
              <w:marBottom w:val="0"/>
              <w:divBdr>
                <w:top w:val="none" w:sz="0" w:space="0" w:color="auto"/>
                <w:left w:val="none" w:sz="0" w:space="0" w:color="auto"/>
                <w:bottom w:val="none" w:sz="0" w:space="0" w:color="auto"/>
                <w:right w:val="none" w:sz="0" w:space="0" w:color="auto"/>
              </w:divBdr>
              <w:divsChild>
                <w:div w:id="1498183343">
                  <w:marLeft w:val="0"/>
                  <w:marRight w:val="1"/>
                  <w:marTop w:val="0"/>
                  <w:marBottom w:val="0"/>
                  <w:divBdr>
                    <w:top w:val="none" w:sz="0" w:space="0" w:color="auto"/>
                    <w:left w:val="none" w:sz="0" w:space="0" w:color="auto"/>
                    <w:bottom w:val="none" w:sz="0" w:space="0" w:color="auto"/>
                    <w:right w:val="none" w:sz="0" w:space="0" w:color="auto"/>
                  </w:divBdr>
                  <w:divsChild>
                    <w:div w:id="1694572819">
                      <w:marLeft w:val="0"/>
                      <w:marRight w:val="0"/>
                      <w:marTop w:val="0"/>
                      <w:marBottom w:val="0"/>
                      <w:divBdr>
                        <w:top w:val="none" w:sz="0" w:space="0" w:color="auto"/>
                        <w:left w:val="none" w:sz="0" w:space="0" w:color="auto"/>
                        <w:bottom w:val="none" w:sz="0" w:space="0" w:color="auto"/>
                        <w:right w:val="none" w:sz="0" w:space="0" w:color="auto"/>
                      </w:divBdr>
                      <w:divsChild>
                        <w:div w:id="1455176170">
                          <w:marLeft w:val="0"/>
                          <w:marRight w:val="0"/>
                          <w:marTop w:val="0"/>
                          <w:marBottom w:val="0"/>
                          <w:divBdr>
                            <w:top w:val="none" w:sz="0" w:space="0" w:color="auto"/>
                            <w:left w:val="none" w:sz="0" w:space="0" w:color="auto"/>
                            <w:bottom w:val="none" w:sz="0" w:space="0" w:color="auto"/>
                            <w:right w:val="none" w:sz="0" w:space="0" w:color="auto"/>
                          </w:divBdr>
                          <w:divsChild>
                            <w:div w:id="220793966">
                              <w:marLeft w:val="0"/>
                              <w:marRight w:val="0"/>
                              <w:marTop w:val="120"/>
                              <w:marBottom w:val="360"/>
                              <w:divBdr>
                                <w:top w:val="none" w:sz="0" w:space="0" w:color="auto"/>
                                <w:left w:val="none" w:sz="0" w:space="0" w:color="auto"/>
                                <w:bottom w:val="none" w:sz="0" w:space="0" w:color="auto"/>
                                <w:right w:val="none" w:sz="0" w:space="0" w:color="auto"/>
                              </w:divBdr>
                              <w:divsChild>
                                <w:div w:id="1764956252">
                                  <w:marLeft w:val="420"/>
                                  <w:marRight w:val="0"/>
                                  <w:marTop w:val="0"/>
                                  <w:marBottom w:val="0"/>
                                  <w:divBdr>
                                    <w:top w:val="none" w:sz="0" w:space="0" w:color="auto"/>
                                    <w:left w:val="none" w:sz="0" w:space="0" w:color="auto"/>
                                    <w:bottom w:val="none" w:sz="0" w:space="0" w:color="auto"/>
                                    <w:right w:val="none" w:sz="0" w:space="0" w:color="auto"/>
                                  </w:divBdr>
                                  <w:divsChild>
                                    <w:div w:id="1873958451">
                                      <w:marLeft w:val="0"/>
                                      <w:marRight w:val="0"/>
                                      <w:marTop w:val="34"/>
                                      <w:marBottom w:val="34"/>
                                      <w:divBdr>
                                        <w:top w:val="none" w:sz="0" w:space="0" w:color="auto"/>
                                        <w:left w:val="none" w:sz="0" w:space="0" w:color="auto"/>
                                        <w:bottom w:val="none" w:sz="0" w:space="0" w:color="auto"/>
                                        <w:right w:val="none" w:sz="0" w:space="0" w:color="auto"/>
                                      </w:divBdr>
                                    </w:div>
                                    <w:div w:id="1901555012">
                                      <w:marLeft w:val="0"/>
                                      <w:marRight w:val="0"/>
                                      <w:marTop w:val="0"/>
                                      <w:marBottom w:val="0"/>
                                      <w:divBdr>
                                        <w:top w:val="none" w:sz="0" w:space="0" w:color="auto"/>
                                        <w:left w:val="none" w:sz="0" w:space="0" w:color="auto"/>
                                        <w:bottom w:val="none" w:sz="0" w:space="0" w:color="auto"/>
                                        <w:right w:val="none" w:sz="0" w:space="0" w:color="auto"/>
                                      </w:divBdr>
                                      <w:divsChild>
                                        <w:div w:id="2107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6787">
      <w:bodyDiv w:val="1"/>
      <w:marLeft w:val="0"/>
      <w:marRight w:val="0"/>
      <w:marTop w:val="0"/>
      <w:marBottom w:val="0"/>
      <w:divBdr>
        <w:top w:val="none" w:sz="0" w:space="0" w:color="auto"/>
        <w:left w:val="none" w:sz="0" w:space="0" w:color="auto"/>
        <w:bottom w:val="none" w:sz="0" w:space="0" w:color="auto"/>
        <w:right w:val="none" w:sz="0" w:space="0" w:color="auto"/>
      </w:divBdr>
      <w:divsChild>
        <w:div w:id="485627566">
          <w:marLeft w:val="0"/>
          <w:marRight w:val="1"/>
          <w:marTop w:val="0"/>
          <w:marBottom w:val="0"/>
          <w:divBdr>
            <w:top w:val="none" w:sz="0" w:space="0" w:color="auto"/>
            <w:left w:val="none" w:sz="0" w:space="0" w:color="auto"/>
            <w:bottom w:val="none" w:sz="0" w:space="0" w:color="auto"/>
            <w:right w:val="none" w:sz="0" w:space="0" w:color="auto"/>
          </w:divBdr>
          <w:divsChild>
            <w:div w:id="808746367">
              <w:marLeft w:val="0"/>
              <w:marRight w:val="0"/>
              <w:marTop w:val="0"/>
              <w:marBottom w:val="0"/>
              <w:divBdr>
                <w:top w:val="none" w:sz="0" w:space="0" w:color="auto"/>
                <w:left w:val="none" w:sz="0" w:space="0" w:color="auto"/>
                <w:bottom w:val="none" w:sz="0" w:space="0" w:color="auto"/>
                <w:right w:val="none" w:sz="0" w:space="0" w:color="auto"/>
              </w:divBdr>
              <w:divsChild>
                <w:div w:id="208151846">
                  <w:marLeft w:val="0"/>
                  <w:marRight w:val="1"/>
                  <w:marTop w:val="0"/>
                  <w:marBottom w:val="0"/>
                  <w:divBdr>
                    <w:top w:val="none" w:sz="0" w:space="0" w:color="auto"/>
                    <w:left w:val="none" w:sz="0" w:space="0" w:color="auto"/>
                    <w:bottom w:val="none" w:sz="0" w:space="0" w:color="auto"/>
                    <w:right w:val="none" w:sz="0" w:space="0" w:color="auto"/>
                  </w:divBdr>
                  <w:divsChild>
                    <w:div w:id="1993413230">
                      <w:marLeft w:val="0"/>
                      <w:marRight w:val="0"/>
                      <w:marTop w:val="0"/>
                      <w:marBottom w:val="0"/>
                      <w:divBdr>
                        <w:top w:val="none" w:sz="0" w:space="0" w:color="auto"/>
                        <w:left w:val="none" w:sz="0" w:space="0" w:color="auto"/>
                        <w:bottom w:val="none" w:sz="0" w:space="0" w:color="auto"/>
                        <w:right w:val="none" w:sz="0" w:space="0" w:color="auto"/>
                      </w:divBdr>
                      <w:divsChild>
                        <w:div w:id="1053315351">
                          <w:marLeft w:val="0"/>
                          <w:marRight w:val="0"/>
                          <w:marTop w:val="0"/>
                          <w:marBottom w:val="0"/>
                          <w:divBdr>
                            <w:top w:val="none" w:sz="0" w:space="0" w:color="auto"/>
                            <w:left w:val="none" w:sz="0" w:space="0" w:color="auto"/>
                            <w:bottom w:val="none" w:sz="0" w:space="0" w:color="auto"/>
                            <w:right w:val="none" w:sz="0" w:space="0" w:color="auto"/>
                          </w:divBdr>
                          <w:divsChild>
                            <w:div w:id="841353251">
                              <w:marLeft w:val="0"/>
                              <w:marRight w:val="0"/>
                              <w:marTop w:val="120"/>
                              <w:marBottom w:val="360"/>
                              <w:divBdr>
                                <w:top w:val="none" w:sz="0" w:space="0" w:color="auto"/>
                                <w:left w:val="none" w:sz="0" w:space="0" w:color="auto"/>
                                <w:bottom w:val="none" w:sz="0" w:space="0" w:color="auto"/>
                                <w:right w:val="none" w:sz="0" w:space="0" w:color="auto"/>
                              </w:divBdr>
                              <w:divsChild>
                                <w:div w:id="1422406461">
                                  <w:marLeft w:val="420"/>
                                  <w:marRight w:val="0"/>
                                  <w:marTop w:val="0"/>
                                  <w:marBottom w:val="0"/>
                                  <w:divBdr>
                                    <w:top w:val="none" w:sz="0" w:space="0" w:color="auto"/>
                                    <w:left w:val="none" w:sz="0" w:space="0" w:color="auto"/>
                                    <w:bottom w:val="none" w:sz="0" w:space="0" w:color="auto"/>
                                    <w:right w:val="none" w:sz="0" w:space="0" w:color="auto"/>
                                  </w:divBdr>
                                  <w:divsChild>
                                    <w:div w:id="1747459907">
                                      <w:marLeft w:val="0"/>
                                      <w:marRight w:val="0"/>
                                      <w:marTop w:val="34"/>
                                      <w:marBottom w:val="34"/>
                                      <w:divBdr>
                                        <w:top w:val="none" w:sz="0" w:space="0" w:color="auto"/>
                                        <w:left w:val="none" w:sz="0" w:space="0" w:color="auto"/>
                                        <w:bottom w:val="none" w:sz="0" w:space="0" w:color="auto"/>
                                        <w:right w:val="none" w:sz="0" w:space="0" w:color="auto"/>
                                      </w:divBdr>
                                    </w:div>
                                    <w:div w:id="1452477550">
                                      <w:marLeft w:val="0"/>
                                      <w:marRight w:val="0"/>
                                      <w:marTop w:val="0"/>
                                      <w:marBottom w:val="0"/>
                                      <w:divBdr>
                                        <w:top w:val="none" w:sz="0" w:space="0" w:color="auto"/>
                                        <w:left w:val="none" w:sz="0" w:space="0" w:color="auto"/>
                                        <w:bottom w:val="none" w:sz="0" w:space="0" w:color="auto"/>
                                        <w:right w:val="none" w:sz="0" w:space="0" w:color="auto"/>
                                      </w:divBdr>
                                      <w:divsChild>
                                        <w:div w:id="16532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28918">
      <w:bodyDiv w:val="1"/>
      <w:marLeft w:val="0"/>
      <w:marRight w:val="0"/>
      <w:marTop w:val="0"/>
      <w:marBottom w:val="0"/>
      <w:divBdr>
        <w:top w:val="none" w:sz="0" w:space="0" w:color="auto"/>
        <w:left w:val="none" w:sz="0" w:space="0" w:color="auto"/>
        <w:bottom w:val="none" w:sz="0" w:space="0" w:color="auto"/>
        <w:right w:val="none" w:sz="0" w:space="0" w:color="auto"/>
      </w:divBdr>
      <w:divsChild>
        <w:div w:id="344480375">
          <w:marLeft w:val="0"/>
          <w:marRight w:val="1"/>
          <w:marTop w:val="0"/>
          <w:marBottom w:val="0"/>
          <w:divBdr>
            <w:top w:val="none" w:sz="0" w:space="0" w:color="auto"/>
            <w:left w:val="none" w:sz="0" w:space="0" w:color="auto"/>
            <w:bottom w:val="none" w:sz="0" w:space="0" w:color="auto"/>
            <w:right w:val="none" w:sz="0" w:space="0" w:color="auto"/>
          </w:divBdr>
          <w:divsChild>
            <w:div w:id="2132359142">
              <w:marLeft w:val="0"/>
              <w:marRight w:val="0"/>
              <w:marTop w:val="0"/>
              <w:marBottom w:val="0"/>
              <w:divBdr>
                <w:top w:val="none" w:sz="0" w:space="0" w:color="auto"/>
                <w:left w:val="none" w:sz="0" w:space="0" w:color="auto"/>
                <w:bottom w:val="none" w:sz="0" w:space="0" w:color="auto"/>
                <w:right w:val="none" w:sz="0" w:space="0" w:color="auto"/>
              </w:divBdr>
              <w:divsChild>
                <w:div w:id="959726587">
                  <w:marLeft w:val="0"/>
                  <w:marRight w:val="1"/>
                  <w:marTop w:val="0"/>
                  <w:marBottom w:val="0"/>
                  <w:divBdr>
                    <w:top w:val="none" w:sz="0" w:space="0" w:color="auto"/>
                    <w:left w:val="none" w:sz="0" w:space="0" w:color="auto"/>
                    <w:bottom w:val="none" w:sz="0" w:space="0" w:color="auto"/>
                    <w:right w:val="none" w:sz="0" w:space="0" w:color="auto"/>
                  </w:divBdr>
                  <w:divsChild>
                    <w:div w:id="1423989878">
                      <w:marLeft w:val="0"/>
                      <w:marRight w:val="0"/>
                      <w:marTop w:val="0"/>
                      <w:marBottom w:val="0"/>
                      <w:divBdr>
                        <w:top w:val="none" w:sz="0" w:space="0" w:color="auto"/>
                        <w:left w:val="none" w:sz="0" w:space="0" w:color="auto"/>
                        <w:bottom w:val="none" w:sz="0" w:space="0" w:color="auto"/>
                        <w:right w:val="none" w:sz="0" w:space="0" w:color="auto"/>
                      </w:divBdr>
                      <w:divsChild>
                        <w:div w:id="1666081301">
                          <w:marLeft w:val="0"/>
                          <w:marRight w:val="0"/>
                          <w:marTop w:val="0"/>
                          <w:marBottom w:val="0"/>
                          <w:divBdr>
                            <w:top w:val="none" w:sz="0" w:space="0" w:color="auto"/>
                            <w:left w:val="none" w:sz="0" w:space="0" w:color="auto"/>
                            <w:bottom w:val="none" w:sz="0" w:space="0" w:color="auto"/>
                            <w:right w:val="none" w:sz="0" w:space="0" w:color="auto"/>
                          </w:divBdr>
                          <w:divsChild>
                            <w:div w:id="47189379">
                              <w:marLeft w:val="0"/>
                              <w:marRight w:val="0"/>
                              <w:marTop w:val="120"/>
                              <w:marBottom w:val="360"/>
                              <w:divBdr>
                                <w:top w:val="none" w:sz="0" w:space="0" w:color="auto"/>
                                <w:left w:val="none" w:sz="0" w:space="0" w:color="auto"/>
                                <w:bottom w:val="none" w:sz="0" w:space="0" w:color="auto"/>
                                <w:right w:val="none" w:sz="0" w:space="0" w:color="auto"/>
                              </w:divBdr>
                              <w:divsChild>
                                <w:div w:id="1913808079">
                                  <w:marLeft w:val="420"/>
                                  <w:marRight w:val="0"/>
                                  <w:marTop w:val="0"/>
                                  <w:marBottom w:val="0"/>
                                  <w:divBdr>
                                    <w:top w:val="none" w:sz="0" w:space="0" w:color="auto"/>
                                    <w:left w:val="none" w:sz="0" w:space="0" w:color="auto"/>
                                    <w:bottom w:val="none" w:sz="0" w:space="0" w:color="auto"/>
                                    <w:right w:val="none" w:sz="0" w:space="0" w:color="auto"/>
                                  </w:divBdr>
                                  <w:divsChild>
                                    <w:div w:id="635333908">
                                      <w:marLeft w:val="0"/>
                                      <w:marRight w:val="0"/>
                                      <w:marTop w:val="34"/>
                                      <w:marBottom w:val="34"/>
                                      <w:divBdr>
                                        <w:top w:val="none" w:sz="0" w:space="0" w:color="auto"/>
                                        <w:left w:val="none" w:sz="0" w:space="0" w:color="auto"/>
                                        <w:bottom w:val="none" w:sz="0" w:space="0" w:color="auto"/>
                                        <w:right w:val="none" w:sz="0" w:space="0" w:color="auto"/>
                                      </w:divBdr>
                                    </w:div>
                                    <w:div w:id="520584581">
                                      <w:marLeft w:val="0"/>
                                      <w:marRight w:val="0"/>
                                      <w:marTop w:val="0"/>
                                      <w:marBottom w:val="0"/>
                                      <w:divBdr>
                                        <w:top w:val="none" w:sz="0" w:space="0" w:color="auto"/>
                                        <w:left w:val="none" w:sz="0" w:space="0" w:color="auto"/>
                                        <w:bottom w:val="none" w:sz="0" w:space="0" w:color="auto"/>
                                        <w:right w:val="none" w:sz="0" w:space="0" w:color="auto"/>
                                      </w:divBdr>
                                      <w:divsChild>
                                        <w:div w:id="10754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760020">
      <w:bodyDiv w:val="1"/>
      <w:marLeft w:val="0"/>
      <w:marRight w:val="0"/>
      <w:marTop w:val="0"/>
      <w:marBottom w:val="0"/>
      <w:divBdr>
        <w:top w:val="none" w:sz="0" w:space="0" w:color="auto"/>
        <w:left w:val="none" w:sz="0" w:space="0" w:color="auto"/>
        <w:bottom w:val="none" w:sz="0" w:space="0" w:color="auto"/>
        <w:right w:val="none" w:sz="0" w:space="0" w:color="auto"/>
      </w:divBdr>
      <w:divsChild>
        <w:div w:id="1730301481">
          <w:marLeft w:val="0"/>
          <w:marRight w:val="1"/>
          <w:marTop w:val="0"/>
          <w:marBottom w:val="0"/>
          <w:divBdr>
            <w:top w:val="none" w:sz="0" w:space="0" w:color="auto"/>
            <w:left w:val="none" w:sz="0" w:space="0" w:color="auto"/>
            <w:bottom w:val="none" w:sz="0" w:space="0" w:color="auto"/>
            <w:right w:val="none" w:sz="0" w:space="0" w:color="auto"/>
          </w:divBdr>
          <w:divsChild>
            <w:div w:id="1460220954">
              <w:marLeft w:val="0"/>
              <w:marRight w:val="0"/>
              <w:marTop w:val="0"/>
              <w:marBottom w:val="0"/>
              <w:divBdr>
                <w:top w:val="none" w:sz="0" w:space="0" w:color="auto"/>
                <w:left w:val="none" w:sz="0" w:space="0" w:color="auto"/>
                <w:bottom w:val="none" w:sz="0" w:space="0" w:color="auto"/>
                <w:right w:val="none" w:sz="0" w:space="0" w:color="auto"/>
              </w:divBdr>
              <w:divsChild>
                <w:div w:id="21824254">
                  <w:marLeft w:val="0"/>
                  <w:marRight w:val="1"/>
                  <w:marTop w:val="0"/>
                  <w:marBottom w:val="0"/>
                  <w:divBdr>
                    <w:top w:val="none" w:sz="0" w:space="0" w:color="auto"/>
                    <w:left w:val="none" w:sz="0" w:space="0" w:color="auto"/>
                    <w:bottom w:val="none" w:sz="0" w:space="0" w:color="auto"/>
                    <w:right w:val="none" w:sz="0" w:space="0" w:color="auto"/>
                  </w:divBdr>
                  <w:divsChild>
                    <w:div w:id="953252405">
                      <w:marLeft w:val="0"/>
                      <w:marRight w:val="0"/>
                      <w:marTop w:val="0"/>
                      <w:marBottom w:val="0"/>
                      <w:divBdr>
                        <w:top w:val="none" w:sz="0" w:space="0" w:color="auto"/>
                        <w:left w:val="none" w:sz="0" w:space="0" w:color="auto"/>
                        <w:bottom w:val="none" w:sz="0" w:space="0" w:color="auto"/>
                        <w:right w:val="none" w:sz="0" w:space="0" w:color="auto"/>
                      </w:divBdr>
                      <w:divsChild>
                        <w:div w:id="752631173">
                          <w:marLeft w:val="0"/>
                          <w:marRight w:val="0"/>
                          <w:marTop w:val="0"/>
                          <w:marBottom w:val="0"/>
                          <w:divBdr>
                            <w:top w:val="none" w:sz="0" w:space="0" w:color="auto"/>
                            <w:left w:val="none" w:sz="0" w:space="0" w:color="auto"/>
                            <w:bottom w:val="none" w:sz="0" w:space="0" w:color="auto"/>
                            <w:right w:val="none" w:sz="0" w:space="0" w:color="auto"/>
                          </w:divBdr>
                          <w:divsChild>
                            <w:div w:id="35127487">
                              <w:marLeft w:val="0"/>
                              <w:marRight w:val="0"/>
                              <w:marTop w:val="120"/>
                              <w:marBottom w:val="360"/>
                              <w:divBdr>
                                <w:top w:val="none" w:sz="0" w:space="0" w:color="auto"/>
                                <w:left w:val="none" w:sz="0" w:space="0" w:color="auto"/>
                                <w:bottom w:val="none" w:sz="0" w:space="0" w:color="auto"/>
                                <w:right w:val="none" w:sz="0" w:space="0" w:color="auto"/>
                              </w:divBdr>
                              <w:divsChild>
                                <w:div w:id="876619772">
                                  <w:marLeft w:val="420"/>
                                  <w:marRight w:val="0"/>
                                  <w:marTop w:val="0"/>
                                  <w:marBottom w:val="0"/>
                                  <w:divBdr>
                                    <w:top w:val="none" w:sz="0" w:space="0" w:color="auto"/>
                                    <w:left w:val="none" w:sz="0" w:space="0" w:color="auto"/>
                                    <w:bottom w:val="none" w:sz="0" w:space="0" w:color="auto"/>
                                    <w:right w:val="none" w:sz="0" w:space="0" w:color="auto"/>
                                  </w:divBdr>
                                  <w:divsChild>
                                    <w:div w:id="1419788174">
                                      <w:marLeft w:val="0"/>
                                      <w:marRight w:val="0"/>
                                      <w:marTop w:val="34"/>
                                      <w:marBottom w:val="34"/>
                                      <w:divBdr>
                                        <w:top w:val="none" w:sz="0" w:space="0" w:color="auto"/>
                                        <w:left w:val="none" w:sz="0" w:space="0" w:color="auto"/>
                                        <w:bottom w:val="none" w:sz="0" w:space="0" w:color="auto"/>
                                        <w:right w:val="none" w:sz="0" w:space="0" w:color="auto"/>
                                      </w:divBdr>
                                    </w:div>
                                    <w:div w:id="136918381">
                                      <w:marLeft w:val="0"/>
                                      <w:marRight w:val="0"/>
                                      <w:marTop w:val="0"/>
                                      <w:marBottom w:val="0"/>
                                      <w:divBdr>
                                        <w:top w:val="none" w:sz="0" w:space="0" w:color="auto"/>
                                        <w:left w:val="none" w:sz="0" w:space="0" w:color="auto"/>
                                        <w:bottom w:val="none" w:sz="0" w:space="0" w:color="auto"/>
                                        <w:right w:val="none" w:sz="0" w:space="0" w:color="auto"/>
                                      </w:divBdr>
                                      <w:divsChild>
                                        <w:div w:id="10147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536551">
      <w:bodyDiv w:val="1"/>
      <w:marLeft w:val="0"/>
      <w:marRight w:val="0"/>
      <w:marTop w:val="0"/>
      <w:marBottom w:val="0"/>
      <w:divBdr>
        <w:top w:val="none" w:sz="0" w:space="0" w:color="auto"/>
        <w:left w:val="none" w:sz="0" w:space="0" w:color="auto"/>
        <w:bottom w:val="none" w:sz="0" w:space="0" w:color="auto"/>
        <w:right w:val="none" w:sz="0" w:space="0" w:color="auto"/>
      </w:divBdr>
      <w:divsChild>
        <w:div w:id="1675113296">
          <w:marLeft w:val="0"/>
          <w:marRight w:val="1"/>
          <w:marTop w:val="0"/>
          <w:marBottom w:val="0"/>
          <w:divBdr>
            <w:top w:val="none" w:sz="0" w:space="0" w:color="auto"/>
            <w:left w:val="none" w:sz="0" w:space="0" w:color="auto"/>
            <w:bottom w:val="none" w:sz="0" w:space="0" w:color="auto"/>
            <w:right w:val="none" w:sz="0" w:space="0" w:color="auto"/>
          </w:divBdr>
          <w:divsChild>
            <w:div w:id="1941720385">
              <w:marLeft w:val="0"/>
              <w:marRight w:val="0"/>
              <w:marTop w:val="0"/>
              <w:marBottom w:val="0"/>
              <w:divBdr>
                <w:top w:val="none" w:sz="0" w:space="0" w:color="auto"/>
                <w:left w:val="none" w:sz="0" w:space="0" w:color="auto"/>
                <w:bottom w:val="none" w:sz="0" w:space="0" w:color="auto"/>
                <w:right w:val="none" w:sz="0" w:space="0" w:color="auto"/>
              </w:divBdr>
              <w:divsChild>
                <w:div w:id="817310669">
                  <w:marLeft w:val="0"/>
                  <w:marRight w:val="1"/>
                  <w:marTop w:val="0"/>
                  <w:marBottom w:val="0"/>
                  <w:divBdr>
                    <w:top w:val="none" w:sz="0" w:space="0" w:color="auto"/>
                    <w:left w:val="none" w:sz="0" w:space="0" w:color="auto"/>
                    <w:bottom w:val="none" w:sz="0" w:space="0" w:color="auto"/>
                    <w:right w:val="none" w:sz="0" w:space="0" w:color="auto"/>
                  </w:divBdr>
                  <w:divsChild>
                    <w:div w:id="1853497531">
                      <w:marLeft w:val="0"/>
                      <w:marRight w:val="0"/>
                      <w:marTop w:val="0"/>
                      <w:marBottom w:val="0"/>
                      <w:divBdr>
                        <w:top w:val="none" w:sz="0" w:space="0" w:color="auto"/>
                        <w:left w:val="none" w:sz="0" w:space="0" w:color="auto"/>
                        <w:bottom w:val="none" w:sz="0" w:space="0" w:color="auto"/>
                        <w:right w:val="none" w:sz="0" w:space="0" w:color="auto"/>
                      </w:divBdr>
                      <w:divsChild>
                        <w:div w:id="1748531445">
                          <w:marLeft w:val="0"/>
                          <w:marRight w:val="0"/>
                          <w:marTop w:val="0"/>
                          <w:marBottom w:val="0"/>
                          <w:divBdr>
                            <w:top w:val="none" w:sz="0" w:space="0" w:color="auto"/>
                            <w:left w:val="none" w:sz="0" w:space="0" w:color="auto"/>
                            <w:bottom w:val="none" w:sz="0" w:space="0" w:color="auto"/>
                            <w:right w:val="none" w:sz="0" w:space="0" w:color="auto"/>
                          </w:divBdr>
                          <w:divsChild>
                            <w:div w:id="1801263599">
                              <w:marLeft w:val="0"/>
                              <w:marRight w:val="0"/>
                              <w:marTop w:val="120"/>
                              <w:marBottom w:val="360"/>
                              <w:divBdr>
                                <w:top w:val="none" w:sz="0" w:space="0" w:color="auto"/>
                                <w:left w:val="none" w:sz="0" w:space="0" w:color="auto"/>
                                <w:bottom w:val="none" w:sz="0" w:space="0" w:color="auto"/>
                                <w:right w:val="none" w:sz="0" w:space="0" w:color="auto"/>
                              </w:divBdr>
                              <w:divsChild>
                                <w:div w:id="1350983062">
                                  <w:marLeft w:val="420"/>
                                  <w:marRight w:val="0"/>
                                  <w:marTop w:val="0"/>
                                  <w:marBottom w:val="0"/>
                                  <w:divBdr>
                                    <w:top w:val="none" w:sz="0" w:space="0" w:color="auto"/>
                                    <w:left w:val="none" w:sz="0" w:space="0" w:color="auto"/>
                                    <w:bottom w:val="none" w:sz="0" w:space="0" w:color="auto"/>
                                    <w:right w:val="none" w:sz="0" w:space="0" w:color="auto"/>
                                  </w:divBdr>
                                  <w:divsChild>
                                    <w:div w:id="626813462">
                                      <w:marLeft w:val="0"/>
                                      <w:marRight w:val="0"/>
                                      <w:marTop w:val="34"/>
                                      <w:marBottom w:val="34"/>
                                      <w:divBdr>
                                        <w:top w:val="none" w:sz="0" w:space="0" w:color="auto"/>
                                        <w:left w:val="none" w:sz="0" w:space="0" w:color="auto"/>
                                        <w:bottom w:val="none" w:sz="0" w:space="0" w:color="auto"/>
                                        <w:right w:val="none" w:sz="0" w:space="0" w:color="auto"/>
                                      </w:divBdr>
                                    </w:div>
                                    <w:div w:id="424767061">
                                      <w:marLeft w:val="0"/>
                                      <w:marRight w:val="0"/>
                                      <w:marTop w:val="0"/>
                                      <w:marBottom w:val="0"/>
                                      <w:divBdr>
                                        <w:top w:val="none" w:sz="0" w:space="0" w:color="auto"/>
                                        <w:left w:val="none" w:sz="0" w:space="0" w:color="auto"/>
                                        <w:bottom w:val="none" w:sz="0" w:space="0" w:color="auto"/>
                                        <w:right w:val="none" w:sz="0" w:space="0" w:color="auto"/>
                                      </w:divBdr>
                                      <w:divsChild>
                                        <w:div w:id="17717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0938">
      <w:bodyDiv w:val="1"/>
      <w:marLeft w:val="0"/>
      <w:marRight w:val="0"/>
      <w:marTop w:val="0"/>
      <w:marBottom w:val="0"/>
      <w:divBdr>
        <w:top w:val="none" w:sz="0" w:space="0" w:color="auto"/>
        <w:left w:val="none" w:sz="0" w:space="0" w:color="auto"/>
        <w:bottom w:val="none" w:sz="0" w:space="0" w:color="auto"/>
        <w:right w:val="none" w:sz="0" w:space="0" w:color="auto"/>
      </w:divBdr>
      <w:divsChild>
        <w:div w:id="1266497264">
          <w:marLeft w:val="0"/>
          <w:marRight w:val="1"/>
          <w:marTop w:val="0"/>
          <w:marBottom w:val="0"/>
          <w:divBdr>
            <w:top w:val="none" w:sz="0" w:space="0" w:color="auto"/>
            <w:left w:val="none" w:sz="0" w:space="0" w:color="auto"/>
            <w:bottom w:val="none" w:sz="0" w:space="0" w:color="auto"/>
            <w:right w:val="none" w:sz="0" w:space="0" w:color="auto"/>
          </w:divBdr>
          <w:divsChild>
            <w:div w:id="977490938">
              <w:marLeft w:val="0"/>
              <w:marRight w:val="0"/>
              <w:marTop w:val="0"/>
              <w:marBottom w:val="0"/>
              <w:divBdr>
                <w:top w:val="none" w:sz="0" w:space="0" w:color="auto"/>
                <w:left w:val="none" w:sz="0" w:space="0" w:color="auto"/>
                <w:bottom w:val="none" w:sz="0" w:space="0" w:color="auto"/>
                <w:right w:val="none" w:sz="0" w:space="0" w:color="auto"/>
              </w:divBdr>
              <w:divsChild>
                <w:div w:id="1638989869">
                  <w:marLeft w:val="0"/>
                  <w:marRight w:val="1"/>
                  <w:marTop w:val="0"/>
                  <w:marBottom w:val="0"/>
                  <w:divBdr>
                    <w:top w:val="none" w:sz="0" w:space="0" w:color="auto"/>
                    <w:left w:val="none" w:sz="0" w:space="0" w:color="auto"/>
                    <w:bottom w:val="none" w:sz="0" w:space="0" w:color="auto"/>
                    <w:right w:val="none" w:sz="0" w:space="0" w:color="auto"/>
                  </w:divBdr>
                  <w:divsChild>
                    <w:div w:id="1232545780">
                      <w:marLeft w:val="0"/>
                      <w:marRight w:val="0"/>
                      <w:marTop w:val="0"/>
                      <w:marBottom w:val="0"/>
                      <w:divBdr>
                        <w:top w:val="none" w:sz="0" w:space="0" w:color="auto"/>
                        <w:left w:val="none" w:sz="0" w:space="0" w:color="auto"/>
                        <w:bottom w:val="none" w:sz="0" w:space="0" w:color="auto"/>
                        <w:right w:val="none" w:sz="0" w:space="0" w:color="auto"/>
                      </w:divBdr>
                      <w:divsChild>
                        <w:div w:id="1380131661">
                          <w:marLeft w:val="0"/>
                          <w:marRight w:val="0"/>
                          <w:marTop w:val="0"/>
                          <w:marBottom w:val="0"/>
                          <w:divBdr>
                            <w:top w:val="none" w:sz="0" w:space="0" w:color="auto"/>
                            <w:left w:val="none" w:sz="0" w:space="0" w:color="auto"/>
                            <w:bottom w:val="none" w:sz="0" w:space="0" w:color="auto"/>
                            <w:right w:val="none" w:sz="0" w:space="0" w:color="auto"/>
                          </w:divBdr>
                          <w:divsChild>
                            <w:div w:id="358622770">
                              <w:marLeft w:val="0"/>
                              <w:marRight w:val="0"/>
                              <w:marTop w:val="120"/>
                              <w:marBottom w:val="360"/>
                              <w:divBdr>
                                <w:top w:val="none" w:sz="0" w:space="0" w:color="auto"/>
                                <w:left w:val="none" w:sz="0" w:space="0" w:color="auto"/>
                                <w:bottom w:val="none" w:sz="0" w:space="0" w:color="auto"/>
                                <w:right w:val="none" w:sz="0" w:space="0" w:color="auto"/>
                              </w:divBdr>
                              <w:divsChild>
                                <w:div w:id="1224369139">
                                  <w:marLeft w:val="420"/>
                                  <w:marRight w:val="0"/>
                                  <w:marTop w:val="0"/>
                                  <w:marBottom w:val="0"/>
                                  <w:divBdr>
                                    <w:top w:val="none" w:sz="0" w:space="0" w:color="auto"/>
                                    <w:left w:val="none" w:sz="0" w:space="0" w:color="auto"/>
                                    <w:bottom w:val="none" w:sz="0" w:space="0" w:color="auto"/>
                                    <w:right w:val="none" w:sz="0" w:space="0" w:color="auto"/>
                                  </w:divBdr>
                                  <w:divsChild>
                                    <w:div w:id="1467967658">
                                      <w:marLeft w:val="0"/>
                                      <w:marRight w:val="0"/>
                                      <w:marTop w:val="34"/>
                                      <w:marBottom w:val="34"/>
                                      <w:divBdr>
                                        <w:top w:val="none" w:sz="0" w:space="0" w:color="auto"/>
                                        <w:left w:val="none" w:sz="0" w:space="0" w:color="auto"/>
                                        <w:bottom w:val="none" w:sz="0" w:space="0" w:color="auto"/>
                                        <w:right w:val="none" w:sz="0" w:space="0" w:color="auto"/>
                                      </w:divBdr>
                                    </w:div>
                                    <w:div w:id="1863082603">
                                      <w:marLeft w:val="0"/>
                                      <w:marRight w:val="0"/>
                                      <w:marTop w:val="0"/>
                                      <w:marBottom w:val="0"/>
                                      <w:divBdr>
                                        <w:top w:val="none" w:sz="0" w:space="0" w:color="auto"/>
                                        <w:left w:val="none" w:sz="0" w:space="0" w:color="auto"/>
                                        <w:bottom w:val="none" w:sz="0" w:space="0" w:color="auto"/>
                                        <w:right w:val="none" w:sz="0" w:space="0" w:color="auto"/>
                                      </w:divBdr>
                                      <w:divsChild>
                                        <w:div w:id="19120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398670">
      <w:bodyDiv w:val="1"/>
      <w:marLeft w:val="0"/>
      <w:marRight w:val="0"/>
      <w:marTop w:val="0"/>
      <w:marBottom w:val="0"/>
      <w:divBdr>
        <w:top w:val="none" w:sz="0" w:space="0" w:color="auto"/>
        <w:left w:val="none" w:sz="0" w:space="0" w:color="auto"/>
        <w:bottom w:val="none" w:sz="0" w:space="0" w:color="auto"/>
        <w:right w:val="none" w:sz="0" w:space="0" w:color="auto"/>
      </w:divBdr>
    </w:div>
    <w:div w:id="1078557765">
      <w:bodyDiv w:val="1"/>
      <w:marLeft w:val="0"/>
      <w:marRight w:val="0"/>
      <w:marTop w:val="0"/>
      <w:marBottom w:val="0"/>
      <w:divBdr>
        <w:top w:val="none" w:sz="0" w:space="0" w:color="auto"/>
        <w:left w:val="none" w:sz="0" w:space="0" w:color="auto"/>
        <w:bottom w:val="none" w:sz="0" w:space="0" w:color="auto"/>
        <w:right w:val="none" w:sz="0" w:space="0" w:color="auto"/>
      </w:divBdr>
      <w:divsChild>
        <w:div w:id="760101914">
          <w:marLeft w:val="0"/>
          <w:marRight w:val="1"/>
          <w:marTop w:val="0"/>
          <w:marBottom w:val="0"/>
          <w:divBdr>
            <w:top w:val="none" w:sz="0" w:space="0" w:color="auto"/>
            <w:left w:val="none" w:sz="0" w:space="0" w:color="auto"/>
            <w:bottom w:val="none" w:sz="0" w:space="0" w:color="auto"/>
            <w:right w:val="none" w:sz="0" w:space="0" w:color="auto"/>
          </w:divBdr>
          <w:divsChild>
            <w:div w:id="2119832578">
              <w:marLeft w:val="0"/>
              <w:marRight w:val="0"/>
              <w:marTop w:val="0"/>
              <w:marBottom w:val="0"/>
              <w:divBdr>
                <w:top w:val="none" w:sz="0" w:space="0" w:color="auto"/>
                <w:left w:val="none" w:sz="0" w:space="0" w:color="auto"/>
                <w:bottom w:val="none" w:sz="0" w:space="0" w:color="auto"/>
                <w:right w:val="none" w:sz="0" w:space="0" w:color="auto"/>
              </w:divBdr>
              <w:divsChild>
                <w:div w:id="1208378381">
                  <w:marLeft w:val="0"/>
                  <w:marRight w:val="1"/>
                  <w:marTop w:val="0"/>
                  <w:marBottom w:val="0"/>
                  <w:divBdr>
                    <w:top w:val="none" w:sz="0" w:space="0" w:color="auto"/>
                    <w:left w:val="none" w:sz="0" w:space="0" w:color="auto"/>
                    <w:bottom w:val="none" w:sz="0" w:space="0" w:color="auto"/>
                    <w:right w:val="none" w:sz="0" w:space="0" w:color="auto"/>
                  </w:divBdr>
                  <w:divsChild>
                    <w:div w:id="1545945925">
                      <w:marLeft w:val="0"/>
                      <w:marRight w:val="0"/>
                      <w:marTop w:val="0"/>
                      <w:marBottom w:val="0"/>
                      <w:divBdr>
                        <w:top w:val="none" w:sz="0" w:space="0" w:color="auto"/>
                        <w:left w:val="none" w:sz="0" w:space="0" w:color="auto"/>
                        <w:bottom w:val="none" w:sz="0" w:space="0" w:color="auto"/>
                        <w:right w:val="none" w:sz="0" w:space="0" w:color="auto"/>
                      </w:divBdr>
                      <w:divsChild>
                        <w:div w:id="1177576037">
                          <w:marLeft w:val="0"/>
                          <w:marRight w:val="0"/>
                          <w:marTop w:val="0"/>
                          <w:marBottom w:val="0"/>
                          <w:divBdr>
                            <w:top w:val="none" w:sz="0" w:space="0" w:color="auto"/>
                            <w:left w:val="none" w:sz="0" w:space="0" w:color="auto"/>
                            <w:bottom w:val="none" w:sz="0" w:space="0" w:color="auto"/>
                            <w:right w:val="none" w:sz="0" w:space="0" w:color="auto"/>
                          </w:divBdr>
                          <w:divsChild>
                            <w:div w:id="2063867558">
                              <w:marLeft w:val="0"/>
                              <w:marRight w:val="0"/>
                              <w:marTop w:val="120"/>
                              <w:marBottom w:val="360"/>
                              <w:divBdr>
                                <w:top w:val="none" w:sz="0" w:space="0" w:color="auto"/>
                                <w:left w:val="none" w:sz="0" w:space="0" w:color="auto"/>
                                <w:bottom w:val="none" w:sz="0" w:space="0" w:color="auto"/>
                                <w:right w:val="none" w:sz="0" w:space="0" w:color="auto"/>
                              </w:divBdr>
                              <w:divsChild>
                                <w:div w:id="1350058816">
                                  <w:marLeft w:val="420"/>
                                  <w:marRight w:val="0"/>
                                  <w:marTop w:val="0"/>
                                  <w:marBottom w:val="0"/>
                                  <w:divBdr>
                                    <w:top w:val="none" w:sz="0" w:space="0" w:color="auto"/>
                                    <w:left w:val="none" w:sz="0" w:space="0" w:color="auto"/>
                                    <w:bottom w:val="none" w:sz="0" w:space="0" w:color="auto"/>
                                    <w:right w:val="none" w:sz="0" w:space="0" w:color="auto"/>
                                  </w:divBdr>
                                  <w:divsChild>
                                    <w:div w:id="216478031">
                                      <w:marLeft w:val="0"/>
                                      <w:marRight w:val="0"/>
                                      <w:marTop w:val="34"/>
                                      <w:marBottom w:val="34"/>
                                      <w:divBdr>
                                        <w:top w:val="none" w:sz="0" w:space="0" w:color="auto"/>
                                        <w:left w:val="none" w:sz="0" w:space="0" w:color="auto"/>
                                        <w:bottom w:val="none" w:sz="0" w:space="0" w:color="auto"/>
                                        <w:right w:val="none" w:sz="0" w:space="0" w:color="auto"/>
                                      </w:divBdr>
                                    </w:div>
                                    <w:div w:id="344329119">
                                      <w:marLeft w:val="0"/>
                                      <w:marRight w:val="0"/>
                                      <w:marTop w:val="0"/>
                                      <w:marBottom w:val="0"/>
                                      <w:divBdr>
                                        <w:top w:val="none" w:sz="0" w:space="0" w:color="auto"/>
                                        <w:left w:val="none" w:sz="0" w:space="0" w:color="auto"/>
                                        <w:bottom w:val="none" w:sz="0" w:space="0" w:color="auto"/>
                                        <w:right w:val="none" w:sz="0" w:space="0" w:color="auto"/>
                                      </w:divBdr>
                                      <w:divsChild>
                                        <w:div w:id="11194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354043">
      <w:bodyDiv w:val="1"/>
      <w:marLeft w:val="0"/>
      <w:marRight w:val="0"/>
      <w:marTop w:val="0"/>
      <w:marBottom w:val="0"/>
      <w:divBdr>
        <w:top w:val="none" w:sz="0" w:space="0" w:color="auto"/>
        <w:left w:val="none" w:sz="0" w:space="0" w:color="auto"/>
        <w:bottom w:val="none" w:sz="0" w:space="0" w:color="auto"/>
        <w:right w:val="none" w:sz="0" w:space="0" w:color="auto"/>
      </w:divBdr>
      <w:divsChild>
        <w:div w:id="1558541912">
          <w:marLeft w:val="0"/>
          <w:marRight w:val="1"/>
          <w:marTop w:val="0"/>
          <w:marBottom w:val="0"/>
          <w:divBdr>
            <w:top w:val="none" w:sz="0" w:space="0" w:color="auto"/>
            <w:left w:val="none" w:sz="0" w:space="0" w:color="auto"/>
            <w:bottom w:val="none" w:sz="0" w:space="0" w:color="auto"/>
            <w:right w:val="none" w:sz="0" w:space="0" w:color="auto"/>
          </w:divBdr>
          <w:divsChild>
            <w:div w:id="386532375">
              <w:marLeft w:val="0"/>
              <w:marRight w:val="0"/>
              <w:marTop w:val="0"/>
              <w:marBottom w:val="0"/>
              <w:divBdr>
                <w:top w:val="none" w:sz="0" w:space="0" w:color="auto"/>
                <w:left w:val="none" w:sz="0" w:space="0" w:color="auto"/>
                <w:bottom w:val="none" w:sz="0" w:space="0" w:color="auto"/>
                <w:right w:val="none" w:sz="0" w:space="0" w:color="auto"/>
              </w:divBdr>
              <w:divsChild>
                <w:div w:id="1153528190">
                  <w:marLeft w:val="0"/>
                  <w:marRight w:val="1"/>
                  <w:marTop w:val="0"/>
                  <w:marBottom w:val="0"/>
                  <w:divBdr>
                    <w:top w:val="none" w:sz="0" w:space="0" w:color="auto"/>
                    <w:left w:val="none" w:sz="0" w:space="0" w:color="auto"/>
                    <w:bottom w:val="none" w:sz="0" w:space="0" w:color="auto"/>
                    <w:right w:val="none" w:sz="0" w:space="0" w:color="auto"/>
                  </w:divBdr>
                  <w:divsChild>
                    <w:div w:id="1770420371">
                      <w:marLeft w:val="0"/>
                      <w:marRight w:val="0"/>
                      <w:marTop w:val="0"/>
                      <w:marBottom w:val="0"/>
                      <w:divBdr>
                        <w:top w:val="none" w:sz="0" w:space="0" w:color="auto"/>
                        <w:left w:val="none" w:sz="0" w:space="0" w:color="auto"/>
                        <w:bottom w:val="none" w:sz="0" w:space="0" w:color="auto"/>
                        <w:right w:val="none" w:sz="0" w:space="0" w:color="auto"/>
                      </w:divBdr>
                      <w:divsChild>
                        <w:div w:id="106200696">
                          <w:marLeft w:val="0"/>
                          <w:marRight w:val="0"/>
                          <w:marTop w:val="0"/>
                          <w:marBottom w:val="0"/>
                          <w:divBdr>
                            <w:top w:val="none" w:sz="0" w:space="0" w:color="auto"/>
                            <w:left w:val="none" w:sz="0" w:space="0" w:color="auto"/>
                            <w:bottom w:val="none" w:sz="0" w:space="0" w:color="auto"/>
                            <w:right w:val="none" w:sz="0" w:space="0" w:color="auto"/>
                          </w:divBdr>
                          <w:divsChild>
                            <w:div w:id="494999754">
                              <w:marLeft w:val="0"/>
                              <w:marRight w:val="0"/>
                              <w:marTop w:val="120"/>
                              <w:marBottom w:val="360"/>
                              <w:divBdr>
                                <w:top w:val="none" w:sz="0" w:space="0" w:color="auto"/>
                                <w:left w:val="none" w:sz="0" w:space="0" w:color="auto"/>
                                <w:bottom w:val="none" w:sz="0" w:space="0" w:color="auto"/>
                                <w:right w:val="none" w:sz="0" w:space="0" w:color="auto"/>
                              </w:divBdr>
                              <w:divsChild>
                                <w:div w:id="999964580">
                                  <w:marLeft w:val="420"/>
                                  <w:marRight w:val="0"/>
                                  <w:marTop w:val="0"/>
                                  <w:marBottom w:val="0"/>
                                  <w:divBdr>
                                    <w:top w:val="none" w:sz="0" w:space="0" w:color="auto"/>
                                    <w:left w:val="none" w:sz="0" w:space="0" w:color="auto"/>
                                    <w:bottom w:val="none" w:sz="0" w:space="0" w:color="auto"/>
                                    <w:right w:val="none" w:sz="0" w:space="0" w:color="auto"/>
                                  </w:divBdr>
                                  <w:divsChild>
                                    <w:div w:id="1390106652">
                                      <w:marLeft w:val="0"/>
                                      <w:marRight w:val="0"/>
                                      <w:marTop w:val="34"/>
                                      <w:marBottom w:val="34"/>
                                      <w:divBdr>
                                        <w:top w:val="none" w:sz="0" w:space="0" w:color="auto"/>
                                        <w:left w:val="none" w:sz="0" w:space="0" w:color="auto"/>
                                        <w:bottom w:val="none" w:sz="0" w:space="0" w:color="auto"/>
                                        <w:right w:val="none" w:sz="0" w:space="0" w:color="auto"/>
                                      </w:divBdr>
                                    </w:div>
                                    <w:div w:id="820001024">
                                      <w:marLeft w:val="0"/>
                                      <w:marRight w:val="0"/>
                                      <w:marTop w:val="0"/>
                                      <w:marBottom w:val="0"/>
                                      <w:divBdr>
                                        <w:top w:val="none" w:sz="0" w:space="0" w:color="auto"/>
                                        <w:left w:val="none" w:sz="0" w:space="0" w:color="auto"/>
                                        <w:bottom w:val="none" w:sz="0" w:space="0" w:color="auto"/>
                                        <w:right w:val="none" w:sz="0" w:space="0" w:color="auto"/>
                                      </w:divBdr>
                                      <w:divsChild>
                                        <w:div w:id="9898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239623">
      <w:bodyDiv w:val="1"/>
      <w:marLeft w:val="0"/>
      <w:marRight w:val="0"/>
      <w:marTop w:val="0"/>
      <w:marBottom w:val="0"/>
      <w:divBdr>
        <w:top w:val="none" w:sz="0" w:space="0" w:color="auto"/>
        <w:left w:val="none" w:sz="0" w:space="0" w:color="auto"/>
        <w:bottom w:val="none" w:sz="0" w:space="0" w:color="auto"/>
        <w:right w:val="none" w:sz="0" w:space="0" w:color="auto"/>
      </w:divBdr>
      <w:divsChild>
        <w:div w:id="552346578">
          <w:marLeft w:val="0"/>
          <w:marRight w:val="1"/>
          <w:marTop w:val="0"/>
          <w:marBottom w:val="0"/>
          <w:divBdr>
            <w:top w:val="none" w:sz="0" w:space="0" w:color="auto"/>
            <w:left w:val="none" w:sz="0" w:space="0" w:color="auto"/>
            <w:bottom w:val="none" w:sz="0" w:space="0" w:color="auto"/>
            <w:right w:val="none" w:sz="0" w:space="0" w:color="auto"/>
          </w:divBdr>
          <w:divsChild>
            <w:div w:id="1360354138">
              <w:marLeft w:val="0"/>
              <w:marRight w:val="0"/>
              <w:marTop w:val="0"/>
              <w:marBottom w:val="0"/>
              <w:divBdr>
                <w:top w:val="none" w:sz="0" w:space="0" w:color="auto"/>
                <w:left w:val="none" w:sz="0" w:space="0" w:color="auto"/>
                <w:bottom w:val="none" w:sz="0" w:space="0" w:color="auto"/>
                <w:right w:val="none" w:sz="0" w:space="0" w:color="auto"/>
              </w:divBdr>
              <w:divsChild>
                <w:div w:id="338898002">
                  <w:marLeft w:val="0"/>
                  <w:marRight w:val="1"/>
                  <w:marTop w:val="0"/>
                  <w:marBottom w:val="0"/>
                  <w:divBdr>
                    <w:top w:val="none" w:sz="0" w:space="0" w:color="auto"/>
                    <w:left w:val="none" w:sz="0" w:space="0" w:color="auto"/>
                    <w:bottom w:val="none" w:sz="0" w:space="0" w:color="auto"/>
                    <w:right w:val="none" w:sz="0" w:space="0" w:color="auto"/>
                  </w:divBdr>
                  <w:divsChild>
                    <w:div w:id="1744333305">
                      <w:marLeft w:val="0"/>
                      <w:marRight w:val="0"/>
                      <w:marTop w:val="0"/>
                      <w:marBottom w:val="0"/>
                      <w:divBdr>
                        <w:top w:val="none" w:sz="0" w:space="0" w:color="auto"/>
                        <w:left w:val="none" w:sz="0" w:space="0" w:color="auto"/>
                        <w:bottom w:val="none" w:sz="0" w:space="0" w:color="auto"/>
                        <w:right w:val="none" w:sz="0" w:space="0" w:color="auto"/>
                      </w:divBdr>
                      <w:divsChild>
                        <w:div w:id="1455980015">
                          <w:marLeft w:val="0"/>
                          <w:marRight w:val="0"/>
                          <w:marTop w:val="0"/>
                          <w:marBottom w:val="0"/>
                          <w:divBdr>
                            <w:top w:val="none" w:sz="0" w:space="0" w:color="auto"/>
                            <w:left w:val="none" w:sz="0" w:space="0" w:color="auto"/>
                            <w:bottom w:val="none" w:sz="0" w:space="0" w:color="auto"/>
                            <w:right w:val="none" w:sz="0" w:space="0" w:color="auto"/>
                          </w:divBdr>
                          <w:divsChild>
                            <w:div w:id="18743919">
                              <w:marLeft w:val="0"/>
                              <w:marRight w:val="0"/>
                              <w:marTop w:val="120"/>
                              <w:marBottom w:val="360"/>
                              <w:divBdr>
                                <w:top w:val="none" w:sz="0" w:space="0" w:color="auto"/>
                                <w:left w:val="none" w:sz="0" w:space="0" w:color="auto"/>
                                <w:bottom w:val="none" w:sz="0" w:space="0" w:color="auto"/>
                                <w:right w:val="none" w:sz="0" w:space="0" w:color="auto"/>
                              </w:divBdr>
                              <w:divsChild>
                                <w:div w:id="323823809">
                                  <w:marLeft w:val="420"/>
                                  <w:marRight w:val="0"/>
                                  <w:marTop w:val="0"/>
                                  <w:marBottom w:val="0"/>
                                  <w:divBdr>
                                    <w:top w:val="none" w:sz="0" w:space="0" w:color="auto"/>
                                    <w:left w:val="none" w:sz="0" w:space="0" w:color="auto"/>
                                    <w:bottom w:val="none" w:sz="0" w:space="0" w:color="auto"/>
                                    <w:right w:val="none" w:sz="0" w:space="0" w:color="auto"/>
                                  </w:divBdr>
                                  <w:divsChild>
                                    <w:div w:id="17659868">
                                      <w:marLeft w:val="0"/>
                                      <w:marRight w:val="0"/>
                                      <w:marTop w:val="34"/>
                                      <w:marBottom w:val="34"/>
                                      <w:divBdr>
                                        <w:top w:val="none" w:sz="0" w:space="0" w:color="auto"/>
                                        <w:left w:val="none" w:sz="0" w:space="0" w:color="auto"/>
                                        <w:bottom w:val="none" w:sz="0" w:space="0" w:color="auto"/>
                                        <w:right w:val="none" w:sz="0" w:space="0" w:color="auto"/>
                                      </w:divBdr>
                                    </w:div>
                                    <w:div w:id="1672828387">
                                      <w:marLeft w:val="0"/>
                                      <w:marRight w:val="0"/>
                                      <w:marTop w:val="0"/>
                                      <w:marBottom w:val="0"/>
                                      <w:divBdr>
                                        <w:top w:val="none" w:sz="0" w:space="0" w:color="auto"/>
                                        <w:left w:val="none" w:sz="0" w:space="0" w:color="auto"/>
                                        <w:bottom w:val="none" w:sz="0" w:space="0" w:color="auto"/>
                                        <w:right w:val="none" w:sz="0" w:space="0" w:color="auto"/>
                                      </w:divBdr>
                                      <w:divsChild>
                                        <w:div w:id="14634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196364">
      <w:bodyDiv w:val="1"/>
      <w:marLeft w:val="0"/>
      <w:marRight w:val="0"/>
      <w:marTop w:val="0"/>
      <w:marBottom w:val="0"/>
      <w:divBdr>
        <w:top w:val="none" w:sz="0" w:space="0" w:color="auto"/>
        <w:left w:val="none" w:sz="0" w:space="0" w:color="auto"/>
        <w:bottom w:val="none" w:sz="0" w:space="0" w:color="auto"/>
        <w:right w:val="none" w:sz="0" w:space="0" w:color="auto"/>
      </w:divBdr>
    </w:div>
    <w:div w:id="1290863813">
      <w:bodyDiv w:val="1"/>
      <w:marLeft w:val="0"/>
      <w:marRight w:val="0"/>
      <w:marTop w:val="0"/>
      <w:marBottom w:val="0"/>
      <w:divBdr>
        <w:top w:val="none" w:sz="0" w:space="0" w:color="auto"/>
        <w:left w:val="none" w:sz="0" w:space="0" w:color="auto"/>
        <w:bottom w:val="none" w:sz="0" w:space="0" w:color="auto"/>
        <w:right w:val="none" w:sz="0" w:space="0" w:color="auto"/>
      </w:divBdr>
      <w:divsChild>
        <w:div w:id="1988826536">
          <w:marLeft w:val="0"/>
          <w:marRight w:val="1"/>
          <w:marTop w:val="0"/>
          <w:marBottom w:val="0"/>
          <w:divBdr>
            <w:top w:val="none" w:sz="0" w:space="0" w:color="auto"/>
            <w:left w:val="none" w:sz="0" w:space="0" w:color="auto"/>
            <w:bottom w:val="none" w:sz="0" w:space="0" w:color="auto"/>
            <w:right w:val="none" w:sz="0" w:space="0" w:color="auto"/>
          </w:divBdr>
          <w:divsChild>
            <w:div w:id="202136135">
              <w:marLeft w:val="0"/>
              <w:marRight w:val="0"/>
              <w:marTop w:val="0"/>
              <w:marBottom w:val="0"/>
              <w:divBdr>
                <w:top w:val="none" w:sz="0" w:space="0" w:color="auto"/>
                <w:left w:val="none" w:sz="0" w:space="0" w:color="auto"/>
                <w:bottom w:val="none" w:sz="0" w:space="0" w:color="auto"/>
                <w:right w:val="none" w:sz="0" w:space="0" w:color="auto"/>
              </w:divBdr>
              <w:divsChild>
                <w:div w:id="939873366">
                  <w:marLeft w:val="0"/>
                  <w:marRight w:val="1"/>
                  <w:marTop w:val="0"/>
                  <w:marBottom w:val="0"/>
                  <w:divBdr>
                    <w:top w:val="none" w:sz="0" w:space="0" w:color="auto"/>
                    <w:left w:val="none" w:sz="0" w:space="0" w:color="auto"/>
                    <w:bottom w:val="none" w:sz="0" w:space="0" w:color="auto"/>
                    <w:right w:val="none" w:sz="0" w:space="0" w:color="auto"/>
                  </w:divBdr>
                  <w:divsChild>
                    <w:div w:id="1295791786">
                      <w:marLeft w:val="0"/>
                      <w:marRight w:val="0"/>
                      <w:marTop w:val="0"/>
                      <w:marBottom w:val="0"/>
                      <w:divBdr>
                        <w:top w:val="none" w:sz="0" w:space="0" w:color="auto"/>
                        <w:left w:val="none" w:sz="0" w:space="0" w:color="auto"/>
                        <w:bottom w:val="none" w:sz="0" w:space="0" w:color="auto"/>
                        <w:right w:val="none" w:sz="0" w:space="0" w:color="auto"/>
                      </w:divBdr>
                      <w:divsChild>
                        <w:div w:id="1307470140">
                          <w:marLeft w:val="0"/>
                          <w:marRight w:val="0"/>
                          <w:marTop w:val="0"/>
                          <w:marBottom w:val="0"/>
                          <w:divBdr>
                            <w:top w:val="none" w:sz="0" w:space="0" w:color="auto"/>
                            <w:left w:val="none" w:sz="0" w:space="0" w:color="auto"/>
                            <w:bottom w:val="none" w:sz="0" w:space="0" w:color="auto"/>
                            <w:right w:val="none" w:sz="0" w:space="0" w:color="auto"/>
                          </w:divBdr>
                          <w:divsChild>
                            <w:div w:id="1462532020">
                              <w:marLeft w:val="0"/>
                              <w:marRight w:val="0"/>
                              <w:marTop w:val="120"/>
                              <w:marBottom w:val="360"/>
                              <w:divBdr>
                                <w:top w:val="none" w:sz="0" w:space="0" w:color="auto"/>
                                <w:left w:val="none" w:sz="0" w:space="0" w:color="auto"/>
                                <w:bottom w:val="none" w:sz="0" w:space="0" w:color="auto"/>
                                <w:right w:val="none" w:sz="0" w:space="0" w:color="auto"/>
                              </w:divBdr>
                              <w:divsChild>
                                <w:div w:id="407850242">
                                  <w:marLeft w:val="420"/>
                                  <w:marRight w:val="0"/>
                                  <w:marTop w:val="0"/>
                                  <w:marBottom w:val="0"/>
                                  <w:divBdr>
                                    <w:top w:val="none" w:sz="0" w:space="0" w:color="auto"/>
                                    <w:left w:val="none" w:sz="0" w:space="0" w:color="auto"/>
                                    <w:bottom w:val="none" w:sz="0" w:space="0" w:color="auto"/>
                                    <w:right w:val="none" w:sz="0" w:space="0" w:color="auto"/>
                                  </w:divBdr>
                                  <w:divsChild>
                                    <w:div w:id="1587303303">
                                      <w:marLeft w:val="0"/>
                                      <w:marRight w:val="0"/>
                                      <w:marTop w:val="34"/>
                                      <w:marBottom w:val="34"/>
                                      <w:divBdr>
                                        <w:top w:val="none" w:sz="0" w:space="0" w:color="auto"/>
                                        <w:left w:val="none" w:sz="0" w:space="0" w:color="auto"/>
                                        <w:bottom w:val="none" w:sz="0" w:space="0" w:color="auto"/>
                                        <w:right w:val="none" w:sz="0" w:space="0" w:color="auto"/>
                                      </w:divBdr>
                                    </w:div>
                                    <w:div w:id="1928808393">
                                      <w:marLeft w:val="0"/>
                                      <w:marRight w:val="0"/>
                                      <w:marTop w:val="0"/>
                                      <w:marBottom w:val="0"/>
                                      <w:divBdr>
                                        <w:top w:val="none" w:sz="0" w:space="0" w:color="auto"/>
                                        <w:left w:val="none" w:sz="0" w:space="0" w:color="auto"/>
                                        <w:bottom w:val="none" w:sz="0" w:space="0" w:color="auto"/>
                                        <w:right w:val="none" w:sz="0" w:space="0" w:color="auto"/>
                                      </w:divBdr>
                                      <w:divsChild>
                                        <w:div w:id="3374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915446">
      <w:bodyDiv w:val="1"/>
      <w:marLeft w:val="0"/>
      <w:marRight w:val="0"/>
      <w:marTop w:val="0"/>
      <w:marBottom w:val="0"/>
      <w:divBdr>
        <w:top w:val="none" w:sz="0" w:space="0" w:color="auto"/>
        <w:left w:val="none" w:sz="0" w:space="0" w:color="auto"/>
        <w:bottom w:val="none" w:sz="0" w:space="0" w:color="auto"/>
        <w:right w:val="none" w:sz="0" w:space="0" w:color="auto"/>
      </w:divBdr>
      <w:divsChild>
        <w:div w:id="1204440482">
          <w:marLeft w:val="0"/>
          <w:marRight w:val="1"/>
          <w:marTop w:val="0"/>
          <w:marBottom w:val="0"/>
          <w:divBdr>
            <w:top w:val="none" w:sz="0" w:space="0" w:color="auto"/>
            <w:left w:val="none" w:sz="0" w:space="0" w:color="auto"/>
            <w:bottom w:val="none" w:sz="0" w:space="0" w:color="auto"/>
            <w:right w:val="none" w:sz="0" w:space="0" w:color="auto"/>
          </w:divBdr>
          <w:divsChild>
            <w:div w:id="1499885551">
              <w:marLeft w:val="0"/>
              <w:marRight w:val="0"/>
              <w:marTop w:val="0"/>
              <w:marBottom w:val="0"/>
              <w:divBdr>
                <w:top w:val="none" w:sz="0" w:space="0" w:color="auto"/>
                <w:left w:val="none" w:sz="0" w:space="0" w:color="auto"/>
                <w:bottom w:val="none" w:sz="0" w:space="0" w:color="auto"/>
                <w:right w:val="none" w:sz="0" w:space="0" w:color="auto"/>
              </w:divBdr>
              <w:divsChild>
                <w:div w:id="85736745">
                  <w:marLeft w:val="0"/>
                  <w:marRight w:val="1"/>
                  <w:marTop w:val="0"/>
                  <w:marBottom w:val="0"/>
                  <w:divBdr>
                    <w:top w:val="none" w:sz="0" w:space="0" w:color="auto"/>
                    <w:left w:val="none" w:sz="0" w:space="0" w:color="auto"/>
                    <w:bottom w:val="none" w:sz="0" w:space="0" w:color="auto"/>
                    <w:right w:val="none" w:sz="0" w:space="0" w:color="auto"/>
                  </w:divBdr>
                  <w:divsChild>
                    <w:div w:id="929043257">
                      <w:marLeft w:val="0"/>
                      <w:marRight w:val="0"/>
                      <w:marTop w:val="0"/>
                      <w:marBottom w:val="0"/>
                      <w:divBdr>
                        <w:top w:val="none" w:sz="0" w:space="0" w:color="auto"/>
                        <w:left w:val="none" w:sz="0" w:space="0" w:color="auto"/>
                        <w:bottom w:val="none" w:sz="0" w:space="0" w:color="auto"/>
                        <w:right w:val="none" w:sz="0" w:space="0" w:color="auto"/>
                      </w:divBdr>
                      <w:divsChild>
                        <w:div w:id="20397008">
                          <w:marLeft w:val="0"/>
                          <w:marRight w:val="0"/>
                          <w:marTop w:val="0"/>
                          <w:marBottom w:val="0"/>
                          <w:divBdr>
                            <w:top w:val="none" w:sz="0" w:space="0" w:color="auto"/>
                            <w:left w:val="none" w:sz="0" w:space="0" w:color="auto"/>
                            <w:bottom w:val="none" w:sz="0" w:space="0" w:color="auto"/>
                            <w:right w:val="none" w:sz="0" w:space="0" w:color="auto"/>
                          </w:divBdr>
                          <w:divsChild>
                            <w:div w:id="1910000679">
                              <w:marLeft w:val="0"/>
                              <w:marRight w:val="0"/>
                              <w:marTop w:val="120"/>
                              <w:marBottom w:val="360"/>
                              <w:divBdr>
                                <w:top w:val="none" w:sz="0" w:space="0" w:color="auto"/>
                                <w:left w:val="none" w:sz="0" w:space="0" w:color="auto"/>
                                <w:bottom w:val="none" w:sz="0" w:space="0" w:color="auto"/>
                                <w:right w:val="none" w:sz="0" w:space="0" w:color="auto"/>
                              </w:divBdr>
                              <w:divsChild>
                                <w:div w:id="339352150">
                                  <w:marLeft w:val="420"/>
                                  <w:marRight w:val="0"/>
                                  <w:marTop w:val="0"/>
                                  <w:marBottom w:val="0"/>
                                  <w:divBdr>
                                    <w:top w:val="none" w:sz="0" w:space="0" w:color="auto"/>
                                    <w:left w:val="none" w:sz="0" w:space="0" w:color="auto"/>
                                    <w:bottom w:val="none" w:sz="0" w:space="0" w:color="auto"/>
                                    <w:right w:val="none" w:sz="0" w:space="0" w:color="auto"/>
                                  </w:divBdr>
                                  <w:divsChild>
                                    <w:div w:id="1571496416">
                                      <w:marLeft w:val="0"/>
                                      <w:marRight w:val="0"/>
                                      <w:marTop w:val="34"/>
                                      <w:marBottom w:val="34"/>
                                      <w:divBdr>
                                        <w:top w:val="none" w:sz="0" w:space="0" w:color="auto"/>
                                        <w:left w:val="none" w:sz="0" w:space="0" w:color="auto"/>
                                        <w:bottom w:val="none" w:sz="0" w:space="0" w:color="auto"/>
                                        <w:right w:val="none" w:sz="0" w:space="0" w:color="auto"/>
                                      </w:divBdr>
                                    </w:div>
                                    <w:div w:id="1521968092">
                                      <w:marLeft w:val="0"/>
                                      <w:marRight w:val="0"/>
                                      <w:marTop w:val="0"/>
                                      <w:marBottom w:val="0"/>
                                      <w:divBdr>
                                        <w:top w:val="none" w:sz="0" w:space="0" w:color="auto"/>
                                        <w:left w:val="none" w:sz="0" w:space="0" w:color="auto"/>
                                        <w:bottom w:val="none" w:sz="0" w:space="0" w:color="auto"/>
                                        <w:right w:val="none" w:sz="0" w:space="0" w:color="auto"/>
                                      </w:divBdr>
                                      <w:divsChild>
                                        <w:div w:id="3396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005197">
      <w:bodyDiv w:val="1"/>
      <w:marLeft w:val="0"/>
      <w:marRight w:val="0"/>
      <w:marTop w:val="0"/>
      <w:marBottom w:val="0"/>
      <w:divBdr>
        <w:top w:val="none" w:sz="0" w:space="0" w:color="auto"/>
        <w:left w:val="none" w:sz="0" w:space="0" w:color="auto"/>
        <w:bottom w:val="none" w:sz="0" w:space="0" w:color="auto"/>
        <w:right w:val="none" w:sz="0" w:space="0" w:color="auto"/>
      </w:divBdr>
    </w:div>
    <w:div w:id="1389107903">
      <w:bodyDiv w:val="1"/>
      <w:marLeft w:val="0"/>
      <w:marRight w:val="0"/>
      <w:marTop w:val="0"/>
      <w:marBottom w:val="0"/>
      <w:divBdr>
        <w:top w:val="none" w:sz="0" w:space="0" w:color="auto"/>
        <w:left w:val="none" w:sz="0" w:space="0" w:color="auto"/>
        <w:bottom w:val="none" w:sz="0" w:space="0" w:color="auto"/>
        <w:right w:val="none" w:sz="0" w:space="0" w:color="auto"/>
      </w:divBdr>
      <w:divsChild>
        <w:div w:id="643895619">
          <w:marLeft w:val="0"/>
          <w:marRight w:val="1"/>
          <w:marTop w:val="0"/>
          <w:marBottom w:val="0"/>
          <w:divBdr>
            <w:top w:val="none" w:sz="0" w:space="0" w:color="auto"/>
            <w:left w:val="none" w:sz="0" w:space="0" w:color="auto"/>
            <w:bottom w:val="none" w:sz="0" w:space="0" w:color="auto"/>
            <w:right w:val="none" w:sz="0" w:space="0" w:color="auto"/>
          </w:divBdr>
          <w:divsChild>
            <w:div w:id="1529565120">
              <w:marLeft w:val="0"/>
              <w:marRight w:val="0"/>
              <w:marTop w:val="0"/>
              <w:marBottom w:val="0"/>
              <w:divBdr>
                <w:top w:val="none" w:sz="0" w:space="0" w:color="auto"/>
                <w:left w:val="none" w:sz="0" w:space="0" w:color="auto"/>
                <w:bottom w:val="none" w:sz="0" w:space="0" w:color="auto"/>
                <w:right w:val="none" w:sz="0" w:space="0" w:color="auto"/>
              </w:divBdr>
              <w:divsChild>
                <w:div w:id="344989267">
                  <w:marLeft w:val="0"/>
                  <w:marRight w:val="1"/>
                  <w:marTop w:val="0"/>
                  <w:marBottom w:val="0"/>
                  <w:divBdr>
                    <w:top w:val="none" w:sz="0" w:space="0" w:color="auto"/>
                    <w:left w:val="none" w:sz="0" w:space="0" w:color="auto"/>
                    <w:bottom w:val="none" w:sz="0" w:space="0" w:color="auto"/>
                    <w:right w:val="none" w:sz="0" w:space="0" w:color="auto"/>
                  </w:divBdr>
                  <w:divsChild>
                    <w:div w:id="1488089480">
                      <w:marLeft w:val="0"/>
                      <w:marRight w:val="0"/>
                      <w:marTop w:val="0"/>
                      <w:marBottom w:val="0"/>
                      <w:divBdr>
                        <w:top w:val="none" w:sz="0" w:space="0" w:color="auto"/>
                        <w:left w:val="none" w:sz="0" w:space="0" w:color="auto"/>
                        <w:bottom w:val="none" w:sz="0" w:space="0" w:color="auto"/>
                        <w:right w:val="none" w:sz="0" w:space="0" w:color="auto"/>
                      </w:divBdr>
                      <w:divsChild>
                        <w:div w:id="554584051">
                          <w:marLeft w:val="0"/>
                          <w:marRight w:val="0"/>
                          <w:marTop w:val="0"/>
                          <w:marBottom w:val="0"/>
                          <w:divBdr>
                            <w:top w:val="none" w:sz="0" w:space="0" w:color="auto"/>
                            <w:left w:val="none" w:sz="0" w:space="0" w:color="auto"/>
                            <w:bottom w:val="none" w:sz="0" w:space="0" w:color="auto"/>
                            <w:right w:val="none" w:sz="0" w:space="0" w:color="auto"/>
                          </w:divBdr>
                          <w:divsChild>
                            <w:div w:id="693768868">
                              <w:marLeft w:val="0"/>
                              <w:marRight w:val="0"/>
                              <w:marTop w:val="120"/>
                              <w:marBottom w:val="360"/>
                              <w:divBdr>
                                <w:top w:val="none" w:sz="0" w:space="0" w:color="auto"/>
                                <w:left w:val="none" w:sz="0" w:space="0" w:color="auto"/>
                                <w:bottom w:val="none" w:sz="0" w:space="0" w:color="auto"/>
                                <w:right w:val="none" w:sz="0" w:space="0" w:color="auto"/>
                              </w:divBdr>
                              <w:divsChild>
                                <w:div w:id="2096390632">
                                  <w:marLeft w:val="420"/>
                                  <w:marRight w:val="0"/>
                                  <w:marTop w:val="0"/>
                                  <w:marBottom w:val="0"/>
                                  <w:divBdr>
                                    <w:top w:val="none" w:sz="0" w:space="0" w:color="auto"/>
                                    <w:left w:val="none" w:sz="0" w:space="0" w:color="auto"/>
                                    <w:bottom w:val="none" w:sz="0" w:space="0" w:color="auto"/>
                                    <w:right w:val="none" w:sz="0" w:space="0" w:color="auto"/>
                                  </w:divBdr>
                                  <w:divsChild>
                                    <w:div w:id="966006104">
                                      <w:marLeft w:val="0"/>
                                      <w:marRight w:val="0"/>
                                      <w:marTop w:val="34"/>
                                      <w:marBottom w:val="34"/>
                                      <w:divBdr>
                                        <w:top w:val="none" w:sz="0" w:space="0" w:color="auto"/>
                                        <w:left w:val="none" w:sz="0" w:space="0" w:color="auto"/>
                                        <w:bottom w:val="none" w:sz="0" w:space="0" w:color="auto"/>
                                        <w:right w:val="none" w:sz="0" w:space="0" w:color="auto"/>
                                      </w:divBdr>
                                    </w:div>
                                    <w:div w:id="1899517050">
                                      <w:marLeft w:val="0"/>
                                      <w:marRight w:val="0"/>
                                      <w:marTop w:val="0"/>
                                      <w:marBottom w:val="0"/>
                                      <w:divBdr>
                                        <w:top w:val="none" w:sz="0" w:space="0" w:color="auto"/>
                                        <w:left w:val="none" w:sz="0" w:space="0" w:color="auto"/>
                                        <w:bottom w:val="none" w:sz="0" w:space="0" w:color="auto"/>
                                        <w:right w:val="none" w:sz="0" w:space="0" w:color="auto"/>
                                      </w:divBdr>
                                      <w:divsChild>
                                        <w:div w:id="17678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872337">
      <w:bodyDiv w:val="1"/>
      <w:marLeft w:val="0"/>
      <w:marRight w:val="0"/>
      <w:marTop w:val="0"/>
      <w:marBottom w:val="0"/>
      <w:divBdr>
        <w:top w:val="none" w:sz="0" w:space="0" w:color="auto"/>
        <w:left w:val="none" w:sz="0" w:space="0" w:color="auto"/>
        <w:bottom w:val="none" w:sz="0" w:space="0" w:color="auto"/>
        <w:right w:val="none" w:sz="0" w:space="0" w:color="auto"/>
      </w:divBdr>
      <w:divsChild>
        <w:div w:id="417217863">
          <w:marLeft w:val="0"/>
          <w:marRight w:val="1"/>
          <w:marTop w:val="0"/>
          <w:marBottom w:val="0"/>
          <w:divBdr>
            <w:top w:val="none" w:sz="0" w:space="0" w:color="auto"/>
            <w:left w:val="none" w:sz="0" w:space="0" w:color="auto"/>
            <w:bottom w:val="none" w:sz="0" w:space="0" w:color="auto"/>
            <w:right w:val="none" w:sz="0" w:space="0" w:color="auto"/>
          </w:divBdr>
          <w:divsChild>
            <w:div w:id="1530728396">
              <w:marLeft w:val="0"/>
              <w:marRight w:val="0"/>
              <w:marTop w:val="0"/>
              <w:marBottom w:val="0"/>
              <w:divBdr>
                <w:top w:val="none" w:sz="0" w:space="0" w:color="auto"/>
                <w:left w:val="none" w:sz="0" w:space="0" w:color="auto"/>
                <w:bottom w:val="none" w:sz="0" w:space="0" w:color="auto"/>
                <w:right w:val="none" w:sz="0" w:space="0" w:color="auto"/>
              </w:divBdr>
              <w:divsChild>
                <w:div w:id="1413358954">
                  <w:marLeft w:val="0"/>
                  <w:marRight w:val="1"/>
                  <w:marTop w:val="0"/>
                  <w:marBottom w:val="0"/>
                  <w:divBdr>
                    <w:top w:val="none" w:sz="0" w:space="0" w:color="auto"/>
                    <w:left w:val="none" w:sz="0" w:space="0" w:color="auto"/>
                    <w:bottom w:val="none" w:sz="0" w:space="0" w:color="auto"/>
                    <w:right w:val="none" w:sz="0" w:space="0" w:color="auto"/>
                  </w:divBdr>
                  <w:divsChild>
                    <w:div w:id="1717510629">
                      <w:marLeft w:val="0"/>
                      <w:marRight w:val="0"/>
                      <w:marTop w:val="0"/>
                      <w:marBottom w:val="0"/>
                      <w:divBdr>
                        <w:top w:val="none" w:sz="0" w:space="0" w:color="auto"/>
                        <w:left w:val="none" w:sz="0" w:space="0" w:color="auto"/>
                        <w:bottom w:val="none" w:sz="0" w:space="0" w:color="auto"/>
                        <w:right w:val="none" w:sz="0" w:space="0" w:color="auto"/>
                      </w:divBdr>
                      <w:divsChild>
                        <w:div w:id="707998342">
                          <w:marLeft w:val="0"/>
                          <w:marRight w:val="0"/>
                          <w:marTop w:val="0"/>
                          <w:marBottom w:val="0"/>
                          <w:divBdr>
                            <w:top w:val="none" w:sz="0" w:space="0" w:color="auto"/>
                            <w:left w:val="none" w:sz="0" w:space="0" w:color="auto"/>
                            <w:bottom w:val="none" w:sz="0" w:space="0" w:color="auto"/>
                            <w:right w:val="none" w:sz="0" w:space="0" w:color="auto"/>
                          </w:divBdr>
                          <w:divsChild>
                            <w:div w:id="575893836">
                              <w:marLeft w:val="0"/>
                              <w:marRight w:val="0"/>
                              <w:marTop w:val="120"/>
                              <w:marBottom w:val="360"/>
                              <w:divBdr>
                                <w:top w:val="none" w:sz="0" w:space="0" w:color="auto"/>
                                <w:left w:val="none" w:sz="0" w:space="0" w:color="auto"/>
                                <w:bottom w:val="none" w:sz="0" w:space="0" w:color="auto"/>
                                <w:right w:val="none" w:sz="0" w:space="0" w:color="auto"/>
                              </w:divBdr>
                              <w:divsChild>
                                <w:div w:id="46995015">
                                  <w:marLeft w:val="420"/>
                                  <w:marRight w:val="0"/>
                                  <w:marTop w:val="0"/>
                                  <w:marBottom w:val="0"/>
                                  <w:divBdr>
                                    <w:top w:val="none" w:sz="0" w:space="0" w:color="auto"/>
                                    <w:left w:val="none" w:sz="0" w:space="0" w:color="auto"/>
                                    <w:bottom w:val="none" w:sz="0" w:space="0" w:color="auto"/>
                                    <w:right w:val="none" w:sz="0" w:space="0" w:color="auto"/>
                                  </w:divBdr>
                                  <w:divsChild>
                                    <w:div w:id="1056661116">
                                      <w:marLeft w:val="0"/>
                                      <w:marRight w:val="0"/>
                                      <w:marTop w:val="34"/>
                                      <w:marBottom w:val="34"/>
                                      <w:divBdr>
                                        <w:top w:val="none" w:sz="0" w:space="0" w:color="auto"/>
                                        <w:left w:val="none" w:sz="0" w:space="0" w:color="auto"/>
                                        <w:bottom w:val="none" w:sz="0" w:space="0" w:color="auto"/>
                                        <w:right w:val="none" w:sz="0" w:space="0" w:color="auto"/>
                                      </w:divBdr>
                                    </w:div>
                                    <w:div w:id="1327170096">
                                      <w:marLeft w:val="0"/>
                                      <w:marRight w:val="0"/>
                                      <w:marTop w:val="0"/>
                                      <w:marBottom w:val="0"/>
                                      <w:divBdr>
                                        <w:top w:val="none" w:sz="0" w:space="0" w:color="auto"/>
                                        <w:left w:val="none" w:sz="0" w:space="0" w:color="auto"/>
                                        <w:bottom w:val="none" w:sz="0" w:space="0" w:color="auto"/>
                                        <w:right w:val="none" w:sz="0" w:space="0" w:color="auto"/>
                                      </w:divBdr>
                                      <w:divsChild>
                                        <w:div w:id="17091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65277">
      <w:bodyDiv w:val="1"/>
      <w:marLeft w:val="0"/>
      <w:marRight w:val="0"/>
      <w:marTop w:val="0"/>
      <w:marBottom w:val="0"/>
      <w:divBdr>
        <w:top w:val="none" w:sz="0" w:space="0" w:color="auto"/>
        <w:left w:val="none" w:sz="0" w:space="0" w:color="auto"/>
        <w:bottom w:val="none" w:sz="0" w:space="0" w:color="auto"/>
        <w:right w:val="none" w:sz="0" w:space="0" w:color="auto"/>
      </w:divBdr>
    </w:div>
    <w:div w:id="1624919553">
      <w:bodyDiv w:val="1"/>
      <w:marLeft w:val="0"/>
      <w:marRight w:val="0"/>
      <w:marTop w:val="0"/>
      <w:marBottom w:val="0"/>
      <w:divBdr>
        <w:top w:val="none" w:sz="0" w:space="0" w:color="auto"/>
        <w:left w:val="none" w:sz="0" w:space="0" w:color="auto"/>
        <w:bottom w:val="none" w:sz="0" w:space="0" w:color="auto"/>
        <w:right w:val="none" w:sz="0" w:space="0" w:color="auto"/>
      </w:divBdr>
      <w:divsChild>
        <w:div w:id="1551191838">
          <w:marLeft w:val="0"/>
          <w:marRight w:val="0"/>
          <w:marTop w:val="0"/>
          <w:marBottom w:val="0"/>
          <w:divBdr>
            <w:top w:val="none" w:sz="0" w:space="0" w:color="auto"/>
            <w:left w:val="none" w:sz="0" w:space="0" w:color="auto"/>
            <w:bottom w:val="none" w:sz="0" w:space="0" w:color="auto"/>
            <w:right w:val="none" w:sz="0" w:space="0" w:color="auto"/>
          </w:divBdr>
          <w:divsChild>
            <w:div w:id="1497838642">
              <w:marLeft w:val="0"/>
              <w:marRight w:val="0"/>
              <w:marTop w:val="0"/>
              <w:marBottom w:val="0"/>
              <w:divBdr>
                <w:top w:val="none" w:sz="0" w:space="0" w:color="auto"/>
                <w:left w:val="none" w:sz="0" w:space="0" w:color="auto"/>
                <w:bottom w:val="none" w:sz="0" w:space="0" w:color="auto"/>
                <w:right w:val="none" w:sz="0" w:space="0" w:color="auto"/>
              </w:divBdr>
            </w:div>
            <w:div w:id="2047674499">
              <w:marLeft w:val="0"/>
              <w:marRight w:val="0"/>
              <w:marTop w:val="0"/>
              <w:marBottom w:val="0"/>
              <w:divBdr>
                <w:top w:val="none" w:sz="0" w:space="0" w:color="auto"/>
                <w:left w:val="none" w:sz="0" w:space="0" w:color="auto"/>
                <w:bottom w:val="none" w:sz="0" w:space="0" w:color="auto"/>
                <w:right w:val="none" w:sz="0" w:space="0" w:color="auto"/>
              </w:divBdr>
            </w:div>
            <w:div w:id="267976849">
              <w:marLeft w:val="0"/>
              <w:marRight w:val="0"/>
              <w:marTop w:val="0"/>
              <w:marBottom w:val="0"/>
              <w:divBdr>
                <w:top w:val="none" w:sz="0" w:space="0" w:color="auto"/>
                <w:left w:val="none" w:sz="0" w:space="0" w:color="auto"/>
                <w:bottom w:val="none" w:sz="0" w:space="0" w:color="auto"/>
                <w:right w:val="none" w:sz="0" w:space="0" w:color="auto"/>
              </w:divBdr>
            </w:div>
            <w:div w:id="1162625158">
              <w:marLeft w:val="0"/>
              <w:marRight w:val="0"/>
              <w:marTop w:val="0"/>
              <w:marBottom w:val="0"/>
              <w:divBdr>
                <w:top w:val="none" w:sz="0" w:space="0" w:color="auto"/>
                <w:left w:val="none" w:sz="0" w:space="0" w:color="auto"/>
                <w:bottom w:val="none" w:sz="0" w:space="0" w:color="auto"/>
                <w:right w:val="none" w:sz="0" w:space="0" w:color="auto"/>
              </w:divBdr>
            </w:div>
            <w:div w:id="1842810466">
              <w:marLeft w:val="0"/>
              <w:marRight w:val="0"/>
              <w:marTop w:val="0"/>
              <w:marBottom w:val="0"/>
              <w:divBdr>
                <w:top w:val="none" w:sz="0" w:space="0" w:color="auto"/>
                <w:left w:val="none" w:sz="0" w:space="0" w:color="auto"/>
                <w:bottom w:val="none" w:sz="0" w:space="0" w:color="auto"/>
                <w:right w:val="none" w:sz="0" w:space="0" w:color="auto"/>
              </w:divBdr>
            </w:div>
            <w:div w:id="1672829507">
              <w:marLeft w:val="0"/>
              <w:marRight w:val="0"/>
              <w:marTop w:val="0"/>
              <w:marBottom w:val="0"/>
              <w:divBdr>
                <w:top w:val="none" w:sz="0" w:space="0" w:color="auto"/>
                <w:left w:val="none" w:sz="0" w:space="0" w:color="auto"/>
                <w:bottom w:val="none" w:sz="0" w:space="0" w:color="auto"/>
                <w:right w:val="none" w:sz="0" w:space="0" w:color="auto"/>
              </w:divBdr>
            </w:div>
            <w:div w:id="1668433565">
              <w:marLeft w:val="0"/>
              <w:marRight w:val="0"/>
              <w:marTop w:val="0"/>
              <w:marBottom w:val="0"/>
              <w:divBdr>
                <w:top w:val="none" w:sz="0" w:space="0" w:color="auto"/>
                <w:left w:val="none" w:sz="0" w:space="0" w:color="auto"/>
                <w:bottom w:val="none" w:sz="0" w:space="0" w:color="auto"/>
                <w:right w:val="none" w:sz="0" w:space="0" w:color="auto"/>
              </w:divBdr>
            </w:div>
            <w:div w:id="134685517">
              <w:marLeft w:val="0"/>
              <w:marRight w:val="0"/>
              <w:marTop w:val="0"/>
              <w:marBottom w:val="0"/>
              <w:divBdr>
                <w:top w:val="none" w:sz="0" w:space="0" w:color="auto"/>
                <w:left w:val="none" w:sz="0" w:space="0" w:color="auto"/>
                <w:bottom w:val="none" w:sz="0" w:space="0" w:color="auto"/>
                <w:right w:val="none" w:sz="0" w:space="0" w:color="auto"/>
              </w:divBdr>
            </w:div>
            <w:div w:id="1675525278">
              <w:marLeft w:val="0"/>
              <w:marRight w:val="0"/>
              <w:marTop w:val="0"/>
              <w:marBottom w:val="0"/>
              <w:divBdr>
                <w:top w:val="none" w:sz="0" w:space="0" w:color="auto"/>
                <w:left w:val="none" w:sz="0" w:space="0" w:color="auto"/>
                <w:bottom w:val="none" w:sz="0" w:space="0" w:color="auto"/>
                <w:right w:val="none" w:sz="0" w:space="0" w:color="auto"/>
              </w:divBdr>
            </w:div>
            <w:div w:id="1808204808">
              <w:marLeft w:val="0"/>
              <w:marRight w:val="0"/>
              <w:marTop w:val="0"/>
              <w:marBottom w:val="0"/>
              <w:divBdr>
                <w:top w:val="none" w:sz="0" w:space="0" w:color="auto"/>
                <w:left w:val="none" w:sz="0" w:space="0" w:color="auto"/>
                <w:bottom w:val="none" w:sz="0" w:space="0" w:color="auto"/>
                <w:right w:val="none" w:sz="0" w:space="0" w:color="auto"/>
              </w:divBdr>
            </w:div>
            <w:div w:id="922301051">
              <w:marLeft w:val="0"/>
              <w:marRight w:val="0"/>
              <w:marTop w:val="0"/>
              <w:marBottom w:val="0"/>
              <w:divBdr>
                <w:top w:val="none" w:sz="0" w:space="0" w:color="auto"/>
                <w:left w:val="none" w:sz="0" w:space="0" w:color="auto"/>
                <w:bottom w:val="none" w:sz="0" w:space="0" w:color="auto"/>
                <w:right w:val="none" w:sz="0" w:space="0" w:color="auto"/>
              </w:divBdr>
            </w:div>
            <w:div w:id="557975966">
              <w:marLeft w:val="0"/>
              <w:marRight w:val="0"/>
              <w:marTop w:val="0"/>
              <w:marBottom w:val="0"/>
              <w:divBdr>
                <w:top w:val="none" w:sz="0" w:space="0" w:color="auto"/>
                <w:left w:val="none" w:sz="0" w:space="0" w:color="auto"/>
                <w:bottom w:val="none" w:sz="0" w:space="0" w:color="auto"/>
                <w:right w:val="none" w:sz="0" w:space="0" w:color="auto"/>
              </w:divBdr>
            </w:div>
            <w:div w:id="199439462">
              <w:marLeft w:val="0"/>
              <w:marRight w:val="0"/>
              <w:marTop w:val="0"/>
              <w:marBottom w:val="0"/>
              <w:divBdr>
                <w:top w:val="none" w:sz="0" w:space="0" w:color="auto"/>
                <w:left w:val="none" w:sz="0" w:space="0" w:color="auto"/>
                <w:bottom w:val="none" w:sz="0" w:space="0" w:color="auto"/>
                <w:right w:val="none" w:sz="0" w:space="0" w:color="auto"/>
              </w:divBdr>
            </w:div>
            <w:div w:id="1065839821">
              <w:marLeft w:val="0"/>
              <w:marRight w:val="0"/>
              <w:marTop w:val="0"/>
              <w:marBottom w:val="0"/>
              <w:divBdr>
                <w:top w:val="none" w:sz="0" w:space="0" w:color="auto"/>
                <w:left w:val="none" w:sz="0" w:space="0" w:color="auto"/>
                <w:bottom w:val="none" w:sz="0" w:space="0" w:color="auto"/>
                <w:right w:val="none" w:sz="0" w:space="0" w:color="auto"/>
              </w:divBdr>
            </w:div>
            <w:div w:id="306936274">
              <w:marLeft w:val="0"/>
              <w:marRight w:val="0"/>
              <w:marTop w:val="0"/>
              <w:marBottom w:val="0"/>
              <w:divBdr>
                <w:top w:val="none" w:sz="0" w:space="0" w:color="auto"/>
                <w:left w:val="none" w:sz="0" w:space="0" w:color="auto"/>
                <w:bottom w:val="none" w:sz="0" w:space="0" w:color="auto"/>
                <w:right w:val="none" w:sz="0" w:space="0" w:color="auto"/>
              </w:divBdr>
            </w:div>
            <w:div w:id="187641931">
              <w:marLeft w:val="0"/>
              <w:marRight w:val="0"/>
              <w:marTop w:val="0"/>
              <w:marBottom w:val="0"/>
              <w:divBdr>
                <w:top w:val="none" w:sz="0" w:space="0" w:color="auto"/>
                <w:left w:val="none" w:sz="0" w:space="0" w:color="auto"/>
                <w:bottom w:val="none" w:sz="0" w:space="0" w:color="auto"/>
                <w:right w:val="none" w:sz="0" w:space="0" w:color="auto"/>
              </w:divBdr>
            </w:div>
            <w:div w:id="1187711559">
              <w:marLeft w:val="0"/>
              <w:marRight w:val="0"/>
              <w:marTop w:val="0"/>
              <w:marBottom w:val="0"/>
              <w:divBdr>
                <w:top w:val="none" w:sz="0" w:space="0" w:color="auto"/>
                <w:left w:val="none" w:sz="0" w:space="0" w:color="auto"/>
                <w:bottom w:val="none" w:sz="0" w:space="0" w:color="auto"/>
                <w:right w:val="none" w:sz="0" w:space="0" w:color="auto"/>
              </w:divBdr>
            </w:div>
            <w:div w:id="1161192594">
              <w:marLeft w:val="0"/>
              <w:marRight w:val="0"/>
              <w:marTop w:val="0"/>
              <w:marBottom w:val="0"/>
              <w:divBdr>
                <w:top w:val="none" w:sz="0" w:space="0" w:color="auto"/>
                <w:left w:val="none" w:sz="0" w:space="0" w:color="auto"/>
                <w:bottom w:val="none" w:sz="0" w:space="0" w:color="auto"/>
                <w:right w:val="none" w:sz="0" w:space="0" w:color="auto"/>
              </w:divBdr>
            </w:div>
            <w:div w:id="1793090093">
              <w:marLeft w:val="0"/>
              <w:marRight w:val="0"/>
              <w:marTop w:val="0"/>
              <w:marBottom w:val="0"/>
              <w:divBdr>
                <w:top w:val="none" w:sz="0" w:space="0" w:color="auto"/>
                <w:left w:val="none" w:sz="0" w:space="0" w:color="auto"/>
                <w:bottom w:val="none" w:sz="0" w:space="0" w:color="auto"/>
                <w:right w:val="none" w:sz="0" w:space="0" w:color="auto"/>
              </w:divBdr>
            </w:div>
            <w:div w:id="277420985">
              <w:marLeft w:val="0"/>
              <w:marRight w:val="0"/>
              <w:marTop w:val="0"/>
              <w:marBottom w:val="0"/>
              <w:divBdr>
                <w:top w:val="none" w:sz="0" w:space="0" w:color="auto"/>
                <w:left w:val="none" w:sz="0" w:space="0" w:color="auto"/>
                <w:bottom w:val="none" w:sz="0" w:space="0" w:color="auto"/>
                <w:right w:val="none" w:sz="0" w:space="0" w:color="auto"/>
              </w:divBdr>
            </w:div>
            <w:div w:id="477963471">
              <w:marLeft w:val="0"/>
              <w:marRight w:val="0"/>
              <w:marTop w:val="0"/>
              <w:marBottom w:val="0"/>
              <w:divBdr>
                <w:top w:val="none" w:sz="0" w:space="0" w:color="auto"/>
                <w:left w:val="none" w:sz="0" w:space="0" w:color="auto"/>
                <w:bottom w:val="none" w:sz="0" w:space="0" w:color="auto"/>
                <w:right w:val="none" w:sz="0" w:space="0" w:color="auto"/>
              </w:divBdr>
            </w:div>
            <w:div w:id="1016467209">
              <w:marLeft w:val="0"/>
              <w:marRight w:val="0"/>
              <w:marTop w:val="0"/>
              <w:marBottom w:val="0"/>
              <w:divBdr>
                <w:top w:val="none" w:sz="0" w:space="0" w:color="auto"/>
                <w:left w:val="none" w:sz="0" w:space="0" w:color="auto"/>
                <w:bottom w:val="none" w:sz="0" w:space="0" w:color="auto"/>
                <w:right w:val="none" w:sz="0" w:space="0" w:color="auto"/>
              </w:divBdr>
            </w:div>
            <w:div w:id="1760516410">
              <w:marLeft w:val="0"/>
              <w:marRight w:val="0"/>
              <w:marTop w:val="0"/>
              <w:marBottom w:val="0"/>
              <w:divBdr>
                <w:top w:val="none" w:sz="0" w:space="0" w:color="auto"/>
                <w:left w:val="none" w:sz="0" w:space="0" w:color="auto"/>
                <w:bottom w:val="none" w:sz="0" w:space="0" w:color="auto"/>
                <w:right w:val="none" w:sz="0" w:space="0" w:color="auto"/>
              </w:divBdr>
            </w:div>
            <w:div w:id="939410118">
              <w:marLeft w:val="0"/>
              <w:marRight w:val="0"/>
              <w:marTop w:val="0"/>
              <w:marBottom w:val="0"/>
              <w:divBdr>
                <w:top w:val="none" w:sz="0" w:space="0" w:color="auto"/>
                <w:left w:val="none" w:sz="0" w:space="0" w:color="auto"/>
                <w:bottom w:val="none" w:sz="0" w:space="0" w:color="auto"/>
                <w:right w:val="none" w:sz="0" w:space="0" w:color="auto"/>
              </w:divBdr>
            </w:div>
            <w:div w:id="1013149121">
              <w:marLeft w:val="0"/>
              <w:marRight w:val="0"/>
              <w:marTop w:val="0"/>
              <w:marBottom w:val="0"/>
              <w:divBdr>
                <w:top w:val="none" w:sz="0" w:space="0" w:color="auto"/>
                <w:left w:val="none" w:sz="0" w:space="0" w:color="auto"/>
                <w:bottom w:val="none" w:sz="0" w:space="0" w:color="auto"/>
                <w:right w:val="none" w:sz="0" w:space="0" w:color="auto"/>
              </w:divBdr>
            </w:div>
            <w:div w:id="662241673">
              <w:marLeft w:val="0"/>
              <w:marRight w:val="0"/>
              <w:marTop w:val="0"/>
              <w:marBottom w:val="0"/>
              <w:divBdr>
                <w:top w:val="none" w:sz="0" w:space="0" w:color="auto"/>
                <w:left w:val="none" w:sz="0" w:space="0" w:color="auto"/>
                <w:bottom w:val="none" w:sz="0" w:space="0" w:color="auto"/>
                <w:right w:val="none" w:sz="0" w:space="0" w:color="auto"/>
              </w:divBdr>
            </w:div>
            <w:div w:id="2065523612">
              <w:marLeft w:val="0"/>
              <w:marRight w:val="0"/>
              <w:marTop w:val="0"/>
              <w:marBottom w:val="0"/>
              <w:divBdr>
                <w:top w:val="none" w:sz="0" w:space="0" w:color="auto"/>
                <w:left w:val="none" w:sz="0" w:space="0" w:color="auto"/>
                <w:bottom w:val="none" w:sz="0" w:space="0" w:color="auto"/>
                <w:right w:val="none" w:sz="0" w:space="0" w:color="auto"/>
              </w:divBdr>
            </w:div>
            <w:div w:id="26175684">
              <w:marLeft w:val="0"/>
              <w:marRight w:val="0"/>
              <w:marTop w:val="0"/>
              <w:marBottom w:val="0"/>
              <w:divBdr>
                <w:top w:val="none" w:sz="0" w:space="0" w:color="auto"/>
                <w:left w:val="none" w:sz="0" w:space="0" w:color="auto"/>
                <w:bottom w:val="none" w:sz="0" w:space="0" w:color="auto"/>
                <w:right w:val="none" w:sz="0" w:space="0" w:color="auto"/>
              </w:divBdr>
            </w:div>
            <w:div w:id="1535078262">
              <w:marLeft w:val="0"/>
              <w:marRight w:val="0"/>
              <w:marTop w:val="0"/>
              <w:marBottom w:val="0"/>
              <w:divBdr>
                <w:top w:val="none" w:sz="0" w:space="0" w:color="auto"/>
                <w:left w:val="none" w:sz="0" w:space="0" w:color="auto"/>
                <w:bottom w:val="none" w:sz="0" w:space="0" w:color="auto"/>
                <w:right w:val="none" w:sz="0" w:space="0" w:color="auto"/>
              </w:divBdr>
            </w:div>
            <w:div w:id="980115221">
              <w:marLeft w:val="0"/>
              <w:marRight w:val="0"/>
              <w:marTop w:val="0"/>
              <w:marBottom w:val="0"/>
              <w:divBdr>
                <w:top w:val="none" w:sz="0" w:space="0" w:color="auto"/>
                <w:left w:val="none" w:sz="0" w:space="0" w:color="auto"/>
                <w:bottom w:val="none" w:sz="0" w:space="0" w:color="auto"/>
                <w:right w:val="none" w:sz="0" w:space="0" w:color="auto"/>
              </w:divBdr>
            </w:div>
            <w:div w:id="1405302622">
              <w:marLeft w:val="0"/>
              <w:marRight w:val="0"/>
              <w:marTop w:val="0"/>
              <w:marBottom w:val="0"/>
              <w:divBdr>
                <w:top w:val="none" w:sz="0" w:space="0" w:color="auto"/>
                <w:left w:val="none" w:sz="0" w:space="0" w:color="auto"/>
                <w:bottom w:val="none" w:sz="0" w:space="0" w:color="auto"/>
                <w:right w:val="none" w:sz="0" w:space="0" w:color="auto"/>
              </w:divBdr>
            </w:div>
            <w:div w:id="802191837">
              <w:marLeft w:val="0"/>
              <w:marRight w:val="0"/>
              <w:marTop w:val="0"/>
              <w:marBottom w:val="0"/>
              <w:divBdr>
                <w:top w:val="none" w:sz="0" w:space="0" w:color="auto"/>
                <w:left w:val="none" w:sz="0" w:space="0" w:color="auto"/>
                <w:bottom w:val="none" w:sz="0" w:space="0" w:color="auto"/>
                <w:right w:val="none" w:sz="0" w:space="0" w:color="auto"/>
              </w:divBdr>
            </w:div>
            <w:div w:id="1093475010">
              <w:marLeft w:val="0"/>
              <w:marRight w:val="0"/>
              <w:marTop w:val="0"/>
              <w:marBottom w:val="0"/>
              <w:divBdr>
                <w:top w:val="none" w:sz="0" w:space="0" w:color="auto"/>
                <w:left w:val="none" w:sz="0" w:space="0" w:color="auto"/>
                <w:bottom w:val="none" w:sz="0" w:space="0" w:color="auto"/>
                <w:right w:val="none" w:sz="0" w:space="0" w:color="auto"/>
              </w:divBdr>
            </w:div>
            <w:div w:id="610432230">
              <w:marLeft w:val="0"/>
              <w:marRight w:val="0"/>
              <w:marTop w:val="0"/>
              <w:marBottom w:val="0"/>
              <w:divBdr>
                <w:top w:val="none" w:sz="0" w:space="0" w:color="auto"/>
                <w:left w:val="none" w:sz="0" w:space="0" w:color="auto"/>
                <w:bottom w:val="none" w:sz="0" w:space="0" w:color="auto"/>
                <w:right w:val="none" w:sz="0" w:space="0" w:color="auto"/>
              </w:divBdr>
            </w:div>
            <w:div w:id="1285968864">
              <w:marLeft w:val="0"/>
              <w:marRight w:val="0"/>
              <w:marTop w:val="0"/>
              <w:marBottom w:val="0"/>
              <w:divBdr>
                <w:top w:val="none" w:sz="0" w:space="0" w:color="auto"/>
                <w:left w:val="none" w:sz="0" w:space="0" w:color="auto"/>
                <w:bottom w:val="none" w:sz="0" w:space="0" w:color="auto"/>
                <w:right w:val="none" w:sz="0" w:space="0" w:color="auto"/>
              </w:divBdr>
            </w:div>
            <w:div w:id="1543403756">
              <w:marLeft w:val="0"/>
              <w:marRight w:val="0"/>
              <w:marTop w:val="0"/>
              <w:marBottom w:val="0"/>
              <w:divBdr>
                <w:top w:val="none" w:sz="0" w:space="0" w:color="auto"/>
                <w:left w:val="none" w:sz="0" w:space="0" w:color="auto"/>
                <w:bottom w:val="none" w:sz="0" w:space="0" w:color="auto"/>
                <w:right w:val="none" w:sz="0" w:space="0" w:color="auto"/>
              </w:divBdr>
            </w:div>
            <w:div w:id="644430558">
              <w:marLeft w:val="0"/>
              <w:marRight w:val="0"/>
              <w:marTop w:val="0"/>
              <w:marBottom w:val="0"/>
              <w:divBdr>
                <w:top w:val="none" w:sz="0" w:space="0" w:color="auto"/>
                <w:left w:val="none" w:sz="0" w:space="0" w:color="auto"/>
                <w:bottom w:val="none" w:sz="0" w:space="0" w:color="auto"/>
                <w:right w:val="none" w:sz="0" w:space="0" w:color="auto"/>
              </w:divBdr>
            </w:div>
            <w:div w:id="2005814946">
              <w:marLeft w:val="0"/>
              <w:marRight w:val="0"/>
              <w:marTop w:val="0"/>
              <w:marBottom w:val="0"/>
              <w:divBdr>
                <w:top w:val="none" w:sz="0" w:space="0" w:color="auto"/>
                <w:left w:val="none" w:sz="0" w:space="0" w:color="auto"/>
                <w:bottom w:val="none" w:sz="0" w:space="0" w:color="auto"/>
                <w:right w:val="none" w:sz="0" w:space="0" w:color="auto"/>
              </w:divBdr>
            </w:div>
            <w:div w:id="1270237422">
              <w:marLeft w:val="0"/>
              <w:marRight w:val="0"/>
              <w:marTop w:val="0"/>
              <w:marBottom w:val="0"/>
              <w:divBdr>
                <w:top w:val="none" w:sz="0" w:space="0" w:color="auto"/>
                <w:left w:val="none" w:sz="0" w:space="0" w:color="auto"/>
                <w:bottom w:val="none" w:sz="0" w:space="0" w:color="auto"/>
                <w:right w:val="none" w:sz="0" w:space="0" w:color="auto"/>
              </w:divBdr>
            </w:div>
            <w:div w:id="2002460868">
              <w:marLeft w:val="0"/>
              <w:marRight w:val="0"/>
              <w:marTop w:val="0"/>
              <w:marBottom w:val="0"/>
              <w:divBdr>
                <w:top w:val="none" w:sz="0" w:space="0" w:color="auto"/>
                <w:left w:val="none" w:sz="0" w:space="0" w:color="auto"/>
                <w:bottom w:val="none" w:sz="0" w:space="0" w:color="auto"/>
                <w:right w:val="none" w:sz="0" w:space="0" w:color="auto"/>
              </w:divBdr>
            </w:div>
            <w:div w:id="485823387">
              <w:marLeft w:val="0"/>
              <w:marRight w:val="0"/>
              <w:marTop w:val="0"/>
              <w:marBottom w:val="0"/>
              <w:divBdr>
                <w:top w:val="none" w:sz="0" w:space="0" w:color="auto"/>
                <w:left w:val="none" w:sz="0" w:space="0" w:color="auto"/>
                <w:bottom w:val="none" w:sz="0" w:space="0" w:color="auto"/>
                <w:right w:val="none" w:sz="0" w:space="0" w:color="auto"/>
              </w:divBdr>
            </w:div>
            <w:div w:id="8546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3609">
      <w:bodyDiv w:val="1"/>
      <w:marLeft w:val="0"/>
      <w:marRight w:val="0"/>
      <w:marTop w:val="0"/>
      <w:marBottom w:val="0"/>
      <w:divBdr>
        <w:top w:val="none" w:sz="0" w:space="0" w:color="auto"/>
        <w:left w:val="none" w:sz="0" w:space="0" w:color="auto"/>
        <w:bottom w:val="none" w:sz="0" w:space="0" w:color="auto"/>
        <w:right w:val="none" w:sz="0" w:space="0" w:color="auto"/>
      </w:divBdr>
      <w:divsChild>
        <w:div w:id="23097224">
          <w:marLeft w:val="0"/>
          <w:marRight w:val="1"/>
          <w:marTop w:val="0"/>
          <w:marBottom w:val="0"/>
          <w:divBdr>
            <w:top w:val="none" w:sz="0" w:space="0" w:color="auto"/>
            <w:left w:val="none" w:sz="0" w:space="0" w:color="auto"/>
            <w:bottom w:val="none" w:sz="0" w:space="0" w:color="auto"/>
            <w:right w:val="none" w:sz="0" w:space="0" w:color="auto"/>
          </w:divBdr>
          <w:divsChild>
            <w:div w:id="990603238">
              <w:marLeft w:val="0"/>
              <w:marRight w:val="0"/>
              <w:marTop w:val="0"/>
              <w:marBottom w:val="0"/>
              <w:divBdr>
                <w:top w:val="none" w:sz="0" w:space="0" w:color="auto"/>
                <w:left w:val="none" w:sz="0" w:space="0" w:color="auto"/>
                <w:bottom w:val="none" w:sz="0" w:space="0" w:color="auto"/>
                <w:right w:val="none" w:sz="0" w:space="0" w:color="auto"/>
              </w:divBdr>
              <w:divsChild>
                <w:div w:id="622542240">
                  <w:marLeft w:val="0"/>
                  <w:marRight w:val="1"/>
                  <w:marTop w:val="0"/>
                  <w:marBottom w:val="0"/>
                  <w:divBdr>
                    <w:top w:val="none" w:sz="0" w:space="0" w:color="auto"/>
                    <w:left w:val="none" w:sz="0" w:space="0" w:color="auto"/>
                    <w:bottom w:val="none" w:sz="0" w:space="0" w:color="auto"/>
                    <w:right w:val="none" w:sz="0" w:space="0" w:color="auto"/>
                  </w:divBdr>
                  <w:divsChild>
                    <w:div w:id="1983272787">
                      <w:marLeft w:val="0"/>
                      <w:marRight w:val="0"/>
                      <w:marTop w:val="0"/>
                      <w:marBottom w:val="0"/>
                      <w:divBdr>
                        <w:top w:val="none" w:sz="0" w:space="0" w:color="auto"/>
                        <w:left w:val="none" w:sz="0" w:space="0" w:color="auto"/>
                        <w:bottom w:val="none" w:sz="0" w:space="0" w:color="auto"/>
                        <w:right w:val="none" w:sz="0" w:space="0" w:color="auto"/>
                      </w:divBdr>
                      <w:divsChild>
                        <w:div w:id="1526360651">
                          <w:marLeft w:val="0"/>
                          <w:marRight w:val="0"/>
                          <w:marTop w:val="0"/>
                          <w:marBottom w:val="0"/>
                          <w:divBdr>
                            <w:top w:val="none" w:sz="0" w:space="0" w:color="auto"/>
                            <w:left w:val="none" w:sz="0" w:space="0" w:color="auto"/>
                            <w:bottom w:val="none" w:sz="0" w:space="0" w:color="auto"/>
                            <w:right w:val="none" w:sz="0" w:space="0" w:color="auto"/>
                          </w:divBdr>
                          <w:divsChild>
                            <w:div w:id="360323546">
                              <w:marLeft w:val="0"/>
                              <w:marRight w:val="0"/>
                              <w:marTop w:val="120"/>
                              <w:marBottom w:val="360"/>
                              <w:divBdr>
                                <w:top w:val="none" w:sz="0" w:space="0" w:color="auto"/>
                                <w:left w:val="none" w:sz="0" w:space="0" w:color="auto"/>
                                <w:bottom w:val="none" w:sz="0" w:space="0" w:color="auto"/>
                                <w:right w:val="none" w:sz="0" w:space="0" w:color="auto"/>
                              </w:divBdr>
                              <w:divsChild>
                                <w:div w:id="999771912">
                                  <w:marLeft w:val="420"/>
                                  <w:marRight w:val="0"/>
                                  <w:marTop w:val="0"/>
                                  <w:marBottom w:val="0"/>
                                  <w:divBdr>
                                    <w:top w:val="none" w:sz="0" w:space="0" w:color="auto"/>
                                    <w:left w:val="none" w:sz="0" w:space="0" w:color="auto"/>
                                    <w:bottom w:val="none" w:sz="0" w:space="0" w:color="auto"/>
                                    <w:right w:val="none" w:sz="0" w:space="0" w:color="auto"/>
                                  </w:divBdr>
                                  <w:divsChild>
                                    <w:div w:id="42753767">
                                      <w:marLeft w:val="0"/>
                                      <w:marRight w:val="0"/>
                                      <w:marTop w:val="34"/>
                                      <w:marBottom w:val="34"/>
                                      <w:divBdr>
                                        <w:top w:val="none" w:sz="0" w:space="0" w:color="auto"/>
                                        <w:left w:val="none" w:sz="0" w:space="0" w:color="auto"/>
                                        <w:bottom w:val="none" w:sz="0" w:space="0" w:color="auto"/>
                                        <w:right w:val="none" w:sz="0" w:space="0" w:color="auto"/>
                                      </w:divBdr>
                                    </w:div>
                                    <w:div w:id="1679573972">
                                      <w:marLeft w:val="0"/>
                                      <w:marRight w:val="0"/>
                                      <w:marTop w:val="0"/>
                                      <w:marBottom w:val="0"/>
                                      <w:divBdr>
                                        <w:top w:val="none" w:sz="0" w:space="0" w:color="auto"/>
                                        <w:left w:val="none" w:sz="0" w:space="0" w:color="auto"/>
                                        <w:bottom w:val="none" w:sz="0" w:space="0" w:color="auto"/>
                                        <w:right w:val="none" w:sz="0" w:space="0" w:color="auto"/>
                                      </w:divBdr>
                                      <w:divsChild>
                                        <w:div w:id="16901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923714">
      <w:bodyDiv w:val="1"/>
      <w:marLeft w:val="0"/>
      <w:marRight w:val="0"/>
      <w:marTop w:val="0"/>
      <w:marBottom w:val="0"/>
      <w:divBdr>
        <w:top w:val="none" w:sz="0" w:space="0" w:color="auto"/>
        <w:left w:val="none" w:sz="0" w:space="0" w:color="auto"/>
        <w:bottom w:val="none" w:sz="0" w:space="0" w:color="auto"/>
        <w:right w:val="none" w:sz="0" w:space="0" w:color="auto"/>
      </w:divBdr>
    </w:div>
    <w:div w:id="1864631317">
      <w:bodyDiv w:val="1"/>
      <w:marLeft w:val="0"/>
      <w:marRight w:val="0"/>
      <w:marTop w:val="0"/>
      <w:marBottom w:val="0"/>
      <w:divBdr>
        <w:top w:val="none" w:sz="0" w:space="0" w:color="auto"/>
        <w:left w:val="none" w:sz="0" w:space="0" w:color="auto"/>
        <w:bottom w:val="none" w:sz="0" w:space="0" w:color="auto"/>
        <w:right w:val="none" w:sz="0" w:space="0" w:color="auto"/>
      </w:divBdr>
      <w:divsChild>
        <w:div w:id="181558124">
          <w:marLeft w:val="0"/>
          <w:marRight w:val="1"/>
          <w:marTop w:val="0"/>
          <w:marBottom w:val="0"/>
          <w:divBdr>
            <w:top w:val="none" w:sz="0" w:space="0" w:color="auto"/>
            <w:left w:val="none" w:sz="0" w:space="0" w:color="auto"/>
            <w:bottom w:val="none" w:sz="0" w:space="0" w:color="auto"/>
            <w:right w:val="none" w:sz="0" w:space="0" w:color="auto"/>
          </w:divBdr>
          <w:divsChild>
            <w:div w:id="958603480">
              <w:marLeft w:val="0"/>
              <w:marRight w:val="0"/>
              <w:marTop w:val="0"/>
              <w:marBottom w:val="0"/>
              <w:divBdr>
                <w:top w:val="none" w:sz="0" w:space="0" w:color="auto"/>
                <w:left w:val="none" w:sz="0" w:space="0" w:color="auto"/>
                <w:bottom w:val="none" w:sz="0" w:space="0" w:color="auto"/>
                <w:right w:val="none" w:sz="0" w:space="0" w:color="auto"/>
              </w:divBdr>
              <w:divsChild>
                <w:div w:id="1819616133">
                  <w:marLeft w:val="0"/>
                  <w:marRight w:val="1"/>
                  <w:marTop w:val="0"/>
                  <w:marBottom w:val="0"/>
                  <w:divBdr>
                    <w:top w:val="none" w:sz="0" w:space="0" w:color="auto"/>
                    <w:left w:val="none" w:sz="0" w:space="0" w:color="auto"/>
                    <w:bottom w:val="none" w:sz="0" w:space="0" w:color="auto"/>
                    <w:right w:val="none" w:sz="0" w:space="0" w:color="auto"/>
                  </w:divBdr>
                  <w:divsChild>
                    <w:div w:id="1451512310">
                      <w:marLeft w:val="0"/>
                      <w:marRight w:val="0"/>
                      <w:marTop w:val="0"/>
                      <w:marBottom w:val="0"/>
                      <w:divBdr>
                        <w:top w:val="none" w:sz="0" w:space="0" w:color="auto"/>
                        <w:left w:val="none" w:sz="0" w:space="0" w:color="auto"/>
                        <w:bottom w:val="none" w:sz="0" w:space="0" w:color="auto"/>
                        <w:right w:val="none" w:sz="0" w:space="0" w:color="auto"/>
                      </w:divBdr>
                      <w:divsChild>
                        <w:div w:id="136727940">
                          <w:marLeft w:val="0"/>
                          <w:marRight w:val="0"/>
                          <w:marTop w:val="0"/>
                          <w:marBottom w:val="0"/>
                          <w:divBdr>
                            <w:top w:val="none" w:sz="0" w:space="0" w:color="auto"/>
                            <w:left w:val="none" w:sz="0" w:space="0" w:color="auto"/>
                            <w:bottom w:val="none" w:sz="0" w:space="0" w:color="auto"/>
                            <w:right w:val="none" w:sz="0" w:space="0" w:color="auto"/>
                          </w:divBdr>
                          <w:divsChild>
                            <w:div w:id="834488946">
                              <w:marLeft w:val="0"/>
                              <w:marRight w:val="0"/>
                              <w:marTop w:val="120"/>
                              <w:marBottom w:val="360"/>
                              <w:divBdr>
                                <w:top w:val="none" w:sz="0" w:space="0" w:color="auto"/>
                                <w:left w:val="none" w:sz="0" w:space="0" w:color="auto"/>
                                <w:bottom w:val="none" w:sz="0" w:space="0" w:color="auto"/>
                                <w:right w:val="none" w:sz="0" w:space="0" w:color="auto"/>
                              </w:divBdr>
                              <w:divsChild>
                                <w:div w:id="341586051">
                                  <w:marLeft w:val="420"/>
                                  <w:marRight w:val="0"/>
                                  <w:marTop w:val="0"/>
                                  <w:marBottom w:val="0"/>
                                  <w:divBdr>
                                    <w:top w:val="none" w:sz="0" w:space="0" w:color="auto"/>
                                    <w:left w:val="none" w:sz="0" w:space="0" w:color="auto"/>
                                    <w:bottom w:val="none" w:sz="0" w:space="0" w:color="auto"/>
                                    <w:right w:val="none" w:sz="0" w:space="0" w:color="auto"/>
                                  </w:divBdr>
                                  <w:divsChild>
                                    <w:div w:id="1800031075">
                                      <w:marLeft w:val="0"/>
                                      <w:marRight w:val="0"/>
                                      <w:marTop w:val="34"/>
                                      <w:marBottom w:val="34"/>
                                      <w:divBdr>
                                        <w:top w:val="none" w:sz="0" w:space="0" w:color="auto"/>
                                        <w:left w:val="none" w:sz="0" w:space="0" w:color="auto"/>
                                        <w:bottom w:val="none" w:sz="0" w:space="0" w:color="auto"/>
                                        <w:right w:val="none" w:sz="0" w:space="0" w:color="auto"/>
                                      </w:divBdr>
                                    </w:div>
                                    <w:div w:id="1642736647">
                                      <w:marLeft w:val="0"/>
                                      <w:marRight w:val="0"/>
                                      <w:marTop w:val="0"/>
                                      <w:marBottom w:val="0"/>
                                      <w:divBdr>
                                        <w:top w:val="none" w:sz="0" w:space="0" w:color="auto"/>
                                        <w:left w:val="none" w:sz="0" w:space="0" w:color="auto"/>
                                        <w:bottom w:val="none" w:sz="0" w:space="0" w:color="auto"/>
                                        <w:right w:val="none" w:sz="0" w:space="0" w:color="auto"/>
                                      </w:divBdr>
                                      <w:divsChild>
                                        <w:div w:id="1054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_miwa@nagahama-i-bio.ac.jp"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C5CD8227-29D5-49F5-B824-73E575F67AB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6537</Words>
  <Characters>37261</Characters>
  <Application>Microsoft Office Word</Application>
  <DocSecurity>0</DocSecurity>
  <Lines>310</Lines>
  <Paragraphs>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43711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三輪 正直</dc:creator>
  <cp:lastModifiedBy>LS Ma</cp:lastModifiedBy>
  <cp:revision>2</cp:revision>
  <cp:lastPrinted>2014-04-23T05:56:00Z</cp:lastPrinted>
  <dcterms:created xsi:type="dcterms:W3CDTF">2014-09-06T17:32:00Z</dcterms:created>
  <dcterms:modified xsi:type="dcterms:W3CDTF">2014-09-06T17:32:00Z</dcterms:modified>
</cp:coreProperties>
</file>