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4B" w:rsidRPr="007B7428" w:rsidRDefault="00FA1F4B" w:rsidP="00FA1F4B">
      <w:pPr>
        <w:spacing w:line="360" w:lineRule="auto"/>
        <w:jc w:val="left"/>
        <w:rPr>
          <w:rFonts w:ascii="Book Antiqua" w:hAnsi="Book Antiqua" w:cs="Tahoma"/>
          <w:b/>
          <w:sz w:val="24"/>
        </w:rPr>
      </w:pPr>
      <w:bookmarkStart w:id="0" w:name="OLE_LINK319"/>
      <w:bookmarkStart w:id="1" w:name="OLE_LINK320"/>
      <w:bookmarkStart w:id="2" w:name="OLE_LINK355"/>
      <w:bookmarkStart w:id="3" w:name="OLE_LINK403"/>
      <w:r w:rsidRPr="007B7428">
        <w:rPr>
          <w:rFonts w:ascii="Book Antiqua" w:hAnsi="Book Antiqua" w:cs="Tahoma"/>
          <w:b/>
          <w:sz w:val="24"/>
        </w:rPr>
        <w:t>Name of journal: World Journal of Gastroenterology</w:t>
      </w:r>
    </w:p>
    <w:p w:rsidR="00FA1F4B" w:rsidRPr="007B7428" w:rsidRDefault="00FA1F4B" w:rsidP="00FA1F4B">
      <w:pPr>
        <w:spacing w:line="360" w:lineRule="auto"/>
        <w:rPr>
          <w:rFonts w:ascii="Book Antiqua" w:hAnsi="Book Antiqua" w:cs="Tahoma"/>
          <w:b/>
          <w:sz w:val="24"/>
        </w:rPr>
      </w:pPr>
      <w:r w:rsidRPr="007B7428">
        <w:rPr>
          <w:rFonts w:ascii="Book Antiqua" w:hAnsi="Book Antiqua" w:cs="Tahoma"/>
          <w:b/>
          <w:sz w:val="24"/>
        </w:rPr>
        <w:t xml:space="preserve">ESPS Manuscript NO: </w:t>
      </w:r>
      <w:r w:rsidR="00664D9B" w:rsidRPr="007B7428">
        <w:rPr>
          <w:rFonts w:ascii="Book Antiqua" w:hAnsi="Book Antiqua" w:cs="Tahoma"/>
          <w:b/>
          <w:sz w:val="24"/>
        </w:rPr>
        <w:t>9538</w:t>
      </w:r>
    </w:p>
    <w:p w:rsidR="00FA1F4B" w:rsidRPr="007B7428" w:rsidRDefault="00FA1F4B" w:rsidP="00FA1F4B">
      <w:pPr>
        <w:spacing w:line="360" w:lineRule="auto"/>
        <w:rPr>
          <w:rFonts w:ascii="Book Antiqua" w:hAnsi="Book Antiqua"/>
          <w:b/>
          <w:sz w:val="24"/>
        </w:rPr>
      </w:pPr>
      <w:r w:rsidRPr="007B7428">
        <w:rPr>
          <w:rFonts w:ascii="Book Antiqua" w:hAnsi="Book Antiqua" w:cs="Tahoma"/>
          <w:b/>
          <w:sz w:val="24"/>
        </w:rPr>
        <w:t>Columns:</w:t>
      </w:r>
      <w:r w:rsidRPr="007B7428">
        <w:rPr>
          <w:rFonts w:ascii="Book Antiqua" w:hAnsi="Book Antiqua"/>
        </w:rPr>
        <w:t xml:space="preserve"> </w:t>
      </w:r>
      <w:r w:rsidR="00CC4008" w:rsidRPr="007B7428">
        <w:rPr>
          <w:rFonts w:ascii="Book Antiqua" w:hAnsi="Book Antiqua"/>
          <w:b/>
          <w:sz w:val="24"/>
        </w:rPr>
        <w:t>REVIEW</w:t>
      </w:r>
    </w:p>
    <w:p w:rsidR="00664D9B" w:rsidRPr="007B7428" w:rsidRDefault="00664D9B" w:rsidP="00FA1F4B">
      <w:pPr>
        <w:spacing w:line="360" w:lineRule="auto"/>
        <w:rPr>
          <w:rFonts w:ascii="Book Antiqua" w:hAnsi="Book Antiqua" w:cs="Tahoma"/>
          <w:b/>
          <w:sz w:val="24"/>
        </w:rPr>
      </w:pPr>
    </w:p>
    <w:bookmarkEnd w:id="0"/>
    <w:bookmarkEnd w:id="1"/>
    <w:bookmarkEnd w:id="2"/>
    <w:bookmarkEnd w:id="3"/>
    <w:p w:rsidR="00FA1F4B" w:rsidRPr="007B7428" w:rsidRDefault="00FA1F4B" w:rsidP="00FA1F4B">
      <w:pPr>
        <w:spacing w:line="360" w:lineRule="auto"/>
        <w:contextualSpacing/>
        <w:rPr>
          <w:rFonts w:ascii="Book Antiqua" w:hAnsi="Book Antiqua"/>
          <w:b/>
          <w:sz w:val="24"/>
        </w:rPr>
      </w:pPr>
      <w:proofErr w:type="spellStart"/>
      <w:r w:rsidRPr="007B7428">
        <w:rPr>
          <w:rFonts w:ascii="Book Antiqua" w:hAnsi="Book Antiqua"/>
          <w:b/>
          <w:sz w:val="24"/>
        </w:rPr>
        <w:t>Halofuginone</w:t>
      </w:r>
      <w:proofErr w:type="spellEnd"/>
      <w:r w:rsidRPr="007B7428">
        <w:rPr>
          <w:rFonts w:ascii="Book Antiqua" w:hAnsi="Book Antiqua"/>
          <w:b/>
          <w:sz w:val="24"/>
        </w:rPr>
        <w:t xml:space="preserve"> for fibrosis, regeneration and cancer in the </w:t>
      </w:r>
      <w:hyperlink r:id="rId8" w:tooltip="Gastrointestinal tract" w:history="1">
        <w:r w:rsidRPr="007B7428">
          <w:rPr>
            <w:rStyle w:val="a3"/>
            <w:rFonts w:ascii="Book Antiqua" w:hAnsi="Book Antiqua"/>
            <w:b/>
            <w:color w:val="auto"/>
            <w:sz w:val="24"/>
          </w:rPr>
          <w:t>gastrointestinal tract</w:t>
        </w:r>
      </w:hyperlink>
    </w:p>
    <w:p w:rsidR="00FA1F4B" w:rsidRPr="007B7428" w:rsidRDefault="00FA1F4B" w:rsidP="00FA1F4B">
      <w:pPr>
        <w:spacing w:line="360" w:lineRule="auto"/>
        <w:contextualSpacing/>
        <w:rPr>
          <w:rFonts w:ascii="Book Antiqua" w:hAnsi="Book Antiqua"/>
          <w:sz w:val="24"/>
        </w:rPr>
      </w:pPr>
    </w:p>
    <w:p w:rsidR="00FA1F4B" w:rsidRPr="007B7428" w:rsidRDefault="00FA1F4B" w:rsidP="00FA1F4B">
      <w:pPr>
        <w:spacing w:line="360" w:lineRule="auto"/>
        <w:contextualSpacing/>
        <w:rPr>
          <w:rFonts w:ascii="Book Antiqua" w:hAnsi="Book Antiqua"/>
          <w:sz w:val="24"/>
        </w:rPr>
      </w:pPr>
      <w:r w:rsidRPr="007B7428">
        <w:rPr>
          <w:rFonts w:ascii="Book Antiqua" w:hAnsi="Book Antiqua"/>
          <w:sz w:val="24"/>
        </w:rPr>
        <w:t xml:space="preserve">Pines M. </w:t>
      </w:r>
      <w:proofErr w:type="spellStart"/>
      <w:r w:rsidRPr="007B7428">
        <w:rPr>
          <w:rFonts w:ascii="Book Antiqua" w:hAnsi="Book Antiqua"/>
          <w:sz w:val="24"/>
        </w:rPr>
        <w:t>Halofuginone</w:t>
      </w:r>
      <w:proofErr w:type="spellEnd"/>
      <w:r w:rsidRPr="007B7428">
        <w:rPr>
          <w:rFonts w:ascii="Book Antiqua" w:hAnsi="Book Antiqua"/>
          <w:sz w:val="24"/>
        </w:rPr>
        <w:t xml:space="preserve"> and fibrosis</w:t>
      </w:r>
    </w:p>
    <w:p w:rsidR="00664D9B" w:rsidRPr="007B7428" w:rsidRDefault="00664D9B" w:rsidP="00FA1F4B">
      <w:pPr>
        <w:spacing w:line="360" w:lineRule="auto"/>
        <w:contextualSpacing/>
        <w:rPr>
          <w:rFonts w:ascii="Book Antiqua" w:hAnsi="Book Antiqua"/>
          <w:sz w:val="24"/>
        </w:rPr>
      </w:pPr>
    </w:p>
    <w:p w:rsidR="00664D9B" w:rsidRPr="007B7428" w:rsidRDefault="00664D9B" w:rsidP="00FA1F4B">
      <w:pPr>
        <w:spacing w:line="360" w:lineRule="auto"/>
        <w:contextualSpacing/>
        <w:rPr>
          <w:rFonts w:ascii="Book Antiqua" w:hAnsi="Book Antiqua"/>
          <w:sz w:val="24"/>
        </w:rPr>
      </w:pPr>
      <w:r w:rsidRPr="007B7428">
        <w:rPr>
          <w:rFonts w:ascii="Book Antiqua" w:hAnsi="Book Antiqua"/>
          <w:sz w:val="24"/>
        </w:rPr>
        <w:t>Mark Pines</w:t>
      </w:r>
    </w:p>
    <w:p w:rsidR="00FA1F4B" w:rsidRPr="007B7428" w:rsidRDefault="00664D9B" w:rsidP="00FA1F4B">
      <w:pPr>
        <w:spacing w:line="360" w:lineRule="auto"/>
        <w:contextualSpacing/>
        <w:rPr>
          <w:rFonts w:ascii="Book Antiqua" w:hAnsi="Book Antiqua"/>
          <w:sz w:val="24"/>
        </w:rPr>
      </w:pPr>
      <w:r w:rsidRPr="007B7428">
        <w:rPr>
          <w:rFonts w:ascii="Book Antiqua" w:hAnsi="Book Antiqua"/>
          <w:i/>
          <w:iCs/>
          <w:noProof/>
          <w:sz w:val="24"/>
        </w:rPr>
        <mc:AlternateContent>
          <mc:Choice Requires="wps">
            <w:drawing>
              <wp:anchor distT="0" distB="0" distL="114300" distR="114300" simplePos="0" relativeHeight="251669504" behindDoc="0" locked="0" layoutInCell="1" allowOverlap="1" wp14:anchorId="15B8A483" wp14:editId="678BFBA5">
                <wp:simplePos x="0" y="0"/>
                <wp:positionH relativeFrom="column">
                  <wp:posOffset>29845</wp:posOffset>
                </wp:positionH>
                <wp:positionV relativeFrom="paragraph">
                  <wp:posOffset>172720</wp:posOffset>
                </wp:positionV>
                <wp:extent cx="5196840" cy="0"/>
                <wp:effectExtent l="0" t="19050" r="3810" b="1905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3.6pt" to="411.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" strokecolor="gray" strokeweight="3pt"/>
            </w:pict>
          </mc:Fallback>
        </mc:AlternateContent>
      </w:r>
    </w:p>
    <w:p w:rsidR="00FA1F4B" w:rsidRPr="007B7428" w:rsidRDefault="00FA1F4B" w:rsidP="00FA1F4B">
      <w:pPr>
        <w:spacing w:line="360" w:lineRule="auto"/>
        <w:contextualSpacing/>
        <w:rPr>
          <w:rFonts w:ascii="Book Antiqua" w:hAnsi="Book Antiqua"/>
          <w:sz w:val="24"/>
        </w:rPr>
      </w:pPr>
      <w:r w:rsidRPr="007B7428">
        <w:rPr>
          <w:rFonts w:ascii="Book Antiqua" w:hAnsi="Book Antiqua"/>
          <w:b/>
          <w:sz w:val="24"/>
        </w:rPr>
        <w:t xml:space="preserve">Mark Pines, </w:t>
      </w:r>
      <w:r w:rsidRPr="007B7428">
        <w:rPr>
          <w:rFonts w:ascii="Book Antiqua" w:hAnsi="Book Antiqua"/>
          <w:iCs/>
          <w:sz w:val="24"/>
        </w:rPr>
        <w:t xml:space="preserve">Institute of Animal Sciences, the </w:t>
      </w:r>
      <w:proofErr w:type="spellStart"/>
      <w:r w:rsidRPr="007B7428">
        <w:rPr>
          <w:rFonts w:ascii="Book Antiqua" w:hAnsi="Book Antiqua"/>
          <w:iCs/>
          <w:sz w:val="24"/>
        </w:rPr>
        <w:t>Volcani</w:t>
      </w:r>
      <w:proofErr w:type="spellEnd"/>
      <w:r w:rsidRPr="007B7428">
        <w:rPr>
          <w:rFonts w:ascii="Book Antiqua" w:hAnsi="Book Antiqua"/>
          <w:iCs/>
          <w:sz w:val="24"/>
        </w:rPr>
        <w:t xml:space="preserve"> Center, </w:t>
      </w:r>
      <w:r w:rsidR="00664D9B" w:rsidRPr="007B7428">
        <w:rPr>
          <w:rFonts w:ascii="Book Antiqua" w:hAnsi="Book Antiqua"/>
          <w:sz w:val="24"/>
        </w:rPr>
        <w:t>Bet Dagan 50250,</w:t>
      </w:r>
      <w:r w:rsidRPr="007B7428">
        <w:rPr>
          <w:rFonts w:ascii="Book Antiqua" w:hAnsi="Book Antiqua"/>
          <w:sz w:val="24"/>
        </w:rPr>
        <w:t xml:space="preserve"> </w:t>
      </w:r>
      <w:r w:rsidRPr="007B7428">
        <w:rPr>
          <w:rFonts w:ascii="Book Antiqua" w:hAnsi="Book Antiqua"/>
          <w:iCs/>
          <w:sz w:val="24"/>
        </w:rPr>
        <w:t>Israel</w:t>
      </w:r>
    </w:p>
    <w:p w:rsidR="00FA1F4B" w:rsidRPr="007B7428" w:rsidRDefault="00FA1F4B" w:rsidP="00FA1F4B">
      <w:pPr>
        <w:spacing w:line="360" w:lineRule="auto"/>
        <w:contextualSpacing/>
        <w:rPr>
          <w:rFonts w:ascii="Book Antiqua" w:hAnsi="Book Antiqua"/>
          <w:i/>
          <w:iCs/>
          <w:sz w:val="24"/>
        </w:rPr>
      </w:pPr>
    </w:p>
    <w:p w:rsidR="00FA1F4B" w:rsidRPr="007B7428" w:rsidRDefault="00FA1F4B" w:rsidP="00FA1F4B">
      <w:pPr>
        <w:autoSpaceDE w:val="0"/>
        <w:autoSpaceDN w:val="0"/>
        <w:adjustRightInd w:val="0"/>
        <w:rPr>
          <w:rFonts w:ascii="Book Antiqua" w:hAnsi="Book Antiqua"/>
          <w:sz w:val="24"/>
        </w:rPr>
      </w:pPr>
      <w:r w:rsidRPr="007B7428">
        <w:rPr>
          <w:rFonts w:ascii="Book Antiqua" w:hAnsi="Book Antiqua"/>
          <w:b/>
          <w:sz w:val="24"/>
        </w:rPr>
        <w:t>Author contributions:</w:t>
      </w:r>
      <w:r w:rsidRPr="007B7428">
        <w:rPr>
          <w:rFonts w:ascii="Book Antiqua" w:hAnsi="Book Antiqua"/>
          <w:sz w:val="24"/>
        </w:rPr>
        <w:t xml:space="preserve"> Pines M reviewed literature and wrote the paper.</w:t>
      </w:r>
    </w:p>
    <w:p w:rsidR="00FA1F4B" w:rsidRPr="007B7428" w:rsidRDefault="00FA1F4B" w:rsidP="00FA1F4B">
      <w:pPr>
        <w:spacing w:line="360" w:lineRule="auto"/>
        <w:contextualSpacing/>
        <w:rPr>
          <w:rFonts w:ascii="Book Antiqua" w:hAnsi="Book Antiqua"/>
          <w:i/>
          <w:iCs/>
          <w:sz w:val="24"/>
        </w:rPr>
      </w:pPr>
    </w:p>
    <w:p w:rsidR="00FA1F4B" w:rsidRPr="007B7428" w:rsidRDefault="00FA1F4B" w:rsidP="00664D9B">
      <w:pPr>
        <w:wordWrap w:val="0"/>
        <w:spacing w:line="360" w:lineRule="auto"/>
        <w:rPr>
          <w:rFonts w:ascii="Book Antiqua" w:hAnsi="Book Antiqua" w:cstheme="minorBidi"/>
          <w:b/>
          <w:sz w:val="24"/>
          <w:szCs w:val="22"/>
        </w:rPr>
      </w:pPr>
      <w:r w:rsidRPr="007B7428">
        <w:rPr>
          <w:rFonts w:ascii="Book Antiqua" w:hAnsi="Book Antiqua"/>
          <w:b/>
          <w:sz w:val="24"/>
        </w:rPr>
        <w:t>Correspondence to: Mark Pines, PhD,</w:t>
      </w:r>
      <w:r w:rsidRPr="007B7428">
        <w:rPr>
          <w:rFonts w:ascii="Book Antiqua" w:hAnsi="Book Antiqua"/>
          <w:sz w:val="24"/>
        </w:rPr>
        <w:t xml:space="preserve"> Institute of Animal Sciences</w:t>
      </w:r>
      <w:r w:rsidR="007B7428" w:rsidRPr="007B7428">
        <w:rPr>
          <w:rFonts w:ascii="Book Antiqua" w:hAnsi="Book Antiqua" w:hint="eastAsia"/>
          <w:sz w:val="24"/>
        </w:rPr>
        <w:t>,</w:t>
      </w:r>
      <w:r w:rsidRPr="007B7428">
        <w:rPr>
          <w:rFonts w:ascii="Book Antiqua" w:hAnsi="Book Antiqua"/>
          <w:sz w:val="24"/>
        </w:rPr>
        <w:t xml:space="preserve"> the </w:t>
      </w:r>
      <w:proofErr w:type="spellStart"/>
      <w:r w:rsidRPr="007B7428">
        <w:rPr>
          <w:rFonts w:ascii="Book Antiqua" w:hAnsi="Book Antiqua"/>
          <w:sz w:val="24"/>
        </w:rPr>
        <w:t>Volcani</w:t>
      </w:r>
      <w:proofErr w:type="spellEnd"/>
      <w:r w:rsidRPr="007B7428">
        <w:rPr>
          <w:rFonts w:ascii="Book Antiqua" w:hAnsi="Book Antiqua"/>
          <w:sz w:val="24"/>
        </w:rPr>
        <w:t xml:space="preserve"> Center</w:t>
      </w:r>
      <w:r w:rsidR="00D82F70" w:rsidRPr="007B7428">
        <w:rPr>
          <w:rFonts w:ascii="Book Antiqua" w:hAnsi="Book Antiqua" w:hint="eastAsia"/>
          <w:sz w:val="24"/>
        </w:rPr>
        <w:t>,</w:t>
      </w:r>
      <w:r w:rsidRPr="007B7428">
        <w:rPr>
          <w:rFonts w:ascii="Book Antiqua" w:hAnsi="Book Antiqua"/>
          <w:sz w:val="24"/>
        </w:rPr>
        <w:t xml:space="preserve"> </w:t>
      </w:r>
      <w:r w:rsidR="00B21D15">
        <w:rPr>
          <w:rFonts w:ascii="Book Antiqua" w:hAnsi="Book Antiqua"/>
          <w:sz w:val="24"/>
        </w:rPr>
        <w:t>PO</w:t>
      </w:r>
      <w:r w:rsidR="00B21D15">
        <w:rPr>
          <w:rFonts w:ascii="Book Antiqua" w:hAnsi="Book Antiqua" w:hint="eastAsia"/>
          <w:sz w:val="24"/>
        </w:rPr>
        <w:t xml:space="preserve"> </w:t>
      </w:r>
      <w:r w:rsidR="00664D9B" w:rsidRPr="007B7428">
        <w:rPr>
          <w:rFonts w:ascii="Book Antiqua" w:hAnsi="Book Antiqua"/>
          <w:sz w:val="24"/>
        </w:rPr>
        <w:t xml:space="preserve">Box 6, </w:t>
      </w:r>
      <w:proofErr w:type="gramStart"/>
      <w:r w:rsidR="00664D9B" w:rsidRPr="007B7428">
        <w:rPr>
          <w:rFonts w:ascii="Book Antiqua" w:hAnsi="Book Antiqua"/>
          <w:sz w:val="24"/>
        </w:rPr>
        <w:t>Bet</w:t>
      </w:r>
      <w:proofErr w:type="gramEnd"/>
      <w:r w:rsidR="00664D9B" w:rsidRPr="007B7428">
        <w:rPr>
          <w:rFonts w:ascii="Book Antiqua" w:hAnsi="Book Antiqua"/>
          <w:sz w:val="24"/>
        </w:rPr>
        <w:t xml:space="preserve"> Dagan</w:t>
      </w:r>
      <w:r w:rsidRPr="007B7428">
        <w:rPr>
          <w:rFonts w:ascii="Book Antiqua" w:hAnsi="Book Antiqua"/>
          <w:sz w:val="24"/>
        </w:rPr>
        <w:t xml:space="preserve"> 50250</w:t>
      </w:r>
      <w:r w:rsidR="00664D9B" w:rsidRPr="007B7428">
        <w:rPr>
          <w:rFonts w:ascii="Book Antiqua" w:hAnsi="Book Antiqua"/>
          <w:sz w:val="24"/>
        </w:rPr>
        <w:t xml:space="preserve">, </w:t>
      </w:r>
      <w:r w:rsidRPr="007B7428">
        <w:rPr>
          <w:rFonts w:ascii="Book Antiqua" w:hAnsi="Book Antiqua"/>
          <w:sz w:val="24"/>
          <w:lang w:val="es-ES"/>
        </w:rPr>
        <w:t>Israel</w:t>
      </w:r>
      <w:r w:rsidR="00664D9B" w:rsidRPr="007B7428">
        <w:rPr>
          <w:rFonts w:ascii="Book Antiqua" w:hAnsi="Book Antiqua"/>
          <w:sz w:val="24"/>
          <w:lang w:val="es-ES"/>
        </w:rPr>
        <w:t xml:space="preserve">. </w:t>
      </w:r>
      <w:hyperlink r:id="rId9" w:history="1">
        <w:r w:rsidR="00664D9B" w:rsidRPr="007B7428">
          <w:rPr>
            <w:rStyle w:val="a3"/>
            <w:rFonts w:ascii="Book Antiqua" w:hAnsi="Book Antiqua"/>
            <w:color w:val="auto"/>
            <w:sz w:val="24"/>
            <w:lang w:val="es-ES"/>
          </w:rPr>
          <w:t>mark.pines@mail.huji.ac.il</w:t>
        </w:r>
      </w:hyperlink>
    </w:p>
    <w:p w:rsidR="00FA1F4B" w:rsidRPr="007B7428" w:rsidRDefault="00FA1F4B" w:rsidP="00FA1F4B">
      <w:pPr>
        <w:pStyle w:val="a4"/>
        <w:bidi w:val="0"/>
        <w:spacing w:line="360" w:lineRule="auto"/>
        <w:contextualSpacing/>
        <w:rPr>
          <w:rFonts w:ascii="Book Antiqua" w:hAnsi="Book Antiqua" w:cs="Times New Roman"/>
          <w:sz w:val="24"/>
          <w:szCs w:val="24"/>
          <w:lang w:val="es-ES"/>
        </w:rPr>
      </w:pPr>
      <w:r w:rsidRPr="007B7428">
        <w:rPr>
          <w:rFonts w:ascii="Book Antiqua" w:hAnsi="Book Antiqua" w:cs="Times New Roman"/>
          <w:b/>
          <w:sz w:val="24"/>
          <w:szCs w:val="24"/>
          <w:lang w:val="es-ES"/>
        </w:rPr>
        <w:t>Tel</w:t>
      </w:r>
      <w:r w:rsidR="00664D9B" w:rsidRPr="007B7428">
        <w:rPr>
          <w:rFonts w:ascii="Book Antiqua" w:hAnsi="Book Antiqua" w:cs="Times New Roman"/>
          <w:b/>
          <w:sz w:val="24"/>
          <w:szCs w:val="24"/>
          <w:lang w:val="es-ES" w:eastAsia="zh-CN"/>
        </w:rPr>
        <w:t>ephone</w:t>
      </w:r>
      <w:r w:rsidR="00664D9B" w:rsidRPr="007B7428">
        <w:rPr>
          <w:rFonts w:ascii="Book Antiqua" w:hAnsi="Book Antiqua" w:cs="Times New Roman"/>
          <w:sz w:val="24"/>
          <w:szCs w:val="24"/>
          <w:lang w:val="es-ES" w:eastAsia="zh-CN"/>
        </w:rPr>
        <w:t>:</w:t>
      </w:r>
      <w:r w:rsidRPr="007B7428">
        <w:rPr>
          <w:rFonts w:ascii="Book Antiqua" w:hAnsi="Book Antiqua" w:cs="Times New Roman"/>
          <w:sz w:val="24"/>
          <w:szCs w:val="24"/>
          <w:lang w:val="es-ES"/>
        </w:rPr>
        <w:t xml:space="preserve"> </w:t>
      </w:r>
      <w:r w:rsidR="00664D9B" w:rsidRPr="007B7428">
        <w:rPr>
          <w:rFonts w:ascii="Book Antiqua" w:hAnsi="Book Antiqua" w:cs="Times New Roman"/>
          <w:sz w:val="24"/>
          <w:szCs w:val="24"/>
          <w:lang w:val="es-ES" w:eastAsia="zh-CN"/>
        </w:rPr>
        <w:t>+</w:t>
      </w:r>
      <w:r w:rsidRPr="007B7428">
        <w:rPr>
          <w:rFonts w:ascii="Book Antiqua" w:hAnsi="Book Antiqua" w:cs="Times New Roman"/>
          <w:sz w:val="24"/>
          <w:szCs w:val="24"/>
          <w:lang w:val="es-ES"/>
        </w:rPr>
        <w:t>972-8-9484408</w:t>
      </w:r>
      <w:r w:rsidR="00664D9B" w:rsidRPr="007B7428">
        <w:rPr>
          <w:rFonts w:ascii="Book Antiqua" w:hAnsi="Book Antiqua" w:cs="Times New Roman"/>
          <w:sz w:val="24"/>
          <w:szCs w:val="24"/>
          <w:lang w:val="es-ES" w:eastAsia="zh-CN"/>
        </w:rPr>
        <w:tab/>
      </w:r>
      <w:r w:rsidR="00664D9B" w:rsidRPr="007B7428">
        <w:rPr>
          <w:rFonts w:ascii="Book Antiqua" w:hAnsi="Book Antiqua" w:cs="Times New Roman"/>
          <w:sz w:val="24"/>
          <w:szCs w:val="24"/>
          <w:lang w:val="es-ES" w:eastAsia="zh-CN"/>
        </w:rPr>
        <w:tab/>
      </w:r>
      <w:r w:rsidRPr="007B7428">
        <w:rPr>
          <w:rFonts w:ascii="Book Antiqua" w:hAnsi="Book Antiqua" w:cs="Times New Roman"/>
          <w:b/>
          <w:sz w:val="24"/>
          <w:szCs w:val="24"/>
          <w:lang w:val="es-ES"/>
        </w:rPr>
        <w:t>Fax</w:t>
      </w:r>
      <w:r w:rsidR="00664D9B" w:rsidRPr="007B7428">
        <w:rPr>
          <w:rFonts w:ascii="Book Antiqua" w:hAnsi="Book Antiqua" w:cs="Times New Roman"/>
          <w:sz w:val="24"/>
          <w:szCs w:val="24"/>
          <w:lang w:val="es-ES" w:eastAsia="zh-CN"/>
        </w:rPr>
        <w:t>:</w:t>
      </w:r>
      <w:r w:rsidRPr="007B7428">
        <w:rPr>
          <w:rFonts w:ascii="Book Antiqua" w:hAnsi="Book Antiqua" w:cs="Times New Roman"/>
          <w:sz w:val="24"/>
          <w:szCs w:val="24"/>
          <w:lang w:val="es-ES"/>
        </w:rPr>
        <w:t xml:space="preserve"> </w:t>
      </w:r>
      <w:r w:rsidR="00664D9B" w:rsidRPr="007B7428">
        <w:rPr>
          <w:rFonts w:ascii="Book Antiqua" w:hAnsi="Book Antiqua" w:cs="Times New Roman"/>
          <w:sz w:val="24"/>
          <w:szCs w:val="24"/>
          <w:lang w:val="es-ES" w:eastAsia="zh-CN"/>
        </w:rPr>
        <w:t>+</w:t>
      </w:r>
      <w:r w:rsidRPr="007B7428">
        <w:rPr>
          <w:rFonts w:ascii="Book Antiqua" w:hAnsi="Book Antiqua" w:cs="Times New Roman"/>
          <w:sz w:val="24"/>
          <w:szCs w:val="24"/>
          <w:lang w:val="es-ES"/>
        </w:rPr>
        <w:t>972-8-9475075</w:t>
      </w:r>
    </w:p>
    <w:p w:rsidR="00FA1F4B" w:rsidRPr="007B7428" w:rsidRDefault="00FA1F4B" w:rsidP="00664D9B">
      <w:pPr>
        <w:pStyle w:val="a4"/>
        <w:bidi w:val="0"/>
        <w:spacing w:line="360" w:lineRule="auto"/>
        <w:contextualSpacing/>
        <w:jc w:val="center"/>
        <w:rPr>
          <w:rStyle w:val="a3"/>
          <w:rFonts w:ascii="Book Antiqua" w:hAnsi="Book Antiqua" w:cs="Times New Roman"/>
          <w:color w:val="auto"/>
          <w:sz w:val="24"/>
          <w:szCs w:val="24"/>
          <w:lang w:eastAsia="zh-CN"/>
        </w:rPr>
      </w:pPr>
    </w:p>
    <w:p w:rsidR="00664D9B" w:rsidRPr="007B7428" w:rsidRDefault="00664D9B" w:rsidP="00664D9B">
      <w:pPr>
        <w:spacing w:line="360" w:lineRule="auto"/>
        <w:rPr>
          <w:rFonts w:ascii="Book Antiqua" w:hAnsi="Book Antiqua"/>
          <w:sz w:val="24"/>
        </w:rPr>
      </w:pPr>
      <w:bookmarkStart w:id="4" w:name="OLE_LINK4"/>
      <w:bookmarkStart w:id="5" w:name="OLE_LINK5"/>
      <w:bookmarkStart w:id="6" w:name="OLE_LINK332"/>
      <w:bookmarkStart w:id="7" w:name="OLE_LINK329"/>
      <w:bookmarkStart w:id="8" w:name="OLE_LINK381"/>
      <w:bookmarkStart w:id="9" w:name="OLE_LINK407"/>
      <w:r w:rsidRPr="007B7428">
        <w:rPr>
          <w:rFonts w:ascii="Book Antiqua" w:hAnsi="Book Antiqua"/>
          <w:b/>
          <w:sz w:val="24"/>
        </w:rPr>
        <w:t xml:space="preserve">Received: </w:t>
      </w:r>
      <w:proofErr w:type="spellStart"/>
      <w:r w:rsidRPr="007B7428">
        <w:rPr>
          <w:rFonts w:ascii="Book Antiqua" w:hAnsi="Book Antiqua" w:hint="eastAsia"/>
          <w:sz w:val="24"/>
        </w:rPr>
        <w:t>Febraury</w:t>
      </w:r>
      <w:proofErr w:type="spellEnd"/>
      <w:r w:rsidRPr="007B7428">
        <w:rPr>
          <w:rFonts w:ascii="Book Antiqua" w:hAnsi="Book Antiqua" w:hint="eastAsia"/>
          <w:sz w:val="24"/>
        </w:rPr>
        <w:t xml:space="preserve"> 16, 2014</w:t>
      </w:r>
      <w:r w:rsidRPr="007B7428">
        <w:rPr>
          <w:rFonts w:ascii="Book Antiqua" w:hAnsi="Book Antiqua" w:hint="eastAsia"/>
          <w:sz w:val="24"/>
        </w:rPr>
        <w:tab/>
      </w:r>
      <w:r w:rsidRPr="007B7428">
        <w:rPr>
          <w:rFonts w:ascii="Book Antiqua" w:hAnsi="Book Antiqua" w:hint="eastAsia"/>
          <w:sz w:val="24"/>
        </w:rPr>
        <w:tab/>
      </w:r>
      <w:r w:rsidRPr="007B7428">
        <w:rPr>
          <w:rFonts w:ascii="Book Antiqua" w:hAnsi="Book Antiqua"/>
          <w:b/>
          <w:sz w:val="24"/>
        </w:rPr>
        <w:t>Revised:</w:t>
      </w:r>
      <w:r w:rsidRPr="007B7428">
        <w:rPr>
          <w:rFonts w:ascii="Book Antiqua" w:hAnsi="Book Antiqua" w:hint="eastAsia"/>
          <w:b/>
          <w:sz w:val="24"/>
        </w:rPr>
        <w:t xml:space="preserve"> </w:t>
      </w:r>
      <w:r w:rsidRPr="007B7428">
        <w:rPr>
          <w:rFonts w:ascii="Book Antiqua" w:hAnsi="Book Antiqua"/>
          <w:sz w:val="24"/>
        </w:rPr>
        <w:t xml:space="preserve">May </w:t>
      </w:r>
      <w:r w:rsidRPr="007B7428">
        <w:rPr>
          <w:rFonts w:ascii="Book Antiqua" w:hAnsi="Book Antiqua" w:hint="eastAsia"/>
          <w:sz w:val="24"/>
        </w:rPr>
        <w:t>1, 2014</w:t>
      </w:r>
    </w:p>
    <w:p w:rsidR="00B21D15" w:rsidRDefault="00664D9B" w:rsidP="00B21D15">
      <w:pPr>
        <w:rPr>
          <w:rFonts w:ascii="Book Antiqua" w:hAnsi="Book Antiqua"/>
          <w:color w:val="000000"/>
          <w:sz w:val="24"/>
        </w:rPr>
      </w:pPr>
      <w:r w:rsidRPr="007B7428">
        <w:rPr>
          <w:rFonts w:ascii="Book Antiqua" w:hAnsi="Book Antiqua"/>
          <w:b/>
          <w:sz w:val="24"/>
        </w:rPr>
        <w:t>Accepted:</w:t>
      </w:r>
      <w:bookmarkStart w:id="10" w:name="OLE_LINK1"/>
      <w:bookmarkStart w:id="11" w:name="OLE_LINK2"/>
      <w:bookmarkStart w:id="12" w:name="OLE_LINK3"/>
      <w:bookmarkStart w:id="13" w:name="OLE_LINK6"/>
      <w:bookmarkStart w:id="14" w:name="OLE_LINK7"/>
      <w:bookmarkStart w:id="15" w:name="OLE_LINK9"/>
      <w:bookmarkStart w:id="16" w:name="OLE_LINK10"/>
      <w:bookmarkStart w:id="17" w:name="OLE_LINK13"/>
      <w:bookmarkStart w:id="18" w:name="OLE_LINK14"/>
      <w:r w:rsidR="00B21D15" w:rsidRPr="00B21D15">
        <w:rPr>
          <w:rFonts w:ascii="Book Antiqua" w:hAnsi="Book Antiqua"/>
          <w:color w:val="000000"/>
          <w:sz w:val="24"/>
        </w:rPr>
        <w:t xml:space="preserve"> </w:t>
      </w:r>
      <w:r w:rsidR="00B21D15">
        <w:rPr>
          <w:rFonts w:ascii="Book Antiqua" w:hAnsi="Book Antiqua"/>
          <w:color w:val="000000"/>
          <w:sz w:val="24"/>
        </w:rPr>
        <w:t>June 12, 2014</w:t>
      </w:r>
    </w:p>
    <w:p w:rsidR="00664D9B" w:rsidRPr="007B7428" w:rsidRDefault="00664D9B" w:rsidP="00664D9B">
      <w:pPr>
        <w:spacing w:line="360" w:lineRule="auto"/>
        <w:rPr>
          <w:rFonts w:ascii="Book Antiqua" w:hAnsi="Book Antiqua"/>
          <w:b/>
          <w:sz w:val="24"/>
        </w:rPr>
      </w:pPr>
      <w:bookmarkStart w:id="19" w:name="_GoBack"/>
      <w:bookmarkEnd w:id="10"/>
      <w:bookmarkEnd w:id="11"/>
      <w:bookmarkEnd w:id="12"/>
      <w:bookmarkEnd w:id="13"/>
      <w:bookmarkEnd w:id="14"/>
      <w:bookmarkEnd w:id="15"/>
      <w:bookmarkEnd w:id="16"/>
      <w:bookmarkEnd w:id="17"/>
      <w:bookmarkEnd w:id="18"/>
      <w:bookmarkEnd w:id="19"/>
      <w:r w:rsidRPr="007B7428">
        <w:rPr>
          <w:rFonts w:ascii="Book Antiqua" w:hAnsi="Book Antiqua"/>
          <w:b/>
          <w:sz w:val="24"/>
        </w:rPr>
        <w:t xml:space="preserve"> </w:t>
      </w:r>
    </w:p>
    <w:p w:rsidR="00664D9B" w:rsidRPr="007B7428" w:rsidRDefault="00664D9B" w:rsidP="00664D9B">
      <w:pPr>
        <w:spacing w:line="360" w:lineRule="auto"/>
        <w:rPr>
          <w:rFonts w:ascii="Book Antiqua" w:hAnsi="Book Antiqua"/>
          <w:sz w:val="24"/>
        </w:rPr>
      </w:pPr>
      <w:r w:rsidRPr="007B7428">
        <w:rPr>
          <w:rFonts w:ascii="Book Antiqua" w:hAnsi="Book Antiqua"/>
          <w:b/>
          <w:sz w:val="24"/>
        </w:rPr>
        <w:t xml:space="preserve">Published online: </w:t>
      </w:r>
    </w:p>
    <w:bookmarkEnd w:id="4"/>
    <w:bookmarkEnd w:id="5"/>
    <w:bookmarkEnd w:id="6"/>
    <w:bookmarkEnd w:id="7"/>
    <w:bookmarkEnd w:id="8"/>
    <w:bookmarkEnd w:id="9"/>
    <w:p w:rsidR="00FA1F4B" w:rsidRPr="007B7428" w:rsidRDefault="00FA1F4B" w:rsidP="00FA1F4B">
      <w:pPr>
        <w:pStyle w:val="a4"/>
        <w:bidi w:val="0"/>
        <w:spacing w:line="360" w:lineRule="auto"/>
        <w:contextualSpacing/>
        <w:rPr>
          <w:rStyle w:val="a3"/>
          <w:rFonts w:ascii="Book Antiqua" w:hAnsi="Book Antiqua" w:cs="Times New Roman"/>
          <w:color w:val="auto"/>
          <w:sz w:val="24"/>
          <w:szCs w:val="24"/>
          <w:lang w:eastAsia="zh-CN"/>
        </w:rPr>
      </w:pPr>
    </w:p>
    <w:p w:rsidR="00664D9B" w:rsidRPr="007B7428" w:rsidRDefault="00664D9B">
      <w:pPr>
        <w:widowControl/>
        <w:jc w:val="left"/>
        <w:rPr>
          <w:rFonts w:ascii="Book Antiqua" w:eastAsiaTheme="minorEastAsia" w:hAnsi="Book Antiqua"/>
          <w:b/>
          <w:bCs/>
          <w:kern w:val="0"/>
          <w:sz w:val="24"/>
          <w:lang w:eastAsia="en-US" w:bidi="he-IL"/>
        </w:rPr>
      </w:pPr>
      <w:r w:rsidRPr="007B7428">
        <w:rPr>
          <w:rFonts w:ascii="Book Antiqua" w:hAnsi="Book Antiqua"/>
          <w:b/>
          <w:bCs/>
          <w:sz w:val="24"/>
        </w:rPr>
        <w:br w:type="page"/>
      </w:r>
    </w:p>
    <w:p w:rsidR="00FA1F4B" w:rsidRPr="007B7428" w:rsidRDefault="00FA1F4B" w:rsidP="00FA1F4B">
      <w:pPr>
        <w:pStyle w:val="a4"/>
        <w:tabs>
          <w:tab w:val="left" w:pos="4820"/>
        </w:tabs>
        <w:bidi w:val="0"/>
        <w:spacing w:line="360" w:lineRule="auto"/>
        <w:contextualSpacing/>
        <w:rPr>
          <w:rFonts w:ascii="Book Antiqua" w:hAnsi="Book Antiqua" w:cs="Times New Roman"/>
          <w:b/>
          <w:bCs/>
          <w:sz w:val="24"/>
          <w:szCs w:val="24"/>
        </w:rPr>
      </w:pPr>
      <w:r w:rsidRPr="007B7428">
        <w:rPr>
          <w:rFonts w:ascii="Book Antiqua" w:hAnsi="Book Antiqua" w:cs="Times New Roman"/>
          <w:b/>
          <w:bCs/>
          <w:sz w:val="24"/>
          <w:szCs w:val="24"/>
        </w:rPr>
        <w:lastRenderedPageBreak/>
        <w:t>Abstract</w:t>
      </w:r>
    </w:p>
    <w:p w:rsidR="00FA1F4B" w:rsidRPr="007B7428" w:rsidRDefault="00FA1F4B" w:rsidP="00FA1F4B">
      <w:pPr>
        <w:spacing w:line="360" w:lineRule="auto"/>
        <w:contextualSpacing/>
        <w:rPr>
          <w:rFonts w:ascii="Book Antiqua" w:hAnsi="Book Antiqua"/>
          <w:sz w:val="24"/>
        </w:rPr>
      </w:pPr>
      <w:r w:rsidRPr="007B7428">
        <w:rPr>
          <w:rFonts w:ascii="Book Antiqua" w:hAnsi="Book Antiqua"/>
          <w:sz w:val="24"/>
        </w:rPr>
        <w:t xml:space="preserve">Organ fibrosis and architectural remodeling can severely disrupt tissue function, often with fatal consequences. Fibrosis is the end result of chronic inflammatory reactions induced by a variety of stimuli, and the key cellular mediator of fibrosis comprises the </w:t>
      </w:r>
      <w:proofErr w:type="spellStart"/>
      <w:r w:rsidRPr="007B7428">
        <w:rPr>
          <w:rFonts w:ascii="Book Antiqua" w:hAnsi="Book Antiqua"/>
          <w:sz w:val="24"/>
        </w:rPr>
        <w:t>myofibroblasts</w:t>
      </w:r>
      <w:proofErr w:type="spellEnd"/>
      <w:r w:rsidRPr="007B7428">
        <w:rPr>
          <w:rFonts w:ascii="Book Antiqua" w:hAnsi="Book Antiqua"/>
          <w:sz w:val="24"/>
        </w:rPr>
        <w:t xml:space="preserve"> which, when activated, serve as the primary collagen-producing cells.</w:t>
      </w:r>
      <w:r w:rsidRPr="007B7428">
        <w:rPr>
          <w:rFonts w:ascii="Book Antiqua" w:hAnsi="Book Antiqua"/>
          <w:b/>
          <w:bCs/>
          <w:sz w:val="24"/>
        </w:rPr>
        <w:t xml:space="preserve"> </w:t>
      </w:r>
      <w:r w:rsidRPr="007B7428">
        <w:rPr>
          <w:rFonts w:ascii="Book Antiqua" w:hAnsi="Book Antiqua"/>
          <w:sz w:val="24"/>
        </w:rPr>
        <w:t xml:space="preserve">Complex links exist between fibrosis, regeneration and carcinogenesis, and the concept that all organs contain common tissue fibrosis pathways that could be potential therapeutic targets is an attractive one. Because of the major impact of fibrosis on human health there is an unmet need for safe and effective therapies that directly target </w:t>
      </w:r>
      <w:r w:rsidRPr="007B7428">
        <w:rPr>
          <w:rStyle w:val="highlight1"/>
          <w:rFonts w:ascii="Book Antiqua" w:hAnsi="Book Antiqua"/>
          <w:sz w:val="24"/>
          <w:shd w:val="clear" w:color="auto" w:fill="auto"/>
        </w:rPr>
        <w:t>fibrosis</w:t>
      </w:r>
      <w:r w:rsidRPr="007B7428">
        <w:rPr>
          <w:rFonts w:ascii="Book Antiqua" w:hAnsi="Book Antiqua"/>
          <w:sz w:val="24"/>
        </w:rPr>
        <w:t xml:space="preserve">. </w:t>
      </w:r>
      <w:proofErr w:type="spellStart"/>
      <w:r w:rsidRPr="007B7428">
        <w:rPr>
          <w:rFonts w:ascii="Book Antiqua" w:hAnsi="Book Antiqua"/>
          <w:sz w:val="24"/>
        </w:rPr>
        <w:t>Halofuginone</w:t>
      </w:r>
      <w:proofErr w:type="spellEnd"/>
      <w:r w:rsidRPr="007B7428">
        <w:rPr>
          <w:rFonts w:ascii="Book Antiqua" w:hAnsi="Book Antiqua"/>
          <w:sz w:val="24"/>
        </w:rPr>
        <w:t xml:space="preserve"> inhibits tissue fibrosis and regeneration, and thereby affects the development of tumors in various tissues along the </w:t>
      </w:r>
      <w:hyperlink r:id="rId10" w:tooltip="Gastrointestinal tract" w:history="1">
        <w:r w:rsidRPr="007B7428">
          <w:rPr>
            <w:rStyle w:val="a3"/>
            <w:rFonts w:ascii="Book Antiqua" w:hAnsi="Book Antiqua"/>
            <w:color w:val="auto"/>
            <w:sz w:val="24"/>
          </w:rPr>
          <w:t>gastrointestinal tract</w:t>
        </w:r>
      </w:hyperlink>
      <w:r w:rsidRPr="007B7428">
        <w:rPr>
          <w:rFonts w:ascii="Book Antiqua" w:hAnsi="Book Antiqua"/>
          <w:sz w:val="24"/>
        </w:rPr>
        <w:t xml:space="preserve">. The high efficacy of </w:t>
      </w:r>
      <w:proofErr w:type="spellStart"/>
      <w:r w:rsidRPr="007B7428">
        <w:rPr>
          <w:rFonts w:ascii="Book Antiqua" w:hAnsi="Book Antiqua"/>
          <w:sz w:val="24"/>
        </w:rPr>
        <w:t>halofuginone</w:t>
      </w:r>
      <w:proofErr w:type="spellEnd"/>
      <w:r w:rsidRPr="007B7428">
        <w:rPr>
          <w:rFonts w:ascii="Book Antiqua" w:hAnsi="Book Antiqua"/>
          <w:sz w:val="24"/>
        </w:rPr>
        <w:t xml:space="preserve"> in reducing the fibrosis that affects tumor growth and tissue regeneration is probably due to its dual role in inhibiting the signaling pathway of transforming growth factor β, on the one hand, and inhibiting the development of Th17 cells, on the other hand. At present </w:t>
      </w:r>
      <w:proofErr w:type="spellStart"/>
      <w:r w:rsidRPr="007B7428">
        <w:rPr>
          <w:rFonts w:ascii="Book Antiqua" w:hAnsi="Book Antiqua"/>
          <w:sz w:val="24"/>
        </w:rPr>
        <w:t>halofuginone</w:t>
      </w:r>
      <w:proofErr w:type="spellEnd"/>
      <w:r w:rsidRPr="007B7428">
        <w:rPr>
          <w:rFonts w:ascii="Book Antiqua" w:hAnsi="Book Antiqua"/>
          <w:sz w:val="24"/>
        </w:rPr>
        <w:t xml:space="preserve"> is being evaluated in a clinical trial for other fibrotic indication, and any clinical success in that trial would allow the use of </w:t>
      </w:r>
      <w:proofErr w:type="spellStart"/>
      <w:r w:rsidRPr="007B7428">
        <w:rPr>
          <w:rFonts w:ascii="Book Antiqua" w:hAnsi="Book Antiqua"/>
          <w:sz w:val="24"/>
        </w:rPr>
        <w:t>halofuginone</w:t>
      </w:r>
      <w:proofErr w:type="spellEnd"/>
      <w:r w:rsidRPr="007B7428">
        <w:rPr>
          <w:rFonts w:ascii="Book Antiqua" w:hAnsi="Book Antiqua"/>
          <w:sz w:val="24"/>
        </w:rPr>
        <w:t xml:space="preserve">, also for all other fibrotic indications, including those of the </w:t>
      </w:r>
      <w:hyperlink r:id="rId11" w:tooltip="Gastrointestinal tract" w:history="1">
        <w:r w:rsidRPr="007B7428">
          <w:rPr>
            <w:rStyle w:val="a3"/>
            <w:rFonts w:ascii="Book Antiqua" w:hAnsi="Book Antiqua"/>
            <w:color w:val="auto"/>
            <w:sz w:val="24"/>
          </w:rPr>
          <w:t>gastrointestinal tract</w:t>
        </w:r>
      </w:hyperlink>
      <w:r w:rsidRPr="007B7428">
        <w:rPr>
          <w:rFonts w:ascii="Book Antiqua" w:hAnsi="Book Antiqua"/>
          <w:sz w:val="24"/>
        </w:rPr>
        <w:t>.</w:t>
      </w:r>
    </w:p>
    <w:p w:rsidR="00664D9B" w:rsidRPr="007B7428" w:rsidRDefault="00664D9B" w:rsidP="00FA1F4B">
      <w:pPr>
        <w:spacing w:line="360" w:lineRule="auto"/>
        <w:contextualSpacing/>
        <w:rPr>
          <w:rFonts w:ascii="Book Antiqua" w:hAnsi="Book Antiqua"/>
          <w:sz w:val="24"/>
        </w:rPr>
      </w:pPr>
    </w:p>
    <w:p w:rsidR="00664D9B" w:rsidRPr="007B7428" w:rsidRDefault="00664D9B" w:rsidP="00664D9B">
      <w:pPr>
        <w:spacing w:line="360" w:lineRule="auto"/>
        <w:rPr>
          <w:rFonts w:ascii="Book Antiqua" w:hAnsi="Book Antiqua" w:cs="Arial Unicode MS"/>
          <w:sz w:val="24"/>
        </w:rPr>
      </w:pPr>
      <w:r w:rsidRPr="007B7428">
        <w:rPr>
          <w:rFonts w:ascii="Book Antiqua" w:hAnsi="Book Antiqua"/>
          <w:sz w:val="24"/>
        </w:rPr>
        <w:t>©</w:t>
      </w:r>
      <w:r w:rsidRPr="007B7428">
        <w:rPr>
          <w:rFonts w:ascii="Book Antiqua" w:hAnsi="Book Antiqua" w:hint="eastAsia"/>
          <w:sz w:val="24"/>
        </w:rPr>
        <w:t xml:space="preserve"> </w:t>
      </w:r>
      <w:r w:rsidRPr="007B7428">
        <w:rPr>
          <w:rFonts w:ascii="Book Antiqua" w:hAnsi="Book Antiqua" w:cs="Arial Unicode MS"/>
          <w:sz w:val="24"/>
        </w:rPr>
        <w:t xml:space="preserve">2014 </w:t>
      </w:r>
      <w:proofErr w:type="spellStart"/>
      <w:r w:rsidRPr="007B7428">
        <w:rPr>
          <w:rFonts w:ascii="Book Antiqua" w:hAnsi="Book Antiqua" w:cs="Arial Unicode MS"/>
          <w:sz w:val="24"/>
        </w:rPr>
        <w:t>Baishideng</w:t>
      </w:r>
      <w:proofErr w:type="spellEnd"/>
      <w:r w:rsidRPr="007B7428">
        <w:rPr>
          <w:rFonts w:ascii="Book Antiqua" w:hAnsi="Book Antiqua" w:cs="Arial Unicode MS"/>
          <w:sz w:val="24"/>
        </w:rPr>
        <w:t xml:space="preserve"> Publishing Group Inc. All rights reserved.</w:t>
      </w:r>
    </w:p>
    <w:p w:rsidR="00664D9B" w:rsidRPr="007B7428" w:rsidRDefault="00664D9B" w:rsidP="00FA1F4B">
      <w:pPr>
        <w:spacing w:line="360" w:lineRule="auto"/>
        <w:contextualSpacing/>
        <w:rPr>
          <w:rFonts w:ascii="Book Antiqua" w:hAnsi="Book Antiqua"/>
          <w:sz w:val="24"/>
        </w:rPr>
      </w:pPr>
    </w:p>
    <w:p w:rsidR="00664D9B" w:rsidRPr="007B7428" w:rsidRDefault="00664D9B" w:rsidP="00664D9B">
      <w:pPr>
        <w:spacing w:line="360" w:lineRule="auto"/>
        <w:contextualSpacing/>
        <w:rPr>
          <w:rFonts w:ascii="Book Antiqua" w:hAnsi="Book Antiqua"/>
          <w:sz w:val="24"/>
        </w:rPr>
      </w:pPr>
      <w:r w:rsidRPr="007B7428">
        <w:rPr>
          <w:rFonts w:ascii="Book Antiqua" w:hAnsi="Book Antiqua"/>
          <w:b/>
          <w:sz w:val="24"/>
        </w:rPr>
        <w:t>Key words</w:t>
      </w:r>
      <w:r w:rsidRPr="007B7428">
        <w:rPr>
          <w:rFonts w:ascii="Book Antiqua" w:hAnsi="Book Antiqua" w:hint="eastAsia"/>
          <w:b/>
          <w:sz w:val="24"/>
        </w:rPr>
        <w:t>:</w:t>
      </w:r>
      <w:r w:rsidRPr="007B7428">
        <w:rPr>
          <w:rFonts w:ascii="Book Antiqua" w:hAnsi="Book Antiqua" w:hint="eastAsia"/>
          <w:sz w:val="24"/>
        </w:rPr>
        <w:t xml:space="preserve"> </w:t>
      </w:r>
      <w:r w:rsidRPr="007B7428">
        <w:rPr>
          <w:rFonts w:ascii="Book Antiqua" w:hAnsi="Book Antiqua"/>
          <w:sz w:val="24"/>
        </w:rPr>
        <w:t>Stellate cell</w:t>
      </w:r>
      <w:r w:rsidRPr="007B7428">
        <w:rPr>
          <w:rFonts w:ascii="Book Antiqua" w:hAnsi="Book Antiqua" w:hint="eastAsia"/>
          <w:sz w:val="24"/>
        </w:rPr>
        <w:t xml:space="preserve">; </w:t>
      </w:r>
      <w:proofErr w:type="spellStart"/>
      <w:r w:rsidRPr="007B7428">
        <w:rPr>
          <w:rFonts w:ascii="Book Antiqua" w:hAnsi="Book Antiqua"/>
          <w:sz w:val="24"/>
        </w:rPr>
        <w:t>Myofibroblast</w:t>
      </w:r>
      <w:proofErr w:type="spellEnd"/>
      <w:r w:rsidRPr="007B7428">
        <w:rPr>
          <w:rFonts w:ascii="Book Antiqua" w:hAnsi="Book Antiqua" w:hint="eastAsia"/>
          <w:sz w:val="24"/>
        </w:rPr>
        <w:t>;</w:t>
      </w:r>
      <w:r w:rsidRPr="007B7428">
        <w:rPr>
          <w:rFonts w:ascii="Book Antiqua" w:hAnsi="Book Antiqua"/>
          <w:sz w:val="24"/>
        </w:rPr>
        <w:t xml:space="preserve"> </w:t>
      </w:r>
      <w:proofErr w:type="gramStart"/>
      <w:r w:rsidRPr="007B7428">
        <w:rPr>
          <w:rFonts w:ascii="Book Antiqua" w:hAnsi="Book Antiqua"/>
          <w:sz w:val="24"/>
        </w:rPr>
        <w:t>Transforming</w:t>
      </w:r>
      <w:proofErr w:type="gramEnd"/>
      <w:r w:rsidRPr="007B7428">
        <w:rPr>
          <w:rFonts w:ascii="Book Antiqua" w:hAnsi="Book Antiqua"/>
          <w:sz w:val="24"/>
        </w:rPr>
        <w:t xml:space="preserve"> growth factor β</w:t>
      </w:r>
      <w:r w:rsidRPr="007B7428">
        <w:rPr>
          <w:rFonts w:ascii="Book Antiqua" w:hAnsi="Book Antiqua" w:hint="eastAsia"/>
          <w:sz w:val="24"/>
        </w:rPr>
        <w:t>;</w:t>
      </w:r>
      <w:r w:rsidRPr="007B7428">
        <w:rPr>
          <w:rFonts w:ascii="Book Antiqua" w:hAnsi="Book Antiqua"/>
          <w:i/>
          <w:iCs/>
          <w:sz w:val="24"/>
        </w:rPr>
        <w:t xml:space="preserve"> </w:t>
      </w:r>
      <w:r w:rsidR="00CC4008" w:rsidRPr="007B7428">
        <w:rPr>
          <w:rFonts w:ascii="Book Antiqua" w:hAnsi="Book Antiqua"/>
          <w:sz w:val="24"/>
        </w:rPr>
        <w:t xml:space="preserve">Extracellular </w:t>
      </w:r>
      <w:r w:rsidRPr="007B7428">
        <w:rPr>
          <w:rFonts w:ascii="Book Antiqua" w:hAnsi="Book Antiqua"/>
          <w:sz w:val="24"/>
        </w:rPr>
        <w:t>matrix</w:t>
      </w:r>
      <w:r w:rsidRPr="007B7428">
        <w:rPr>
          <w:rFonts w:ascii="Book Antiqua" w:hAnsi="Book Antiqua" w:hint="eastAsia"/>
          <w:sz w:val="24"/>
        </w:rPr>
        <w:t xml:space="preserve">; </w:t>
      </w:r>
      <w:r w:rsidRPr="007B7428">
        <w:rPr>
          <w:rFonts w:ascii="Book Antiqua" w:hAnsi="Book Antiqua"/>
          <w:sz w:val="24"/>
        </w:rPr>
        <w:t>Cancer</w:t>
      </w:r>
    </w:p>
    <w:p w:rsidR="00664D9B" w:rsidRPr="007B7428" w:rsidRDefault="00664D9B" w:rsidP="00FA1F4B">
      <w:pPr>
        <w:spacing w:line="360" w:lineRule="auto"/>
        <w:contextualSpacing/>
        <w:rPr>
          <w:rFonts w:ascii="Book Antiqua" w:hAnsi="Book Antiqua"/>
          <w:sz w:val="24"/>
        </w:rPr>
      </w:pPr>
    </w:p>
    <w:p w:rsidR="00664D9B" w:rsidRPr="007B7428" w:rsidRDefault="00664D9B" w:rsidP="00664D9B">
      <w:pPr>
        <w:spacing w:line="360" w:lineRule="auto"/>
        <w:contextualSpacing/>
        <w:rPr>
          <w:rFonts w:ascii="Book Antiqua" w:hAnsi="Book Antiqua"/>
          <w:sz w:val="24"/>
        </w:rPr>
      </w:pPr>
      <w:r w:rsidRPr="007B7428">
        <w:rPr>
          <w:rFonts w:ascii="Book Antiqua" w:hAnsi="Book Antiqua"/>
          <w:b/>
          <w:bCs/>
          <w:sz w:val="24"/>
        </w:rPr>
        <w:t>Core tip:</w:t>
      </w:r>
      <w:r w:rsidRPr="007B7428" w:rsidDel="00A261CA">
        <w:rPr>
          <w:rFonts w:ascii="Book Antiqua" w:hAnsi="Book Antiqua"/>
          <w:sz w:val="24"/>
        </w:rPr>
        <w:t xml:space="preserve"> </w:t>
      </w:r>
      <w:r w:rsidRPr="007B7428">
        <w:rPr>
          <w:rFonts w:ascii="Book Antiqua" w:hAnsi="Book Antiqua"/>
          <w:sz w:val="24"/>
        </w:rPr>
        <w:t xml:space="preserve">Fibrosis is a pathological process associated with excessive deposition of extracellular matrix that leads to destruction of organ architecture and function. Fibrosis contributes enormously to deaths worldwide, thus therapies are of a great need. The concept of common </w:t>
      </w:r>
      <w:r w:rsidRPr="007B7428">
        <w:rPr>
          <w:rFonts w:ascii="Book Antiqua" w:hAnsi="Book Antiqua"/>
          <w:sz w:val="24"/>
        </w:rPr>
        <w:lastRenderedPageBreak/>
        <w:t xml:space="preserve">fibrosis pathways that could be therapeutic targets in all organs is an attractive one. </w:t>
      </w:r>
      <w:proofErr w:type="spellStart"/>
      <w:r w:rsidRPr="007B7428">
        <w:rPr>
          <w:rFonts w:ascii="Book Antiqua" w:hAnsi="Book Antiqua"/>
          <w:sz w:val="24"/>
        </w:rPr>
        <w:t>Halofuginone</w:t>
      </w:r>
      <w:proofErr w:type="spellEnd"/>
      <w:r w:rsidRPr="007B7428">
        <w:rPr>
          <w:rFonts w:ascii="Book Antiqua" w:hAnsi="Book Antiqua"/>
          <w:sz w:val="24"/>
        </w:rPr>
        <w:t xml:space="preserve"> is a novel anti-fibrotic therapy that inhibits tissue fibrosis, regeneration, and development of tumors in tissues along the </w:t>
      </w:r>
      <w:hyperlink r:id="rId12" w:tooltip="Gastrointestinal tract" w:history="1">
        <w:r w:rsidRPr="007B7428">
          <w:rPr>
            <w:rStyle w:val="a3"/>
            <w:rFonts w:ascii="Book Antiqua" w:hAnsi="Book Antiqua"/>
            <w:color w:val="auto"/>
            <w:sz w:val="24"/>
          </w:rPr>
          <w:t>gastrointestinal tract</w:t>
        </w:r>
      </w:hyperlink>
      <w:r w:rsidRPr="007B7428">
        <w:rPr>
          <w:rFonts w:ascii="Book Antiqua" w:hAnsi="Book Antiqua"/>
          <w:sz w:val="24"/>
        </w:rPr>
        <w:t xml:space="preserve">. At present </w:t>
      </w:r>
      <w:proofErr w:type="spellStart"/>
      <w:r w:rsidRPr="007B7428">
        <w:rPr>
          <w:rFonts w:ascii="Book Antiqua" w:hAnsi="Book Antiqua"/>
          <w:sz w:val="24"/>
        </w:rPr>
        <w:t>halofuginone</w:t>
      </w:r>
      <w:proofErr w:type="spellEnd"/>
      <w:r w:rsidRPr="007B7428">
        <w:rPr>
          <w:rFonts w:ascii="Book Antiqua" w:hAnsi="Book Antiqua"/>
          <w:sz w:val="24"/>
        </w:rPr>
        <w:t xml:space="preserve"> is being evaluated in a clinical trial for another fibrotic indication, and any clinical success there would allow its use for all other fibrotic indications. </w:t>
      </w:r>
    </w:p>
    <w:p w:rsidR="00FA1F4B" w:rsidRPr="007B7428" w:rsidRDefault="00FA1F4B" w:rsidP="00FA1F4B">
      <w:pPr>
        <w:spacing w:line="360" w:lineRule="auto"/>
        <w:ind w:firstLine="357"/>
        <w:contextualSpacing/>
        <w:rPr>
          <w:rFonts w:ascii="Book Antiqua" w:hAnsi="Book Antiqua"/>
          <w:sz w:val="24"/>
        </w:rPr>
      </w:pPr>
    </w:p>
    <w:p w:rsidR="00664D9B" w:rsidRPr="007B7428" w:rsidRDefault="00664D9B" w:rsidP="00664D9B">
      <w:pPr>
        <w:spacing w:line="360" w:lineRule="auto"/>
        <w:contextualSpacing/>
        <w:rPr>
          <w:rFonts w:ascii="Book Antiqua" w:hAnsi="Book Antiqua"/>
          <w:sz w:val="24"/>
        </w:rPr>
      </w:pPr>
      <w:bookmarkStart w:id="20" w:name="OLE_LINK130"/>
      <w:bookmarkStart w:id="21" w:name="OLE_LINK134"/>
      <w:proofErr w:type="gramStart"/>
      <w:r w:rsidRPr="007B7428">
        <w:rPr>
          <w:rFonts w:ascii="Book Antiqua" w:hAnsi="Book Antiqua"/>
          <w:sz w:val="24"/>
        </w:rPr>
        <w:t>Pines M.</w:t>
      </w:r>
      <w:r w:rsidRPr="007B7428">
        <w:rPr>
          <w:rFonts w:ascii="Book Antiqua" w:hAnsi="Book Antiqua" w:hint="eastAsia"/>
          <w:sz w:val="24"/>
        </w:rPr>
        <w:t xml:space="preserve"> </w:t>
      </w:r>
      <w:proofErr w:type="spellStart"/>
      <w:r w:rsidRPr="007B7428">
        <w:rPr>
          <w:rFonts w:ascii="Book Antiqua" w:hAnsi="Book Antiqua"/>
          <w:sz w:val="24"/>
        </w:rPr>
        <w:t>Halofuginone</w:t>
      </w:r>
      <w:proofErr w:type="spellEnd"/>
      <w:r w:rsidRPr="007B7428">
        <w:rPr>
          <w:rFonts w:ascii="Book Antiqua" w:hAnsi="Book Antiqua"/>
          <w:sz w:val="24"/>
        </w:rPr>
        <w:t xml:space="preserve"> for fibrosis, regeneration and cancer in the gastrointestinal tract</w:t>
      </w:r>
      <w:r w:rsidRPr="007B7428">
        <w:rPr>
          <w:rFonts w:ascii="Book Antiqua" w:hAnsi="Book Antiqua" w:hint="eastAsia"/>
          <w:sz w:val="24"/>
        </w:rPr>
        <w:t>.</w:t>
      </w:r>
      <w:proofErr w:type="gramEnd"/>
      <w:r w:rsidRPr="007B7428">
        <w:rPr>
          <w:rFonts w:ascii="Book Antiqua" w:hAnsi="Book Antiqua" w:hint="eastAsia"/>
          <w:sz w:val="24"/>
        </w:rPr>
        <w:t xml:space="preserve"> </w:t>
      </w:r>
      <w:r w:rsidRPr="007B7428">
        <w:rPr>
          <w:rFonts w:ascii="Book Antiqua" w:hAnsi="Book Antiqua"/>
          <w:i/>
          <w:sz w:val="24"/>
        </w:rPr>
        <w:t xml:space="preserve">World J </w:t>
      </w:r>
      <w:proofErr w:type="spellStart"/>
      <w:r w:rsidRPr="007B7428">
        <w:rPr>
          <w:rFonts w:ascii="Book Antiqua" w:hAnsi="Book Antiqua"/>
          <w:i/>
          <w:sz w:val="24"/>
        </w:rPr>
        <w:t>Gastroenterol</w:t>
      </w:r>
      <w:proofErr w:type="spellEnd"/>
      <w:r w:rsidRPr="007B7428">
        <w:rPr>
          <w:rFonts w:ascii="Book Antiqua" w:hAnsi="Book Antiqua"/>
          <w:sz w:val="24"/>
        </w:rPr>
        <w:t xml:space="preserve"> 201</w:t>
      </w:r>
      <w:r w:rsidRPr="007B7428">
        <w:rPr>
          <w:rFonts w:ascii="Book Antiqua" w:hAnsi="Book Antiqua" w:hint="eastAsia"/>
          <w:sz w:val="24"/>
        </w:rPr>
        <w:t>4</w:t>
      </w:r>
      <w:r w:rsidRPr="007B7428">
        <w:rPr>
          <w:rFonts w:ascii="Book Antiqua" w:hAnsi="Book Antiqua"/>
          <w:sz w:val="24"/>
        </w:rPr>
        <w:t xml:space="preserve">; </w:t>
      </w:r>
      <w:bookmarkStart w:id="22" w:name="OLE_LINK1689"/>
      <w:bookmarkStart w:id="23" w:name="OLE_LINK1298"/>
      <w:bookmarkStart w:id="24" w:name="OLE_LINK1297"/>
      <w:r w:rsidRPr="007B7428">
        <w:rPr>
          <w:rFonts w:ascii="Book Antiqua" w:hAnsi="Book Antiqua"/>
          <w:sz w:val="24"/>
        </w:rPr>
        <w:t>In press</w:t>
      </w:r>
      <w:bookmarkEnd w:id="22"/>
      <w:bookmarkEnd w:id="23"/>
      <w:bookmarkEnd w:id="24"/>
    </w:p>
    <w:bookmarkEnd w:id="20"/>
    <w:bookmarkEnd w:id="21"/>
    <w:p w:rsidR="00FA1F4B" w:rsidRPr="007B7428" w:rsidRDefault="00FA1F4B" w:rsidP="00FA1F4B">
      <w:pPr>
        <w:spacing w:line="360" w:lineRule="auto"/>
        <w:ind w:firstLine="357"/>
        <w:contextualSpacing/>
        <w:rPr>
          <w:rFonts w:ascii="Book Antiqua" w:hAnsi="Book Antiqua"/>
          <w:sz w:val="24"/>
        </w:rPr>
      </w:pPr>
      <w:r w:rsidRPr="007B7428">
        <w:rPr>
          <w:rFonts w:ascii="Book Antiqua" w:hAnsi="Book Antiqua"/>
          <w:sz w:val="24"/>
        </w:rPr>
        <w:br w:type="page"/>
      </w:r>
    </w:p>
    <w:p w:rsidR="00FA1F4B" w:rsidRPr="007B7428" w:rsidRDefault="00FA1F4B" w:rsidP="00FA1F4B">
      <w:pPr>
        <w:pStyle w:val="a4"/>
        <w:bidi w:val="0"/>
        <w:spacing w:line="360" w:lineRule="auto"/>
        <w:contextualSpacing/>
        <w:rPr>
          <w:rFonts w:ascii="Book Antiqua" w:hAnsi="Book Antiqua" w:cs="Times New Roman"/>
          <w:b/>
          <w:bCs/>
          <w:sz w:val="24"/>
          <w:szCs w:val="24"/>
        </w:rPr>
      </w:pPr>
      <w:r w:rsidRPr="007B7428">
        <w:rPr>
          <w:rFonts w:ascii="Book Antiqua" w:hAnsi="Book Antiqua" w:cs="Times New Roman"/>
          <w:b/>
          <w:bCs/>
          <w:sz w:val="24"/>
          <w:szCs w:val="24"/>
        </w:rPr>
        <w:lastRenderedPageBreak/>
        <w:t>INTRODUCTION</w:t>
      </w:r>
    </w:p>
    <w:p w:rsidR="00FA1F4B" w:rsidRPr="007B7428" w:rsidRDefault="00FA1F4B" w:rsidP="00664D9B">
      <w:pPr>
        <w:autoSpaceDE w:val="0"/>
        <w:autoSpaceDN w:val="0"/>
        <w:adjustRightInd w:val="0"/>
        <w:spacing w:line="360" w:lineRule="auto"/>
        <w:contextualSpacing/>
        <w:rPr>
          <w:rFonts w:ascii="Book Antiqua" w:hAnsi="Book Antiqua"/>
          <w:sz w:val="24"/>
        </w:rPr>
      </w:pPr>
      <w:r w:rsidRPr="007B7428">
        <w:rPr>
          <w:rFonts w:ascii="Book Antiqua" w:hAnsi="Book Antiqua"/>
          <w:sz w:val="24"/>
        </w:rPr>
        <w:t>The synthesis and turnover of the extracellular matrix (ECM) is essential for normal tissue organization and function, both during development and adaptive homeostasis and also in the tissue remodeling that occurs after injury.</w:t>
      </w:r>
      <w:r w:rsidRPr="007B7428">
        <w:rPr>
          <w:rFonts w:ascii="Book Antiqua" w:hAnsi="Book Antiqua"/>
          <w:b/>
          <w:bCs/>
          <w:sz w:val="24"/>
        </w:rPr>
        <w:t xml:space="preserve"> </w:t>
      </w:r>
      <w:r w:rsidRPr="007B7428">
        <w:rPr>
          <w:rFonts w:ascii="Book Antiqua" w:hAnsi="Book Antiqua"/>
          <w:sz w:val="24"/>
        </w:rPr>
        <w:t>As a result of the dysregulation of ECM synthesis caused by acute or chronic injury a pathological scarring process – fibrosis – occurs; it leads to destruction of organ architecture and impairment of organ function and,</w:t>
      </w:r>
      <w:r w:rsidRPr="007B7428">
        <w:rPr>
          <w:rFonts w:ascii="Book Antiqua" w:hAnsi="Book Antiqua"/>
          <w:b/>
          <w:bCs/>
          <w:sz w:val="24"/>
        </w:rPr>
        <w:t xml:space="preserve"> </w:t>
      </w:r>
      <w:r w:rsidRPr="007B7428">
        <w:rPr>
          <w:rFonts w:ascii="Book Antiqua" w:hAnsi="Book Antiqua"/>
          <w:sz w:val="24"/>
        </w:rPr>
        <w:t xml:space="preserve">if highly progressive, the process of fibrosis eventually leads to organ malfunction and death. Fibrosis plays a role in the progression of many chronic diseases, tissue regeneration and tumor growth and although it follows similar pathways in divers organs and exhibits similar </w:t>
      </w:r>
      <w:proofErr w:type="spellStart"/>
      <w:r w:rsidRPr="007B7428">
        <w:rPr>
          <w:rFonts w:ascii="Book Antiqua" w:hAnsi="Book Antiqua"/>
          <w:sz w:val="24"/>
        </w:rPr>
        <w:t>histomorphology</w:t>
      </w:r>
      <w:proofErr w:type="spellEnd"/>
      <w:r w:rsidRPr="007B7428">
        <w:rPr>
          <w:rFonts w:ascii="Book Antiqua" w:hAnsi="Book Antiqua"/>
          <w:sz w:val="24"/>
        </w:rPr>
        <w:t xml:space="preserve"> in all of them, each organ has unique fibrotic </w:t>
      </w:r>
      <w:proofErr w:type="gramStart"/>
      <w:r w:rsidRPr="007B7428">
        <w:rPr>
          <w:rFonts w:ascii="Book Antiqua" w:hAnsi="Book Antiqua"/>
          <w:sz w:val="24"/>
        </w:rPr>
        <w:t>features</w:t>
      </w:r>
      <w:r w:rsidRPr="007B7428">
        <w:rPr>
          <w:rFonts w:ascii="Book Antiqua" w:hAnsi="Book Antiqua"/>
          <w:sz w:val="24"/>
          <w:vertAlign w:val="superscript"/>
        </w:rPr>
        <w:t>[</w:t>
      </w:r>
      <w:proofErr w:type="gramEnd"/>
      <w:r w:rsidRPr="007B7428">
        <w:rPr>
          <w:rFonts w:ascii="Book Antiqua" w:hAnsi="Book Antiqua"/>
          <w:sz w:val="24"/>
          <w:vertAlign w:val="superscript"/>
        </w:rPr>
        <w:t>1]</w:t>
      </w:r>
      <w:r w:rsidRPr="007B7428">
        <w:rPr>
          <w:rFonts w:ascii="Book Antiqua" w:hAnsi="Book Antiqua"/>
          <w:sz w:val="24"/>
        </w:rPr>
        <w:t xml:space="preserve">. The </w:t>
      </w:r>
      <w:proofErr w:type="spellStart"/>
      <w:r w:rsidRPr="007B7428">
        <w:rPr>
          <w:rFonts w:ascii="Book Antiqua" w:hAnsi="Book Antiqua"/>
          <w:sz w:val="24"/>
        </w:rPr>
        <w:t>myofibroblasts</w:t>
      </w:r>
      <w:proofErr w:type="spellEnd"/>
      <w:r w:rsidRPr="007B7428">
        <w:rPr>
          <w:rFonts w:ascii="Book Antiqua" w:hAnsi="Book Antiqua"/>
          <w:sz w:val="24"/>
        </w:rPr>
        <w:t xml:space="preserve">, which are responsible for the major increase in matrix synthesis in fibrosis, are unique mesenchymal cells with properties inherent in both muscle and non-muscle cells, and their cytoskeletal protein expression and contractile properties distinguish them from other cell </w:t>
      </w:r>
      <w:proofErr w:type="gramStart"/>
      <w:r w:rsidRPr="007B7428">
        <w:rPr>
          <w:rFonts w:ascii="Book Antiqua" w:hAnsi="Book Antiqua"/>
          <w:sz w:val="24"/>
        </w:rPr>
        <w:t>types</w:t>
      </w:r>
      <w:r w:rsidRPr="007B7428">
        <w:rPr>
          <w:rFonts w:ascii="Book Antiqua" w:hAnsi="Book Antiqua"/>
          <w:sz w:val="24"/>
          <w:vertAlign w:val="superscript"/>
        </w:rPr>
        <w:t>[</w:t>
      </w:r>
      <w:proofErr w:type="gramEnd"/>
      <w:r w:rsidRPr="007B7428">
        <w:rPr>
          <w:rFonts w:ascii="Book Antiqua" w:hAnsi="Book Antiqua"/>
          <w:sz w:val="24"/>
          <w:vertAlign w:val="superscript"/>
        </w:rPr>
        <w:t>2]</w:t>
      </w:r>
      <w:r w:rsidRPr="007B7428">
        <w:rPr>
          <w:rFonts w:ascii="Book Antiqua" w:hAnsi="Book Antiqua"/>
          <w:sz w:val="24"/>
        </w:rPr>
        <w:t xml:space="preserve">. </w:t>
      </w:r>
      <w:r w:rsidRPr="007B7428">
        <w:rPr>
          <w:rFonts w:ascii="Book Antiqua" w:hAnsi="Book Antiqua"/>
          <w:sz w:val="24"/>
          <w:lang w:val="en-GB"/>
        </w:rPr>
        <w:t xml:space="preserve">The </w:t>
      </w:r>
      <w:proofErr w:type="spellStart"/>
      <w:r w:rsidRPr="007B7428">
        <w:rPr>
          <w:rFonts w:ascii="Book Antiqua" w:hAnsi="Book Antiqua"/>
          <w:sz w:val="24"/>
          <w:lang w:val="en-GB"/>
        </w:rPr>
        <w:t>myofibroblasts</w:t>
      </w:r>
      <w:proofErr w:type="spellEnd"/>
      <w:r w:rsidRPr="007B7428">
        <w:rPr>
          <w:rFonts w:ascii="Book Antiqua" w:hAnsi="Book Antiqua"/>
          <w:sz w:val="24"/>
          <w:lang w:val="en-GB"/>
        </w:rPr>
        <w:t xml:space="preserve"> </w:t>
      </w:r>
      <w:r w:rsidRPr="007B7428">
        <w:rPr>
          <w:rFonts w:ascii="Book Antiqua" w:hAnsi="Book Antiqua"/>
          <w:sz w:val="24"/>
        </w:rPr>
        <w:t xml:space="preserve">may derive from resident fibroblasts, from the circulating fibroblast population, from a vascular bed, or from </w:t>
      </w:r>
      <w:proofErr w:type="spellStart"/>
      <w:r w:rsidRPr="007B7428">
        <w:rPr>
          <w:rFonts w:ascii="Book Antiqua" w:hAnsi="Book Antiqua"/>
          <w:sz w:val="24"/>
        </w:rPr>
        <w:t>hemopoietic</w:t>
      </w:r>
      <w:proofErr w:type="spellEnd"/>
      <w:r w:rsidRPr="007B7428">
        <w:rPr>
          <w:rFonts w:ascii="Book Antiqua" w:hAnsi="Book Antiqua"/>
          <w:sz w:val="24"/>
        </w:rPr>
        <w:t xml:space="preserve"> progenitor or stromal cells derived from the bone marrow and from epithelial-mesenchymal transitions (EMTs). It is important to note that the </w:t>
      </w:r>
      <w:proofErr w:type="spellStart"/>
      <w:r w:rsidRPr="007B7428">
        <w:rPr>
          <w:rFonts w:ascii="Book Antiqua" w:hAnsi="Book Antiqua"/>
          <w:sz w:val="24"/>
        </w:rPr>
        <w:t>myofibroblasts</w:t>
      </w:r>
      <w:proofErr w:type="spellEnd"/>
      <w:r w:rsidRPr="007B7428">
        <w:rPr>
          <w:rFonts w:ascii="Book Antiqua" w:hAnsi="Book Antiqua"/>
          <w:sz w:val="24"/>
        </w:rPr>
        <w:t xml:space="preserve"> are heterogeneous populations of </w:t>
      </w:r>
      <w:proofErr w:type="gramStart"/>
      <w:r w:rsidRPr="007B7428">
        <w:rPr>
          <w:rFonts w:ascii="Book Antiqua" w:hAnsi="Book Antiqua"/>
          <w:sz w:val="24"/>
        </w:rPr>
        <w:t>cells</w:t>
      </w:r>
      <w:r w:rsidRPr="007B7428">
        <w:rPr>
          <w:rFonts w:ascii="Book Antiqua" w:hAnsi="Book Antiqua"/>
          <w:sz w:val="24"/>
          <w:vertAlign w:val="superscript"/>
        </w:rPr>
        <w:t>[</w:t>
      </w:r>
      <w:proofErr w:type="gramEnd"/>
      <w:r w:rsidRPr="007B7428">
        <w:rPr>
          <w:rFonts w:ascii="Book Antiqua" w:hAnsi="Book Antiqua"/>
          <w:sz w:val="24"/>
          <w:vertAlign w:val="superscript"/>
        </w:rPr>
        <w:t>3]</w:t>
      </w:r>
      <w:r w:rsidRPr="007B7428">
        <w:rPr>
          <w:rFonts w:ascii="Book Antiqua" w:hAnsi="Book Antiqua"/>
          <w:sz w:val="24"/>
        </w:rPr>
        <w:t xml:space="preserve">, probably having differing origins, expressing differing sets of genes, and possibly having differing functions. Fibrosis, in most cases, is associated with inflammation, and the inflammatory cells are the main source of the TGFβ that is one of the leading candidates for eliciting overproduction of ECM proteins in various fibrotic conditions and in the tumor </w:t>
      </w:r>
      <w:proofErr w:type="spellStart"/>
      <w:r w:rsidRPr="007B7428">
        <w:rPr>
          <w:rFonts w:ascii="Book Antiqua" w:hAnsi="Book Antiqua"/>
          <w:sz w:val="24"/>
        </w:rPr>
        <w:t>stroma</w:t>
      </w:r>
      <w:proofErr w:type="spellEnd"/>
      <w:r w:rsidRPr="007B7428">
        <w:rPr>
          <w:rFonts w:ascii="Book Antiqua" w:hAnsi="Book Antiqua"/>
          <w:sz w:val="24"/>
        </w:rPr>
        <w:t xml:space="preserve">. TGFβ meets the criteria for being a major participant in fibroblast activation: it is present in the affected tissues, it induces </w:t>
      </w:r>
      <w:proofErr w:type="spellStart"/>
      <w:r w:rsidRPr="007B7428">
        <w:rPr>
          <w:rFonts w:ascii="Book Antiqua" w:hAnsi="Book Antiqua"/>
          <w:sz w:val="24"/>
        </w:rPr>
        <w:t>profibrotic</w:t>
      </w:r>
      <w:proofErr w:type="spellEnd"/>
      <w:r w:rsidRPr="007B7428">
        <w:rPr>
          <w:rFonts w:ascii="Book Antiqua" w:hAnsi="Book Antiqua"/>
          <w:sz w:val="24"/>
        </w:rPr>
        <w:t xml:space="preserve"> cellular and transcriptional responses, and it induces EMT during cancer </w:t>
      </w:r>
      <w:proofErr w:type="gramStart"/>
      <w:r w:rsidRPr="007B7428">
        <w:rPr>
          <w:rFonts w:ascii="Book Antiqua" w:hAnsi="Book Antiqua"/>
          <w:sz w:val="24"/>
        </w:rPr>
        <w:t>progression</w:t>
      </w:r>
      <w:r w:rsidRPr="007B7428">
        <w:rPr>
          <w:rFonts w:ascii="Book Antiqua" w:hAnsi="Book Antiqua"/>
          <w:sz w:val="24"/>
          <w:vertAlign w:val="superscript"/>
        </w:rPr>
        <w:t>[</w:t>
      </w:r>
      <w:proofErr w:type="gramEnd"/>
      <w:r w:rsidRPr="007B7428">
        <w:rPr>
          <w:rFonts w:ascii="Book Antiqua" w:hAnsi="Book Antiqua"/>
          <w:sz w:val="24"/>
          <w:vertAlign w:val="superscript"/>
        </w:rPr>
        <w:t>4]</w:t>
      </w:r>
      <w:r w:rsidRPr="007B7428">
        <w:rPr>
          <w:rFonts w:ascii="Book Antiqua" w:hAnsi="Book Antiqua"/>
          <w:sz w:val="24"/>
        </w:rPr>
        <w:t xml:space="preserve">. Following binding of TGFβ to its receptor, signaling to the nucleus occurs predominantly by phosphorylation of </w:t>
      </w:r>
      <w:proofErr w:type="spellStart"/>
      <w:r w:rsidRPr="007B7428">
        <w:rPr>
          <w:rFonts w:ascii="Book Antiqua" w:hAnsi="Book Antiqua"/>
          <w:sz w:val="24"/>
        </w:rPr>
        <w:lastRenderedPageBreak/>
        <w:t>cytoplasmatic</w:t>
      </w:r>
      <w:proofErr w:type="spellEnd"/>
      <w:r w:rsidRPr="007B7428">
        <w:rPr>
          <w:rFonts w:ascii="Book Antiqua" w:hAnsi="Book Antiqua"/>
          <w:sz w:val="24"/>
        </w:rPr>
        <w:t xml:space="preserve"> mediators of the </w:t>
      </w:r>
      <w:proofErr w:type="spellStart"/>
      <w:r w:rsidRPr="007B7428">
        <w:rPr>
          <w:rFonts w:ascii="Book Antiqua" w:hAnsi="Book Antiqua"/>
          <w:sz w:val="24"/>
        </w:rPr>
        <w:t>Smad</w:t>
      </w:r>
      <w:proofErr w:type="spellEnd"/>
      <w:r w:rsidRPr="007B7428">
        <w:rPr>
          <w:rFonts w:ascii="Book Antiqua" w:hAnsi="Book Antiqua"/>
          <w:sz w:val="24"/>
        </w:rPr>
        <w:t xml:space="preserve"> family. </w:t>
      </w:r>
    </w:p>
    <w:p w:rsidR="00FA1F4B" w:rsidRPr="007B7428" w:rsidRDefault="00FA1F4B" w:rsidP="00FA1F4B">
      <w:pPr>
        <w:spacing w:line="360" w:lineRule="auto"/>
        <w:ind w:firstLine="357"/>
        <w:contextualSpacing/>
        <w:rPr>
          <w:rFonts w:ascii="Book Antiqua" w:hAnsi="Book Antiqua"/>
          <w:sz w:val="24"/>
          <w:shd w:val="pct15" w:color="auto" w:fill="FFFFFF"/>
        </w:rPr>
      </w:pPr>
      <w:r w:rsidRPr="007B7428">
        <w:rPr>
          <w:rFonts w:ascii="Book Antiqua" w:hAnsi="Book Antiqua"/>
          <w:sz w:val="24"/>
        </w:rPr>
        <w:t xml:space="preserve">A high proportion of all deaths in the developed world are attributed to chronic </w:t>
      </w:r>
      <w:proofErr w:type="spellStart"/>
      <w:r w:rsidRPr="007B7428">
        <w:rPr>
          <w:rFonts w:ascii="Book Antiqua" w:hAnsi="Book Antiqua"/>
          <w:sz w:val="24"/>
        </w:rPr>
        <w:t>fibroproliferative</w:t>
      </w:r>
      <w:proofErr w:type="spellEnd"/>
      <w:r w:rsidRPr="007B7428">
        <w:rPr>
          <w:rFonts w:ascii="Book Antiqua" w:hAnsi="Book Antiqua"/>
          <w:sz w:val="24"/>
        </w:rPr>
        <w:t xml:space="preserve"> diseases, therefore, the demand for safe and effective </w:t>
      </w:r>
      <w:proofErr w:type="spellStart"/>
      <w:r w:rsidRPr="007B7428">
        <w:rPr>
          <w:rFonts w:ascii="Book Antiqua" w:hAnsi="Book Antiqua"/>
          <w:sz w:val="24"/>
        </w:rPr>
        <w:t>antifibrotic</w:t>
      </w:r>
      <w:proofErr w:type="spellEnd"/>
      <w:r w:rsidRPr="007B7428">
        <w:rPr>
          <w:rFonts w:ascii="Book Antiqua" w:hAnsi="Book Antiqua"/>
          <w:sz w:val="24"/>
        </w:rPr>
        <w:t xml:space="preserve"> drugs is on the rise. However, in spite of its vast impact on human health, there are currently no approved treatments that directly target </w:t>
      </w:r>
      <w:r w:rsidRPr="007B7428">
        <w:rPr>
          <w:rStyle w:val="highlight1"/>
          <w:rFonts w:ascii="Book Antiqua" w:hAnsi="Book Antiqua"/>
          <w:sz w:val="24"/>
          <w:shd w:val="clear" w:color="auto" w:fill="auto"/>
        </w:rPr>
        <w:t>fibrosis</w:t>
      </w:r>
      <w:r w:rsidRPr="007B7428">
        <w:rPr>
          <w:rFonts w:ascii="Book Antiqua" w:hAnsi="Book Antiqua"/>
          <w:sz w:val="24"/>
        </w:rPr>
        <w:t>.</w:t>
      </w:r>
    </w:p>
    <w:p w:rsidR="00FA1F4B" w:rsidRPr="007B7428" w:rsidRDefault="00FA1F4B" w:rsidP="00FA1F4B">
      <w:pPr>
        <w:pStyle w:val="a4"/>
        <w:bidi w:val="0"/>
        <w:spacing w:line="360" w:lineRule="auto"/>
        <w:ind w:firstLine="357"/>
        <w:contextualSpacing/>
        <w:rPr>
          <w:rFonts w:ascii="Book Antiqua" w:hAnsi="Book Antiqua" w:cs="Times New Roman"/>
          <w:b/>
          <w:bCs/>
          <w:sz w:val="24"/>
          <w:szCs w:val="24"/>
        </w:rPr>
      </w:pPr>
    </w:p>
    <w:p w:rsidR="00FA1F4B" w:rsidRPr="007B7428" w:rsidRDefault="00664D9B" w:rsidP="00FA1F4B">
      <w:pPr>
        <w:pStyle w:val="a4"/>
        <w:bidi w:val="0"/>
        <w:spacing w:line="360" w:lineRule="auto"/>
        <w:contextualSpacing/>
        <w:rPr>
          <w:rFonts w:ascii="Book Antiqua" w:hAnsi="Book Antiqua" w:cs="Times New Roman"/>
          <w:b/>
          <w:bCs/>
          <w:sz w:val="24"/>
          <w:szCs w:val="24"/>
        </w:rPr>
      </w:pPr>
      <w:r w:rsidRPr="007B7428">
        <w:rPr>
          <w:rFonts w:ascii="Book Antiqua" w:hAnsi="Book Antiqua" w:cs="Times New Roman"/>
          <w:b/>
          <w:bCs/>
          <w:sz w:val="24"/>
          <w:szCs w:val="24"/>
        </w:rPr>
        <w:t>HALOFUGINONE</w:t>
      </w:r>
    </w:p>
    <w:p w:rsidR="00FA1F4B" w:rsidRPr="007B7428" w:rsidRDefault="00FA1F4B" w:rsidP="00664D9B">
      <w:pPr>
        <w:spacing w:line="360" w:lineRule="auto"/>
        <w:contextualSpacing/>
        <w:rPr>
          <w:rFonts w:ascii="Book Antiqua" w:hAnsi="Book Antiqua"/>
          <w:sz w:val="24"/>
        </w:rPr>
      </w:pPr>
      <w:proofErr w:type="gramStart"/>
      <w:r w:rsidRPr="007B7428">
        <w:rPr>
          <w:rFonts w:ascii="Book Antiqua" w:hAnsi="Book Antiqua"/>
          <w:sz w:val="24"/>
        </w:rPr>
        <w:t xml:space="preserve">For centuries in China the roots and leaves of </w:t>
      </w:r>
      <w:proofErr w:type="spellStart"/>
      <w:r w:rsidRPr="007B7428">
        <w:rPr>
          <w:rFonts w:ascii="Book Antiqua" w:hAnsi="Book Antiqua"/>
          <w:i/>
          <w:iCs/>
          <w:sz w:val="24"/>
        </w:rPr>
        <w:t>Dichroa</w:t>
      </w:r>
      <w:proofErr w:type="spellEnd"/>
      <w:r w:rsidRPr="007B7428">
        <w:rPr>
          <w:rFonts w:ascii="Book Antiqua" w:hAnsi="Book Antiqua"/>
          <w:i/>
          <w:iCs/>
          <w:sz w:val="24"/>
        </w:rPr>
        <w:t xml:space="preserve"> </w:t>
      </w:r>
      <w:proofErr w:type="spellStart"/>
      <w:r w:rsidRPr="007B7428">
        <w:rPr>
          <w:rFonts w:ascii="Book Antiqua" w:hAnsi="Book Antiqua"/>
          <w:i/>
          <w:iCs/>
          <w:sz w:val="24"/>
        </w:rPr>
        <w:t>febrifuga</w:t>
      </w:r>
      <w:proofErr w:type="spellEnd"/>
      <w:r w:rsidRPr="007B7428">
        <w:rPr>
          <w:rFonts w:ascii="Book Antiqua" w:hAnsi="Book Antiqua"/>
          <w:sz w:val="24"/>
        </w:rPr>
        <w:t xml:space="preserve"> </w:t>
      </w:r>
      <w:proofErr w:type="spellStart"/>
      <w:r w:rsidRPr="007B7428">
        <w:rPr>
          <w:rFonts w:ascii="Book Antiqua" w:hAnsi="Book Antiqua"/>
          <w:sz w:val="24"/>
        </w:rPr>
        <w:t>Lour</w:t>
      </w:r>
      <w:proofErr w:type="spellEnd"/>
      <w:r w:rsidRPr="007B7428">
        <w:rPr>
          <w:rFonts w:ascii="Book Antiqua" w:hAnsi="Book Antiqua"/>
          <w:sz w:val="24"/>
        </w:rPr>
        <w:t>.</w:t>
      </w:r>
      <w:proofErr w:type="gramEnd"/>
      <w:r w:rsidRPr="007B7428">
        <w:rPr>
          <w:rFonts w:ascii="Book Antiqua" w:hAnsi="Book Antiqua"/>
          <w:sz w:val="24"/>
        </w:rPr>
        <w:t xml:space="preserve"> </w:t>
      </w:r>
      <w:proofErr w:type="gramStart"/>
      <w:r w:rsidRPr="007B7428">
        <w:rPr>
          <w:rFonts w:ascii="Book Antiqua" w:hAnsi="Book Antiqua"/>
          <w:sz w:val="24"/>
        </w:rPr>
        <w:t>were</w:t>
      </w:r>
      <w:proofErr w:type="gramEnd"/>
      <w:r w:rsidRPr="007B7428">
        <w:rPr>
          <w:rFonts w:ascii="Book Antiqua" w:hAnsi="Book Antiqua"/>
          <w:sz w:val="24"/>
        </w:rPr>
        <w:t xml:space="preserve"> used against malarial fever, and out of 600 plants tested</w:t>
      </w:r>
      <w:r w:rsidRPr="007B7428">
        <w:rPr>
          <w:rFonts w:ascii="Book Antiqua" w:hAnsi="Book Antiqua"/>
          <w:i/>
          <w:iCs/>
          <w:sz w:val="24"/>
        </w:rPr>
        <w:t xml:space="preserve"> </w:t>
      </w:r>
      <w:r w:rsidRPr="007B7428">
        <w:rPr>
          <w:rFonts w:ascii="Book Antiqua" w:hAnsi="Book Antiqua"/>
          <w:sz w:val="24"/>
        </w:rPr>
        <w:t xml:space="preserve">for their antimalarial effects, </w:t>
      </w:r>
      <w:r w:rsidRPr="007B7428">
        <w:rPr>
          <w:rFonts w:ascii="Book Antiqua" w:hAnsi="Book Antiqua"/>
          <w:i/>
          <w:iCs/>
          <w:sz w:val="24"/>
        </w:rPr>
        <w:t xml:space="preserve">D. </w:t>
      </w:r>
      <w:proofErr w:type="spellStart"/>
      <w:r w:rsidRPr="007B7428">
        <w:rPr>
          <w:rFonts w:ascii="Book Antiqua" w:hAnsi="Book Antiqua"/>
          <w:i/>
          <w:iCs/>
          <w:sz w:val="24"/>
        </w:rPr>
        <w:t>febrifuga</w:t>
      </w:r>
      <w:proofErr w:type="spellEnd"/>
      <w:r w:rsidRPr="007B7428">
        <w:rPr>
          <w:rFonts w:ascii="Book Antiqua" w:hAnsi="Book Antiqua"/>
          <w:i/>
          <w:iCs/>
          <w:sz w:val="24"/>
        </w:rPr>
        <w:t xml:space="preserve"> </w:t>
      </w:r>
      <w:r w:rsidRPr="007B7428">
        <w:rPr>
          <w:rFonts w:ascii="Book Antiqua" w:hAnsi="Book Antiqua"/>
          <w:sz w:val="24"/>
        </w:rPr>
        <w:t>was</w:t>
      </w:r>
      <w:r w:rsidRPr="007B7428">
        <w:rPr>
          <w:rFonts w:ascii="Book Antiqua" w:hAnsi="Book Antiqua"/>
          <w:i/>
          <w:iCs/>
          <w:sz w:val="24"/>
        </w:rPr>
        <w:t xml:space="preserve"> </w:t>
      </w:r>
      <w:r w:rsidRPr="007B7428">
        <w:rPr>
          <w:rFonts w:ascii="Book Antiqua" w:hAnsi="Book Antiqua"/>
          <w:sz w:val="24"/>
        </w:rPr>
        <w:t xml:space="preserve">found to yield one of the most effective extracts. An active alkaloid named </w:t>
      </w:r>
      <w:proofErr w:type="spellStart"/>
      <w:r w:rsidRPr="007B7428">
        <w:rPr>
          <w:rFonts w:ascii="Book Antiqua" w:hAnsi="Book Antiqua"/>
          <w:sz w:val="24"/>
        </w:rPr>
        <w:t>febrifugine</w:t>
      </w:r>
      <w:proofErr w:type="spellEnd"/>
      <w:r w:rsidRPr="007B7428">
        <w:rPr>
          <w:rFonts w:ascii="Book Antiqua" w:hAnsi="Book Antiqua"/>
          <w:sz w:val="24"/>
        </w:rPr>
        <w:t>, with the molecular formula C</w:t>
      </w:r>
      <w:r w:rsidRPr="007B7428">
        <w:rPr>
          <w:rFonts w:ascii="Book Antiqua" w:hAnsi="Book Antiqua"/>
          <w:sz w:val="24"/>
          <w:vertAlign w:val="subscript"/>
        </w:rPr>
        <w:t>16</w:t>
      </w:r>
      <w:r w:rsidRPr="007B7428">
        <w:rPr>
          <w:rFonts w:ascii="Book Antiqua" w:hAnsi="Book Antiqua"/>
          <w:sz w:val="24"/>
        </w:rPr>
        <w:t>H</w:t>
      </w:r>
      <w:r w:rsidRPr="007B7428">
        <w:rPr>
          <w:rFonts w:ascii="Book Antiqua" w:hAnsi="Book Antiqua"/>
          <w:sz w:val="24"/>
          <w:vertAlign w:val="subscript"/>
        </w:rPr>
        <w:t>21</w:t>
      </w:r>
      <w:r w:rsidRPr="007B7428">
        <w:rPr>
          <w:rFonts w:ascii="Book Antiqua" w:hAnsi="Book Antiqua"/>
          <w:sz w:val="24"/>
        </w:rPr>
        <w:t>0</w:t>
      </w:r>
      <w:r w:rsidRPr="007B7428">
        <w:rPr>
          <w:rFonts w:ascii="Book Antiqua" w:hAnsi="Book Antiqua"/>
          <w:sz w:val="24"/>
          <w:vertAlign w:val="subscript"/>
        </w:rPr>
        <w:t>3</w:t>
      </w:r>
      <w:r w:rsidRPr="007B7428">
        <w:rPr>
          <w:rFonts w:ascii="Book Antiqua" w:hAnsi="Book Antiqua"/>
          <w:sz w:val="24"/>
        </w:rPr>
        <w:t>N</w:t>
      </w:r>
      <w:r w:rsidRPr="007B7428">
        <w:rPr>
          <w:rFonts w:ascii="Book Antiqua" w:hAnsi="Book Antiqua"/>
          <w:sz w:val="24"/>
          <w:vertAlign w:val="subscript"/>
        </w:rPr>
        <w:t>3</w:t>
      </w:r>
      <w:r w:rsidRPr="007B7428">
        <w:rPr>
          <w:rFonts w:ascii="Book Antiqua" w:hAnsi="Book Antiqua"/>
          <w:sz w:val="24"/>
        </w:rPr>
        <w:t xml:space="preserve">, was isolated, but its high antimalarial activity was accompanied by a gastrointestinal toxicity, therefore it was used as a lead compound in the synthesis of active molecules with lower toxicity. It has been demonstrated that most </w:t>
      </w:r>
      <w:proofErr w:type="spellStart"/>
      <w:r w:rsidRPr="007B7428">
        <w:rPr>
          <w:rFonts w:ascii="Book Antiqua" w:hAnsi="Book Antiqua"/>
          <w:sz w:val="24"/>
        </w:rPr>
        <w:t>febrifugine</w:t>
      </w:r>
      <w:proofErr w:type="spellEnd"/>
      <w:r w:rsidRPr="007B7428">
        <w:rPr>
          <w:rFonts w:ascii="Book Antiqua" w:hAnsi="Book Antiqua"/>
          <w:sz w:val="24"/>
        </w:rPr>
        <w:t xml:space="preserve"> analogs bearing a modified or unmodified 4-quinazolinone moiety are active, but analogs produced through modification of the side chain attached to the N3 position of the 4-quinazolinone ring have proved to be ineffective. Furthermore, a synthetically prepared racemic </w:t>
      </w:r>
      <w:proofErr w:type="spellStart"/>
      <w:r w:rsidRPr="007B7428">
        <w:rPr>
          <w:rFonts w:ascii="Book Antiqua" w:hAnsi="Book Antiqua"/>
          <w:sz w:val="24"/>
        </w:rPr>
        <w:t>febrifugine</w:t>
      </w:r>
      <w:proofErr w:type="spellEnd"/>
      <w:r w:rsidRPr="007B7428">
        <w:rPr>
          <w:rFonts w:ascii="Book Antiqua" w:hAnsi="Book Antiqua"/>
          <w:sz w:val="24"/>
        </w:rPr>
        <w:t xml:space="preserve"> was reported to be only about half as effective as natural </w:t>
      </w:r>
      <w:proofErr w:type="spellStart"/>
      <w:r w:rsidRPr="007B7428">
        <w:rPr>
          <w:rFonts w:ascii="Book Antiqua" w:hAnsi="Book Antiqua"/>
          <w:sz w:val="24"/>
        </w:rPr>
        <w:t>febrifugine</w:t>
      </w:r>
      <w:proofErr w:type="spellEnd"/>
      <w:r w:rsidRPr="007B7428">
        <w:rPr>
          <w:rFonts w:ascii="Book Antiqua" w:hAnsi="Book Antiqua"/>
          <w:sz w:val="24"/>
        </w:rPr>
        <w:t xml:space="preserve">. These results suggested that the 4-quinazolinone moiety, the nitrogen atom of the </w:t>
      </w:r>
      <w:proofErr w:type="spellStart"/>
      <w:r w:rsidRPr="007B7428">
        <w:rPr>
          <w:rFonts w:ascii="Book Antiqua" w:hAnsi="Book Antiqua"/>
          <w:sz w:val="24"/>
        </w:rPr>
        <w:t>piperidine</w:t>
      </w:r>
      <w:proofErr w:type="spellEnd"/>
      <w:r w:rsidRPr="007B7428">
        <w:rPr>
          <w:rFonts w:ascii="Book Antiqua" w:hAnsi="Book Antiqua"/>
          <w:sz w:val="24"/>
        </w:rPr>
        <w:t xml:space="preserve"> ring, and the hydroxyl group are necessary for the antimalarial activity, and that the absolute configuration of these functional groups plays an important </w:t>
      </w:r>
      <w:proofErr w:type="gramStart"/>
      <w:r w:rsidRPr="007B7428">
        <w:rPr>
          <w:rFonts w:ascii="Book Antiqua" w:hAnsi="Book Antiqua"/>
          <w:sz w:val="24"/>
        </w:rPr>
        <w:t>role</w:t>
      </w:r>
      <w:r w:rsidRPr="007B7428">
        <w:rPr>
          <w:rFonts w:ascii="Book Antiqua" w:hAnsi="Book Antiqua"/>
          <w:sz w:val="24"/>
          <w:vertAlign w:val="superscript"/>
        </w:rPr>
        <w:t>[</w:t>
      </w:r>
      <w:proofErr w:type="gramEnd"/>
      <w:r w:rsidRPr="007B7428">
        <w:rPr>
          <w:rFonts w:ascii="Book Antiqua" w:hAnsi="Book Antiqua"/>
          <w:sz w:val="24"/>
          <w:vertAlign w:val="superscript"/>
        </w:rPr>
        <w:t>5]</w:t>
      </w:r>
      <w:r w:rsidR="00664D9B" w:rsidRPr="007B7428">
        <w:rPr>
          <w:rFonts w:ascii="Book Antiqua" w:hAnsi="Book Antiqua"/>
          <w:sz w:val="24"/>
        </w:rPr>
        <w:t>. Halofuginone hydrobromide</w:t>
      </w:r>
      <w:proofErr w:type="gramStart"/>
      <w:r w:rsidR="00664D9B" w:rsidRPr="007B7428">
        <w:rPr>
          <w:rFonts w:ascii="Book Antiqua" w:hAnsi="Book Antiqua" w:hint="eastAsia"/>
          <w:sz w:val="24"/>
        </w:rPr>
        <w:t>,</w:t>
      </w:r>
      <w:r w:rsidR="00664D9B" w:rsidRPr="007B7428">
        <w:rPr>
          <w:rFonts w:ascii="Book Antiqua" w:hAnsi="Book Antiqua"/>
          <w:sz w:val="24"/>
        </w:rPr>
        <w:t>7</w:t>
      </w:r>
      <w:proofErr w:type="gramEnd"/>
      <w:r w:rsidR="00664D9B" w:rsidRPr="007B7428">
        <w:rPr>
          <w:rFonts w:ascii="Book Antiqua" w:hAnsi="Book Antiqua"/>
          <w:sz w:val="24"/>
        </w:rPr>
        <w:t xml:space="preserve">-bromo-6-chloro-3-[3-(3-hydroxy-2-piperidinyl)-2-oxopropyl]-4(3H)-quinazolinone, one of the </w:t>
      </w:r>
      <w:proofErr w:type="spellStart"/>
      <w:r w:rsidR="00664D9B" w:rsidRPr="007B7428">
        <w:rPr>
          <w:rFonts w:ascii="Book Antiqua" w:hAnsi="Book Antiqua"/>
          <w:sz w:val="24"/>
        </w:rPr>
        <w:t>febrifugine</w:t>
      </w:r>
      <w:proofErr w:type="spellEnd"/>
      <w:r w:rsidR="00664D9B" w:rsidRPr="007B7428">
        <w:rPr>
          <w:rFonts w:ascii="Book Antiqua" w:hAnsi="Book Antiqua"/>
          <w:sz w:val="24"/>
        </w:rPr>
        <w:t xml:space="preserve"> analogs, is an FDA-approved feed additive for prevention of </w:t>
      </w:r>
      <w:proofErr w:type="spellStart"/>
      <w:r w:rsidR="00664D9B" w:rsidRPr="007B7428">
        <w:rPr>
          <w:rFonts w:ascii="Book Antiqua" w:hAnsi="Book Antiqua"/>
          <w:sz w:val="24"/>
        </w:rPr>
        <w:t>coccidiosis</w:t>
      </w:r>
      <w:proofErr w:type="spellEnd"/>
      <w:r w:rsidR="00664D9B" w:rsidRPr="007B7428">
        <w:rPr>
          <w:rFonts w:ascii="Book Antiqua" w:hAnsi="Book Antiqua"/>
          <w:sz w:val="24"/>
        </w:rPr>
        <w:t xml:space="preserve"> in poultry (For reviews see</w:t>
      </w:r>
      <w:r w:rsidR="00664D9B" w:rsidRPr="007B7428">
        <w:rPr>
          <w:rFonts w:ascii="Book Antiqua" w:hAnsi="Book Antiqua"/>
          <w:sz w:val="24"/>
          <w:vertAlign w:val="superscript"/>
        </w:rPr>
        <w:t>[6-8]</w:t>
      </w:r>
      <w:r w:rsidR="00664D9B" w:rsidRPr="007B7428">
        <w:rPr>
          <w:rFonts w:ascii="Book Antiqua" w:hAnsi="Book Antiqua"/>
          <w:sz w:val="24"/>
        </w:rPr>
        <w:t xml:space="preserve">). At first, </w:t>
      </w:r>
      <w:proofErr w:type="spellStart"/>
      <w:r w:rsidR="00664D9B" w:rsidRPr="007B7428">
        <w:rPr>
          <w:rFonts w:ascii="Book Antiqua" w:hAnsi="Book Antiqua"/>
          <w:sz w:val="24"/>
        </w:rPr>
        <w:t>halofuginone</w:t>
      </w:r>
      <w:proofErr w:type="spellEnd"/>
      <w:r w:rsidR="00664D9B" w:rsidRPr="007B7428">
        <w:rPr>
          <w:rFonts w:ascii="Book Antiqua" w:hAnsi="Book Antiqua"/>
          <w:sz w:val="24"/>
        </w:rPr>
        <w:t xml:space="preserve"> was identified as an inhibitor of collagen synthesis, and the observation that it inhibited collagen </w:t>
      </w:r>
      <w:r w:rsidR="007B7428" w:rsidRPr="007B7428">
        <w:rPr>
          <w:rFonts w:ascii="Book Antiqua" w:hAnsi="Book Antiqua"/>
          <w:sz w:val="24"/>
        </w:rPr>
        <w:t></w:t>
      </w:r>
      <w:proofErr w:type="gramStart"/>
      <w:r w:rsidR="00664D9B" w:rsidRPr="007B7428">
        <w:rPr>
          <w:rFonts w:ascii="Book Antiqua" w:hAnsi="Book Antiqua"/>
          <w:sz w:val="24"/>
        </w:rPr>
        <w:t>1(</w:t>
      </w:r>
      <w:proofErr w:type="gramEnd"/>
      <w:r w:rsidR="00664D9B" w:rsidRPr="007B7428">
        <w:rPr>
          <w:rFonts w:ascii="Book Antiqua" w:hAnsi="Book Antiqua"/>
          <w:sz w:val="24"/>
        </w:rPr>
        <w:t xml:space="preserve">I) gene expression paved the way for the use of </w:t>
      </w:r>
      <w:proofErr w:type="spellStart"/>
      <w:r w:rsidR="00664D9B" w:rsidRPr="007B7428">
        <w:rPr>
          <w:rFonts w:ascii="Book Antiqua" w:hAnsi="Book Antiqua"/>
          <w:sz w:val="24"/>
        </w:rPr>
        <w:t>halofuginone</w:t>
      </w:r>
      <w:proofErr w:type="spellEnd"/>
      <w:r w:rsidR="00664D9B" w:rsidRPr="007B7428">
        <w:rPr>
          <w:rFonts w:ascii="Book Antiqua" w:hAnsi="Book Antiqua"/>
          <w:sz w:val="24"/>
        </w:rPr>
        <w:t xml:space="preserve"> as an anti-fibrotic drug. </w:t>
      </w:r>
      <w:r w:rsidR="00664D9B" w:rsidRPr="007B7428">
        <w:rPr>
          <w:rFonts w:ascii="Book Antiqua" w:hAnsi="Book Antiqua"/>
          <w:sz w:val="24"/>
        </w:rPr>
        <w:lastRenderedPageBreak/>
        <w:t xml:space="preserve">At present, </w:t>
      </w:r>
      <w:proofErr w:type="spellStart"/>
      <w:r w:rsidR="00664D9B" w:rsidRPr="007B7428">
        <w:rPr>
          <w:rFonts w:ascii="Book Antiqua" w:hAnsi="Book Antiqua"/>
          <w:sz w:val="24"/>
        </w:rPr>
        <w:t>halofuginone</w:t>
      </w:r>
      <w:proofErr w:type="spellEnd"/>
      <w:r w:rsidR="00664D9B" w:rsidRPr="007B7428">
        <w:rPr>
          <w:rFonts w:ascii="Book Antiqua" w:hAnsi="Book Antiqua"/>
          <w:sz w:val="24"/>
        </w:rPr>
        <w:t xml:space="preserve"> is being evaluated in a Phase 1b FDA-approved clinical trial for </w:t>
      </w:r>
      <w:proofErr w:type="spellStart"/>
      <w:r w:rsidR="00664D9B" w:rsidRPr="007B7428">
        <w:rPr>
          <w:rFonts w:ascii="Book Antiqua" w:hAnsi="Book Antiqua"/>
          <w:sz w:val="24"/>
        </w:rPr>
        <w:t>Duchenne</w:t>
      </w:r>
      <w:proofErr w:type="spellEnd"/>
      <w:r w:rsidR="00664D9B" w:rsidRPr="007B7428">
        <w:rPr>
          <w:rFonts w:ascii="Book Antiqua" w:hAnsi="Book Antiqua"/>
          <w:sz w:val="24"/>
        </w:rPr>
        <w:t xml:space="preserve"> muscular dystrophy, in which fibrosis is the main complication.</w:t>
      </w:r>
    </w:p>
    <w:p w:rsidR="00FA1F4B" w:rsidRPr="007B7428" w:rsidRDefault="00FA1F4B" w:rsidP="00FA1F4B">
      <w:pPr>
        <w:spacing w:line="360" w:lineRule="auto"/>
        <w:ind w:firstLine="357"/>
        <w:contextualSpacing/>
        <w:rPr>
          <w:rFonts w:ascii="Book Antiqua" w:hAnsi="Book Antiqua"/>
          <w:sz w:val="24"/>
        </w:rPr>
      </w:pPr>
      <w:r w:rsidRPr="007B7428">
        <w:rPr>
          <w:rFonts w:ascii="Book Antiqua" w:hAnsi="Book Antiqua"/>
          <w:sz w:val="24"/>
        </w:rPr>
        <w:t xml:space="preserve"> </w:t>
      </w:r>
    </w:p>
    <w:p w:rsidR="00FA1F4B" w:rsidRPr="007B7428" w:rsidRDefault="00664D9B" w:rsidP="00FA1F4B">
      <w:pPr>
        <w:pStyle w:val="a4"/>
        <w:bidi w:val="0"/>
        <w:spacing w:line="360" w:lineRule="auto"/>
        <w:contextualSpacing/>
        <w:rPr>
          <w:rFonts w:ascii="Book Antiqua" w:hAnsi="Book Antiqua" w:cs="Times New Roman"/>
          <w:b/>
          <w:bCs/>
          <w:sz w:val="24"/>
          <w:szCs w:val="24"/>
        </w:rPr>
      </w:pPr>
      <w:r w:rsidRPr="007B7428">
        <w:rPr>
          <w:rFonts w:ascii="Book Antiqua" w:hAnsi="Book Antiqua" w:cs="Times New Roman"/>
          <w:b/>
          <w:bCs/>
          <w:sz w:val="24"/>
          <w:szCs w:val="24"/>
        </w:rPr>
        <w:t>HALOFUGINONE MODE OF ACTION</w:t>
      </w:r>
    </w:p>
    <w:p w:rsidR="00FA1F4B" w:rsidRPr="007B7428" w:rsidRDefault="00FA1F4B" w:rsidP="00664D9B">
      <w:pPr>
        <w:pStyle w:val="a4"/>
        <w:bidi w:val="0"/>
        <w:spacing w:line="360" w:lineRule="auto"/>
        <w:contextualSpacing/>
        <w:jc w:val="both"/>
        <w:rPr>
          <w:rFonts w:ascii="Book Antiqua" w:hAnsi="Book Antiqua" w:cs="Times New Roman"/>
          <w:sz w:val="24"/>
          <w:szCs w:val="24"/>
        </w:rPr>
      </w:pPr>
      <w:r w:rsidRPr="007B7428">
        <w:rPr>
          <w:rFonts w:ascii="Book Antiqua" w:hAnsi="Book Antiqua" w:cs="Times New Roman"/>
          <w:sz w:val="24"/>
          <w:szCs w:val="24"/>
        </w:rPr>
        <w:t xml:space="preserve">The most studied mode of action, and probably the canonical one, is inhibition of Smad3 phosphorylation downstream of the TGFβ signaling </w:t>
      </w:r>
      <w:proofErr w:type="gramStart"/>
      <w:r w:rsidRPr="007B7428">
        <w:rPr>
          <w:rFonts w:ascii="Book Antiqua" w:hAnsi="Book Antiqua" w:cs="Times New Roman"/>
          <w:sz w:val="24"/>
          <w:szCs w:val="24"/>
        </w:rPr>
        <w:t>pathway</w:t>
      </w:r>
      <w:r w:rsidRPr="007B7428">
        <w:rPr>
          <w:rFonts w:ascii="Book Antiqua" w:hAnsi="Book Antiqua" w:cs="Times New Roman"/>
          <w:sz w:val="24"/>
          <w:szCs w:val="24"/>
          <w:vertAlign w:val="superscript"/>
        </w:rPr>
        <w:t>[</w:t>
      </w:r>
      <w:proofErr w:type="gramEnd"/>
      <w:r w:rsidRPr="007B7428">
        <w:rPr>
          <w:rFonts w:ascii="Book Antiqua" w:hAnsi="Book Antiqua" w:cs="Times New Roman"/>
          <w:sz w:val="24"/>
          <w:szCs w:val="24"/>
          <w:vertAlign w:val="superscript"/>
        </w:rPr>
        <w:t>9]</w:t>
      </w:r>
      <w:r w:rsidRPr="007B7428">
        <w:rPr>
          <w:rFonts w:ascii="Book Antiqua" w:hAnsi="Book Antiqua" w:cs="Times New Roman"/>
          <w:sz w:val="24"/>
          <w:szCs w:val="24"/>
        </w:rPr>
        <w:t xml:space="preserve">. In most animal models of fibrosis, regardless of tissue type, </w:t>
      </w:r>
      <w:proofErr w:type="spellStart"/>
      <w:r w:rsidRPr="007B7428">
        <w:rPr>
          <w:rFonts w:ascii="Book Antiqua" w:hAnsi="Book Antiqua" w:cs="Times New Roman"/>
          <w:sz w:val="24"/>
          <w:szCs w:val="24"/>
        </w:rPr>
        <w:t>halofuginone</w:t>
      </w:r>
      <w:proofErr w:type="spellEnd"/>
      <w:r w:rsidRPr="007B7428">
        <w:rPr>
          <w:rFonts w:ascii="Book Antiqua" w:hAnsi="Book Antiqua" w:cs="Times New Roman"/>
          <w:sz w:val="24"/>
          <w:szCs w:val="24"/>
        </w:rPr>
        <w:t xml:space="preserve"> had a minimal effect on the ECM protein contents in the non-fibrotic control animals, whereas it exhibited a profound inhibitory effect in the fibrotic organs. These results suggest that there was differing regulation, on the one hand, of the housekeeping expression – usually low level – of ECM genes and, on the other hand, of the TGFβ-driven over-expression induced by the </w:t>
      </w:r>
      <w:proofErr w:type="spellStart"/>
      <w:r w:rsidRPr="007B7428">
        <w:rPr>
          <w:rFonts w:ascii="Book Antiqua" w:hAnsi="Book Antiqua" w:cs="Times New Roman"/>
          <w:sz w:val="24"/>
          <w:szCs w:val="24"/>
        </w:rPr>
        <w:t>fibrogenic</w:t>
      </w:r>
      <w:proofErr w:type="spellEnd"/>
      <w:r w:rsidRPr="007B7428">
        <w:rPr>
          <w:rFonts w:ascii="Book Antiqua" w:hAnsi="Book Antiqua" w:cs="Times New Roman"/>
          <w:sz w:val="24"/>
          <w:szCs w:val="24"/>
        </w:rPr>
        <w:t xml:space="preserve"> stimulus, which is usually an aggressive and rapid process. </w:t>
      </w:r>
      <w:proofErr w:type="spellStart"/>
      <w:r w:rsidRPr="007B7428">
        <w:rPr>
          <w:rFonts w:ascii="Book Antiqua" w:hAnsi="Book Antiqua" w:cs="Times New Roman"/>
          <w:sz w:val="24"/>
          <w:szCs w:val="24"/>
        </w:rPr>
        <w:t>Halofuginone</w:t>
      </w:r>
      <w:proofErr w:type="spellEnd"/>
      <w:r w:rsidRPr="007B7428">
        <w:rPr>
          <w:rFonts w:ascii="Book Antiqua" w:hAnsi="Book Antiqua" w:cs="Times New Roman"/>
          <w:sz w:val="24"/>
          <w:szCs w:val="24"/>
        </w:rPr>
        <w:t xml:space="preserve"> was found to inhibit the collagen synthesis that was activated by TGFβ in human skin fibroblasts and by activated fibroblasts derived from scleroderma and from </w:t>
      </w:r>
      <w:proofErr w:type="spellStart"/>
      <w:r w:rsidRPr="007B7428">
        <w:rPr>
          <w:rFonts w:ascii="Book Antiqua" w:hAnsi="Book Antiqua" w:cs="Times New Roman"/>
          <w:sz w:val="24"/>
          <w:szCs w:val="24"/>
        </w:rPr>
        <w:t>cGvHD</w:t>
      </w:r>
      <w:proofErr w:type="spellEnd"/>
      <w:r w:rsidRPr="007B7428">
        <w:rPr>
          <w:rFonts w:ascii="Book Antiqua" w:hAnsi="Book Antiqua" w:cs="Times New Roman"/>
          <w:sz w:val="24"/>
          <w:szCs w:val="24"/>
        </w:rPr>
        <w:t xml:space="preserve"> </w:t>
      </w:r>
      <w:proofErr w:type="gramStart"/>
      <w:r w:rsidRPr="007B7428">
        <w:rPr>
          <w:rFonts w:ascii="Book Antiqua" w:hAnsi="Book Antiqua" w:cs="Times New Roman"/>
          <w:sz w:val="24"/>
          <w:szCs w:val="24"/>
        </w:rPr>
        <w:t>patients</w:t>
      </w:r>
      <w:r w:rsidRPr="007B7428">
        <w:rPr>
          <w:rFonts w:ascii="Book Antiqua" w:hAnsi="Book Antiqua" w:cs="Times New Roman"/>
          <w:sz w:val="24"/>
          <w:szCs w:val="24"/>
          <w:vertAlign w:val="superscript"/>
        </w:rPr>
        <w:t>[</w:t>
      </w:r>
      <w:proofErr w:type="gramEnd"/>
      <w:r w:rsidRPr="007B7428">
        <w:rPr>
          <w:rFonts w:ascii="Book Antiqua" w:hAnsi="Book Antiqua" w:cs="Times New Roman"/>
          <w:sz w:val="24"/>
          <w:szCs w:val="24"/>
          <w:vertAlign w:val="superscript"/>
        </w:rPr>
        <w:t>10]</w:t>
      </w:r>
      <w:r w:rsidRPr="007B7428">
        <w:rPr>
          <w:rFonts w:ascii="Book Antiqua" w:hAnsi="Book Antiqua" w:cs="Times New Roman"/>
          <w:sz w:val="24"/>
          <w:szCs w:val="24"/>
        </w:rPr>
        <w:t>. It also inhibited both Smad3 phosphorylation and collagen synthesis in TGFβ-activated tight-skin (Tsk+)-mouse fibroblasts</w:t>
      </w:r>
      <w:r w:rsidRPr="007B7428">
        <w:rPr>
          <w:rFonts w:ascii="Book Antiqua" w:hAnsi="Book Antiqua" w:cs="Times New Roman"/>
          <w:sz w:val="24"/>
          <w:szCs w:val="24"/>
          <w:vertAlign w:val="superscript"/>
        </w:rPr>
        <w:t>[11]</w:t>
      </w:r>
      <w:r w:rsidRPr="007B7428">
        <w:rPr>
          <w:rFonts w:ascii="Book Antiqua" w:hAnsi="Book Antiqua" w:cs="Times New Roman"/>
          <w:sz w:val="24"/>
          <w:szCs w:val="24"/>
        </w:rPr>
        <w:t xml:space="preserve">, in the </w:t>
      </w:r>
      <w:r w:rsidRPr="007B7428">
        <w:rPr>
          <w:rFonts w:ascii="Book Antiqua" w:hAnsi="Book Antiqua" w:cs="Times New Roman"/>
          <w:i/>
          <w:iCs/>
          <w:sz w:val="24"/>
          <w:szCs w:val="24"/>
        </w:rPr>
        <w:t>mdx</w:t>
      </w:r>
      <w:r w:rsidRPr="007B7428">
        <w:rPr>
          <w:rFonts w:ascii="Book Antiqua" w:hAnsi="Book Antiqua" w:cs="Times New Roman"/>
          <w:sz w:val="24"/>
          <w:szCs w:val="24"/>
        </w:rPr>
        <w:t xml:space="preserve"> mouse model of muscular dystrophy</w:t>
      </w:r>
      <w:r w:rsidRPr="007B7428">
        <w:rPr>
          <w:rFonts w:ascii="Book Antiqua" w:hAnsi="Book Antiqua" w:cs="Times New Roman"/>
          <w:sz w:val="24"/>
          <w:szCs w:val="24"/>
          <w:vertAlign w:val="superscript"/>
        </w:rPr>
        <w:t>[12]</w:t>
      </w:r>
      <w:r w:rsidRPr="007B7428">
        <w:rPr>
          <w:rFonts w:ascii="Book Antiqua" w:hAnsi="Book Antiqua" w:cs="Times New Roman"/>
          <w:sz w:val="24"/>
          <w:szCs w:val="24"/>
        </w:rPr>
        <w:t>,</w:t>
      </w:r>
      <w:r w:rsidRPr="007B7428">
        <w:rPr>
          <w:rFonts w:ascii="Book Antiqua" w:hAnsi="Book Antiqua" w:cs="Times New Roman"/>
          <w:sz w:val="24"/>
          <w:szCs w:val="24"/>
          <w:vertAlign w:val="superscript"/>
        </w:rPr>
        <w:t xml:space="preserve"> </w:t>
      </w:r>
      <w:r w:rsidRPr="007B7428">
        <w:rPr>
          <w:rFonts w:ascii="Book Antiqua" w:hAnsi="Book Antiqua" w:cs="Times New Roman"/>
          <w:sz w:val="24"/>
          <w:szCs w:val="24"/>
        </w:rPr>
        <w:t>but not in control cells</w:t>
      </w:r>
      <w:r w:rsidRPr="007B7428">
        <w:rPr>
          <w:rFonts w:ascii="Book Antiqua" w:hAnsi="Book Antiqua" w:cs="Times New Roman"/>
          <w:sz w:val="24"/>
          <w:szCs w:val="24"/>
          <w:vertAlign w:val="superscript"/>
        </w:rPr>
        <w:t>[10,13]</w:t>
      </w:r>
      <w:r w:rsidRPr="007B7428">
        <w:rPr>
          <w:rFonts w:ascii="Book Antiqua" w:hAnsi="Book Antiqua" w:cs="Times New Roman"/>
          <w:sz w:val="24"/>
          <w:szCs w:val="24"/>
        </w:rPr>
        <w:t xml:space="preserve">. In various fibrotic models no effect of </w:t>
      </w:r>
      <w:proofErr w:type="spellStart"/>
      <w:r w:rsidRPr="007B7428">
        <w:rPr>
          <w:rFonts w:ascii="Book Antiqua" w:hAnsi="Book Antiqua" w:cs="Times New Roman"/>
          <w:sz w:val="24"/>
          <w:szCs w:val="24"/>
        </w:rPr>
        <w:t>halofuginone</w:t>
      </w:r>
      <w:proofErr w:type="spellEnd"/>
      <w:r w:rsidRPr="007B7428">
        <w:rPr>
          <w:rFonts w:ascii="Book Antiqua" w:hAnsi="Book Antiqua" w:cs="Times New Roman"/>
          <w:sz w:val="24"/>
          <w:szCs w:val="24"/>
        </w:rPr>
        <w:t xml:space="preserve"> was observed on the expression of the TGFβ receptors gene or on TGFβ </w:t>
      </w:r>
      <w:proofErr w:type="gramStart"/>
      <w:r w:rsidRPr="007B7428">
        <w:rPr>
          <w:rFonts w:ascii="Book Antiqua" w:hAnsi="Book Antiqua" w:cs="Times New Roman"/>
          <w:sz w:val="24"/>
          <w:szCs w:val="24"/>
        </w:rPr>
        <w:t>levels</w:t>
      </w:r>
      <w:r w:rsidRPr="007B7428">
        <w:rPr>
          <w:rFonts w:ascii="Book Antiqua" w:hAnsi="Book Antiqua" w:cs="Times New Roman"/>
          <w:sz w:val="24"/>
          <w:szCs w:val="24"/>
          <w:vertAlign w:val="superscript"/>
        </w:rPr>
        <w:t>[</w:t>
      </w:r>
      <w:proofErr w:type="gramEnd"/>
      <w:r w:rsidRPr="007B7428">
        <w:rPr>
          <w:rFonts w:ascii="Book Antiqua" w:hAnsi="Book Antiqua" w:cs="Times New Roman"/>
          <w:sz w:val="24"/>
          <w:szCs w:val="24"/>
          <w:vertAlign w:val="superscript"/>
        </w:rPr>
        <w:t xml:space="preserve">12-14] </w:t>
      </w:r>
      <w:r w:rsidR="007B7428" w:rsidRPr="007B7428">
        <w:rPr>
          <w:rFonts w:ascii="Book Antiqua" w:hAnsi="Book Antiqua" w:cs="Times New Roman" w:hint="eastAsia"/>
          <w:sz w:val="24"/>
          <w:szCs w:val="24"/>
          <w:lang w:eastAsia="zh-CN"/>
        </w:rPr>
        <w:t>-</w:t>
      </w:r>
      <w:r w:rsidRPr="007B7428">
        <w:rPr>
          <w:rFonts w:ascii="Book Antiqua" w:hAnsi="Book Antiqua" w:cs="Times New Roman"/>
          <w:sz w:val="24"/>
          <w:szCs w:val="24"/>
        </w:rPr>
        <w:t xml:space="preserve">a finding that supports the hypothesis that the </w:t>
      </w:r>
      <w:proofErr w:type="spellStart"/>
      <w:r w:rsidRPr="007B7428">
        <w:rPr>
          <w:rFonts w:ascii="Book Antiqua" w:hAnsi="Book Antiqua" w:cs="Times New Roman"/>
          <w:sz w:val="24"/>
          <w:szCs w:val="24"/>
        </w:rPr>
        <w:t>halofuginone</w:t>
      </w:r>
      <w:proofErr w:type="spellEnd"/>
      <w:r w:rsidRPr="007B7428">
        <w:rPr>
          <w:rFonts w:ascii="Book Antiqua" w:hAnsi="Book Antiqua" w:cs="Times New Roman"/>
          <w:sz w:val="24"/>
          <w:szCs w:val="24"/>
        </w:rPr>
        <w:t xml:space="preserve"> target is downstream in the TGFβ pathway. In chemically induced liver fibrosis </w:t>
      </w:r>
      <w:proofErr w:type="spellStart"/>
      <w:r w:rsidRPr="007B7428">
        <w:rPr>
          <w:rFonts w:ascii="Book Antiqua" w:hAnsi="Book Antiqua" w:cs="Times New Roman"/>
          <w:sz w:val="24"/>
          <w:szCs w:val="24"/>
        </w:rPr>
        <w:t>halofuginone</w:t>
      </w:r>
      <w:proofErr w:type="spellEnd"/>
      <w:r w:rsidRPr="007B7428">
        <w:rPr>
          <w:rFonts w:ascii="Book Antiqua" w:hAnsi="Book Antiqua" w:cs="Times New Roman"/>
          <w:sz w:val="24"/>
          <w:szCs w:val="24"/>
        </w:rPr>
        <w:t xml:space="preserve"> affected TGFβ-regulated genes through inhibition of Smad3 phosphorylation of activated hepatic stellate cells (HSCs</w:t>
      </w:r>
      <w:proofErr w:type="gramStart"/>
      <w:r w:rsidRPr="007B7428">
        <w:rPr>
          <w:rFonts w:ascii="Book Antiqua" w:hAnsi="Book Antiqua" w:cs="Times New Roman"/>
          <w:sz w:val="24"/>
          <w:szCs w:val="24"/>
        </w:rPr>
        <w:t>)</w:t>
      </w:r>
      <w:r w:rsidRPr="007B7428">
        <w:rPr>
          <w:rFonts w:ascii="Book Antiqua" w:hAnsi="Book Antiqua" w:cs="Times New Roman"/>
          <w:sz w:val="24"/>
          <w:szCs w:val="24"/>
          <w:vertAlign w:val="superscript"/>
        </w:rPr>
        <w:t>[</w:t>
      </w:r>
      <w:proofErr w:type="gramEnd"/>
      <w:r w:rsidRPr="007B7428">
        <w:rPr>
          <w:rFonts w:ascii="Book Antiqua" w:hAnsi="Book Antiqua" w:cs="Times New Roman"/>
          <w:sz w:val="24"/>
          <w:szCs w:val="24"/>
          <w:vertAlign w:val="superscript"/>
        </w:rPr>
        <w:t>15]</w:t>
      </w:r>
      <w:r w:rsidR="00664D9B" w:rsidRPr="007B7428">
        <w:rPr>
          <w:rFonts w:ascii="Book Antiqua" w:hAnsi="Book Antiqua" w:cs="Times New Roman"/>
          <w:sz w:val="24"/>
          <w:szCs w:val="24"/>
        </w:rPr>
        <w:t xml:space="preserve">. </w:t>
      </w:r>
      <w:proofErr w:type="spellStart"/>
      <w:r w:rsidRPr="007B7428">
        <w:rPr>
          <w:rFonts w:ascii="Book Antiqua" w:hAnsi="Book Antiqua" w:cs="Times New Roman"/>
          <w:sz w:val="24"/>
          <w:szCs w:val="24"/>
        </w:rPr>
        <w:t>Halofuginone</w:t>
      </w:r>
      <w:proofErr w:type="spellEnd"/>
      <w:r w:rsidRPr="007B7428">
        <w:rPr>
          <w:rFonts w:ascii="Book Antiqua" w:hAnsi="Book Antiqua" w:cs="Times New Roman"/>
          <w:sz w:val="24"/>
          <w:szCs w:val="24"/>
        </w:rPr>
        <w:t xml:space="preserve"> inhibited TGFβ-dependent Smad3 phosphorylation and elevated the expression of the inhibitory Smad7 in a variety of cell types, such as fibroblasts, hepatic and pancreatic stellate cells (PSCs), tumor cells and </w:t>
      </w:r>
      <w:proofErr w:type="gramStart"/>
      <w:r w:rsidRPr="007B7428">
        <w:rPr>
          <w:rFonts w:ascii="Book Antiqua" w:hAnsi="Book Antiqua" w:cs="Times New Roman"/>
          <w:sz w:val="24"/>
          <w:szCs w:val="24"/>
        </w:rPr>
        <w:t>myoblasts</w:t>
      </w:r>
      <w:r w:rsidRPr="007B7428">
        <w:rPr>
          <w:rFonts w:ascii="Book Antiqua" w:hAnsi="Book Antiqua" w:cs="Times New Roman"/>
          <w:sz w:val="24"/>
          <w:szCs w:val="24"/>
          <w:vertAlign w:val="superscript"/>
        </w:rPr>
        <w:t>[</w:t>
      </w:r>
      <w:proofErr w:type="gramEnd"/>
      <w:r w:rsidRPr="007B7428">
        <w:rPr>
          <w:rFonts w:ascii="Book Antiqua" w:hAnsi="Book Antiqua" w:cs="Times New Roman"/>
          <w:sz w:val="24"/>
          <w:szCs w:val="24"/>
          <w:vertAlign w:val="superscript"/>
        </w:rPr>
        <w:t xml:space="preserve">14-17] </w:t>
      </w:r>
      <w:r w:rsidRPr="007B7428">
        <w:rPr>
          <w:rFonts w:ascii="Book Antiqua" w:hAnsi="Book Antiqua" w:cs="Times New Roman"/>
          <w:sz w:val="24"/>
          <w:szCs w:val="24"/>
        </w:rPr>
        <w:t xml:space="preserve">. The inhibition of Smad3 </w:t>
      </w:r>
      <w:r w:rsidRPr="007B7428">
        <w:rPr>
          <w:rFonts w:ascii="Book Antiqua" w:hAnsi="Book Antiqua" w:cs="Times New Roman"/>
          <w:sz w:val="24"/>
          <w:szCs w:val="24"/>
        </w:rPr>
        <w:lastRenderedPageBreak/>
        <w:t xml:space="preserve">phosphorylation was due, at least in part, to </w:t>
      </w:r>
      <w:proofErr w:type="spellStart"/>
      <w:r w:rsidRPr="007B7428">
        <w:rPr>
          <w:rFonts w:ascii="Book Antiqua" w:hAnsi="Book Antiqua" w:cs="Times New Roman"/>
          <w:sz w:val="24"/>
          <w:szCs w:val="24"/>
        </w:rPr>
        <w:t>halofuginone</w:t>
      </w:r>
      <w:proofErr w:type="spellEnd"/>
      <w:r w:rsidRPr="007B7428">
        <w:rPr>
          <w:rFonts w:ascii="Book Antiqua" w:hAnsi="Book Antiqua" w:cs="Times New Roman"/>
          <w:sz w:val="24"/>
          <w:szCs w:val="24"/>
        </w:rPr>
        <w:t xml:space="preserve">-dependent activation of </w:t>
      </w:r>
      <w:proofErr w:type="spellStart"/>
      <w:r w:rsidRPr="007B7428">
        <w:rPr>
          <w:rFonts w:ascii="Book Antiqua" w:hAnsi="Book Antiqua" w:cs="Times New Roman"/>
          <w:sz w:val="24"/>
          <w:szCs w:val="24"/>
        </w:rPr>
        <w:t>Akt</w:t>
      </w:r>
      <w:proofErr w:type="spellEnd"/>
      <w:r w:rsidRPr="007B7428">
        <w:rPr>
          <w:rFonts w:ascii="Book Antiqua" w:hAnsi="Book Antiqua" w:cs="Times New Roman"/>
          <w:sz w:val="24"/>
          <w:szCs w:val="24"/>
        </w:rPr>
        <w:t xml:space="preserve"> MAPK/ERK and p38 MAPK </w:t>
      </w:r>
      <w:proofErr w:type="gramStart"/>
      <w:r w:rsidRPr="007B7428">
        <w:rPr>
          <w:rFonts w:ascii="Book Antiqua" w:hAnsi="Book Antiqua" w:cs="Times New Roman"/>
          <w:sz w:val="24"/>
          <w:szCs w:val="24"/>
        </w:rPr>
        <w:t>phosphorylation</w:t>
      </w:r>
      <w:r w:rsidRPr="007B7428">
        <w:rPr>
          <w:rFonts w:ascii="Book Antiqua" w:hAnsi="Book Antiqua" w:cs="Times New Roman"/>
          <w:sz w:val="24"/>
          <w:szCs w:val="24"/>
          <w:vertAlign w:val="superscript"/>
        </w:rPr>
        <w:t>[</w:t>
      </w:r>
      <w:proofErr w:type="gramEnd"/>
      <w:r w:rsidRPr="007B7428">
        <w:rPr>
          <w:rFonts w:ascii="Book Antiqua" w:hAnsi="Book Antiqua" w:cs="Times New Roman"/>
          <w:sz w:val="24"/>
          <w:szCs w:val="24"/>
          <w:vertAlign w:val="superscript"/>
        </w:rPr>
        <w:t>16]</w:t>
      </w:r>
      <w:r w:rsidRPr="007B7428">
        <w:rPr>
          <w:rFonts w:ascii="Book Antiqua" w:hAnsi="Book Antiqua" w:cs="Times New Roman"/>
          <w:sz w:val="24"/>
          <w:szCs w:val="24"/>
        </w:rPr>
        <w:t xml:space="preserve">. </w:t>
      </w:r>
    </w:p>
    <w:p w:rsidR="00FA1F4B" w:rsidRPr="007B7428" w:rsidRDefault="00FA1F4B" w:rsidP="00FA1F4B">
      <w:pPr>
        <w:pStyle w:val="a4"/>
        <w:bidi w:val="0"/>
        <w:spacing w:line="360" w:lineRule="auto"/>
        <w:ind w:firstLine="357"/>
        <w:contextualSpacing/>
        <w:jc w:val="both"/>
        <w:rPr>
          <w:rFonts w:ascii="Book Antiqua" w:hAnsi="Book Antiqua" w:cs="Times New Roman"/>
          <w:sz w:val="24"/>
          <w:szCs w:val="24"/>
        </w:rPr>
      </w:pPr>
      <w:r w:rsidRPr="007B7428">
        <w:rPr>
          <w:rFonts w:ascii="Book Antiqua" w:hAnsi="Book Antiqua" w:cs="Times New Roman"/>
          <w:sz w:val="24"/>
          <w:szCs w:val="24"/>
        </w:rPr>
        <w:t xml:space="preserve">An additional mechanism suggested for the </w:t>
      </w:r>
      <w:proofErr w:type="spellStart"/>
      <w:r w:rsidRPr="007B7428">
        <w:rPr>
          <w:rFonts w:ascii="Book Antiqua" w:hAnsi="Book Antiqua" w:cs="Times New Roman"/>
          <w:sz w:val="24"/>
          <w:szCs w:val="24"/>
        </w:rPr>
        <w:t>halofuginone</w:t>
      </w:r>
      <w:proofErr w:type="spellEnd"/>
      <w:r w:rsidRPr="007B7428">
        <w:rPr>
          <w:rFonts w:ascii="Book Antiqua" w:hAnsi="Book Antiqua" w:cs="Times New Roman"/>
          <w:sz w:val="24"/>
          <w:szCs w:val="24"/>
        </w:rPr>
        <w:t xml:space="preserve">-dependent inhibition of fibrosis involves selective prevention of the development of Th17 cells, by activation of the amino acid starvation </w:t>
      </w:r>
      <w:proofErr w:type="gramStart"/>
      <w:r w:rsidRPr="007B7428">
        <w:rPr>
          <w:rFonts w:ascii="Book Antiqua" w:hAnsi="Book Antiqua" w:cs="Times New Roman"/>
          <w:sz w:val="24"/>
          <w:szCs w:val="24"/>
        </w:rPr>
        <w:t>response</w:t>
      </w:r>
      <w:r w:rsidRPr="007B7428">
        <w:rPr>
          <w:rFonts w:ascii="Book Antiqua" w:hAnsi="Book Antiqua" w:cs="Times New Roman"/>
          <w:sz w:val="24"/>
          <w:szCs w:val="24"/>
          <w:vertAlign w:val="superscript"/>
        </w:rPr>
        <w:t>[</w:t>
      </w:r>
      <w:proofErr w:type="gramEnd"/>
      <w:r w:rsidRPr="007B7428">
        <w:rPr>
          <w:rFonts w:ascii="Book Antiqua" w:hAnsi="Book Antiqua" w:cs="Times New Roman"/>
          <w:sz w:val="24"/>
          <w:szCs w:val="24"/>
          <w:vertAlign w:val="superscript"/>
        </w:rPr>
        <w:t>18,19]</w:t>
      </w:r>
      <w:r w:rsidRPr="007B7428">
        <w:rPr>
          <w:rFonts w:ascii="Book Antiqua" w:hAnsi="Book Antiqua" w:cs="Times New Roman"/>
          <w:sz w:val="24"/>
          <w:szCs w:val="24"/>
        </w:rPr>
        <w:t xml:space="preserve">. </w:t>
      </w:r>
      <w:proofErr w:type="spellStart"/>
      <w:r w:rsidRPr="007B7428">
        <w:rPr>
          <w:rFonts w:ascii="Book Antiqua" w:hAnsi="Book Antiqua" w:cs="Times New Roman"/>
          <w:sz w:val="24"/>
          <w:szCs w:val="24"/>
        </w:rPr>
        <w:t>Halofuginone</w:t>
      </w:r>
      <w:proofErr w:type="spellEnd"/>
      <w:r w:rsidRPr="007B7428">
        <w:rPr>
          <w:rFonts w:ascii="Book Antiqua" w:hAnsi="Book Antiqua" w:cs="Times New Roman"/>
          <w:sz w:val="24"/>
          <w:szCs w:val="24"/>
        </w:rPr>
        <w:t xml:space="preserve"> treatment reduced the severity and incidence of autoimmune encephalomyelitis associated with Th17 cells that are characterized by production of interleukin-17 (IL-17), which promotes fibrosis by both exacerbating the upstream inflammatory response and regulating the downstream activation of fibroblasts. The mechanism by which </w:t>
      </w:r>
      <w:proofErr w:type="spellStart"/>
      <w:r w:rsidRPr="007B7428">
        <w:rPr>
          <w:rFonts w:ascii="Book Antiqua" w:hAnsi="Book Antiqua" w:cs="Times New Roman"/>
          <w:sz w:val="24"/>
          <w:szCs w:val="24"/>
        </w:rPr>
        <w:t>halofuginone</w:t>
      </w:r>
      <w:proofErr w:type="spellEnd"/>
      <w:r w:rsidRPr="007B7428">
        <w:rPr>
          <w:rFonts w:ascii="Book Antiqua" w:hAnsi="Book Antiqua" w:cs="Times New Roman"/>
          <w:sz w:val="24"/>
          <w:szCs w:val="24"/>
        </w:rPr>
        <w:t xml:space="preserve"> and other </w:t>
      </w:r>
      <w:proofErr w:type="spellStart"/>
      <w:r w:rsidRPr="007B7428">
        <w:rPr>
          <w:rFonts w:ascii="Book Antiqua" w:hAnsi="Book Antiqua" w:cs="Times New Roman"/>
          <w:sz w:val="24"/>
          <w:szCs w:val="24"/>
        </w:rPr>
        <w:t>febrifugine</w:t>
      </w:r>
      <w:proofErr w:type="spellEnd"/>
      <w:r w:rsidRPr="007B7428">
        <w:rPr>
          <w:rFonts w:ascii="Book Antiqua" w:hAnsi="Book Antiqua" w:cs="Times New Roman"/>
          <w:sz w:val="24"/>
          <w:szCs w:val="24"/>
        </w:rPr>
        <w:t xml:space="preserve"> analogs inhibit the amino acid starvation response is by binding to </w:t>
      </w:r>
      <w:proofErr w:type="spellStart"/>
      <w:r w:rsidRPr="007B7428">
        <w:rPr>
          <w:rStyle w:val="annotation"/>
          <w:rFonts w:ascii="Book Antiqua" w:hAnsi="Book Antiqua" w:cs="Times New Roman"/>
          <w:sz w:val="24"/>
          <w:szCs w:val="24"/>
        </w:rPr>
        <w:t>glutamyl-prolyl-tRNA</w:t>
      </w:r>
      <w:proofErr w:type="spellEnd"/>
      <w:r w:rsidRPr="007B7428">
        <w:rPr>
          <w:rStyle w:val="annotation"/>
          <w:rFonts w:ascii="Book Antiqua" w:hAnsi="Book Antiqua" w:cs="Times New Roman"/>
          <w:sz w:val="24"/>
          <w:szCs w:val="24"/>
        </w:rPr>
        <w:t xml:space="preserve"> </w:t>
      </w:r>
      <w:proofErr w:type="spellStart"/>
      <w:r w:rsidRPr="007B7428">
        <w:rPr>
          <w:rStyle w:val="annotation"/>
          <w:rFonts w:ascii="Book Antiqua" w:hAnsi="Book Antiqua" w:cs="Times New Roman"/>
          <w:sz w:val="24"/>
          <w:szCs w:val="24"/>
        </w:rPr>
        <w:t>synthetase</w:t>
      </w:r>
      <w:proofErr w:type="spellEnd"/>
      <w:r w:rsidRPr="007B7428">
        <w:rPr>
          <w:rFonts w:ascii="Book Antiqua" w:hAnsi="Book Antiqua" w:cs="Times New Roman"/>
          <w:sz w:val="24"/>
          <w:szCs w:val="24"/>
        </w:rPr>
        <w:t xml:space="preserve"> and inhibiting </w:t>
      </w:r>
      <w:proofErr w:type="spellStart"/>
      <w:r w:rsidRPr="007B7428">
        <w:rPr>
          <w:rFonts w:ascii="Book Antiqua" w:hAnsi="Book Antiqua" w:cs="Times New Roman"/>
          <w:sz w:val="24"/>
          <w:szCs w:val="24"/>
        </w:rPr>
        <w:t>prolyl-tRNA</w:t>
      </w:r>
      <w:proofErr w:type="spellEnd"/>
      <w:r w:rsidRPr="007B7428">
        <w:rPr>
          <w:rFonts w:ascii="Book Antiqua" w:hAnsi="Book Antiqua" w:cs="Times New Roman"/>
          <w:sz w:val="24"/>
          <w:szCs w:val="24"/>
        </w:rPr>
        <w:t xml:space="preserve"> </w:t>
      </w:r>
      <w:proofErr w:type="spellStart"/>
      <w:r w:rsidRPr="007B7428">
        <w:rPr>
          <w:rFonts w:ascii="Book Antiqua" w:hAnsi="Book Antiqua" w:cs="Times New Roman"/>
          <w:sz w:val="24"/>
          <w:szCs w:val="24"/>
        </w:rPr>
        <w:t>synthetase</w:t>
      </w:r>
      <w:proofErr w:type="spellEnd"/>
      <w:r w:rsidRPr="007B7428">
        <w:rPr>
          <w:rFonts w:ascii="Book Antiqua" w:hAnsi="Book Antiqua" w:cs="Times New Roman"/>
          <w:sz w:val="24"/>
          <w:szCs w:val="24"/>
        </w:rPr>
        <w:t xml:space="preserve"> </w:t>
      </w:r>
      <w:proofErr w:type="gramStart"/>
      <w:r w:rsidRPr="007B7428">
        <w:rPr>
          <w:rFonts w:ascii="Book Antiqua" w:hAnsi="Book Antiqua" w:cs="Times New Roman"/>
          <w:sz w:val="24"/>
          <w:szCs w:val="24"/>
        </w:rPr>
        <w:t>activity</w:t>
      </w:r>
      <w:r w:rsidRPr="007B7428">
        <w:rPr>
          <w:rFonts w:ascii="Book Antiqua" w:hAnsi="Book Antiqua" w:cs="Times New Roman"/>
          <w:sz w:val="24"/>
          <w:szCs w:val="24"/>
          <w:vertAlign w:val="superscript"/>
        </w:rPr>
        <w:t>[</w:t>
      </w:r>
      <w:proofErr w:type="gramEnd"/>
      <w:r w:rsidRPr="007B7428">
        <w:rPr>
          <w:rFonts w:ascii="Book Antiqua" w:hAnsi="Book Antiqua" w:cs="Times New Roman"/>
          <w:sz w:val="24"/>
          <w:szCs w:val="24"/>
          <w:vertAlign w:val="superscript"/>
        </w:rPr>
        <w:t>20]</w:t>
      </w:r>
      <w:r w:rsidRPr="007B7428">
        <w:rPr>
          <w:rFonts w:ascii="Book Antiqua" w:hAnsi="Book Antiqua" w:cs="Times New Roman"/>
          <w:sz w:val="24"/>
          <w:szCs w:val="24"/>
        </w:rPr>
        <w:t>,</w:t>
      </w:r>
      <w:r w:rsidRPr="007B7428">
        <w:rPr>
          <w:rFonts w:ascii="Book Antiqua" w:hAnsi="Book Antiqua" w:cs="Times New Roman"/>
          <w:sz w:val="24"/>
          <w:szCs w:val="24"/>
          <w:vertAlign w:val="superscript"/>
        </w:rPr>
        <w:t xml:space="preserve"> </w:t>
      </w:r>
      <w:r w:rsidRPr="007B7428">
        <w:rPr>
          <w:rFonts w:ascii="Book Antiqua" w:hAnsi="Book Antiqua" w:cs="Times New Roman"/>
          <w:sz w:val="24"/>
          <w:szCs w:val="24"/>
        </w:rPr>
        <w:t xml:space="preserve">by simultaneously occupying two different substrate binding sites on </w:t>
      </w:r>
      <w:proofErr w:type="spellStart"/>
      <w:r w:rsidRPr="007B7428">
        <w:rPr>
          <w:rFonts w:ascii="Book Antiqua" w:hAnsi="Book Antiqua" w:cs="Times New Roman"/>
          <w:sz w:val="24"/>
          <w:szCs w:val="24"/>
        </w:rPr>
        <w:t>prolyl</w:t>
      </w:r>
      <w:proofErr w:type="spellEnd"/>
      <w:r w:rsidRPr="007B7428">
        <w:rPr>
          <w:rFonts w:ascii="Book Antiqua" w:hAnsi="Book Antiqua" w:cs="Times New Roman"/>
          <w:sz w:val="24"/>
          <w:szCs w:val="24"/>
        </w:rPr>
        <w:t xml:space="preserve">-transfer RNA </w:t>
      </w:r>
      <w:proofErr w:type="spellStart"/>
      <w:r w:rsidRPr="007B7428">
        <w:rPr>
          <w:rFonts w:ascii="Book Antiqua" w:hAnsi="Book Antiqua" w:cs="Times New Roman"/>
          <w:sz w:val="24"/>
          <w:szCs w:val="24"/>
        </w:rPr>
        <w:t>synthetase</w:t>
      </w:r>
      <w:proofErr w:type="spellEnd"/>
      <w:r w:rsidRPr="007B7428">
        <w:rPr>
          <w:rFonts w:ascii="Book Antiqua" w:hAnsi="Book Antiqua" w:cs="Times New Roman"/>
          <w:sz w:val="24"/>
          <w:szCs w:val="24"/>
          <w:vertAlign w:val="superscript"/>
        </w:rPr>
        <w:t>[21]</w:t>
      </w:r>
      <w:r w:rsidRPr="007B7428">
        <w:rPr>
          <w:rFonts w:ascii="Book Antiqua" w:hAnsi="Book Antiqua" w:cs="Times New Roman"/>
          <w:sz w:val="24"/>
          <w:szCs w:val="24"/>
        </w:rPr>
        <w:t>. Only the 2</w:t>
      </w:r>
      <w:r w:rsidRPr="007B7428">
        <w:rPr>
          <w:rFonts w:ascii="Book Antiqua" w:hAnsi="Book Antiqua" w:cs="Times New Roman"/>
          <w:i/>
          <w:sz w:val="24"/>
          <w:szCs w:val="24"/>
        </w:rPr>
        <w:t>R</w:t>
      </w:r>
      <w:proofErr w:type="gramStart"/>
      <w:r w:rsidRPr="007B7428">
        <w:rPr>
          <w:rFonts w:ascii="Book Antiqua" w:hAnsi="Book Antiqua" w:cs="Times New Roman"/>
          <w:sz w:val="24"/>
          <w:szCs w:val="24"/>
        </w:rPr>
        <w:t>,3</w:t>
      </w:r>
      <w:r w:rsidRPr="007B7428">
        <w:rPr>
          <w:rFonts w:ascii="Book Antiqua" w:hAnsi="Book Antiqua" w:cs="Times New Roman"/>
          <w:i/>
          <w:sz w:val="24"/>
          <w:szCs w:val="24"/>
        </w:rPr>
        <w:t>S</w:t>
      </w:r>
      <w:proofErr w:type="gramEnd"/>
      <w:r w:rsidRPr="007B7428">
        <w:rPr>
          <w:rFonts w:ascii="Book Antiqua" w:hAnsi="Book Antiqua" w:cs="Times New Roman"/>
          <w:sz w:val="24"/>
          <w:szCs w:val="24"/>
        </w:rPr>
        <w:t xml:space="preserve"> isomer of </w:t>
      </w:r>
      <w:proofErr w:type="spellStart"/>
      <w:r w:rsidRPr="007B7428">
        <w:rPr>
          <w:rFonts w:ascii="Book Antiqua" w:hAnsi="Book Antiqua" w:cs="Times New Roman"/>
          <w:sz w:val="24"/>
          <w:szCs w:val="24"/>
        </w:rPr>
        <w:t>halofuginone</w:t>
      </w:r>
      <w:proofErr w:type="spellEnd"/>
      <w:r w:rsidRPr="007B7428">
        <w:rPr>
          <w:rFonts w:ascii="Book Antiqua" w:hAnsi="Book Antiqua" w:cs="Times New Roman"/>
          <w:sz w:val="24"/>
          <w:szCs w:val="24"/>
        </w:rPr>
        <w:t xml:space="preserve">, which matches the absolute configuration of </w:t>
      </w:r>
      <w:proofErr w:type="spellStart"/>
      <w:r w:rsidRPr="007B7428">
        <w:rPr>
          <w:rStyle w:val="annotation"/>
          <w:rFonts w:ascii="Book Antiqua" w:hAnsi="Book Antiqua" w:cs="Times New Roman"/>
          <w:sz w:val="24"/>
          <w:szCs w:val="24"/>
        </w:rPr>
        <w:t>febrifugine</w:t>
      </w:r>
      <w:proofErr w:type="spellEnd"/>
      <w:r w:rsidRPr="007B7428">
        <w:rPr>
          <w:rFonts w:ascii="Book Antiqua" w:hAnsi="Book Antiqua" w:cs="Times New Roman"/>
          <w:sz w:val="24"/>
          <w:szCs w:val="24"/>
        </w:rPr>
        <w:t xml:space="preserve">, exhibits biological activity. Thus, </w:t>
      </w:r>
      <w:proofErr w:type="spellStart"/>
      <w:r w:rsidRPr="007B7428">
        <w:rPr>
          <w:rFonts w:ascii="Book Antiqua" w:hAnsi="Book Antiqua" w:cs="Times New Roman"/>
          <w:sz w:val="24"/>
          <w:szCs w:val="24"/>
        </w:rPr>
        <w:t>halofuginone</w:t>
      </w:r>
      <w:proofErr w:type="spellEnd"/>
      <w:r w:rsidRPr="007B7428">
        <w:rPr>
          <w:rFonts w:ascii="Book Antiqua" w:hAnsi="Book Antiqua" w:cs="Times New Roman"/>
          <w:sz w:val="24"/>
          <w:szCs w:val="24"/>
        </w:rPr>
        <w:t xml:space="preserve"> could potentially be used to address any autoimmune or inflammatory disease associated with Th17 cells. It should be noted that TGFβ is required for facilitation of differentiation of the inflammatory Th17 cell </w:t>
      </w:r>
      <w:proofErr w:type="gramStart"/>
      <w:r w:rsidRPr="007B7428">
        <w:rPr>
          <w:rFonts w:ascii="Book Antiqua" w:hAnsi="Book Antiqua" w:cs="Times New Roman"/>
          <w:sz w:val="24"/>
          <w:szCs w:val="24"/>
        </w:rPr>
        <w:t>subset</w:t>
      </w:r>
      <w:r w:rsidRPr="007B7428">
        <w:rPr>
          <w:rFonts w:ascii="Book Antiqua" w:hAnsi="Book Antiqua" w:cs="Times New Roman"/>
          <w:sz w:val="24"/>
          <w:szCs w:val="24"/>
          <w:vertAlign w:val="superscript"/>
        </w:rPr>
        <w:t>[</w:t>
      </w:r>
      <w:proofErr w:type="gramEnd"/>
      <w:r w:rsidRPr="007B7428">
        <w:rPr>
          <w:rFonts w:ascii="Book Antiqua" w:hAnsi="Book Antiqua" w:cs="Times New Roman"/>
          <w:sz w:val="24"/>
          <w:szCs w:val="24"/>
          <w:vertAlign w:val="superscript"/>
        </w:rPr>
        <w:t>22,23]</w:t>
      </w:r>
      <w:r w:rsidRPr="007B7428">
        <w:rPr>
          <w:rFonts w:ascii="Book Antiqua" w:hAnsi="Book Antiqua" w:cs="Times New Roman"/>
          <w:sz w:val="24"/>
          <w:szCs w:val="24"/>
        </w:rPr>
        <w:t>, which suggests the existence of a link between the TGFβ signaling pathway and the amino acid starvation response. The interactions among fibroblasts, macrophages, and CD4 T cells likely play general and critical roles in initiating, perpetuating, and resolving fibrosis</w:t>
      </w:r>
      <w:r w:rsidRPr="007B7428">
        <w:rPr>
          <w:rStyle w:val="highlight1"/>
          <w:rFonts w:ascii="Book Antiqua" w:hAnsi="Book Antiqua" w:cs="Times New Roman"/>
          <w:sz w:val="24"/>
          <w:szCs w:val="24"/>
        </w:rPr>
        <w:t>.</w:t>
      </w:r>
      <w:r w:rsidRPr="007B7428">
        <w:rPr>
          <w:rFonts w:ascii="Book Antiqua" w:hAnsi="Book Antiqua" w:cs="Times New Roman"/>
          <w:sz w:val="24"/>
          <w:szCs w:val="24"/>
        </w:rPr>
        <w:t xml:space="preserve"> Together, these findings identify the IL-1β–IL-17A–TGF-β1 cytokine axis as an important pathway in inflammation-driven fibrosis.</w:t>
      </w:r>
    </w:p>
    <w:p w:rsidR="00FA1F4B" w:rsidRPr="007B7428" w:rsidRDefault="00FA1F4B" w:rsidP="00FA1F4B">
      <w:pPr>
        <w:spacing w:line="360" w:lineRule="auto"/>
        <w:ind w:firstLine="357"/>
        <w:contextualSpacing/>
        <w:rPr>
          <w:rFonts w:ascii="Book Antiqua" w:hAnsi="Book Antiqua"/>
          <w:sz w:val="24"/>
        </w:rPr>
      </w:pPr>
      <w:r w:rsidRPr="007B7428">
        <w:rPr>
          <w:rFonts w:ascii="Book Antiqua" w:hAnsi="Book Antiqua"/>
          <w:sz w:val="24"/>
        </w:rPr>
        <w:t xml:space="preserve">Various organs of the </w:t>
      </w:r>
      <w:hyperlink r:id="rId13" w:tooltip="Gastrointestinal tract" w:history="1">
        <w:r w:rsidRPr="007B7428">
          <w:rPr>
            <w:rStyle w:val="a3"/>
            <w:rFonts w:ascii="Book Antiqua" w:hAnsi="Book Antiqua"/>
            <w:color w:val="auto"/>
            <w:sz w:val="24"/>
          </w:rPr>
          <w:t>gastrointestinal tract</w:t>
        </w:r>
      </w:hyperlink>
      <w:r w:rsidRPr="007B7428">
        <w:rPr>
          <w:rFonts w:ascii="Book Antiqua" w:hAnsi="Book Antiqua"/>
          <w:sz w:val="24"/>
        </w:rPr>
        <w:t xml:space="preserve"> are affected by fibrosis, in suffering many and varied insults, and all of these organs could benefit immensely from an </w:t>
      </w:r>
      <w:proofErr w:type="spellStart"/>
      <w:r w:rsidRPr="007B7428">
        <w:rPr>
          <w:rFonts w:ascii="Book Antiqua" w:hAnsi="Book Antiqua"/>
          <w:sz w:val="24"/>
        </w:rPr>
        <w:t>antifibrotic</w:t>
      </w:r>
      <w:proofErr w:type="spellEnd"/>
      <w:r w:rsidRPr="007B7428">
        <w:rPr>
          <w:rFonts w:ascii="Book Antiqua" w:hAnsi="Book Antiqua"/>
          <w:sz w:val="24"/>
        </w:rPr>
        <w:t xml:space="preserve"> therapy.</w:t>
      </w:r>
    </w:p>
    <w:p w:rsidR="00FA1F4B" w:rsidRPr="007B7428" w:rsidRDefault="00FA1F4B" w:rsidP="00FA1F4B">
      <w:pPr>
        <w:spacing w:line="360" w:lineRule="auto"/>
        <w:ind w:firstLine="357"/>
        <w:contextualSpacing/>
        <w:rPr>
          <w:rFonts w:ascii="Book Antiqua" w:hAnsi="Book Antiqua"/>
          <w:sz w:val="24"/>
        </w:rPr>
      </w:pPr>
      <w:r w:rsidRPr="007B7428">
        <w:rPr>
          <w:rFonts w:ascii="Book Antiqua" w:hAnsi="Book Antiqua"/>
          <w:sz w:val="24"/>
        </w:rPr>
        <w:t xml:space="preserve"> </w:t>
      </w:r>
    </w:p>
    <w:p w:rsidR="00FA1F4B" w:rsidRPr="007B7428" w:rsidRDefault="00664D9B" w:rsidP="00FA1F4B">
      <w:pPr>
        <w:pStyle w:val="a4"/>
        <w:bidi w:val="0"/>
        <w:spacing w:line="360" w:lineRule="auto"/>
        <w:contextualSpacing/>
        <w:jc w:val="both"/>
        <w:rPr>
          <w:rFonts w:ascii="Book Antiqua" w:hAnsi="Book Antiqua" w:cs="Times New Roman"/>
          <w:b/>
          <w:bCs/>
          <w:sz w:val="24"/>
          <w:szCs w:val="24"/>
        </w:rPr>
      </w:pPr>
      <w:r w:rsidRPr="007B7428">
        <w:rPr>
          <w:rFonts w:ascii="Book Antiqua" w:hAnsi="Book Antiqua" w:cs="Times New Roman"/>
          <w:b/>
          <w:bCs/>
          <w:sz w:val="24"/>
          <w:szCs w:val="24"/>
        </w:rPr>
        <w:t>ESOPHAGUS</w:t>
      </w:r>
    </w:p>
    <w:p w:rsidR="00FA1F4B" w:rsidRPr="007B7428" w:rsidRDefault="00FA1F4B" w:rsidP="00664D9B">
      <w:pPr>
        <w:pStyle w:val="a4"/>
        <w:bidi w:val="0"/>
        <w:spacing w:line="360" w:lineRule="auto"/>
        <w:contextualSpacing/>
        <w:jc w:val="both"/>
        <w:rPr>
          <w:rFonts w:ascii="Book Antiqua" w:hAnsi="Book Antiqua" w:cs="Times New Roman"/>
          <w:b/>
          <w:bCs/>
          <w:sz w:val="24"/>
          <w:szCs w:val="24"/>
        </w:rPr>
      </w:pPr>
      <w:r w:rsidRPr="007B7428">
        <w:rPr>
          <w:rFonts w:ascii="Book Antiqua" w:hAnsi="Book Antiqua" w:cs="Times New Roman"/>
          <w:sz w:val="24"/>
          <w:szCs w:val="24"/>
        </w:rPr>
        <w:lastRenderedPageBreak/>
        <w:t xml:space="preserve">Esophageal strictures are a major clinical problem, with a high degree of </w:t>
      </w:r>
      <w:proofErr w:type="gramStart"/>
      <w:r w:rsidRPr="007B7428">
        <w:rPr>
          <w:rFonts w:ascii="Book Antiqua" w:hAnsi="Book Antiqua" w:cs="Times New Roman"/>
          <w:sz w:val="24"/>
          <w:szCs w:val="24"/>
        </w:rPr>
        <w:t>morbidity</w:t>
      </w:r>
      <w:r w:rsidRPr="007B7428">
        <w:rPr>
          <w:rFonts w:ascii="Book Antiqua" w:hAnsi="Book Antiqua" w:cs="Times New Roman"/>
          <w:sz w:val="24"/>
          <w:szCs w:val="24"/>
          <w:vertAlign w:val="superscript"/>
        </w:rPr>
        <w:t>[</w:t>
      </w:r>
      <w:proofErr w:type="gramEnd"/>
      <w:r w:rsidRPr="007B7428">
        <w:rPr>
          <w:rFonts w:ascii="Book Antiqua" w:hAnsi="Book Antiqua" w:cs="Times New Roman"/>
          <w:sz w:val="24"/>
          <w:szCs w:val="24"/>
          <w:vertAlign w:val="superscript"/>
        </w:rPr>
        <w:t>24]</w:t>
      </w:r>
      <w:r w:rsidRPr="007B7428">
        <w:rPr>
          <w:rFonts w:ascii="Book Antiqua" w:hAnsi="Book Antiqua" w:cs="Times New Roman"/>
          <w:sz w:val="24"/>
          <w:szCs w:val="24"/>
        </w:rPr>
        <w:t xml:space="preserve">. They are caused by post-traumatic fibrosis after surgical interventions, ingestion of corrosive materials, endoscopic </w:t>
      </w:r>
      <w:proofErr w:type="spellStart"/>
      <w:r w:rsidRPr="007B7428">
        <w:rPr>
          <w:rFonts w:ascii="Book Antiqua" w:hAnsi="Book Antiqua" w:cs="Times New Roman"/>
          <w:sz w:val="24"/>
          <w:szCs w:val="24"/>
        </w:rPr>
        <w:t>mucosectomy</w:t>
      </w:r>
      <w:proofErr w:type="spellEnd"/>
      <w:r w:rsidRPr="007B7428">
        <w:rPr>
          <w:rFonts w:ascii="Book Antiqua" w:hAnsi="Book Antiqua" w:cs="Times New Roman"/>
          <w:sz w:val="24"/>
          <w:szCs w:val="24"/>
        </w:rPr>
        <w:t xml:space="preserve"> (EEM), and radiotherapy or combined chemo-radio-therapy for head and neck cancer</w:t>
      </w:r>
      <w:r w:rsidRPr="007B7428">
        <w:rPr>
          <w:rFonts w:ascii="Book Antiqua" w:hAnsi="Book Antiqua" w:cs="Times New Roman"/>
          <w:sz w:val="24"/>
          <w:szCs w:val="24"/>
          <w:vertAlign w:val="superscript"/>
        </w:rPr>
        <w:t>[25,26]</w:t>
      </w:r>
      <w:r w:rsidRPr="007B7428">
        <w:rPr>
          <w:rFonts w:ascii="Book Antiqua" w:hAnsi="Book Antiqua" w:cs="Times New Roman"/>
          <w:sz w:val="24"/>
          <w:szCs w:val="24"/>
        </w:rPr>
        <w:t xml:space="preserve">. </w:t>
      </w:r>
      <w:proofErr w:type="spellStart"/>
      <w:r w:rsidRPr="007B7428">
        <w:rPr>
          <w:rFonts w:ascii="Book Antiqua" w:hAnsi="Book Antiqua" w:cs="Times New Roman"/>
          <w:sz w:val="24"/>
          <w:szCs w:val="24"/>
        </w:rPr>
        <w:t>Halofuginone</w:t>
      </w:r>
      <w:proofErr w:type="spellEnd"/>
      <w:r w:rsidRPr="007B7428">
        <w:rPr>
          <w:rFonts w:ascii="Book Antiqua" w:hAnsi="Book Antiqua" w:cs="Times New Roman"/>
          <w:sz w:val="24"/>
          <w:szCs w:val="24"/>
        </w:rPr>
        <w:t xml:space="preserve"> treatment caused an increase in esophageal patency, reduction in esophageal wall thickness, and increased survival in rats with caustic</w:t>
      </w:r>
      <w:r w:rsidR="00664D9B" w:rsidRPr="007B7428">
        <w:rPr>
          <w:rFonts w:ascii="Book Antiqua" w:hAnsi="Book Antiqua" w:cs="Times New Roman"/>
          <w:sz w:val="24"/>
          <w:szCs w:val="24"/>
        </w:rPr>
        <w:t xml:space="preserve">-dependent esophageal </w:t>
      </w:r>
      <w:proofErr w:type="gramStart"/>
      <w:r w:rsidR="00664D9B" w:rsidRPr="007B7428">
        <w:rPr>
          <w:rFonts w:ascii="Book Antiqua" w:hAnsi="Book Antiqua" w:cs="Times New Roman"/>
          <w:sz w:val="24"/>
          <w:szCs w:val="24"/>
        </w:rPr>
        <w:t>stricture</w:t>
      </w:r>
      <w:r w:rsidRPr="007B7428">
        <w:rPr>
          <w:rFonts w:ascii="Book Antiqua" w:hAnsi="Book Antiqua" w:cs="Times New Roman"/>
          <w:sz w:val="24"/>
          <w:szCs w:val="24"/>
          <w:vertAlign w:val="superscript"/>
        </w:rPr>
        <w:t>[</w:t>
      </w:r>
      <w:proofErr w:type="gramEnd"/>
      <w:r w:rsidRPr="007B7428">
        <w:rPr>
          <w:rFonts w:ascii="Book Antiqua" w:hAnsi="Book Antiqua" w:cs="Times New Roman"/>
          <w:sz w:val="24"/>
          <w:szCs w:val="24"/>
          <w:vertAlign w:val="superscript"/>
        </w:rPr>
        <w:t>27,28]</w:t>
      </w:r>
      <w:r w:rsidRPr="007B7428">
        <w:rPr>
          <w:rFonts w:ascii="Book Antiqua" w:hAnsi="Book Antiqua" w:cs="Times New Roman"/>
          <w:sz w:val="24"/>
          <w:szCs w:val="24"/>
        </w:rPr>
        <w:t>, reduced esophageal fibrosis and collagen synthesis after head and neck radiation</w:t>
      </w:r>
      <w:r w:rsidRPr="007B7428">
        <w:rPr>
          <w:rFonts w:ascii="Book Antiqua" w:hAnsi="Book Antiqua" w:cs="Times New Roman"/>
          <w:sz w:val="24"/>
          <w:szCs w:val="24"/>
          <w:vertAlign w:val="superscript"/>
        </w:rPr>
        <w:t>[29]</w:t>
      </w:r>
      <w:r w:rsidRPr="007B7428">
        <w:rPr>
          <w:rFonts w:ascii="Book Antiqua" w:hAnsi="Book Antiqua" w:cs="Times New Roman"/>
          <w:sz w:val="24"/>
          <w:szCs w:val="24"/>
        </w:rPr>
        <w:t xml:space="preserve">, and decreased stricture formation in pigs after endoscopic </w:t>
      </w:r>
      <w:proofErr w:type="spellStart"/>
      <w:r w:rsidRPr="007B7428">
        <w:rPr>
          <w:rFonts w:ascii="Book Antiqua" w:hAnsi="Book Antiqua" w:cs="Times New Roman"/>
          <w:sz w:val="24"/>
          <w:szCs w:val="24"/>
        </w:rPr>
        <w:t>mucosectomy</w:t>
      </w:r>
      <w:proofErr w:type="spellEnd"/>
      <w:r w:rsidRPr="007B7428">
        <w:rPr>
          <w:rFonts w:ascii="Book Antiqua" w:hAnsi="Book Antiqua" w:cs="Times New Roman"/>
          <w:sz w:val="24"/>
          <w:szCs w:val="24"/>
          <w:vertAlign w:val="superscript"/>
        </w:rPr>
        <w:t>[30]</w:t>
      </w:r>
      <w:r w:rsidRPr="007B7428">
        <w:rPr>
          <w:rFonts w:ascii="Book Antiqua" w:hAnsi="Book Antiqua" w:cs="Times New Roman"/>
          <w:sz w:val="24"/>
          <w:szCs w:val="24"/>
        </w:rPr>
        <w:t xml:space="preserve">. Similar results were observed in </w:t>
      </w:r>
      <w:proofErr w:type="gramStart"/>
      <w:r w:rsidRPr="007B7428">
        <w:rPr>
          <w:rFonts w:ascii="Book Antiqua" w:hAnsi="Book Antiqua" w:cs="Times New Roman"/>
          <w:sz w:val="24"/>
          <w:szCs w:val="24"/>
        </w:rPr>
        <w:t>urethral</w:t>
      </w:r>
      <w:r w:rsidRPr="007B7428">
        <w:rPr>
          <w:rFonts w:ascii="Book Antiqua" w:hAnsi="Book Antiqua" w:cs="Times New Roman"/>
          <w:sz w:val="24"/>
          <w:szCs w:val="24"/>
          <w:vertAlign w:val="superscript"/>
        </w:rPr>
        <w:t>[</w:t>
      </w:r>
      <w:proofErr w:type="gramEnd"/>
      <w:r w:rsidRPr="007B7428">
        <w:rPr>
          <w:rFonts w:ascii="Book Antiqua" w:hAnsi="Book Antiqua" w:cs="Times New Roman"/>
          <w:sz w:val="24"/>
          <w:szCs w:val="24"/>
          <w:vertAlign w:val="superscript"/>
        </w:rPr>
        <w:t>31]</w:t>
      </w:r>
      <w:r w:rsidRPr="007B7428">
        <w:rPr>
          <w:rFonts w:ascii="Book Antiqua" w:hAnsi="Book Antiqua" w:cs="Times New Roman"/>
          <w:sz w:val="24"/>
          <w:szCs w:val="24"/>
        </w:rPr>
        <w:t>, abdominal</w:t>
      </w:r>
      <w:r w:rsidRPr="007B7428">
        <w:rPr>
          <w:rFonts w:ascii="Book Antiqua" w:hAnsi="Book Antiqua" w:cs="Times New Roman"/>
          <w:sz w:val="24"/>
          <w:szCs w:val="24"/>
          <w:vertAlign w:val="superscript"/>
        </w:rPr>
        <w:t>[32,33</w:t>
      </w:r>
      <w:r w:rsidRPr="007B7428">
        <w:rPr>
          <w:rFonts w:ascii="Book Antiqua" w:hAnsi="Book Antiqua" w:cs="Times New Roman"/>
          <w:sz w:val="24"/>
          <w:szCs w:val="24"/>
        </w:rPr>
        <w:t>], uterine horn stricture</w:t>
      </w:r>
      <w:r w:rsidRPr="007B7428">
        <w:rPr>
          <w:rFonts w:ascii="Book Antiqua" w:hAnsi="Book Antiqua" w:cs="Times New Roman"/>
          <w:sz w:val="24"/>
          <w:szCs w:val="24"/>
          <w:vertAlign w:val="superscript"/>
        </w:rPr>
        <w:t>[34]</w:t>
      </w:r>
      <w:r w:rsidRPr="007B7428">
        <w:rPr>
          <w:rFonts w:ascii="Book Antiqua" w:hAnsi="Book Antiqua" w:cs="Times New Roman"/>
          <w:sz w:val="24"/>
          <w:szCs w:val="24"/>
        </w:rPr>
        <w:t>, and subglottic stenosis in a canine model</w:t>
      </w:r>
      <w:r w:rsidRPr="007B7428">
        <w:rPr>
          <w:rFonts w:ascii="Book Antiqua" w:hAnsi="Book Antiqua" w:cs="Times New Roman"/>
          <w:sz w:val="24"/>
          <w:szCs w:val="24"/>
          <w:vertAlign w:val="superscript"/>
        </w:rPr>
        <w:t>[35]</w:t>
      </w:r>
      <w:r w:rsidRPr="007B7428">
        <w:rPr>
          <w:rFonts w:ascii="Book Antiqua" w:hAnsi="Book Antiqua" w:cs="Times New Roman"/>
          <w:sz w:val="24"/>
          <w:szCs w:val="24"/>
        </w:rPr>
        <w:t xml:space="preserve">. </w:t>
      </w:r>
    </w:p>
    <w:p w:rsidR="00FA1F4B" w:rsidRPr="007B7428" w:rsidRDefault="00FA1F4B" w:rsidP="00FA1F4B">
      <w:pPr>
        <w:pStyle w:val="a4"/>
        <w:bidi w:val="0"/>
        <w:spacing w:line="360" w:lineRule="auto"/>
        <w:ind w:firstLine="357"/>
        <w:contextualSpacing/>
        <w:jc w:val="both"/>
        <w:rPr>
          <w:rFonts w:ascii="Book Antiqua" w:hAnsi="Book Antiqua" w:cs="Times New Roman"/>
          <w:b/>
          <w:bCs/>
          <w:sz w:val="24"/>
          <w:szCs w:val="24"/>
        </w:rPr>
      </w:pPr>
    </w:p>
    <w:p w:rsidR="00FA1F4B" w:rsidRPr="007B7428" w:rsidRDefault="00664D9B" w:rsidP="00FA1F4B">
      <w:pPr>
        <w:autoSpaceDE w:val="0"/>
        <w:autoSpaceDN w:val="0"/>
        <w:adjustRightInd w:val="0"/>
        <w:spacing w:line="360" w:lineRule="auto"/>
        <w:contextualSpacing/>
        <w:rPr>
          <w:rFonts w:ascii="Book Antiqua" w:hAnsi="Book Antiqua"/>
          <w:b/>
          <w:bCs/>
          <w:sz w:val="24"/>
        </w:rPr>
      </w:pPr>
      <w:r w:rsidRPr="007B7428">
        <w:rPr>
          <w:rFonts w:ascii="Book Antiqua" w:hAnsi="Book Antiqua"/>
          <w:b/>
          <w:bCs/>
          <w:sz w:val="24"/>
        </w:rPr>
        <w:t>LIVER AND PANCREAS FIBROSIS</w:t>
      </w:r>
    </w:p>
    <w:p w:rsidR="00FA1F4B" w:rsidRPr="007B7428" w:rsidRDefault="00FA1F4B" w:rsidP="00664D9B">
      <w:pPr>
        <w:autoSpaceDE w:val="0"/>
        <w:autoSpaceDN w:val="0"/>
        <w:adjustRightInd w:val="0"/>
        <w:spacing w:line="360" w:lineRule="auto"/>
        <w:contextualSpacing/>
        <w:rPr>
          <w:rFonts w:ascii="Book Antiqua" w:hAnsi="Book Antiqua"/>
          <w:sz w:val="24"/>
        </w:rPr>
      </w:pPr>
      <w:r w:rsidRPr="007B7428">
        <w:rPr>
          <w:rFonts w:ascii="Book Antiqua" w:hAnsi="Book Antiqua"/>
          <w:sz w:val="24"/>
        </w:rPr>
        <w:t xml:space="preserve">Liver and pancreas fibrosis, triggered by chronic tissue damage with a wide variety of etiologies, constitute a major cause of morbidity and mortality worldwide. The fibrosis is characterized by an accumulation of ECM and it results in formation of a fibrotic scar that eventually alters the cellular and functional balance of the </w:t>
      </w:r>
      <w:proofErr w:type="gramStart"/>
      <w:r w:rsidRPr="007B7428">
        <w:rPr>
          <w:rFonts w:ascii="Book Antiqua" w:hAnsi="Book Antiqua"/>
          <w:sz w:val="24"/>
        </w:rPr>
        <w:t>liver</w:t>
      </w:r>
      <w:r w:rsidRPr="007B7428">
        <w:rPr>
          <w:rFonts w:ascii="Book Antiqua" w:hAnsi="Book Antiqua"/>
          <w:sz w:val="24"/>
          <w:vertAlign w:val="superscript"/>
        </w:rPr>
        <w:t>[</w:t>
      </w:r>
      <w:proofErr w:type="gramEnd"/>
      <w:r w:rsidRPr="007B7428">
        <w:rPr>
          <w:rFonts w:ascii="Book Antiqua" w:hAnsi="Book Antiqua"/>
          <w:sz w:val="24"/>
          <w:vertAlign w:val="superscript"/>
        </w:rPr>
        <w:t>36]</w:t>
      </w:r>
      <w:r w:rsidRPr="007B7428">
        <w:rPr>
          <w:rFonts w:ascii="Book Antiqua" w:hAnsi="Book Antiqua"/>
          <w:sz w:val="24"/>
        </w:rPr>
        <w:t>. Moreover,</w:t>
      </w:r>
      <w:r w:rsidRPr="007B7428">
        <w:rPr>
          <w:rFonts w:ascii="Book Antiqua" w:hAnsi="Book Antiqua"/>
          <w:b/>
          <w:bCs/>
          <w:sz w:val="24"/>
        </w:rPr>
        <w:t xml:space="preserve"> </w:t>
      </w:r>
      <w:r w:rsidRPr="007B7428">
        <w:rPr>
          <w:rFonts w:ascii="Book Antiqua" w:hAnsi="Book Antiqua"/>
          <w:sz w:val="24"/>
        </w:rPr>
        <w:t xml:space="preserve">the excessive ECM provides a pivotal microenvironment for tumor development, both in the </w:t>
      </w:r>
      <w:proofErr w:type="gramStart"/>
      <w:r w:rsidRPr="007B7428">
        <w:rPr>
          <w:rFonts w:ascii="Book Antiqua" w:hAnsi="Book Antiqua"/>
          <w:sz w:val="24"/>
        </w:rPr>
        <w:t>liver</w:t>
      </w:r>
      <w:r w:rsidRPr="007B7428">
        <w:rPr>
          <w:rFonts w:ascii="Book Antiqua" w:hAnsi="Book Antiqua"/>
          <w:sz w:val="24"/>
          <w:vertAlign w:val="superscript"/>
        </w:rPr>
        <w:t>[</w:t>
      </w:r>
      <w:proofErr w:type="gramEnd"/>
      <w:r w:rsidRPr="007B7428">
        <w:rPr>
          <w:rFonts w:ascii="Book Antiqua" w:hAnsi="Book Antiqua"/>
          <w:sz w:val="24"/>
          <w:vertAlign w:val="superscript"/>
        </w:rPr>
        <w:t>37,38]</w:t>
      </w:r>
      <w:r w:rsidRPr="007B7428">
        <w:rPr>
          <w:rFonts w:ascii="Book Antiqua" w:hAnsi="Book Antiqua"/>
          <w:sz w:val="24"/>
        </w:rPr>
        <w:t xml:space="preserve"> and in the pancreas</w:t>
      </w:r>
      <w:r w:rsidRPr="007B7428">
        <w:rPr>
          <w:rFonts w:ascii="Book Antiqua" w:hAnsi="Book Antiqua"/>
          <w:sz w:val="24"/>
          <w:vertAlign w:val="superscript"/>
        </w:rPr>
        <w:t>[39]</w:t>
      </w:r>
      <w:r w:rsidRPr="007B7428">
        <w:rPr>
          <w:rFonts w:ascii="Book Antiqua" w:hAnsi="Book Antiqua"/>
          <w:sz w:val="24"/>
        </w:rPr>
        <w:t xml:space="preserve">. The interactions of various cell populations, some residing within the liver and the pancreas and some recruited from the bone marrow, are required for the tissue </w:t>
      </w:r>
      <w:proofErr w:type="spellStart"/>
      <w:r w:rsidRPr="007B7428">
        <w:rPr>
          <w:rFonts w:ascii="Book Antiqua" w:hAnsi="Book Antiqua"/>
          <w:sz w:val="24"/>
        </w:rPr>
        <w:t>fibrinogenesis</w:t>
      </w:r>
      <w:proofErr w:type="spellEnd"/>
      <w:r w:rsidRPr="007B7428">
        <w:rPr>
          <w:rFonts w:ascii="Book Antiqua" w:hAnsi="Book Antiqua"/>
          <w:sz w:val="24"/>
        </w:rPr>
        <w:t xml:space="preserve">. A key role in </w:t>
      </w:r>
      <w:proofErr w:type="spellStart"/>
      <w:r w:rsidRPr="007B7428">
        <w:rPr>
          <w:rFonts w:ascii="Book Antiqua" w:hAnsi="Book Antiqua"/>
          <w:sz w:val="24"/>
        </w:rPr>
        <w:t>fibrogenesis</w:t>
      </w:r>
      <w:proofErr w:type="spellEnd"/>
      <w:r w:rsidRPr="007B7428">
        <w:rPr>
          <w:rFonts w:ascii="Book Antiqua" w:hAnsi="Book Antiqua"/>
          <w:sz w:val="24"/>
        </w:rPr>
        <w:t xml:space="preserve"> is played by </w:t>
      </w:r>
      <w:proofErr w:type="spellStart"/>
      <w:r w:rsidRPr="007B7428">
        <w:rPr>
          <w:rFonts w:ascii="Book Antiqua" w:hAnsi="Book Antiqua"/>
          <w:sz w:val="24"/>
        </w:rPr>
        <w:t>myofibroblasts</w:t>
      </w:r>
      <w:proofErr w:type="spellEnd"/>
      <w:r w:rsidRPr="007B7428">
        <w:rPr>
          <w:rFonts w:ascii="Book Antiqua" w:hAnsi="Book Antiqua"/>
          <w:sz w:val="24"/>
        </w:rPr>
        <w:t xml:space="preserve">, which produce ECM proteins and coordinate the ‘wound healing’ </w:t>
      </w:r>
      <w:proofErr w:type="gramStart"/>
      <w:r w:rsidRPr="007B7428">
        <w:rPr>
          <w:rFonts w:ascii="Book Antiqua" w:hAnsi="Book Antiqua"/>
          <w:sz w:val="24"/>
        </w:rPr>
        <w:t>response</w:t>
      </w:r>
      <w:r w:rsidR="00664D9B" w:rsidRPr="007B7428">
        <w:rPr>
          <w:rFonts w:ascii="Book Antiqua" w:hAnsi="Book Antiqua"/>
          <w:sz w:val="24"/>
          <w:vertAlign w:val="superscript"/>
        </w:rPr>
        <w:t>[</w:t>
      </w:r>
      <w:proofErr w:type="gramEnd"/>
      <w:r w:rsidR="00664D9B" w:rsidRPr="007B7428">
        <w:rPr>
          <w:rFonts w:ascii="Book Antiqua" w:hAnsi="Book Antiqua"/>
          <w:sz w:val="24"/>
          <w:vertAlign w:val="superscript"/>
        </w:rPr>
        <w:t>36,40,</w:t>
      </w:r>
      <w:r w:rsidRPr="007B7428">
        <w:rPr>
          <w:rFonts w:ascii="Book Antiqua" w:hAnsi="Book Antiqua"/>
          <w:sz w:val="24"/>
          <w:vertAlign w:val="superscript"/>
        </w:rPr>
        <w:t>41]</w:t>
      </w:r>
      <w:r w:rsidRPr="007B7428">
        <w:rPr>
          <w:rFonts w:ascii="Book Antiqua" w:hAnsi="Book Antiqua"/>
          <w:sz w:val="24"/>
        </w:rPr>
        <w:t xml:space="preserve">. HSC and pancreatic stellate cells (PSC) are classically considered to be a major source of </w:t>
      </w:r>
      <w:proofErr w:type="spellStart"/>
      <w:proofErr w:type="gramStart"/>
      <w:r w:rsidRPr="007B7428">
        <w:rPr>
          <w:rFonts w:ascii="Book Antiqua" w:hAnsi="Book Antiqua"/>
          <w:sz w:val="24"/>
        </w:rPr>
        <w:t>myofibroblasts</w:t>
      </w:r>
      <w:proofErr w:type="spellEnd"/>
      <w:r w:rsidRPr="007B7428">
        <w:rPr>
          <w:rFonts w:ascii="Book Antiqua" w:hAnsi="Book Antiqua"/>
          <w:sz w:val="24"/>
          <w:vertAlign w:val="superscript"/>
        </w:rPr>
        <w:t>[</w:t>
      </w:r>
      <w:proofErr w:type="gramEnd"/>
      <w:r w:rsidRPr="007B7428">
        <w:rPr>
          <w:rFonts w:ascii="Book Antiqua" w:hAnsi="Book Antiqua"/>
          <w:sz w:val="24"/>
          <w:vertAlign w:val="superscript"/>
        </w:rPr>
        <w:t>40,42,43]</w:t>
      </w:r>
      <w:r w:rsidRPr="007B7428">
        <w:rPr>
          <w:rFonts w:ascii="Book Antiqua" w:hAnsi="Book Antiqua"/>
          <w:sz w:val="24"/>
        </w:rPr>
        <w:t xml:space="preserve">, but other cell types have been hypothesized to contribute to the expansion of the </w:t>
      </w:r>
      <w:proofErr w:type="spellStart"/>
      <w:r w:rsidRPr="007B7428">
        <w:rPr>
          <w:rFonts w:ascii="Book Antiqua" w:hAnsi="Book Antiqua"/>
          <w:sz w:val="24"/>
        </w:rPr>
        <w:t>myofibroblast</w:t>
      </w:r>
      <w:proofErr w:type="spellEnd"/>
      <w:r w:rsidRPr="007B7428">
        <w:rPr>
          <w:rFonts w:ascii="Book Antiqua" w:hAnsi="Book Antiqua"/>
          <w:sz w:val="24"/>
        </w:rPr>
        <w:t xml:space="preserve"> population observed during injury; they include portal </w:t>
      </w:r>
      <w:proofErr w:type="spellStart"/>
      <w:r w:rsidRPr="007B7428">
        <w:rPr>
          <w:rFonts w:ascii="Book Antiqua" w:hAnsi="Book Antiqua"/>
          <w:sz w:val="24"/>
        </w:rPr>
        <w:t>myofibroblasts</w:t>
      </w:r>
      <w:proofErr w:type="spellEnd"/>
      <w:r w:rsidRPr="007B7428">
        <w:rPr>
          <w:rFonts w:ascii="Book Antiqua" w:hAnsi="Book Antiqua"/>
          <w:sz w:val="24"/>
        </w:rPr>
        <w:t xml:space="preserve"> and cells recruited from the bone marrow</w:t>
      </w:r>
      <w:r w:rsidRPr="007B7428">
        <w:rPr>
          <w:rFonts w:ascii="Book Antiqua" w:hAnsi="Book Antiqua"/>
          <w:sz w:val="24"/>
          <w:vertAlign w:val="superscript"/>
        </w:rPr>
        <w:t>[40]</w:t>
      </w:r>
      <w:r w:rsidRPr="007B7428">
        <w:rPr>
          <w:rFonts w:ascii="Book Antiqua" w:hAnsi="Book Antiqua"/>
          <w:sz w:val="24"/>
        </w:rPr>
        <w:t xml:space="preserve">. It is believed that the involvement of various populations of </w:t>
      </w:r>
      <w:proofErr w:type="spellStart"/>
      <w:r w:rsidRPr="007B7428">
        <w:rPr>
          <w:rFonts w:ascii="Book Antiqua" w:hAnsi="Book Antiqua"/>
          <w:sz w:val="24"/>
        </w:rPr>
        <w:t>fibrogenic</w:t>
      </w:r>
      <w:proofErr w:type="spellEnd"/>
      <w:r w:rsidRPr="007B7428">
        <w:rPr>
          <w:rFonts w:ascii="Book Antiqua" w:hAnsi="Book Antiqua"/>
          <w:sz w:val="24"/>
        </w:rPr>
        <w:t xml:space="preserve"> cells is dependent on the etiology of the damage and the resulting development of distinct spatial patterns of </w:t>
      </w:r>
      <w:proofErr w:type="gramStart"/>
      <w:r w:rsidRPr="007B7428">
        <w:rPr>
          <w:rFonts w:ascii="Book Antiqua" w:hAnsi="Book Antiqua"/>
          <w:sz w:val="24"/>
        </w:rPr>
        <w:lastRenderedPageBreak/>
        <w:t>fibrosis</w:t>
      </w:r>
      <w:r w:rsidRPr="007B7428">
        <w:rPr>
          <w:rFonts w:ascii="Book Antiqua" w:hAnsi="Book Antiqua"/>
          <w:sz w:val="24"/>
          <w:vertAlign w:val="superscript"/>
        </w:rPr>
        <w:t>[</w:t>
      </w:r>
      <w:proofErr w:type="gramEnd"/>
      <w:r w:rsidRPr="007B7428">
        <w:rPr>
          <w:rFonts w:ascii="Book Antiqua" w:hAnsi="Book Antiqua"/>
          <w:sz w:val="24"/>
          <w:vertAlign w:val="superscript"/>
        </w:rPr>
        <w:t>44]</w:t>
      </w:r>
      <w:r w:rsidRPr="007B7428">
        <w:rPr>
          <w:rFonts w:ascii="Book Antiqua" w:hAnsi="Book Antiqua"/>
          <w:sz w:val="24"/>
        </w:rPr>
        <w:t xml:space="preserve">. The activation of the HSC involves the initiatory or pre-inflammatory stage, which results from early changes in gene expression that are caused by paracrine stimuli from damaged resident liver and pancreas cells, and the perpetuation stage, which is caused by maintenance of these stimuli by </w:t>
      </w:r>
      <w:proofErr w:type="spellStart"/>
      <w:r w:rsidRPr="007B7428">
        <w:rPr>
          <w:rFonts w:ascii="Book Antiqua" w:hAnsi="Book Antiqua"/>
          <w:sz w:val="24"/>
        </w:rPr>
        <w:t>autocrine</w:t>
      </w:r>
      <w:proofErr w:type="spellEnd"/>
      <w:r w:rsidRPr="007B7428">
        <w:rPr>
          <w:rFonts w:ascii="Book Antiqua" w:hAnsi="Book Antiqua"/>
          <w:sz w:val="24"/>
        </w:rPr>
        <w:t xml:space="preserve"> and paracrine stimuli. In both the liver and the pancreas TGFβ and platelet-derived growth factor (PDGF) have been considered to be the key </w:t>
      </w:r>
      <w:proofErr w:type="spellStart"/>
      <w:r w:rsidRPr="007B7428">
        <w:rPr>
          <w:rFonts w:ascii="Book Antiqua" w:hAnsi="Book Antiqua"/>
          <w:sz w:val="24"/>
        </w:rPr>
        <w:t>fibrogenic</w:t>
      </w:r>
      <w:proofErr w:type="spellEnd"/>
      <w:r w:rsidRPr="007B7428">
        <w:rPr>
          <w:rFonts w:ascii="Book Antiqua" w:hAnsi="Book Antiqua"/>
          <w:sz w:val="24"/>
        </w:rPr>
        <w:t xml:space="preserve"> and proliferative stimuli to </w:t>
      </w:r>
      <w:proofErr w:type="gramStart"/>
      <w:r w:rsidRPr="007B7428">
        <w:rPr>
          <w:rFonts w:ascii="Book Antiqua" w:hAnsi="Book Antiqua"/>
          <w:sz w:val="24"/>
        </w:rPr>
        <w:t>SC</w:t>
      </w:r>
      <w:r w:rsidRPr="007B7428">
        <w:rPr>
          <w:rFonts w:ascii="Book Antiqua" w:hAnsi="Book Antiqua"/>
          <w:sz w:val="24"/>
          <w:vertAlign w:val="superscript"/>
        </w:rPr>
        <w:t>[</w:t>
      </w:r>
      <w:proofErr w:type="gramEnd"/>
      <w:r w:rsidRPr="007B7428">
        <w:rPr>
          <w:rFonts w:ascii="Book Antiqua" w:hAnsi="Book Antiqua"/>
          <w:sz w:val="24"/>
          <w:vertAlign w:val="superscript"/>
        </w:rPr>
        <w:t>45,46]</w:t>
      </w:r>
      <w:r w:rsidRPr="007B7428">
        <w:rPr>
          <w:rFonts w:ascii="Book Antiqua" w:hAnsi="Book Antiqua"/>
          <w:sz w:val="24"/>
        </w:rPr>
        <w:t xml:space="preserve"> – a hypothesis that raises the possibility of a common mechanism and clear targets</w:t>
      </w:r>
      <w:r w:rsidRPr="007B7428">
        <w:rPr>
          <w:rFonts w:ascii="Book Antiqua" w:hAnsi="Book Antiqua"/>
          <w:sz w:val="24"/>
          <w:vertAlign w:val="superscript"/>
        </w:rPr>
        <w:t>[47]</w:t>
      </w:r>
      <w:r w:rsidRPr="007B7428">
        <w:rPr>
          <w:rFonts w:ascii="Book Antiqua" w:hAnsi="Book Antiqua"/>
          <w:sz w:val="24"/>
        </w:rPr>
        <w:t xml:space="preserve">. </w:t>
      </w:r>
    </w:p>
    <w:p w:rsidR="00FA1F4B" w:rsidRPr="007B7428" w:rsidRDefault="00FA1F4B" w:rsidP="00FA1F4B">
      <w:pPr>
        <w:autoSpaceDE w:val="0"/>
        <w:autoSpaceDN w:val="0"/>
        <w:adjustRightInd w:val="0"/>
        <w:spacing w:line="360" w:lineRule="auto"/>
        <w:ind w:firstLine="357"/>
        <w:contextualSpacing/>
        <w:rPr>
          <w:rFonts w:ascii="Book Antiqua" w:eastAsia="Arial Unicode MS" w:hAnsi="Book Antiqua"/>
          <w:sz w:val="24"/>
        </w:rPr>
      </w:pPr>
      <w:r w:rsidRPr="007B7428">
        <w:rPr>
          <w:rFonts w:ascii="Book Antiqua" w:eastAsia="Arial Unicode MS" w:hAnsi="Book Antiqua"/>
          <w:sz w:val="24"/>
        </w:rPr>
        <w:t xml:space="preserve">Three rat models – </w:t>
      </w:r>
      <w:proofErr w:type="spellStart"/>
      <w:r w:rsidRPr="007B7428">
        <w:rPr>
          <w:rFonts w:ascii="Book Antiqua" w:eastAsia="Arial Unicode MS" w:hAnsi="Book Antiqua"/>
          <w:sz w:val="24"/>
        </w:rPr>
        <w:t>dimethylnitrosamine</w:t>
      </w:r>
      <w:proofErr w:type="spellEnd"/>
      <w:r w:rsidRPr="007B7428">
        <w:rPr>
          <w:rFonts w:ascii="Book Antiqua" w:eastAsia="Arial Unicode MS" w:hAnsi="Book Antiqua"/>
          <w:sz w:val="24"/>
        </w:rPr>
        <w:t xml:space="preserve"> (DMN)-, </w:t>
      </w:r>
      <w:proofErr w:type="spellStart"/>
      <w:r w:rsidRPr="007B7428">
        <w:rPr>
          <w:rFonts w:ascii="Book Antiqua" w:hAnsi="Book Antiqua"/>
          <w:sz w:val="24"/>
        </w:rPr>
        <w:t>thioacetamide</w:t>
      </w:r>
      <w:proofErr w:type="spellEnd"/>
      <w:r w:rsidRPr="007B7428">
        <w:rPr>
          <w:rFonts w:ascii="Book Antiqua" w:hAnsi="Book Antiqua"/>
          <w:sz w:val="24"/>
        </w:rPr>
        <w:t xml:space="preserve"> (TAA)-, and </w:t>
      </w:r>
      <w:proofErr w:type="spellStart"/>
      <w:r w:rsidRPr="007B7428">
        <w:rPr>
          <w:rFonts w:ascii="Book Antiqua" w:hAnsi="Book Antiqua"/>
          <w:sz w:val="24"/>
        </w:rPr>
        <w:t>concanavalin</w:t>
      </w:r>
      <w:proofErr w:type="spellEnd"/>
      <w:r w:rsidRPr="007B7428">
        <w:rPr>
          <w:rFonts w:ascii="Book Antiqua" w:hAnsi="Book Antiqua"/>
          <w:sz w:val="24"/>
        </w:rPr>
        <w:t xml:space="preserve"> A (</w:t>
      </w:r>
      <w:proofErr w:type="spellStart"/>
      <w:r w:rsidRPr="007B7428">
        <w:rPr>
          <w:rFonts w:ascii="Book Antiqua" w:hAnsi="Book Antiqua"/>
          <w:sz w:val="24"/>
        </w:rPr>
        <w:t>ConA</w:t>
      </w:r>
      <w:proofErr w:type="spellEnd"/>
      <w:r w:rsidRPr="007B7428">
        <w:rPr>
          <w:rFonts w:ascii="Book Antiqua" w:hAnsi="Book Antiqua"/>
          <w:sz w:val="24"/>
        </w:rPr>
        <w:t>)</w:t>
      </w:r>
      <w:r w:rsidRPr="007B7428">
        <w:rPr>
          <w:rFonts w:ascii="Book Antiqua" w:eastAsia="Arial Unicode MS" w:hAnsi="Book Antiqua"/>
          <w:sz w:val="24"/>
        </w:rPr>
        <w:t xml:space="preserve">-induced liver fibrosis/cirrhosis – and a </w:t>
      </w:r>
      <w:r w:rsidRPr="007B7428">
        <w:rPr>
          <w:rFonts w:ascii="Book Antiqua" w:hAnsi="Book Antiqua"/>
          <w:sz w:val="24"/>
        </w:rPr>
        <w:t xml:space="preserve">mouse model of </w:t>
      </w:r>
      <w:proofErr w:type="spellStart"/>
      <w:r w:rsidRPr="007B7428">
        <w:rPr>
          <w:rFonts w:ascii="Book Antiqua" w:hAnsi="Book Antiqua"/>
          <w:sz w:val="24"/>
        </w:rPr>
        <w:t>cerulein</w:t>
      </w:r>
      <w:proofErr w:type="spellEnd"/>
      <w:r w:rsidRPr="007B7428">
        <w:rPr>
          <w:rFonts w:ascii="Book Antiqua" w:hAnsi="Book Antiqua"/>
          <w:sz w:val="24"/>
        </w:rPr>
        <w:t xml:space="preserve">-dependent pancreas fibrosis </w:t>
      </w:r>
      <w:r w:rsidRPr="007B7428">
        <w:rPr>
          <w:rFonts w:ascii="Book Antiqua" w:eastAsia="Arial Unicode MS" w:hAnsi="Book Antiqua"/>
          <w:sz w:val="24"/>
        </w:rPr>
        <w:t xml:space="preserve">were used to evaluate the efficacy of </w:t>
      </w:r>
      <w:proofErr w:type="spellStart"/>
      <w:r w:rsidRPr="007B7428">
        <w:rPr>
          <w:rFonts w:ascii="Book Antiqua" w:eastAsia="Arial Unicode MS" w:hAnsi="Book Antiqua"/>
          <w:sz w:val="24"/>
        </w:rPr>
        <w:t>halofuginone</w:t>
      </w:r>
      <w:proofErr w:type="spellEnd"/>
      <w:r w:rsidRPr="007B7428">
        <w:rPr>
          <w:rFonts w:ascii="Book Antiqua" w:eastAsia="Arial Unicode MS" w:hAnsi="Book Antiqua"/>
          <w:sz w:val="24"/>
        </w:rPr>
        <w:t xml:space="preserve"> in preventing hepatic and </w:t>
      </w:r>
      <w:proofErr w:type="spellStart"/>
      <w:proofErr w:type="gramStart"/>
      <w:r w:rsidRPr="007B7428">
        <w:rPr>
          <w:rFonts w:ascii="Book Antiqua" w:eastAsia="Arial Unicode MS" w:hAnsi="Book Antiqua"/>
          <w:sz w:val="24"/>
        </w:rPr>
        <w:t>pancreaticfibrosis</w:t>
      </w:r>
      <w:proofErr w:type="spellEnd"/>
      <w:r w:rsidRPr="007B7428">
        <w:rPr>
          <w:rFonts w:ascii="Book Antiqua" w:eastAsia="Arial Unicode MS" w:hAnsi="Book Antiqua"/>
          <w:sz w:val="24"/>
          <w:vertAlign w:val="superscript"/>
        </w:rPr>
        <w:t>[</w:t>
      </w:r>
      <w:proofErr w:type="gramEnd"/>
      <w:r w:rsidRPr="007B7428">
        <w:rPr>
          <w:rFonts w:ascii="Book Antiqua" w:eastAsia="Arial Unicode MS" w:hAnsi="Book Antiqua"/>
          <w:sz w:val="24"/>
          <w:vertAlign w:val="superscript"/>
        </w:rPr>
        <w:t>14,48-51]</w:t>
      </w:r>
      <w:r w:rsidRPr="007B7428">
        <w:rPr>
          <w:rFonts w:ascii="Book Antiqua" w:eastAsia="Arial Unicode MS" w:hAnsi="Book Antiqua"/>
          <w:sz w:val="24"/>
        </w:rPr>
        <w:t xml:space="preserve">. </w:t>
      </w:r>
      <w:proofErr w:type="spellStart"/>
      <w:r w:rsidRPr="007B7428">
        <w:rPr>
          <w:rFonts w:ascii="Book Antiqua" w:eastAsia="Arial Unicode MS" w:hAnsi="Book Antiqua"/>
          <w:sz w:val="24"/>
        </w:rPr>
        <w:t>Halofuginone</w:t>
      </w:r>
      <w:proofErr w:type="spellEnd"/>
      <w:r w:rsidRPr="007B7428">
        <w:rPr>
          <w:rFonts w:ascii="Book Antiqua" w:eastAsia="Arial Unicode MS" w:hAnsi="Book Antiqua"/>
          <w:sz w:val="24"/>
        </w:rPr>
        <w:t xml:space="preserve">, independently of the route of administration, prevented the increase in collagen </w:t>
      </w:r>
      <w:r w:rsidR="007B7428">
        <w:rPr>
          <w:rFonts w:ascii="Book Antiqua" w:eastAsia="Arial Unicode MS" w:hAnsi="Book Antiqua"/>
          <w:sz w:val="24"/>
        </w:rPr>
        <w:t></w:t>
      </w:r>
      <w:r w:rsidRPr="007B7428">
        <w:rPr>
          <w:rFonts w:ascii="Book Antiqua" w:eastAsia="Arial Unicode MS" w:hAnsi="Book Antiqua"/>
          <w:sz w:val="24"/>
        </w:rPr>
        <w:t>1(I) gene expression and collagen content in all models, and prevented the decrease in liver weight, reduced plasma alkaline phosphatase activity and reduced the mortality rate, all of which are characteristic of tissue fibrosis/cirrhosis.</w:t>
      </w:r>
      <w:r w:rsidRPr="007B7428">
        <w:rPr>
          <w:rFonts w:ascii="Book Antiqua" w:hAnsi="Book Antiqua"/>
          <w:sz w:val="24"/>
        </w:rPr>
        <w:t xml:space="preserve"> </w:t>
      </w:r>
      <w:proofErr w:type="spellStart"/>
      <w:r w:rsidRPr="007B7428">
        <w:rPr>
          <w:rFonts w:ascii="Book Antiqua" w:eastAsia="Arial Unicode MS" w:hAnsi="Book Antiqua"/>
          <w:sz w:val="24"/>
        </w:rPr>
        <w:t>Halofuginone</w:t>
      </w:r>
      <w:proofErr w:type="spellEnd"/>
      <w:r w:rsidRPr="007B7428">
        <w:rPr>
          <w:rFonts w:ascii="Book Antiqua" w:eastAsia="Arial Unicode MS" w:hAnsi="Book Antiqua"/>
          <w:sz w:val="24"/>
        </w:rPr>
        <w:t xml:space="preserve"> inhibited Smad3 phosphorylation downstream of the TGFβ signaling, resulting in inhibition of an array of TGFβ-dependent and SC-specific genes</w:t>
      </w:r>
      <w:r w:rsidRPr="007B7428">
        <w:rPr>
          <w:rFonts w:ascii="Book Antiqua" w:eastAsia="Arial Unicode MS" w:hAnsi="Book Antiqua"/>
          <w:sz w:val="24"/>
          <w:vertAlign w:val="superscript"/>
        </w:rPr>
        <w:t>[15]</w:t>
      </w:r>
      <w:r w:rsidRPr="007B7428">
        <w:rPr>
          <w:rFonts w:ascii="Book Antiqua" w:eastAsia="Arial Unicode MS" w:hAnsi="Book Antiqua"/>
          <w:sz w:val="24"/>
        </w:rPr>
        <w:t>, and reduction of the number of activated HSCs and PSCs</w:t>
      </w:r>
      <w:r w:rsidRPr="007B7428">
        <w:rPr>
          <w:rFonts w:ascii="Book Antiqua" w:eastAsia="Arial Unicode MS" w:hAnsi="Book Antiqua"/>
          <w:sz w:val="24"/>
          <w:vertAlign w:val="superscript"/>
        </w:rPr>
        <w:t>[14,49]</w:t>
      </w:r>
      <w:r w:rsidRPr="007B7428">
        <w:rPr>
          <w:rFonts w:ascii="Book Antiqua" w:eastAsia="Arial Unicode MS" w:hAnsi="Book Antiqua"/>
          <w:sz w:val="24"/>
        </w:rPr>
        <w:t xml:space="preserve">. </w:t>
      </w:r>
      <w:proofErr w:type="spellStart"/>
      <w:r w:rsidRPr="007B7428">
        <w:rPr>
          <w:rFonts w:ascii="Book Antiqua" w:eastAsia="Arial Unicode MS" w:hAnsi="Book Antiqua"/>
          <w:sz w:val="24"/>
        </w:rPr>
        <w:t>Halofuginone</w:t>
      </w:r>
      <w:proofErr w:type="spellEnd"/>
      <w:r w:rsidRPr="007B7428">
        <w:rPr>
          <w:rFonts w:ascii="Book Antiqua" w:eastAsia="Arial Unicode MS" w:hAnsi="Book Antiqua"/>
          <w:sz w:val="24"/>
        </w:rPr>
        <w:t xml:space="preserve"> also affected the cross-talk between the hepatocytes and the SCs by up-regulating the synthesis and secretion of insulin-like growth factor binding protein-1 (IGFBP-1), which inhibits SC </w:t>
      </w:r>
      <w:proofErr w:type="gramStart"/>
      <w:r w:rsidRPr="007B7428">
        <w:rPr>
          <w:rFonts w:ascii="Book Antiqua" w:eastAsia="Arial Unicode MS" w:hAnsi="Book Antiqua"/>
          <w:sz w:val="24"/>
        </w:rPr>
        <w:t>migration</w:t>
      </w:r>
      <w:r w:rsidRPr="007B7428">
        <w:rPr>
          <w:rFonts w:ascii="Book Antiqua" w:eastAsia="Arial Unicode MS" w:hAnsi="Book Antiqua"/>
          <w:sz w:val="24"/>
          <w:vertAlign w:val="superscript"/>
        </w:rPr>
        <w:t>[</w:t>
      </w:r>
      <w:proofErr w:type="gramEnd"/>
      <w:r w:rsidRPr="007B7428">
        <w:rPr>
          <w:rFonts w:ascii="Book Antiqua" w:eastAsia="Arial Unicode MS" w:hAnsi="Book Antiqua"/>
          <w:sz w:val="24"/>
          <w:vertAlign w:val="superscript"/>
        </w:rPr>
        <w:t>50]</w:t>
      </w:r>
      <w:r w:rsidRPr="007B7428">
        <w:rPr>
          <w:rFonts w:ascii="Book Antiqua" w:eastAsia="Arial Unicode MS" w:hAnsi="Book Antiqua"/>
          <w:sz w:val="24"/>
        </w:rPr>
        <w:t xml:space="preserve">. </w:t>
      </w:r>
    </w:p>
    <w:p w:rsidR="00FA1F4B" w:rsidRPr="007B7428" w:rsidRDefault="00FA1F4B" w:rsidP="00FA1F4B">
      <w:pPr>
        <w:pStyle w:val="a4"/>
        <w:bidi w:val="0"/>
        <w:spacing w:line="360" w:lineRule="auto"/>
        <w:ind w:firstLine="357"/>
        <w:contextualSpacing/>
        <w:jc w:val="both"/>
        <w:rPr>
          <w:rFonts w:ascii="Book Antiqua" w:hAnsi="Book Antiqua" w:cs="Times New Roman"/>
          <w:b/>
          <w:bCs/>
          <w:sz w:val="24"/>
          <w:szCs w:val="24"/>
        </w:rPr>
      </w:pPr>
      <w:r w:rsidRPr="007B7428">
        <w:rPr>
          <w:rFonts w:ascii="Book Antiqua" w:eastAsia="Arial Unicode MS" w:hAnsi="Book Antiqua" w:cs="Times New Roman"/>
          <w:sz w:val="24"/>
          <w:szCs w:val="24"/>
        </w:rPr>
        <w:t xml:space="preserve">Moreover, </w:t>
      </w:r>
      <w:proofErr w:type="spellStart"/>
      <w:r w:rsidRPr="007B7428">
        <w:rPr>
          <w:rFonts w:ascii="Book Antiqua" w:hAnsi="Book Antiqua" w:cs="Times New Roman"/>
          <w:sz w:val="24"/>
          <w:szCs w:val="24"/>
        </w:rPr>
        <w:t>halofuginone</w:t>
      </w:r>
      <w:proofErr w:type="spellEnd"/>
      <w:r w:rsidRPr="007B7428">
        <w:rPr>
          <w:rFonts w:ascii="Book Antiqua" w:hAnsi="Book Antiqua" w:cs="Times New Roman"/>
          <w:sz w:val="24"/>
          <w:szCs w:val="24"/>
        </w:rPr>
        <w:t xml:space="preserve"> caused resolution of established liver </w:t>
      </w:r>
      <w:proofErr w:type="gramStart"/>
      <w:r w:rsidRPr="007B7428">
        <w:rPr>
          <w:rFonts w:ascii="Book Antiqua" w:hAnsi="Book Antiqua" w:cs="Times New Roman"/>
          <w:sz w:val="24"/>
          <w:szCs w:val="24"/>
        </w:rPr>
        <w:t>fibrosis</w:t>
      </w:r>
      <w:r w:rsidRPr="007B7428">
        <w:rPr>
          <w:rFonts w:ascii="Book Antiqua" w:hAnsi="Book Antiqua" w:cs="Times New Roman"/>
          <w:sz w:val="24"/>
          <w:szCs w:val="24"/>
          <w:vertAlign w:val="superscript"/>
        </w:rPr>
        <w:t>[</w:t>
      </w:r>
      <w:proofErr w:type="gramEnd"/>
      <w:r w:rsidRPr="007B7428">
        <w:rPr>
          <w:rFonts w:ascii="Book Antiqua" w:eastAsia="Arial Unicode MS" w:hAnsi="Book Antiqua" w:cs="Times New Roman"/>
          <w:sz w:val="24"/>
          <w:szCs w:val="24"/>
          <w:vertAlign w:val="superscript"/>
        </w:rPr>
        <w:t>49]</w:t>
      </w:r>
      <w:r w:rsidRPr="007B7428">
        <w:rPr>
          <w:rFonts w:ascii="Book Antiqua" w:eastAsia="Arial Unicode MS" w:hAnsi="Book Antiqua" w:cs="Times New Roman"/>
          <w:sz w:val="24"/>
          <w:szCs w:val="24"/>
        </w:rPr>
        <w:t>, similarly to its actions that were observed in skin of Tsk mice</w:t>
      </w:r>
      <w:r w:rsidRPr="007B7428">
        <w:rPr>
          <w:rFonts w:ascii="Book Antiqua" w:eastAsia="Arial Unicode MS" w:hAnsi="Book Antiqua" w:cs="Times New Roman"/>
          <w:sz w:val="24"/>
          <w:szCs w:val="24"/>
          <w:vertAlign w:val="superscript"/>
        </w:rPr>
        <w:t>[11]</w:t>
      </w:r>
      <w:r w:rsidRPr="007B7428">
        <w:rPr>
          <w:rFonts w:ascii="Book Antiqua" w:eastAsia="Arial Unicode MS" w:hAnsi="Book Antiqua" w:cs="Times New Roman"/>
          <w:sz w:val="24"/>
          <w:szCs w:val="24"/>
        </w:rPr>
        <w:t>, in muscles of mice with muscular dystrophy</w:t>
      </w:r>
      <w:r w:rsidRPr="007B7428">
        <w:rPr>
          <w:rFonts w:ascii="Book Antiqua" w:eastAsia="Arial Unicode MS" w:hAnsi="Book Antiqua" w:cs="Times New Roman"/>
          <w:sz w:val="24"/>
          <w:szCs w:val="24"/>
          <w:vertAlign w:val="superscript"/>
        </w:rPr>
        <w:t>[52]</w:t>
      </w:r>
      <w:r w:rsidRPr="007B7428">
        <w:rPr>
          <w:rFonts w:ascii="Book Antiqua" w:eastAsia="Arial Unicode MS" w:hAnsi="Book Antiqua" w:cs="Times New Roman"/>
          <w:sz w:val="24"/>
          <w:szCs w:val="24"/>
        </w:rPr>
        <w:t xml:space="preserve">, and in a chronic graft-versus-host </w:t>
      </w:r>
      <w:proofErr w:type="spellStart"/>
      <w:r w:rsidRPr="007B7428">
        <w:rPr>
          <w:rFonts w:ascii="Book Antiqua" w:eastAsia="Arial Unicode MS" w:hAnsi="Book Antiqua" w:cs="Times New Roman"/>
          <w:sz w:val="24"/>
          <w:szCs w:val="24"/>
        </w:rPr>
        <w:t>cGvHD</w:t>
      </w:r>
      <w:proofErr w:type="spellEnd"/>
      <w:r w:rsidRPr="007B7428">
        <w:rPr>
          <w:rFonts w:ascii="Book Antiqua" w:eastAsia="Arial Unicode MS" w:hAnsi="Book Antiqua" w:cs="Times New Roman"/>
          <w:sz w:val="24"/>
          <w:szCs w:val="24"/>
        </w:rPr>
        <w:t xml:space="preserve"> patient</w:t>
      </w:r>
      <w:r w:rsidRPr="007B7428">
        <w:rPr>
          <w:rFonts w:ascii="Book Antiqua" w:eastAsia="Arial Unicode MS" w:hAnsi="Book Antiqua" w:cs="Times New Roman"/>
          <w:sz w:val="24"/>
          <w:szCs w:val="24"/>
          <w:vertAlign w:val="superscript"/>
        </w:rPr>
        <w:t>[53,54]</w:t>
      </w:r>
      <w:r w:rsidRPr="007B7428">
        <w:rPr>
          <w:rFonts w:ascii="Book Antiqua" w:eastAsia="Arial Unicode MS" w:hAnsi="Book Antiqua" w:cs="Times New Roman"/>
          <w:sz w:val="24"/>
          <w:szCs w:val="24"/>
        </w:rPr>
        <w:t xml:space="preserve">. This was probably due to up-regulation of the collagen degradation pathway by inhibition of </w:t>
      </w:r>
      <w:r w:rsidRPr="007B7428">
        <w:rPr>
          <w:rFonts w:ascii="Book Antiqua" w:hAnsi="Book Antiqua" w:cs="Times New Roman"/>
          <w:sz w:val="24"/>
          <w:szCs w:val="24"/>
        </w:rPr>
        <w:t xml:space="preserve">the tissue inhibitors of matrix </w:t>
      </w:r>
      <w:r w:rsidRPr="007B7428">
        <w:rPr>
          <w:rFonts w:ascii="Book Antiqua" w:hAnsi="Book Antiqua" w:cs="Times New Roman"/>
          <w:sz w:val="24"/>
          <w:szCs w:val="24"/>
        </w:rPr>
        <w:lastRenderedPageBreak/>
        <w:t xml:space="preserve">metalloproteinase 2 (TIMP2), and activation of matrix </w:t>
      </w:r>
      <w:proofErr w:type="spellStart"/>
      <w:r w:rsidRPr="007B7428">
        <w:rPr>
          <w:rFonts w:ascii="Book Antiqua" w:hAnsi="Book Antiqua" w:cs="Times New Roman"/>
          <w:sz w:val="24"/>
          <w:szCs w:val="24"/>
        </w:rPr>
        <w:t>metalloproteinases</w:t>
      </w:r>
      <w:proofErr w:type="spellEnd"/>
      <w:r w:rsidRPr="007B7428">
        <w:rPr>
          <w:rFonts w:ascii="Book Antiqua" w:hAnsi="Book Antiqua" w:cs="Times New Roman"/>
          <w:sz w:val="24"/>
          <w:szCs w:val="24"/>
        </w:rPr>
        <w:t xml:space="preserve"> </w:t>
      </w:r>
      <w:proofErr w:type="gramStart"/>
      <w:r w:rsidRPr="007B7428">
        <w:rPr>
          <w:rFonts w:ascii="Book Antiqua" w:hAnsi="Book Antiqua" w:cs="Times New Roman"/>
          <w:sz w:val="24"/>
          <w:szCs w:val="24"/>
        </w:rPr>
        <w:t>activities</w:t>
      </w:r>
      <w:r w:rsidRPr="007B7428">
        <w:rPr>
          <w:rFonts w:ascii="Book Antiqua" w:hAnsi="Book Antiqua" w:cs="Times New Roman"/>
          <w:sz w:val="24"/>
          <w:szCs w:val="24"/>
          <w:vertAlign w:val="superscript"/>
        </w:rPr>
        <w:t>[</w:t>
      </w:r>
      <w:proofErr w:type="gramEnd"/>
      <w:r w:rsidRPr="007B7428">
        <w:rPr>
          <w:rFonts w:ascii="Book Antiqua" w:hAnsi="Book Antiqua" w:cs="Times New Roman"/>
          <w:sz w:val="24"/>
          <w:szCs w:val="24"/>
          <w:vertAlign w:val="superscript"/>
        </w:rPr>
        <w:t>55]</w:t>
      </w:r>
      <w:r w:rsidRPr="007B7428">
        <w:rPr>
          <w:rFonts w:ascii="Book Antiqua" w:hAnsi="Book Antiqua" w:cs="Times New Roman"/>
          <w:sz w:val="24"/>
          <w:szCs w:val="24"/>
        </w:rPr>
        <w:t>.</w:t>
      </w:r>
    </w:p>
    <w:p w:rsidR="00FA1F4B" w:rsidRPr="007B7428" w:rsidRDefault="00FA1F4B" w:rsidP="00FA1F4B">
      <w:pPr>
        <w:pStyle w:val="a4"/>
        <w:bidi w:val="0"/>
        <w:spacing w:line="360" w:lineRule="auto"/>
        <w:ind w:firstLine="357"/>
        <w:contextualSpacing/>
        <w:jc w:val="both"/>
        <w:rPr>
          <w:rFonts w:ascii="Book Antiqua" w:hAnsi="Book Antiqua" w:cs="Times New Roman"/>
          <w:b/>
          <w:bCs/>
          <w:sz w:val="24"/>
          <w:szCs w:val="24"/>
        </w:rPr>
      </w:pPr>
    </w:p>
    <w:p w:rsidR="00FA1F4B" w:rsidRPr="007B7428" w:rsidRDefault="00664D9B" w:rsidP="00FA1F4B">
      <w:pPr>
        <w:pStyle w:val="a4"/>
        <w:bidi w:val="0"/>
        <w:spacing w:line="360" w:lineRule="auto"/>
        <w:contextualSpacing/>
        <w:jc w:val="both"/>
        <w:rPr>
          <w:rFonts w:ascii="Book Antiqua" w:hAnsi="Book Antiqua" w:cs="Times New Roman"/>
          <w:sz w:val="24"/>
          <w:szCs w:val="24"/>
        </w:rPr>
      </w:pPr>
      <w:r w:rsidRPr="007B7428">
        <w:rPr>
          <w:rFonts w:ascii="Book Antiqua" w:hAnsi="Book Antiqua" w:cs="Times New Roman"/>
          <w:b/>
          <w:bCs/>
          <w:sz w:val="24"/>
          <w:szCs w:val="24"/>
        </w:rPr>
        <w:t>LIVER REGENERATION</w:t>
      </w:r>
      <w:r w:rsidRPr="007B7428">
        <w:rPr>
          <w:rFonts w:ascii="Book Antiqua" w:hAnsi="Book Antiqua" w:cs="Times New Roman"/>
          <w:sz w:val="24"/>
          <w:szCs w:val="24"/>
        </w:rPr>
        <w:t xml:space="preserve"> </w:t>
      </w:r>
    </w:p>
    <w:p w:rsidR="00FA1F4B" w:rsidRPr="007B7428" w:rsidRDefault="00FA1F4B" w:rsidP="00664D9B">
      <w:pPr>
        <w:pStyle w:val="a4"/>
        <w:bidi w:val="0"/>
        <w:spacing w:line="360" w:lineRule="auto"/>
        <w:contextualSpacing/>
        <w:jc w:val="both"/>
        <w:rPr>
          <w:rFonts w:ascii="Book Antiqua" w:hAnsi="Book Antiqua" w:cs="Times New Roman"/>
          <w:sz w:val="24"/>
          <w:szCs w:val="24"/>
        </w:rPr>
      </w:pPr>
      <w:r w:rsidRPr="007B7428">
        <w:rPr>
          <w:rFonts w:ascii="Book Antiqua" w:hAnsi="Book Antiqua" w:cs="Times New Roman"/>
          <w:sz w:val="24"/>
          <w:szCs w:val="24"/>
        </w:rPr>
        <w:t xml:space="preserve">Hepatic regeneration leads to restoration of remnant hepatic parenchyma after partial </w:t>
      </w:r>
      <w:proofErr w:type="spellStart"/>
      <w:r w:rsidRPr="007B7428">
        <w:rPr>
          <w:rFonts w:ascii="Book Antiqua" w:hAnsi="Book Antiqua" w:cs="Times New Roman"/>
          <w:sz w:val="24"/>
          <w:szCs w:val="24"/>
        </w:rPr>
        <w:t>hepatectomy</w:t>
      </w:r>
      <w:proofErr w:type="spellEnd"/>
      <w:r w:rsidRPr="007B7428">
        <w:rPr>
          <w:rFonts w:ascii="Book Antiqua" w:hAnsi="Book Antiqua" w:cs="Times New Roman"/>
          <w:sz w:val="24"/>
          <w:szCs w:val="24"/>
        </w:rPr>
        <w:t xml:space="preserve">. Liver regeneration is an essential component of the reparative process that follows liver injury and surgical resection, and in its absence, morbidity and mortality rates are often </w:t>
      </w:r>
      <w:proofErr w:type="gramStart"/>
      <w:r w:rsidRPr="007B7428">
        <w:rPr>
          <w:rFonts w:ascii="Book Antiqua" w:hAnsi="Book Antiqua" w:cs="Times New Roman"/>
          <w:sz w:val="24"/>
          <w:szCs w:val="24"/>
        </w:rPr>
        <w:t>increased</w:t>
      </w:r>
      <w:r w:rsidRPr="007B7428">
        <w:rPr>
          <w:rFonts w:ascii="Book Antiqua" w:hAnsi="Book Antiqua" w:cs="Times New Roman"/>
          <w:sz w:val="24"/>
          <w:szCs w:val="24"/>
          <w:vertAlign w:val="superscript"/>
        </w:rPr>
        <w:t>[</w:t>
      </w:r>
      <w:proofErr w:type="gramEnd"/>
      <w:r w:rsidRPr="007B7428">
        <w:rPr>
          <w:rFonts w:ascii="Book Antiqua" w:hAnsi="Book Antiqua" w:cs="Times New Roman"/>
          <w:sz w:val="24"/>
          <w:szCs w:val="24"/>
          <w:vertAlign w:val="superscript"/>
        </w:rPr>
        <w:t>56,57]</w:t>
      </w:r>
      <w:r w:rsidRPr="007B7428">
        <w:rPr>
          <w:rFonts w:ascii="Book Antiqua" w:hAnsi="Book Antiqua" w:cs="Times New Roman"/>
          <w:sz w:val="24"/>
          <w:szCs w:val="24"/>
        </w:rPr>
        <w:t>. Post-</w:t>
      </w:r>
      <w:proofErr w:type="spellStart"/>
      <w:r w:rsidRPr="007B7428">
        <w:rPr>
          <w:rFonts w:ascii="Book Antiqua" w:hAnsi="Book Antiqua" w:cs="Times New Roman"/>
          <w:sz w:val="24"/>
          <w:szCs w:val="24"/>
        </w:rPr>
        <w:t>hepatectomy</w:t>
      </w:r>
      <w:proofErr w:type="spellEnd"/>
      <w:r w:rsidRPr="007B7428">
        <w:rPr>
          <w:rFonts w:ascii="Book Antiqua" w:hAnsi="Book Antiqua" w:cs="Times New Roman"/>
          <w:sz w:val="24"/>
          <w:szCs w:val="24"/>
        </w:rPr>
        <w:t xml:space="preserve"> liver insufficiency is one of the most serious problems associated with liver surgery, especially in the cirrhotic liver, which has less function reserve than the normal </w:t>
      </w:r>
      <w:proofErr w:type="gramStart"/>
      <w:r w:rsidRPr="007B7428">
        <w:rPr>
          <w:rFonts w:ascii="Book Antiqua" w:hAnsi="Book Antiqua" w:cs="Times New Roman"/>
          <w:sz w:val="24"/>
          <w:szCs w:val="24"/>
        </w:rPr>
        <w:t>one</w:t>
      </w:r>
      <w:r w:rsidRPr="007B7428">
        <w:rPr>
          <w:rFonts w:ascii="Book Antiqua" w:hAnsi="Book Antiqua" w:cs="Times New Roman"/>
          <w:sz w:val="24"/>
          <w:szCs w:val="24"/>
          <w:vertAlign w:val="superscript"/>
        </w:rPr>
        <w:t>[</w:t>
      </w:r>
      <w:proofErr w:type="gramEnd"/>
      <w:r w:rsidRPr="007B7428">
        <w:rPr>
          <w:rFonts w:ascii="Book Antiqua" w:hAnsi="Book Antiqua" w:cs="Times New Roman"/>
          <w:sz w:val="24"/>
          <w:szCs w:val="24"/>
          <w:vertAlign w:val="superscript"/>
        </w:rPr>
        <w:t>58]</w:t>
      </w:r>
      <w:r w:rsidRPr="007B7428">
        <w:rPr>
          <w:rFonts w:ascii="Book Antiqua" w:hAnsi="Book Antiqua" w:cs="Times New Roman"/>
          <w:sz w:val="24"/>
          <w:szCs w:val="24"/>
        </w:rPr>
        <w:t xml:space="preserve">. In the cirrhotic liver the rate and extent of regeneration are retarded and diminished after partial </w:t>
      </w:r>
      <w:proofErr w:type="spellStart"/>
      <w:r w:rsidRPr="007B7428">
        <w:rPr>
          <w:rFonts w:ascii="Book Antiqua" w:hAnsi="Book Antiqua" w:cs="Times New Roman"/>
          <w:sz w:val="24"/>
          <w:szCs w:val="24"/>
        </w:rPr>
        <w:t>hepatectomy</w:t>
      </w:r>
      <w:proofErr w:type="spellEnd"/>
      <w:r w:rsidRPr="007B7428">
        <w:rPr>
          <w:rFonts w:ascii="Book Antiqua" w:hAnsi="Book Antiqua" w:cs="Times New Roman"/>
          <w:sz w:val="24"/>
          <w:szCs w:val="24"/>
        </w:rPr>
        <w:t xml:space="preserve">, and the resulting dysfunction and insufficient regeneration often make the patients vulnerable to postoperative liver failure, which frequently leads to multiple organ failure. As hepatocellular carcinoma (HCC) is often seen in cirrhotic livers, the degree of liver cirrhosis limits the safe extent of hepatic </w:t>
      </w:r>
      <w:proofErr w:type="gramStart"/>
      <w:r w:rsidRPr="007B7428">
        <w:rPr>
          <w:rFonts w:ascii="Book Antiqua" w:hAnsi="Book Antiqua" w:cs="Times New Roman"/>
          <w:sz w:val="24"/>
          <w:szCs w:val="24"/>
        </w:rPr>
        <w:t>resection</w:t>
      </w:r>
      <w:r w:rsidRPr="007B7428">
        <w:rPr>
          <w:rFonts w:ascii="Book Antiqua" w:hAnsi="Book Antiqua" w:cs="Times New Roman"/>
          <w:sz w:val="24"/>
          <w:szCs w:val="24"/>
          <w:vertAlign w:val="superscript"/>
        </w:rPr>
        <w:t>[</w:t>
      </w:r>
      <w:proofErr w:type="gramEnd"/>
      <w:r w:rsidRPr="007B7428">
        <w:rPr>
          <w:rFonts w:ascii="Book Antiqua" w:hAnsi="Book Antiqua" w:cs="Times New Roman"/>
          <w:sz w:val="24"/>
          <w:szCs w:val="24"/>
          <w:vertAlign w:val="superscript"/>
        </w:rPr>
        <w:t>59,60]</w:t>
      </w:r>
      <w:r w:rsidRPr="007B7428">
        <w:rPr>
          <w:rFonts w:ascii="Book Antiqua" w:hAnsi="Book Antiqua" w:cs="Times New Roman"/>
          <w:sz w:val="24"/>
          <w:szCs w:val="24"/>
        </w:rPr>
        <w:t xml:space="preserve">. The </w:t>
      </w:r>
      <w:r w:rsidRPr="007B7428">
        <w:rPr>
          <w:rFonts w:ascii="Book Antiqua" w:eastAsia="Times New Roman" w:hAnsi="Book Antiqua" w:cs="Times New Roman"/>
          <w:sz w:val="24"/>
          <w:szCs w:val="24"/>
        </w:rPr>
        <w:t>extensive resection needed to prevent recurrence of malignant tumors is questionable in light of the resulting impaired regenerative capacity,</w:t>
      </w:r>
      <w:r w:rsidRPr="007B7428">
        <w:rPr>
          <w:rFonts w:ascii="Book Antiqua" w:hAnsi="Book Antiqua" w:cs="Times New Roman"/>
          <w:sz w:val="24"/>
          <w:szCs w:val="24"/>
        </w:rPr>
        <w:t xml:space="preserve"> and morbidity and mortality rates after </w:t>
      </w:r>
      <w:proofErr w:type="spellStart"/>
      <w:r w:rsidRPr="007B7428">
        <w:rPr>
          <w:rFonts w:ascii="Book Antiqua" w:hAnsi="Book Antiqua" w:cs="Times New Roman"/>
          <w:sz w:val="24"/>
          <w:szCs w:val="24"/>
        </w:rPr>
        <w:t>hepatectomy</w:t>
      </w:r>
      <w:proofErr w:type="spellEnd"/>
      <w:r w:rsidRPr="007B7428">
        <w:rPr>
          <w:rFonts w:ascii="Book Antiqua" w:hAnsi="Book Antiqua" w:cs="Times New Roman"/>
          <w:sz w:val="24"/>
          <w:szCs w:val="24"/>
        </w:rPr>
        <w:t xml:space="preserve"> are enhanced in these </w:t>
      </w:r>
      <w:proofErr w:type="gramStart"/>
      <w:r w:rsidRPr="007B7428">
        <w:rPr>
          <w:rFonts w:ascii="Book Antiqua" w:hAnsi="Book Antiqua" w:cs="Times New Roman"/>
          <w:sz w:val="24"/>
          <w:szCs w:val="24"/>
        </w:rPr>
        <w:t>patients</w:t>
      </w:r>
      <w:r w:rsidRPr="007B7428">
        <w:rPr>
          <w:rFonts w:ascii="Book Antiqua" w:hAnsi="Book Antiqua" w:cs="Times New Roman"/>
          <w:sz w:val="24"/>
          <w:szCs w:val="24"/>
          <w:vertAlign w:val="superscript"/>
        </w:rPr>
        <w:t>[</w:t>
      </w:r>
      <w:proofErr w:type="gramEnd"/>
      <w:r w:rsidRPr="007B7428">
        <w:rPr>
          <w:rFonts w:ascii="Book Antiqua" w:hAnsi="Book Antiqua" w:cs="Times New Roman"/>
          <w:sz w:val="24"/>
          <w:szCs w:val="24"/>
          <w:vertAlign w:val="superscript"/>
        </w:rPr>
        <w:t>61]</w:t>
      </w:r>
      <w:r w:rsidRPr="007B7428">
        <w:rPr>
          <w:rFonts w:ascii="Book Antiqua" w:hAnsi="Book Antiqua" w:cs="Times New Roman"/>
          <w:sz w:val="24"/>
          <w:szCs w:val="24"/>
        </w:rPr>
        <w:t xml:space="preserve">. Moreover, </w:t>
      </w:r>
      <w:r w:rsidRPr="007B7428">
        <w:rPr>
          <w:rStyle w:val="highlight"/>
          <w:rFonts w:ascii="Book Antiqua" w:hAnsi="Book Antiqua" w:cs="Times New Roman"/>
          <w:sz w:val="24"/>
          <w:szCs w:val="24"/>
        </w:rPr>
        <w:t>liver</w:t>
      </w:r>
      <w:r w:rsidRPr="007B7428">
        <w:rPr>
          <w:rFonts w:ascii="Book Antiqua" w:hAnsi="Book Antiqua" w:cs="Times New Roman"/>
          <w:sz w:val="24"/>
          <w:szCs w:val="24"/>
        </w:rPr>
        <w:t xml:space="preserve"> transplantation in patients with </w:t>
      </w:r>
      <w:r w:rsidRPr="007B7428">
        <w:rPr>
          <w:rStyle w:val="highlight"/>
          <w:rFonts w:ascii="Book Antiqua" w:hAnsi="Book Antiqua" w:cs="Times New Roman"/>
          <w:sz w:val="24"/>
          <w:szCs w:val="24"/>
        </w:rPr>
        <w:t>cirrhosis</w:t>
      </w:r>
      <w:r w:rsidRPr="007B7428">
        <w:rPr>
          <w:rFonts w:ascii="Book Antiqua" w:hAnsi="Book Antiqua" w:cs="Times New Roman"/>
          <w:sz w:val="24"/>
          <w:szCs w:val="24"/>
        </w:rPr>
        <w:t xml:space="preserve"> results in a very low survival benefit, and may not represent the optimal use of scarce, donated </w:t>
      </w:r>
      <w:r w:rsidRPr="007B7428">
        <w:rPr>
          <w:rStyle w:val="highlight"/>
          <w:rFonts w:ascii="Book Antiqua" w:hAnsi="Book Antiqua" w:cs="Times New Roman"/>
          <w:sz w:val="24"/>
          <w:szCs w:val="24"/>
        </w:rPr>
        <w:t>liver</w:t>
      </w:r>
      <w:r w:rsidRPr="007B7428">
        <w:rPr>
          <w:rFonts w:ascii="Book Antiqua" w:hAnsi="Book Antiqua" w:cs="Times New Roman"/>
          <w:sz w:val="24"/>
          <w:szCs w:val="24"/>
        </w:rPr>
        <w:t xml:space="preserve"> </w:t>
      </w:r>
      <w:proofErr w:type="gramStart"/>
      <w:r w:rsidRPr="007B7428">
        <w:rPr>
          <w:rFonts w:ascii="Book Antiqua" w:hAnsi="Book Antiqua" w:cs="Times New Roman"/>
          <w:sz w:val="24"/>
          <w:szCs w:val="24"/>
        </w:rPr>
        <w:t>organs</w:t>
      </w:r>
      <w:r w:rsidRPr="007B7428">
        <w:rPr>
          <w:rFonts w:ascii="Book Antiqua" w:hAnsi="Book Antiqua" w:cs="Times New Roman"/>
          <w:sz w:val="24"/>
          <w:szCs w:val="24"/>
          <w:vertAlign w:val="superscript"/>
        </w:rPr>
        <w:t>[</w:t>
      </w:r>
      <w:proofErr w:type="gramEnd"/>
      <w:r w:rsidRPr="007B7428">
        <w:rPr>
          <w:rFonts w:ascii="Book Antiqua" w:hAnsi="Book Antiqua" w:cs="Times New Roman"/>
          <w:sz w:val="24"/>
          <w:szCs w:val="24"/>
          <w:vertAlign w:val="superscript"/>
        </w:rPr>
        <w:t>62]</w:t>
      </w:r>
      <w:r w:rsidRPr="007B7428">
        <w:rPr>
          <w:rFonts w:ascii="Book Antiqua" w:hAnsi="Book Antiqua" w:cs="Times New Roman"/>
          <w:sz w:val="24"/>
          <w:szCs w:val="24"/>
        </w:rPr>
        <w:t xml:space="preserve">. Thus, the need to improve </w:t>
      </w:r>
      <w:r w:rsidRPr="007B7428">
        <w:rPr>
          <w:rStyle w:val="nbapihighlight1"/>
          <w:rFonts w:ascii="Book Antiqua" w:hAnsi="Book Antiqua"/>
          <w:sz w:val="24"/>
          <w:szCs w:val="24"/>
        </w:rPr>
        <w:t>liver regeneration</w:t>
      </w:r>
      <w:r w:rsidRPr="007B7428">
        <w:rPr>
          <w:rFonts w:ascii="Book Antiqua" w:hAnsi="Book Antiqua" w:cs="Times New Roman"/>
          <w:sz w:val="24"/>
          <w:szCs w:val="24"/>
        </w:rPr>
        <w:t xml:space="preserve"> in </w:t>
      </w:r>
      <w:r w:rsidRPr="007B7428">
        <w:rPr>
          <w:rStyle w:val="nbapihighlight1"/>
          <w:rFonts w:ascii="Book Antiqua" w:hAnsi="Book Antiqua"/>
          <w:sz w:val="24"/>
          <w:szCs w:val="24"/>
        </w:rPr>
        <w:t>HCC</w:t>
      </w:r>
      <w:r w:rsidRPr="007B7428">
        <w:rPr>
          <w:rFonts w:ascii="Book Antiqua" w:hAnsi="Book Antiqua" w:cs="Times New Roman"/>
          <w:sz w:val="24"/>
          <w:szCs w:val="24"/>
        </w:rPr>
        <w:t xml:space="preserve">-associated </w:t>
      </w:r>
      <w:r w:rsidRPr="007B7428">
        <w:rPr>
          <w:rStyle w:val="nbapihighlight1"/>
          <w:rFonts w:ascii="Book Antiqua" w:hAnsi="Book Antiqua"/>
          <w:sz w:val="24"/>
          <w:szCs w:val="24"/>
        </w:rPr>
        <w:t>liver fibrosis</w:t>
      </w:r>
      <w:r w:rsidRPr="007B7428">
        <w:rPr>
          <w:rFonts w:ascii="Book Antiqua" w:hAnsi="Book Antiqua" w:cs="Times New Roman"/>
          <w:sz w:val="24"/>
          <w:szCs w:val="24"/>
        </w:rPr>
        <w:t xml:space="preserve"> is of great importance. Various attempts to improve regeneration in cirrhotic livers were made by using granulocyte-macrophage colony-stimulating factor (GM-CSF</w:t>
      </w:r>
      <w:proofErr w:type="gramStart"/>
      <w:r w:rsidRPr="007B7428">
        <w:rPr>
          <w:rFonts w:ascii="Book Antiqua" w:hAnsi="Book Antiqua" w:cs="Times New Roman"/>
          <w:sz w:val="24"/>
          <w:szCs w:val="24"/>
        </w:rPr>
        <w:t>)</w:t>
      </w:r>
      <w:r w:rsidRPr="007B7428">
        <w:rPr>
          <w:rFonts w:ascii="Book Antiqua" w:hAnsi="Book Antiqua" w:cs="Times New Roman"/>
          <w:sz w:val="24"/>
          <w:szCs w:val="24"/>
          <w:vertAlign w:val="superscript"/>
        </w:rPr>
        <w:t>[</w:t>
      </w:r>
      <w:proofErr w:type="gramEnd"/>
      <w:r w:rsidRPr="007B7428">
        <w:rPr>
          <w:rFonts w:ascii="Book Antiqua" w:hAnsi="Book Antiqua" w:cs="Times New Roman"/>
          <w:sz w:val="24"/>
          <w:szCs w:val="24"/>
          <w:vertAlign w:val="superscript"/>
        </w:rPr>
        <w:t>63]</w:t>
      </w:r>
      <w:r w:rsidRPr="007B7428">
        <w:rPr>
          <w:rFonts w:ascii="Book Antiqua" w:hAnsi="Book Antiqua" w:cs="Times New Roman"/>
          <w:sz w:val="24"/>
          <w:szCs w:val="24"/>
        </w:rPr>
        <w:t xml:space="preserve">, </w:t>
      </w:r>
      <w:r w:rsidRPr="007B7428">
        <w:rPr>
          <w:rStyle w:val="nbapihighlight1"/>
          <w:rFonts w:ascii="Book Antiqua" w:hAnsi="Book Antiqua"/>
          <w:sz w:val="24"/>
          <w:szCs w:val="24"/>
        </w:rPr>
        <w:t>hepatocyte</w:t>
      </w:r>
      <w:r w:rsidRPr="007B7428">
        <w:rPr>
          <w:rStyle w:val="referencetext1"/>
          <w:rFonts w:ascii="Book Antiqua" w:hAnsi="Book Antiqua" w:cs="Times New Roman"/>
          <w:sz w:val="24"/>
          <w:szCs w:val="24"/>
          <w:specVanish w:val="0"/>
        </w:rPr>
        <w:t xml:space="preserve"> growth factor</w:t>
      </w:r>
      <w:r w:rsidRPr="007B7428">
        <w:rPr>
          <w:rFonts w:ascii="Book Antiqua" w:hAnsi="Book Antiqua" w:cs="Times New Roman"/>
          <w:sz w:val="24"/>
          <w:szCs w:val="24"/>
          <w:vertAlign w:val="superscript"/>
        </w:rPr>
        <w:t>[64]</w:t>
      </w:r>
      <w:r w:rsidRPr="007B7428">
        <w:rPr>
          <w:rFonts w:ascii="Book Antiqua" w:hAnsi="Book Antiqua" w:cs="Times New Roman"/>
          <w:sz w:val="24"/>
          <w:szCs w:val="24"/>
        </w:rPr>
        <w:t>, cardiotrophin-1 (CT-1)</w:t>
      </w:r>
      <w:r w:rsidRPr="007B7428">
        <w:rPr>
          <w:rFonts w:ascii="Book Antiqua" w:hAnsi="Book Antiqua" w:cs="Times New Roman"/>
          <w:sz w:val="24"/>
          <w:szCs w:val="24"/>
          <w:vertAlign w:val="superscript"/>
        </w:rPr>
        <w:t>[65]</w:t>
      </w:r>
      <w:r w:rsidRPr="007B7428">
        <w:rPr>
          <w:rFonts w:ascii="Book Antiqua" w:hAnsi="Book Antiqua" w:cs="Times New Roman"/>
          <w:sz w:val="24"/>
          <w:szCs w:val="24"/>
        </w:rPr>
        <w:t>,</w:t>
      </w:r>
      <w:r w:rsidRPr="007B7428">
        <w:rPr>
          <w:rFonts w:ascii="Book Antiqua" w:hAnsi="Book Antiqua" w:cs="Times New Roman"/>
          <w:sz w:val="24"/>
          <w:szCs w:val="24"/>
          <w:vertAlign w:val="superscript"/>
        </w:rPr>
        <w:t xml:space="preserve"> </w:t>
      </w:r>
      <w:r w:rsidRPr="007B7428">
        <w:rPr>
          <w:rFonts w:ascii="Book Antiqua" w:hAnsi="Book Antiqua" w:cs="Times New Roman"/>
          <w:sz w:val="24"/>
          <w:szCs w:val="24"/>
        </w:rPr>
        <w:t>and human growth hormone[</w:t>
      </w:r>
      <w:r w:rsidRPr="007B7428">
        <w:rPr>
          <w:rFonts w:ascii="Book Antiqua" w:hAnsi="Book Antiqua" w:cs="Times New Roman"/>
          <w:sz w:val="24"/>
          <w:szCs w:val="24"/>
          <w:vertAlign w:val="superscript"/>
        </w:rPr>
        <w:t>66</w:t>
      </w:r>
      <w:r w:rsidRPr="007B7428">
        <w:rPr>
          <w:rFonts w:ascii="Book Antiqua" w:hAnsi="Book Antiqua" w:cs="Times New Roman"/>
          <w:sz w:val="24"/>
          <w:szCs w:val="24"/>
        </w:rPr>
        <w:t xml:space="preserve">]. Blockade of angiotensin-1 receptors by </w:t>
      </w:r>
      <w:proofErr w:type="spellStart"/>
      <w:r w:rsidRPr="007B7428">
        <w:rPr>
          <w:rFonts w:ascii="Book Antiqua" w:hAnsi="Book Antiqua" w:cs="Times New Roman"/>
          <w:sz w:val="24"/>
          <w:szCs w:val="24"/>
        </w:rPr>
        <w:t>lostran</w:t>
      </w:r>
      <w:proofErr w:type="spellEnd"/>
      <w:r w:rsidRPr="007B7428">
        <w:rPr>
          <w:rFonts w:ascii="Book Antiqua" w:hAnsi="Book Antiqua" w:cs="Times New Roman"/>
          <w:sz w:val="24"/>
          <w:szCs w:val="24"/>
        </w:rPr>
        <w:t xml:space="preserve"> increased hepatic blood flow and reduced HSC activation and </w:t>
      </w:r>
      <w:r w:rsidRPr="007B7428">
        <w:rPr>
          <w:rStyle w:val="highlight"/>
          <w:rFonts w:ascii="Book Antiqua" w:hAnsi="Book Antiqua" w:cs="Times New Roman"/>
          <w:sz w:val="24"/>
          <w:szCs w:val="24"/>
        </w:rPr>
        <w:t>liver</w:t>
      </w:r>
      <w:r w:rsidRPr="007B7428">
        <w:rPr>
          <w:rFonts w:ascii="Book Antiqua" w:hAnsi="Book Antiqua" w:cs="Times New Roman"/>
          <w:sz w:val="24"/>
          <w:szCs w:val="24"/>
        </w:rPr>
        <w:t xml:space="preserve"> </w:t>
      </w:r>
      <w:r w:rsidRPr="007B7428">
        <w:rPr>
          <w:rStyle w:val="highlight"/>
          <w:rFonts w:ascii="Book Antiqua" w:hAnsi="Book Antiqua" w:cs="Times New Roman"/>
          <w:sz w:val="24"/>
          <w:szCs w:val="24"/>
        </w:rPr>
        <w:t>fibrosis</w:t>
      </w:r>
      <w:r w:rsidRPr="007B7428">
        <w:rPr>
          <w:rFonts w:ascii="Book Antiqua" w:hAnsi="Book Antiqua" w:cs="Times New Roman"/>
          <w:sz w:val="24"/>
          <w:szCs w:val="24"/>
        </w:rPr>
        <w:t xml:space="preserve">, but interfered with hepatocyte proliferation after </w:t>
      </w:r>
      <w:r w:rsidRPr="007B7428">
        <w:rPr>
          <w:rStyle w:val="highlight"/>
          <w:rFonts w:ascii="Book Antiqua" w:hAnsi="Book Antiqua" w:cs="Times New Roman"/>
          <w:sz w:val="24"/>
          <w:szCs w:val="24"/>
        </w:rPr>
        <w:t>partial</w:t>
      </w:r>
      <w:r w:rsidRPr="007B7428">
        <w:rPr>
          <w:rFonts w:ascii="Book Antiqua" w:hAnsi="Book Antiqua" w:cs="Times New Roman"/>
          <w:sz w:val="24"/>
          <w:szCs w:val="24"/>
        </w:rPr>
        <w:t xml:space="preserve"> </w:t>
      </w:r>
      <w:proofErr w:type="spellStart"/>
      <w:r w:rsidRPr="007B7428">
        <w:rPr>
          <w:rStyle w:val="highlight"/>
          <w:rFonts w:ascii="Book Antiqua" w:hAnsi="Book Antiqua" w:cs="Times New Roman"/>
          <w:sz w:val="24"/>
          <w:szCs w:val="24"/>
        </w:rPr>
        <w:t>hepatectomy</w:t>
      </w:r>
      <w:proofErr w:type="spellEnd"/>
      <w:r w:rsidRPr="007B7428">
        <w:rPr>
          <w:rFonts w:ascii="Book Antiqua" w:hAnsi="Book Antiqua" w:cs="Times New Roman"/>
          <w:sz w:val="24"/>
          <w:szCs w:val="24"/>
        </w:rPr>
        <w:t xml:space="preserve"> in cirrhotic </w:t>
      </w:r>
      <w:proofErr w:type="gramStart"/>
      <w:r w:rsidRPr="007B7428">
        <w:rPr>
          <w:rFonts w:ascii="Book Antiqua" w:hAnsi="Book Antiqua" w:cs="Times New Roman"/>
          <w:sz w:val="24"/>
          <w:szCs w:val="24"/>
        </w:rPr>
        <w:t>livers</w:t>
      </w:r>
      <w:r w:rsidRPr="007B7428">
        <w:rPr>
          <w:rFonts w:ascii="Book Antiqua" w:hAnsi="Book Antiqua" w:cs="Times New Roman"/>
          <w:sz w:val="24"/>
          <w:szCs w:val="24"/>
          <w:vertAlign w:val="superscript"/>
        </w:rPr>
        <w:t>[</w:t>
      </w:r>
      <w:proofErr w:type="gramEnd"/>
      <w:r w:rsidRPr="007B7428">
        <w:rPr>
          <w:rFonts w:ascii="Book Antiqua" w:hAnsi="Book Antiqua" w:cs="Times New Roman"/>
          <w:sz w:val="24"/>
          <w:szCs w:val="24"/>
          <w:vertAlign w:val="superscript"/>
        </w:rPr>
        <w:t>67]</w:t>
      </w:r>
      <w:r w:rsidRPr="007B7428">
        <w:rPr>
          <w:rFonts w:ascii="Book Antiqua" w:hAnsi="Book Antiqua" w:cs="Times New Roman"/>
          <w:sz w:val="24"/>
          <w:szCs w:val="24"/>
        </w:rPr>
        <w:t xml:space="preserve">. On the other hand, addition of low concentrations of </w:t>
      </w:r>
      <w:proofErr w:type="spellStart"/>
      <w:r w:rsidRPr="007B7428">
        <w:rPr>
          <w:rFonts w:ascii="Book Antiqua" w:hAnsi="Book Antiqua" w:cs="Times New Roman"/>
          <w:sz w:val="24"/>
          <w:szCs w:val="24"/>
        </w:rPr>
        <w:t>halofuginone</w:t>
      </w:r>
      <w:proofErr w:type="spellEnd"/>
      <w:r w:rsidRPr="007B7428">
        <w:rPr>
          <w:rFonts w:ascii="Book Antiqua" w:hAnsi="Book Antiqua" w:cs="Times New Roman"/>
          <w:sz w:val="24"/>
          <w:szCs w:val="24"/>
        </w:rPr>
        <w:t xml:space="preserve"> to the diet prior to </w:t>
      </w:r>
      <w:r w:rsidRPr="007B7428">
        <w:rPr>
          <w:rFonts w:ascii="Book Antiqua" w:hAnsi="Book Antiqua" w:cs="Times New Roman"/>
          <w:sz w:val="24"/>
          <w:szCs w:val="24"/>
        </w:rPr>
        <w:lastRenderedPageBreak/>
        <w:t xml:space="preserve">and following partial </w:t>
      </w:r>
      <w:proofErr w:type="spellStart"/>
      <w:r w:rsidRPr="007B7428">
        <w:rPr>
          <w:rFonts w:ascii="Book Antiqua" w:hAnsi="Book Antiqua" w:cs="Times New Roman"/>
          <w:sz w:val="24"/>
          <w:szCs w:val="24"/>
        </w:rPr>
        <w:t>hepatectomy</w:t>
      </w:r>
      <w:proofErr w:type="spellEnd"/>
      <w:r w:rsidRPr="007B7428">
        <w:rPr>
          <w:rFonts w:ascii="Book Antiqua" w:hAnsi="Book Antiqua" w:cs="Times New Roman"/>
          <w:sz w:val="24"/>
          <w:szCs w:val="24"/>
        </w:rPr>
        <w:t xml:space="preserve"> in rats did not inhibit normal liver regeneration, as indicated by the number of proliferating cells and restored </w:t>
      </w:r>
      <w:r w:rsidRPr="007B7428">
        <w:rPr>
          <w:rStyle w:val="nbapihighlight1"/>
          <w:rFonts w:ascii="Book Antiqua" w:hAnsi="Book Antiqua"/>
          <w:sz w:val="24"/>
          <w:szCs w:val="24"/>
        </w:rPr>
        <w:t>liver</w:t>
      </w:r>
      <w:r w:rsidRPr="007B7428">
        <w:rPr>
          <w:rFonts w:ascii="Book Antiqua" w:hAnsi="Book Antiqua" w:cs="Times New Roman"/>
          <w:sz w:val="24"/>
          <w:szCs w:val="24"/>
        </w:rPr>
        <w:t xml:space="preserve"> mass. When given to rats with established fibrosis, </w:t>
      </w:r>
      <w:proofErr w:type="spellStart"/>
      <w:r w:rsidRPr="007B7428">
        <w:rPr>
          <w:rFonts w:ascii="Book Antiqua" w:hAnsi="Book Antiqua" w:cs="Times New Roman"/>
          <w:sz w:val="24"/>
          <w:szCs w:val="24"/>
        </w:rPr>
        <w:t>halofuginone</w:t>
      </w:r>
      <w:proofErr w:type="spellEnd"/>
      <w:r w:rsidRPr="007B7428">
        <w:rPr>
          <w:rFonts w:ascii="Book Antiqua" w:hAnsi="Book Antiqua" w:cs="Times New Roman"/>
          <w:sz w:val="24"/>
          <w:szCs w:val="24"/>
        </w:rPr>
        <w:t xml:space="preserve"> caused significant reductions in αSMA, TIMP-2, collagen type I gene expression and collagen deposition. Such animals exhibited improved capacity for regeneration, suggesting the possible beneficial use of </w:t>
      </w:r>
      <w:proofErr w:type="spellStart"/>
      <w:r w:rsidRPr="007B7428">
        <w:rPr>
          <w:rStyle w:val="nbapihighlight1"/>
          <w:rFonts w:ascii="Book Antiqua" w:hAnsi="Book Antiqua"/>
          <w:sz w:val="24"/>
          <w:szCs w:val="24"/>
        </w:rPr>
        <w:t>halofuginone</w:t>
      </w:r>
      <w:proofErr w:type="spellEnd"/>
      <w:r w:rsidRPr="007B7428">
        <w:rPr>
          <w:rFonts w:ascii="Book Antiqua" w:hAnsi="Book Antiqua" w:cs="Times New Roman"/>
          <w:sz w:val="24"/>
          <w:szCs w:val="24"/>
        </w:rPr>
        <w:t xml:space="preserve"> before and during fibrotic/cirrhotic </w:t>
      </w:r>
      <w:r w:rsidRPr="007B7428">
        <w:rPr>
          <w:rStyle w:val="nbapihighlight1"/>
          <w:rFonts w:ascii="Book Antiqua" w:hAnsi="Book Antiqua"/>
          <w:sz w:val="24"/>
          <w:szCs w:val="24"/>
        </w:rPr>
        <w:t xml:space="preserve">liver </w:t>
      </w:r>
      <w:proofErr w:type="gramStart"/>
      <w:r w:rsidRPr="007B7428">
        <w:rPr>
          <w:rStyle w:val="nbapihighlight1"/>
          <w:rFonts w:ascii="Book Antiqua" w:hAnsi="Book Antiqua"/>
          <w:sz w:val="24"/>
          <w:szCs w:val="24"/>
        </w:rPr>
        <w:t>regeneration</w:t>
      </w:r>
      <w:r w:rsidRPr="007B7428">
        <w:rPr>
          <w:rFonts w:ascii="Book Antiqua" w:hAnsi="Book Antiqua" w:cs="Times New Roman"/>
          <w:sz w:val="24"/>
          <w:szCs w:val="24"/>
          <w:vertAlign w:val="superscript"/>
        </w:rPr>
        <w:t>[</w:t>
      </w:r>
      <w:proofErr w:type="gramEnd"/>
      <w:r w:rsidRPr="007B7428">
        <w:rPr>
          <w:rFonts w:ascii="Book Antiqua" w:hAnsi="Book Antiqua" w:cs="Times New Roman"/>
          <w:sz w:val="24"/>
          <w:szCs w:val="24"/>
          <w:vertAlign w:val="superscript"/>
        </w:rPr>
        <w:t>68]</w:t>
      </w:r>
      <w:r w:rsidRPr="007B7428">
        <w:rPr>
          <w:rFonts w:ascii="Book Antiqua" w:hAnsi="Book Antiqua" w:cs="Times New Roman"/>
          <w:sz w:val="24"/>
          <w:szCs w:val="24"/>
        </w:rPr>
        <w:t xml:space="preserve">. </w:t>
      </w:r>
      <w:proofErr w:type="spellStart"/>
      <w:r w:rsidRPr="007B7428">
        <w:rPr>
          <w:rFonts w:ascii="Book Antiqua" w:hAnsi="Book Antiqua" w:cs="Times New Roman"/>
          <w:sz w:val="24"/>
          <w:szCs w:val="24"/>
        </w:rPr>
        <w:t>Heparan</w:t>
      </w:r>
      <w:proofErr w:type="spellEnd"/>
      <w:r w:rsidRPr="007B7428">
        <w:rPr>
          <w:rFonts w:ascii="Book Antiqua" w:hAnsi="Book Antiqua" w:cs="Times New Roman"/>
          <w:sz w:val="24"/>
          <w:szCs w:val="24"/>
        </w:rPr>
        <w:t xml:space="preserve"> sulfate proteoglycans (HSPGs) are major components of the ECM, and cleavage of HSPGs influenced normal and pathological </w:t>
      </w:r>
      <w:proofErr w:type="gramStart"/>
      <w:r w:rsidRPr="007B7428">
        <w:rPr>
          <w:rFonts w:ascii="Book Antiqua" w:hAnsi="Book Antiqua" w:cs="Times New Roman"/>
          <w:sz w:val="24"/>
          <w:szCs w:val="24"/>
        </w:rPr>
        <w:t>processes</w:t>
      </w:r>
      <w:r w:rsidRPr="007B7428">
        <w:rPr>
          <w:rFonts w:ascii="Book Antiqua" w:hAnsi="Book Antiqua" w:cs="Times New Roman"/>
          <w:sz w:val="24"/>
          <w:szCs w:val="24"/>
          <w:vertAlign w:val="superscript"/>
        </w:rPr>
        <w:t>[</w:t>
      </w:r>
      <w:proofErr w:type="gramEnd"/>
      <w:r w:rsidRPr="007B7428">
        <w:rPr>
          <w:rFonts w:ascii="Book Antiqua" w:hAnsi="Book Antiqua" w:cs="Times New Roman"/>
          <w:sz w:val="24"/>
          <w:szCs w:val="24"/>
          <w:vertAlign w:val="superscript"/>
        </w:rPr>
        <w:t>69]</w:t>
      </w:r>
      <w:r w:rsidRPr="007B7428">
        <w:rPr>
          <w:rStyle w:val="author"/>
          <w:rFonts w:ascii="Book Antiqua" w:hAnsi="Book Antiqua" w:cs="Times New Roman"/>
          <w:sz w:val="24"/>
          <w:szCs w:val="24"/>
        </w:rPr>
        <w:t xml:space="preserve">. </w:t>
      </w:r>
      <w:proofErr w:type="spellStart"/>
      <w:r w:rsidRPr="007B7428">
        <w:rPr>
          <w:rFonts w:ascii="Book Antiqua" w:hAnsi="Book Antiqua" w:cs="Times New Roman"/>
          <w:sz w:val="24"/>
          <w:szCs w:val="24"/>
        </w:rPr>
        <w:t>Heparanase</w:t>
      </w:r>
      <w:proofErr w:type="spellEnd"/>
      <w:r w:rsidRPr="007B7428">
        <w:rPr>
          <w:rFonts w:ascii="Book Antiqua" w:hAnsi="Book Antiqua" w:cs="Times New Roman"/>
          <w:sz w:val="24"/>
          <w:szCs w:val="24"/>
        </w:rPr>
        <w:t xml:space="preserve">, an </w:t>
      </w:r>
      <w:proofErr w:type="spellStart"/>
      <w:r w:rsidRPr="007B7428">
        <w:rPr>
          <w:rFonts w:ascii="Book Antiqua" w:hAnsi="Book Antiqua" w:cs="Times New Roman"/>
          <w:sz w:val="24"/>
          <w:szCs w:val="24"/>
        </w:rPr>
        <w:t>endoglycosidase</w:t>
      </w:r>
      <w:proofErr w:type="spellEnd"/>
      <w:r w:rsidRPr="007B7428">
        <w:rPr>
          <w:rFonts w:ascii="Book Antiqua" w:hAnsi="Book Antiqua" w:cs="Times New Roman"/>
          <w:sz w:val="24"/>
          <w:szCs w:val="24"/>
        </w:rPr>
        <w:t xml:space="preserve"> capable of cleavage of </w:t>
      </w:r>
      <w:proofErr w:type="spellStart"/>
      <w:r w:rsidRPr="007B7428">
        <w:rPr>
          <w:rFonts w:ascii="Book Antiqua" w:hAnsi="Book Antiqua" w:cs="Times New Roman"/>
          <w:sz w:val="24"/>
          <w:szCs w:val="24"/>
        </w:rPr>
        <w:t>heparan</w:t>
      </w:r>
      <w:proofErr w:type="spellEnd"/>
      <w:r w:rsidRPr="007B7428">
        <w:rPr>
          <w:rFonts w:ascii="Book Antiqua" w:hAnsi="Book Antiqua" w:cs="Times New Roman"/>
          <w:sz w:val="24"/>
          <w:szCs w:val="24"/>
        </w:rPr>
        <w:t xml:space="preserve"> sulfate is not expressed in the mature healthy liver, but is expressed following partial </w:t>
      </w:r>
      <w:proofErr w:type="spellStart"/>
      <w:r w:rsidRPr="007B7428">
        <w:rPr>
          <w:rFonts w:ascii="Book Antiqua" w:hAnsi="Book Antiqua" w:cs="Times New Roman"/>
          <w:sz w:val="24"/>
          <w:szCs w:val="24"/>
        </w:rPr>
        <w:t>hepatectomy</w:t>
      </w:r>
      <w:proofErr w:type="spellEnd"/>
      <w:r w:rsidRPr="007B7428">
        <w:rPr>
          <w:rFonts w:ascii="Book Antiqua" w:hAnsi="Book Antiqua" w:cs="Times New Roman"/>
          <w:sz w:val="24"/>
          <w:szCs w:val="24"/>
        </w:rPr>
        <w:t xml:space="preserve"> during the early stages of </w:t>
      </w:r>
      <w:proofErr w:type="gramStart"/>
      <w:r w:rsidRPr="007B7428">
        <w:rPr>
          <w:rFonts w:ascii="Book Antiqua" w:hAnsi="Book Antiqua" w:cs="Times New Roman"/>
          <w:sz w:val="24"/>
          <w:szCs w:val="24"/>
        </w:rPr>
        <w:t>fibrosis</w:t>
      </w:r>
      <w:r w:rsidRPr="007B7428">
        <w:rPr>
          <w:rFonts w:ascii="Book Antiqua" w:hAnsi="Book Antiqua" w:cs="Times New Roman"/>
          <w:sz w:val="24"/>
          <w:szCs w:val="24"/>
          <w:vertAlign w:val="superscript"/>
        </w:rPr>
        <w:t>[</w:t>
      </w:r>
      <w:proofErr w:type="gramEnd"/>
      <w:r w:rsidRPr="007B7428">
        <w:rPr>
          <w:rFonts w:ascii="Book Antiqua" w:hAnsi="Book Antiqua" w:cs="Times New Roman"/>
          <w:sz w:val="24"/>
          <w:szCs w:val="24"/>
          <w:vertAlign w:val="superscript"/>
        </w:rPr>
        <w:t>70]</w:t>
      </w:r>
      <w:r w:rsidRPr="007B7428">
        <w:rPr>
          <w:rFonts w:ascii="Book Antiqua" w:hAnsi="Book Antiqua" w:cs="Times New Roman"/>
          <w:sz w:val="24"/>
          <w:szCs w:val="24"/>
        </w:rPr>
        <w:t xml:space="preserve">. </w:t>
      </w:r>
      <w:proofErr w:type="spellStart"/>
      <w:r w:rsidRPr="007B7428">
        <w:rPr>
          <w:rFonts w:ascii="Book Antiqua" w:hAnsi="Book Antiqua" w:cs="Times New Roman"/>
          <w:sz w:val="24"/>
          <w:szCs w:val="24"/>
        </w:rPr>
        <w:t>Heparanase</w:t>
      </w:r>
      <w:proofErr w:type="spellEnd"/>
      <w:r w:rsidRPr="007B7428">
        <w:rPr>
          <w:rFonts w:ascii="Book Antiqua" w:hAnsi="Book Antiqua" w:cs="Times New Roman"/>
          <w:sz w:val="24"/>
          <w:szCs w:val="24"/>
        </w:rPr>
        <w:t xml:space="preserve"> enhanced </w:t>
      </w:r>
      <w:r w:rsidRPr="007B7428">
        <w:rPr>
          <w:rStyle w:val="highlight"/>
          <w:rFonts w:ascii="Book Antiqua" w:hAnsi="Book Antiqua" w:cs="Times New Roman"/>
          <w:sz w:val="24"/>
          <w:szCs w:val="24"/>
        </w:rPr>
        <w:t>liver regeneration,</w:t>
      </w:r>
      <w:r w:rsidRPr="007B7428">
        <w:rPr>
          <w:rFonts w:ascii="Book Antiqua" w:hAnsi="Book Antiqua" w:cs="Times New Roman"/>
          <w:sz w:val="24"/>
          <w:szCs w:val="24"/>
        </w:rPr>
        <w:t xml:space="preserve"> probably by inducing proliferation of </w:t>
      </w:r>
      <w:proofErr w:type="gramStart"/>
      <w:r w:rsidRPr="007B7428">
        <w:rPr>
          <w:rFonts w:ascii="Book Antiqua" w:hAnsi="Book Antiqua" w:cs="Times New Roman"/>
          <w:sz w:val="24"/>
          <w:szCs w:val="24"/>
        </w:rPr>
        <w:t>hepatocytes</w:t>
      </w:r>
      <w:r w:rsidRPr="007B7428">
        <w:rPr>
          <w:rFonts w:ascii="Book Antiqua" w:hAnsi="Book Antiqua" w:cs="Times New Roman"/>
          <w:sz w:val="24"/>
          <w:szCs w:val="24"/>
          <w:vertAlign w:val="superscript"/>
        </w:rPr>
        <w:t>[</w:t>
      </w:r>
      <w:proofErr w:type="gramEnd"/>
      <w:r w:rsidRPr="007B7428">
        <w:rPr>
          <w:rFonts w:ascii="Book Antiqua" w:hAnsi="Book Antiqua" w:cs="Times New Roman"/>
          <w:sz w:val="24"/>
          <w:szCs w:val="24"/>
          <w:vertAlign w:val="superscript"/>
        </w:rPr>
        <w:t>71]</w:t>
      </w:r>
      <w:r w:rsidRPr="007B7428">
        <w:rPr>
          <w:rFonts w:ascii="Book Antiqua" w:hAnsi="Book Antiqua" w:cs="Times New Roman"/>
          <w:sz w:val="24"/>
          <w:szCs w:val="24"/>
        </w:rPr>
        <w:t xml:space="preserve">. Elevated expression of </w:t>
      </w:r>
      <w:proofErr w:type="spellStart"/>
      <w:r w:rsidRPr="007B7428">
        <w:rPr>
          <w:rStyle w:val="highlight"/>
          <w:rFonts w:ascii="Book Antiqua" w:hAnsi="Book Antiqua" w:cs="Times New Roman"/>
          <w:sz w:val="24"/>
          <w:szCs w:val="24"/>
        </w:rPr>
        <w:t>heparanase</w:t>
      </w:r>
      <w:proofErr w:type="spellEnd"/>
      <w:r w:rsidRPr="007B7428">
        <w:rPr>
          <w:rFonts w:ascii="Book Antiqua" w:hAnsi="Book Antiqua" w:cs="Times New Roman"/>
          <w:sz w:val="24"/>
          <w:szCs w:val="24"/>
        </w:rPr>
        <w:t xml:space="preserve"> mRNA in hepatic SCs, together with improved capacity to regenerate following partial </w:t>
      </w:r>
      <w:proofErr w:type="spellStart"/>
      <w:r w:rsidRPr="007B7428">
        <w:rPr>
          <w:rFonts w:ascii="Book Antiqua" w:hAnsi="Book Antiqua" w:cs="Times New Roman"/>
          <w:sz w:val="24"/>
          <w:szCs w:val="24"/>
        </w:rPr>
        <w:t>hepatectomy</w:t>
      </w:r>
      <w:proofErr w:type="spellEnd"/>
      <w:r w:rsidRPr="007B7428">
        <w:rPr>
          <w:rFonts w:ascii="Book Antiqua" w:hAnsi="Book Antiqua" w:cs="Times New Roman"/>
          <w:sz w:val="24"/>
          <w:szCs w:val="24"/>
        </w:rPr>
        <w:t xml:space="preserve"> was observed after </w:t>
      </w:r>
      <w:proofErr w:type="spellStart"/>
      <w:r w:rsidRPr="007B7428">
        <w:rPr>
          <w:rFonts w:ascii="Book Antiqua" w:hAnsi="Book Antiqua" w:cs="Times New Roman"/>
          <w:sz w:val="24"/>
          <w:szCs w:val="24"/>
        </w:rPr>
        <w:t>halofuginone</w:t>
      </w:r>
      <w:proofErr w:type="spellEnd"/>
      <w:r w:rsidRPr="007B7428">
        <w:rPr>
          <w:rFonts w:ascii="Book Antiqua" w:hAnsi="Book Antiqua" w:cs="Times New Roman"/>
          <w:sz w:val="24"/>
          <w:szCs w:val="24"/>
        </w:rPr>
        <w:t xml:space="preserve"> </w:t>
      </w:r>
      <w:proofErr w:type="gramStart"/>
      <w:r w:rsidRPr="007B7428">
        <w:rPr>
          <w:rFonts w:ascii="Book Antiqua" w:hAnsi="Book Antiqua" w:cs="Times New Roman"/>
          <w:sz w:val="24"/>
          <w:szCs w:val="24"/>
        </w:rPr>
        <w:t>treatment</w:t>
      </w:r>
      <w:r w:rsidRPr="007B7428">
        <w:rPr>
          <w:rFonts w:ascii="Book Antiqua" w:hAnsi="Book Antiqua" w:cs="Times New Roman"/>
          <w:sz w:val="24"/>
          <w:szCs w:val="24"/>
          <w:vertAlign w:val="superscript"/>
        </w:rPr>
        <w:t>[</w:t>
      </w:r>
      <w:proofErr w:type="gramEnd"/>
      <w:r w:rsidRPr="007B7428">
        <w:rPr>
          <w:rFonts w:ascii="Book Antiqua" w:hAnsi="Book Antiqua" w:cs="Times New Roman"/>
          <w:sz w:val="24"/>
          <w:szCs w:val="24"/>
          <w:vertAlign w:val="superscript"/>
        </w:rPr>
        <w:t>72]</w:t>
      </w:r>
      <w:r w:rsidRPr="007B7428">
        <w:rPr>
          <w:rFonts w:ascii="Book Antiqua" w:hAnsi="Book Antiqua" w:cs="Times New Roman"/>
          <w:sz w:val="24"/>
          <w:szCs w:val="24"/>
        </w:rPr>
        <w:t xml:space="preserve">. </w:t>
      </w:r>
    </w:p>
    <w:p w:rsidR="00FA1F4B" w:rsidRPr="007B7428" w:rsidRDefault="00FA1F4B" w:rsidP="00FA1F4B">
      <w:pPr>
        <w:pStyle w:val="a4"/>
        <w:bidi w:val="0"/>
        <w:spacing w:line="360" w:lineRule="auto"/>
        <w:ind w:firstLine="357"/>
        <w:contextualSpacing/>
        <w:jc w:val="both"/>
        <w:rPr>
          <w:rFonts w:ascii="Book Antiqua" w:hAnsi="Book Antiqua" w:cs="Times New Roman"/>
          <w:sz w:val="24"/>
          <w:szCs w:val="24"/>
        </w:rPr>
      </w:pPr>
      <w:r w:rsidRPr="007B7428">
        <w:rPr>
          <w:rFonts w:ascii="Book Antiqua" w:hAnsi="Book Antiqua" w:cs="Times New Roman"/>
          <w:sz w:val="24"/>
          <w:szCs w:val="24"/>
        </w:rPr>
        <w:t xml:space="preserve">Regulation of the expression of the early genes of regeneration, such as tyrosine phosphatase (PRL-1) and IGFBP-1, is part of the mode of action of </w:t>
      </w:r>
      <w:proofErr w:type="spellStart"/>
      <w:r w:rsidRPr="007B7428">
        <w:rPr>
          <w:rFonts w:ascii="Book Antiqua" w:hAnsi="Book Antiqua" w:cs="Times New Roman"/>
          <w:sz w:val="24"/>
          <w:szCs w:val="24"/>
        </w:rPr>
        <w:t>halofuginone</w:t>
      </w:r>
      <w:proofErr w:type="spellEnd"/>
      <w:r w:rsidRPr="007B7428">
        <w:rPr>
          <w:rFonts w:ascii="Book Antiqua" w:hAnsi="Book Antiqua" w:cs="Times New Roman"/>
          <w:sz w:val="24"/>
          <w:szCs w:val="24"/>
        </w:rPr>
        <w:t xml:space="preserve"> in improving cirrhotic liver regeneration</w:t>
      </w:r>
      <w:r w:rsidRPr="007B7428">
        <w:rPr>
          <w:rFonts w:ascii="Book Antiqua" w:hAnsi="Book Antiqua" w:cs="Times New Roman"/>
          <w:sz w:val="24"/>
          <w:szCs w:val="24"/>
          <w:vertAlign w:val="superscript"/>
        </w:rPr>
        <w:t>[50,73]</w:t>
      </w:r>
      <w:r w:rsidRPr="007B7428">
        <w:rPr>
          <w:rFonts w:ascii="Book Antiqua" w:hAnsi="Book Antiqua" w:cs="Times New Roman"/>
          <w:sz w:val="24"/>
          <w:szCs w:val="24"/>
        </w:rPr>
        <w:t xml:space="preserve">. PRL-1 gene expression was rapidly induced in a liver remnant that was undergoing regeneration after partial </w:t>
      </w:r>
      <w:proofErr w:type="spellStart"/>
      <w:r w:rsidRPr="007B7428">
        <w:rPr>
          <w:rFonts w:ascii="Book Antiqua" w:hAnsi="Book Antiqua" w:cs="Times New Roman"/>
          <w:sz w:val="24"/>
          <w:szCs w:val="24"/>
        </w:rPr>
        <w:t>hepatectomy</w:t>
      </w:r>
      <w:proofErr w:type="spellEnd"/>
      <w:r w:rsidRPr="007B7428">
        <w:rPr>
          <w:rFonts w:ascii="Book Antiqua" w:hAnsi="Book Antiqua" w:cs="Times New Roman"/>
          <w:sz w:val="24"/>
          <w:szCs w:val="24"/>
        </w:rPr>
        <w:t xml:space="preserve"> and was mediated by zinc-finger transcription factor early growth response–1 (Egr-1</w:t>
      </w:r>
      <w:proofErr w:type="gramStart"/>
      <w:r w:rsidRPr="007B7428">
        <w:rPr>
          <w:rFonts w:ascii="Book Antiqua" w:hAnsi="Book Antiqua" w:cs="Times New Roman"/>
          <w:sz w:val="24"/>
          <w:szCs w:val="24"/>
        </w:rPr>
        <w:t>)</w:t>
      </w:r>
      <w:r w:rsidRPr="007B7428">
        <w:rPr>
          <w:rFonts w:ascii="Book Antiqua" w:hAnsi="Book Antiqua" w:cs="Times New Roman"/>
          <w:sz w:val="24"/>
          <w:szCs w:val="24"/>
          <w:vertAlign w:val="superscript"/>
        </w:rPr>
        <w:t>[</w:t>
      </w:r>
      <w:proofErr w:type="gramEnd"/>
      <w:r w:rsidRPr="007B7428">
        <w:rPr>
          <w:rFonts w:ascii="Book Antiqua" w:hAnsi="Book Antiqua" w:cs="Times New Roman"/>
          <w:sz w:val="24"/>
          <w:szCs w:val="24"/>
          <w:vertAlign w:val="superscript"/>
        </w:rPr>
        <w:t>74,75]</w:t>
      </w:r>
      <w:r w:rsidRPr="007B7428">
        <w:rPr>
          <w:rFonts w:ascii="Book Antiqua" w:hAnsi="Book Antiqua" w:cs="Times New Roman"/>
          <w:sz w:val="24"/>
          <w:szCs w:val="24"/>
        </w:rPr>
        <w:t xml:space="preserve">. The involvement of PRL-1 in cell proliferation is due to stimulation of progression of hepatocytes from G1 into S phase in a </w:t>
      </w:r>
      <w:proofErr w:type="spellStart"/>
      <w:r w:rsidRPr="007B7428">
        <w:rPr>
          <w:rFonts w:ascii="Book Antiqua" w:hAnsi="Book Antiqua" w:cs="Times New Roman"/>
          <w:sz w:val="24"/>
          <w:szCs w:val="24"/>
        </w:rPr>
        <w:t>cyclin</w:t>
      </w:r>
      <w:proofErr w:type="spellEnd"/>
      <w:r w:rsidRPr="007B7428">
        <w:rPr>
          <w:rFonts w:ascii="Book Antiqua" w:hAnsi="Book Antiqua" w:cs="Times New Roman"/>
          <w:sz w:val="24"/>
          <w:szCs w:val="24"/>
        </w:rPr>
        <w:t xml:space="preserve">-kinase-dependent </w:t>
      </w:r>
      <w:proofErr w:type="gramStart"/>
      <w:r w:rsidRPr="007B7428">
        <w:rPr>
          <w:rFonts w:ascii="Book Antiqua" w:hAnsi="Book Antiqua" w:cs="Times New Roman"/>
          <w:sz w:val="24"/>
          <w:szCs w:val="24"/>
        </w:rPr>
        <w:t>manner</w:t>
      </w:r>
      <w:r w:rsidRPr="007B7428">
        <w:rPr>
          <w:rFonts w:ascii="Book Antiqua" w:hAnsi="Book Antiqua" w:cs="Times New Roman"/>
          <w:sz w:val="24"/>
          <w:szCs w:val="24"/>
          <w:vertAlign w:val="superscript"/>
        </w:rPr>
        <w:t>[</w:t>
      </w:r>
      <w:proofErr w:type="gramEnd"/>
      <w:r w:rsidRPr="007B7428">
        <w:rPr>
          <w:rFonts w:ascii="Book Antiqua" w:hAnsi="Book Antiqua" w:cs="Times New Roman"/>
          <w:sz w:val="24"/>
          <w:szCs w:val="24"/>
          <w:vertAlign w:val="superscript"/>
        </w:rPr>
        <w:t>76]</w:t>
      </w:r>
      <w:r w:rsidRPr="007B7428">
        <w:rPr>
          <w:rFonts w:ascii="Book Antiqua" w:hAnsi="Book Antiqua" w:cs="Times New Roman"/>
          <w:sz w:val="24"/>
          <w:szCs w:val="24"/>
        </w:rPr>
        <w:t xml:space="preserve">. Furthermore, the cellular localization of PRL–1 is also associated with its role in cell-cycle </w:t>
      </w:r>
      <w:proofErr w:type="gramStart"/>
      <w:r w:rsidRPr="007B7428">
        <w:rPr>
          <w:rFonts w:ascii="Book Antiqua" w:hAnsi="Book Antiqua" w:cs="Times New Roman"/>
          <w:sz w:val="24"/>
          <w:szCs w:val="24"/>
        </w:rPr>
        <w:t>regulation</w:t>
      </w:r>
      <w:r w:rsidRPr="007B7428">
        <w:rPr>
          <w:rFonts w:ascii="Book Antiqua" w:hAnsi="Book Antiqua" w:cs="Times New Roman"/>
          <w:sz w:val="24"/>
          <w:szCs w:val="24"/>
          <w:vertAlign w:val="superscript"/>
        </w:rPr>
        <w:t>[</w:t>
      </w:r>
      <w:proofErr w:type="gramEnd"/>
      <w:r w:rsidRPr="007B7428">
        <w:rPr>
          <w:rFonts w:ascii="Book Antiqua" w:hAnsi="Book Antiqua" w:cs="Times New Roman"/>
          <w:sz w:val="24"/>
          <w:szCs w:val="24"/>
          <w:vertAlign w:val="superscript"/>
        </w:rPr>
        <w:t>77]</w:t>
      </w:r>
      <w:r w:rsidRPr="007B7428">
        <w:rPr>
          <w:rFonts w:ascii="Book Antiqua" w:hAnsi="Book Antiqua" w:cs="Times New Roman"/>
          <w:sz w:val="24"/>
          <w:szCs w:val="24"/>
        </w:rPr>
        <w:t xml:space="preserve">. In culture, </w:t>
      </w:r>
      <w:proofErr w:type="spellStart"/>
      <w:r w:rsidRPr="007B7428">
        <w:rPr>
          <w:rFonts w:ascii="Book Antiqua" w:hAnsi="Book Antiqua" w:cs="Times New Roman"/>
          <w:sz w:val="24"/>
          <w:szCs w:val="24"/>
        </w:rPr>
        <w:t>halofuginone</w:t>
      </w:r>
      <w:proofErr w:type="spellEnd"/>
      <w:r w:rsidRPr="007B7428">
        <w:rPr>
          <w:rFonts w:ascii="Book Antiqua" w:hAnsi="Book Antiqua" w:cs="Times New Roman"/>
          <w:sz w:val="24"/>
          <w:szCs w:val="24"/>
        </w:rPr>
        <w:t xml:space="preserve"> increased PRL-1 expression in primary rat hepatocytes and in hepatocellular carcinoma (</w:t>
      </w:r>
      <w:r w:rsidRPr="007B7428">
        <w:rPr>
          <w:rStyle w:val="highlight"/>
          <w:rFonts w:ascii="Book Antiqua" w:hAnsi="Book Antiqua" w:cs="Times New Roman"/>
          <w:sz w:val="24"/>
          <w:szCs w:val="24"/>
        </w:rPr>
        <w:t>HCC</w:t>
      </w:r>
      <w:r w:rsidRPr="007B7428">
        <w:rPr>
          <w:rFonts w:ascii="Book Antiqua" w:hAnsi="Book Antiqua" w:cs="Times New Roman"/>
          <w:sz w:val="24"/>
          <w:szCs w:val="24"/>
        </w:rPr>
        <w:t xml:space="preserve">) cell </w:t>
      </w:r>
      <w:proofErr w:type="gramStart"/>
      <w:r w:rsidRPr="007B7428">
        <w:rPr>
          <w:rFonts w:ascii="Book Antiqua" w:hAnsi="Book Antiqua" w:cs="Times New Roman"/>
          <w:sz w:val="24"/>
          <w:szCs w:val="24"/>
        </w:rPr>
        <w:t>lines</w:t>
      </w:r>
      <w:r w:rsidRPr="007B7428">
        <w:rPr>
          <w:rFonts w:ascii="Book Antiqua" w:hAnsi="Book Antiqua" w:cs="Times New Roman"/>
          <w:sz w:val="24"/>
          <w:szCs w:val="24"/>
          <w:vertAlign w:val="superscript"/>
        </w:rPr>
        <w:t>[</w:t>
      </w:r>
      <w:proofErr w:type="gramEnd"/>
      <w:r w:rsidRPr="007B7428">
        <w:rPr>
          <w:rFonts w:ascii="Book Antiqua" w:hAnsi="Book Antiqua" w:cs="Times New Roman"/>
          <w:sz w:val="24"/>
          <w:szCs w:val="24"/>
          <w:vertAlign w:val="superscript"/>
        </w:rPr>
        <w:t>73]</w:t>
      </w:r>
      <w:r w:rsidR="00664D9B" w:rsidRPr="007B7428">
        <w:rPr>
          <w:rFonts w:ascii="Book Antiqua" w:hAnsi="Book Antiqua" w:cs="Times New Roman"/>
          <w:sz w:val="24"/>
          <w:szCs w:val="24"/>
        </w:rPr>
        <w:t xml:space="preserve">. </w:t>
      </w:r>
      <w:r w:rsidRPr="007B7428">
        <w:rPr>
          <w:rFonts w:ascii="Book Antiqua" w:hAnsi="Book Antiqua" w:cs="Times New Roman"/>
          <w:sz w:val="24"/>
          <w:szCs w:val="24"/>
        </w:rPr>
        <w:t xml:space="preserve">The </w:t>
      </w:r>
      <w:proofErr w:type="spellStart"/>
      <w:r w:rsidRPr="007B7428">
        <w:rPr>
          <w:rFonts w:ascii="Book Antiqua" w:hAnsi="Book Antiqua" w:cs="Times New Roman"/>
          <w:sz w:val="24"/>
          <w:szCs w:val="24"/>
        </w:rPr>
        <w:t>halofuginone</w:t>
      </w:r>
      <w:proofErr w:type="spellEnd"/>
      <w:r w:rsidRPr="007B7428">
        <w:rPr>
          <w:rFonts w:ascii="Book Antiqua" w:hAnsi="Book Antiqua" w:cs="Times New Roman"/>
          <w:sz w:val="24"/>
          <w:szCs w:val="24"/>
        </w:rPr>
        <w:t xml:space="preserve">-dependent increase in PRL-1 gene expression was correlated with an increase in the Egr-1 expression and inversely correlated with the inhibition of cell proliferation. </w:t>
      </w:r>
      <w:proofErr w:type="spellStart"/>
      <w:r w:rsidRPr="007B7428">
        <w:rPr>
          <w:rFonts w:ascii="Book Antiqua" w:hAnsi="Book Antiqua" w:cs="Times New Roman"/>
          <w:sz w:val="24"/>
          <w:szCs w:val="24"/>
        </w:rPr>
        <w:t>Halofuginone</w:t>
      </w:r>
      <w:proofErr w:type="spellEnd"/>
      <w:r w:rsidRPr="007B7428">
        <w:rPr>
          <w:rFonts w:ascii="Book Antiqua" w:hAnsi="Book Antiqua" w:cs="Times New Roman"/>
          <w:sz w:val="24"/>
          <w:szCs w:val="24"/>
        </w:rPr>
        <w:t xml:space="preserve"> also affected the PRL-1 </w:t>
      </w:r>
      <w:r w:rsidRPr="007B7428">
        <w:rPr>
          <w:rFonts w:ascii="Book Antiqua" w:hAnsi="Book Antiqua" w:cs="Times New Roman"/>
          <w:sz w:val="24"/>
          <w:szCs w:val="24"/>
        </w:rPr>
        <w:lastRenderedPageBreak/>
        <w:t xml:space="preserve">sub-cellular localization that was cell-cycle-dependent. In addition, </w:t>
      </w:r>
      <w:proofErr w:type="spellStart"/>
      <w:r w:rsidRPr="007B7428">
        <w:rPr>
          <w:rFonts w:ascii="Book Antiqua" w:hAnsi="Book Antiqua" w:cs="Times New Roman"/>
          <w:sz w:val="24"/>
          <w:szCs w:val="24"/>
        </w:rPr>
        <w:t>halofuginone</w:t>
      </w:r>
      <w:proofErr w:type="spellEnd"/>
      <w:r w:rsidRPr="007B7428">
        <w:rPr>
          <w:rFonts w:ascii="Book Antiqua" w:hAnsi="Book Antiqua" w:cs="Times New Roman"/>
          <w:sz w:val="24"/>
          <w:szCs w:val="24"/>
        </w:rPr>
        <w:t xml:space="preserve"> augmented PRL-1 and IGFBP-1 expression in the remnant liver after partial </w:t>
      </w:r>
      <w:proofErr w:type="spellStart"/>
      <w:r w:rsidRPr="007B7428">
        <w:rPr>
          <w:rFonts w:ascii="Book Antiqua" w:hAnsi="Book Antiqua" w:cs="Times New Roman"/>
          <w:sz w:val="24"/>
          <w:szCs w:val="24"/>
        </w:rPr>
        <w:t>hepatectomy</w:t>
      </w:r>
      <w:proofErr w:type="spellEnd"/>
      <w:r w:rsidRPr="007B7428">
        <w:rPr>
          <w:rFonts w:ascii="Book Antiqua" w:hAnsi="Book Antiqua" w:cs="Times New Roman"/>
          <w:sz w:val="24"/>
          <w:szCs w:val="24"/>
        </w:rPr>
        <w:t xml:space="preserve">. </w:t>
      </w:r>
    </w:p>
    <w:p w:rsidR="00FA1F4B" w:rsidRPr="007B7428" w:rsidRDefault="00FA1F4B" w:rsidP="00FA1F4B">
      <w:pPr>
        <w:pStyle w:val="a4"/>
        <w:bidi w:val="0"/>
        <w:spacing w:line="360" w:lineRule="auto"/>
        <w:ind w:firstLine="357"/>
        <w:contextualSpacing/>
        <w:jc w:val="both"/>
        <w:rPr>
          <w:rFonts w:ascii="Book Antiqua" w:hAnsi="Book Antiqua" w:cs="Times New Roman"/>
          <w:sz w:val="24"/>
          <w:szCs w:val="24"/>
        </w:rPr>
      </w:pPr>
      <w:r w:rsidRPr="007B7428">
        <w:rPr>
          <w:rFonts w:ascii="Book Antiqua" w:hAnsi="Book Antiqua" w:cs="Times New Roman"/>
          <w:sz w:val="24"/>
          <w:szCs w:val="24"/>
        </w:rPr>
        <w:t xml:space="preserve"> </w:t>
      </w:r>
    </w:p>
    <w:p w:rsidR="00FA1F4B" w:rsidRPr="007B7428" w:rsidRDefault="00664D9B" w:rsidP="00FA1F4B">
      <w:pPr>
        <w:pStyle w:val="a4"/>
        <w:bidi w:val="0"/>
        <w:spacing w:line="360" w:lineRule="auto"/>
        <w:contextualSpacing/>
        <w:jc w:val="both"/>
        <w:rPr>
          <w:rFonts w:ascii="Book Antiqua" w:hAnsi="Book Antiqua" w:cs="Times New Roman"/>
          <w:b/>
          <w:bCs/>
          <w:sz w:val="24"/>
          <w:szCs w:val="24"/>
        </w:rPr>
      </w:pPr>
      <w:r w:rsidRPr="007B7428">
        <w:rPr>
          <w:rFonts w:ascii="Book Antiqua" w:hAnsi="Book Antiqua" w:cs="Times New Roman"/>
          <w:b/>
          <w:bCs/>
          <w:sz w:val="24"/>
          <w:szCs w:val="24"/>
        </w:rPr>
        <w:t>CANCER</w:t>
      </w:r>
    </w:p>
    <w:p w:rsidR="00FA1F4B" w:rsidRPr="007B7428" w:rsidRDefault="00FA1F4B" w:rsidP="00664D9B">
      <w:pPr>
        <w:pStyle w:val="a4"/>
        <w:bidi w:val="0"/>
        <w:spacing w:line="360" w:lineRule="auto"/>
        <w:contextualSpacing/>
        <w:jc w:val="both"/>
        <w:rPr>
          <w:rFonts w:ascii="Book Antiqua" w:hAnsi="Book Antiqua" w:cs="Times New Roman"/>
          <w:sz w:val="24"/>
          <w:szCs w:val="24"/>
        </w:rPr>
      </w:pPr>
      <w:r w:rsidRPr="007B7428">
        <w:rPr>
          <w:rFonts w:ascii="Book Antiqua" w:hAnsi="Book Antiqua" w:cs="Times New Roman"/>
          <w:sz w:val="24"/>
          <w:szCs w:val="24"/>
        </w:rPr>
        <w:t xml:space="preserve">In many types of tumor a clear association is observed between tissue fibrosis and increased risk of tumor development. The fibrosis disrupts the normal cell-cell and cell-ECM interactions and thus leads to further loss of control over cell growth. Furthermore, there is increasing awareness that signals provided by the </w:t>
      </w:r>
      <w:proofErr w:type="spellStart"/>
      <w:r w:rsidRPr="007B7428">
        <w:rPr>
          <w:rFonts w:ascii="Book Antiqua" w:hAnsi="Book Antiqua" w:cs="Times New Roman"/>
          <w:sz w:val="24"/>
          <w:szCs w:val="24"/>
        </w:rPr>
        <w:t>stroma</w:t>
      </w:r>
      <w:proofErr w:type="spellEnd"/>
      <w:r w:rsidRPr="007B7428">
        <w:rPr>
          <w:rFonts w:ascii="Book Antiqua" w:hAnsi="Book Antiqua" w:cs="Times New Roman"/>
          <w:sz w:val="24"/>
          <w:szCs w:val="24"/>
        </w:rPr>
        <w:t xml:space="preserve"> can induce genetic alterations that trigger tumor formation and can stimulate tumor growth. For example, the leading risk factor for HCC is cirrhosis of the liver, and its associated inflammation, regeneration and </w:t>
      </w:r>
      <w:proofErr w:type="gramStart"/>
      <w:r w:rsidRPr="007B7428">
        <w:rPr>
          <w:rFonts w:ascii="Book Antiqua" w:hAnsi="Book Antiqua" w:cs="Times New Roman"/>
          <w:sz w:val="24"/>
          <w:szCs w:val="24"/>
        </w:rPr>
        <w:t>fibrosis</w:t>
      </w:r>
      <w:r w:rsidRPr="007B7428">
        <w:rPr>
          <w:rFonts w:ascii="Book Antiqua" w:hAnsi="Book Antiqua" w:cs="Times New Roman"/>
          <w:sz w:val="24"/>
          <w:szCs w:val="24"/>
          <w:vertAlign w:val="superscript"/>
        </w:rPr>
        <w:t>[</w:t>
      </w:r>
      <w:proofErr w:type="gramEnd"/>
      <w:r w:rsidRPr="007B7428">
        <w:rPr>
          <w:rFonts w:ascii="Book Antiqua" w:hAnsi="Book Antiqua" w:cs="Times New Roman"/>
          <w:sz w:val="24"/>
          <w:szCs w:val="24"/>
          <w:vertAlign w:val="superscript"/>
        </w:rPr>
        <w:t>37,78,79]</w:t>
      </w:r>
      <w:r w:rsidRPr="007B7428">
        <w:rPr>
          <w:rFonts w:ascii="Book Antiqua" w:hAnsi="Book Antiqua" w:cs="Times New Roman"/>
          <w:sz w:val="24"/>
          <w:szCs w:val="24"/>
        </w:rPr>
        <w:t xml:space="preserve">. Alcohol and </w:t>
      </w:r>
      <w:proofErr w:type="spellStart"/>
      <w:r w:rsidRPr="007B7428">
        <w:rPr>
          <w:rFonts w:ascii="Book Antiqua" w:hAnsi="Book Antiqua" w:cs="Times New Roman"/>
          <w:sz w:val="24"/>
          <w:szCs w:val="24"/>
        </w:rPr>
        <w:t>aflatoxins</w:t>
      </w:r>
      <w:proofErr w:type="spellEnd"/>
      <w:r w:rsidRPr="007B7428">
        <w:rPr>
          <w:rFonts w:ascii="Book Antiqua" w:hAnsi="Book Antiqua" w:cs="Times New Roman"/>
          <w:sz w:val="24"/>
          <w:szCs w:val="24"/>
        </w:rPr>
        <w:t xml:space="preserve"> are well-recognized non-viral exogenous agents, associated with the pathogenesis of HCC and fibrosis. Accordingly, the risk of HCC increased in parallel with progression of hepatic </w:t>
      </w:r>
      <w:proofErr w:type="gramStart"/>
      <w:r w:rsidRPr="007B7428">
        <w:rPr>
          <w:rFonts w:ascii="Book Antiqua" w:hAnsi="Book Antiqua" w:cs="Times New Roman"/>
          <w:sz w:val="24"/>
          <w:szCs w:val="24"/>
        </w:rPr>
        <w:t>fibrosis</w:t>
      </w:r>
      <w:r w:rsidRPr="007B7428">
        <w:rPr>
          <w:rFonts w:ascii="Book Antiqua" w:hAnsi="Book Antiqua" w:cs="Times New Roman"/>
          <w:sz w:val="24"/>
          <w:szCs w:val="24"/>
          <w:vertAlign w:val="superscript"/>
        </w:rPr>
        <w:t>[</w:t>
      </w:r>
      <w:proofErr w:type="gramEnd"/>
      <w:r w:rsidRPr="007B7428">
        <w:rPr>
          <w:rFonts w:ascii="Book Antiqua" w:hAnsi="Book Antiqua" w:cs="Times New Roman"/>
          <w:sz w:val="24"/>
          <w:szCs w:val="24"/>
          <w:vertAlign w:val="superscript"/>
        </w:rPr>
        <w:t>80]</w:t>
      </w:r>
      <w:r w:rsidRPr="007B7428">
        <w:rPr>
          <w:rFonts w:ascii="Book Antiqua" w:hAnsi="Book Antiqua" w:cs="Times New Roman"/>
          <w:sz w:val="24"/>
          <w:szCs w:val="24"/>
        </w:rPr>
        <w:t xml:space="preserve">, and approximately 80% of HCCs were developed in macro-nodular cirrhosis. Even after successful resection, the remnant cirrhotic liver frequently develops new HCC lesions, seriously impairing long-term </w:t>
      </w:r>
      <w:proofErr w:type="gramStart"/>
      <w:r w:rsidRPr="007B7428">
        <w:rPr>
          <w:rFonts w:ascii="Book Antiqua" w:hAnsi="Book Antiqua" w:cs="Times New Roman"/>
          <w:sz w:val="24"/>
          <w:szCs w:val="24"/>
        </w:rPr>
        <w:t>survival</w:t>
      </w:r>
      <w:r w:rsidRPr="007B7428">
        <w:rPr>
          <w:rFonts w:ascii="Book Antiqua" w:hAnsi="Book Antiqua" w:cs="Times New Roman"/>
          <w:sz w:val="24"/>
          <w:szCs w:val="24"/>
          <w:vertAlign w:val="superscript"/>
        </w:rPr>
        <w:t>[</w:t>
      </w:r>
      <w:proofErr w:type="gramEnd"/>
      <w:r w:rsidRPr="007B7428">
        <w:rPr>
          <w:rFonts w:ascii="Book Antiqua" w:hAnsi="Book Antiqua" w:cs="Times New Roman"/>
          <w:sz w:val="24"/>
          <w:szCs w:val="24"/>
          <w:vertAlign w:val="superscript"/>
        </w:rPr>
        <w:t>81]</w:t>
      </w:r>
      <w:r w:rsidRPr="007B7428">
        <w:rPr>
          <w:rFonts w:ascii="Book Antiqua" w:hAnsi="Book Antiqua" w:cs="Times New Roman"/>
          <w:sz w:val="24"/>
          <w:szCs w:val="24"/>
        </w:rPr>
        <w:t xml:space="preserve">. Also, patients with pancreatic fibrosis as a consequence of chronic pancreatitis have a substantially increased risk of developing pancreatic </w:t>
      </w:r>
      <w:proofErr w:type="gramStart"/>
      <w:r w:rsidRPr="007B7428">
        <w:rPr>
          <w:rFonts w:ascii="Book Antiqua" w:hAnsi="Book Antiqua" w:cs="Times New Roman"/>
          <w:sz w:val="24"/>
          <w:szCs w:val="24"/>
        </w:rPr>
        <w:t>cancer</w:t>
      </w:r>
      <w:r w:rsidRPr="007B7428">
        <w:rPr>
          <w:rFonts w:ascii="Book Antiqua" w:hAnsi="Book Antiqua" w:cs="Times New Roman"/>
          <w:sz w:val="24"/>
          <w:szCs w:val="24"/>
          <w:vertAlign w:val="superscript"/>
        </w:rPr>
        <w:t>[</w:t>
      </w:r>
      <w:proofErr w:type="gramEnd"/>
      <w:r w:rsidRPr="007B7428">
        <w:rPr>
          <w:rFonts w:ascii="Book Antiqua" w:hAnsi="Book Antiqua" w:cs="Times New Roman"/>
          <w:sz w:val="24"/>
          <w:szCs w:val="24"/>
          <w:vertAlign w:val="superscript"/>
        </w:rPr>
        <w:t>82,83]</w:t>
      </w:r>
      <w:r w:rsidRPr="007B7428">
        <w:rPr>
          <w:rFonts w:ascii="Book Antiqua" w:hAnsi="Book Antiqua" w:cs="Times New Roman"/>
          <w:sz w:val="24"/>
          <w:szCs w:val="24"/>
        </w:rPr>
        <w:t xml:space="preserve">. Such increased cancer risk was observed in patients with pancreatitis that started early in life, which suggests that the duration of exposure to the fibrotic stimulus is a major </w:t>
      </w:r>
      <w:proofErr w:type="gramStart"/>
      <w:r w:rsidRPr="007B7428">
        <w:rPr>
          <w:rFonts w:ascii="Book Antiqua" w:hAnsi="Book Antiqua" w:cs="Times New Roman"/>
          <w:sz w:val="24"/>
          <w:szCs w:val="24"/>
        </w:rPr>
        <w:t>factor</w:t>
      </w:r>
      <w:r w:rsidRPr="007B7428">
        <w:rPr>
          <w:rFonts w:ascii="Book Antiqua" w:hAnsi="Book Antiqua" w:cs="Times New Roman"/>
          <w:sz w:val="24"/>
          <w:szCs w:val="24"/>
          <w:vertAlign w:val="superscript"/>
        </w:rPr>
        <w:t>[</w:t>
      </w:r>
      <w:proofErr w:type="gramEnd"/>
      <w:r w:rsidRPr="007B7428">
        <w:rPr>
          <w:rFonts w:ascii="Book Antiqua" w:hAnsi="Book Antiqua" w:cs="Times New Roman"/>
          <w:sz w:val="24"/>
          <w:szCs w:val="24"/>
          <w:vertAlign w:val="superscript"/>
        </w:rPr>
        <w:t>84]</w:t>
      </w:r>
      <w:r w:rsidRPr="007B7428">
        <w:rPr>
          <w:rFonts w:ascii="Book Antiqua" w:hAnsi="Book Antiqua" w:cs="Times New Roman"/>
          <w:sz w:val="24"/>
          <w:szCs w:val="24"/>
        </w:rPr>
        <w:t xml:space="preserve">. Taken together, these results suggest that </w:t>
      </w:r>
      <w:proofErr w:type="spellStart"/>
      <w:r w:rsidRPr="007B7428">
        <w:rPr>
          <w:rFonts w:ascii="Book Antiqua" w:hAnsi="Book Antiqua" w:cs="Times New Roman"/>
          <w:sz w:val="24"/>
          <w:szCs w:val="24"/>
        </w:rPr>
        <w:t>stroma</w:t>
      </w:r>
      <w:proofErr w:type="spellEnd"/>
      <w:r w:rsidRPr="007B7428">
        <w:rPr>
          <w:rFonts w:ascii="Book Antiqua" w:hAnsi="Book Antiqua" w:cs="Times New Roman"/>
          <w:sz w:val="24"/>
          <w:szCs w:val="24"/>
        </w:rPr>
        <w:t xml:space="preserve"> cells and the ECM components provide the pivotal microenvironment for tumor development and, therefore, represent potential new therapy targets. </w:t>
      </w:r>
    </w:p>
    <w:p w:rsidR="00FA1F4B" w:rsidRPr="007B7428" w:rsidRDefault="00FA1F4B" w:rsidP="00664D9B">
      <w:pPr>
        <w:spacing w:line="360" w:lineRule="auto"/>
        <w:ind w:firstLineChars="200" w:firstLine="480"/>
        <w:rPr>
          <w:rFonts w:ascii="Book Antiqua" w:hAnsi="Book Antiqua"/>
          <w:sz w:val="24"/>
        </w:rPr>
      </w:pPr>
      <w:proofErr w:type="spellStart"/>
      <w:r w:rsidRPr="007B7428">
        <w:rPr>
          <w:rFonts w:ascii="Book Antiqua" w:hAnsi="Book Antiqua"/>
          <w:sz w:val="24"/>
        </w:rPr>
        <w:t>Halofuginone</w:t>
      </w:r>
      <w:proofErr w:type="spellEnd"/>
      <w:r w:rsidRPr="007B7428">
        <w:rPr>
          <w:rFonts w:ascii="Book Antiqua" w:hAnsi="Book Antiqua"/>
          <w:sz w:val="24"/>
        </w:rPr>
        <w:t xml:space="preserve"> reduced tumor growth and mortality in </w:t>
      </w:r>
      <w:proofErr w:type="spellStart"/>
      <w:r w:rsidRPr="007B7428">
        <w:rPr>
          <w:rFonts w:ascii="Book Antiqua" w:hAnsi="Book Antiqua"/>
          <w:sz w:val="24"/>
        </w:rPr>
        <w:t>xenograph</w:t>
      </w:r>
      <w:proofErr w:type="spellEnd"/>
      <w:r w:rsidRPr="007B7428">
        <w:rPr>
          <w:rFonts w:ascii="Book Antiqua" w:hAnsi="Book Antiqua"/>
          <w:sz w:val="24"/>
        </w:rPr>
        <w:t xml:space="preserve"> mice implanted with human </w:t>
      </w:r>
      <w:proofErr w:type="spellStart"/>
      <w:r w:rsidRPr="007B7428">
        <w:rPr>
          <w:rFonts w:ascii="Book Antiqua" w:hAnsi="Book Antiqua"/>
          <w:sz w:val="24"/>
        </w:rPr>
        <w:t>hepatoma</w:t>
      </w:r>
      <w:proofErr w:type="spellEnd"/>
      <w:r w:rsidRPr="007B7428">
        <w:rPr>
          <w:rFonts w:ascii="Book Antiqua" w:hAnsi="Book Antiqua"/>
          <w:sz w:val="24"/>
        </w:rPr>
        <w:t xml:space="preserve"> </w:t>
      </w:r>
      <w:proofErr w:type="gramStart"/>
      <w:r w:rsidRPr="007B7428">
        <w:rPr>
          <w:rFonts w:ascii="Book Antiqua" w:hAnsi="Book Antiqua"/>
          <w:sz w:val="24"/>
        </w:rPr>
        <w:t>cells</w:t>
      </w:r>
      <w:r w:rsidRPr="007B7428">
        <w:rPr>
          <w:rFonts w:ascii="Book Antiqua" w:hAnsi="Book Antiqua"/>
          <w:sz w:val="24"/>
          <w:vertAlign w:val="superscript"/>
        </w:rPr>
        <w:t>[</w:t>
      </w:r>
      <w:proofErr w:type="gramEnd"/>
      <w:r w:rsidRPr="007B7428">
        <w:rPr>
          <w:rFonts w:ascii="Book Antiqua" w:hAnsi="Book Antiqua"/>
          <w:sz w:val="24"/>
          <w:vertAlign w:val="superscript"/>
        </w:rPr>
        <w:t>85]</w:t>
      </w:r>
      <w:r w:rsidRPr="007B7428">
        <w:rPr>
          <w:rFonts w:ascii="Book Antiqua" w:hAnsi="Book Antiqua"/>
          <w:sz w:val="24"/>
        </w:rPr>
        <w:t xml:space="preserve">. In chemically induced liver-fibrotic rats that developed HCC and spontaneously metastasized to the lungs, </w:t>
      </w:r>
      <w:proofErr w:type="spellStart"/>
      <w:r w:rsidRPr="007B7428">
        <w:rPr>
          <w:rFonts w:ascii="Book Antiqua" w:hAnsi="Book Antiqua"/>
          <w:sz w:val="24"/>
        </w:rPr>
        <w:t>halofuginone</w:t>
      </w:r>
      <w:proofErr w:type="spellEnd"/>
      <w:r w:rsidRPr="007B7428">
        <w:rPr>
          <w:rFonts w:ascii="Book Antiqua" w:hAnsi="Book Antiqua"/>
          <w:sz w:val="24"/>
        </w:rPr>
        <w:t xml:space="preserve"> reduced the number of liver tumors and the percentage of the </w:t>
      </w:r>
      <w:r w:rsidRPr="007B7428">
        <w:rPr>
          <w:rFonts w:ascii="Book Antiqua" w:hAnsi="Book Antiqua"/>
          <w:sz w:val="24"/>
        </w:rPr>
        <w:lastRenderedPageBreak/>
        <w:t xml:space="preserve">lung surface infiltrated by </w:t>
      </w:r>
      <w:proofErr w:type="gramStart"/>
      <w:r w:rsidRPr="007B7428">
        <w:rPr>
          <w:rFonts w:ascii="Book Antiqua" w:hAnsi="Book Antiqua"/>
          <w:sz w:val="24"/>
        </w:rPr>
        <w:t>metastasis</w:t>
      </w:r>
      <w:r w:rsidRPr="007B7428">
        <w:rPr>
          <w:rFonts w:ascii="Book Antiqua" w:hAnsi="Book Antiqua"/>
          <w:sz w:val="24"/>
          <w:vertAlign w:val="superscript"/>
        </w:rPr>
        <w:t>[</w:t>
      </w:r>
      <w:proofErr w:type="gramEnd"/>
      <w:r w:rsidRPr="007B7428">
        <w:rPr>
          <w:rFonts w:ascii="Book Antiqua" w:hAnsi="Book Antiqua"/>
          <w:sz w:val="24"/>
          <w:vertAlign w:val="superscript"/>
        </w:rPr>
        <w:t>86]</w:t>
      </w:r>
      <w:r w:rsidRPr="007B7428">
        <w:rPr>
          <w:rFonts w:ascii="Book Antiqua" w:hAnsi="Book Antiqua"/>
          <w:sz w:val="24"/>
        </w:rPr>
        <w:t xml:space="preserve">. More tumors developed in mouse fibrotic pancreas than in normal pancreas, and prevention of tissue fibrosis by </w:t>
      </w:r>
      <w:proofErr w:type="spellStart"/>
      <w:r w:rsidRPr="007B7428">
        <w:rPr>
          <w:rFonts w:ascii="Book Antiqua" w:hAnsi="Book Antiqua"/>
          <w:sz w:val="24"/>
        </w:rPr>
        <w:t>halofuginone</w:t>
      </w:r>
      <w:proofErr w:type="spellEnd"/>
      <w:r w:rsidRPr="007B7428">
        <w:rPr>
          <w:rFonts w:ascii="Book Antiqua" w:hAnsi="Book Antiqua"/>
          <w:sz w:val="24"/>
        </w:rPr>
        <w:t xml:space="preserve"> greatly reduced tumor </w:t>
      </w:r>
      <w:proofErr w:type="gramStart"/>
      <w:r w:rsidRPr="007B7428">
        <w:rPr>
          <w:rFonts w:ascii="Book Antiqua" w:hAnsi="Book Antiqua"/>
          <w:sz w:val="24"/>
        </w:rPr>
        <w:t>development</w:t>
      </w:r>
      <w:r w:rsidRPr="007B7428">
        <w:rPr>
          <w:rFonts w:ascii="Book Antiqua" w:hAnsi="Book Antiqua"/>
          <w:sz w:val="24"/>
          <w:vertAlign w:val="superscript"/>
        </w:rPr>
        <w:t>[</w:t>
      </w:r>
      <w:proofErr w:type="gramEnd"/>
      <w:r w:rsidRPr="007B7428">
        <w:rPr>
          <w:rFonts w:ascii="Book Antiqua" w:hAnsi="Book Antiqua"/>
          <w:sz w:val="24"/>
          <w:vertAlign w:val="superscript"/>
        </w:rPr>
        <w:t>87,88]</w:t>
      </w:r>
      <w:r w:rsidRPr="007B7428">
        <w:rPr>
          <w:rFonts w:ascii="Book Antiqua" w:hAnsi="Book Antiqua"/>
          <w:sz w:val="24"/>
        </w:rPr>
        <w:t>.</w:t>
      </w:r>
      <w:r w:rsidRPr="007B7428">
        <w:rPr>
          <w:rFonts w:ascii="Book Antiqua" w:hAnsi="Book Antiqua"/>
          <w:sz w:val="24"/>
          <w:vertAlign w:val="superscript"/>
        </w:rPr>
        <w:t xml:space="preserve"> </w:t>
      </w:r>
      <w:proofErr w:type="spellStart"/>
      <w:r w:rsidRPr="007B7428">
        <w:rPr>
          <w:rFonts w:ascii="Book Antiqua" w:hAnsi="Book Antiqua"/>
          <w:sz w:val="24"/>
        </w:rPr>
        <w:t>Halofuginone</w:t>
      </w:r>
      <w:proofErr w:type="spellEnd"/>
      <w:r w:rsidRPr="007B7428">
        <w:rPr>
          <w:rFonts w:ascii="Book Antiqua" w:hAnsi="Book Antiqua"/>
          <w:sz w:val="24"/>
        </w:rPr>
        <w:t xml:space="preserve">-dependent reduction in growth occurred also in other tumors, such as prostate cancer, von </w:t>
      </w:r>
      <w:proofErr w:type="spellStart"/>
      <w:r w:rsidRPr="007B7428">
        <w:rPr>
          <w:rFonts w:ascii="Book Antiqua" w:hAnsi="Book Antiqua"/>
          <w:sz w:val="24"/>
        </w:rPr>
        <w:t>Hippel-Lindau</w:t>
      </w:r>
      <w:proofErr w:type="spellEnd"/>
      <w:r w:rsidRPr="007B7428">
        <w:rPr>
          <w:rFonts w:ascii="Book Antiqua" w:hAnsi="Book Antiqua"/>
          <w:sz w:val="24"/>
        </w:rPr>
        <w:t xml:space="preserve"> </w:t>
      </w:r>
      <w:proofErr w:type="spellStart"/>
      <w:r w:rsidRPr="007B7428">
        <w:rPr>
          <w:rFonts w:ascii="Book Antiqua" w:hAnsi="Book Antiqua"/>
          <w:sz w:val="24"/>
        </w:rPr>
        <w:t>pheochromocytoma</w:t>
      </w:r>
      <w:proofErr w:type="spellEnd"/>
      <w:r w:rsidRPr="007B7428">
        <w:rPr>
          <w:rFonts w:ascii="Book Antiqua" w:hAnsi="Book Antiqua"/>
          <w:sz w:val="24"/>
        </w:rPr>
        <w:t xml:space="preserve">, </w:t>
      </w:r>
      <w:proofErr w:type="spellStart"/>
      <w:r w:rsidRPr="007B7428">
        <w:rPr>
          <w:rFonts w:ascii="Book Antiqua" w:hAnsi="Book Antiqua"/>
          <w:sz w:val="24"/>
        </w:rPr>
        <w:t>Wilm's</w:t>
      </w:r>
      <w:proofErr w:type="spellEnd"/>
      <w:r w:rsidRPr="007B7428">
        <w:rPr>
          <w:rFonts w:ascii="Book Antiqua" w:hAnsi="Book Antiqua"/>
          <w:sz w:val="24"/>
        </w:rPr>
        <w:t xml:space="preserve"> tumor and </w:t>
      </w:r>
      <w:proofErr w:type="spellStart"/>
      <w:r w:rsidRPr="007B7428">
        <w:rPr>
          <w:rFonts w:ascii="Book Antiqua" w:hAnsi="Book Antiqua"/>
          <w:sz w:val="24"/>
        </w:rPr>
        <w:t>glioma</w:t>
      </w:r>
      <w:proofErr w:type="spellEnd"/>
      <w:r w:rsidRPr="007B7428">
        <w:rPr>
          <w:rFonts w:ascii="Book Antiqua" w:hAnsi="Book Antiqua"/>
          <w:sz w:val="24"/>
        </w:rPr>
        <w:t xml:space="preserve">, in all cases in association with ECM </w:t>
      </w:r>
      <w:proofErr w:type="gramStart"/>
      <w:r w:rsidRPr="007B7428">
        <w:rPr>
          <w:rFonts w:ascii="Book Antiqua" w:hAnsi="Book Antiqua"/>
          <w:sz w:val="24"/>
        </w:rPr>
        <w:t>reduction</w:t>
      </w:r>
      <w:r w:rsidRPr="007B7428">
        <w:rPr>
          <w:rFonts w:ascii="Book Antiqua" w:hAnsi="Book Antiqua"/>
          <w:sz w:val="24"/>
          <w:vertAlign w:val="superscript"/>
        </w:rPr>
        <w:t>[</w:t>
      </w:r>
      <w:proofErr w:type="gramEnd"/>
      <w:r w:rsidRPr="007B7428">
        <w:rPr>
          <w:rFonts w:ascii="Book Antiqua" w:hAnsi="Book Antiqua"/>
          <w:sz w:val="24"/>
          <w:vertAlign w:val="superscript"/>
        </w:rPr>
        <w:t>89-92]</w:t>
      </w:r>
      <w:r w:rsidRPr="007B7428">
        <w:rPr>
          <w:rFonts w:ascii="Book Antiqua" w:hAnsi="Book Antiqua"/>
          <w:sz w:val="24"/>
        </w:rPr>
        <w:t xml:space="preserve">. The important role of </w:t>
      </w:r>
      <w:proofErr w:type="spellStart"/>
      <w:r w:rsidRPr="007B7428">
        <w:rPr>
          <w:rFonts w:ascii="Book Antiqua" w:hAnsi="Book Antiqua"/>
          <w:sz w:val="24"/>
        </w:rPr>
        <w:t>halofuginone</w:t>
      </w:r>
      <w:proofErr w:type="spellEnd"/>
      <w:r w:rsidRPr="007B7428">
        <w:rPr>
          <w:rFonts w:ascii="Book Antiqua" w:hAnsi="Book Antiqua"/>
          <w:sz w:val="24"/>
        </w:rPr>
        <w:t xml:space="preserve"> in </w:t>
      </w:r>
      <w:proofErr w:type="spellStart"/>
      <w:r w:rsidRPr="007B7428">
        <w:rPr>
          <w:rFonts w:ascii="Book Antiqua" w:hAnsi="Book Antiqua"/>
          <w:sz w:val="24"/>
        </w:rPr>
        <w:t>myofibroblast</w:t>
      </w:r>
      <w:proofErr w:type="spellEnd"/>
      <w:r w:rsidRPr="007B7428">
        <w:rPr>
          <w:rFonts w:ascii="Book Antiqua" w:hAnsi="Book Antiqua"/>
          <w:sz w:val="24"/>
        </w:rPr>
        <w:t xml:space="preserve"> activation and tumor formation was demonstrated by implanting tumor cells together with </w:t>
      </w:r>
      <w:proofErr w:type="spellStart"/>
      <w:r w:rsidRPr="007B7428">
        <w:rPr>
          <w:rFonts w:ascii="Book Antiqua" w:hAnsi="Book Antiqua"/>
          <w:sz w:val="24"/>
        </w:rPr>
        <w:t>myofibroblasts</w:t>
      </w:r>
      <w:proofErr w:type="spellEnd"/>
      <w:r w:rsidRPr="007B7428">
        <w:rPr>
          <w:rFonts w:ascii="Book Antiqua" w:hAnsi="Book Antiqua"/>
          <w:sz w:val="24"/>
        </w:rPr>
        <w:t xml:space="preserve">: tumor numbers increased significantly when the </w:t>
      </w:r>
      <w:proofErr w:type="spellStart"/>
      <w:r w:rsidRPr="007B7428">
        <w:rPr>
          <w:rFonts w:ascii="Book Antiqua" w:hAnsi="Book Antiqua"/>
          <w:sz w:val="24"/>
        </w:rPr>
        <w:t>myofibroblasts</w:t>
      </w:r>
      <w:proofErr w:type="spellEnd"/>
      <w:r w:rsidRPr="007B7428">
        <w:rPr>
          <w:rFonts w:ascii="Book Antiqua" w:hAnsi="Book Antiqua"/>
          <w:sz w:val="24"/>
        </w:rPr>
        <w:t xml:space="preserve"> were derived from fibrotic pancreas, but were almost nowhere to be found if the donor mice had been treated with </w:t>
      </w:r>
      <w:proofErr w:type="spellStart"/>
      <w:r w:rsidRPr="007B7428">
        <w:rPr>
          <w:rFonts w:ascii="Book Antiqua" w:hAnsi="Book Antiqua"/>
          <w:sz w:val="24"/>
        </w:rPr>
        <w:t>halofuginone</w:t>
      </w:r>
      <w:proofErr w:type="spellEnd"/>
      <w:r w:rsidRPr="007B7428">
        <w:rPr>
          <w:rFonts w:ascii="Book Antiqua" w:hAnsi="Book Antiqua"/>
          <w:sz w:val="24"/>
        </w:rPr>
        <w:t xml:space="preserve">. </w:t>
      </w:r>
      <w:proofErr w:type="spellStart"/>
      <w:r w:rsidRPr="007B7428">
        <w:rPr>
          <w:rFonts w:ascii="Book Antiqua" w:hAnsi="Book Antiqua"/>
          <w:sz w:val="24"/>
        </w:rPr>
        <w:t>Halofuginone</w:t>
      </w:r>
      <w:proofErr w:type="spellEnd"/>
      <w:r w:rsidRPr="007B7428">
        <w:rPr>
          <w:rFonts w:ascii="Book Antiqua" w:hAnsi="Book Antiqua"/>
          <w:sz w:val="24"/>
        </w:rPr>
        <w:t xml:space="preserve">, by inhibiting Smad3 phosphorylation, specifically affected </w:t>
      </w:r>
      <w:proofErr w:type="spellStart"/>
      <w:r w:rsidRPr="007B7428">
        <w:rPr>
          <w:rFonts w:ascii="Book Antiqua" w:hAnsi="Book Antiqua"/>
          <w:sz w:val="24"/>
        </w:rPr>
        <w:t>stroma</w:t>
      </w:r>
      <w:proofErr w:type="spellEnd"/>
      <w:r w:rsidRPr="007B7428">
        <w:rPr>
          <w:rFonts w:ascii="Book Antiqua" w:hAnsi="Book Antiqua"/>
          <w:sz w:val="24"/>
        </w:rPr>
        <w:t xml:space="preserve"> cells that expressed both contractile and collagen biosynthesis genes – characteristics of activated </w:t>
      </w:r>
      <w:proofErr w:type="spellStart"/>
      <w:r w:rsidRPr="007B7428">
        <w:rPr>
          <w:rFonts w:ascii="Book Antiqua" w:hAnsi="Book Antiqua"/>
          <w:sz w:val="24"/>
        </w:rPr>
        <w:t>myofibroblasts</w:t>
      </w:r>
      <w:proofErr w:type="spellEnd"/>
      <w:r w:rsidRPr="007B7428">
        <w:rPr>
          <w:rFonts w:ascii="Book Antiqua" w:hAnsi="Book Antiqua"/>
          <w:sz w:val="24"/>
        </w:rPr>
        <w:t>. As with other tumors</w:t>
      </w:r>
      <w:r w:rsidRPr="007B7428">
        <w:rPr>
          <w:rFonts w:ascii="Book Antiqua" w:hAnsi="Book Antiqua"/>
          <w:sz w:val="24"/>
          <w:vertAlign w:val="superscript"/>
        </w:rPr>
        <w:t>[93]</w:t>
      </w:r>
      <w:r w:rsidRPr="007B7428">
        <w:rPr>
          <w:rFonts w:ascii="Book Antiqua" w:hAnsi="Book Antiqua"/>
          <w:sz w:val="24"/>
        </w:rPr>
        <w:t xml:space="preserve">, in pancreatic </w:t>
      </w:r>
      <w:proofErr w:type="spellStart"/>
      <w:r w:rsidRPr="007B7428">
        <w:rPr>
          <w:rFonts w:ascii="Book Antiqua" w:hAnsi="Book Antiqua"/>
          <w:sz w:val="24"/>
        </w:rPr>
        <w:t>xenografts</w:t>
      </w:r>
      <w:proofErr w:type="spellEnd"/>
      <w:r w:rsidRPr="007B7428">
        <w:rPr>
          <w:rFonts w:ascii="Book Antiqua" w:hAnsi="Book Antiqua"/>
          <w:sz w:val="24"/>
        </w:rPr>
        <w:t xml:space="preserve">, combination of treatments with </w:t>
      </w:r>
      <w:proofErr w:type="spellStart"/>
      <w:r w:rsidRPr="007B7428">
        <w:rPr>
          <w:rFonts w:ascii="Book Antiqua" w:hAnsi="Book Antiqua"/>
          <w:sz w:val="24"/>
        </w:rPr>
        <w:t>halofuginone</w:t>
      </w:r>
      <w:proofErr w:type="spellEnd"/>
      <w:r w:rsidRPr="007B7428">
        <w:rPr>
          <w:rFonts w:ascii="Book Antiqua" w:hAnsi="Book Antiqua"/>
          <w:sz w:val="24"/>
        </w:rPr>
        <w:t>, which in</w:t>
      </w:r>
      <w:r w:rsidR="00CC4008">
        <w:rPr>
          <w:rFonts w:ascii="Book Antiqua" w:hAnsi="Book Antiqua"/>
          <w:sz w:val="24"/>
        </w:rPr>
        <w:t xml:space="preserve">hibits </w:t>
      </w:r>
      <w:proofErr w:type="spellStart"/>
      <w:r w:rsidR="00CC4008">
        <w:rPr>
          <w:rFonts w:ascii="Book Antiqua" w:hAnsi="Book Antiqua"/>
          <w:sz w:val="24"/>
        </w:rPr>
        <w:t>stroma</w:t>
      </w:r>
      <w:proofErr w:type="spellEnd"/>
      <w:r w:rsidR="00CC4008">
        <w:rPr>
          <w:rFonts w:ascii="Book Antiqua" w:hAnsi="Book Antiqua"/>
          <w:sz w:val="24"/>
        </w:rPr>
        <w:t xml:space="preserve"> cell infiltration</w:t>
      </w:r>
      <w:r w:rsidRPr="007B7428">
        <w:rPr>
          <w:rFonts w:ascii="Book Antiqua" w:hAnsi="Book Antiqua"/>
          <w:sz w:val="24"/>
        </w:rPr>
        <w:t xml:space="preserve">, causes apoptosis of </w:t>
      </w:r>
      <w:proofErr w:type="spellStart"/>
      <w:r w:rsidRPr="007B7428">
        <w:rPr>
          <w:rFonts w:ascii="Book Antiqua" w:hAnsi="Book Antiqua"/>
          <w:sz w:val="24"/>
        </w:rPr>
        <w:t>myofibroblasts</w:t>
      </w:r>
      <w:proofErr w:type="spellEnd"/>
      <w:r w:rsidRPr="007B7428">
        <w:rPr>
          <w:rFonts w:ascii="Book Antiqua" w:hAnsi="Book Antiqua"/>
          <w:sz w:val="24"/>
        </w:rPr>
        <w:t xml:space="preserve"> and inhibits Smad3 phosphorylation, together with chemotherapy, which increases tumor-cell apoptosis without affecting Smad3 phosphorylation, was more efficacious than either treatment alone</w:t>
      </w:r>
      <w:r w:rsidRPr="007B7428">
        <w:rPr>
          <w:rFonts w:ascii="Book Antiqua" w:hAnsi="Book Antiqua"/>
          <w:sz w:val="24"/>
          <w:vertAlign w:val="superscript"/>
        </w:rPr>
        <w:t>[88]</w:t>
      </w:r>
      <w:r w:rsidRPr="007B7428">
        <w:rPr>
          <w:rFonts w:ascii="Book Antiqua" w:hAnsi="Book Antiqua"/>
          <w:sz w:val="24"/>
        </w:rPr>
        <w:t>. Taken together these findings emphasize that ECM production by activated PSCs/</w:t>
      </w:r>
      <w:proofErr w:type="spellStart"/>
      <w:r w:rsidRPr="007B7428">
        <w:rPr>
          <w:rFonts w:ascii="Book Antiqua" w:hAnsi="Book Antiqua"/>
          <w:sz w:val="24"/>
        </w:rPr>
        <w:t>myofibroblasts</w:t>
      </w:r>
      <w:proofErr w:type="spellEnd"/>
      <w:r w:rsidRPr="007B7428">
        <w:rPr>
          <w:rFonts w:ascii="Book Antiqua" w:hAnsi="Book Antiqua"/>
          <w:sz w:val="24"/>
        </w:rPr>
        <w:t xml:space="preserve"> is essential for tumor establishment and growth. Thus, inhibition of activation of these cells is a viable means of reducing pancreatic tumor development.</w:t>
      </w:r>
    </w:p>
    <w:p w:rsidR="00664D9B" w:rsidRPr="007B7428" w:rsidRDefault="00664D9B" w:rsidP="00664D9B">
      <w:pPr>
        <w:spacing w:line="360" w:lineRule="auto"/>
        <w:ind w:firstLineChars="200" w:firstLine="480"/>
        <w:rPr>
          <w:rFonts w:ascii="Book Antiqua" w:hAnsi="Book Antiqua"/>
          <w:sz w:val="24"/>
        </w:rPr>
      </w:pPr>
    </w:p>
    <w:p w:rsidR="00602010" w:rsidRDefault="00602010" w:rsidP="00664D9B">
      <w:pPr>
        <w:spacing w:line="360" w:lineRule="auto"/>
        <w:contextualSpacing/>
        <w:rPr>
          <w:rFonts w:ascii="Book Antiqua" w:eastAsiaTheme="minorEastAsia" w:hAnsi="Book Antiqua"/>
          <w:b/>
          <w:bCs/>
          <w:kern w:val="0"/>
          <w:sz w:val="24"/>
          <w:lang w:eastAsia="en-US" w:bidi="he-IL"/>
        </w:rPr>
      </w:pPr>
      <w:r w:rsidRPr="00602010">
        <w:rPr>
          <w:rFonts w:ascii="Book Antiqua" w:eastAsiaTheme="minorEastAsia" w:hAnsi="Book Antiqua"/>
          <w:b/>
          <w:bCs/>
          <w:kern w:val="0"/>
          <w:sz w:val="24"/>
          <w:lang w:eastAsia="en-US" w:bidi="he-IL"/>
        </w:rPr>
        <w:t>CONCLUSION</w:t>
      </w:r>
    </w:p>
    <w:p w:rsidR="00FA1F4B" w:rsidRPr="007B7428" w:rsidRDefault="00FA1F4B" w:rsidP="00664D9B">
      <w:pPr>
        <w:spacing w:line="360" w:lineRule="auto"/>
        <w:contextualSpacing/>
        <w:rPr>
          <w:rFonts w:ascii="Book Antiqua" w:hAnsi="Book Antiqua"/>
          <w:sz w:val="24"/>
        </w:rPr>
      </w:pPr>
      <w:r w:rsidRPr="007B7428">
        <w:rPr>
          <w:rFonts w:ascii="Book Antiqua" w:hAnsi="Book Antiqua"/>
          <w:sz w:val="24"/>
        </w:rPr>
        <w:t xml:space="preserve">Thanks to the </w:t>
      </w:r>
      <w:proofErr w:type="spellStart"/>
      <w:r w:rsidRPr="007B7428">
        <w:rPr>
          <w:rFonts w:ascii="Book Antiqua" w:hAnsi="Book Antiqua"/>
          <w:sz w:val="24"/>
        </w:rPr>
        <w:t>histomorphological</w:t>
      </w:r>
      <w:proofErr w:type="spellEnd"/>
      <w:r w:rsidRPr="007B7428">
        <w:rPr>
          <w:rFonts w:ascii="Book Antiqua" w:hAnsi="Book Antiqua"/>
          <w:sz w:val="24"/>
        </w:rPr>
        <w:t xml:space="preserve"> similarities that are common to fibrosis in all organs, the concept of common tissue fibrosis pathways that could be potential therapeutic targets in all organs is an attractive one.</w:t>
      </w:r>
      <w:r w:rsidRPr="007B7428">
        <w:rPr>
          <w:rFonts w:ascii="Book Antiqua" w:hAnsi="Book Antiqua"/>
          <w:b/>
          <w:bCs/>
          <w:sz w:val="24"/>
        </w:rPr>
        <w:t xml:space="preserve"> </w:t>
      </w:r>
      <w:r w:rsidRPr="007B7428">
        <w:rPr>
          <w:rFonts w:ascii="Book Antiqua" w:hAnsi="Book Antiqua"/>
          <w:sz w:val="24"/>
        </w:rPr>
        <w:t xml:space="preserve">Therapeutics that simultaneously target important inflammatory mediators and </w:t>
      </w:r>
      <w:proofErr w:type="spellStart"/>
      <w:r w:rsidRPr="007B7428">
        <w:rPr>
          <w:rFonts w:ascii="Book Antiqua" w:hAnsi="Book Antiqua"/>
          <w:sz w:val="24"/>
        </w:rPr>
        <w:t>profibrotic</w:t>
      </w:r>
      <w:proofErr w:type="spellEnd"/>
      <w:r w:rsidRPr="007B7428">
        <w:rPr>
          <w:rFonts w:ascii="Book Antiqua" w:hAnsi="Book Antiqua"/>
          <w:sz w:val="24"/>
        </w:rPr>
        <w:t xml:space="preserve"> cytokines will probably emerge as the most successful way to treat this highly complex and difficult-to-manage </w:t>
      </w:r>
      <w:proofErr w:type="gramStart"/>
      <w:r w:rsidRPr="007B7428">
        <w:rPr>
          <w:rFonts w:ascii="Book Antiqua" w:hAnsi="Book Antiqua"/>
          <w:sz w:val="24"/>
        </w:rPr>
        <w:t>pathology</w:t>
      </w:r>
      <w:r w:rsidRPr="007B7428">
        <w:rPr>
          <w:rFonts w:ascii="Book Antiqua" w:hAnsi="Book Antiqua"/>
          <w:sz w:val="24"/>
          <w:vertAlign w:val="superscript"/>
        </w:rPr>
        <w:t>[</w:t>
      </w:r>
      <w:proofErr w:type="gramEnd"/>
      <w:r w:rsidRPr="007B7428">
        <w:rPr>
          <w:rFonts w:ascii="Book Antiqua" w:hAnsi="Book Antiqua"/>
          <w:sz w:val="24"/>
          <w:vertAlign w:val="superscript"/>
        </w:rPr>
        <w:t>94]</w:t>
      </w:r>
      <w:r w:rsidRPr="007B7428">
        <w:rPr>
          <w:rFonts w:ascii="Book Antiqua" w:hAnsi="Book Antiqua"/>
          <w:sz w:val="24"/>
        </w:rPr>
        <w:t xml:space="preserve">. Thus, if </w:t>
      </w:r>
      <w:proofErr w:type="spellStart"/>
      <w:r w:rsidRPr="007B7428">
        <w:rPr>
          <w:rFonts w:ascii="Book Antiqua" w:hAnsi="Book Antiqua"/>
          <w:sz w:val="24"/>
        </w:rPr>
        <w:t>halofuginone</w:t>
      </w:r>
      <w:proofErr w:type="spellEnd"/>
      <w:r w:rsidRPr="007B7428">
        <w:rPr>
          <w:rFonts w:ascii="Book Antiqua" w:hAnsi="Book Antiqua"/>
          <w:sz w:val="24"/>
        </w:rPr>
        <w:t xml:space="preserve"> were to </w:t>
      </w:r>
      <w:r w:rsidRPr="007B7428">
        <w:rPr>
          <w:rFonts w:ascii="Book Antiqua" w:hAnsi="Book Antiqua"/>
          <w:sz w:val="24"/>
        </w:rPr>
        <w:lastRenderedPageBreak/>
        <w:t xml:space="preserve">be found successful in a clinical trial addressed to a specific fibrotic indication, it might be considered as an </w:t>
      </w:r>
      <w:proofErr w:type="spellStart"/>
      <w:r w:rsidRPr="007B7428">
        <w:rPr>
          <w:rFonts w:ascii="Book Antiqua" w:hAnsi="Book Antiqua"/>
          <w:sz w:val="24"/>
        </w:rPr>
        <w:t>antifibrotic</w:t>
      </w:r>
      <w:proofErr w:type="spellEnd"/>
      <w:r w:rsidRPr="007B7428">
        <w:rPr>
          <w:rFonts w:ascii="Book Antiqua" w:hAnsi="Book Antiqua"/>
          <w:sz w:val="24"/>
        </w:rPr>
        <w:t xml:space="preserve"> therapy for all other indications as well. The therapeutic potential of </w:t>
      </w:r>
      <w:proofErr w:type="spellStart"/>
      <w:r w:rsidRPr="007B7428">
        <w:rPr>
          <w:rFonts w:ascii="Book Antiqua" w:hAnsi="Book Antiqua"/>
          <w:sz w:val="24"/>
        </w:rPr>
        <w:t>halofuginone</w:t>
      </w:r>
      <w:proofErr w:type="spellEnd"/>
      <w:r w:rsidRPr="007B7428">
        <w:rPr>
          <w:rFonts w:ascii="Book Antiqua" w:hAnsi="Book Antiqua"/>
          <w:sz w:val="24"/>
        </w:rPr>
        <w:t xml:space="preserve">, originally intended for use as an anti-malarial drug, but which was eventually used as a veterinary drug against </w:t>
      </w:r>
      <w:proofErr w:type="spellStart"/>
      <w:r w:rsidRPr="007B7428">
        <w:rPr>
          <w:rFonts w:ascii="Book Antiqua" w:hAnsi="Book Antiqua"/>
          <w:sz w:val="24"/>
        </w:rPr>
        <w:t>coccidiosis</w:t>
      </w:r>
      <w:proofErr w:type="spellEnd"/>
      <w:r w:rsidRPr="007B7428">
        <w:rPr>
          <w:rFonts w:ascii="Book Antiqua" w:hAnsi="Book Antiqua"/>
          <w:sz w:val="24"/>
        </w:rPr>
        <w:t xml:space="preserve">, was revealed by serendipity. The high efficacy of </w:t>
      </w:r>
      <w:proofErr w:type="spellStart"/>
      <w:r w:rsidRPr="007B7428">
        <w:rPr>
          <w:rFonts w:ascii="Book Antiqua" w:hAnsi="Book Antiqua"/>
          <w:sz w:val="24"/>
        </w:rPr>
        <w:t>halofuginone</w:t>
      </w:r>
      <w:proofErr w:type="spellEnd"/>
      <w:r w:rsidRPr="007B7428">
        <w:rPr>
          <w:rFonts w:ascii="Book Antiqua" w:hAnsi="Book Antiqua"/>
          <w:sz w:val="24"/>
        </w:rPr>
        <w:t xml:space="preserve"> in reducing fibrosis, which affects tumor growth and tissue regeneration in various tissues, springs from its dual role in inhibiting the TGFβ signaling, on the one hand, and inhibiting the development of Th17 cells, on the other hand. </w:t>
      </w:r>
      <w:proofErr w:type="spellStart"/>
      <w:r w:rsidRPr="007B7428">
        <w:rPr>
          <w:rFonts w:ascii="Book Antiqua" w:hAnsi="Book Antiqua"/>
          <w:sz w:val="24"/>
        </w:rPr>
        <w:t>Halofuginone</w:t>
      </w:r>
      <w:proofErr w:type="spellEnd"/>
      <w:r w:rsidRPr="007B7428">
        <w:rPr>
          <w:rFonts w:ascii="Book Antiqua" w:hAnsi="Book Antiqua"/>
          <w:sz w:val="24"/>
        </w:rPr>
        <w:t xml:space="preserve"> did not result from any drug discovery program, and its structure was not designed specifically for inhibition of TGFβ signaling. Thus, a specifically designed combinatory chemistry approach, using </w:t>
      </w:r>
      <w:proofErr w:type="spellStart"/>
      <w:r w:rsidRPr="007B7428">
        <w:rPr>
          <w:rFonts w:ascii="Book Antiqua" w:hAnsi="Book Antiqua"/>
          <w:sz w:val="24"/>
        </w:rPr>
        <w:t>halofuginone</w:t>
      </w:r>
      <w:proofErr w:type="spellEnd"/>
      <w:r w:rsidRPr="007B7428">
        <w:rPr>
          <w:rFonts w:ascii="Book Antiqua" w:hAnsi="Book Antiqua"/>
          <w:sz w:val="24"/>
        </w:rPr>
        <w:t xml:space="preserve"> structure in an oriented drug discovery scheme, together with development of biological assays, might lead to a much needed new arsenal of drugs that would be more specific with respect to various steps in recruitment, activation and function of </w:t>
      </w:r>
      <w:proofErr w:type="spellStart"/>
      <w:r w:rsidRPr="007B7428">
        <w:rPr>
          <w:rFonts w:ascii="Book Antiqua" w:hAnsi="Book Antiqua"/>
          <w:sz w:val="24"/>
        </w:rPr>
        <w:t>myofibroblasts</w:t>
      </w:r>
      <w:proofErr w:type="spellEnd"/>
      <w:r w:rsidRPr="007B7428">
        <w:rPr>
          <w:rFonts w:ascii="Book Antiqua" w:hAnsi="Book Antiqua"/>
          <w:sz w:val="24"/>
        </w:rPr>
        <w:t xml:space="preserve">, that would be better tolerated by patients, and that would exhibit enhanced efficacy. </w:t>
      </w:r>
    </w:p>
    <w:p w:rsidR="00FA1F4B" w:rsidRPr="007B7428" w:rsidRDefault="00FA1F4B" w:rsidP="00FA1F4B">
      <w:pPr>
        <w:pStyle w:val="a4"/>
        <w:bidi w:val="0"/>
        <w:spacing w:line="360" w:lineRule="auto"/>
        <w:ind w:firstLine="357"/>
        <w:contextualSpacing/>
        <w:jc w:val="both"/>
        <w:rPr>
          <w:rFonts w:ascii="Book Antiqua" w:hAnsi="Book Antiqua" w:cs="Times New Roman"/>
          <w:b/>
          <w:bCs/>
          <w:sz w:val="24"/>
          <w:szCs w:val="24"/>
        </w:rPr>
      </w:pPr>
    </w:p>
    <w:p w:rsidR="00FA1F4B" w:rsidRPr="007B7428" w:rsidRDefault="00FA1F4B" w:rsidP="00FA1F4B">
      <w:pPr>
        <w:rPr>
          <w:rFonts w:ascii="Book Antiqua" w:hAnsi="Book Antiqua"/>
          <w:b/>
          <w:bCs/>
          <w:sz w:val="24"/>
        </w:rPr>
      </w:pPr>
      <w:r w:rsidRPr="007B7428">
        <w:rPr>
          <w:rFonts w:ascii="Book Antiqua" w:hAnsi="Book Antiqua"/>
          <w:b/>
          <w:bCs/>
          <w:sz w:val="24"/>
        </w:rPr>
        <w:br w:type="page"/>
      </w:r>
    </w:p>
    <w:p w:rsidR="00FA1F4B" w:rsidRPr="007B7428" w:rsidRDefault="00FA1F4B" w:rsidP="00FA1F4B">
      <w:pPr>
        <w:pStyle w:val="a4"/>
        <w:bidi w:val="0"/>
        <w:spacing w:line="360" w:lineRule="auto"/>
        <w:contextualSpacing/>
        <w:jc w:val="both"/>
        <w:rPr>
          <w:rFonts w:ascii="Book Antiqua" w:hAnsi="Book Antiqua" w:cs="Times New Roman"/>
          <w:b/>
          <w:bCs/>
          <w:sz w:val="24"/>
          <w:szCs w:val="24"/>
        </w:rPr>
      </w:pPr>
      <w:r w:rsidRPr="007B7428">
        <w:rPr>
          <w:rFonts w:ascii="Book Antiqua" w:hAnsi="Book Antiqua" w:cs="Times New Roman"/>
          <w:b/>
          <w:bCs/>
          <w:sz w:val="24"/>
          <w:szCs w:val="24"/>
        </w:rPr>
        <w:lastRenderedPageBreak/>
        <w:t>REFERENCES</w:t>
      </w:r>
    </w:p>
    <w:p w:rsidR="0087123F" w:rsidRPr="007B7428" w:rsidRDefault="0087123F" w:rsidP="0087123F">
      <w:pPr>
        <w:widowControl/>
        <w:spacing w:line="360" w:lineRule="auto"/>
        <w:rPr>
          <w:rFonts w:ascii="Book Antiqua" w:hAnsi="Book Antiqua" w:cs="宋体"/>
          <w:kern w:val="0"/>
          <w:sz w:val="24"/>
        </w:rPr>
      </w:pPr>
      <w:proofErr w:type="gramStart"/>
      <w:r w:rsidRPr="007B7428">
        <w:rPr>
          <w:rFonts w:ascii="Book Antiqua" w:hAnsi="Book Antiqua" w:cs="宋体"/>
          <w:kern w:val="0"/>
          <w:sz w:val="24"/>
        </w:rPr>
        <w:t>1 </w:t>
      </w:r>
      <w:proofErr w:type="spellStart"/>
      <w:r w:rsidRPr="007B7428">
        <w:rPr>
          <w:rFonts w:ascii="Book Antiqua" w:hAnsi="Book Antiqua" w:cs="宋体"/>
          <w:b/>
          <w:bCs/>
          <w:kern w:val="0"/>
          <w:sz w:val="24"/>
        </w:rPr>
        <w:t>Zeisberg</w:t>
      </w:r>
      <w:proofErr w:type="spellEnd"/>
      <w:r w:rsidRPr="007B7428">
        <w:rPr>
          <w:rFonts w:ascii="Book Antiqua" w:hAnsi="Book Antiqua" w:cs="宋体"/>
          <w:b/>
          <w:bCs/>
          <w:kern w:val="0"/>
          <w:sz w:val="24"/>
        </w:rPr>
        <w:t xml:space="preserve"> M</w:t>
      </w:r>
      <w:r w:rsidRPr="007B7428">
        <w:rPr>
          <w:rFonts w:ascii="Book Antiqua" w:hAnsi="Book Antiqua" w:cs="宋体"/>
          <w:kern w:val="0"/>
          <w:sz w:val="24"/>
        </w:rPr>
        <w:t xml:space="preserve">, </w:t>
      </w:r>
      <w:proofErr w:type="spellStart"/>
      <w:r w:rsidRPr="007B7428">
        <w:rPr>
          <w:rFonts w:ascii="Book Antiqua" w:hAnsi="Book Antiqua" w:cs="宋体"/>
          <w:kern w:val="0"/>
          <w:sz w:val="24"/>
        </w:rPr>
        <w:t>Kalluri</w:t>
      </w:r>
      <w:proofErr w:type="spellEnd"/>
      <w:r w:rsidRPr="007B7428">
        <w:rPr>
          <w:rFonts w:ascii="Book Antiqua" w:hAnsi="Book Antiqua" w:cs="宋体"/>
          <w:kern w:val="0"/>
          <w:sz w:val="24"/>
        </w:rPr>
        <w:t xml:space="preserve"> R. Cellular mechanisms of tissue fibrosis.</w:t>
      </w:r>
      <w:proofErr w:type="gramEnd"/>
      <w:r w:rsidRPr="007B7428">
        <w:rPr>
          <w:rFonts w:ascii="Book Antiqua" w:hAnsi="Book Antiqua" w:cs="宋体"/>
          <w:kern w:val="0"/>
          <w:sz w:val="24"/>
        </w:rPr>
        <w:t xml:space="preserve"> 1. Common and organ-specific mechanisms associated with tissue fibrosis. </w:t>
      </w:r>
      <w:r w:rsidRPr="007B7428">
        <w:rPr>
          <w:rFonts w:ascii="Book Antiqua" w:hAnsi="Book Antiqua" w:cs="宋体"/>
          <w:i/>
          <w:iCs/>
          <w:kern w:val="0"/>
          <w:sz w:val="24"/>
        </w:rPr>
        <w:t xml:space="preserve">Am J </w:t>
      </w:r>
      <w:proofErr w:type="spellStart"/>
      <w:r w:rsidRPr="007B7428">
        <w:rPr>
          <w:rFonts w:ascii="Book Antiqua" w:hAnsi="Book Antiqua" w:cs="宋体"/>
          <w:i/>
          <w:iCs/>
          <w:kern w:val="0"/>
          <w:sz w:val="24"/>
        </w:rPr>
        <w:t>Physiol</w:t>
      </w:r>
      <w:proofErr w:type="spellEnd"/>
      <w:r w:rsidRPr="007B7428">
        <w:rPr>
          <w:rFonts w:ascii="Book Antiqua" w:hAnsi="Book Antiqua" w:cs="宋体"/>
          <w:i/>
          <w:iCs/>
          <w:kern w:val="0"/>
          <w:sz w:val="24"/>
        </w:rPr>
        <w:t xml:space="preserve"> Cell </w:t>
      </w:r>
      <w:proofErr w:type="spellStart"/>
      <w:r w:rsidRPr="007B7428">
        <w:rPr>
          <w:rFonts w:ascii="Book Antiqua" w:hAnsi="Book Antiqua" w:cs="宋体"/>
          <w:i/>
          <w:iCs/>
          <w:kern w:val="0"/>
          <w:sz w:val="24"/>
        </w:rPr>
        <w:t>Physiol</w:t>
      </w:r>
      <w:proofErr w:type="spellEnd"/>
      <w:r w:rsidRPr="007B7428">
        <w:rPr>
          <w:rFonts w:ascii="Book Antiqua" w:hAnsi="Book Antiqua" w:cs="宋体"/>
          <w:kern w:val="0"/>
          <w:sz w:val="24"/>
        </w:rPr>
        <w:t> 2013; </w:t>
      </w:r>
      <w:r w:rsidRPr="007B7428">
        <w:rPr>
          <w:rFonts w:ascii="Book Antiqua" w:hAnsi="Book Antiqua" w:cs="宋体"/>
          <w:b/>
          <w:bCs/>
          <w:kern w:val="0"/>
          <w:sz w:val="24"/>
        </w:rPr>
        <w:t>304</w:t>
      </w:r>
      <w:r w:rsidRPr="007B7428">
        <w:rPr>
          <w:rFonts w:ascii="Book Antiqua" w:hAnsi="Book Antiqua" w:cs="宋体"/>
          <w:kern w:val="0"/>
          <w:sz w:val="24"/>
        </w:rPr>
        <w:t>: C216-C225 [PMID: 23255577 DOI: 10.1152/ajpcell.00328.2012]</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2 </w:t>
      </w:r>
      <w:proofErr w:type="spellStart"/>
      <w:r w:rsidRPr="007B7428">
        <w:rPr>
          <w:rFonts w:ascii="Book Antiqua" w:hAnsi="Book Antiqua" w:cs="宋体"/>
          <w:b/>
          <w:bCs/>
          <w:kern w:val="0"/>
          <w:sz w:val="24"/>
        </w:rPr>
        <w:t>Kramann</w:t>
      </w:r>
      <w:proofErr w:type="spellEnd"/>
      <w:r w:rsidRPr="007B7428">
        <w:rPr>
          <w:rFonts w:ascii="Book Antiqua" w:hAnsi="Book Antiqua" w:cs="宋体"/>
          <w:b/>
          <w:bCs/>
          <w:kern w:val="0"/>
          <w:sz w:val="24"/>
        </w:rPr>
        <w:t xml:space="preserve"> R</w:t>
      </w:r>
      <w:r w:rsidRPr="007B7428">
        <w:rPr>
          <w:rFonts w:ascii="Book Antiqua" w:hAnsi="Book Antiqua" w:cs="宋体"/>
          <w:kern w:val="0"/>
          <w:sz w:val="24"/>
        </w:rPr>
        <w:t xml:space="preserve">, </w:t>
      </w:r>
      <w:proofErr w:type="spellStart"/>
      <w:r w:rsidRPr="007B7428">
        <w:rPr>
          <w:rFonts w:ascii="Book Antiqua" w:hAnsi="Book Antiqua" w:cs="宋体"/>
          <w:kern w:val="0"/>
          <w:sz w:val="24"/>
        </w:rPr>
        <w:t>DiRocco</w:t>
      </w:r>
      <w:proofErr w:type="spellEnd"/>
      <w:r w:rsidRPr="007B7428">
        <w:rPr>
          <w:rFonts w:ascii="Book Antiqua" w:hAnsi="Book Antiqua" w:cs="宋体"/>
          <w:kern w:val="0"/>
          <w:sz w:val="24"/>
        </w:rPr>
        <w:t xml:space="preserve"> DP, Humphreys BD. Understanding the origin, activation and regulation of matrix-producing </w:t>
      </w:r>
      <w:proofErr w:type="spellStart"/>
      <w:r w:rsidRPr="007B7428">
        <w:rPr>
          <w:rFonts w:ascii="Book Antiqua" w:hAnsi="Book Antiqua" w:cs="宋体"/>
          <w:kern w:val="0"/>
          <w:sz w:val="24"/>
        </w:rPr>
        <w:t>myofibroblasts</w:t>
      </w:r>
      <w:proofErr w:type="spellEnd"/>
      <w:r w:rsidRPr="007B7428">
        <w:rPr>
          <w:rFonts w:ascii="Book Antiqua" w:hAnsi="Book Antiqua" w:cs="宋体"/>
          <w:kern w:val="0"/>
          <w:sz w:val="24"/>
        </w:rPr>
        <w:t xml:space="preserve"> for treatment of fibrotic disease. </w:t>
      </w:r>
      <w:r w:rsidRPr="007B7428">
        <w:rPr>
          <w:rFonts w:ascii="Book Antiqua" w:hAnsi="Book Antiqua" w:cs="宋体"/>
          <w:i/>
          <w:iCs/>
          <w:kern w:val="0"/>
          <w:sz w:val="24"/>
        </w:rPr>
        <w:t xml:space="preserve">J </w:t>
      </w:r>
      <w:proofErr w:type="spellStart"/>
      <w:r w:rsidRPr="007B7428">
        <w:rPr>
          <w:rFonts w:ascii="Book Antiqua" w:hAnsi="Book Antiqua" w:cs="宋体"/>
          <w:i/>
          <w:iCs/>
          <w:kern w:val="0"/>
          <w:sz w:val="24"/>
        </w:rPr>
        <w:t>Pathol</w:t>
      </w:r>
      <w:proofErr w:type="spellEnd"/>
      <w:r w:rsidRPr="007B7428">
        <w:rPr>
          <w:rFonts w:ascii="Book Antiqua" w:hAnsi="Book Antiqua" w:cs="宋体"/>
          <w:kern w:val="0"/>
          <w:sz w:val="24"/>
        </w:rPr>
        <w:t> 2013; </w:t>
      </w:r>
      <w:r w:rsidRPr="007B7428">
        <w:rPr>
          <w:rFonts w:ascii="Book Antiqua" w:hAnsi="Book Antiqua" w:cs="宋体"/>
          <w:b/>
          <w:bCs/>
          <w:kern w:val="0"/>
          <w:sz w:val="24"/>
        </w:rPr>
        <w:t>231</w:t>
      </w:r>
      <w:r w:rsidRPr="007B7428">
        <w:rPr>
          <w:rFonts w:ascii="Book Antiqua" w:hAnsi="Book Antiqua" w:cs="宋体"/>
          <w:kern w:val="0"/>
          <w:sz w:val="24"/>
        </w:rPr>
        <w:t>: 273-289 [PMID: 24006178 DOI: 10.1002/path.4253]</w:t>
      </w:r>
    </w:p>
    <w:p w:rsidR="0087123F" w:rsidRPr="007B7428" w:rsidRDefault="0087123F" w:rsidP="0087123F">
      <w:pPr>
        <w:widowControl/>
        <w:spacing w:line="360" w:lineRule="auto"/>
        <w:rPr>
          <w:rFonts w:ascii="Book Antiqua" w:hAnsi="Book Antiqua" w:cs="宋体"/>
          <w:kern w:val="0"/>
          <w:sz w:val="24"/>
        </w:rPr>
      </w:pPr>
      <w:proofErr w:type="gramStart"/>
      <w:r w:rsidRPr="007B7428">
        <w:rPr>
          <w:rFonts w:ascii="Book Antiqua" w:hAnsi="Book Antiqua" w:cs="宋体"/>
          <w:kern w:val="0"/>
          <w:sz w:val="24"/>
        </w:rPr>
        <w:t>3 </w:t>
      </w:r>
      <w:proofErr w:type="spellStart"/>
      <w:r w:rsidRPr="007B7428">
        <w:rPr>
          <w:rFonts w:ascii="Book Antiqua" w:hAnsi="Book Antiqua" w:cs="宋体"/>
          <w:b/>
          <w:bCs/>
          <w:kern w:val="0"/>
          <w:sz w:val="24"/>
        </w:rPr>
        <w:t>Magness</w:t>
      </w:r>
      <w:proofErr w:type="spellEnd"/>
      <w:r w:rsidRPr="007B7428">
        <w:rPr>
          <w:rFonts w:ascii="Book Antiqua" w:hAnsi="Book Antiqua" w:cs="宋体"/>
          <w:b/>
          <w:bCs/>
          <w:kern w:val="0"/>
          <w:sz w:val="24"/>
        </w:rPr>
        <w:t xml:space="preserve"> ST</w:t>
      </w:r>
      <w:r w:rsidRPr="007B7428">
        <w:rPr>
          <w:rFonts w:ascii="Book Antiqua" w:hAnsi="Book Antiqua" w:cs="宋体"/>
          <w:kern w:val="0"/>
          <w:sz w:val="24"/>
        </w:rPr>
        <w:t xml:space="preserve">, </w:t>
      </w:r>
      <w:proofErr w:type="spellStart"/>
      <w:r w:rsidRPr="007B7428">
        <w:rPr>
          <w:rFonts w:ascii="Book Antiqua" w:hAnsi="Book Antiqua" w:cs="宋体"/>
          <w:kern w:val="0"/>
          <w:sz w:val="24"/>
        </w:rPr>
        <w:t>Bataller</w:t>
      </w:r>
      <w:proofErr w:type="spellEnd"/>
      <w:r w:rsidRPr="007B7428">
        <w:rPr>
          <w:rFonts w:ascii="Book Antiqua" w:hAnsi="Book Antiqua" w:cs="宋体"/>
          <w:kern w:val="0"/>
          <w:sz w:val="24"/>
        </w:rPr>
        <w:t xml:space="preserve"> R, Yang L, Brenner DA.</w:t>
      </w:r>
      <w:proofErr w:type="gramEnd"/>
      <w:r w:rsidRPr="007B7428">
        <w:rPr>
          <w:rFonts w:ascii="Book Antiqua" w:hAnsi="Book Antiqua" w:cs="宋体"/>
          <w:kern w:val="0"/>
          <w:sz w:val="24"/>
        </w:rPr>
        <w:t xml:space="preserve"> A dual reporter gene transgenic mouse demonstrates heterogeneity in hepatic </w:t>
      </w:r>
      <w:proofErr w:type="spellStart"/>
      <w:r w:rsidRPr="007B7428">
        <w:rPr>
          <w:rFonts w:ascii="Book Antiqua" w:hAnsi="Book Antiqua" w:cs="宋体"/>
          <w:kern w:val="0"/>
          <w:sz w:val="24"/>
        </w:rPr>
        <w:t>fibrogenic</w:t>
      </w:r>
      <w:proofErr w:type="spellEnd"/>
      <w:r w:rsidRPr="007B7428">
        <w:rPr>
          <w:rFonts w:ascii="Book Antiqua" w:hAnsi="Book Antiqua" w:cs="宋体"/>
          <w:kern w:val="0"/>
          <w:sz w:val="24"/>
        </w:rPr>
        <w:t xml:space="preserve"> cell populations. </w:t>
      </w:r>
      <w:proofErr w:type="spellStart"/>
      <w:r w:rsidRPr="007B7428">
        <w:rPr>
          <w:rFonts w:ascii="Book Antiqua" w:hAnsi="Book Antiqua" w:cs="宋体"/>
          <w:i/>
          <w:iCs/>
          <w:kern w:val="0"/>
          <w:sz w:val="24"/>
        </w:rPr>
        <w:t>Hepatology</w:t>
      </w:r>
      <w:proofErr w:type="spellEnd"/>
      <w:r w:rsidRPr="007B7428">
        <w:rPr>
          <w:rFonts w:ascii="Book Antiqua" w:hAnsi="Book Antiqua" w:cs="宋体"/>
          <w:kern w:val="0"/>
          <w:sz w:val="24"/>
        </w:rPr>
        <w:t> 2004; </w:t>
      </w:r>
      <w:r w:rsidRPr="007B7428">
        <w:rPr>
          <w:rFonts w:ascii="Book Antiqua" w:hAnsi="Book Antiqua" w:cs="宋体"/>
          <w:b/>
          <w:bCs/>
          <w:kern w:val="0"/>
          <w:sz w:val="24"/>
        </w:rPr>
        <w:t>40</w:t>
      </w:r>
      <w:r w:rsidRPr="007B7428">
        <w:rPr>
          <w:rFonts w:ascii="Book Antiqua" w:hAnsi="Book Antiqua" w:cs="宋体"/>
          <w:kern w:val="0"/>
          <w:sz w:val="24"/>
        </w:rPr>
        <w:t>: 1151-1159 [PMID: 15389867 DOI: 10.1002/hep.20427]</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4 </w:t>
      </w:r>
      <w:proofErr w:type="spellStart"/>
      <w:r w:rsidRPr="007B7428">
        <w:rPr>
          <w:rFonts w:ascii="Book Antiqua" w:hAnsi="Book Antiqua" w:cs="宋体"/>
          <w:b/>
          <w:bCs/>
          <w:kern w:val="0"/>
          <w:sz w:val="24"/>
        </w:rPr>
        <w:t>Verrecchia</w:t>
      </w:r>
      <w:proofErr w:type="spellEnd"/>
      <w:r w:rsidRPr="007B7428">
        <w:rPr>
          <w:rFonts w:ascii="Book Antiqua" w:hAnsi="Book Antiqua" w:cs="宋体"/>
          <w:b/>
          <w:bCs/>
          <w:kern w:val="0"/>
          <w:sz w:val="24"/>
        </w:rPr>
        <w:t xml:space="preserve"> F</w:t>
      </w:r>
      <w:r w:rsidRPr="007B7428">
        <w:rPr>
          <w:rFonts w:ascii="Book Antiqua" w:hAnsi="Book Antiqua" w:cs="宋体"/>
          <w:kern w:val="0"/>
          <w:sz w:val="24"/>
        </w:rPr>
        <w:t xml:space="preserve">, </w:t>
      </w:r>
      <w:proofErr w:type="spellStart"/>
      <w:r w:rsidRPr="007B7428">
        <w:rPr>
          <w:rFonts w:ascii="Book Antiqua" w:hAnsi="Book Antiqua" w:cs="宋体"/>
          <w:kern w:val="0"/>
          <w:sz w:val="24"/>
        </w:rPr>
        <w:t>Mauviel</w:t>
      </w:r>
      <w:proofErr w:type="spellEnd"/>
      <w:r w:rsidRPr="007B7428">
        <w:rPr>
          <w:rFonts w:ascii="Book Antiqua" w:hAnsi="Book Antiqua" w:cs="宋体"/>
          <w:kern w:val="0"/>
          <w:sz w:val="24"/>
        </w:rPr>
        <w:t xml:space="preserve"> A. Transforming growth factor-beta signaling through the </w:t>
      </w:r>
      <w:proofErr w:type="spellStart"/>
      <w:r w:rsidRPr="007B7428">
        <w:rPr>
          <w:rFonts w:ascii="Book Antiqua" w:hAnsi="Book Antiqua" w:cs="宋体"/>
          <w:kern w:val="0"/>
          <w:sz w:val="24"/>
        </w:rPr>
        <w:t>Smad</w:t>
      </w:r>
      <w:proofErr w:type="spellEnd"/>
      <w:r w:rsidRPr="007B7428">
        <w:rPr>
          <w:rFonts w:ascii="Book Antiqua" w:hAnsi="Book Antiqua" w:cs="宋体"/>
          <w:kern w:val="0"/>
          <w:sz w:val="24"/>
        </w:rPr>
        <w:t xml:space="preserve"> pathway: role in extracellular matrix gene expression and regulation. </w:t>
      </w:r>
      <w:r w:rsidRPr="007B7428">
        <w:rPr>
          <w:rFonts w:ascii="Book Antiqua" w:hAnsi="Book Antiqua" w:cs="宋体"/>
          <w:i/>
          <w:iCs/>
          <w:kern w:val="0"/>
          <w:sz w:val="24"/>
        </w:rPr>
        <w:t xml:space="preserve">J Invest </w:t>
      </w:r>
      <w:proofErr w:type="spellStart"/>
      <w:r w:rsidRPr="007B7428">
        <w:rPr>
          <w:rFonts w:ascii="Book Antiqua" w:hAnsi="Book Antiqua" w:cs="宋体"/>
          <w:i/>
          <w:iCs/>
          <w:kern w:val="0"/>
          <w:sz w:val="24"/>
        </w:rPr>
        <w:t>Dermatol</w:t>
      </w:r>
      <w:proofErr w:type="spellEnd"/>
      <w:r w:rsidRPr="007B7428">
        <w:rPr>
          <w:rFonts w:ascii="Book Antiqua" w:hAnsi="Book Antiqua" w:cs="宋体"/>
          <w:kern w:val="0"/>
          <w:sz w:val="24"/>
        </w:rPr>
        <w:t> 2002; </w:t>
      </w:r>
      <w:r w:rsidRPr="007B7428">
        <w:rPr>
          <w:rFonts w:ascii="Book Antiqua" w:hAnsi="Book Antiqua" w:cs="宋体"/>
          <w:b/>
          <w:bCs/>
          <w:kern w:val="0"/>
          <w:sz w:val="24"/>
        </w:rPr>
        <w:t>118</w:t>
      </w:r>
      <w:r w:rsidRPr="007B7428">
        <w:rPr>
          <w:rFonts w:ascii="Book Antiqua" w:hAnsi="Book Antiqua" w:cs="宋体"/>
          <w:kern w:val="0"/>
          <w:sz w:val="24"/>
        </w:rPr>
        <w:t>: 211-215 [PMID: 11841535 DOI: 10.1046/j.1523-1747.2002.01641]</w:t>
      </w:r>
    </w:p>
    <w:p w:rsidR="0087123F" w:rsidRPr="007B7428" w:rsidRDefault="0087123F" w:rsidP="0087123F">
      <w:pPr>
        <w:widowControl/>
        <w:spacing w:line="360" w:lineRule="auto"/>
        <w:rPr>
          <w:rFonts w:ascii="Book Antiqua" w:hAnsi="Book Antiqua" w:cs="宋体"/>
          <w:kern w:val="0"/>
          <w:sz w:val="24"/>
        </w:rPr>
      </w:pPr>
      <w:proofErr w:type="gramStart"/>
      <w:r w:rsidRPr="007B7428">
        <w:rPr>
          <w:rFonts w:ascii="Book Antiqua" w:hAnsi="Book Antiqua" w:cs="宋体"/>
          <w:kern w:val="0"/>
          <w:sz w:val="24"/>
        </w:rPr>
        <w:t>5 </w:t>
      </w:r>
      <w:r w:rsidRPr="007B7428">
        <w:rPr>
          <w:rFonts w:ascii="Book Antiqua" w:hAnsi="Book Antiqua" w:cs="宋体"/>
          <w:b/>
          <w:bCs/>
          <w:kern w:val="0"/>
          <w:sz w:val="24"/>
        </w:rPr>
        <w:t>Takaya Y</w:t>
      </w:r>
      <w:r w:rsidRPr="007B7428">
        <w:rPr>
          <w:rFonts w:ascii="Book Antiqua" w:hAnsi="Book Antiqua" w:cs="宋体"/>
          <w:kern w:val="0"/>
          <w:sz w:val="24"/>
        </w:rPr>
        <w:t xml:space="preserve">, </w:t>
      </w:r>
      <w:proofErr w:type="spellStart"/>
      <w:r w:rsidRPr="007B7428">
        <w:rPr>
          <w:rFonts w:ascii="Book Antiqua" w:hAnsi="Book Antiqua" w:cs="宋体"/>
          <w:kern w:val="0"/>
          <w:sz w:val="24"/>
        </w:rPr>
        <w:t>Tasaka</w:t>
      </w:r>
      <w:proofErr w:type="spellEnd"/>
      <w:r w:rsidRPr="007B7428">
        <w:rPr>
          <w:rFonts w:ascii="Book Antiqua" w:hAnsi="Book Antiqua" w:cs="宋体"/>
          <w:kern w:val="0"/>
          <w:sz w:val="24"/>
        </w:rPr>
        <w:t xml:space="preserve"> H, Chiba T, </w:t>
      </w:r>
      <w:proofErr w:type="spellStart"/>
      <w:r w:rsidRPr="007B7428">
        <w:rPr>
          <w:rFonts w:ascii="Book Antiqua" w:hAnsi="Book Antiqua" w:cs="宋体"/>
          <w:kern w:val="0"/>
          <w:sz w:val="24"/>
        </w:rPr>
        <w:t>Uwai</w:t>
      </w:r>
      <w:proofErr w:type="spellEnd"/>
      <w:r w:rsidRPr="007B7428">
        <w:rPr>
          <w:rFonts w:ascii="Book Antiqua" w:hAnsi="Book Antiqua" w:cs="宋体"/>
          <w:kern w:val="0"/>
          <w:sz w:val="24"/>
        </w:rPr>
        <w:t xml:space="preserve"> K, </w:t>
      </w:r>
      <w:proofErr w:type="spellStart"/>
      <w:r w:rsidRPr="007B7428">
        <w:rPr>
          <w:rFonts w:ascii="Book Antiqua" w:hAnsi="Book Antiqua" w:cs="宋体"/>
          <w:kern w:val="0"/>
          <w:sz w:val="24"/>
        </w:rPr>
        <w:t>Tanitsu</w:t>
      </w:r>
      <w:proofErr w:type="spellEnd"/>
      <w:r w:rsidRPr="007B7428">
        <w:rPr>
          <w:rFonts w:ascii="Book Antiqua" w:hAnsi="Book Antiqua" w:cs="宋体"/>
          <w:kern w:val="0"/>
          <w:sz w:val="24"/>
        </w:rPr>
        <w:t xml:space="preserve"> M, Kim HS, </w:t>
      </w:r>
      <w:proofErr w:type="spellStart"/>
      <w:r w:rsidRPr="007B7428">
        <w:rPr>
          <w:rFonts w:ascii="Book Antiqua" w:hAnsi="Book Antiqua" w:cs="宋体"/>
          <w:kern w:val="0"/>
          <w:sz w:val="24"/>
        </w:rPr>
        <w:t>Wataya</w:t>
      </w:r>
      <w:proofErr w:type="spellEnd"/>
      <w:r w:rsidRPr="007B7428">
        <w:rPr>
          <w:rFonts w:ascii="Book Antiqua" w:hAnsi="Book Antiqua" w:cs="宋体"/>
          <w:kern w:val="0"/>
          <w:sz w:val="24"/>
        </w:rPr>
        <w:t xml:space="preserve"> Y, Miura M, </w:t>
      </w:r>
      <w:proofErr w:type="spellStart"/>
      <w:r w:rsidRPr="007B7428">
        <w:rPr>
          <w:rFonts w:ascii="Book Antiqua" w:hAnsi="Book Antiqua" w:cs="宋体"/>
          <w:kern w:val="0"/>
          <w:sz w:val="24"/>
        </w:rPr>
        <w:t>Takeshita</w:t>
      </w:r>
      <w:proofErr w:type="spellEnd"/>
      <w:r w:rsidRPr="007B7428">
        <w:rPr>
          <w:rFonts w:ascii="Book Antiqua" w:hAnsi="Book Antiqua" w:cs="宋体"/>
          <w:kern w:val="0"/>
          <w:sz w:val="24"/>
        </w:rPr>
        <w:t xml:space="preserve"> M, </w:t>
      </w:r>
      <w:proofErr w:type="spellStart"/>
      <w:r w:rsidRPr="007B7428">
        <w:rPr>
          <w:rFonts w:ascii="Book Antiqua" w:hAnsi="Book Antiqua" w:cs="宋体"/>
          <w:kern w:val="0"/>
          <w:sz w:val="24"/>
        </w:rPr>
        <w:t>Oshima</w:t>
      </w:r>
      <w:proofErr w:type="spellEnd"/>
      <w:r w:rsidRPr="007B7428">
        <w:rPr>
          <w:rFonts w:ascii="Book Antiqua" w:hAnsi="Book Antiqua" w:cs="宋体"/>
          <w:kern w:val="0"/>
          <w:sz w:val="24"/>
        </w:rPr>
        <w:t xml:space="preserve"> Y.</w:t>
      </w:r>
      <w:proofErr w:type="gramEnd"/>
      <w:r w:rsidRPr="007B7428">
        <w:rPr>
          <w:rFonts w:ascii="Book Antiqua" w:hAnsi="Book Antiqua" w:cs="宋体"/>
          <w:kern w:val="0"/>
          <w:sz w:val="24"/>
        </w:rPr>
        <w:t xml:space="preserve"> </w:t>
      </w:r>
      <w:proofErr w:type="gramStart"/>
      <w:r w:rsidRPr="007B7428">
        <w:rPr>
          <w:rFonts w:ascii="Book Antiqua" w:hAnsi="Book Antiqua" w:cs="宋体"/>
          <w:kern w:val="0"/>
          <w:sz w:val="24"/>
        </w:rPr>
        <w:t xml:space="preserve">New type of </w:t>
      </w:r>
      <w:proofErr w:type="spellStart"/>
      <w:r w:rsidRPr="007B7428">
        <w:rPr>
          <w:rFonts w:ascii="Book Antiqua" w:hAnsi="Book Antiqua" w:cs="宋体"/>
          <w:kern w:val="0"/>
          <w:sz w:val="24"/>
        </w:rPr>
        <w:t>febrifugine</w:t>
      </w:r>
      <w:proofErr w:type="spellEnd"/>
      <w:r w:rsidRPr="007B7428">
        <w:rPr>
          <w:rFonts w:ascii="Book Antiqua" w:hAnsi="Book Antiqua" w:cs="宋体"/>
          <w:kern w:val="0"/>
          <w:sz w:val="24"/>
        </w:rPr>
        <w:t xml:space="preserve"> analogues, bearing a </w:t>
      </w:r>
      <w:proofErr w:type="spellStart"/>
      <w:r w:rsidRPr="007B7428">
        <w:rPr>
          <w:rFonts w:ascii="Book Antiqua" w:hAnsi="Book Antiqua" w:cs="宋体"/>
          <w:kern w:val="0"/>
          <w:sz w:val="24"/>
        </w:rPr>
        <w:t>quinolizidine</w:t>
      </w:r>
      <w:proofErr w:type="spellEnd"/>
      <w:r w:rsidRPr="007B7428">
        <w:rPr>
          <w:rFonts w:ascii="Book Antiqua" w:hAnsi="Book Antiqua" w:cs="宋体"/>
          <w:kern w:val="0"/>
          <w:sz w:val="24"/>
        </w:rPr>
        <w:t xml:space="preserve"> moiety, show potent antimalarial activity against Plasmodium malaria parasite.</w:t>
      </w:r>
      <w:proofErr w:type="gramEnd"/>
      <w:r w:rsidRPr="007B7428">
        <w:rPr>
          <w:rFonts w:ascii="Book Antiqua" w:hAnsi="Book Antiqua" w:cs="宋体"/>
          <w:kern w:val="0"/>
          <w:sz w:val="24"/>
        </w:rPr>
        <w:t> </w:t>
      </w:r>
      <w:r w:rsidRPr="007B7428">
        <w:rPr>
          <w:rFonts w:ascii="Book Antiqua" w:hAnsi="Book Antiqua" w:cs="宋体"/>
          <w:i/>
          <w:iCs/>
          <w:kern w:val="0"/>
          <w:sz w:val="24"/>
        </w:rPr>
        <w:t xml:space="preserve">J Med </w:t>
      </w:r>
      <w:proofErr w:type="spellStart"/>
      <w:r w:rsidRPr="007B7428">
        <w:rPr>
          <w:rFonts w:ascii="Book Antiqua" w:hAnsi="Book Antiqua" w:cs="宋体"/>
          <w:i/>
          <w:iCs/>
          <w:kern w:val="0"/>
          <w:sz w:val="24"/>
        </w:rPr>
        <w:t>Chem</w:t>
      </w:r>
      <w:proofErr w:type="spellEnd"/>
      <w:r w:rsidRPr="007B7428">
        <w:rPr>
          <w:rFonts w:ascii="Book Antiqua" w:hAnsi="Book Antiqua" w:cs="宋体"/>
          <w:kern w:val="0"/>
          <w:sz w:val="24"/>
        </w:rPr>
        <w:t> 1999; </w:t>
      </w:r>
      <w:r w:rsidRPr="007B7428">
        <w:rPr>
          <w:rFonts w:ascii="Book Antiqua" w:hAnsi="Book Antiqua" w:cs="宋体"/>
          <w:b/>
          <w:bCs/>
          <w:kern w:val="0"/>
          <w:sz w:val="24"/>
        </w:rPr>
        <w:t>42</w:t>
      </w:r>
      <w:r w:rsidRPr="007B7428">
        <w:rPr>
          <w:rFonts w:ascii="Book Antiqua" w:hAnsi="Book Antiqua" w:cs="宋体"/>
          <w:kern w:val="0"/>
          <w:sz w:val="24"/>
        </w:rPr>
        <w:t>: 3163-3166 [PMID: 10447961 DOI: 10.1021/jm990131e]</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6 </w:t>
      </w:r>
      <w:r w:rsidRPr="007B7428">
        <w:rPr>
          <w:rFonts w:ascii="Book Antiqua" w:hAnsi="Book Antiqua" w:cs="宋体"/>
          <w:b/>
          <w:bCs/>
          <w:kern w:val="0"/>
          <w:sz w:val="24"/>
        </w:rPr>
        <w:t>McLaughlin NP</w:t>
      </w:r>
      <w:r w:rsidRPr="007B7428">
        <w:rPr>
          <w:rFonts w:ascii="Book Antiqua" w:hAnsi="Book Antiqua" w:cs="宋体"/>
          <w:kern w:val="0"/>
          <w:sz w:val="24"/>
        </w:rPr>
        <w:t xml:space="preserve">, Evans P, Pines M. </w:t>
      </w:r>
      <w:proofErr w:type="gramStart"/>
      <w:r w:rsidRPr="007B7428">
        <w:rPr>
          <w:rFonts w:ascii="Book Antiqua" w:hAnsi="Book Antiqua" w:cs="宋体"/>
          <w:kern w:val="0"/>
          <w:sz w:val="24"/>
        </w:rPr>
        <w:t xml:space="preserve">The chemistry and biology of </w:t>
      </w:r>
      <w:proofErr w:type="spellStart"/>
      <w:r w:rsidRPr="007B7428">
        <w:rPr>
          <w:rFonts w:ascii="Book Antiqua" w:hAnsi="Book Antiqua" w:cs="宋体"/>
          <w:kern w:val="0"/>
          <w:sz w:val="24"/>
        </w:rPr>
        <w:t>febrifugine</w:t>
      </w:r>
      <w:proofErr w:type="spellEnd"/>
      <w:r w:rsidRPr="007B7428">
        <w:rPr>
          <w:rFonts w:ascii="Book Antiqua" w:hAnsi="Book Antiqua" w:cs="宋体"/>
          <w:kern w:val="0"/>
          <w:sz w:val="24"/>
        </w:rPr>
        <w:t xml:space="preserve"> and </w:t>
      </w:r>
      <w:proofErr w:type="spellStart"/>
      <w:r w:rsidRPr="007B7428">
        <w:rPr>
          <w:rFonts w:ascii="Book Antiqua" w:hAnsi="Book Antiqua" w:cs="宋体"/>
          <w:kern w:val="0"/>
          <w:sz w:val="24"/>
        </w:rPr>
        <w:t>halofuginone</w:t>
      </w:r>
      <w:proofErr w:type="spellEnd"/>
      <w:r w:rsidRPr="007B7428">
        <w:rPr>
          <w:rFonts w:ascii="Book Antiqua" w:hAnsi="Book Antiqua" w:cs="宋体"/>
          <w:kern w:val="0"/>
          <w:sz w:val="24"/>
        </w:rPr>
        <w:t>.</w:t>
      </w:r>
      <w:proofErr w:type="gramEnd"/>
      <w:r w:rsidRPr="007B7428">
        <w:rPr>
          <w:rFonts w:ascii="Book Antiqua" w:hAnsi="Book Antiqua" w:cs="宋体"/>
          <w:kern w:val="0"/>
          <w:sz w:val="24"/>
        </w:rPr>
        <w:t> </w:t>
      </w:r>
      <w:proofErr w:type="spellStart"/>
      <w:r w:rsidRPr="007B7428">
        <w:rPr>
          <w:rFonts w:ascii="Book Antiqua" w:hAnsi="Book Antiqua" w:cs="宋体"/>
          <w:i/>
          <w:iCs/>
          <w:kern w:val="0"/>
          <w:sz w:val="24"/>
        </w:rPr>
        <w:t>Bioorg</w:t>
      </w:r>
      <w:proofErr w:type="spellEnd"/>
      <w:r w:rsidRPr="007B7428">
        <w:rPr>
          <w:rFonts w:ascii="Book Antiqua" w:hAnsi="Book Antiqua" w:cs="宋体"/>
          <w:i/>
          <w:iCs/>
          <w:kern w:val="0"/>
          <w:sz w:val="24"/>
        </w:rPr>
        <w:t xml:space="preserve"> Med </w:t>
      </w:r>
      <w:proofErr w:type="spellStart"/>
      <w:r w:rsidRPr="007B7428">
        <w:rPr>
          <w:rFonts w:ascii="Book Antiqua" w:hAnsi="Book Antiqua" w:cs="宋体"/>
          <w:i/>
          <w:iCs/>
          <w:kern w:val="0"/>
          <w:sz w:val="24"/>
        </w:rPr>
        <w:t>Chem</w:t>
      </w:r>
      <w:proofErr w:type="spellEnd"/>
      <w:r w:rsidRPr="007B7428">
        <w:rPr>
          <w:rFonts w:ascii="Book Antiqua" w:hAnsi="Book Antiqua" w:cs="宋体"/>
          <w:kern w:val="0"/>
          <w:sz w:val="24"/>
        </w:rPr>
        <w:t> 2014; </w:t>
      </w:r>
      <w:r w:rsidRPr="007B7428">
        <w:rPr>
          <w:rFonts w:ascii="Book Antiqua" w:hAnsi="Book Antiqua" w:cs="宋体"/>
          <w:b/>
          <w:bCs/>
          <w:kern w:val="0"/>
          <w:sz w:val="24"/>
        </w:rPr>
        <w:t>22</w:t>
      </w:r>
      <w:r w:rsidRPr="007B7428">
        <w:rPr>
          <w:rFonts w:ascii="Book Antiqua" w:hAnsi="Book Antiqua" w:cs="宋体"/>
          <w:kern w:val="0"/>
          <w:sz w:val="24"/>
        </w:rPr>
        <w:t>: 1993-2004 [PMID: 24650700 DOI: 10.1016/j.bmc.2014.02.040]</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7 </w:t>
      </w:r>
      <w:r w:rsidRPr="007B7428">
        <w:rPr>
          <w:rFonts w:ascii="Book Antiqua" w:hAnsi="Book Antiqua" w:cs="宋体"/>
          <w:b/>
          <w:bCs/>
          <w:kern w:val="0"/>
          <w:sz w:val="24"/>
        </w:rPr>
        <w:t>Pines M</w:t>
      </w:r>
      <w:r w:rsidRPr="007B7428">
        <w:rPr>
          <w:rFonts w:ascii="Book Antiqua" w:hAnsi="Book Antiqua" w:cs="宋体"/>
          <w:kern w:val="0"/>
          <w:sz w:val="24"/>
        </w:rPr>
        <w:t xml:space="preserve">, </w:t>
      </w:r>
      <w:proofErr w:type="spellStart"/>
      <w:r w:rsidRPr="007B7428">
        <w:rPr>
          <w:rFonts w:ascii="Book Antiqua" w:hAnsi="Book Antiqua" w:cs="宋体"/>
          <w:kern w:val="0"/>
          <w:sz w:val="24"/>
        </w:rPr>
        <w:t>Nagler</w:t>
      </w:r>
      <w:proofErr w:type="spellEnd"/>
      <w:r w:rsidRPr="007B7428">
        <w:rPr>
          <w:rFonts w:ascii="Book Antiqua" w:hAnsi="Book Antiqua" w:cs="宋体"/>
          <w:kern w:val="0"/>
          <w:sz w:val="24"/>
        </w:rPr>
        <w:t xml:space="preserve"> A. </w:t>
      </w:r>
      <w:proofErr w:type="spellStart"/>
      <w:r w:rsidRPr="007B7428">
        <w:rPr>
          <w:rFonts w:ascii="Book Antiqua" w:hAnsi="Book Antiqua" w:cs="宋体"/>
          <w:kern w:val="0"/>
          <w:sz w:val="24"/>
        </w:rPr>
        <w:t>Halofuginone</w:t>
      </w:r>
      <w:proofErr w:type="spellEnd"/>
      <w:r w:rsidRPr="007B7428">
        <w:rPr>
          <w:rFonts w:ascii="Book Antiqua" w:hAnsi="Book Antiqua" w:cs="宋体"/>
          <w:kern w:val="0"/>
          <w:sz w:val="24"/>
        </w:rPr>
        <w:t xml:space="preserve">: a novel </w:t>
      </w:r>
      <w:proofErr w:type="spellStart"/>
      <w:r w:rsidRPr="007B7428">
        <w:rPr>
          <w:rFonts w:ascii="Book Antiqua" w:hAnsi="Book Antiqua" w:cs="宋体"/>
          <w:kern w:val="0"/>
          <w:sz w:val="24"/>
        </w:rPr>
        <w:t>antifibrotic</w:t>
      </w:r>
      <w:proofErr w:type="spellEnd"/>
      <w:r w:rsidRPr="007B7428">
        <w:rPr>
          <w:rFonts w:ascii="Book Antiqua" w:hAnsi="Book Antiqua" w:cs="宋体"/>
          <w:kern w:val="0"/>
          <w:sz w:val="24"/>
        </w:rPr>
        <w:t xml:space="preserve"> therapy. </w:t>
      </w:r>
      <w:r w:rsidRPr="007B7428">
        <w:rPr>
          <w:rFonts w:ascii="Book Antiqua" w:hAnsi="Book Antiqua" w:cs="宋体"/>
          <w:i/>
          <w:iCs/>
          <w:kern w:val="0"/>
          <w:sz w:val="24"/>
        </w:rPr>
        <w:t xml:space="preserve">Gen </w:t>
      </w:r>
      <w:proofErr w:type="spellStart"/>
      <w:r w:rsidRPr="007B7428">
        <w:rPr>
          <w:rFonts w:ascii="Book Antiqua" w:hAnsi="Book Antiqua" w:cs="宋体"/>
          <w:i/>
          <w:iCs/>
          <w:kern w:val="0"/>
          <w:sz w:val="24"/>
        </w:rPr>
        <w:t>Pharmacol</w:t>
      </w:r>
      <w:proofErr w:type="spellEnd"/>
      <w:r w:rsidRPr="007B7428">
        <w:rPr>
          <w:rFonts w:ascii="Book Antiqua" w:hAnsi="Book Antiqua" w:cs="宋体"/>
          <w:kern w:val="0"/>
          <w:sz w:val="24"/>
        </w:rPr>
        <w:t> 1998; </w:t>
      </w:r>
      <w:r w:rsidRPr="007B7428">
        <w:rPr>
          <w:rFonts w:ascii="Book Antiqua" w:hAnsi="Book Antiqua" w:cs="宋体"/>
          <w:b/>
          <w:bCs/>
          <w:kern w:val="0"/>
          <w:sz w:val="24"/>
        </w:rPr>
        <w:t>30</w:t>
      </w:r>
      <w:r w:rsidRPr="007B7428">
        <w:rPr>
          <w:rFonts w:ascii="Book Antiqua" w:hAnsi="Book Antiqua" w:cs="宋体"/>
          <w:kern w:val="0"/>
          <w:sz w:val="24"/>
        </w:rPr>
        <w:t>: 445-450 [PMID: 9522159]</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 xml:space="preserve">8 </w:t>
      </w:r>
      <w:r w:rsidRPr="007B7428">
        <w:rPr>
          <w:rFonts w:ascii="Book Antiqua" w:hAnsi="Book Antiqua" w:cs="宋体"/>
          <w:b/>
          <w:kern w:val="0"/>
          <w:sz w:val="24"/>
        </w:rPr>
        <w:t xml:space="preserve">Pines M, </w:t>
      </w:r>
      <w:proofErr w:type="spellStart"/>
      <w:r w:rsidRPr="007B7428">
        <w:rPr>
          <w:rFonts w:ascii="Book Antiqua" w:hAnsi="Book Antiqua" w:cs="宋体"/>
          <w:kern w:val="0"/>
          <w:sz w:val="24"/>
        </w:rPr>
        <w:t>Vlodavsky</w:t>
      </w:r>
      <w:proofErr w:type="spellEnd"/>
      <w:r w:rsidRPr="007B7428">
        <w:rPr>
          <w:rFonts w:ascii="Book Antiqua" w:hAnsi="Book Antiqua" w:cs="宋体"/>
          <w:kern w:val="0"/>
          <w:sz w:val="24"/>
        </w:rPr>
        <w:t xml:space="preserve"> I, </w:t>
      </w:r>
      <w:proofErr w:type="spellStart"/>
      <w:proofErr w:type="gramStart"/>
      <w:r w:rsidRPr="007B7428">
        <w:rPr>
          <w:rFonts w:ascii="Book Antiqua" w:hAnsi="Book Antiqua" w:cs="宋体"/>
          <w:kern w:val="0"/>
          <w:sz w:val="24"/>
        </w:rPr>
        <w:t>Nagler</w:t>
      </w:r>
      <w:proofErr w:type="spellEnd"/>
      <w:proofErr w:type="gramEnd"/>
      <w:r w:rsidRPr="007B7428">
        <w:rPr>
          <w:rFonts w:ascii="Book Antiqua" w:hAnsi="Book Antiqua" w:cs="宋体"/>
          <w:kern w:val="0"/>
          <w:sz w:val="24"/>
        </w:rPr>
        <w:t xml:space="preserve"> A. </w:t>
      </w:r>
      <w:proofErr w:type="spellStart"/>
      <w:r w:rsidRPr="007B7428">
        <w:rPr>
          <w:rFonts w:ascii="Book Antiqua" w:hAnsi="Book Antiqua" w:cs="宋体"/>
          <w:kern w:val="0"/>
          <w:sz w:val="24"/>
        </w:rPr>
        <w:t>Halofuginone</w:t>
      </w:r>
      <w:proofErr w:type="spellEnd"/>
      <w:r w:rsidRPr="007B7428">
        <w:rPr>
          <w:rFonts w:ascii="Book Antiqua" w:hAnsi="Book Antiqua" w:cs="宋体"/>
          <w:kern w:val="0"/>
          <w:sz w:val="24"/>
        </w:rPr>
        <w:t xml:space="preserve">: From veterinary use to human therapy. </w:t>
      </w:r>
      <w:r w:rsidRPr="007B7428">
        <w:rPr>
          <w:rFonts w:ascii="Book Antiqua" w:hAnsi="Book Antiqua" w:cs="宋体"/>
          <w:i/>
          <w:kern w:val="0"/>
          <w:sz w:val="24"/>
        </w:rPr>
        <w:t>Drug Develop Res</w:t>
      </w:r>
      <w:r w:rsidRPr="007B7428">
        <w:rPr>
          <w:rFonts w:ascii="Book Antiqua" w:hAnsi="Book Antiqua" w:cs="宋体"/>
          <w:kern w:val="0"/>
          <w:sz w:val="24"/>
        </w:rPr>
        <w:t xml:space="preserve"> 2000; </w:t>
      </w:r>
      <w:r w:rsidRPr="007B7428">
        <w:rPr>
          <w:rFonts w:ascii="Book Antiqua" w:hAnsi="Book Antiqua" w:cs="宋体"/>
          <w:b/>
          <w:kern w:val="0"/>
          <w:sz w:val="24"/>
        </w:rPr>
        <w:t>50</w:t>
      </w:r>
      <w:r w:rsidRPr="007B7428">
        <w:rPr>
          <w:rFonts w:ascii="Book Antiqua" w:hAnsi="Book Antiqua" w:cs="宋体"/>
          <w:kern w:val="0"/>
          <w:sz w:val="24"/>
        </w:rPr>
        <w:t>: 371-378</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lastRenderedPageBreak/>
        <w:t>9 </w:t>
      </w:r>
      <w:r w:rsidRPr="007B7428">
        <w:rPr>
          <w:rFonts w:ascii="Book Antiqua" w:hAnsi="Book Antiqua" w:cs="宋体"/>
          <w:b/>
          <w:bCs/>
          <w:kern w:val="0"/>
          <w:sz w:val="24"/>
        </w:rPr>
        <w:t>Pines M</w:t>
      </w:r>
      <w:r w:rsidRPr="007B7428">
        <w:rPr>
          <w:rFonts w:ascii="Book Antiqua" w:hAnsi="Book Antiqua" w:cs="宋体"/>
          <w:kern w:val="0"/>
          <w:sz w:val="24"/>
        </w:rPr>
        <w:t xml:space="preserve">. Targeting TGFβ signaling to inhibit fibroblast activation as a therapy for fibrosis and cancer: effect of </w:t>
      </w:r>
      <w:proofErr w:type="spellStart"/>
      <w:r w:rsidRPr="007B7428">
        <w:rPr>
          <w:rFonts w:ascii="Book Antiqua" w:hAnsi="Book Antiqua" w:cs="宋体"/>
          <w:kern w:val="0"/>
          <w:sz w:val="24"/>
        </w:rPr>
        <w:t>halofuginone</w:t>
      </w:r>
      <w:proofErr w:type="spellEnd"/>
      <w:r w:rsidRPr="007B7428">
        <w:rPr>
          <w:rFonts w:ascii="Book Antiqua" w:hAnsi="Book Antiqua" w:cs="宋体"/>
          <w:kern w:val="0"/>
          <w:sz w:val="24"/>
        </w:rPr>
        <w:t>. </w:t>
      </w:r>
      <w:r w:rsidRPr="007B7428">
        <w:rPr>
          <w:rFonts w:ascii="Book Antiqua" w:hAnsi="Book Antiqua" w:cs="宋体"/>
          <w:i/>
          <w:iCs/>
          <w:kern w:val="0"/>
          <w:sz w:val="24"/>
        </w:rPr>
        <w:t xml:space="preserve">Expert </w:t>
      </w:r>
      <w:proofErr w:type="spellStart"/>
      <w:r w:rsidRPr="007B7428">
        <w:rPr>
          <w:rFonts w:ascii="Book Antiqua" w:hAnsi="Book Antiqua" w:cs="宋体"/>
          <w:i/>
          <w:iCs/>
          <w:kern w:val="0"/>
          <w:sz w:val="24"/>
        </w:rPr>
        <w:t>Opin</w:t>
      </w:r>
      <w:proofErr w:type="spellEnd"/>
      <w:r w:rsidRPr="007B7428">
        <w:rPr>
          <w:rFonts w:ascii="Book Antiqua" w:hAnsi="Book Antiqua" w:cs="宋体"/>
          <w:i/>
          <w:iCs/>
          <w:kern w:val="0"/>
          <w:sz w:val="24"/>
        </w:rPr>
        <w:t xml:space="preserve"> Drug </w:t>
      </w:r>
      <w:proofErr w:type="spellStart"/>
      <w:r w:rsidRPr="007B7428">
        <w:rPr>
          <w:rFonts w:ascii="Book Antiqua" w:hAnsi="Book Antiqua" w:cs="宋体"/>
          <w:i/>
          <w:iCs/>
          <w:kern w:val="0"/>
          <w:sz w:val="24"/>
        </w:rPr>
        <w:t>Discov</w:t>
      </w:r>
      <w:proofErr w:type="spellEnd"/>
      <w:r w:rsidRPr="007B7428">
        <w:rPr>
          <w:rFonts w:ascii="Book Antiqua" w:hAnsi="Book Antiqua" w:cs="宋体"/>
          <w:kern w:val="0"/>
          <w:sz w:val="24"/>
        </w:rPr>
        <w:t> 2008; </w:t>
      </w:r>
      <w:r w:rsidRPr="007B7428">
        <w:rPr>
          <w:rFonts w:ascii="Book Antiqua" w:hAnsi="Book Antiqua" w:cs="宋体"/>
          <w:b/>
          <w:bCs/>
          <w:kern w:val="0"/>
          <w:sz w:val="24"/>
        </w:rPr>
        <w:t>3</w:t>
      </w:r>
      <w:r w:rsidRPr="007B7428">
        <w:rPr>
          <w:rFonts w:ascii="Book Antiqua" w:hAnsi="Book Antiqua" w:cs="宋体"/>
          <w:kern w:val="0"/>
          <w:sz w:val="24"/>
        </w:rPr>
        <w:t>: 11-20 [PMID: 23480137 DOI: 10.1517/17460441.3.1.11]</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10 </w:t>
      </w:r>
      <w:r w:rsidRPr="007B7428">
        <w:rPr>
          <w:rFonts w:ascii="Book Antiqua" w:hAnsi="Book Antiqua" w:cs="宋体"/>
          <w:b/>
          <w:bCs/>
          <w:kern w:val="0"/>
          <w:sz w:val="24"/>
        </w:rPr>
        <w:t>Halevy O</w:t>
      </w:r>
      <w:r w:rsidRPr="007B7428">
        <w:rPr>
          <w:rFonts w:ascii="Book Antiqua" w:hAnsi="Book Antiqua" w:cs="宋体"/>
          <w:kern w:val="0"/>
          <w:sz w:val="24"/>
        </w:rPr>
        <w:t xml:space="preserve">, </w:t>
      </w:r>
      <w:proofErr w:type="spellStart"/>
      <w:r w:rsidRPr="007B7428">
        <w:rPr>
          <w:rFonts w:ascii="Book Antiqua" w:hAnsi="Book Antiqua" w:cs="宋体"/>
          <w:kern w:val="0"/>
          <w:sz w:val="24"/>
        </w:rPr>
        <w:t>Nagler</w:t>
      </w:r>
      <w:proofErr w:type="spellEnd"/>
      <w:r w:rsidRPr="007B7428">
        <w:rPr>
          <w:rFonts w:ascii="Book Antiqua" w:hAnsi="Book Antiqua" w:cs="宋体"/>
          <w:kern w:val="0"/>
          <w:sz w:val="24"/>
        </w:rPr>
        <w:t xml:space="preserve"> A, Levi-Schaffer F, </w:t>
      </w:r>
      <w:proofErr w:type="spellStart"/>
      <w:r w:rsidRPr="007B7428">
        <w:rPr>
          <w:rFonts w:ascii="Book Antiqua" w:hAnsi="Book Antiqua" w:cs="宋体"/>
          <w:kern w:val="0"/>
          <w:sz w:val="24"/>
        </w:rPr>
        <w:t>Genina</w:t>
      </w:r>
      <w:proofErr w:type="spellEnd"/>
      <w:r w:rsidRPr="007B7428">
        <w:rPr>
          <w:rFonts w:ascii="Book Antiqua" w:hAnsi="Book Antiqua" w:cs="宋体"/>
          <w:kern w:val="0"/>
          <w:sz w:val="24"/>
        </w:rPr>
        <w:t xml:space="preserve"> O, Pines M. Inhibition of collagen type I synthesis by skin fibroblasts of graft versus host disease and scleroderma patients: effect of </w:t>
      </w:r>
      <w:proofErr w:type="spellStart"/>
      <w:r w:rsidRPr="007B7428">
        <w:rPr>
          <w:rFonts w:ascii="Book Antiqua" w:hAnsi="Book Antiqua" w:cs="宋体"/>
          <w:kern w:val="0"/>
          <w:sz w:val="24"/>
        </w:rPr>
        <w:t>halofuginone</w:t>
      </w:r>
      <w:proofErr w:type="spellEnd"/>
      <w:r w:rsidRPr="007B7428">
        <w:rPr>
          <w:rFonts w:ascii="Book Antiqua" w:hAnsi="Book Antiqua" w:cs="宋体"/>
          <w:kern w:val="0"/>
          <w:sz w:val="24"/>
        </w:rPr>
        <w:t>. </w:t>
      </w:r>
      <w:proofErr w:type="spellStart"/>
      <w:r w:rsidRPr="007B7428">
        <w:rPr>
          <w:rFonts w:ascii="Book Antiqua" w:hAnsi="Book Antiqua" w:cs="宋体"/>
          <w:i/>
          <w:iCs/>
          <w:kern w:val="0"/>
          <w:sz w:val="24"/>
        </w:rPr>
        <w:t>Biochem</w:t>
      </w:r>
      <w:proofErr w:type="spellEnd"/>
      <w:r w:rsidRPr="007B7428">
        <w:rPr>
          <w:rFonts w:ascii="Book Antiqua" w:hAnsi="Book Antiqua" w:cs="宋体"/>
          <w:i/>
          <w:iCs/>
          <w:kern w:val="0"/>
          <w:sz w:val="24"/>
        </w:rPr>
        <w:t xml:space="preserve"> </w:t>
      </w:r>
      <w:proofErr w:type="spellStart"/>
      <w:r w:rsidRPr="007B7428">
        <w:rPr>
          <w:rFonts w:ascii="Book Antiqua" w:hAnsi="Book Antiqua" w:cs="宋体"/>
          <w:i/>
          <w:iCs/>
          <w:kern w:val="0"/>
          <w:sz w:val="24"/>
        </w:rPr>
        <w:t>Pharmacol</w:t>
      </w:r>
      <w:proofErr w:type="spellEnd"/>
      <w:r w:rsidRPr="007B7428">
        <w:rPr>
          <w:rFonts w:ascii="Book Antiqua" w:hAnsi="Book Antiqua" w:cs="宋体"/>
          <w:kern w:val="0"/>
          <w:sz w:val="24"/>
        </w:rPr>
        <w:t> 1996; </w:t>
      </w:r>
      <w:r w:rsidRPr="007B7428">
        <w:rPr>
          <w:rFonts w:ascii="Book Antiqua" w:hAnsi="Book Antiqua" w:cs="宋体"/>
          <w:b/>
          <w:bCs/>
          <w:kern w:val="0"/>
          <w:sz w:val="24"/>
        </w:rPr>
        <w:t>52</w:t>
      </w:r>
      <w:r w:rsidRPr="007B7428">
        <w:rPr>
          <w:rFonts w:ascii="Book Antiqua" w:hAnsi="Book Antiqua" w:cs="宋体"/>
          <w:kern w:val="0"/>
          <w:sz w:val="24"/>
        </w:rPr>
        <w:t>: 1057-1063 [PMID: 8831725]</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11 </w:t>
      </w:r>
      <w:r w:rsidRPr="007B7428">
        <w:rPr>
          <w:rFonts w:ascii="Book Antiqua" w:hAnsi="Book Antiqua" w:cs="宋体"/>
          <w:b/>
          <w:bCs/>
          <w:kern w:val="0"/>
          <w:sz w:val="24"/>
        </w:rPr>
        <w:t>Pines M</w:t>
      </w:r>
      <w:r w:rsidRPr="007B7428">
        <w:rPr>
          <w:rFonts w:ascii="Book Antiqua" w:hAnsi="Book Antiqua" w:cs="宋体"/>
          <w:kern w:val="0"/>
          <w:sz w:val="24"/>
        </w:rPr>
        <w:t xml:space="preserve">, </w:t>
      </w:r>
      <w:proofErr w:type="spellStart"/>
      <w:r w:rsidRPr="007B7428">
        <w:rPr>
          <w:rFonts w:ascii="Book Antiqua" w:hAnsi="Book Antiqua" w:cs="宋体"/>
          <w:kern w:val="0"/>
          <w:sz w:val="24"/>
        </w:rPr>
        <w:t>Domb</w:t>
      </w:r>
      <w:proofErr w:type="spellEnd"/>
      <w:r w:rsidRPr="007B7428">
        <w:rPr>
          <w:rFonts w:ascii="Book Antiqua" w:hAnsi="Book Antiqua" w:cs="宋体"/>
          <w:kern w:val="0"/>
          <w:sz w:val="24"/>
        </w:rPr>
        <w:t xml:space="preserve"> A, </w:t>
      </w:r>
      <w:proofErr w:type="spellStart"/>
      <w:r w:rsidRPr="007B7428">
        <w:rPr>
          <w:rFonts w:ascii="Book Antiqua" w:hAnsi="Book Antiqua" w:cs="宋体"/>
          <w:kern w:val="0"/>
          <w:sz w:val="24"/>
        </w:rPr>
        <w:t>Ohana</w:t>
      </w:r>
      <w:proofErr w:type="spellEnd"/>
      <w:r w:rsidRPr="007B7428">
        <w:rPr>
          <w:rFonts w:ascii="Book Antiqua" w:hAnsi="Book Antiqua" w:cs="宋体"/>
          <w:kern w:val="0"/>
          <w:sz w:val="24"/>
        </w:rPr>
        <w:t xml:space="preserve"> M, </w:t>
      </w:r>
      <w:proofErr w:type="spellStart"/>
      <w:r w:rsidRPr="007B7428">
        <w:rPr>
          <w:rFonts w:ascii="Book Antiqua" w:hAnsi="Book Antiqua" w:cs="宋体"/>
          <w:kern w:val="0"/>
          <w:sz w:val="24"/>
        </w:rPr>
        <w:t>Inbar</w:t>
      </w:r>
      <w:proofErr w:type="spellEnd"/>
      <w:r w:rsidRPr="007B7428">
        <w:rPr>
          <w:rFonts w:ascii="Book Antiqua" w:hAnsi="Book Antiqua" w:cs="宋体"/>
          <w:kern w:val="0"/>
          <w:sz w:val="24"/>
        </w:rPr>
        <w:t xml:space="preserve"> J, </w:t>
      </w:r>
      <w:proofErr w:type="spellStart"/>
      <w:r w:rsidRPr="007B7428">
        <w:rPr>
          <w:rFonts w:ascii="Book Antiqua" w:hAnsi="Book Antiqua" w:cs="宋体"/>
          <w:kern w:val="0"/>
          <w:sz w:val="24"/>
        </w:rPr>
        <w:t>Genina</w:t>
      </w:r>
      <w:proofErr w:type="spellEnd"/>
      <w:r w:rsidRPr="007B7428">
        <w:rPr>
          <w:rFonts w:ascii="Book Antiqua" w:hAnsi="Book Antiqua" w:cs="宋体"/>
          <w:kern w:val="0"/>
          <w:sz w:val="24"/>
        </w:rPr>
        <w:t xml:space="preserve"> O, </w:t>
      </w:r>
      <w:proofErr w:type="spellStart"/>
      <w:r w:rsidRPr="007B7428">
        <w:rPr>
          <w:rFonts w:ascii="Book Antiqua" w:hAnsi="Book Antiqua" w:cs="宋体"/>
          <w:kern w:val="0"/>
          <w:sz w:val="24"/>
        </w:rPr>
        <w:t>Alexiev</w:t>
      </w:r>
      <w:proofErr w:type="spellEnd"/>
      <w:r w:rsidRPr="007B7428">
        <w:rPr>
          <w:rFonts w:ascii="Book Antiqua" w:hAnsi="Book Antiqua" w:cs="宋体"/>
          <w:kern w:val="0"/>
          <w:sz w:val="24"/>
        </w:rPr>
        <w:t xml:space="preserve"> R, </w:t>
      </w:r>
      <w:proofErr w:type="spellStart"/>
      <w:r w:rsidRPr="007B7428">
        <w:rPr>
          <w:rFonts w:ascii="Book Antiqua" w:hAnsi="Book Antiqua" w:cs="宋体"/>
          <w:kern w:val="0"/>
          <w:sz w:val="24"/>
        </w:rPr>
        <w:t>Nagler</w:t>
      </w:r>
      <w:proofErr w:type="spellEnd"/>
      <w:r w:rsidRPr="007B7428">
        <w:rPr>
          <w:rFonts w:ascii="Book Antiqua" w:hAnsi="Book Antiqua" w:cs="宋体"/>
          <w:kern w:val="0"/>
          <w:sz w:val="24"/>
        </w:rPr>
        <w:t xml:space="preserve"> A. Reduction in dermal fibrosis in the tight-skin (Tsk) mouse after local application of </w:t>
      </w:r>
      <w:proofErr w:type="spellStart"/>
      <w:r w:rsidRPr="007B7428">
        <w:rPr>
          <w:rFonts w:ascii="Book Antiqua" w:hAnsi="Book Antiqua" w:cs="宋体"/>
          <w:kern w:val="0"/>
          <w:sz w:val="24"/>
        </w:rPr>
        <w:t>halofuginone</w:t>
      </w:r>
      <w:proofErr w:type="spellEnd"/>
      <w:r w:rsidRPr="007B7428">
        <w:rPr>
          <w:rFonts w:ascii="Book Antiqua" w:hAnsi="Book Antiqua" w:cs="宋体"/>
          <w:kern w:val="0"/>
          <w:sz w:val="24"/>
        </w:rPr>
        <w:t>. </w:t>
      </w:r>
      <w:proofErr w:type="spellStart"/>
      <w:r w:rsidRPr="007B7428">
        <w:rPr>
          <w:rFonts w:ascii="Book Antiqua" w:hAnsi="Book Antiqua" w:cs="宋体"/>
          <w:i/>
          <w:iCs/>
          <w:kern w:val="0"/>
          <w:sz w:val="24"/>
        </w:rPr>
        <w:t>Biochem</w:t>
      </w:r>
      <w:proofErr w:type="spellEnd"/>
      <w:r w:rsidRPr="007B7428">
        <w:rPr>
          <w:rFonts w:ascii="Book Antiqua" w:hAnsi="Book Antiqua" w:cs="宋体"/>
          <w:i/>
          <w:iCs/>
          <w:kern w:val="0"/>
          <w:sz w:val="24"/>
        </w:rPr>
        <w:t xml:space="preserve"> </w:t>
      </w:r>
      <w:proofErr w:type="spellStart"/>
      <w:r w:rsidRPr="007B7428">
        <w:rPr>
          <w:rFonts w:ascii="Book Antiqua" w:hAnsi="Book Antiqua" w:cs="宋体"/>
          <w:i/>
          <w:iCs/>
          <w:kern w:val="0"/>
          <w:sz w:val="24"/>
        </w:rPr>
        <w:t>Pharmacol</w:t>
      </w:r>
      <w:proofErr w:type="spellEnd"/>
      <w:r w:rsidRPr="007B7428">
        <w:rPr>
          <w:rFonts w:ascii="Book Antiqua" w:hAnsi="Book Antiqua" w:cs="宋体"/>
          <w:kern w:val="0"/>
          <w:sz w:val="24"/>
        </w:rPr>
        <w:t> 2001; </w:t>
      </w:r>
      <w:r w:rsidRPr="007B7428">
        <w:rPr>
          <w:rFonts w:ascii="Book Antiqua" w:hAnsi="Book Antiqua" w:cs="宋体"/>
          <w:b/>
          <w:bCs/>
          <w:kern w:val="0"/>
          <w:sz w:val="24"/>
        </w:rPr>
        <w:t>62</w:t>
      </w:r>
      <w:r w:rsidRPr="007B7428">
        <w:rPr>
          <w:rFonts w:ascii="Book Antiqua" w:hAnsi="Book Antiqua" w:cs="宋体"/>
          <w:kern w:val="0"/>
          <w:sz w:val="24"/>
        </w:rPr>
        <w:t>: 1221-1227 [PMID: 11705455]</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12 </w:t>
      </w:r>
      <w:proofErr w:type="spellStart"/>
      <w:r w:rsidRPr="007B7428">
        <w:rPr>
          <w:rFonts w:ascii="Book Antiqua" w:hAnsi="Book Antiqua" w:cs="宋体"/>
          <w:b/>
          <w:bCs/>
          <w:kern w:val="0"/>
          <w:sz w:val="24"/>
        </w:rPr>
        <w:t>Turgeman</w:t>
      </w:r>
      <w:proofErr w:type="spellEnd"/>
      <w:r w:rsidRPr="007B7428">
        <w:rPr>
          <w:rFonts w:ascii="Book Antiqua" w:hAnsi="Book Antiqua" w:cs="宋体"/>
          <w:b/>
          <w:bCs/>
          <w:kern w:val="0"/>
          <w:sz w:val="24"/>
        </w:rPr>
        <w:t xml:space="preserve"> T</w:t>
      </w:r>
      <w:r w:rsidRPr="007B7428">
        <w:rPr>
          <w:rFonts w:ascii="Book Antiqua" w:hAnsi="Book Antiqua" w:cs="宋体"/>
          <w:kern w:val="0"/>
          <w:sz w:val="24"/>
        </w:rPr>
        <w:t xml:space="preserve">, </w:t>
      </w:r>
      <w:proofErr w:type="spellStart"/>
      <w:r w:rsidRPr="007B7428">
        <w:rPr>
          <w:rFonts w:ascii="Book Antiqua" w:hAnsi="Book Antiqua" w:cs="宋体"/>
          <w:kern w:val="0"/>
          <w:sz w:val="24"/>
        </w:rPr>
        <w:t>Hagai</w:t>
      </w:r>
      <w:proofErr w:type="spellEnd"/>
      <w:r w:rsidRPr="007B7428">
        <w:rPr>
          <w:rFonts w:ascii="Book Antiqua" w:hAnsi="Book Antiqua" w:cs="宋体"/>
          <w:kern w:val="0"/>
          <w:sz w:val="24"/>
        </w:rPr>
        <w:t xml:space="preserve"> Y, Huebner K, </w:t>
      </w:r>
      <w:proofErr w:type="spellStart"/>
      <w:r w:rsidRPr="007B7428">
        <w:rPr>
          <w:rFonts w:ascii="Book Antiqua" w:hAnsi="Book Antiqua" w:cs="宋体"/>
          <w:kern w:val="0"/>
          <w:sz w:val="24"/>
        </w:rPr>
        <w:t>Jassal</w:t>
      </w:r>
      <w:proofErr w:type="spellEnd"/>
      <w:r w:rsidRPr="007B7428">
        <w:rPr>
          <w:rFonts w:ascii="Book Antiqua" w:hAnsi="Book Antiqua" w:cs="宋体"/>
          <w:kern w:val="0"/>
          <w:sz w:val="24"/>
        </w:rPr>
        <w:t xml:space="preserve"> DS, Anderson JE, </w:t>
      </w:r>
      <w:proofErr w:type="spellStart"/>
      <w:r w:rsidRPr="007B7428">
        <w:rPr>
          <w:rFonts w:ascii="Book Antiqua" w:hAnsi="Book Antiqua" w:cs="宋体"/>
          <w:kern w:val="0"/>
          <w:sz w:val="24"/>
        </w:rPr>
        <w:t>Genin</w:t>
      </w:r>
      <w:proofErr w:type="spellEnd"/>
      <w:r w:rsidRPr="007B7428">
        <w:rPr>
          <w:rFonts w:ascii="Book Antiqua" w:hAnsi="Book Antiqua" w:cs="宋体"/>
          <w:kern w:val="0"/>
          <w:sz w:val="24"/>
        </w:rPr>
        <w:t xml:space="preserve"> O, </w:t>
      </w:r>
      <w:proofErr w:type="spellStart"/>
      <w:r w:rsidRPr="007B7428">
        <w:rPr>
          <w:rFonts w:ascii="Book Antiqua" w:hAnsi="Book Antiqua" w:cs="宋体"/>
          <w:kern w:val="0"/>
          <w:sz w:val="24"/>
        </w:rPr>
        <w:t>Nagler</w:t>
      </w:r>
      <w:proofErr w:type="spellEnd"/>
      <w:r w:rsidRPr="007B7428">
        <w:rPr>
          <w:rFonts w:ascii="Book Antiqua" w:hAnsi="Book Antiqua" w:cs="宋体"/>
          <w:kern w:val="0"/>
          <w:sz w:val="24"/>
        </w:rPr>
        <w:t xml:space="preserve"> A, Halevy O, Pines M. Prevention of muscle fibrosis and improvement in muscle performance in the mdx mouse by </w:t>
      </w:r>
      <w:proofErr w:type="spellStart"/>
      <w:r w:rsidRPr="007B7428">
        <w:rPr>
          <w:rFonts w:ascii="Book Antiqua" w:hAnsi="Book Antiqua" w:cs="宋体"/>
          <w:kern w:val="0"/>
          <w:sz w:val="24"/>
        </w:rPr>
        <w:t>halofuginone</w:t>
      </w:r>
      <w:proofErr w:type="spellEnd"/>
      <w:r w:rsidRPr="007B7428">
        <w:rPr>
          <w:rFonts w:ascii="Book Antiqua" w:hAnsi="Book Antiqua" w:cs="宋体"/>
          <w:kern w:val="0"/>
          <w:sz w:val="24"/>
        </w:rPr>
        <w:t>. </w:t>
      </w:r>
      <w:proofErr w:type="spellStart"/>
      <w:r w:rsidRPr="007B7428">
        <w:rPr>
          <w:rFonts w:ascii="Book Antiqua" w:hAnsi="Book Antiqua" w:cs="宋体"/>
          <w:i/>
          <w:iCs/>
          <w:kern w:val="0"/>
          <w:sz w:val="24"/>
        </w:rPr>
        <w:t>Neuromuscul</w:t>
      </w:r>
      <w:proofErr w:type="spellEnd"/>
      <w:r w:rsidRPr="007B7428">
        <w:rPr>
          <w:rFonts w:ascii="Book Antiqua" w:hAnsi="Book Antiqua" w:cs="宋体"/>
          <w:i/>
          <w:iCs/>
          <w:kern w:val="0"/>
          <w:sz w:val="24"/>
        </w:rPr>
        <w:t xml:space="preserve"> </w:t>
      </w:r>
      <w:proofErr w:type="spellStart"/>
      <w:r w:rsidRPr="007B7428">
        <w:rPr>
          <w:rFonts w:ascii="Book Antiqua" w:hAnsi="Book Antiqua" w:cs="宋体"/>
          <w:i/>
          <w:iCs/>
          <w:kern w:val="0"/>
          <w:sz w:val="24"/>
        </w:rPr>
        <w:t>Disord</w:t>
      </w:r>
      <w:proofErr w:type="spellEnd"/>
      <w:r w:rsidRPr="007B7428">
        <w:rPr>
          <w:rFonts w:ascii="Book Antiqua" w:hAnsi="Book Antiqua" w:cs="宋体"/>
          <w:kern w:val="0"/>
          <w:sz w:val="24"/>
        </w:rPr>
        <w:t> 2008; </w:t>
      </w:r>
      <w:r w:rsidRPr="007B7428">
        <w:rPr>
          <w:rFonts w:ascii="Book Antiqua" w:hAnsi="Book Antiqua" w:cs="宋体"/>
          <w:b/>
          <w:bCs/>
          <w:kern w:val="0"/>
          <w:sz w:val="24"/>
        </w:rPr>
        <w:t>18</w:t>
      </w:r>
      <w:r w:rsidRPr="007B7428">
        <w:rPr>
          <w:rFonts w:ascii="Book Antiqua" w:hAnsi="Book Antiqua" w:cs="宋体"/>
          <w:kern w:val="0"/>
          <w:sz w:val="24"/>
        </w:rPr>
        <w:t>: 857-868 [PMID: 18672370 DOI: 10.1016/j.nmd.2008.06.386]</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13 </w:t>
      </w:r>
      <w:proofErr w:type="spellStart"/>
      <w:r w:rsidRPr="007B7428">
        <w:rPr>
          <w:rFonts w:ascii="Book Antiqua" w:hAnsi="Book Antiqua" w:cs="宋体"/>
          <w:b/>
          <w:bCs/>
          <w:kern w:val="0"/>
          <w:sz w:val="24"/>
        </w:rPr>
        <w:t>McGaha</w:t>
      </w:r>
      <w:proofErr w:type="spellEnd"/>
      <w:r w:rsidRPr="007B7428">
        <w:rPr>
          <w:rFonts w:ascii="Book Antiqua" w:hAnsi="Book Antiqua" w:cs="宋体"/>
          <w:b/>
          <w:bCs/>
          <w:kern w:val="0"/>
          <w:sz w:val="24"/>
        </w:rPr>
        <w:t xml:space="preserve"> TL</w:t>
      </w:r>
      <w:r w:rsidRPr="007B7428">
        <w:rPr>
          <w:rFonts w:ascii="Book Antiqua" w:hAnsi="Book Antiqua" w:cs="宋体"/>
          <w:kern w:val="0"/>
          <w:sz w:val="24"/>
        </w:rPr>
        <w:t xml:space="preserve">, Phelps RG, </w:t>
      </w:r>
      <w:proofErr w:type="spellStart"/>
      <w:r w:rsidRPr="007B7428">
        <w:rPr>
          <w:rFonts w:ascii="Book Antiqua" w:hAnsi="Book Antiqua" w:cs="宋体"/>
          <w:kern w:val="0"/>
          <w:sz w:val="24"/>
        </w:rPr>
        <w:t>Spiera</w:t>
      </w:r>
      <w:proofErr w:type="spellEnd"/>
      <w:r w:rsidRPr="007B7428">
        <w:rPr>
          <w:rFonts w:ascii="Book Antiqua" w:hAnsi="Book Antiqua" w:cs="宋体"/>
          <w:kern w:val="0"/>
          <w:sz w:val="24"/>
        </w:rPr>
        <w:t xml:space="preserve"> H, Bona C. </w:t>
      </w:r>
      <w:proofErr w:type="spellStart"/>
      <w:r w:rsidRPr="007B7428">
        <w:rPr>
          <w:rFonts w:ascii="Book Antiqua" w:hAnsi="Book Antiqua" w:cs="宋体"/>
          <w:kern w:val="0"/>
          <w:sz w:val="24"/>
        </w:rPr>
        <w:t>Halofuginone</w:t>
      </w:r>
      <w:proofErr w:type="spellEnd"/>
      <w:r w:rsidRPr="007B7428">
        <w:rPr>
          <w:rFonts w:ascii="Book Antiqua" w:hAnsi="Book Antiqua" w:cs="宋体"/>
          <w:kern w:val="0"/>
          <w:sz w:val="24"/>
        </w:rPr>
        <w:t>, an inhibitor of type-I collagen synthesis and skin sclerosis, blocks transforming-growth-factor-beta-mediated Smad3 activation in fibroblasts. </w:t>
      </w:r>
      <w:r w:rsidRPr="007B7428">
        <w:rPr>
          <w:rFonts w:ascii="Book Antiqua" w:hAnsi="Book Antiqua" w:cs="宋体"/>
          <w:i/>
          <w:iCs/>
          <w:kern w:val="0"/>
          <w:sz w:val="24"/>
        </w:rPr>
        <w:t xml:space="preserve">J Invest </w:t>
      </w:r>
      <w:proofErr w:type="spellStart"/>
      <w:r w:rsidRPr="007B7428">
        <w:rPr>
          <w:rFonts w:ascii="Book Antiqua" w:hAnsi="Book Antiqua" w:cs="宋体"/>
          <w:i/>
          <w:iCs/>
          <w:kern w:val="0"/>
          <w:sz w:val="24"/>
        </w:rPr>
        <w:t>Dermatol</w:t>
      </w:r>
      <w:proofErr w:type="spellEnd"/>
      <w:r w:rsidRPr="007B7428">
        <w:rPr>
          <w:rFonts w:ascii="Book Antiqua" w:hAnsi="Book Antiqua" w:cs="宋体"/>
          <w:kern w:val="0"/>
          <w:sz w:val="24"/>
        </w:rPr>
        <w:t> 2002; </w:t>
      </w:r>
      <w:r w:rsidRPr="007B7428">
        <w:rPr>
          <w:rFonts w:ascii="Book Antiqua" w:hAnsi="Book Antiqua" w:cs="宋体"/>
          <w:b/>
          <w:bCs/>
          <w:kern w:val="0"/>
          <w:sz w:val="24"/>
        </w:rPr>
        <w:t>118</w:t>
      </w:r>
      <w:r w:rsidRPr="007B7428">
        <w:rPr>
          <w:rFonts w:ascii="Book Antiqua" w:hAnsi="Book Antiqua" w:cs="宋体"/>
          <w:kern w:val="0"/>
          <w:sz w:val="24"/>
        </w:rPr>
        <w:t>: 461-470 [PMID: 11874485 DOI: 10.1046/j.0022-202x.2001.01690]</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14 </w:t>
      </w:r>
      <w:r w:rsidRPr="007B7428">
        <w:rPr>
          <w:rFonts w:ascii="Book Antiqua" w:hAnsi="Book Antiqua" w:cs="宋体"/>
          <w:b/>
          <w:bCs/>
          <w:kern w:val="0"/>
          <w:sz w:val="24"/>
        </w:rPr>
        <w:t>Zion O</w:t>
      </w:r>
      <w:r w:rsidRPr="007B7428">
        <w:rPr>
          <w:rFonts w:ascii="Book Antiqua" w:hAnsi="Book Antiqua" w:cs="宋体"/>
          <w:kern w:val="0"/>
          <w:sz w:val="24"/>
        </w:rPr>
        <w:t xml:space="preserve">, </w:t>
      </w:r>
      <w:proofErr w:type="spellStart"/>
      <w:r w:rsidRPr="007B7428">
        <w:rPr>
          <w:rFonts w:ascii="Book Antiqua" w:hAnsi="Book Antiqua" w:cs="宋体"/>
          <w:kern w:val="0"/>
          <w:sz w:val="24"/>
        </w:rPr>
        <w:t>Genin</w:t>
      </w:r>
      <w:proofErr w:type="spellEnd"/>
      <w:r w:rsidRPr="007B7428">
        <w:rPr>
          <w:rFonts w:ascii="Book Antiqua" w:hAnsi="Book Antiqua" w:cs="宋体"/>
          <w:kern w:val="0"/>
          <w:sz w:val="24"/>
        </w:rPr>
        <w:t xml:space="preserve"> O, Kawada N, </w:t>
      </w:r>
      <w:proofErr w:type="spellStart"/>
      <w:r w:rsidRPr="007B7428">
        <w:rPr>
          <w:rFonts w:ascii="Book Antiqua" w:hAnsi="Book Antiqua" w:cs="宋体"/>
          <w:kern w:val="0"/>
          <w:sz w:val="24"/>
        </w:rPr>
        <w:t>Yoshizato</w:t>
      </w:r>
      <w:proofErr w:type="spellEnd"/>
      <w:r w:rsidRPr="007B7428">
        <w:rPr>
          <w:rFonts w:ascii="Book Antiqua" w:hAnsi="Book Antiqua" w:cs="宋体"/>
          <w:kern w:val="0"/>
          <w:sz w:val="24"/>
        </w:rPr>
        <w:t xml:space="preserve"> K, </w:t>
      </w:r>
      <w:proofErr w:type="spellStart"/>
      <w:r w:rsidRPr="007B7428">
        <w:rPr>
          <w:rFonts w:ascii="Book Antiqua" w:hAnsi="Book Antiqua" w:cs="宋体"/>
          <w:kern w:val="0"/>
          <w:sz w:val="24"/>
        </w:rPr>
        <w:t>Roffe</w:t>
      </w:r>
      <w:proofErr w:type="spellEnd"/>
      <w:r w:rsidRPr="007B7428">
        <w:rPr>
          <w:rFonts w:ascii="Book Antiqua" w:hAnsi="Book Antiqua" w:cs="宋体"/>
          <w:kern w:val="0"/>
          <w:sz w:val="24"/>
        </w:rPr>
        <w:t xml:space="preserve"> S, </w:t>
      </w:r>
      <w:proofErr w:type="spellStart"/>
      <w:r w:rsidRPr="007B7428">
        <w:rPr>
          <w:rFonts w:ascii="Book Antiqua" w:hAnsi="Book Antiqua" w:cs="宋体"/>
          <w:kern w:val="0"/>
          <w:sz w:val="24"/>
        </w:rPr>
        <w:t>Nagler</w:t>
      </w:r>
      <w:proofErr w:type="spellEnd"/>
      <w:r w:rsidRPr="007B7428">
        <w:rPr>
          <w:rFonts w:ascii="Book Antiqua" w:hAnsi="Book Antiqua" w:cs="宋体"/>
          <w:kern w:val="0"/>
          <w:sz w:val="24"/>
        </w:rPr>
        <w:t xml:space="preserve"> A, </w:t>
      </w:r>
      <w:proofErr w:type="spellStart"/>
      <w:r w:rsidRPr="007B7428">
        <w:rPr>
          <w:rFonts w:ascii="Book Antiqua" w:hAnsi="Book Antiqua" w:cs="宋体"/>
          <w:kern w:val="0"/>
          <w:sz w:val="24"/>
        </w:rPr>
        <w:t>Iovanna</w:t>
      </w:r>
      <w:proofErr w:type="spellEnd"/>
      <w:r w:rsidRPr="007B7428">
        <w:rPr>
          <w:rFonts w:ascii="Book Antiqua" w:hAnsi="Book Antiqua" w:cs="宋体"/>
          <w:kern w:val="0"/>
          <w:sz w:val="24"/>
        </w:rPr>
        <w:t xml:space="preserve"> JL, Halevy O, Pines M. Inhibition of transforming growth factor beta signaling by </w:t>
      </w:r>
      <w:proofErr w:type="spellStart"/>
      <w:r w:rsidRPr="007B7428">
        <w:rPr>
          <w:rFonts w:ascii="Book Antiqua" w:hAnsi="Book Antiqua" w:cs="宋体"/>
          <w:kern w:val="0"/>
          <w:sz w:val="24"/>
        </w:rPr>
        <w:t>halofuginone</w:t>
      </w:r>
      <w:proofErr w:type="spellEnd"/>
      <w:r w:rsidRPr="007B7428">
        <w:rPr>
          <w:rFonts w:ascii="Book Antiqua" w:hAnsi="Book Antiqua" w:cs="宋体"/>
          <w:kern w:val="0"/>
          <w:sz w:val="24"/>
        </w:rPr>
        <w:t xml:space="preserve"> as a modality for pancreas fibrosis prevention. </w:t>
      </w:r>
      <w:r w:rsidRPr="007B7428">
        <w:rPr>
          <w:rFonts w:ascii="Book Antiqua" w:hAnsi="Book Antiqua" w:cs="宋体"/>
          <w:i/>
          <w:iCs/>
          <w:kern w:val="0"/>
          <w:sz w:val="24"/>
        </w:rPr>
        <w:t>Pancreas</w:t>
      </w:r>
      <w:r w:rsidRPr="007B7428">
        <w:rPr>
          <w:rFonts w:ascii="Book Antiqua" w:hAnsi="Book Antiqua" w:cs="宋体"/>
          <w:kern w:val="0"/>
          <w:sz w:val="24"/>
        </w:rPr>
        <w:t> 2009; </w:t>
      </w:r>
      <w:r w:rsidRPr="007B7428">
        <w:rPr>
          <w:rFonts w:ascii="Book Antiqua" w:hAnsi="Book Antiqua" w:cs="宋体"/>
          <w:b/>
          <w:bCs/>
          <w:kern w:val="0"/>
          <w:sz w:val="24"/>
        </w:rPr>
        <w:t>38</w:t>
      </w:r>
      <w:r w:rsidRPr="007B7428">
        <w:rPr>
          <w:rFonts w:ascii="Book Antiqua" w:hAnsi="Book Antiqua" w:cs="宋体"/>
          <w:kern w:val="0"/>
          <w:sz w:val="24"/>
        </w:rPr>
        <w:t>: 427-435 [PMID: 19188864 DOI: 10.1097/MPA.0b013e3181967670]</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15 </w:t>
      </w:r>
      <w:proofErr w:type="spellStart"/>
      <w:r w:rsidRPr="007B7428">
        <w:rPr>
          <w:rFonts w:ascii="Book Antiqua" w:hAnsi="Book Antiqua" w:cs="宋体"/>
          <w:b/>
          <w:bCs/>
          <w:kern w:val="0"/>
          <w:sz w:val="24"/>
        </w:rPr>
        <w:t>Gnainsky</w:t>
      </w:r>
      <w:proofErr w:type="spellEnd"/>
      <w:r w:rsidRPr="007B7428">
        <w:rPr>
          <w:rFonts w:ascii="Book Antiqua" w:hAnsi="Book Antiqua" w:cs="宋体"/>
          <w:b/>
          <w:bCs/>
          <w:kern w:val="0"/>
          <w:sz w:val="24"/>
        </w:rPr>
        <w:t xml:space="preserve"> Y</w:t>
      </w:r>
      <w:r w:rsidRPr="007B7428">
        <w:rPr>
          <w:rFonts w:ascii="Book Antiqua" w:hAnsi="Book Antiqua" w:cs="宋体"/>
          <w:kern w:val="0"/>
          <w:sz w:val="24"/>
        </w:rPr>
        <w:t xml:space="preserve">, </w:t>
      </w:r>
      <w:proofErr w:type="spellStart"/>
      <w:r w:rsidRPr="007B7428">
        <w:rPr>
          <w:rFonts w:ascii="Book Antiqua" w:hAnsi="Book Antiqua" w:cs="宋体"/>
          <w:kern w:val="0"/>
          <w:sz w:val="24"/>
        </w:rPr>
        <w:t>Kushnirsky</w:t>
      </w:r>
      <w:proofErr w:type="spellEnd"/>
      <w:r w:rsidRPr="007B7428">
        <w:rPr>
          <w:rFonts w:ascii="Book Antiqua" w:hAnsi="Book Antiqua" w:cs="宋体"/>
          <w:kern w:val="0"/>
          <w:sz w:val="24"/>
        </w:rPr>
        <w:t xml:space="preserve"> Z, </w:t>
      </w:r>
      <w:proofErr w:type="spellStart"/>
      <w:r w:rsidRPr="007B7428">
        <w:rPr>
          <w:rFonts w:ascii="Book Antiqua" w:hAnsi="Book Antiqua" w:cs="宋体"/>
          <w:kern w:val="0"/>
          <w:sz w:val="24"/>
        </w:rPr>
        <w:t>Bilu</w:t>
      </w:r>
      <w:proofErr w:type="spellEnd"/>
      <w:r w:rsidRPr="007B7428">
        <w:rPr>
          <w:rFonts w:ascii="Book Antiqua" w:hAnsi="Book Antiqua" w:cs="宋体"/>
          <w:kern w:val="0"/>
          <w:sz w:val="24"/>
        </w:rPr>
        <w:t xml:space="preserve"> G, </w:t>
      </w:r>
      <w:proofErr w:type="spellStart"/>
      <w:r w:rsidRPr="007B7428">
        <w:rPr>
          <w:rFonts w:ascii="Book Antiqua" w:hAnsi="Book Antiqua" w:cs="宋体"/>
          <w:kern w:val="0"/>
          <w:sz w:val="24"/>
        </w:rPr>
        <w:t>Hagai</w:t>
      </w:r>
      <w:proofErr w:type="spellEnd"/>
      <w:r w:rsidRPr="007B7428">
        <w:rPr>
          <w:rFonts w:ascii="Book Antiqua" w:hAnsi="Book Antiqua" w:cs="宋体"/>
          <w:kern w:val="0"/>
          <w:sz w:val="24"/>
        </w:rPr>
        <w:t xml:space="preserve"> Y, </w:t>
      </w:r>
      <w:proofErr w:type="spellStart"/>
      <w:r w:rsidRPr="007B7428">
        <w:rPr>
          <w:rFonts w:ascii="Book Antiqua" w:hAnsi="Book Antiqua" w:cs="宋体"/>
          <w:kern w:val="0"/>
          <w:sz w:val="24"/>
        </w:rPr>
        <w:t>Genina</w:t>
      </w:r>
      <w:proofErr w:type="spellEnd"/>
      <w:r w:rsidRPr="007B7428">
        <w:rPr>
          <w:rFonts w:ascii="Book Antiqua" w:hAnsi="Book Antiqua" w:cs="宋体"/>
          <w:kern w:val="0"/>
          <w:sz w:val="24"/>
        </w:rPr>
        <w:t xml:space="preserve"> O, </w:t>
      </w:r>
      <w:proofErr w:type="spellStart"/>
      <w:r w:rsidRPr="007B7428">
        <w:rPr>
          <w:rFonts w:ascii="Book Antiqua" w:hAnsi="Book Antiqua" w:cs="宋体"/>
          <w:kern w:val="0"/>
          <w:sz w:val="24"/>
        </w:rPr>
        <w:t>Volpin</w:t>
      </w:r>
      <w:proofErr w:type="spellEnd"/>
      <w:r w:rsidRPr="007B7428">
        <w:rPr>
          <w:rFonts w:ascii="Book Antiqua" w:hAnsi="Book Antiqua" w:cs="宋体"/>
          <w:kern w:val="0"/>
          <w:sz w:val="24"/>
        </w:rPr>
        <w:t xml:space="preserve"> H, </w:t>
      </w:r>
      <w:proofErr w:type="spellStart"/>
      <w:r w:rsidRPr="007B7428">
        <w:rPr>
          <w:rFonts w:ascii="Book Antiqua" w:hAnsi="Book Antiqua" w:cs="宋体"/>
          <w:kern w:val="0"/>
          <w:sz w:val="24"/>
        </w:rPr>
        <w:t>Bruck</w:t>
      </w:r>
      <w:proofErr w:type="spellEnd"/>
      <w:r w:rsidRPr="007B7428">
        <w:rPr>
          <w:rFonts w:ascii="Book Antiqua" w:hAnsi="Book Antiqua" w:cs="宋体"/>
          <w:kern w:val="0"/>
          <w:sz w:val="24"/>
        </w:rPr>
        <w:t xml:space="preserve"> R, </w:t>
      </w:r>
      <w:proofErr w:type="spellStart"/>
      <w:r w:rsidRPr="007B7428">
        <w:rPr>
          <w:rFonts w:ascii="Book Antiqua" w:hAnsi="Book Antiqua" w:cs="宋体"/>
          <w:kern w:val="0"/>
          <w:sz w:val="24"/>
        </w:rPr>
        <w:t>Spira</w:t>
      </w:r>
      <w:proofErr w:type="spellEnd"/>
      <w:r w:rsidRPr="007B7428">
        <w:rPr>
          <w:rFonts w:ascii="Book Antiqua" w:hAnsi="Book Antiqua" w:cs="宋体"/>
          <w:kern w:val="0"/>
          <w:sz w:val="24"/>
        </w:rPr>
        <w:t xml:space="preserve"> G, </w:t>
      </w:r>
      <w:proofErr w:type="spellStart"/>
      <w:r w:rsidRPr="007B7428">
        <w:rPr>
          <w:rFonts w:ascii="Book Antiqua" w:hAnsi="Book Antiqua" w:cs="宋体"/>
          <w:kern w:val="0"/>
          <w:sz w:val="24"/>
        </w:rPr>
        <w:t>Nagler</w:t>
      </w:r>
      <w:proofErr w:type="spellEnd"/>
      <w:r w:rsidRPr="007B7428">
        <w:rPr>
          <w:rFonts w:ascii="Book Antiqua" w:hAnsi="Book Antiqua" w:cs="宋体"/>
          <w:kern w:val="0"/>
          <w:sz w:val="24"/>
        </w:rPr>
        <w:t xml:space="preserve"> A, Kawada N, </w:t>
      </w:r>
      <w:proofErr w:type="spellStart"/>
      <w:r w:rsidRPr="007B7428">
        <w:rPr>
          <w:rFonts w:ascii="Book Antiqua" w:hAnsi="Book Antiqua" w:cs="宋体"/>
          <w:kern w:val="0"/>
          <w:sz w:val="24"/>
        </w:rPr>
        <w:t>Yoshizato</w:t>
      </w:r>
      <w:proofErr w:type="spellEnd"/>
      <w:r w:rsidRPr="007B7428">
        <w:rPr>
          <w:rFonts w:ascii="Book Antiqua" w:hAnsi="Book Antiqua" w:cs="宋体"/>
          <w:kern w:val="0"/>
          <w:sz w:val="24"/>
        </w:rPr>
        <w:t xml:space="preserve"> K, Reinhardt DP, </w:t>
      </w:r>
      <w:proofErr w:type="spellStart"/>
      <w:r w:rsidRPr="007B7428">
        <w:rPr>
          <w:rFonts w:ascii="Book Antiqua" w:hAnsi="Book Antiqua" w:cs="宋体"/>
          <w:kern w:val="0"/>
          <w:sz w:val="24"/>
        </w:rPr>
        <w:t>Libermann</w:t>
      </w:r>
      <w:proofErr w:type="spellEnd"/>
      <w:r w:rsidRPr="007B7428">
        <w:rPr>
          <w:rFonts w:ascii="Book Antiqua" w:hAnsi="Book Antiqua" w:cs="宋体"/>
          <w:kern w:val="0"/>
          <w:sz w:val="24"/>
        </w:rPr>
        <w:t xml:space="preserve"> TA, Pines M. Gene expression during chemically induced liver fibrosis: effect of </w:t>
      </w:r>
      <w:proofErr w:type="spellStart"/>
      <w:r w:rsidRPr="007B7428">
        <w:rPr>
          <w:rFonts w:ascii="Book Antiqua" w:hAnsi="Book Antiqua" w:cs="宋体"/>
          <w:kern w:val="0"/>
          <w:sz w:val="24"/>
        </w:rPr>
        <w:t>halofuginone</w:t>
      </w:r>
      <w:proofErr w:type="spellEnd"/>
      <w:r w:rsidRPr="007B7428">
        <w:rPr>
          <w:rFonts w:ascii="Book Antiqua" w:hAnsi="Book Antiqua" w:cs="宋体"/>
          <w:kern w:val="0"/>
          <w:sz w:val="24"/>
        </w:rPr>
        <w:t xml:space="preserve"> on TGF-beta signaling. </w:t>
      </w:r>
      <w:r w:rsidRPr="007B7428">
        <w:rPr>
          <w:rFonts w:ascii="Book Antiqua" w:hAnsi="Book Antiqua" w:cs="宋体"/>
          <w:i/>
          <w:iCs/>
          <w:kern w:val="0"/>
          <w:sz w:val="24"/>
        </w:rPr>
        <w:t>Cell Tissue Res</w:t>
      </w:r>
      <w:r w:rsidRPr="007B7428">
        <w:rPr>
          <w:rFonts w:ascii="Book Antiqua" w:hAnsi="Book Antiqua" w:cs="宋体"/>
          <w:kern w:val="0"/>
          <w:sz w:val="24"/>
        </w:rPr>
        <w:t> 2007; </w:t>
      </w:r>
      <w:r w:rsidRPr="007B7428">
        <w:rPr>
          <w:rFonts w:ascii="Book Antiqua" w:hAnsi="Book Antiqua" w:cs="宋体"/>
          <w:b/>
          <w:bCs/>
          <w:kern w:val="0"/>
          <w:sz w:val="24"/>
        </w:rPr>
        <w:t>328</w:t>
      </w:r>
      <w:r w:rsidRPr="007B7428">
        <w:rPr>
          <w:rFonts w:ascii="Book Antiqua" w:hAnsi="Book Antiqua" w:cs="宋体"/>
          <w:kern w:val="0"/>
          <w:sz w:val="24"/>
        </w:rPr>
        <w:t>: 153-166 [PMID: 17180598]</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lastRenderedPageBreak/>
        <w:t>16 </w:t>
      </w:r>
      <w:proofErr w:type="spellStart"/>
      <w:r w:rsidRPr="007B7428">
        <w:rPr>
          <w:rFonts w:ascii="Book Antiqua" w:hAnsi="Book Antiqua" w:cs="宋体"/>
          <w:b/>
          <w:bCs/>
          <w:kern w:val="0"/>
          <w:sz w:val="24"/>
        </w:rPr>
        <w:t>Roffe</w:t>
      </w:r>
      <w:proofErr w:type="spellEnd"/>
      <w:r w:rsidRPr="007B7428">
        <w:rPr>
          <w:rFonts w:ascii="Book Antiqua" w:hAnsi="Book Antiqua" w:cs="宋体"/>
          <w:b/>
          <w:bCs/>
          <w:kern w:val="0"/>
          <w:sz w:val="24"/>
        </w:rPr>
        <w:t xml:space="preserve"> S</w:t>
      </w:r>
      <w:r w:rsidRPr="007B7428">
        <w:rPr>
          <w:rFonts w:ascii="Book Antiqua" w:hAnsi="Book Antiqua" w:cs="宋体"/>
          <w:kern w:val="0"/>
          <w:sz w:val="24"/>
        </w:rPr>
        <w:t xml:space="preserve">, </w:t>
      </w:r>
      <w:proofErr w:type="spellStart"/>
      <w:r w:rsidRPr="007B7428">
        <w:rPr>
          <w:rFonts w:ascii="Book Antiqua" w:hAnsi="Book Antiqua" w:cs="宋体"/>
          <w:kern w:val="0"/>
          <w:sz w:val="24"/>
        </w:rPr>
        <w:t>Hagai</w:t>
      </w:r>
      <w:proofErr w:type="spellEnd"/>
      <w:r w:rsidRPr="007B7428">
        <w:rPr>
          <w:rFonts w:ascii="Book Antiqua" w:hAnsi="Book Antiqua" w:cs="宋体"/>
          <w:kern w:val="0"/>
          <w:sz w:val="24"/>
        </w:rPr>
        <w:t xml:space="preserve"> Y, Pines M, Halevy O. </w:t>
      </w:r>
      <w:proofErr w:type="spellStart"/>
      <w:r w:rsidRPr="007B7428">
        <w:rPr>
          <w:rFonts w:ascii="Book Antiqua" w:hAnsi="Book Antiqua" w:cs="宋体"/>
          <w:kern w:val="0"/>
          <w:sz w:val="24"/>
        </w:rPr>
        <w:t>Halofuginone</w:t>
      </w:r>
      <w:proofErr w:type="spellEnd"/>
      <w:r w:rsidRPr="007B7428">
        <w:rPr>
          <w:rFonts w:ascii="Book Antiqua" w:hAnsi="Book Antiqua" w:cs="宋体"/>
          <w:kern w:val="0"/>
          <w:sz w:val="24"/>
        </w:rPr>
        <w:t xml:space="preserve"> inhibits Smad3 phosphorylation via the PI3K/</w:t>
      </w:r>
      <w:proofErr w:type="spellStart"/>
      <w:r w:rsidRPr="007B7428">
        <w:rPr>
          <w:rFonts w:ascii="Book Antiqua" w:hAnsi="Book Antiqua" w:cs="宋体"/>
          <w:kern w:val="0"/>
          <w:sz w:val="24"/>
        </w:rPr>
        <w:t>Akt</w:t>
      </w:r>
      <w:proofErr w:type="spellEnd"/>
      <w:r w:rsidRPr="007B7428">
        <w:rPr>
          <w:rFonts w:ascii="Book Antiqua" w:hAnsi="Book Antiqua" w:cs="宋体"/>
          <w:kern w:val="0"/>
          <w:sz w:val="24"/>
        </w:rPr>
        <w:t xml:space="preserve"> and MAPK/ERK pathways in muscle cells: effect on </w:t>
      </w:r>
      <w:proofErr w:type="spellStart"/>
      <w:r w:rsidRPr="007B7428">
        <w:rPr>
          <w:rFonts w:ascii="Book Antiqua" w:hAnsi="Book Antiqua" w:cs="宋体"/>
          <w:kern w:val="0"/>
          <w:sz w:val="24"/>
        </w:rPr>
        <w:t>myotube</w:t>
      </w:r>
      <w:proofErr w:type="spellEnd"/>
      <w:r w:rsidRPr="007B7428">
        <w:rPr>
          <w:rFonts w:ascii="Book Antiqua" w:hAnsi="Book Antiqua" w:cs="宋体"/>
          <w:kern w:val="0"/>
          <w:sz w:val="24"/>
        </w:rPr>
        <w:t xml:space="preserve"> fusion. </w:t>
      </w:r>
      <w:proofErr w:type="spellStart"/>
      <w:r w:rsidRPr="007B7428">
        <w:rPr>
          <w:rFonts w:ascii="Book Antiqua" w:hAnsi="Book Antiqua" w:cs="宋体"/>
          <w:i/>
          <w:iCs/>
          <w:kern w:val="0"/>
          <w:sz w:val="24"/>
        </w:rPr>
        <w:t>Exp</w:t>
      </w:r>
      <w:proofErr w:type="spellEnd"/>
      <w:r w:rsidRPr="007B7428">
        <w:rPr>
          <w:rFonts w:ascii="Book Antiqua" w:hAnsi="Book Antiqua" w:cs="宋体"/>
          <w:i/>
          <w:iCs/>
          <w:kern w:val="0"/>
          <w:sz w:val="24"/>
        </w:rPr>
        <w:t xml:space="preserve"> Cell Res</w:t>
      </w:r>
      <w:r w:rsidRPr="007B7428">
        <w:rPr>
          <w:rFonts w:ascii="Book Antiqua" w:hAnsi="Book Antiqua" w:cs="宋体"/>
          <w:kern w:val="0"/>
          <w:sz w:val="24"/>
        </w:rPr>
        <w:t> 2010; </w:t>
      </w:r>
      <w:r w:rsidRPr="007B7428">
        <w:rPr>
          <w:rFonts w:ascii="Book Antiqua" w:hAnsi="Book Antiqua" w:cs="宋体"/>
          <w:b/>
          <w:bCs/>
          <w:kern w:val="0"/>
          <w:sz w:val="24"/>
        </w:rPr>
        <w:t>316</w:t>
      </w:r>
      <w:r w:rsidRPr="007B7428">
        <w:rPr>
          <w:rFonts w:ascii="Book Antiqua" w:hAnsi="Book Antiqua" w:cs="宋体"/>
          <w:kern w:val="0"/>
          <w:sz w:val="24"/>
        </w:rPr>
        <w:t>: 1061-1069 [PMID: 20060825 DOI: 10.1016/j.yexcr.2010.01.003]</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17 </w:t>
      </w:r>
      <w:proofErr w:type="spellStart"/>
      <w:r w:rsidRPr="007B7428">
        <w:rPr>
          <w:rFonts w:ascii="Book Antiqua" w:hAnsi="Book Antiqua" w:cs="宋体"/>
          <w:b/>
          <w:bCs/>
          <w:kern w:val="0"/>
          <w:sz w:val="24"/>
        </w:rPr>
        <w:t>Zeplin</w:t>
      </w:r>
      <w:proofErr w:type="spellEnd"/>
      <w:r w:rsidRPr="007B7428">
        <w:rPr>
          <w:rFonts w:ascii="Book Antiqua" w:hAnsi="Book Antiqua" w:cs="宋体"/>
          <w:b/>
          <w:bCs/>
          <w:kern w:val="0"/>
          <w:sz w:val="24"/>
        </w:rPr>
        <w:t xml:space="preserve"> PH</w:t>
      </w:r>
      <w:r w:rsidRPr="007B7428">
        <w:rPr>
          <w:rFonts w:ascii="Book Antiqua" w:hAnsi="Book Antiqua" w:cs="宋体"/>
          <w:kern w:val="0"/>
          <w:sz w:val="24"/>
        </w:rPr>
        <w:t xml:space="preserve">. </w:t>
      </w:r>
      <w:proofErr w:type="spellStart"/>
      <w:r w:rsidRPr="007B7428">
        <w:rPr>
          <w:rFonts w:ascii="Book Antiqua" w:hAnsi="Book Antiqua" w:cs="宋体"/>
          <w:kern w:val="0"/>
          <w:sz w:val="24"/>
        </w:rPr>
        <w:t>Halofuginone</w:t>
      </w:r>
      <w:proofErr w:type="spellEnd"/>
      <w:r w:rsidRPr="007B7428">
        <w:rPr>
          <w:rFonts w:ascii="Book Antiqua" w:hAnsi="Book Antiqua" w:cs="宋体"/>
          <w:kern w:val="0"/>
          <w:sz w:val="24"/>
        </w:rPr>
        <w:t xml:space="preserve"> down-regulates Smad3 expression and inhibits the </w:t>
      </w:r>
      <w:proofErr w:type="spellStart"/>
      <w:r w:rsidRPr="007B7428">
        <w:rPr>
          <w:rFonts w:ascii="Book Antiqua" w:hAnsi="Book Antiqua" w:cs="宋体"/>
          <w:kern w:val="0"/>
          <w:sz w:val="24"/>
        </w:rPr>
        <w:t>TGFbeta</w:t>
      </w:r>
      <w:proofErr w:type="spellEnd"/>
      <w:r w:rsidRPr="007B7428">
        <w:rPr>
          <w:rFonts w:ascii="Book Antiqua" w:hAnsi="Book Antiqua" w:cs="宋体"/>
          <w:kern w:val="0"/>
          <w:sz w:val="24"/>
        </w:rPr>
        <w:t>-induced expression of fibrotic markers in human corneal fibroblasts. </w:t>
      </w:r>
      <w:r w:rsidRPr="007B7428">
        <w:rPr>
          <w:rFonts w:ascii="Book Antiqua" w:hAnsi="Book Antiqua" w:cs="宋体"/>
          <w:i/>
          <w:iCs/>
          <w:kern w:val="0"/>
          <w:sz w:val="24"/>
        </w:rPr>
        <w:t xml:space="preserve">Ann </w:t>
      </w:r>
      <w:proofErr w:type="spellStart"/>
      <w:r w:rsidRPr="007B7428">
        <w:rPr>
          <w:rFonts w:ascii="Book Antiqua" w:hAnsi="Book Antiqua" w:cs="宋体"/>
          <w:i/>
          <w:iCs/>
          <w:kern w:val="0"/>
          <w:sz w:val="24"/>
        </w:rPr>
        <w:t>Plast</w:t>
      </w:r>
      <w:proofErr w:type="spellEnd"/>
      <w:r w:rsidRPr="007B7428">
        <w:rPr>
          <w:rFonts w:ascii="Book Antiqua" w:hAnsi="Book Antiqua" w:cs="宋体"/>
          <w:i/>
          <w:iCs/>
          <w:kern w:val="0"/>
          <w:sz w:val="24"/>
        </w:rPr>
        <w:t xml:space="preserve"> </w:t>
      </w:r>
      <w:proofErr w:type="spellStart"/>
      <w:r w:rsidRPr="007B7428">
        <w:rPr>
          <w:rFonts w:ascii="Book Antiqua" w:hAnsi="Book Antiqua" w:cs="宋体"/>
          <w:i/>
          <w:iCs/>
          <w:kern w:val="0"/>
          <w:sz w:val="24"/>
        </w:rPr>
        <w:t>Surg</w:t>
      </w:r>
      <w:proofErr w:type="spellEnd"/>
      <w:r w:rsidRPr="007B7428">
        <w:rPr>
          <w:rFonts w:ascii="Book Antiqua" w:hAnsi="Book Antiqua" w:cs="宋体"/>
          <w:kern w:val="0"/>
          <w:sz w:val="24"/>
        </w:rPr>
        <w:t> 2014; </w:t>
      </w:r>
      <w:r w:rsidRPr="007B7428">
        <w:rPr>
          <w:rFonts w:ascii="Book Antiqua" w:hAnsi="Book Antiqua" w:cs="宋体"/>
          <w:b/>
          <w:bCs/>
          <w:kern w:val="0"/>
          <w:sz w:val="24"/>
        </w:rPr>
        <w:t>72</w:t>
      </w:r>
      <w:r w:rsidRPr="007B7428">
        <w:rPr>
          <w:rFonts w:ascii="Book Antiqua" w:hAnsi="Book Antiqua" w:cs="宋体"/>
          <w:kern w:val="0"/>
          <w:sz w:val="24"/>
        </w:rPr>
        <w:t>: 489 [PMID: 23845969 DOI: 10.1097/SAP.0b013e31828a49e3]</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18 </w:t>
      </w:r>
      <w:proofErr w:type="spellStart"/>
      <w:r w:rsidRPr="007B7428">
        <w:rPr>
          <w:rFonts w:ascii="Book Antiqua" w:hAnsi="Book Antiqua" w:cs="宋体"/>
          <w:b/>
          <w:bCs/>
          <w:kern w:val="0"/>
          <w:sz w:val="24"/>
        </w:rPr>
        <w:t>Sundrud</w:t>
      </w:r>
      <w:proofErr w:type="spellEnd"/>
      <w:r w:rsidRPr="007B7428">
        <w:rPr>
          <w:rFonts w:ascii="Book Antiqua" w:hAnsi="Book Antiqua" w:cs="宋体"/>
          <w:b/>
          <w:bCs/>
          <w:kern w:val="0"/>
          <w:sz w:val="24"/>
        </w:rPr>
        <w:t xml:space="preserve"> MS</w:t>
      </w:r>
      <w:r w:rsidRPr="007B7428">
        <w:rPr>
          <w:rFonts w:ascii="Book Antiqua" w:hAnsi="Book Antiqua" w:cs="宋体"/>
          <w:kern w:val="0"/>
          <w:sz w:val="24"/>
        </w:rPr>
        <w:t xml:space="preserve">, </w:t>
      </w:r>
      <w:proofErr w:type="spellStart"/>
      <w:r w:rsidRPr="007B7428">
        <w:rPr>
          <w:rFonts w:ascii="Book Antiqua" w:hAnsi="Book Antiqua" w:cs="宋体"/>
          <w:kern w:val="0"/>
          <w:sz w:val="24"/>
        </w:rPr>
        <w:t>Koralov</w:t>
      </w:r>
      <w:proofErr w:type="spellEnd"/>
      <w:r w:rsidRPr="007B7428">
        <w:rPr>
          <w:rFonts w:ascii="Book Antiqua" w:hAnsi="Book Antiqua" w:cs="宋体"/>
          <w:kern w:val="0"/>
          <w:sz w:val="24"/>
        </w:rPr>
        <w:t xml:space="preserve"> SB, </w:t>
      </w:r>
      <w:proofErr w:type="spellStart"/>
      <w:r w:rsidRPr="007B7428">
        <w:rPr>
          <w:rFonts w:ascii="Book Antiqua" w:hAnsi="Book Antiqua" w:cs="宋体"/>
          <w:kern w:val="0"/>
          <w:sz w:val="24"/>
        </w:rPr>
        <w:t>Feuerer</w:t>
      </w:r>
      <w:proofErr w:type="spellEnd"/>
      <w:r w:rsidRPr="007B7428">
        <w:rPr>
          <w:rFonts w:ascii="Book Antiqua" w:hAnsi="Book Antiqua" w:cs="宋体"/>
          <w:kern w:val="0"/>
          <w:sz w:val="24"/>
        </w:rPr>
        <w:t xml:space="preserve"> M, </w:t>
      </w:r>
      <w:proofErr w:type="spellStart"/>
      <w:r w:rsidRPr="007B7428">
        <w:rPr>
          <w:rFonts w:ascii="Book Antiqua" w:hAnsi="Book Antiqua" w:cs="宋体"/>
          <w:kern w:val="0"/>
          <w:sz w:val="24"/>
        </w:rPr>
        <w:t>Calado</w:t>
      </w:r>
      <w:proofErr w:type="spellEnd"/>
      <w:r w:rsidRPr="007B7428">
        <w:rPr>
          <w:rFonts w:ascii="Book Antiqua" w:hAnsi="Book Antiqua" w:cs="宋体"/>
          <w:kern w:val="0"/>
          <w:sz w:val="24"/>
        </w:rPr>
        <w:t xml:space="preserve"> DP, </w:t>
      </w:r>
      <w:proofErr w:type="spellStart"/>
      <w:r w:rsidRPr="007B7428">
        <w:rPr>
          <w:rFonts w:ascii="Book Antiqua" w:hAnsi="Book Antiqua" w:cs="宋体"/>
          <w:kern w:val="0"/>
          <w:sz w:val="24"/>
        </w:rPr>
        <w:t>Kozhaya</w:t>
      </w:r>
      <w:proofErr w:type="spellEnd"/>
      <w:r w:rsidRPr="007B7428">
        <w:rPr>
          <w:rFonts w:ascii="Book Antiqua" w:hAnsi="Book Antiqua" w:cs="宋体"/>
          <w:kern w:val="0"/>
          <w:sz w:val="24"/>
        </w:rPr>
        <w:t xml:space="preserve"> AE, </w:t>
      </w:r>
      <w:proofErr w:type="spellStart"/>
      <w:r w:rsidRPr="007B7428">
        <w:rPr>
          <w:rFonts w:ascii="Book Antiqua" w:hAnsi="Book Antiqua" w:cs="宋体"/>
          <w:kern w:val="0"/>
          <w:sz w:val="24"/>
        </w:rPr>
        <w:t>Rhule</w:t>
      </w:r>
      <w:proofErr w:type="spellEnd"/>
      <w:r w:rsidRPr="007B7428">
        <w:rPr>
          <w:rFonts w:ascii="Book Antiqua" w:hAnsi="Book Antiqua" w:cs="宋体"/>
          <w:kern w:val="0"/>
          <w:sz w:val="24"/>
        </w:rPr>
        <w:t xml:space="preserve">-Smith A, Lefebvre RE, </w:t>
      </w:r>
      <w:proofErr w:type="spellStart"/>
      <w:r w:rsidRPr="007B7428">
        <w:rPr>
          <w:rFonts w:ascii="Book Antiqua" w:hAnsi="Book Antiqua" w:cs="宋体"/>
          <w:kern w:val="0"/>
          <w:sz w:val="24"/>
        </w:rPr>
        <w:t>Unutmaz</w:t>
      </w:r>
      <w:proofErr w:type="spellEnd"/>
      <w:r w:rsidRPr="007B7428">
        <w:rPr>
          <w:rFonts w:ascii="Book Antiqua" w:hAnsi="Book Antiqua" w:cs="宋体"/>
          <w:kern w:val="0"/>
          <w:sz w:val="24"/>
        </w:rPr>
        <w:t xml:space="preserve"> D, </w:t>
      </w:r>
      <w:proofErr w:type="spellStart"/>
      <w:r w:rsidRPr="007B7428">
        <w:rPr>
          <w:rFonts w:ascii="Book Antiqua" w:hAnsi="Book Antiqua" w:cs="宋体"/>
          <w:kern w:val="0"/>
          <w:sz w:val="24"/>
        </w:rPr>
        <w:t>Mazitschek</w:t>
      </w:r>
      <w:proofErr w:type="spellEnd"/>
      <w:r w:rsidRPr="007B7428">
        <w:rPr>
          <w:rFonts w:ascii="Book Antiqua" w:hAnsi="Book Antiqua" w:cs="宋体"/>
          <w:kern w:val="0"/>
          <w:sz w:val="24"/>
        </w:rPr>
        <w:t xml:space="preserve"> R, </w:t>
      </w:r>
      <w:proofErr w:type="spellStart"/>
      <w:r w:rsidRPr="007B7428">
        <w:rPr>
          <w:rFonts w:ascii="Book Antiqua" w:hAnsi="Book Antiqua" w:cs="宋体"/>
          <w:kern w:val="0"/>
          <w:sz w:val="24"/>
        </w:rPr>
        <w:t>Waldner</w:t>
      </w:r>
      <w:proofErr w:type="spellEnd"/>
      <w:r w:rsidRPr="007B7428">
        <w:rPr>
          <w:rFonts w:ascii="Book Antiqua" w:hAnsi="Book Antiqua" w:cs="宋体"/>
          <w:kern w:val="0"/>
          <w:sz w:val="24"/>
        </w:rPr>
        <w:t xml:space="preserve"> H, Whitman M, Keller T, Rao A. </w:t>
      </w:r>
      <w:proofErr w:type="spellStart"/>
      <w:r w:rsidRPr="007B7428">
        <w:rPr>
          <w:rFonts w:ascii="Book Antiqua" w:hAnsi="Book Antiqua" w:cs="宋体"/>
          <w:kern w:val="0"/>
          <w:sz w:val="24"/>
        </w:rPr>
        <w:t>Halofuginone</w:t>
      </w:r>
      <w:proofErr w:type="spellEnd"/>
      <w:r w:rsidRPr="007B7428">
        <w:rPr>
          <w:rFonts w:ascii="Book Antiqua" w:hAnsi="Book Antiqua" w:cs="宋体"/>
          <w:kern w:val="0"/>
          <w:sz w:val="24"/>
        </w:rPr>
        <w:t xml:space="preserve"> inhibits TH17 cell differentiation by activating the amino acid starvation response. </w:t>
      </w:r>
      <w:r w:rsidRPr="007B7428">
        <w:rPr>
          <w:rFonts w:ascii="Book Antiqua" w:hAnsi="Book Antiqua" w:cs="宋体"/>
          <w:i/>
          <w:iCs/>
          <w:kern w:val="0"/>
          <w:sz w:val="24"/>
        </w:rPr>
        <w:t>Science</w:t>
      </w:r>
      <w:r w:rsidRPr="007B7428">
        <w:rPr>
          <w:rFonts w:ascii="Book Antiqua" w:hAnsi="Book Antiqua" w:cs="宋体"/>
          <w:kern w:val="0"/>
          <w:sz w:val="24"/>
        </w:rPr>
        <w:t> 2009; </w:t>
      </w:r>
      <w:r w:rsidRPr="007B7428">
        <w:rPr>
          <w:rFonts w:ascii="Book Antiqua" w:hAnsi="Book Antiqua" w:cs="宋体"/>
          <w:b/>
          <w:bCs/>
          <w:kern w:val="0"/>
          <w:sz w:val="24"/>
        </w:rPr>
        <w:t>324</w:t>
      </w:r>
      <w:r w:rsidRPr="007B7428">
        <w:rPr>
          <w:rFonts w:ascii="Book Antiqua" w:hAnsi="Book Antiqua" w:cs="宋体"/>
          <w:kern w:val="0"/>
          <w:sz w:val="24"/>
        </w:rPr>
        <w:t>: 1334-1338 [PMID: 19498172 DOI: 10.1126/science.1172638]</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19 </w:t>
      </w:r>
      <w:proofErr w:type="spellStart"/>
      <w:r w:rsidRPr="007B7428">
        <w:rPr>
          <w:rFonts w:ascii="Book Antiqua" w:hAnsi="Book Antiqua" w:cs="宋体"/>
          <w:b/>
          <w:bCs/>
          <w:kern w:val="0"/>
          <w:sz w:val="24"/>
        </w:rPr>
        <w:t>Pietrella</w:t>
      </w:r>
      <w:proofErr w:type="spellEnd"/>
      <w:r w:rsidRPr="007B7428">
        <w:rPr>
          <w:rFonts w:ascii="Book Antiqua" w:hAnsi="Book Antiqua" w:cs="宋体"/>
          <w:b/>
          <w:bCs/>
          <w:kern w:val="0"/>
          <w:sz w:val="24"/>
        </w:rPr>
        <w:t xml:space="preserve"> D</w:t>
      </w:r>
      <w:r w:rsidRPr="007B7428">
        <w:rPr>
          <w:rFonts w:ascii="Book Antiqua" w:hAnsi="Book Antiqua" w:cs="宋体"/>
          <w:kern w:val="0"/>
          <w:sz w:val="24"/>
        </w:rPr>
        <w:t xml:space="preserve">, </w:t>
      </w:r>
      <w:proofErr w:type="spellStart"/>
      <w:r w:rsidRPr="007B7428">
        <w:rPr>
          <w:rFonts w:ascii="Book Antiqua" w:hAnsi="Book Antiqua" w:cs="宋体"/>
          <w:kern w:val="0"/>
          <w:sz w:val="24"/>
        </w:rPr>
        <w:t>Rachini</w:t>
      </w:r>
      <w:proofErr w:type="spellEnd"/>
      <w:r w:rsidRPr="007B7428">
        <w:rPr>
          <w:rFonts w:ascii="Book Antiqua" w:hAnsi="Book Antiqua" w:cs="宋体"/>
          <w:kern w:val="0"/>
          <w:sz w:val="24"/>
        </w:rPr>
        <w:t xml:space="preserve"> A, Pines M, Pandey N, </w:t>
      </w:r>
      <w:proofErr w:type="spellStart"/>
      <w:r w:rsidRPr="007B7428">
        <w:rPr>
          <w:rFonts w:ascii="Book Antiqua" w:hAnsi="Book Antiqua" w:cs="宋体"/>
          <w:kern w:val="0"/>
          <w:sz w:val="24"/>
        </w:rPr>
        <w:t>Mosci</w:t>
      </w:r>
      <w:proofErr w:type="spellEnd"/>
      <w:r w:rsidRPr="007B7428">
        <w:rPr>
          <w:rFonts w:ascii="Book Antiqua" w:hAnsi="Book Antiqua" w:cs="宋体"/>
          <w:kern w:val="0"/>
          <w:sz w:val="24"/>
        </w:rPr>
        <w:t xml:space="preserve"> P, </w:t>
      </w:r>
      <w:proofErr w:type="spellStart"/>
      <w:r w:rsidRPr="007B7428">
        <w:rPr>
          <w:rFonts w:ascii="Book Antiqua" w:hAnsi="Book Antiqua" w:cs="宋体"/>
          <w:kern w:val="0"/>
          <w:sz w:val="24"/>
        </w:rPr>
        <w:t>Bistoni</w:t>
      </w:r>
      <w:proofErr w:type="spellEnd"/>
      <w:r w:rsidRPr="007B7428">
        <w:rPr>
          <w:rFonts w:ascii="Book Antiqua" w:hAnsi="Book Antiqua" w:cs="宋体"/>
          <w:kern w:val="0"/>
          <w:sz w:val="24"/>
        </w:rPr>
        <w:t xml:space="preserve"> F, </w:t>
      </w:r>
      <w:proofErr w:type="spellStart"/>
      <w:r w:rsidRPr="007B7428">
        <w:rPr>
          <w:rFonts w:ascii="Book Antiqua" w:hAnsi="Book Antiqua" w:cs="宋体"/>
          <w:kern w:val="0"/>
          <w:sz w:val="24"/>
        </w:rPr>
        <w:t>d'Enfert</w:t>
      </w:r>
      <w:proofErr w:type="spellEnd"/>
      <w:r w:rsidRPr="007B7428">
        <w:rPr>
          <w:rFonts w:ascii="Book Antiqua" w:hAnsi="Book Antiqua" w:cs="宋体"/>
          <w:kern w:val="0"/>
          <w:sz w:val="24"/>
        </w:rPr>
        <w:t xml:space="preserve"> C, </w:t>
      </w:r>
      <w:proofErr w:type="spellStart"/>
      <w:r w:rsidRPr="007B7428">
        <w:rPr>
          <w:rFonts w:ascii="Book Antiqua" w:hAnsi="Book Antiqua" w:cs="宋体"/>
          <w:kern w:val="0"/>
          <w:sz w:val="24"/>
        </w:rPr>
        <w:t>Vecchiarelli</w:t>
      </w:r>
      <w:proofErr w:type="spellEnd"/>
      <w:r w:rsidRPr="007B7428">
        <w:rPr>
          <w:rFonts w:ascii="Book Antiqua" w:hAnsi="Book Antiqua" w:cs="宋体"/>
          <w:kern w:val="0"/>
          <w:sz w:val="24"/>
        </w:rPr>
        <w:t xml:space="preserve"> A. Th17 cells and IL-17 in protective immunity to vaginal candidiasis. </w:t>
      </w:r>
      <w:proofErr w:type="spellStart"/>
      <w:r w:rsidRPr="007B7428">
        <w:rPr>
          <w:rFonts w:ascii="Book Antiqua" w:hAnsi="Book Antiqua" w:cs="宋体"/>
          <w:i/>
          <w:iCs/>
          <w:kern w:val="0"/>
          <w:sz w:val="24"/>
        </w:rPr>
        <w:t>PLoS</w:t>
      </w:r>
      <w:proofErr w:type="spellEnd"/>
      <w:r w:rsidRPr="007B7428">
        <w:rPr>
          <w:rFonts w:ascii="Book Antiqua" w:hAnsi="Book Antiqua" w:cs="宋体"/>
          <w:i/>
          <w:iCs/>
          <w:kern w:val="0"/>
          <w:sz w:val="24"/>
        </w:rPr>
        <w:t xml:space="preserve"> One</w:t>
      </w:r>
      <w:r w:rsidRPr="007B7428">
        <w:rPr>
          <w:rFonts w:ascii="Book Antiqua" w:hAnsi="Book Antiqua" w:cs="宋体"/>
          <w:kern w:val="0"/>
          <w:sz w:val="24"/>
        </w:rPr>
        <w:t> 2011; </w:t>
      </w:r>
      <w:r w:rsidRPr="007B7428">
        <w:rPr>
          <w:rFonts w:ascii="Book Antiqua" w:hAnsi="Book Antiqua" w:cs="宋体"/>
          <w:b/>
          <w:bCs/>
          <w:kern w:val="0"/>
          <w:sz w:val="24"/>
        </w:rPr>
        <w:t>6</w:t>
      </w:r>
      <w:r w:rsidRPr="007B7428">
        <w:rPr>
          <w:rFonts w:ascii="Book Antiqua" w:hAnsi="Book Antiqua" w:cs="宋体"/>
          <w:kern w:val="0"/>
          <w:sz w:val="24"/>
        </w:rPr>
        <w:t>: e22770 [PMID: 21818387 DOI: 10.1371/journal.pone.0022770]</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20 </w:t>
      </w:r>
      <w:r w:rsidRPr="007B7428">
        <w:rPr>
          <w:rFonts w:ascii="Book Antiqua" w:hAnsi="Book Antiqua" w:cs="宋体"/>
          <w:b/>
          <w:bCs/>
          <w:kern w:val="0"/>
          <w:sz w:val="24"/>
        </w:rPr>
        <w:t>Keller TL</w:t>
      </w:r>
      <w:r w:rsidRPr="007B7428">
        <w:rPr>
          <w:rFonts w:ascii="Book Antiqua" w:hAnsi="Book Antiqua" w:cs="宋体"/>
          <w:kern w:val="0"/>
          <w:sz w:val="24"/>
        </w:rPr>
        <w:t xml:space="preserve">, </w:t>
      </w:r>
      <w:proofErr w:type="spellStart"/>
      <w:r w:rsidRPr="007B7428">
        <w:rPr>
          <w:rFonts w:ascii="Book Antiqua" w:hAnsi="Book Antiqua" w:cs="宋体"/>
          <w:kern w:val="0"/>
          <w:sz w:val="24"/>
        </w:rPr>
        <w:t>Zocco</w:t>
      </w:r>
      <w:proofErr w:type="spellEnd"/>
      <w:r w:rsidRPr="007B7428">
        <w:rPr>
          <w:rFonts w:ascii="Book Antiqua" w:hAnsi="Book Antiqua" w:cs="宋体"/>
          <w:kern w:val="0"/>
          <w:sz w:val="24"/>
        </w:rPr>
        <w:t xml:space="preserve"> D, </w:t>
      </w:r>
      <w:proofErr w:type="spellStart"/>
      <w:r w:rsidRPr="007B7428">
        <w:rPr>
          <w:rFonts w:ascii="Book Antiqua" w:hAnsi="Book Antiqua" w:cs="宋体"/>
          <w:kern w:val="0"/>
          <w:sz w:val="24"/>
        </w:rPr>
        <w:t>Sundrud</w:t>
      </w:r>
      <w:proofErr w:type="spellEnd"/>
      <w:r w:rsidRPr="007B7428">
        <w:rPr>
          <w:rFonts w:ascii="Book Antiqua" w:hAnsi="Book Antiqua" w:cs="宋体"/>
          <w:kern w:val="0"/>
          <w:sz w:val="24"/>
        </w:rPr>
        <w:t xml:space="preserve"> MS, </w:t>
      </w:r>
      <w:proofErr w:type="spellStart"/>
      <w:r w:rsidRPr="007B7428">
        <w:rPr>
          <w:rFonts w:ascii="Book Antiqua" w:hAnsi="Book Antiqua" w:cs="宋体"/>
          <w:kern w:val="0"/>
          <w:sz w:val="24"/>
        </w:rPr>
        <w:t>Hendrick</w:t>
      </w:r>
      <w:proofErr w:type="spellEnd"/>
      <w:r w:rsidRPr="007B7428">
        <w:rPr>
          <w:rFonts w:ascii="Book Antiqua" w:hAnsi="Book Antiqua" w:cs="宋体"/>
          <w:kern w:val="0"/>
          <w:sz w:val="24"/>
        </w:rPr>
        <w:t xml:space="preserve"> M, </w:t>
      </w:r>
      <w:proofErr w:type="spellStart"/>
      <w:r w:rsidRPr="007B7428">
        <w:rPr>
          <w:rFonts w:ascii="Book Antiqua" w:hAnsi="Book Antiqua" w:cs="宋体"/>
          <w:kern w:val="0"/>
          <w:sz w:val="24"/>
        </w:rPr>
        <w:t>Edenius</w:t>
      </w:r>
      <w:proofErr w:type="spellEnd"/>
      <w:r w:rsidRPr="007B7428">
        <w:rPr>
          <w:rFonts w:ascii="Book Antiqua" w:hAnsi="Book Antiqua" w:cs="宋体"/>
          <w:kern w:val="0"/>
          <w:sz w:val="24"/>
        </w:rPr>
        <w:t xml:space="preserve"> M, Yum J, Kim YJ, Lee HK, </w:t>
      </w:r>
      <w:proofErr w:type="spellStart"/>
      <w:r w:rsidRPr="007B7428">
        <w:rPr>
          <w:rFonts w:ascii="Book Antiqua" w:hAnsi="Book Antiqua" w:cs="宋体"/>
          <w:kern w:val="0"/>
          <w:sz w:val="24"/>
        </w:rPr>
        <w:t>Cortese</w:t>
      </w:r>
      <w:proofErr w:type="spellEnd"/>
      <w:r w:rsidRPr="007B7428">
        <w:rPr>
          <w:rFonts w:ascii="Book Antiqua" w:hAnsi="Book Antiqua" w:cs="宋体"/>
          <w:kern w:val="0"/>
          <w:sz w:val="24"/>
        </w:rPr>
        <w:t xml:space="preserve"> JF, Wirth DF, </w:t>
      </w:r>
      <w:proofErr w:type="spellStart"/>
      <w:r w:rsidRPr="007B7428">
        <w:rPr>
          <w:rFonts w:ascii="Book Antiqua" w:hAnsi="Book Antiqua" w:cs="宋体"/>
          <w:kern w:val="0"/>
          <w:sz w:val="24"/>
        </w:rPr>
        <w:t>Dignam</w:t>
      </w:r>
      <w:proofErr w:type="spellEnd"/>
      <w:r w:rsidRPr="007B7428">
        <w:rPr>
          <w:rFonts w:ascii="Book Antiqua" w:hAnsi="Book Antiqua" w:cs="宋体"/>
          <w:kern w:val="0"/>
          <w:sz w:val="24"/>
        </w:rPr>
        <w:t xml:space="preserve"> JD, Rao A, Yeo CY, </w:t>
      </w:r>
      <w:proofErr w:type="spellStart"/>
      <w:r w:rsidRPr="007B7428">
        <w:rPr>
          <w:rFonts w:ascii="Book Antiqua" w:hAnsi="Book Antiqua" w:cs="宋体"/>
          <w:kern w:val="0"/>
          <w:sz w:val="24"/>
        </w:rPr>
        <w:t>Mazitschek</w:t>
      </w:r>
      <w:proofErr w:type="spellEnd"/>
      <w:r w:rsidRPr="007B7428">
        <w:rPr>
          <w:rFonts w:ascii="Book Antiqua" w:hAnsi="Book Antiqua" w:cs="宋体"/>
          <w:kern w:val="0"/>
          <w:sz w:val="24"/>
        </w:rPr>
        <w:t xml:space="preserve"> R, Whitman M. </w:t>
      </w:r>
      <w:proofErr w:type="spellStart"/>
      <w:r w:rsidRPr="007B7428">
        <w:rPr>
          <w:rFonts w:ascii="Book Antiqua" w:hAnsi="Book Antiqua" w:cs="宋体"/>
          <w:kern w:val="0"/>
          <w:sz w:val="24"/>
        </w:rPr>
        <w:t>Halofuginone</w:t>
      </w:r>
      <w:proofErr w:type="spellEnd"/>
      <w:r w:rsidRPr="007B7428">
        <w:rPr>
          <w:rFonts w:ascii="Book Antiqua" w:hAnsi="Book Antiqua" w:cs="宋体"/>
          <w:kern w:val="0"/>
          <w:sz w:val="24"/>
        </w:rPr>
        <w:t xml:space="preserve"> and other </w:t>
      </w:r>
      <w:proofErr w:type="spellStart"/>
      <w:r w:rsidRPr="007B7428">
        <w:rPr>
          <w:rFonts w:ascii="Book Antiqua" w:hAnsi="Book Antiqua" w:cs="宋体"/>
          <w:kern w:val="0"/>
          <w:sz w:val="24"/>
        </w:rPr>
        <w:t>febrifugine</w:t>
      </w:r>
      <w:proofErr w:type="spellEnd"/>
      <w:r w:rsidRPr="007B7428">
        <w:rPr>
          <w:rFonts w:ascii="Book Antiqua" w:hAnsi="Book Antiqua" w:cs="宋体"/>
          <w:kern w:val="0"/>
          <w:sz w:val="24"/>
        </w:rPr>
        <w:t xml:space="preserve"> derivatives inhibit </w:t>
      </w:r>
      <w:proofErr w:type="spellStart"/>
      <w:r w:rsidRPr="007B7428">
        <w:rPr>
          <w:rFonts w:ascii="Book Antiqua" w:hAnsi="Book Antiqua" w:cs="宋体"/>
          <w:kern w:val="0"/>
          <w:sz w:val="24"/>
        </w:rPr>
        <w:t>prolyl-tRNA</w:t>
      </w:r>
      <w:proofErr w:type="spellEnd"/>
      <w:r w:rsidRPr="007B7428">
        <w:rPr>
          <w:rFonts w:ascii="Book Antiqua" w:hAnsi="Book Antiqua" w:cs="宋体"/>
          <w:kern w:val="0"/>
          <w:sz w:val="24"/>
        </w:rPr>
        <w:t xml:space="preserve"> </w:t>
      </w:r>
      <w:proofErr w:type="spellStart"/>
      <w:r w:rsidRPr="007B7428">
        <w:rPr>
          <w:rFonts w:ascii="Book Antiqua" w:hAnsi="Book Antiqua" w:cs="宋体"/>
          <w:kern w:val="0"/>
          <w:sz w:val="24"/>
        </w:rPr>
        <w:t>synthetase</w:t>
      </w:r>
      <w:proofErr w:type="spellEnd"/>
      <w:r w:rsidRPr="007B7428">
        <w:rPr>
          <w:rFonts w:ascii="Book Antiqua" w:hAnsi="Book Antiqua" w:cs="宋体"/>
          <w:kern w:val="0"/>
          <w:sz w:val="24"/>
        </w:rPr>
        <w:t>. </w:t>
      </w:r>
      <w:r w:rsidRPr="007B7428">
        <w:rPr>
          <w:rFonts w:ascii="Book Antiqua" w:hAnsi="Book Antiqua" w:cs="宋体"/>
          <w:i/>
          <w:iCs/>
          <w:kern w:val="0"/>
          <w:sz w:val="24"/>
        </w:rPr>
        <w:t xml:space="preserve">Nat </w:t>
      </w:r>
      <w:proofErr w:type="spellStart"/>
      <w:r w:rsidRPr="007B7428">
        <w:rPr>
          <w:rFonts w:ascii="Book Antiqua" w:hAnsi="Book Antiqua" w:cs="宋体"/>
          <w:i/>
          <w:iCs/>
          <w:kern w:val="0"/>
          <w:sz w:val="24"/>
        </w:rPr>
        <w:t>Chem</w:t>
      </w:r>
      <w:proofErr w:type="spellEnd"/>
      <w:r w:rsidRPr="007B7428">
        <w:rPr>
          <w:rFonts w:ascii="Book Antiqua" w:hAnsi="Book Antiqua" w:cs="宋体"/>
          <w:i/>
          <w:iCs/>
          <w:kern w:val="0"/>
          <w:sz w:val="24"/>
        </w:rPr>
        <w:t xml:space="preserve"> </w:t>
      </w:r>
      <w:proofErr w:type="spellStart"/>
      <w:r w:rsidRPr="007B7428">
        <w:rPr>
          <w:rFonts w:ascii="Book Antiqua" w:hAnsi="Book Antiqua" w:cs="宋体"/>
          <w:i/>
          <w:iCs/>
          <w:kern w:val="0"/>
          <w:sz w:val="24"/>
        </w:rPr>
        <w:t>Biol</w:t>
      </w:r>
      <w:proofErr w:type="spellEnd"/>
      <w:r w:rsidRPr="007B7428">
        <w:rPr>
          <w:rFonts w:ascii="Book Antiqua" w:hAnsi="Book Antiqua" w:cs="宋体"/>
          <w:kern w:val="0"/>
          <w:sz w:val="24"/>
        </w:rPr>
        <w:t> 2012; </w:t>
      </w:r>
      <w:r w:rsidRPr="007B7428">
        <w:rPr>
          <w:rFonts w:ascii="Book Antiqua" w:hAnsi="Book Antiqua" w:cs="宋体"/>
          <w:b/>
          <w:bCs/>
          <w:kern w:val="0"/>
          <w:sz w:val="24"/>
        </w:rPr>
        <w:t>8</w:t>
      </w:r>
      <w:r w:rsidRPr="007B7428">
        <w:rPr>
          <w:rFonts w:ascii="Book Antiqua" w:hAnsi="Book Antiqua" w:cs="宋体"/>
          <w:kern w:val="0"/>
          <w:sz w:val="24"/>
        </w:rPr>
        <w:t>: 311-317 [PMID: 22327401 DOI: 10.1038/nchembio.790]</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21 </w:t>
      </w:r>
      <w:r w:rsidRPr="007B7428">
        <w:rPr>
          <w:rFonts w:ascii="Book Antiqua" w:hAnsi="Book Antiqua" w:cs="宋体"/>
          <w:b/>
          <w:bCs/>
          <w:kern w:val="0"/>
          <w:sz w:val="24"/>
        </w:rPr>
        <w:t>Zhou H</w:t>
      </w:r>
      <w:r w:rsidRPr="007B7428">
        <w:rPr>
          <w:rFonts w:ascii="Book Antiqua" w:hAnsi="Book Antiqua" w:cs="宋体"/>
          <w:kern w:val="0"/>
          <w:sz w:val="24"/>
        </w:rPr>
        <w:t xml:space="preserve">, Sun L, Yang XL, </w:t>
      </w:r>
      <w:proofErr w:type="spellStart"/>
      <w:r w:rsidRPr="007B7428">
        <w:rPr>
          <w:rFonts w:ascii="Book Antiqua" w:hAnsi="Book Antiqua" w:cs="宋体"/>
          <w:kern w:val="0"/>
          <w:sz w:val="24"/>
        </w:rPr>
        <w:t>Schimmel</w:t>
      </w:r>
      <w:proofErr w:type="spellEnd"/>
      <w:r w:rsidRPr="007B7428">
        <w:rPr>
          <w:rFonts w:ascii="Book Antiqua" w:hAnsi="Book Antiqua" w:cs="宋体"/>
          <w:kern w:val="0"/>
          <w:sz w:val="24"/>
        </w:rPr>
        <w:t xml:space="preserve"> P. ATP-directed capture of bioactive herbal-based medicine on human </w:t>
      </w:r>
      <w:proofErr w:type="spellStart"/>
      <w:r w:rsidRPr="007B7428">
        <w:rPr>
          <w:rFonts w:ascii="Book Antiqua" w:hAnsi="Book Antiqua" w:cs="宋体"/>
          <w:kern w:val="0"/>
          <w:sz w:val="24"/>
        </w:rPr>
        <w:t>tRNA</w:t>
      </w:r>
      <w:proofErr w:type="spellEnd"/>
      <w:r w:rsidRPr="007B7428">
        <w:rPr>
          <w:rFonts w:ascii="Book Antiqua" w:hAnsi="Book Antiqua" w:cs="宋体"/>
          <w:kern w:val="0"/>
          <w:sz w:val="24"/>
        </w:rPr>
        <w:t xml:space="preserve"> </w:t>
      </w:r>
      <w:proofErr w:type="spellStart"/>
      <w:r w:rsidRPr="007B7428">
        <w:rPr>
          <w:rFonts w:ascii="Book Antiqua" w:hAnsi="Book Antiqua" w:cs="宋体"/>
          <w:kern w:val="0"/>
          <w:sz w:val="24"/>
        </w:rPr>
        <w:t>synthetase</w:t>
      </w:r>
      <w:proofErr w:type="spellEnd"/>
      <w:r w:rsidRPr="007B7428">
        <w:rPr>
          <w:rFonts w:ascii="Book Antiqua" w:hAnsi="Book Antiqua" w:cs="宋体"/>
          <w:kern w:val="0"/>
          <w:sz w:val="24"/>
        </w:rPr>
        <w:t>. </w:t>
      </w:r>
      <w:r w:rsidRPr="007B7428">
        <w:rPr>
          <w:rFonts w:ascii="Book Antiqua" w:hAnsi="Book Antiqua" w:cs="宋体"/>
          <w:i/>
          <w:iCs/>
          <w:kern w:val="0"/>
          <w:sz w:val="24"/>
        </w:rPr>
        <w:t>Nature</w:t>
      </w:r>
      <w:r w:rsidRPr="007B7428">
        <w:rPr>
          <w:rFonts w:ascii="Book Antiqua" w:hAnsi="Book Antiqua" w:cs="宋体"/>
          <w:kern w:val="0"/>
          <w:sz w:val="24"/>
        </w:rPr>
        <w:t> 2013; </w:t>
      </w:r>
      <w:r w:rsidRPr="007B7428">
        <w:rPr>
          <w:rFonts w:ascii="Book Antiqua" w:hAnsi="Book Antiqua" w:cs="宋体"/>
          <w:b/>
          <w:bCs/>
          <w:kern w:val="0"/>
          <w:sz w:val="24"/>
        </w:rPr>
        <w:t>494</w:t>
      </w:r>
      <w:r w:rsidRPr="007B7428">
        <w:rPr>
          <w:rFonts w:ascii="Book Antiqua" w:hAnsi="Book Antiqua" w:cs="宋体"/>
          <w:kern w:val="0"/>
          <w:sz w:val="24"/>
        </w:rPr>
        <w:t>: 121-124 [PMID: 23263184 DOI: 10.1038/nature11774]</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22 </w:t>
      </w:r>
      <w:proofErr w:type="spellStart"/>
      <w:r w:rsidRPr="007B7428">
        <w:rPr>
          <w:rFonts w:ascii="Book Antiqua" w:hAnsi="Book Antiqua" w:cs="宋体"/>
          <w:b/>
          <w:bCs/>
          <w:kern w:val="0"/>
          <w:sz w:val="24"/>
        </w:rPr>
        <w:t>Mangan</w:t>
      </w:r>
      <w:proofErr w:type="spellEnd"/>
      <w:r w:rsidRPr="007B7428">
        <w:rPr>
          <w:rFonts w:ascii="Book Antiqua" w:hAnsi="Book Antiqua" w:cs="宋体"/>
          <w:b/>
          <w:bCs/>
          <w:kern w:val="0"/>
          <w:sz w:val="24"/>
        </w:rPr>
        <w:t xml:space="preserve"> PR</w:t>
      </w:r>
      <w:r w:rsidRPr="007B7428">
        <w:rPr>
          <w:rFonts w:ascii="Book Antiqua" w:hAnsi="Book Antiqua" w:cs="宋体"/>
          <w:kern w:val="0"/>
          <w:sz w:val="24"/>
        </w:rPr>
        <w:t xml:space="preserve">, Harrington LE, O'Quinn DB, Helms WS, Bullard DC, Elson CO, Hatton RD, Wahl SM, </w:t>
      </w:r>
      <w:proofErr w:type="spellStart"/>
      <w:r w:rsidRPr="007B7428">
        <w:rPr>
          <w:rFonts w:ascii="Book Antiqua" w:hAnsi="Book Antiqua" w:cs="宋体"/>
          <w:kern w:val="0"/>
          <w:sz w:val="24"/>
        </w:rPr>
        <w:t>Schoeb</w:t>
      </w:r>
      <w:proofErr w:type="spellEnd"/>
      <w:r w:rsidRPr="007B7428">
        <w:rPr>
          <w:rFonts w:ascii="Book Antiqua" w:hAnsi="Book Antiqua" w:cs="宋体"/>
          <w:kern w:val="0"/>
          <w:sz w:val="24"/>
        </w:rPr>
        <w:t xml:space="preserve"> TR, Weaver CT. Transforming growth factor-beta induces development of the T(H)17 lineage. </w:t>
      </w:r>
      <w:r w:rsidRPr="007B7428">
        <w:rPr>
          <w:rFonts w:ascii="Book Antiqua" w:hAnsi="Book Antiqua" w:cs="宋体"/>
          <w:i/>
          <w:iCs/>
          <w:kern w:val="0"/>
          <w:sz w:val="24"/>
        </w:rPr>
        <w:t>Nature</w:t>
      </w:r>
      <w:r w:rsidRPr="007B7428">
        <w:rPr>
          <w:rFonts w:ascii="Book Antiqua" w:hAnsi="Book Antiqua" w:cs="宋体"/>
          <w:kern w:val="0"/>
          <w:sz w:val="24"/>
        </w:rPr>
        <w:t> 2006; </w:t>
      </w:r>
      <w:r w:rsidRPr="007B7428">
        <w:rPr>
          <w:rFonts w:ascii="Book Antiqua" w:hAnsi="Book Antiqua" w:cs="宋体"/>
          <w:b/>
          <w:bCs/>
          <w:kern w:val="0"/>
          <w:sz w:val="24"/>
        </w:rPr>
        <w:t>441</w:t>
      </w:r>
      <w:r w:rsidRPr="007B7428">
        <w:rPr>
          <w:rFonts w:ascii="Book Antiqua" w:hAnsi="Book Antiqua" w:cs="宋体"/>
          <w:kern w:val="0"/>
          <w:sz w:val="24"/>
        </w:rPr>
        <w:t>: 231-234 [PMID: 16648837 DOI: 10.1038/nature04754]</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lastRenderedPageBreak/>
        <w:t>23 </w:t>
      </w:r>
      <w:r w:rsidRPr="007B7428">
        <w:rPr>
          <w:rFonts w:ascii="Book Antiqua" w:hAnsi="Book Antiqua" w:cs="宋体"/>
          <w:b/>
          <w:bCs/>
          <w:kern w:val="0"/>
          <w:sz w:val="24"/>
        </w:rPr>
        <w:t>Das J</w:t>
      </w:r>
      <w:r w:rsidRPr="007B7428">
        <w:rPr>
          <w:rFonts w:ascii="Book Antiqua" w:hAnsi="Book Antiqua" w:cs="宋体"/>
          <w:kern w:val="0"/>
          <w:sz w:val="24"/>
        </w:rPr>
        <w:t xml:space="preserve">, Ren G, Zhang L, Roberts AI, Zhao X, </w:t>
      </w:r>
      <w:proofErr w:type="spellStart"/>
      <w:r w:rsidRPr="007B7428">
        <w:rPr>
          <w:rFonts w:ascii="Book Antiqua" w:hAnsi="Book Antiqua" w:cs="宋体"/>
          <w:kern w:val="0"/>
          <w:sz w:val="24"/>
        </w:rPr>
        <w:t>Bothwell</w:t>
      </w:r>
      <w:proofErr w:type="spellEnd"/>
      <w:r w:rsidRPr="007B7428">
        <w:rPr>
          <w:rFonts w:ascii="Book Antiqua" w:hAnsi="Book Antiqua" w:cs="宋体"/>
          <w:kern w:val="0"/>
          <w:sz w:val="24"/>
        </w:rPr>
        <w:t xml:space="preserve"> AL, Van </w:t>
      </w:r>
      <w:proofErr w:type="spellStart"/>
      <w:r w:rsidRPr="007B7428">
        <w:rPr>
          <w:rFonts w:ascii="Book Antiqua" w:hAnsi="Book Antiqua" w:cs="宋体"/>
          <w:kern w:val="0"/>
          <w:sz w:val="24"/>
        </w:rPr>
        <w:t>Kaer</w:t>
      </w:r>
      <w:proofErr w:type="spellEnd"/>
      <w:r w:rsidRPr="007B7428">
        <w:rPr>
          <w:rFonts w:ascii="Book Antiqua" w:hAnsi="Book Antiqua" w:cs="宋体"/>
          <w:kern w:val="0"/>
          <w:sz w:val="24"/>
        </w:rPr>
        <w:t xml:space="preserve"> L, Shi Y, Das G. Transforming growth factor beta is dispensable for the molecular orchestration of Th17 cell differentiation. </w:t>
      </w:r>
      <w:r w:rsidRPr="007B7428">
        <w:rPr>
          <w:rFonts w:ascii="Book Antiqua" w:hAnsi="Book Antiqua" w:cs="宋体"/>
          <w:i/>
          <w:iCs/>
          <w:kern w:val="0"/>
          <w:sz w:val="24"/>
        </w:rPr>
        <w:t xml:space="preserve">J </w:t>
      </w:r>
      <w:proofErr w:type="spellStart"/>
      <w:r w:rsidRPr="007B7428">
        <w:rPr>
          <w:rFonts w:ascii="Book Antiqua" w:hAnsi="Book Antiqua" w:cs="宋体"/>
          <w:i/>
          <w:iCs/>
          <w:kern w:val="0"/>
          <w:sz w:val="24"/>
        </w:rPr>
        <w:t>Exp</w:t>
      </w:r>
      <w:proofErr w:type="spellEnd"/>
      <w:r w:rsidRPr="007B7428">
        <w:rPr>
          <w:rFonts w:ascii="Book Antiqua" w:hAnsi="Book Antiqua" w:cs="宋体"/>
          <w:i/>
          <w:iCs/>
          <w:kern w:val="0"/>
          <w:sz w:val="24"/>
        </w:rPr>
        <w:t xml:space="preserve"> Med</w:t>
      </w:r>
      <w:r w:rsidRPr="007B7428">
        <w:rPr>
          <w:rFonts w:ascii="Book Antiqua" w:hAnsi="Book Antiqua" w:cs="宋体"/>
          <w:kern w:val="0"/>
          <w:sz w:val="24"/>
        </w:rPr>
        <w:t> 2009; </w:t>
      </w:r>
      <w:r w:rsidRPr="007B7428">
        <w:rPr>
          <w:rFonts w:ascii="Book Antiqua" w:hAnsi="Book Antiqua" w:cs="宋体"/>
          <w:b/>
          <w:bCs/>
          <w:kern w:val="0"/>
          <w:sz w:val="24"/>
        </w:rPr>
        <w:t>206</w:t>
      </w:r>
      <w:r w:rsidRPr="007B7428">
        <w:rPr>
          <w:rFonts w:ascii="Book Antiqua" w:hAnsi="Book Antiqua" w:cs="宋体"/>
          <w:kern w:val="0"/>
          <w:sz w:val="24"/>
        </w:rPr>
        <w:t>: 2407-2416 [PMID: 19808254 DOI: 10.1084/jem.20082286]</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24 </w:t>
      </w:r>
      <w:proofErr w:type="spellStart"/>
      <w:r w:rsidRPr="007B7428">
        <w:rPr>
          <w:rFonts w:ascii="Book Antiqua" w:hAnsi="Book Antiqua" w:cs="宋体"/>
          <w:b/>
          <w:bCs/>
          <w:kern w:val="0"/>
          <w:sz w:val="24"/>
        </w:rPr>
        <w:t>Nunes</w:t>
      </w:r>
      <w:proofErr w:type="spellEnd"/>
      <w:r w:rsidRPr="007B7428">
        <w:rPr>
          <w:rFonts w:ascii="Book Antiqua" w:hAnsi="Book Antiqua" w:cs="宋体"/>
          <w:b/>
          <w:bCs/>
          <w:kern w:val="0"/>
          <w:sz w:val="24"/>
        </w:rPr>
        <w:t xml:space="preserve"> AC</w:t>
      </w:r>
      <w:r w:rsidRPr="007B7428">
        <w:rPr>
          <w:rFonts w:ascii="Book Antiqua" w:hAnsi="Book Antiqua" w:cs="宋体"/>
          <w:kern w:val="0"/>
          <w:sz w:val="24"/>
        </w:rPr>
        <w:t xml:space="preserve">, </w:t>
      </w:r>
      <w:proofErr w:type="spellStart"/>
      <w:r w:rsidRPr="007B7428">
        <w:rPr>
          <w:rFonts w:ascii="Book Antiqua" w:hAnsi="Book Antiqua" w:cs="宋体"/>
          <w:kern w:val="0"/>
          <w:sz w:val="24"/>
        </w:rPr>
        <w:t>Romãozinho</w:t>
      </w:r>
      <w:proofErr w:type="spellEnd"/>
      <w:r w:rsidRPr="007B7428">
        <w:rPr>
          <w:rFonts w:ascii="Book Antiqua" w:hAnsi="Book Antiqua" w:cs="宋体"/>
          <w:kern w:val="0"/>
          <w:sz w:val="24"/>
        </w:rPr>
        <w:t xml:space="preserve"> JM, Pontes JM, Rodrigues V, Ferreira M, Gomes D, </w:t>
      </w:r>
      <w:proofErr w:type="spellStart"/>
      <w:r w:rsidRPr="007B7428">
        <w:rPr>
          <w:rFonts w:ascii="Book Antiqua" w:hAnsi="Book Antiqua" w:cs="宋体"/>
          <w:kern w:val="0"/>
          <w:sz w:val="24"/>
        </w:rPr>
        <w:t>Freitas</w:t>
      </w:r>
      <w:proofErr w:type="spellEnd"/>
      <w:r w:rsidRPr="007B7428">
        <w:rPr>
          <w:rFonts w:ascii="Book Antiqua" w:hAnsi="Book Antiqua" w:cs="宋体"/>
          <w:kern w:val="0"/>
          <w:sz w:val="24"/>
        </w:rPr>
        <w:t xml:space="preserve"> D. Risk factors for stricture development after caustic ingestion. </w:t>
      </w:r>
      <w:proofErr w:type="spellStart"/>
      <w:r w:rsidRPr="007B7428">
        <w:rPr>
          <w:rFonts w:ascii="Book Antiqua" w:hAnsi="Book Antiqua" w:cs="宋体"/>
          <w:i/>
          <w:iCs/>
          <w:kern w:val="0"/>
          <w:sz w:val="24"/>
        </w:rPr>
        <w:t>Hepatogastroenterology</w:t>
      </w:r>
      <w:proofErr w:type="spellEnd"/>
      <w:r w:rsidRPr="007B7428">
        <w:rPr>
          <w:rFonts w:ascii="Book Antiqua" w:hAnsi="Book Antiqua" w:cs="宋体"/>
          <w:kern w:val="0"/>
          <w:sz w:val="24"/>
        </w:rPr>
        <w:t> </w:t>
      </w:r>
      <w:r w:rsidRPr="007B7428">
        <w:rPr>
          <w:rFonts w:ascii="Book Antiqua" w:hAnsi="Book Antiqua" w:cs="宋体" w:hint="eastAsia"/>
          <w:kern w:val="0"/>
          <w:sz w:val="24"/>
        </w:rPr>
        <w:t>2002</w:t>
      </w:r>
      <w:r w:rsidRPr="007B7428">
        <w:rPr>
          <w:rFonts w:ascii="Book Antiqua" w:hAnsi="Book Antiqua" w:cs="宋体"/>
          <w:kern w:val="0"/>
          <w:sz w:val="24"/>
        </w:rPr>
        <w:t>; </w:t>
      </w:r>
      <w:r w:rsidRPr="007B7428">
        <w:rPr>
          <w:rFonts w:ascii="Book Antiqua" w:hAnsi="Book Antiqua" w:cs="宋体"/>
          <w:b/>
          <w:bCs/>
          <w:kern w:val="0"/>
          <w:sz w:val="24"/>
        </w:rPr>
        <w:t>49</w:t>
      </w:r>
      <w:r w:rsidRPr="007B7428">
        <w:rPr>
          <w:rFonts w:ascii="Book Antiqua" w:hAnsi="Book Antiqua" w:cs="宋体"/>
          <w:kern w:val="0"/>
          <w:sz w:val="24"/>
        </w:rPr>
        <w:t>: 1563-1566 [PMID: 12397736]</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25 </w:t>
      </w:r>
      <w:proofErr w:type="spellStart"/>
      <w:r w:rsidRPr="007B7428">
        <w:rPr>
          <w:rFonts w:ascii="Book Antiqua" w:hAnsi="Book Antiqua" w:cs="宋体"/>
          <w:b/>
          <w:bCs/>
          <w:kern w:val="0"/>
          <w:sz w:val="24"/>
        </w:rPr>
        <w:t>Contini</w:t>
      </w:r>
      <w:proofErr w:type="spellEnd"/>
      <w:r w:rsidRPr="007B7428">
        <w:rPr>
          <w:rFonts w:ascii="Book Antiqua" w:hAnsi="Book Antiqua" w:cs="宋体"/>
          <w:b/>
          <w:bCs/>
          <w:kern w:val="0"/>
          <w:sz w:val="24"/>
        </w:rPr>
        <w:t xml:space="preserve"> S</w:t>
      </w:r>
      <w:r w:rsidRPr="007B7428">
        <w:rPr>
          <w:rFonts w:ascii="Book Antiqua" w:hAnsi="Book Antiqua" w:cs="宋体"/>
          <w:kern w:val="0"/>
          <w:sz w:val="24"/>
        </w:rPr>
        <w:t xml:space="preserve">, </w:t>
      </w:r>
      <w:proofErr w:type="spellStart"/>
      <w:r w:rsidRPr="007B7428">
        <w:rPr>
          <w:rFonts w:ascii="Book Antiqua" w:hAnsi="Book Antiqua" w:cs="宋体"/>
          <w:kern w:val="0"/>
          <w:sz w:val="24"/>
        </w:rPr>
        <w:t>Scarpignato</w:t>
      </w:r>
      <w:proofErr w:type="spellEnd"/>
      <w:r w:rsidRPr="007B7428">
        <w:rPr>
          <w:rFonts w:ascii="Book Antiqua" w:hAnsi="Book Antiqua" w:cs="宋体"/>
          <w:kern w:val="0"/>
          <w:sz w:val="24"/>
        </w:rPr>
        <w:t xml:space="preserve"> C. Caustic injury of the upper gastrointestinal tract: a comprehensive review. </w:t>
      </w:r>
      <w:r w:rsidRPr="007B7428">
        <w:rPr>
          <w:rFonts w:ascii="Book Antiqua" w:hAnsi="Book Antiqua" w:cs="宋体"/>
          <w:i/>
          <w:iCs/>
          <w:kern w:val="0"/>
          <w:sz w:val="24"/>
        </w:rPr>
        <w:t xml:space="preserve">World J </w:t>
      </w:r>
      <w:proofErr w:type="spellStart"/>
      <w:r w:rsidRPr="007B7428">
        <w:rPr>
          <w:rFonts w:ascii="Book Antiqua" w:hAnsi="Book Antiqua" w:cs="宋体"/>
          <w:i/>
          <w:iCs/>
          <w:kern w:val="0"/>
          <w:sz w:val="24"/>
        </w:rPr>
        <w:t>Gastroenterol</w:t>
      </w:r>
      <w:proofErr w:type="spellEnd"/>
      <w:r w:rsidRPr="007B7428">
        <w:rPr>
          <w:rFonts w:ascii="Book Antiqua" w:hAnsi="Book Antiqua" w:cs="宋体"/>
          <w:kern w:val="0"/>
          <w:sz w:val="24"/>
        </w:rPr>
        <w:t> 2013; </w:t>
      </w:r>
      <w:r w:rsidRPr="007B7428">
        <w:rPr>
          <w:rFonts w:ascii="Book Antiqua" w:hAnsi="Book Antiqua" w:cs="宋体"/>
          <w:b/>
          <w:bCs/>
          <w:kern w:val="0"/>
          <w:sz w:val="24"/>
        </w:rPr>
        <w:t>19</w:t>
      </w:r>
      <w:r w:rsidRPr="007B7428">
        <w:rPr>
          <w:rFonts w:ascii="Book Antiqua" w:hAnsi="Book Antiqua" w:cs="宋体"/>
          <w:kern w:val="0"/>
          <w:sz w:val="24"/>
        </w:rPr>
        <w:t>: 3918-3930 [PMID: 23840136 DOI: 10.3748/wjg.v19.i25.3918]</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26 </w:t>
      </w:r>
      <w:proofErr w:type="spellStart"/>
      <w:r w:rsidRPr="007B7428">
        <w:rPr>
          <w:rFonts w:ascii="Book Antiqua" w:hAnsi="Book Antiqua" w:cs="宋体"/>
          <w:b/>
          <w:bCs/>
          <w:kern w:val="0"/>
          <w:sz w:val="24"/>
        </w:rPr>
        <w:t>Prisman</w:t>
      </w:r>
      <w:proofErr w:type="spellEnd"/>
      <w:r w:rsidRPr="007B7428">
        <w:rPr>
          <w:rFonts w:ascii="Book Antiqua" w:hAnsi="Book Antiqua" w:cs="宋体"/>
          <w:b/>
          <w:bCs/>
          <w:kern w:val="0"/>
          <w:sz w:val="24"/>
        </w:rPr>
        <w:t xml:space="preserve"> E</w:t>
      </w:r>
      <w:r w:rsidRPr="007B7428">
        <w:rPr>
          <w:rFonts w:ascii="Book Antiqua" w:hAnsi="Book Antiqua" w:cs="宋体"/>
          <w:kern w:val="0"/>
          <w:sz w:val="24"/>
        </w:rPr>
        <w:t xml:space="preserve">, Miles BA, </w:t>
      </w:r>
      <w:proofErr w:type="spellStart"/>
      <w:r w:rsidRPr="007B7428">
        <w:rPr>
          <w:rFonts w:ascii="Book Antiqua" w:hAnsi="Book Antiqua" w:cs="宋体"/>
          <w:kern w:val="0"/>
          <w:sz w:val="24"/>
        </w:rPr>
        <w:t>Genden</w:t>
      </w:r>
      <w:proofErr w:type="spellEnd"/>
      <w:r w:rsidRPr="007B7428">
        <w:rPr>
          <w:rFonts w:ascii="Book Antiqua" w:hAnsi="Book Antiqua" w:cs="宋体"/>
          <w:kern w:val="0"/>
          <w:sz w:val="24"/>
        </w:rPr>
        <w:t xml:space="preserve"> EM. </w:t>
      </w:r>
      <w:proofErr w:type="gramStart"/>
      <w:r w:rsidRPr="007B7428">
        <w:rPr>
          <w:rFonts w:ascii="Book Antiqua" w:hAnsi="Book Antiqua" w:cs="宋体"/>
          <w:kern w:val="0"/>
          <w:sz w:val="24"/>
        </w:rPr>
        <w:t xml:space="preserve">Prevention and management of treatment-induced </w:t>
      </w:r>
      <w:proofErr w:type="spellStart"/>
      <w:r w:rsidRPr="007B7428">
        <w:rPr>
          <w:rFonts w:ascii="Book Antiqua" w:hAnsi="Book Antiqua" w:cs="宋体"/>
          <w:kern w:val="0"/>
          <w:sz w:val="24"/>
        </w:rPr>
        <w:t>pharyngo-oesophageal</w:t>
      </w:r>
      <w:proofErr w:type="spellEnd"/>
      <w:r w:rsidRPr="007B7428">
        <w:rPr>
          <w:rFonts w:ascii="Book Antiqua" w:hAnsi="Book Antiqua" w:cs="宋体"/>
          <w:kern w:val="0"/>
          <w:sz w:val="24"/>
        </w:rPr>
        <w:t xml:space="preserve"> stricture.</w:t>
      </w:r>
      <w:proofErr w:type="gramEnd"/>
      <w:r w:rsidRPr="007B7428">
        <w:rPr>
          <w:rFonts w:ascii="Book Antiqua" w:hAnsi="Book Antiqua" w:cs="宋体"/>
          <w:kern w:val="0"/>
          <w:sz w:val="24"/>
        </w:rPr>
        <w:t> </w:t>
      </w:r>
      <w:r w:rsidRPr="007B7428">
        <w:rPr>
          <w:rFonts w:ascii="Book Antiqua" w:hAnsi="Book Antiqua" w:cs="宋体"/>
          <w:i/>
          <w:iCs/>
          <w:kern w:val="0"/>
          <w:sz w:val="24"/>
        </w:rPr>
        <w:t xml:space="preserve">Lancet </w:t>
      </w:r>
      <w:proofErr w:type="spellStart"/>
      <w:r w:rsidRPr="007B7428">
        <w:rPr>
          <w:rFonts w:ascii="Book Antiqua" w:hAnsi="Book Antiqua" w:cs="宋体"/>
          <w:i/>
          <w:iCs/>
          <w:kern w:val="0"/>
          <w:sz w:val="24"/>
        </w:rPr>
        <w:t>Oncol</w:t>
      </w:r>
      <w:proofErr w:type="spellEnd"/>
      <w:r w:rsidRPr="007B7428">
        <w:rPr>
          <w:rFonts w:ascii="Book Antiqua" w:hAnsi="Book Antiqua" w:cs="宋体"/>
          <w:kern w:val="0"/>
          <w:sz w:val="24"/>
        </w:rPr>
        <w:t> 2013; </w:t>
      </w:r>
      <w:r w:rsidRPr="007B7428">
        <w:rPr>
          <w:rFonts w:ascii="Book Antiqua" w:hAnsi="Book Antiqua" w:cs="宋体"/>
          <w:b/>
          <w:bCs/>
          <w:kern w:val="0"/>
          <w:sz w:val="24"/>
        </w:rPr>
        <w:t>14</w:t>
      </w:r>
      <w:r w:rsidRPr="007B7428">
        <w:rPr>
          <w:rFonts w:ascii="Book Antiqua" w:hAnsi="Book Antiqua" w:cs="宋体"/>
          <w:kern w:val="0"/>
          <w:sz w:val="24"/>
        </w:rPr>
        <w:t>: e380-e386 [PMID: 23896277 DOI: 10.1016/S1470-2045(13)70160-8]</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27 </w:t>
      </w:r>
      <w:proofErr w:type="spellStart"/>
      <w:r w:rsidRPr="007B7428">
        <w:rPr>
          <w:rFonts w:ascii="Book Antiqua" w:hAnsi="Book Antiqua" w:cs="宋体"/>
          <w:b/>
          <w:bCs/>
          <w:kern w:val="0"/>
          <w:sz w:val="24"/>
        </w:rPr>
        <w:t>Ozçelik</w:t>
      </w:r>
      <w:proofErr w:type="spellEnd"/>
      <w:r w:rsidRPr="007B7428">
        <w:rPr>
          <w:rFonts w:ascii="Book Antiqua" w:hAnsi="Book Antiqua" w:cs="宋体"/>
          <w:b/>
          <w:bCs/>
          <w:kern w:val="0"/>
          <w:sz w:val="24"/>
        </w:rPr>
        <w:t xml:space="preserve"> MF</w:t>
      </w:r>
      <w:r w:rsidRPr="007B7428">
        <w:rPr>
          <w:rFonts w:ascii="Book Antiqua" w:hAnsi="Book Antiqua" w:cs="宋体"/>
          <w:kern w:val="0"/>
          <w:sz w:val="24"/>
        </w:rPr>
        <w:t xml:space="preserve">, </w:t>
      </w:r>
      <w:proofErr w:type="spellStart"/>
      <w:r w:rsidRPr="007B7428">
        <w:rPr>
          <w:rFonts w:ascii="Book Antiqua" w:hAnsi="Book Antiqua" w:cs="宋体"/>
          <w:kern w:val="0"/>
          <w:sz w:val="24"/>
        </w:rPr>
        <w:t>Pekmezci</w:t>
      </w:r>
      <w:proofErr w:type="spellEnd"/>
      <w:r w:rsidRPr="007B7428">
        <w:rPr>
          <w:rFonts w:ascii="Book Antiqua" w:hAnsi="Book Antiqua" w:cs="宋体"/>
          <w:kern w:val="0"/>
          <w:sz w:val="24"/>
        </w:rPr>
        <w:t xml:space="preserve"> S, </w:t>
      </w:r>
      <w:proofErr w:type="spellStart"/>
      <w:r w:rsidRPr="007B7428">
        <w:rPr>
          <w:rFonts w:ascii="Book Antiqua" w:hAnsi="Book Antiqua" w:cs="宋体"/>
          <w:kern w:val="0"/>
          <w:sz w:val="24"/>
        </w:rPr>
        <w:t>Saribeyo</w:t>
      </w:r>
      <w:r w:rsidRPr="007B7428">
        <w:rPr>
          <w:rFonts w:ascii="Book Antiqua" w:eastAsia="MS Gothic" w:hAnsi="Book Antiqua" w:cs="MS Gothic"/>
          <w:kern w:val="0"/>
          <w:sz w:val="24"/>
        </w:rPr>
        <w:t>ğ</w:t>
      </w:r>
      <w:r w:rsidRPr="007B7428">
        <w:rPr>
          <w:rFonts w:ascii="Book Antiqua" w:hAnsi="Book Antiqua" w:cs="宋体"/>
          <w:kern w:val="0"/>
          <w:sz w:val="24"/>
        </w:rPr>
        <w:t>lu</w:t>
      </w:r>
      <w:proofErr w:type="spellEnd"/>
      <w:r w:rsidRPr="007B7428">
        <w:rPr>
          <w:rFonts w:ascii="Book Antiqua" w:hAnsi="Book Antiqua" w:cs="宋体"/>
          <w:kern w:val="0"/>
          <w:sz w:val="24"/>
        </w:rPr>
        <w:t xml:space="preserve"> K, </w:t>
      </w:r>
      <w:proofErr w:type="spellStart"/>
      <w:r w:rsidRPr="007B7428">
        <w:rPr>
          <w:rFonts w:ascii="Book Antiqua" w:hAnsi="Book Antiqua" w:cs="宋体"/>
          <w:kern w:val="0"/>
          <w:sz w:val="24"/>
        </w:rPr>
        <w:t>Unal</w:t>
      </w:r>
      <w:proofErr w:type="spellEnd"/>
      <w:r w:rsidRPr="007B7428">
        <w:rPr>
          <w:rFonts w:ascii="Book Antiqua" w:hAnsi="Book Antiqua" w:cs="宋体"/>
          <w:kern w:val="0"/>
          <w:sz w:val="24"/>
        </w:rPr>
        <w:t xml:space="preserve"> E, </w:t>
      </w:r>
      <w:proofErr w:type="spellStart"/>
      <w:r w:rsidRPr="007B7428">
        <w:rPr>
          <w:rFonts w:ascii="Book Antiqua" w:hAnsi="Book Antiqua" w:cs="宋体"/>
          <w:kern w:val="0"/>
          <w:sz w:val="24"/>
        </w:rPr>
        <w:t>Gümü</w:t>
      </w:r>
      <w:r w:rsidRPr="007B7428">
        <w:rPr>
          <w:rFonts w:ascii="Book Antiqua" w:eastAsia="MS Gothic" w:hAnsi="Book Antiqua" w:cs="MS Gothic"/>
          <w:kern w:val="0"/>
          <w:sz w:val="24"/>
        </w:rPr>
        <w:t>ş</w:t>
      </w:r>
      <w:r w:rsidRPr="007B7428">
        <w:rPr>
          <w:rFonts w:ascii="Book Antiqua" w:hAnsi="Book Antiqua" w:cs="宋体"/>
          <w:kern w:val="0"/>
          <w:sz w:val="24"/>
        </w:rPr>
        <w:t>ta</w:t>
      </w:r>
      <w:r w:rsidRPr="007B7428">
        <w:rPr>
          <w:rFonts w:ascii="Book Antiqua" w:eastAsia="MS Gothic" w:hAnsi="Book Antiqua" w:cs="MS Gothic"/>
          <w:kern w:val="0"/>
          <w:sz w:val="24"/>
        </w:rPr>
        <w:t>ş</w:t>
      </w:r>
      <w:proofErr w:type="spellEnd"/>
      <w:r w:rsidRPr="007B7428">
        <w:rPr>
          <w:rFonts w:ascii="Book Antiqua" w:hAnsi="Book Antiqua" w:cs="宋体"/>
          <w:kern w:val="0"/>
          <w:sz w:val="24"/>
        </w:rPr>
        <w:t xml:space="preserve"> K, </w:t>
      </w:r>
      <w:proofErr w:type="spellStart"/>
      <w:r w:rsidRPr="007B7428">
        <w:rPr>
          <w:rFonts w:ascii="Book Antiqua" w:hAnsi="Book Antiqua" w:cs="宋体"/>
          <w:kern w:val="0"/>
          <w:sz w:val="24"/>
        </w:rPr>
        <w:t>Do</w:t>
      </w:r>
      <w:r w:rsidRPr="007B7428">
        <w:rPr>
          <w:rFonts w:ascii="Book Antiqua" w:eastAsia="MS Gothic" w:hAnsi="Book Antiqua" w:cs="MS Gothic"/>
          <w:kern w:val="0"/>
          <w:sz w:val="24"/>
        </w:rPr>
        <w:t>ğ</w:t>
      </w:r>
      <w:r w:rsidRPr="007B7428">
        <w:rPr>
          <w:rFonts w:ascii="Book Antiqua" w:hAnsi="Book Antiqua" w:cs="宋体"/>
          <w:kern w:val="0"/>
          <w:sz w:val="24"/>
        </w:rPr>
        <w:t>usoy</w:t>
      </w:r>
      <w:proofErr w:type="spellEnd"/>
      <w:r w:rsidRPr="007B7428">
        <w:rPr>
          <w:rFonts w:ascii="Book Antiqua" w:hAnsi="Book Antiqua" w:cs="宋体"/>
          <w:kern w:val="0"/>
          <w:sz w:val="24"/>
        </w:rPr>
        <w:t xml:space="preserve"> G. The effect of </w:t>
      </w:r>
      <w:proofErr w:type="spellStart"/>
      <w:r w:rsidRPr="007B7428">
        <w:rPr>
          <w:rFonts w:ascii="Book Antiqua" w:hAnsi="Book Antiqua" w:cs="宋体"/>
          <w:kern w:val="0"/>
          <w:sz w:val="24"/>
        </w:rPr>
        <w:t>halofuginone</w:t>
      </w:r>
      <w:proofErr w:type="spellEnd"/>
      <w:r w:rsidRPr="007B7428">
        <w:rPr>
          <w:rFonts w:ascii="Book Antiqua" w:hAnsi="Book Antiqua" w:cs="宋体"/>
          <w:kern w:val="0"/>
          <w:sz w:val="24"/>
        </w:rPr>
        <w:t>, a specific inhibitor of collagen type 1 synthesis, in the prevention of esophageal strictures related to caustic injury. </w:t>
      </w:r>
      <w:r w:rsidRPr="007B7428">
        <w:rPr>
          <w:rFonts w:ascii="Book Antiqua" w:hAnsi="Book Antiqua" w:cs="宋体"/>
          <w:i/>
          <w:iCs/>
          <w:kern w:val="0"/>
          <w:sz w:val="24"/>
        </w:rPr>
        <w:t xml:space="preserve">Am J </w:t>
      </w:r>
      <w:proofErr w:type="spellStart"/>
      <w:r w:rsidRPr="007B7428">
        <w:rPr>
          <w:rFonts w:ascii="Book Antiqua" w:hAnsi="Book Antiqua" w:cs="宋体"/>
          <w:i/>
          <w:iCs/>
          <w:kern w:val="0"/>
          <w:sz w:val="24"/>
        </w:rPr>
        <w:t>Surg</w:t>
      </w:r>
      <w:proofErr w:type="spellEnd"/>
      <w:r w:rsidRPr="007B7428">
        <w:rPr>
          <w:rFonts w:ascii="Book Antiqua" w:hAnsi="Book Antiqua" w:cs="宋体"/>
          <w:kern w:val="0"/>
          <w:sz w:val="24"/>
        </w:rPr>
        <w:t> 2004; </w:t>
      </w:r>
      <w:r w:rsidRPr="007B7428">
        <w:rPr>
          <w:rFonts w:ascii="Book Antiqua" w:hAnsi="Book Antiqua" w:cs="宋体"/>
          <w:b/>
          <w:bCs/>
          <w:kern w:val="0"/>
          <w:sz w:val="24"/>
        </w:rPr>
        <w:t>187</w:t>
      </w:r>
      <w:r w:rsidRPr="007B7428">
        <w:rPr>
          <w:rFonts w:ascii="Book Antiqua" w:hAnsi="Book Antiqua" w:cs="宋体"/>
          <w:kern w:val="0"/>
          <w:sz w:val="24"/>
        </w:rPr>
        <w:t>: 257-260 [PMID: 14769315]</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28 </w:t>
      </w:r>
      <w:proofErr w:type="spellStart"/>
      <w:r w:rsidRPr="007B7428">
        <w:rPr>
          <w:rFonts w:ascii="Book Antiqua" w:hAnsi="Book Antiqua" w:cs="宋体"/>
          <w:b/>
          <w:bCs/>
          <w:kern w:val="0"/>
          <w:sz w:val="24"/>
        </w:rPr>
        <w:t>Arbell</w:t>
      </w:r>
      <w:proofErr w:type="spellEnd"/>
      <w:r w:rsidRPr="007B7428">
        <w:rPr>
          <w:rFonts w:ascii="Book Antiqua" w:hAnsi="Book Antiqua" w:cs="宋体"/>
          <w:b/>
          <w:bCs/>
          <w:kern w:val="0"/>
          <w:sz w:val="24"/>
        </w:rPr>
        <w:t xml:space="preserve"> D</w:t>
      </w:r>
      <w:r w:rsidRPr="007B7428">
        <w:rPr>
          <w:rFonts w:ascii="Book Antiqua" w:hAnsi="Book Antiqua" w:cs="宋体"/>
          <w:kern w:val="0"/>
          <w:sz w:val="24"/>
        </w:rPr>
        <w:t xml:space="preserve">, </w:t>
      </w:r>
      <w:proofErr w:type="spellStart"/>
      <w:r w:rsidRPr="007B7428">
        <w:rPr>
          <w:rFonts w:ascii="Book Antiqua" w:hAnsi="Book Antiqua" w:cs="宋体"/>
          <w:kern w:val="0"/>
          <w:sz w:val="24"/>
        </w:rPr>
        <w:t>Udassin</w:t>
      </w:r>
      <w:proofErr w:type="spellEnd"/>
      <w:r w:rsidRPr="007B7428">
        <w:rPr>
          <w:rFonts w:ascii="Book Antiqua" w:hAnsi="Book Antiqua" w:cs="宋体"/>
          <w:kern w:val="0"/>
          <w:sz w:val="24"/>
        </w:rPr>
        <w:t xml:space="preserve"> R, </w:t>
      </w:r>
      <w:proofErr w:type="spellStart"/>
      <w:r w:rsidRPr="007B7428">
        <w:rPr>
          <w:rFonts w:ascii="Book Antiqua" w:hAnsi="Book Antiqua" w:cs="宋体"/>
          <w:kern w:val="0"/>
          <w:sz w:val="24"/>
        </w:rPr>
        <w:t>Koplewitz</w:t>
      </w:r>
      <w:proofErr w:type="spellEnd"/>
      <w:r w:rsidRPr="007B7428">
        <w:rPr>
          <w:rFonts w:ascii="Book Antiqua" w:hAnsi="Book Antiqua" w:cs="宋体"/>
          <w:kern w:val="0"/>
          <w:sz w:val="24"/>
        </w:rPr>
        <w:t xml:space="preserve"> BZ, </w:t>
      </w:r>
      <w:proofErr w:type="spellStart"/>
      <w:r w:rsidRPr="007B7428">
        <w:rPr>
          <w:rFonts w:ascii="Book Antiqua" w:hAnsi="Book Antiqua" w:cs="宋体"/>
          <w:kern w:val="0"/>
          <w:sz w:val="24"/>
        </w:rPr>
        <w:t>Ohana</w:t>
      </w:r>
      <w:proofErr w:type="spellEnd"/>
      <w:r w:rsidRPr="007B7428">
        <w:rPr>
          <w:rFonts w:ascii="Book Antiqua" w:hAnsi="Book Antiqua" w:cs="宋体"/>
          <w:kern w:val="0"/>
          <w:sz w:val="24"/>
        </w:rPr>
        <w:t xml:space="preserve"> M, </w:t>
      </w:r>
      <w:proofErr w:type="spellStart"/>
      <w:r w:rsidRPr="007B7428">
        <w:rPr>
          <w:rFonts w:ascii="Book Antiqua" w:hAnsi="Book Antiqua" w:cs="宋体"/>
          <w:kern w:val="0"/>
          <w:sz w:val="24"/>
        </w:rPr>
        <w:t>Genina</w:t>
      </w:r>
      <w:proofErr w:type="spellEnd"/>
      <w:r w:rsidRPr="007B7428">
        <w:rPr>
          <w:rFonts w:ascii="Book Antiqua" w:hAnsi="Book Antiqua" w:cs="宋体"/>
          <w:kern w:val="0"/>
          <w:sz w:val="24"/>
        </w:rPr>
        <w:t xml:space="preserve"> O, Pines M, </w:t>
      </w:r>
      <w:proofErr w:type="spellStart"/>
      <w:r w:rsidRPr="007B7428">
        <w:rPr>
          <w:rFonts w:ascii="Book Antiqua" w:hAnsi="Book Antiqua" w:cs="宋体"/>
          <w:kern w:val="0"/>
          <w:sz w:val="24"/>
        </w:rPr>
        <w:t>Nagler</w:t>
      </w:r>
      <w:proofErr w:type="spellEnd"/>
      <w:r w:rsidRPr="007B7428">
        <w:rPr>
          <w:rFonts w:ascii="Book Antiqua" w:hAnsi="Book Antiqua" w:cs="宋体"/>
          <w:kern w:val="0"/>
          <w:sz w:val="24"/>
        </w:rPr>
        <w:t xml:space="preserve"> A. Prevention of esophageal strictures in a caustic burn model using </w:t>
      </w:r>
      <w:proofErr w:type="spellStart"/>
      <w:r w:rsidRPr="007B7428">
        <w:rPr>
          <w:rFonts w:ascii="Book Antiqua" w:hAnsi="Book Antiqua" w:cs="宋体"/>
          <w:kern w:val="0"/>
          <w:sz w:val="24"/>
        </w:rPr>
        <w:t>halofuginone</w:t>
      </w:r>
      <w:proofErr w:type="spellEnd"/>
      <w:r w:rsidRPr="007B7428">
        <w:rPr>
          <w:rFonts w:ascii="Book Antiqua" w:hAnsi="Book Antiqua" w:cs="宋体"/>
          <w:kern w:val="0"/>
          <w:sz w:val="24"/>
        </w:rPr>
        <w:t>, an inhibitor of collagen type I synthesis. </w:t>
      </w:r>
      <w:r w:rsidRPr="007B7428">
        <w:rPr>
          <w:rFonts w:ascii="Book Antiqua" w:hAnsi="Book Antiqua" w:cs="宋体"/>
          <w:i/>
          <w:iCs/>
          <w:kern w:val="0"/>
          <w:sz w:val="24"/>
        </w:rPr>
        <w:t>Laryngoscope</w:t>
      </w:r>
      <w:r w:rsidRPr="007B7428">
        <w:rPr>
          <w:rFonts w:ascii="Book Antiqua" w:hAnsi="Book Antiqua" w:cs="宋体"/>
          <w:kern w:val="0"/>
          <w:sz w:val="24"/>
        </w:rPr>
        <w:t> 2005; </w:t>
      </w:r>
      <w:r w:rsidRPr="007B7428">
        <w:rPr>
          <w:rFonts w:ascii="Book Antiqua" w:hAnsi="Book Antiqua" w:cs="宋体"/>
          <w:b/>
          <w:bCs/>
          <w:kern w:val="0"/>
          <w:sz w:val="24"/>
        </w:rPr>
        <w:t>115</w:t>
      </w:r>
      <w:r w:rsidRPr="007B7428">
        <w:rPr>
          <w:rFonts w:ascii="Book Antiqua" w:hAnsi="Book Antiqua" w:cs="宋体"/>
          <w:kern w:val="0"/>
          <w:sz w:val="24"/>
        </w:rPr>
        <w:t>: 1632-1635 [PMID: 16148708 DOI: 10.1097/01.mlg.0000176551.09051.f2]</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29 </w:t>
      </w:r>
      <w:proofErr w:type="spellStart"/>
      <w:r w:rsidRPr="007B7428">
        <w:rPr>
          <w:rFonts w:ascii="Book Antiqua" w:hAnsi="Book Antiqua" w:cs="宋体"/>
          <w:b/>
          <w:bCs/>
          <w:kern w:val="0"/>
          <w:sz w:val="24"/>
        </w:rPr>
        <w:t>Dabak</w:t>
      </w:r>
      <w:proofErr w:type="spellEnd"/>
      <w:r w:rsidRPr="007B7428">
        <w:rPr>
          <w:rFonts w:ascii="Book Antiqua" w:hAnsi="Book Antiqua" w:cs="宋体"/>
          <w:b/>
          <w:bCs/>
          <w:kern w:val="0"/>
          <w:sz w:val="24"/>
        </w:rPr>
        <w:t xml:space="preserve"> H</w:t>
      </w:r>
      <w:r w:rsidRPr="007B7428">
        <w:rPr>
          <w:rFonts w:ascii="Book Antiqua" w:hAnsi="Book Antiqua" w:cs="宋体"/>
          <w:kern w:val="0"/>
          <w:sz w:val="24"/>
        </w:rPr>
        <w:t xml:space="preserve">, </w:t>
      </w:r>
      <w:proofErr w:type="spellStart"/>
      <w:r w:rsidRPr="007B7428">
        <w:rPr>
          <w:rFonts w:ascii="Book Antiqua" w:hAnsi="Book Antiqua" w:cs="宋体"/>
          <w:kern w:val="0"/>
          <w:sz w:val="24"/>
        </w:rPr>
        <w:t>Karlidag</w:t>
      </w:r>
      <w:proofErr w:type="spellEnd"/>
      <w:r w:rsidRPr="007B7428">
        <w:rPr>
          <w:rFonts w:ascii="Book Antiqua" w:hAnsi="Book Antiqua" w:cs="宋体"/>
          <w:kern w:val="0"/>
          <w:sz w:val="24"/>
        </w:rPr>
        <w:t xml:space="preserve"> T, </w:t>
      </w:r>
      <w:proofErr w:type="spellStart"/>
      <w:r w:rsidRPr="007B7428">
        <w:rPr>
          <w:rFonts w:ascii="Book Antiqua" w:hAnsi="Book Antiqua" w:cs="宋体"/>
          <w:kern w:val="0"/>
          <w:sz w:val="24"/>
        </w:rPr>
        <w:t>Akpolat</w:t>
      </w:r>
      <w:proofErr w:type="spellEnd"/>
      <w:r w:rsidRPr="007B7428">
        <w:rPr>
          <w:rFonts w:ascii="Book Antiqua" w:hAnsi="Book Antiqua" w:cs="宋体"/>
          <w:kern w:val="0"/>
          <w:sz w:val="24"/>
        </w:rPr>
        <w:t xml:space="preserve"> N, </w:t>
      </w:r>
      <w:proofErr w:type="spellStart"/>
      <w:r w:rsidRPr="007B7428">
        <w:rPr>
          <w:rFonts w:ascii="Book Antiqua" w:hAnsi="Book Antiqua" w:cs="宋体"/>
          <w:kern w:val="0"/>
          <w:sz w:val="24"/>
        </w:rPr>
        <w:t>Keles</w:t>
      </w:r>
      <w:proofErr w:type="spellEnd"/>
      <w:r w:rsidRPr="007B7428">
        <w:rPr>
          <w:rFonts w:ascii="Book Antiqua" w:hAnsi="Book Antiqua" w:cs="宋体"/>
          <w:kern w:val="0"/>
          <w:sz w:val="24"/>
        </w:rPr>
        <w:t xml:space="preserve"> E, </w:t>
      </w:r>
      <w:proofErr w:type="spellStart"/>
      <w:r w:rsidRPr="007B7428">
        <w:rPr>
          <w:rFonts w:ascii="Book Antiqua" w:hAnsi="Book Antiqua" w:cs="宋体"/>
          <w:kern w:val="0"/>
          <w:sz w:val="24"/>
        </w:rPr>
        <w:t>Alpay</w:t>
      </w:r>
      <w:proofErr w:type="spellEnd"/>
      <w:r w:rsidRPr="007B7428">
        <w:rPr>
          <w:rFonts w:ascii="Book Antiqua" w:hAnsi="Book Antiqua" w:cs="宋体"/>
          <w:kern w:val="0"/>
          <w:sz w:val="24"/>
        </w:rPr>
        <w:t xml:space="preserve"> HC, </w:t>
      </w:r>
      <w:proofErr w:type="spellStart"/>
      <w:r w:rsidRPr="007B7428">
        <w:rPr>
          <w:rFonts w:ascii="Book Antiqua" w:hAnsi="Book Antiqua" w:cs="宋体"/>
          <w:kern w:val="0"/>
          <w:sz w:val="24"/>
        </w:rPr>
        <w:t>Serin</w:t>
      </w:r>
      <w:proofErr w:type="spellEnd"/>
      <w:r w:rsidRPr="007B7428">
        <w:rPr>
          <w:rFonts w:ascii="Book Antiqua" w:hAnsi="Book Antiqua" w:cs="宋体"/>
          <w:kern w:val="0"/>
          <w:sz w:val="24"/>
        </w:rPr>
        <w:t xml:space="preserve"> M, </w:t>
      </w:r>
      <w:proofErr w:type="spellStart"/>
      <w:r w:rsidRPr="007B7428">
        <w:rPr>
          <w:rFonts w:ascii="Book Antiqua" w:hAnsi="Book Antiqua" w:cs="宋体"/>
          <w:kern w:val="0"/>
          <w:sz w:val="24"/>
        </w:rPr>
        <w:t>Kaygusuz</w:t>
      </w:r>
      <w:proofErr w:type="spellEnd"/>
      <w:r w:rsidRPr="007B7428">
        <w:rPr>
          <w:rFonts w:ascii="Book Antiqua" w:hAnsi="Book Antiqua" w:cs="宋体"/>
          <w:kern w:val="0"/>
          <w:sz w:val="24"/>
        </w:rPr>
        <w:t xml:space="preserve"> I, </w:t>
      </w:r>
      <w:proofErr w:type="spellStart"/>
      <w:r w:rsidRPr="007B7428">
        <w:rPr>
          <w:rFonts w:ascii="Book Antiqua" w:hAnsi="Book Antiqua" w:cs="宋体"/>
          <w:kern w:val="0"/>
          <w:sz w:val="24"/>
        </w:rPr>
        <w:t>Yalcin</w:t>
      </w:r>
      <w:proofErr w:type="spellEnd"/>
      <w:r w:rsidRPr="007B7428">
        <w:rPr>
          <w:rFonts w:ascii="Book Antiqua" w:hAnsi="Book Antiqua" w:cs="宋体"/>
          <w:kern w:val="0"/>
          <w:sz w:val="24"/>
        </w:rPr>
        <w:t xml:space="preserve"> S, </w:t>
      </w:r>
      <w:proofErr w:type="spellStart"/>
      <w:r w:rsidRPr="007B7428">
        <w:rPr>
          <w:rFonts w:ascii="Book Antiqua" w:hAnsi="Book Antiqua" w:cs="宋体"/>
          <w:kern w:val="0"/>
          <w:sz w:val="24"/>
        </w:rPr>
        <w:t>Isik</w:t>
      </w:r>
      <w:proofErr w:type="spellEnd"/>
      <w:r w:rsidRPr="007B7428">
        <w:rPr>
          <w:rFonts w:ascii="Book Antiqua" w:hAnsi="Book Antiqua" w:cs="宋体"/>
          <w:kern w:val="0"/>
          <w:sz w:val="24"/>
        </w:rPr>
        <w:t xml:space="preserve"> O. The effects of methylprednisolone and </w:t>
      </w:r>
      <w:proofErr w:type="spellStart"/>
      <w:r w:rsidRPr="007B7428">
        <w:rPr>
          <w:rFonts w:ascii="Book Antiqua" w:hAnsi="Book Antiqua" w:cs="宋体"/>
          <w:kern w:val="0"/>
          <w:sz w:val="24"/>
        </w:rPr>
        <w:t>halofuginone</w:t>
      </w:r>
      <w:proofErr w:type="spellEnd"/>
      <w:r w:rsidRPr="007B7428">
        <w:rPr>
          <w:rFonts w:ascii="Book Antiqua" w:hAnsi="Book Antiqua" w:cs="宋体"/>
          <w:kern w:val="0"/>
          <w:sz w:val="24"/>
        </w:rPr>
        <w:t xml:space="preserve"> on preventing esophageal and </w:t>
      </w:r>
      <w:proofErr w:type="spellStart"/>
      <w:r w:rsidRPr="007B7428">
        <w:rPr>
          <w:rFonts w:ascii="Book Antiqua" w:hAnsi="Book Antiqua" w:cs="宋体"/>
          <w:kern w:val="0"/>
          <w:sz w:val="24"/>
        </w:rPr>
        <w:t>hypopharyngeal</w:t>
      </w:r>
      <w:proofErr w:type="spellEnd"/>
      <w:r w:rsidRPr="007B7428">
        <w:rPr>
          <w:rFonts w:ascii="Book Antiqua" w:hAnsi="Book Antiqua" w:cs="宋体"/>
          <w:kern w:val="0"/>
          <w:sz w:val="24"/>
        </w:rPr>
        <w:t xml:space="preserve"> fibrosis in delivered radiotherapy. </w:t>
      </w:r>
      <w:proofErr w:type="spellStart"/>
      <w:r w:rsidRPr="007B7428">
        <w:rPr>
          <w:rFonts w:ascii="Book Antiqua" w:hAnsi="Book Antiqua" w:cs="宋体"/>
          <w:i/>
          <w:iCs/>
          <w:kern w:val="0"/>
          <w:sz w:val="24"/>
        </w:rPr>
        <w:t>Eur</w:t>
      </w:r>
      <w:proofErr w:type="spellEnd"/>
      <w:r w:rsidRPr="007B7428">
        <w:rPr>
          <w:rFonts w:ascii="Book Antiqua" w:hAnsi="Book Antiqua" w:cs="宋体"/>
          <w:i/>
          <w:iCs/>
          <w:kern w:val="0"/>
          <w:sz w:val="24"/>
        </w:rPr>
        <w:t xml:space="preserve"> Arch </w:t>
      </w:r>
      <w:proofErr w:type="spellStart"/>
      <w:r w:rsidRPr="007B7428">
        <w:rPr>
          <w:rFonts w:ascii="Book Antiqua" w:hAnsi="Book Antiqua" w:cs="宋体"/>
          <w:i/>
          <w:iCs/>
          <w:kern w:val="0"/>
          <w:sz w:val="24"/>
        </w:rPr>
        <w:t>Otorhinolaryngol</w:t>
      </w:r>
      <w:proofErr w:type="spellEnd"/>
      <w:r w:rsidRPr="007B7428">
        <w:rPr>
          <w:rFonts w:ascii="Book Antiqua" w:hAnsi="Book Antiqua" w:cs="宋体"/>
          <w:kern w:val="0"/>
          <w:sz w:val="24"/>
        </w:rPr>
        <w:t> 2010; </w:t>
      </w:r>
      <w:r w:rsidRPr="007B7428">
        <w:rPr>
          <w:rFonts w:ascii="Book Antiqua" w:hAnsi="Book Antiqua" w:cs="宋体"/>
          <w:b/>
          <w:bCs/>
          <w:kern w:val="0"/>
          <w:sz w:val="24"/>
        </w:rPr>
        <w:t>267</w:t>
      </w:r>
      <w:r w:rsidRPr="007B7428">
        <w:rPr>
          <w:rFonts w:ascii="Book Antiqua" w:hAnsi="Book Antiqua" w:cs="宋体"/>
          <w:kern w:val="0"/>
          <w:sz w:val="24"/>
        </w:rPr>
        <w:t>: 1429-1435 [PMID: 20364346 DOI: 10.1007/s00405-010-1242-y]</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30 </w:t>
      </w:r>
      <w:r w:rsidRPr="007B7428">
        <w:rPr>
          <w:rFonts w:ascii="Book Antiqua" w:hAnsi="Book Antiqua" w:cs="宋体"/>
          <w:b/>
          <w:bCs/>
          <w:kern w:val="0"/>
          <w:sz w:val="24"/>
        </w:rPr>
        <w:t>Wu Y</w:t>
      </w:r>
      <w:r w:rsidRPr="007B7428">
        <w:rPr>
          <w:rFonts w:ascii="Book Antiqua" w:hAnsi="Book Antiqua" w:cs="宋体"/>
          <w:kern w:val="0"/>
          <w:sz w:val="24"/>
        </w:rPr>
        <w:t xml:space="preserve">, </w:t>
      </w:r>
      <w:proofErr w:type="spellStart"/>
      <w:r w:rsidRPr="007B7428">
        <w:rPr>
          <w:rFonts w:ascii="Book Antiqua" w:hAnsi="Book Antiqua" w:cs="宋体"/>
          <w:kern w:val="0"/>
          <w:sz w:val="24"/>
        </w:rPr>
        <w:t>Schomisch</w:t>
      </w:r>
      <w:proofErr w:type="spellEnd"/>
      <w:r w:rsidRPr="007B7428">
        <w:rPr>
          <w:rFonts w:ascii="Book Antiqua" w:hAnsi="Book Antiqua" w:cs="宋体"/>
          <w:kern w:val="0"/>
          <w:sz w:val="24"/>
        </w:rPr>
        <w:t xml:space="preserve"> SJ, </w:t>
      </w:r>
      <w:proofErr w:type="spellStart"/>
      <w:r w:rsidRPr="007B7428">
        <w:rPr>
          <w:rFonts w:ascii="Book Antiqua" w:hAnsi="Book Antiqua" w:cs="宋体"/>
          <w:kern w:val="0"/>
          <w:sz w:val="24"/>
        </w:rPr>
        <w:t>Cipriano</w:t>
      </w:r>
      <w:proofErr w:type="spellEnd"/>
      <w:r w:rsidRPr="007B7428">
        <w:rPr>
          <w:rFonts w:ascii="Book Antiqua" w:hAnsi="Book Antiqua" w:cs="宋体"/>
          <w:kern w:val="0"/>
          <w:sz w:val="24"/>
        </w:rPr>
        <w:t xml:space="preserve"> C, </w:t>
      </w:r>
      <w:proofErr w:type="spellStart"/>
      <w:r w:rsidRPr="007B7428">
        <w:rPr>
          <w:rFonts w:ascii="Book Antiqua" w:hAnsi="Book Antiqua" w:cs="宋体"/>
          <w:kern w:val="0"/>
          <w:sz w:val="24"/>
        </w:rPr>
        <w:t>Chak</w:t>
      </w:r>
      <w:proofErr w:type="spellEnd"/>
      <w:r w:rsidRPr="007B7428">
        <w:rPr>
          <w:rFonts w:ascii="Book Antiqua" w:hAnsi="Book Antiqua" w:cs="宋体"/>
          <w:kern w:val="0"/>
          <w:sz w:val="24"/>
        </w:rPr>
        <w:t xml:space="preserve"> A, Lash RH, </w:t>
      </w:r>
      <w:proofErr w:type="spellStart"/>
      <w:r w:rsidRPr="007B7428">
        <w:rPr>
          <w:rFonts w:ascii="Book Antiqua" w:hAnsi="Book Antiqua" w:cs="宋体"/>
          <w:kern w:val="0"/>
          <w:sz w:val="24"/>
        </w:rPr>
        <w:t>Ponsky</w:t>
      </w:r>
      <w:proofErr w:type="spellEnd"/>
      <w:r w:rsidRPr="007B7428">
        <w:rPr>
          <w:rFonts w:ascii="Book Antiqua" w:hAnsi="Book Antiqua" w:cs="宋体"/>
          <w:kern w:val="0"/>
          <w:sz w:val="24"/>
        </w:rPr>
        <w:t xml:space="preserve"> JL, Marks JM. </w:t>
      </w:r>
      <w:proofErr w:type="gramStart"/>
      <w:r w:rsidRPr="007B7428">
        <w:rPr>
          <w:rFonts w:ascii="Book Antiqua" w:hAnsi="Book Antiqua" w:cs="宋体"/>
          <w:kern w:val="0"/>
          <w:sz w:val="24"/>
        </w:rPr>
        <w:t xml:space="preserve">Preliminary results of </w:t>
      </w:r>
      <w:proofErr w:type="spellStart"/>
      <w:r w:rsidRPr="007B7428">
        <w:rPr>
          <w:rFonts w:ascii="Book Antiqua" w:hAnsi="Book Antiqua" w:cs="宋体"/>
          <w:kern w:val="0"/>
          <w:sz w:val="24"/>
        </w:rPr>
        <w:t>antiscarring</w:t>
      </w:r>
      <w:proofErr w:type="spellEnd"/>
      <w:r w:rsidRPr="007B7428">
        <w:rPr>
          <w:rFonts w:ascii="Book Antiqua" w:hAnsi="Book Antiqua" w:cs="宋体"/>
          <w:kern w:val="0"/>
          <w:sz w:val="24"/>
        </w:rPr>
        <w:t xml:space="preserve"> therapy in the prevention of </w:t>
      </w:r>
      <w:proofErr w:type="spellStart"/>
      <w:r w:rsidRPr="007B7428">
        <w:rPr>
          <w:rFonts w:ascii="Book Antiqua" w:hAnsi="Book Antiqua" w:cs="宋体"/>
          <w:kern w:val="0"/>
          <w:sz w:val="24"/>
        </w:rPr>
        <w:t>postendoscopic</w:t>
      </w:r>
      <w:proofErr w:type="spellEnd"/>
      <w:r w:rsidRPr="007B7428">
        <w:rPr>
          <w:rFonts w:ascii="Book Antiqua" w:hAnsi="Book Antiqua" w:cs="宋体"/>
          <w:kern w:val="0"/>
          <w:sz w:val="24"/>
        </w:rPr>
        <w:t xml:space="preserve"> esophageal </w:t>
      </w:r>
      <w:proofErr w:type="spellStart"/>
      <w:r w:rsidRPr="007B7428">
        <w:rPr>
          <w:rFonts w:ascii="Book Antiqua" w:hAnsi="Book Antiqua" w:cs="宋体"/>
          <w:kern w:val="0"/>
          <w:sz w:val="24"/>
        </w:rPr>
        <w:t>mucosectomy</w:t>
      </w:r>
      <w:proofErr w:type="spellEnd"/>
      <w:r w:rsidRPr="007B7428">
        <w:rPr>
          <w:rFonts w:ascii="Book Antiqua" w:hAnsi="Book Antiqua" w:cs="宋体"/>
          <w:kern w:val="0"/>
          <w:sz w:val="24"/>
        </w:rPr>
        <w:t xml:space="preserve"> strictures.</w:t>
      </w:r>
      <w:proofErr w:type="gramEnd"/>
      <w:r w:rsidRPr="007B7428">
        <w:rPr>
          <w:rFonts w:ascii="Book Antiqua" w:hAnsi="Book Antiqua" w:cs="宋体"/>
          <w:kern w:val="0"/>
          <w:sz w:val="24"/>
        </w:rPr>
        <w:t> </w:t>
      </w:r>
      <w:proofErr w:type="spellStart"/>
      <w:r w:rsidRPr="007B7428">
        <w:rPr>
          <w:rFonts w:ascii="Book Antiqua" w:hAnsi="Book Antiqua" w:cs="宋体"/>
          <w:i/>
          <w:iCs/>
          <w:kern w:val="0"/>
          <w:sz w:val="24"/>
        </w:rPr>
        <w:t>Surg</w:t>
      </w:r>
      <w:proofErr w:type="spellEnd"/>
      <w:r w:rsidRPr="007B7428">
        <w:rPr>
          <w:rFonts w:ascii="Book Antiqua" w:hAnsi="Book Antiqua" w:cs="宋体"/>
          <w:i/>
          <w:iCs/>
          <w:kern w:val="0"/>
          <w:sz w:val="24"/>
        </w:rPr>
        <w:t xml:space="preserve"> </w:t>
      </w:r>
      <w:proofErr w:type="spellStart"/>
      <w:r w:rsidRPr="007B7428">
        <w:rPr>
          <w:rFonts w:ascii="Book Antiqua" w:hAnsi="Book Antiqua" w:cs="宋体"/>
          <w:i/>
          <w:iCs/>
          <w:kern w:val="0"/>
          <w:sz w:val="24"/>
        </w:rPr>
        <w:t>Endosc</w:t>
      </w:r>
      <w:proofErr w:type="spellEnd"/>
      <w:r w:rsidRPr="007B7428">
        <w:rPr>
          <w:rFonts w:ascii="Book Antiqua" w:hAnsi="Book Antiqua" w:cs="宋体"/>
          <w:kern w:val="0"/>
          <w:sz w:val="24"/>
        </w:rPr>
        <w:t> 2014; </w:t>
      </w:r>
      <w:r w:rsidRPr="007B7428">
        <w:rPr>
          <w:rFonts w:ascii="Book Antiqua" w:hAnsi="Book Antiqua" w:cs="宋体"/>
          <w:b/>
          <w:bCs/>
          <w:kern w:val="0"/>
          <w:sz w:val="24"/>
        </w:rPr>
        <w:t>28</w:t>
      </w:r>
      <w:r w:rsidRPr="007B7428">
        <w:rPr>
          <w:rFonts w:ascii="Book Antiqua" w:hAnsi="Book Antiqua" w:cs="宋体"/>
          <w:kern w:val="0"/>
          <w:sz w:val="24"/>
        </w:rPr>
        <w:t>: 447-455 [PMID: 24100858 DOI: 10.1007/s00464-013-3210-2]</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lastRenderedPageBreak/>
        <w:t>31 </w:t>
      </w:r>
      <w:proofErr w:type="spellStart"/>
      <w:r w:rsidRPr="007B7428">
        <w:rPr>
          <w:rFonts w:ascii="Book Antiqua" w:hAnsi="Book Antiqua" w:cs="宋体"/>
          <w:b/>
          <w:bCs/>
          <w:kern w:val="0"/>
          <w:sz w:val="24"/>
        </w:rPr>
        <w:t>Nagler</w:t>
      </w:r>
      <w:proofErr w:type="spellEnd"/>
      <w:r w:rsidRPr="007B7428">
        <w:rPr>
          <w:rFonts w:ascii="Book Antiqua" w:hAnsi="Book Antiqua" w:cs="宋体"/>
          <w:b/>
          <w:bCs/>
          <w:kern w:val="0"/>
          <w:sz w:val="24"/>
        </w:rPr>
        <w:t xml:space="preserve"> A</w:t>
      </w:r>
      <w:r w:rsidRPr="007B7428">
        <w:rPr>
          <w:rFonts w:ascii="Book Antiqua" w:hAnsi="Book Antiqua" w:cs="宋体"/>
          <w:kern w:val="0"/>
          <w:sz w:val="24"/>
        </w:rPr>
        <w:t xml:space="preserve">, </w:t>
      </w:r>
      <w:proofErr w:type="spellStart"/>
      <w:r w:rsidRPr="007B7428">
        <w:rPr>
          <w:rFonts w:ascii="Book Antiqua" w:hAnsi="Book Antiqua" w:cs="宋体"/>
          <w:kern w:val="0"/>
          <w:sz w:val="24"/>
        </w:rPr>
        <w:t>Gofrit</w:t>
      </w:r>
      <w:proofErr w:type="spellEnd"/>
      <w:r w:rsidRPr="007B7428">
        <w:rPr>
          <w:rFonts w:ascii="Book Antiqua" w:hAnsi="Book Antiqua" w:cs="宋体"/>
          <w:kern w:val="0"/>
          <w:sz w:val="24"/>
        </w:rPr>
        <w:t xml:space="preserve"> O, </w:t>
      </w:r>
      <w:proofErr w:type="spellStart"/>
      <w:r w:rsidRPr="007B7428">
        <w:rPr>
          <w:rFonts w:ascii="Book Antiqua" w:hAnsi="Book Antiqua" w:cs="宋体"/>
          <w:kern w:val="0"/>
          <w:sz w:val="24"/>
        </w:rPr>
        <w:t>Ohana</w:t>
      </w:r>
      <w:proofErr w:type="spellEnd"/>
      <w:r w:rsidRPr="007B7428">
        <w:rPr>
          <w:rFonts w:ascii="Book Antiqua" w:hAnsi="Book Antiqua" w:cs="宋体"/>
          <w:kern w:val="0"/>
          <w:sz w:val="24"/>
        </w:rPr>
        <w:t xml:space="preserve"> M, </w:t>
      </w:r>
      <w:proofErr w:type="spellStart"/>
      <w:r w:rsidRPr="007B7428">
        <w:rPr>
          <w:rFonts w:ascii="Book Antiqua" w:hAnsi="Book Antiqua" w:cs="宋体"/>
          <w:kern w:val="0"/>
          <w:sz w:val="24"/>
        </w:rPr>
        <w:t>Pode</w:t>
      </w:r>
      <w:proofErr w:type="spellEnd"/>
      <w:r w:rsidRPr="007B7428">
        <w:rPr>
          <w:rFonts w:ascii="Book Antiqua" w:hAnsi="Book Antiqua" w:cs="宋体"/>
          <w:kern w:val="0"/>
          <w:sz w:val="24"/>
        </w:rPr>
        <w:t xml:space="preserve"> D, </w:t>
      </w:r>
      <w:proofErr w:type="spellStart"/>
      <w:r w:rsidRPr="007B7428">
        <w:rPr>
          <w:rFonts w:ascii="Book Antiqua" w:hAnsi="Book Antiqua" w:cs="宋体"/>
          <w:kern w:val="0"/>
          <w:sz w:val="24"/>
        </w:rPr>
        <w:t>Genina</w:t>
      </w:r>
      <w:proofErr w:type="spellEnd"/>
      <w:r w:rsidRPr="007B7428">
        <w:rPr>
          <w:rFonts w:ascii="Book Antiqua" w:hAnsi="Book Antiqua" w:cs="宋体"/>
          <w:kern w:val="0"/>
          <w:sz w:val="24"/>
        </w:rPr>
        <w:t xml:space="preserve"> O, Pines M. The effect of </w:t>
      </w:r>
      <w:proofErr w:type="spellStart"/>
      <w:r w:rsidRPr="007B7428">
        <w:rPr>
          <w:rFonts w:ascii="Book Antiqua" w:hAnsi="Book Antiqua" w:cs="宋体"/>
          <w:kern w:val="0"/>
          <w:sz w:val="24"/>
        </w:rPr>
        <w:t>halofuginone</w:t>
      </w:r>
      <w:proofErr w:type="spellEnd"/>
      <w:r w:rsidRPr="007B7428">
        <w:rPr>
          <w:rFonts w:ascii="Book Antiqua" w:hAnsi="Book Antiqua" w:cs="宋体"/>
          <w:kern w:val="0"/>
          <w:sz w:val="24"/>
        </w:rPr>
        <w:t>, an inhibitor of collagen type i synthesis, on urethral stricture formation: in vivo and in vitro study in a rat model. </w:t>
      </w:r>
      <w:r w:rsidRPr="007B7428">
        <w:rPr>
          <w:rFonts w:ascii="Book Antiqua" w:hAnsi="Book Antiqua" w:cs="宋体"/>
          <w:i/>
          <w:iCs/>
          <w:kern w:val="0"/>
          <w:sz w:val="24"/>
        </w:rPr>
        <w:t xml:space="preserve">J </w:t>
      </w:r>
      <w:proofErr w:type="spellStart"/>
      <w:r w:rsidRPr="007B7428">
        <w:rPr>
          <w:rFonts w:ascii="Book Antiqua" w:hAnsi="Book Antiqua" w:cs="宋体"/>
          <w:i/>
          <w:iCs/>
          <w:kern w:val="0"/>
          <w:sz w:val="24"/>
        </w:rPr>
        <w:t>Urol</w:t>
      </w:r>
      <w:proofErr w:type="spellEnd"/>
      <w:r w:rsidRPr="007B7428">
        <w:rPr>
          <w:rFonts w:ascii="Book Antiqua" w:hAnsi="Book Antiqua" w:cs="宋体"/>
          <w:kern w:val="0"/>
          <w:sz w:val="24"/>
        </w:rPr>
        <w:t> 2000; </w:t>
      </w:r>
      <w:r w:rsidRPr="007B7428">
        <w:rPr>
          <w:rFonts w:ascii="Book Antiqua" w:hAnsi="Book Antiqua" w:cs="宋体"/>
          <w:b/>
          <w:bCs/>
          <w:kern w:val="0"/>
          <w:sz w:val="24"/>
        </w:rPr>
        <w:t>164</w:t>
      </w:r>
      <w:r w:rsidRPr="007B7428">
        <w:rPr>
          <w:rFonts w:ascii="Book Antiqua" w:hAnsi="Book Antiqua" w:cs="宋体"/>
          <w:kern w:val="0"/>
          <w:sz w:val="24"/>
        </w:rPr>
        <w:t>: 1776-1780 [PMID: 11025768]</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32 </w:t>
      </w:r>
      <w:proofErr w:type="spellStart"/>
      <w:r w:rsidRPr="007B7428">
        <w:rPr>
          <w:rFonts w:ascii="Book Antiqua" w:hAnsi="Book Antiqua" w:cs="宋体"/>
          <w:b/>
          <w:bCs/>
          <w:kern w:val="0"/>
          <w:sz w:val="24"/>
        </w:rPr>
        <w:t>Nagler</w:t>
      </w:r>
      <w:proofErr w:type="spellEnd"/>
      <w:r w:rsidRPr="007B7428">
        <w:rPr>
          <w:rFonts w:ascii="Book Antiqua" w:hAnsi="Book Antiqua" w:cs="宋体"/>
          <w:b/>
          <w:bCs/>
          <w:kern w:val="0"/>
          <w:sz w:val="24"/>
        </w:rPr>
        <w:t xml:space="preserve"> A</w:t>
      </w:r>
      <w:r w:rsidRPr="007B7428">
        <w:rPr>
          <w:rFonts w:ascii="Book Antiqua" w:hAnsi="Book Antiqua" w:cs="宋体"/>
          <w:kern w:val="0"/>
          <w:sz w:val="24"/>
        </w:rPr>
        <w:t xml:space="preserve">, </w:t>
      </w:r>
      <w:proofErr w:type="spellStart"/>
      <w:r w:rsidRPr="007B7428">
        <w:rPr>
          <w:rFonts w:ascii="Book Antiqua" w:hAnsi="Book Antiqua" w:cs="宋体"/>
          <w:kern w:val="0"/>
          <w:sz w:val="24"/>
        </w:rPr>
        <w:t>Rivkind</w:t>
      </w:r>
      <w:proofErr w:type="spellEnd"/>
      <w:r w:rsidRPr="007B7428">
        <w:rPr>
          <w:rFonts w:ascii="Book Antiqua" w:hAnsi="Book Antiqua" w:cs="宋体"/>
          <w:kern w:val="0"/>
          <w:sz w:val="24"/>
        </w:rPr>
        <w:t xml:space="preserve"> AI, Raphael J, Levi-Schaffer F, </w:t>
      </w:r>
      <w:proofErr w:type="spellStart"/>
      <w:r w:rsidRPr="007B7428">
        <w:rPr>
          <w:rFonts w:ascii="Book Antiqua" w:hAnsi="Book Antiqua" w:cs="宋体"/>
          <w:kern w:val="0"/>
          <w:sz w:val="24"/>
        </w:rPr>
        <w:t>Genina</w:t>
      </w:r>
      <w:proofErr w:type="spellEnd"/>
      <w:r w:rsidRPr="007B7428">
        <w:rPr>
          <w:rFonts w:ascii="Book Antiqua" w:hAnsi="Book Antiqua" w:cs="宋体"/>
          <w:kern w:val="0"/>
          <w:sz w:val="24"/>
        </w:rPr>
        <w:t xml:space="preserve"> O, </w:t>
      </w:r>
      <w:proofErr w:type="spellStart"/>
      <w:r w:rsidRPr="007B7428">
        <w:rPr>
          <w:rFonts w:ascii="Book Antiqua" w:hAnsi="Book Antiqua" w:cs="宋体"/>
          <w:kern w:val="0"/>
          <w:sz w:val="24"/>
        </w:rPr>
        <w:t>Lavelin</w:t>
      </w:r>
      <w:proofErr w:type="spellEnd"/>
      <w:r w:rsidRPr="007B7428">
        <w:rPr>
          <w:rFonts w:ascii="Book Antiqua" w:hAnsi="Book Antiqua" w:cs="宋体"/>
          <w:kern w:val="0"/>
          <w:sz w:val="24"/>
        </w:rPr>
        <w:t xml:space="preserve"> I, Pines M. </w:t>
      </w:r>
      <w:proofErr w:type="spellStart"/>
      <w:r w:rsidRPr="007B7428">
        <w:rPr>
          <w:rFonts w:ascii="Book Antiqua" w:hAnsi="Book Antiqua" w:cs="宋体"/>
          <w:kern w:val="0"/>
          <w:sz w:val="24"/>
        </w:rPr>
        <w:t>Halofuginone</w:t>
      </w:r>
      <w:proofErr w:type="spellEnd"/>
      <w:r w:rsidRPr="007B7428">
        <w:rPr>
          <w:rFonts w:ascii="Book Antiqua" w:hAnsi="Book Antiqua" w:cs="宋体"/>
          <w:kern w:val="0"/>
          <w:sz w:val="24"/>
        </w:rPr>
        <w:t>--an inhibitor of collagen type I synthesis--prevents postoperative formation of abdominal adhesions. </w:t>
      </w:r>
      <w:r w:rsidRPr="007B7428">
        <w:rPr>
          <w:rFonts w:ascii="Book Antiqua" w:hAnsi="Book Antiqua" w:cs="宋体"/>
          <w:i/>
          <w:iCs/>
          <w:kern w:val="0"/>
          <w:sz w:val="24"/>
        </w:rPr>
        <w:t xml:space="preserve">Ann </w:t>
      </w:r>
      <w:proofErr w:type="spellStart"/>
      <w:r w:rsidRPr="007B7428">
        <w:rPr>
          <w:rFonts w:ascii="Book Antiqua" w:hAnsi="Book Antiqua" w:cs="宋体"/>
          <w:i/>
          <w:iCs/>
          <w:kern w:val="0"/>
          <w:sz w:val="24"/>
        </w:rPr>
        <w:t>Surg</w:t>
      </w:r>
      <w:proofErr w:type="spellEnd"/>
      <w:r w:rsidRPr="007B7428">
        <w:rPr>
          <w:rFonts w:ascii="Book Antiqua" w:hAnsi="Book Antiqua" w:cs="宋体"/>
          <w:kern w:val="0"/>
          <w:sz w:val="24"/>
        </w:rPr>
        <w:t> 1998; </w:t>
      </w:r>
      <w:r w:rsidRPr="007B7428">
        <w:rPr>
          <w:rFonts w:ascii="Book Antiqua" w:hAnsi="Book Antiqua" w:cs="宋体"/>
          <w:b/>
          <w:bCs/>
          <w:kern w:val="0"/>
          <w:sz w:val="24"/>
        </w:rPr>
        <w:t>227</w:t>
      </w:r>
      <w:r w:rsidRPr="007B7428">
        <w:rPr>
          <w:rFonts w:ascii="Book Antiqua" w:hAnsi="Book Antiqua" w:cs="宋体"/>
          <w:kern w:val="0"/>
          <w:sz w:val="24"/>
        </w:rPr>
        <w:t>: 575-582 [PMID: 9563549]</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33 </w:t>
      </w:r>
      <w:r w:rsidRPr="007B7428">
        <w:rPr>
          <w:rFonts w:ascii="Book Antiqua" w:hAnsi="Book Antiqua" w:cs="宋体"/>
          <w:b/>
          <w:bCs/>
          <w:kern w:val="0"/>
          <w:sz w:val="24"/>
        </w:rPr>
        <w:t>Washburn S</w:t>
      </w:r>
      <w:r w:rsidRPr="007B7428">
        <w:rPr>
          <w:rFonts w:ascii="Book Antiqua" w:hAnsi="Book Antiqua" w:cs="宋体"/>
          <w:kern w:val="0"/>
          <w:sz w:val="24"/>
        </w:rPr>
        <w:t xml:space="preserve">, </w:t>
      </w:r>
      <w:proofErr w:type="spellStart"/>
      <w:r w:rsidRPr="007B7428">
        <w:rPr>
          <w:rFonts w:ascii="Book Antiqua" w:hAnsi="Book Antiqua" w:cs="宋体"/>
          <w:kern w:val="0"/>
          <w:sz w:val="24"/>
        </w:rPr>
        <w:t>Jennell</w:t>
      </w:r>
      <w:proofErr w:type="spellEnd"/>
      <w:r w:rsidRPr="007B7428">
        <w:rPr>
          <w:rFonts w:ascii="Book Antiqua" w:hAnsi="Book Antiqua" w:cs="宋体"/>
          <w:kern w:val="0"/>
          <w:sz w:val="24"/>
        </w:rPr>
        <w:t xml:space="preserve"> JL, Hodges SJ. </w:t>
      </w:r>
      <w:proofErr w:type="spellStart"/>
      <w:r w:rsidRPr="007B7428">
        <w:rPr>
          <w:rFonts w:ascii="Book Antiqua" w:hAnsi="Book Antiqua" w:cs="宋体"/>
          <w:kern w:val="0"/>
          <w:sz w:val="24"/>
        </w:rPr>
        <w:t>Halofuginone</w:t>
      </w:r>
      <w:proofErr w:type="spellEnd"/>
      <w:r w:rsidRPr="007B7428">
        <w:rPr>
          <w:rFonts w:ascii="Book Antiqua" w:hAnsi="Book Antiqua" w:cs="宋体"/>
          <w:kern w:val="0"/>
          <w:sz w:val="24"/>
        </w:rPr>
        <w:t>- and chitosan-coated amnion membranes demonstrate improved abdominal adhesion prevention. </w:t>
      </w:r>
      <w:proofErr w:type="spellStart"/>
      <w:r w:rsidRPr="007B7428">
        <w:rPr>
          <w:rFonts w:ascii="Book Antiqua" w:hAnsi="Book Antiqua" w:cs="宋体"/>
          <w:i/>
          <w:iCs/>
          <w:kern w:val="0"/>
          <w:sz w:val="24"/>
        </w:rPr>
        <w:t>ScientificWorldJournal</w:t>
      </w:r>
      <w:proofErr w:type="spellEnd"/>
      <w:r w:rsidRPr="007B7428">
        <w:rPr>
          <w:rFonts w:ascii="Book Antiqua" w:hAnsi="Book Antiqua" w:cs="宋体"/>
          <w:kern w:val="0"/>
          <w:sz w:val="24"/>
        </w:rPr>
        <w:t> 2010; </w:t>
      </w:r>
      <w:r w:rsidRPr="007B7428">
        <w:rPr>
          <w:rFonts w:ascii="Book Antiqua" w:hAnsi="Book Antiqua" w:cs="宋体"/>
          <w:b/>
          <w:bCs/>
          <w:kern w:val="0"/>
          <w:sz w:val="24"/>
        </w:rPr>
        <w:t>10</w:t>
      </w:r>
      <w:r w:rsidRPr="007B7428">
        <w:rPr>
          <w:rFonts w:ascii="Book Antiqua" w:hAnsi="Book Antiqua" w:cs="宋体"/>
          <w:kern w:val="0"/>
          <w:sz w:val="24"/>
        </w:rPr>
        <w:t>: 2362-2366 [PMID: 21170487 DOI: 10.1100/tsw.2010.234]</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34 </w:t>
      </w:r>
      <w:proofErr w:type="spellStart"/>
      <w:r w:rsidRPr="007B7428">
        <w:rPr>
          <w:rFonts w:ascii="Book Antiqua" w:hAnsi="Book Antiqua" w:cs="宋体"/>
          <w:b/>
          <w:bCs/>
          <w:kern w:val="0"/>
          <w:sz w:val="24"/>
        </w:rPr>
        <w:t>Nagler</w:t>
      </w:r>
      <w:proofErr w:type="spellEnd"/>
      <w:r w:rsidRPr="007B7428">
        <w:rPr>
          <w:rFonts w:ascii="Book Antiqua" w:hAnsi="Book Antiqua" w:cs="宋体"/>
          <w:b/>
          <w:bCs/>
          <w:kern w:val="0"/>
          <w:sz w:val="24"/>
        </w:rPr>
        <w:t xml:space="preserve"> A</w:t>
      </w:r>
      <w:r w:rsidRPr="007B7428">
        <w:rPr>
          <w:rFonts w:ascii="Book Antiqua" w:hAnsi="Book Antiqua" w:cs="宋体"/>
          <w:kern w:val="0"/>
          <w:sz w:val="24"/>
        </w:rPr>
        <w:t xml:space="preserve">, </w:t>
      </w:r>
      <w:proofErr w:type="spellStart"/>
      <w:r w:rsidRPr="007B7428">
        <w:rPr>
          <w:rFonts w:ascii="Book Antiqua" w:hAnsi="Book Antiqua" w:cs="宋体"/>
          <w:kern w:val="0"/>
          <w:sz w:val="24"/>
        </w:rPr>
        <w:t>Genina</w:t>
      </w:r>
      <w:proofErr w:type="spellEnd"/>
      <w:r w:rsidRPr="007B7428">
        <w:rPr>
          <w:rFonts w:ascii="Book Antiqua" w:hAnsi="Book Antiqua" w:cs="宋体"/>
          <w:kern w:val="0"/>
          <w:sz w:val="24"/>
        </w:rPr>
        <w:t xml:space="preserve"> O, </w:t>
      </w:r>
      <w:proofErr w:type="spellStart"/>
      <w:r w:rsidRPr="007B7428">
        <w:rPr>
          <w:rFonts w:ascii="Book Antiqua" w:hAnsi="Book Antiqua" w:cs="宋体"/>
          <w:kern w:val="0"/>
          <w:sz w:val="24"/>
        </w:rPr>
        <w:t>Lavelin</w:t>
      </w:r>
      <w:proofErr w:type="spellEnd"/>
      <w:r w:rsidRPr="007B7428">
        <w:rPr>
          <w:rFonts w:ascii="Book Antiqua" w:hAnsi="Book Antiqua" w:cs="宋体"/>
          <w:kern w:val="0"/>
          <w:sz w:val="24"/>
        </w:rPr>
        <w:t xml:space="preserve"> I, </w:t>
      </w:r>
      <w:proofErr w:type="spellStart"/>
      <w:r w:rsidRPr="007B7428">
        <w:rPr>
          <w:rFonts w:ascii="Book Antiqua" w:hAnsi="Book Antiqua" w:cs="宋体"/>
          <w:kern w:val="0"/>
          <w:sz w:val="24"/>
        </w:rPr>
        <w:t>Ohana</w:t>
      </w:r>
      <w:proofErr w:type="spellEnd"/>
      <w:r w:rsidRPr="007B7428">
        <w:rPr>
          <w:rFonts w:ascii="Book Antiqua" w:hAnsi="Book Antiqua" w:cs="宋体"/>
          <w:kern w:val="0"/>
          <w:sz w:val="24"/>
        </w:rPr>
        <w:t xml:space="preserve"> M, Pines M. </w:t>
      </w:r>
      <w:proofErr w:type="spellStart"/>
      <w:r w:rsidRPr="007B7428">
        <w:rPr>
          <w:rFonts w:ascii="Book Antiqua" w:hAnsi="Book Antiqua" w:cs="宋体"/>
          <w:kern w:val="0"/>
          <w:sz w:val="24"/>
        </w:rPr>
        <w:t>Halofuginone</w:t>
      </w:r>
      <w:proofErr w:type="spellEnd"/>
      <w:r w:rsidRPr="007B7428">
        <w:rPr>
          <w:rFonts w:ascii="Book Antiqua" w:hAnsi="Book Antiqua" w:cs="宋体"/>
          <w:kern w:val="0"/>
          <w:sz w:val="24"/>
        </w:rPr>
        <w:t>, an inhibitor of collagen type I synthesis, prevents postoperative adhesion formation in the rat uterine horn model. </w:t>
      </w:r>
      <w:r w:rsidRPr="007B7428">
        <w:rPr>
          <w:rFonts w:ascii="Book Antiqua" w:hAnsi="Book Antiqua" w:cs="宋体"/>
          <w:i/>
          <w:iCs/>
          <w:kern w:val="0"/>
          <w:sz w:val="24"/>
        </w:rPr>
        <w:t xml:space="preserve">Am J </w:t>
      </w:r>
      <w:proofErr w:type="spellStart"/>
      <w:r w:rsidRPr="007B7428">
        <w:rPr>
          <w:rFonts w:ascii="Book Antiqua" w:hAnsi="Book Antiqua" w:cs="宋体"/>
          <w:i/>
          <w:iCs/>
          <w:kern w:val="0"/>
          <w:sz w:val="24"/>
        </w:rPr>
        <w:t>Obstet</w:t>
      </w:r>
      <w:proofErr w:type="spellEnd"/>
      <w:r w:rsidRPr="007B7428">
        <w:rPr>
          <w:rFonts w:ascii="Book Antiqua" w:hAnsi="Book Antiqua" w:cs="宋体"/>
          <w:i/>
          <w:iCs/>
          <w:kern w:val="0"/>
          <w:sz w:val="24"/>
        </w:rPr>
        <w:t xml:space="preserve"> </w:t>
      </w:r>
      <w:proofErr w:type="spellStart"/>
      <w:r w:rsidRPr="007B7428">
        <w:rPr>
          <w:rFonts w:ascii="Book Antiqua" w:hAnsi="Book Antiqua" w:cs="宋体"/>
          <w:i/>
          <w:iCs/>
          <w:kern w:val="0"/>
          <w:sz w:val="24"/>
        </w:rPr>
        <w:t>Gynecol</w:t>
      </w:r>
      <w:proofErr w:type="spellEnd"/>
      <w:r w:rsidRPr="007B7428">
        <w:rPr>
          <w:rFonts w:ascii="Book Antiqua" w:hAnsi="Book Antiqua" w:cs="宋体"/>
          <w:kern w:val="0"/>
          <w:sz w:val="24"/>
        </w:rPr>
        <w:t> 1999; </w:t>
      </w:r>
      <w:r w:rsidRPr="007B7428">
        <w:rPr>
          <w:rFonts w:ascii="Book Antiqua" w:hAnsi="Book Antiqua" w:cs="宋体"/>
          <w:b/>
          <w:bCs/>
          <w:kern w:val="0"/>
          <w:sz w:val="24"/>
        </w:rPr>
        <w:t>180</w:t>
      </w:r>
      <w:r w:rsidRPr="007B7428">
        <w:rPr>
          <w:rFonts w:ascii="Book Antiqua" w:hAnsi="Book Antiqua" w:cs="宋体"/>
          <w:kern w:val="0"/>
          <w:sz w:val="24"/>
        </w:rPr>
        <w:t>: 558-563 [PMID: 10076128]</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35 </w:t>
      </w:r>
      <w:proofErr w:type="spellStart"/>
      <w:r w:rsidRPr="007B7428">
        <w:rPr>
          <w:rFonts w:ascii="Book Antiqua" w:hAnsi="Book Antiqua" w:cs="宋体"/>
          <w:b/>
          <w:bCs/>
          <w:kern w:val="0"/>
          <w:sz w:val="24"/>
        </w:rPr>
        <w:t>Eliashar</w:t>
      </w:r>
      <w:proofErr w:type="spellEnd"/>
      <w:r w:rsidRPr="007B7428">
        <w:rPr>
          <w:rFonts w:ascii="Book Antiqua" w:hAnsi="Book Antiqua" w:cs="宋体"/>
          <w:b/>
          <w:bCs/>
          <w:kern w:val="0"/>
          <w:sz w:val="24"/>
        </w:rPr>
        <w:t xml:space="preserve"> R</w:t>
      </w:r>
      <w:r w:rsidRPr="007B7428">
        <w:rPr>
          <w:rFonts w:ascii="Book Antiqua" w:hAnsi="Book Antiqua" w:cs="宋体"/>
          <w:kern w:val="0"/>
          <w:sz w:val="24"/>
        </w:rPr>
        <w:t xml:space="preserve">, </w:t>
      </w:r>
      <w:proofErr w:type="spellStart"/>
      <w:r w:rsidRPr="007B7428">
        <w:rPr>
          <w:rFonts w:ascii="Book Antiqua" w:hAnsi="Book Antiqua" w:cs="宋体"/>
          <w:kern w:val="0"/>
          <w:sz w:val="24"/>
        </w:rPr>
        <w:t>Ochana</w:t>
      </w:r>
      <w:proofErr w:type="spellEnd"/>
      <w:r w:rsidRPr="007B7428">
        <w:rPr>
          <w:rFonts w:ascii="Book Antiqua" w:hAnsi="Book Antiqua" w:cs="宋体"/>
          <w:kern w:val="0"/>
          <w:sz w:val="24"/>
        </w:rPr>
        <w:t xml:space="preserve"> M, </w:t>
      </w:r>
      <w:proofErr w:type="spellStart"/>
      <w:r w:rsidRPr="007B7428">
        <w:rPr>
          <w:rFonts w:ascii="Book Antiqua" w:hAnsi="Book Antiqua" w:cs="宋体"/>
          <w:kern w:val="0"/>
          <w:sz w:val="24"/>
        </w:rPr>
        <w:t>Maly</w:t>
      </w:r>
      <w:proofErr w:type="spellEnd"/>
      <w:r w:rsidRPr="007B7428">
        <w:rPr>
          <w:rFonts w:ascii="Book Antiqua" w:hAnsi="Book Antiqua" w:cs="宋体"/>
          <w:kern w:val="0"/>
          <w:sz w:val="24"/>
        </w:rPr>
        <w:t xml:space="preserve"> B, Pines M, </w:t>
      </w:r>
      <w:proofErr w:type="spellStart"/>
      <w:r w:rsidRPr="007B7428">
        <w:rPr>
          <w:rFonts w:ascii="Book Antiqua" w:hAnsi="Book Antiqua" w:cs="宋体"/>
          <w:kern w:val="0"/>
          <w:sz w:val="24"/>
        </w:rPr>
        <w:t>Sichel</w:t>
      </w:r>
      <w:proofErr w:type="spellEnd"/>
      <w:r w:rsidRPr="007B7428">
        <w:rPr>
          <w:rFonts w:ascii="Book Antiqua" w:hAnsi="Book Antiqua" w:cs="宋体"/>
          <w:kern w:val="0"/>
          <w:sz w:val="24"/>
        </w:rPr>
        <w:t xml:space="preserve"> JY, </w:t>
      </w:r>
      <w:proofErr w:type="spellStart"/>
      <w:r w:rsidRPr="007B7428">
        <w:rPr>
          <w:rFonts w:ascii="Book Antiqua" w:hAnsi="Book Antiqua" w:cs="宋体"/>
          <w:kern w:val="0"/>
          <w:sz w:val="24"/>
        </w:rPr>
        <w:t>Nagler</w:t>
      </w:r>
      <w:proofErr w:type="spellEnd"/>
      <w:r w:rsidRPr="007B7428">
        <w:rPr>
          <w:rFonts w:ascii="Book Antiqua" w:hAnsi="Book Antiqua" w:cs="宋体"/>
          <w:kern w:val="0"/>
          <w:sz w:val="24"/>
        </w:rPr>
        <w:t xml:space="preserve"> A. </w:t>
      </w:r>
      <w:proofErr w:type="spellStart"/>
      <w:r w:rsidRPr="007B7428">
        <w:rPr>
          <w:rFonts w:ascii="Book Antiqua" w:hAnsi="Book Antiqua" w:cs="宋体"/>
          <w:kern w:val="0"/>
          <w:sz w:val="24"/>
        </w:rPr>
        <w:t>Halofuginone</w:t>
      </w:r>
      <w:proofErr w:type="spellEnd"/>
      <w:r w:rsidRPr="007B7428">
        <w:rPr>
          <w:rFonts w:ascii="Book Antiqua" w:hAnsi="Book Antiqua" w:cs="宋体"/>
          <w:kern w:val="0"/>
          <w:sz w:val="24"/>
        </w:rPr>
        <w:t xml:space="preserve"> prevents subglottic stenosis in a canine model. </w:t>
      </w:r>
      <w:r w:rsidRPr="007B7428">
        <w:rPr>
          <w:rFonts w:ascii="Book Antiqua" w:hAnsi="Book Antiqua" w:cs="宋体"/>
          <w:i/>
          <w:iCs/>
          <w:kern w:val="0"/>
          <w:sz w:val="24"/>
        </w:rPr>
        <w:t xml:space="preserve">Ann </w:t>
      </w:r>
      <w:proofErr w:type="spellStart"/>
      <w:r w:rsidRPr="007B7428">
        <w:rPr>
          <w:rFonts w:ascii="Book Antiqua" w:hAnsi="Book Antiqua" w:cs="宋体"/>
          <w:i/>
          <w:iCs/>
          <w:kern w:val="0"/>
          <w:sz w:val="24"/>
        </w:rPr>
        <w:t>Otol</w:t>
      </w:r>
      <w:proofErr w:type="spellEnd"/>
      <w:r w:rsidRPr="007B7428">
        <w:rPr>
          <w:rFonts w:ascii="Book Antiqua" w:hAnsi="Book Antiqua" w:cs="宋体"/>
          <w:i/>
          <w:iCs/>
          <w:kern w:val="0"/>
          <w:sz w:val="24"/>
        </w:rPr>
        <w:t xml:space="preserve"> </w:t>
      </w:r>
      <w:proofErr w:type="spellStart"/>
      <w:r w:rsidRPr="007B7428">
        <w:rPr>
          <w:rFonts w:ascii="Book Antiqua" w:hAnsi="Book Antiqua" w:cs="宋体"/>
          <w:i/>
          <w:iCs/>
          <w:kern w:val="0"/>
          <w:sz w:val="24"/>
        </w:rPr>
        <w:t>Rhinol</w:t>
      </w:r>
      <w:proofErr w:type="spellEnd"/>
      <w:r w:rsidRPr="007B7428">
        <w:rPr>
          <w:rFonts w:ascii="Book Antiqua" w:hAnsi="Book Antiqua" w:cs="宋体"/>
          <w:i/>
          <w:iCs/>
          <w:kern w:val="0"/>
          <w:sz w:val="24"/>
        </w:rPr>
        <w:t xml:space="preserve"> </w:t>
      </w:r>
      <w:proofErr w:type="spellStart"/>
      <w:r w:rsidRPr="007B7428">
        <w:rPr>
          <w:rFonts w:ascii="Book Antiqua" w:hAnsi="Book Antiqua" w:cs="宋体"/>
          <w:i/>
          <w:iCs/>
          <w:kern w:val="0"/>
          <w:sz w:val="24"/>
        </w:rPr>
        <w:t>Laryngol</w:t>
      </w:r>
      <w:proofErr w:type="spellEnd"/>
      <w:r w:rsidRPr="007B7428">
        <w:rPr>
          <w:rFonts w:ascii="Book Antiqua" w:hAnsi="Book Antiqua" w:cs="宋体"/>
          <w:kern w:val="0"/>
          <w:sz w:val="24"/>
        </w:rPr>
        <w:t> 2006; </w:t>
      </w:r>
      <w:r w:rsidRPr="007B7428">
        <w:rPr>
          <w:rFonts w:ascii="Book Antiqua" w:hAnsi="Book Antiqua" w:cs="宋体"/>
          <w:b/>
          <w:bCs/>
          <w:kern w:val="0"/>
          <w:sz w:val="24"/>
        </w:rPr>
        <w:t>115</w:t>
      </w:r>
      <w:r w:rsidRPr="007B7428">
        <w:rPr>
          <w:rFonts w:ascii="Book Antiqua" w:hAnsi="Book Antiqua" w:cs="宋体"/>
          <w:kern w:val="0"/>
          <w:sz w:val="24"/>
        </w:rPr>
        <w:t>: 382-386 [PMID: 16739671]</w:t>
      </w:r>
    </w:p>
    <w:p w:rsidR="0087123F" w:rsidRPr="007B7428" w:rsidRDefault="0087123F" w:rsidP="0087123F">
      <w:pPr>
        <w:widowControl/>
        <w:spacing w:line="360" w:lineRule="auto"/>
        <w:rPr>
          <w:rFonts w:ascii="Book Antiqua" w:hAnsi="Book Antiqua" w:cs="宋体"/>
          <w:kern w:val="0"/>
          <w:sz w:val="24"/>
        </w:rPr>
      </w:pPr>
      <w:proofErr w:type="gramStart"/>
      <w:r w:rsidRPr="007B7428">
        <w:rPr>
          <w:rFonts w:ascii="Book Antiqua" w:hAnsi="Book Antiqua" w:cs="宋体"/>
          <w:kern w:val="0"/>
          <w:sz w:val="24"/>
        </w:rPr>
        <w:t>36 </w:t>
      </w:r>
      <w:r w:rsidRPr="007B7428">
        <w:rPr>
          <w:rFonts w:ascii="Book Antiqua" w:hAnsi="Book Antiqua" w:cs="宋体"/>
          <w:b/>
          <w:bCs/>
          <w:kern w:val="0"/>
          <w:sz w:val="24"/>
        </w:rPr>
        <w:t>Hernandez-</w:t>
      </w:r>
      <w:proofErr w:type="spellStart"/>
      <w:r w:rsidRPr="007B7428">
        <w:rPr>
          <w:rFonts w:ascii="Book Antiqua" w:hAnsi="Book Antiqua" w:cs="宋体"/>
          <w:b/>
          <w:bCs/>
          <w:kern w:val="0"/>
          <w:sz w:val="24"/>
        </w:rPr>
        <w:t>Gea</w:t>
      </w:r>
      <w:proofErr w:type="spellEnd"/>
      <w:r w:rsidRPr="007B7428">
        <w:rPr>
          <w:rFonts w:ascii="Book Antiqua" w:hAnsi="Book Antiqua" w:cs="宋体"/>
          <w:b/>
          <w:bCs/>
          <w:kern w:val="0"/>
          <w:sz w:val="24"/>
        </w:rPr>
        <w:t xml:space="preserve"> V</w:t>
      </w:r>
      <w:r w:rsidRPr="007B7428">
        <w:rPr>
          <w:rFonts w:ascii="Book Antiqua" w:hAnsi="Book Antiqua" w:cs="宋体"/>
          <w:kern w:val="0"/>
          <w:sz w:val="24"/>
        </w:rPr>
        <w:t>, Friedman SL. Pathogenesis of liver fibrosis.</w:t>
      </w:r>
      <w:proofErr w:type="gramEnd"/>
      <w:r w:rsidRPr="007B7428">
        <w:rPr>
          <w:rFonts w:ascii="Book Antiqua" w:hAnsi="Book Antiqua" w:cs="宋体"/>
          <w:kern w:val="0"/>
          <w:sz w:val="24"/>
        </w:rPr>
        <w:t> </w:t>
      </w:r>
      <w:proofErr w:type="spellStart"/>
      <w:r w:rsidRPr="007B7428">
        <w:rPr>
          <w:rFonts w:ascii="Book Antiqua" w:hAnsi="Book Antiqua" w:cs="宋体"/>
          <w:i/>
          <w:iCs/>
          <w:kern w:val="0"/>
          <w:sz w:val="24"/>
        </w:rPr>
        <w:t>Annu</w:t>
      </w:r>
      <w:proofErr w:type="spellEnd"/>
      <w:r w:rsidRPr="007B7428">
        <w:rPr>
          <w:rFonts w:ascii="Book Antiqua" w:hAnsi="Book Antiqua" w:cs="宋体"/>
          <w:i/>
          <w:iCs/>
          <w:kern w:val="0"/>
          <w:sz w:val="24"/>
        </w:rPr>
        <w:t xml:space="preserve"> Rev </w:t>
      </w:r>
      <w:proofErr w:type="spellStart"/>
      <w:r w:rsidRPr="007B7428">
        <w:rPr>
          <w:rFonts w:ascii="Book Antiqua" w:hAnsi="Book Antiqua" w:cs="宋体"/>
          <w:i/>
          <w:iCs/>
          <w:kern w:val="0"/>
          <w:sz w:val="24"/>
        </w:rPr>
        <w:t>Pathol</w:t>
      </w:r>
      <w:proofErr w:type="spellEnd"/>
      <w:r w:rsidRPr="007B7428">
        <w:rPr>
          <w:rFonts w:ascii="Book Antiqua" w:hAnsi="Book Antiqua" w:cs="宋体"/>
          <w:kern w:val="0"/>
          <w:sz w:val="24"/>
        </w:rPr>
        <w:t> 2011; </w:t>
      </w:r>
      <w:r w:rsidRPr="007B7428">
        <w:rPr>
          <w:rFonts w:ascii="Book Antiqua" w:hAnsi="Book Antiqua" w:cs="宋体"/>
          <w:b/>
          <w:bCs/>
          <w:kern w:val="0"/>
          <w:sz w:val="24"/>
        </w:rPr>
        <w:t>6</w:t>
      </w:r>
      <w:r w:rsidRPr="007B7428">
        <w:rPr>
          <w:rFonts w:ascii="Book Antiqua" w:hAnsi="Book Antiqua" w:cs="宋体"/>
          <w:kern w:val="0"/>
          <w:sz w:val="24"/>
        </w:rPr>
        <w:t>: 425-456 [PMID: 21073339 DOI: 10.1146/annurev-pathol-011110-130246]</w:t>
      </w:r>
    </w:p>
    <w:p w:rsidR="0087123F" w:rsidRPr="007B7428" w:rsidRDefault="0087123F" w:rsidP="0087123F">
      <w:pPr>
        <w:widowControl/>
        <w:spacing w:line="360" w:lineRule="auto"/>
        <w:rPr>
          <w:rFonts w:ascii="Book Antiqua" w:hAnsi="Book Antiqua" w:cs="宋体"/>
          <w:kern w:val="0"/>
          <w:sz w:val="24"/>
        </w:rPr>
      </w:pPr>
      <w:proofErr w:type="gramStart"/>
      <w:r w:rsidRPr="007B7428">
        <w:rPr>
          <w:rFonts w:ascii="Book Antiqua" w:hAnsi="Book Antiqua" w:cs="宋体"/>
          <w:kern w:val="0"/>
          <w:sz w:val="24"/>
        </w:rPr>
        <w:t>37 </w:t>
      </w:r>
      <w:r w:rsidRPr="007B7428">
        <w:rPr>
          <w:rFonts w:ascii="Book Antiqua" w:hAnsi="Book Antiqua" w:cs="宋体"/>
          <w:b/>
          <w:bCs/>
          <w:kern w:val="0"/>
          <w:sz w:val="24"/>
        </w:rPr>
        <w:t>Hernandez-</w:t>
      </w:r>
      <w:proofErr w:type="spellStart"/>
      <w:r w:rsidRPr="007B7428">
        <w:rPr>
          <w:rFonts w:ascii="Book Antiqua" w:hAnsi="Book Antiqua" w:cs="宋体"/>
          <w:b/>
          <w:bCs/>
          <w:kern w:val="0"/>
          <w:sz w:val="24"/>
        </w:rPr>
        <w:t>Gea</w:t>
      </w:r>
      <w:proofErr w:type="spellEnd"/>
      <w:r w:rsidRPr="007B7428">
        <w:rPr>
          <w:rFonts w:ascii="Book Antiqua" w:hAnsi="Book Antiqua" w:cs="宋体"/>
          <w:b/>
          <w:bCs/>
          <w:kern w:val="0"/>
          <w:sz w:val="24"/>
        </w:rPr>
        <w:t xml:space="preserve"> V</w:t>
      </w:r>
      <w:proofErr w:type="gramEnd"/>
      <w:r w:rsidRPr="007B7428">
        <w:rPr>
          <w:rFonts w:ascii="Book Antiqua" w:hAnsi="Book Antiqua" w:cs="宋体"/>
          <w:kern w:val="0"/>
          <w:sz w:val="24"/>
        </w:rPr>
        <w:t xml:space="preserve">, </w:t>
      </w:r>
      <w:proofErr w:type="spellStart"/>
      <w:r w:rsidRPr="007B7428">
        <w:rPr>
          <w:rFonts w:ascii="Book Antiqua" w:hAnsi="Book Antiqua" w:cs="宋体"/>
          <w:kern w:val="0"/>
          <w:sz w:val="24"/>
        </w:rPr>
        <w:t>Toffanin</w:t>
      </w:r>
      <w:proofErr w:type="spellEnd"/>
      <w:r w:rsidRPr="007B7428">
        <w:rPr>
          <w:rFonts w:ascii="Book Antiqua" w:hAnsi="Book Antiqua" w:cs="宋体"/>
          <w:kern w:val="0"/>
          <w:sz w:val="24"/>
        </w:rPr>
        <w:t xml:space="preserve"> S, Friedman SL, </w:t>
      </w:r>
      <w:proofErr w:type="spellStart"/>
      <w:r w:rsidRPr="007B7428">
        <w:rPr>
          <w:rFonts w:ascii="Book Antiqua" w:hAnsi="Book Antiqua" w:cs="宋体"/>
          <w:kern w:val="0"/>
          <w:sz w:val="24"/>
        </w:rPr>
        <w:t>Llovet</w:t>
      </w:r>
      <w:proofErr w:type="spellEnd"/>
      <w:r w:rsidRPr="007B7428">
        <w:rPr>
          <w:rFonts w:ascii="Book Antiqua" w:hAnsi="Book Antiqua" w:cs="宋体"/>
          <w:kern w:val="0"/>
          <w:sz w:val="24"/>
        </w:rPr>
        <w:t xml:space="preserve"> JM. </w:t>
      </w:r>
      <w:proofErr w:type="gramStart"/>
      <w:r w:rsidRPr="007B7428">
        <w:rPr>
          <w:rFonts w:ascii="Book Antiqua" w:hAnsi="Book Antiqua" w:cs="宋体"/>
          <w:kern w:val="0"/>
          <w:sz w:val="24"/>
        </w:rPr>
        <w:t>Role of the microenvironment in the pathogenesis and treatment of hepatocellular carcinoma.</w:t>
      </w:r>
      <w:proofErr w:type="gramEnd"/>
      <w:r w:rsidRPr="007B7428">
        <w:rPr>
          <w:rFonts w:ascii="Book Antiqua" w:hAnsi="Book Antiqua" w:cs="宋体"/>
          <w:kern w:val="0"/>
          <w:sz w:val="24"/>
        </w:rPr>
        <w:t> </w:t>
      </w:r>
      <w:r w:rsidRPr="007B7428">
        <w:rPr>
          <w:rFonts w:ascii="Book Antiqua" w:hAnsi="Book Antiqua" w:cs="宋体"/>
          <w:i/>
          <w:iCs/>
          <w:kern w:val="0"/>
          <w:sz w:val="24"/>
        </w:rPr>
        <w:t>Gastroenterology</w:t>
      </w:r>
      <w:r w:rsidRPr="007B7428">
        <w:rPr>
          <w:rFonts w:ascii="Book Antiqua" w:hAnsi="Book Antiqua" w:cs="宋体"/>
          <w:kern w:val="0"/>
          <w:sz w:val="24"/>
        </w:rPr>
        <w:t> 2013; </w:t>
      </w:r>
      <w:r w:rsidRPr="007B7428">
        <w:rPr>
          <w:rFonts w:ascii="Book Antiqua" w:hAnsi="Book Antiqua" w:cs="宋体"/>
          <w:b/>
          <w:bCs/>
          <w:kern w:val="0"/>
          <w:sz w:val="24"/>
        </w:rPr>
        <w:t>144</w:t>
      </w:r>
      <w:r w:rsidRPr="007B7428">
        <w:rPr>
          <w:rFonts w:ascii="Book Antiqua" w:hAnsi="Book Antiqua" w:cs="宋体"/>
          <w:kern w:val="0"/>
          <w:sz w:val="24"/>
        </w:rPr>
        <w:t>: 512-527 [PMID: 23313965 DOI: 10.1053/j.gastro.2013.01.002]</w:t>
      </w:r>
    </w:p>
    <w:p w:rsidR="0087123F" w:rsidRPr="007B7428" w:rsidRDefault="0087123F" w:rsidP="0087123F">
      <w:pPr>
        <w:widowControl/>
        <w:spacing w:line="360" w:lineRule="auto"/>
        <w:rPr>
          <w:rFonts w:ascii="Book Antiqua" w:hAnsi="Book Antiqua" w:cs="宋体"/>
          <w:kern w:val="0"/>
          <w:sz w:val="24"/>
        </w:rPr>
      </w:pPr>
      <w:proofErr w:type="gramStart"/>
      <w:r w:rsidRPr="007B7428">
        <w:rPr>
          <w:rFonts w:ascii="Book Antiqua" w:hAnsi="Book Antiqua" w:cs="宋体"/>
          <w:kern w:val="0"/>
          <w:sz w:val="24"/>
        </w:rPr>
        <w:t>38 </w:t>
      </w:r>
      <w:proofErr w:type="spellStart"/>
      <w:r w:rsidRPr="007B7428">
        <w:rPr>
          <w:rFonts w:ascii="Book Antiqua" w:hAnsi="Book Antiqua" w:cs="宋体"/>
          <w:b/>
          <w:bCs/>
          <w:kern w:val="0"/>
          <w:sz w:val="24"/>
        </w:rPr>
        <w:t>Kocabayoglu</w:t>
      </w:r>
      <w:proofErr w:type="spellEnd"/>
      <w:r w:rsidRPr="007B7428">
        <w:rPr>
          <w:rFonts w:ascii="Book Antiqua" w:hAnsi="Book Antiqua" w:cs="宋体"/>
          <w:b/>
          <w:bCs/>
          <w:kern w:val="0"/>
          <w:sz w:val="24"/>
        </w:rPr>
        <w:t xml:space="preserve"> P</w:t>
      </w:r>
      <w:r w:rsidRPr="007B7428">
        <w:rPr>
          <w:rFonts w:ascii="Book Antiqua" w:hAnsi="Book Antiqua" w:cs="宋体"/>
          <w:kern w:val="0"/>
          <w:sz w:val="24"/>
        </w:rPr>
        <w:t>, Friedman SL. Cellular basis of hepatic fibrosis and its role in inflammation and cancer.</w:t>
      </w:r>
      <w:proofErr w:type="gramEnd"/>
      <w:r w:rsidRPr="007B7428">
        <w:rPr>
          <w:rFonts w:ascii="Book Antiqua" w:hAnsi="Book Antiqua" w:cs="宋体"/>
          <w:kern w:val="0"/>
          <w:sz w:val="24"/>
        </w:rPr>
        <w:t> </w:t>
      </w:r>
      <w:r w:rsidRPr="007B7428">
        <w:rPr>
          <w:rFonts w:ascii="Book Antiqua" w:hAnsi="Book Antiqua" w:cs="宋体"/>
          <w:i/>
          <w:iCs/>
          <w:kern w:val="0"/>
          <w:sz w:val="24"/>
        </w:rPr>
        <w:t xml:space="preserve">Front </w:t>
      </w:r>
      <w:proofErr w:type="spellStart"/>
      <w:r w:rsidRPr="007B7428">
        <w:rPr>
          <w:rFonts w:ascii="Book Antiqua" w:hAnsi="Book Antiqua" w:cs="宋体"/>
          <w:i/>
          <w:iCs/>
          <w:kern w:val="0"/>
          <w:sz w:val="24"/>
        </w:rPr>
        <w:t>Biosci</w:t>
      </w:r>
      <w:proofErr w:type="spellEnd"/>
      <w:r w:rsidRPr="007B7428">
        <w:rPr>
          <w:rFonts w:ascii="Book Antiqua" w:hAnsi="Book Antiqua" w:cs="宋体"/>
          <w:i/>
          <w:iCs/>
          <w:kern w:val="0"/>
          <w:sz w:val="24"/>
        </w:rPr>
        <w:t xml:space="preserve"> </w:t>
      </w:r>
      <w:r w:rsidRPr="007B7428">
        <w:rPr>
          <w:rFonts w:ascii="Book Antiqua" w:hAnsi="Book Antiqua" w:cs="宋体"/>
          <w:iCs/>
          <w:kern w:val="0"/>
          <w:sz w:val="24"/>
        </w:rPr>
        <w:t>(</w:t>
      </w:r>
      <w:proofErr w:type="spellStart"/>
      <w:r w:rsidRPr="007B7428">
        <w:rPr>
          <w:rFonts w:ascii="Book Antiqua" w:hAnsi="Book Antiqua" w:cs="宋体"/>
          <w:iCs/>
          <w:kern w:val="0"/>
          <w:sz w:val="24"/>
        </w:rPr>
        <w:t>Schol</w:t>
      </w:r>
      <w:proofErr w:type="spellEnd"/>
      <w:r w:rsidRPr="007B7428">
        <w:rPr>
          <w:rFonts w:ascii="Book Antiqua" w:hAnsi="Book Antiqua" w:cs="宋体"/>
          <w:iCs/>
          <w:kern w:val="0"/>
          <w:sz w:val="24"/>
        </w:rPr>
        <w:t xml:space="preserve"> Ed)</w:t>
      </w:r>
      <w:r w:rsidRPr="007B7428">
        <w:rPr>
          <w:rFonts w:ascii="Book Antiqua" w:hAnsi="Book Antiqua" w:cs="宋体"/>
          <w:kern w:val="0"/>
          <w:sz w:val="24"/>
        </w:rPr>
        <w:t> 2013; </w:t>
      </w:r>
      <w:r w:rsidRPr="007B7428">
        <w:rPr>
          <w:rFonts w:ascii="Book Antiqua" w:hAnsi="Book Antiqua" w:cs="宋体"/>
          <w:b/>
          <w:bCs/>
          <w:kern w:val="0"/>
          <w:sz w:val="24"/>
        </w:rPr>
        <w:t>5</w:t>
      </w:r>
      <w:r w:rsidRPr="007B7428">
        <w:rPr>
          <w:rFonts w:ascii="Book Antiqua" w:hAnsi="Book Antiqua" w:cs="宋体"/>
          <w:kern w:val="0"/>
          <w:sz w:val="24"/>
        </w:rPr>
        <w:t>: 217-230 [PMID: 23277047]</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lastRenderedPageBreak/>
        <w:t>39 </w:t>
      </w:r>
      <w:proofErr w:type="spellStart"/>
      <w:r w:rsidRPr="007B7428">
        <w:rPr>
          <w:rFonts w:ascii="Book Antiqua" w:hAnsi="Book Antiqua" w:cs="宋体"/>
          <w:b/>
          <w:bCs/>
          <w:kern w:val="0"/>
          <w:sz w:val="24"/>
        </w:rPr>
        <w:t>Apte</w:t>
      </w:r>
      <w:proofErr w:type="spellEnd"/>
      <w:r w:rsidRPr="007B7428">
        <w:rPr>
          <w:rFonts w:ascii="Book Antiqua" w:hAnsi="Book Antiqua" w:cs="宋体"/>
          <w:b/>
          <w:bCs/>
          <w:kern w:val="0"/>
          <w:sz w:val="24"/>
        </w:rPr>
        <w:t xml:space="preserve"> MV</w:t>
      </w:r>
      <w:r w:rsidRPr="007B7428">
        <w:rPr>
          <w:rFonts w:ascii="Book Antiqua" w:hAnsi="Book Antiqua" w:cs="宋体"/>
          <w:kern w:val="0"/>
          <w:sz w:val="24"/>
        </w:rPr>
        <w:t xml:space="preserve">, </w:t>
      </w:r>
      <w:proofErr w:type="spellStart"/>
      <w:r w:rsidRPr="007B7428">
        <w:rPr>
          <w:rFonts w:ascii="Book Antiqua" w:hAnsi="Book Antiqua" w:cs="宋体"/>
          <w:kern w:val="0"/>
          <w:sz w:val="24"/>
        </w:rPr>
        <w:t>Pirola</w:t>
      </w:r>
      <w:proofErr w:type="spellEnd"/>
      <w:r w:rsidRPr="007B7428">
        <w:rPr>
          <w:rFonts w:ascii="Book Antiqua" w:hAnsi="Book Antiqua" w:cs="宋体"/>
          <w:kern w:val="0"/>
          <w:sz w:val="24"/>
        </w:rPr>
        <w:t xml:space="preserve"> RC, Wilson JS. Pancreatic stellate cells: a starring role in normal and diseased pancreas. </w:t>
      </w:r>
      <w:r w:rsidRPr="007B7428">
        <w:rPr>
          <w:rFonts w:ascii="Book Antiqua" w:hAnsi="Book Antiqua" w:cs="宋体"/>
          <w:i/>
          <w:iCs/>
          <w:kern w:val="0"/>
          <w:sz w:val="24"/>
        </w:rPr>
        <w:t xml:space="preserve">Front </w:t>
      </w:r>
      <w:proofErr w:type="spellStart"/>
      <w:r w:rsidRPr="007B7428">
        <w:rPr>
          <w:rFonts w:ascii="Book Antiqua" w:hAnsi="Book Antiqua" w:cs="宋体"/>
          <w:i/>
          <w:iCs/>
          <w:kern w:val="0"/>
          <w:sz w:val="24"/>
        </w:rPr>
        <w:t>Physiol</w:t>
      </w:r>
      <w:proofErr w:type="spellEnd"/>
      <w:r w:rsidRPr="007B7428">
        <w:rPr>
          <w:rFonts w:ascii="Book Antiqua" w:hAnsi="Book Antiqua" w:cs="宋体"/>
          <w:kern w:val="0"/>
          <w:sz w:val="24"/>
        </w:rPr>
        <w:t> 2012; </w:t>
      </w:r>
      <w:r w:rsidRPr="007B7428">
        <w:rPr>
          <w:rFonts w:ascii="Book Antiqua" w:hAnsi="Book Antiqua" w:cs="宋体"/>
          <w:b/>
          <w:bCs/>
          <w:kern w:val="0"/>
          <w:sz w:val="24"/>
        </w:rPr>
        <w:t>3</w:t>
      </w:r>
      <w:r w:rsidRPr="007B7428">
        <w:rPr>
          <w:rFonts w:ascii="Book Antiqua" w:hAnsi="Book Antiqua" w:cs="宋体"/>
          <w:kern w:val="0"/>
          <w:sz w:val="24"/>
        </w:rPr>
        <w:t>: 344 [PMID: 22973234 DOI: 10.3389/fphys.2012.00344]</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40 </w:t>
      </w:r>
      <w:r w:rsidRPr="007B7428">
        <w:rPr>
          <w:rFonts w:ascii="Book Antiqua" w:hAnsi="Book Antiqua" w:cs="宋体"/>
          <w:b/>
          <w:bCs/>
          <w:kern w:val="0"/>
          <w:sz w:val="24"/>
        </w:rPr>
        <w:t>Friedman SL</w:t>
      </w:r>
      <w:r w:rsidRPr="007B7428">
        <w:rPr>
          <w:rFonts w:ascii="Book Antiqua" w:hAnsi="Book Antiqua" w:cs="宋体"/>
          <w:kern w:val="0"/>
          <w:sz w:val="24"/>
        </w:rPr>
        <w:t>. Hepatic stellate cells: protean, multifunctional, and enigmatic cells of the liver. </w:t>
      </w:r>
      <w:proofErr w:type="spellStart"/>
      <w:r w:rsidRPr="007B7428">
        <w:rPr>
          <w:rFonts w:ascii="Book Antiqua" w:hAnsi="Book Antiqua" w:cs="宋体"/>
          <w:i/>
          <w:iCs/>
          <w:kern w:val="0"/>
          <w:sz w:val="24"/>
        </w:rPr>
        <w:t>Physiol</w:t>
      </w:r>
      <w:proofErr w:type="spellEnd"/>
      <w:r w:rsidRPr="007B7428">
        <w:rPr>
          <w:rFonts w:ascii="Book Antiqua" w:hAnsi="Book Antiqua" w:cs="宋体"/>
          <w:i/>
          <w:iCs/>
          <w:kern w:val="0"/>
          <w:sz w:val="24"/>
        </w:rPr>
        <w:t xml:space="preserve"> Rev</w:t>
      </w:r>
      <w:r w:rsidRPr="007B7428">
        <w:rPr>
          <w:rFonts w:ascii="Book Antiqua" w:hAnsi="Book Antiqua" w:cs="宋体"/>
          <w:kern w:val="0"/>
          <w:sz w:val="24"/>
        </w:rPr>
        <w:t> 2008; </w:t>
      </w:r>
      <w:r w:rsidRPr="007B7428">
        <w:rPr>
          <w:rFonts w:ascii="Book Antiqua" w:hAnsi="Book Antiqua" w:cs="宋体"/>
          <w:b/>
          <w:bCs/>
          <w:kern w:val="0"/>
          <w:sz w:val="24"/>
        </w:rPr>
        <w:t>88</w:t>
      </w:r>
      <w:r w:rsidRPr="007B7428">
        <w:rPr>
          <w:rFonts w:ascii="Book Antiqua" w:hAnsi="Book Antiqua" w:cs="宋体"/>
          <w:kern w:val="0"/>
          <w:sz w:val="24"/>
        </w:rPr>
        <w:t>: 125-172 [PMID: 18195085 DOI: 10.1152/physrev.00013.2007]</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41 </w:t>
      </w:r>
      <w:r w:rsidRPr="007B7428">
        <w:rPr>
          <w:rFonts w:ascii="Book Antiqua" w:hAnsi="Book Antiqua" w:cs="宋体"/>
          <w:b/>
          <w:bCs/>
          <w:kern w:val="0"/>
          <w:sz w:val="24"/>
        </w:rPr>
        <w:t>Friedman SL</w:t>
      </w:r>
      <w:r w:rsidRPr="007B7428">
        <w:rPr>
          <w:rFonts w:ascii="Book Antiqua" w:hAnsi="Book Antiqua" w:cs="宋体"/>
          <w:kern w:val="0"/>
          <w:sz w:val="24"/>
        </w:rPr>
        <w:t xml:space="preserve">. Mechanisms of hepatic </w:t>
      </w:r>
      <w:proofErr w:type="spellStart"/>
      <w:r w:rsidRPr="007B7428">
        <w:rPr>
          <w:rFonts w:ascii="Book Antiqua" w:hAnsi="Book Antiqua" w:cs="宋体"/>
          <w:kern w:val="0"/>
          <w:sz w:val="24"/>
        </w:rPr>
        <w:t>fibrogenesis</w:t>
      </w:r>
      <w:proofErr w:type="spellEnd"/>
      <w:r w:rsidRPr="007B7428">
        <w:rPr>
          <w:rFonts w:ascii="Book Antiqua" w:hAnsi="Book Antiqua" w:cs="宋体"/>
          <w:kern w:val="0"/>
          <w:sz w:val="24"/>
        </w:rPr>
        <w:t>. </w:t>
      </w:r>
      <w:r w:rsidRPr="007B7428">
        <w:rPr>
          <w:rFonts w:ascii="Book Antiqua" w:hAnsi="Book Antiqua" w:cs="宋体"/>
          <w:i/>
          <w:iCs/>
          <w:kern w:val="0"/>
          <w:sz w:val="24"/>
        </w:rPr>
        <w:t>Gastroenterology</w:t>
      </w:r>
      <w:r w:rsidRPr="007B7428">
        <w:rPr>
          <w:rFonts w:ascii="Book Antiqua" w:hAnsi="Book Antiqua" w:cs="宋体"/>
          <w:kern w:val="0"/>
          <w:sz w:val="24"/>
        </w:rPr>
        <w:t> 2008; </w:t>
      </w:r>
      <w:r w:rsidRPr="007B7428">
        <w:rPr>
          <w:rFonts w:ascii="Book Antiqua" w:hAnsi="Book Antiqua" w:cs="宋体"/>
          <w:b/>
          <w:bCs/>
          <w:kern w:val="0"/>
          <w:sz w:val="24"/>
        </w:rPr>
        <w:t>134</w:t>
      </w:r>
      <w:r w:rsidRPr="007B7428">
        <w:rPr>
          <w:rFonts w:ascii="Book Antiqua" w:hAnsi="Book Antiqua" w:cs="宋体"/>
          <w:kern w:val="0"/>
          <w:sz w:val="24"/>
        </w:rPr>
        <w:t>: 1655-1669 [PMID: 18471545 DOI: 10.1053/j.gastro.2008.03.003]</w:t>
      </w:r>
    </w:p>
    <w:p w:rsidR="0087123F" w:rsidRPr="007B7428" w:rsidRDefault="0087123F" w:rsidP="0087123F">
      <w:pPr>
        <w:widowControl/>
        <w:spacing w:line="360" w:lineRule="auto"/>
        <w:rPr>
          <w:rFonts w:ascii="Book Antiqua" w:hAnsi="Book Antiqua" w:cs="宋体"/>
          <w:kern w:val="0"/>
          <w:sz w:val="24"/>
        </w:rPr>
      </w:pPr>
      <w:proofErr w:type="gramStart"/>
      <w:r w:rsidRPr="007B7428">
        <w:rPr>
          <w:rFonts w:ascii="Book Antiqua" w:hAnsi="Book Antiqua" w:cs="宋体"/>
          <w:kern w:val="0"/>
          <w:sz w:val="24"/>
        </w:rPr>
        <w:t>42 </w:t>
      </w:r>
      <w:r w:rsidRPr="007B7428">
        <w:rPr>
          <w:rFonts w:ascii="Book Antiqua" w:hAnsi="Book Antiqua" w:cs="宋体"/>
          <w:b/>
          <w:bCs/>
          <w:kern w:val="0"/>
          <w:sz w:val="24"/>
        </w:rPr>
        <w:t>Cohen-</w:t>
      </w:r>
      <w:proofErr w:type="spellStart"/>
      <w:r w:rsidRPr="007B7428">
        <w:rPr>
          <w:rFonts w:ascii="Book Antiqua" w:hAnsi="Book Antiqua" w:cs="宋体"/>
          <w:b/>
          <w:bCs/>
          <w:kern w:val="0"/>
          <w:sz w:val="24"/>
        </w:rPr>
        <w:t>Naftaly</w:t>
      </w:r>
      <w:proofErr w:type="spellEnd"/>
      <w:r w:rsidRPr="007B7428">
        <w:rPr>
          <w:rFonts w:ascii="Book Antiqua" w:hAnsi="Book Antiqua" w:cs="宋体"/>
          <w:b/>
          <w:bCs/>
          <w:kern w:val="0"/>
          <w:sz w:val="24"/>
        </w:rPr>
        <w:t xml:space="preserve"> M</w:t>
      </w:r>
      <w:r w:rsidRPr="007B7428">
        <w:rPr>
          <w:rFonts w:ascii="Book Antiqua" w:hAnsi="Book Antiqua" w:cs="宋体"/>
          <w:kern w:val="0"/>
          <w:sz w:val="24"/>
        </w:rPr>
        <w:t xml:space="preserve">, Friedman SL. Current status of novel </w:t>
      </w:r>
      <w:proofErr w:type="spellStart"/>
      <w:r w:rsidRPr="007B7428">
        <w:rPr>
          <w:rFonts w:ascii="Book Antiqua" w:hAnsi="Book Antiqua" w:cs="宋体"/>
          <w:kern w:val="0"/>
          <w:sz w:val="24"/>
        </w:rPr>
        <w:t>antifibrotic</w:t>
      </w:r>
      <w:proofErr w:type="spellEnd"/>
      <w:r w:rsidRPr="007B7428">
        <w:rPr>
          <w:rFonts w:ascii="Book Antiqua" w:hAnsi="Book Antiqua" w:cs="宋体"/>
          <w:kern w:val="0"/>
          <w:sz w:val="24"/>
        </w:rPr>
        <w:t xml:space="preserve"> therapies in patients with chronic liver disease.</w:t>
      </w:r>
      <w:proofErr w:type="gramEnd"/>
      <w:r w:rsidRPr="007B7428">
        <w:rPr>
          <w:rFonts w:ascii="Book Antiqua" w:hAnsi="Book Antiqua" w:cs="宋体"/>
          <w:kern w:val="0"/>
          <w:sz w:val="24"/>
        </w:rPr>
        <w:t> </w:t>
      </w:r>
      <w:proofErr w:type="spellStart"/>
      <w:r w:rsidRPr="007B7428">
        <w:rPr>
          <w:rFonts w:ascii="Book Antiqua" w:hAnsi="Book Antiqua" w:cs="宋体"/>
          <w:i/>
          <w:iCs/>
          <w:kern w:val="0"/>
          <w:sz w:val="24"/>
        </w:rPr>
        <w:t>Therap</w:t>
      </w:r>
      <w:proofErr w:type="spellEnd"/>
      <w:r w:rsidRPr="007B7428">
        <w:rPr>
          <w:rFonts w:ascii="Book Antiqua" w:hAnsi="Book Antiqua" w:cs="宋体"/>
          <w:i/>
          <w:iCs/>
          <w:kern w:val="0"/>
          <w:sz w:val="24"/>
        </w:rPr>
        <w:t xml:space="preserve"> </w:t>
      </w:r>
      <w:proofErr w:type="spellStart"/>
      <w:r w:rsidRPr="007B7428">
        <w:rPr>
          <w:rFonts w:ascii="Book Antiqua" w:hAnsi="Book Antiqua" w:cs="宋体"/>
          <w:i/>
          <w:iCs/>
          <w:kern w:val="0"/>
          <w:sz w:val="24"/>
        </w:rPr>
        <w:t>Adv</w:t>
      </w:r>
      <w:proofErr w:type="spellEnd"/>
      <w:r w:rsidRPr="007B7428">
        <w:rPr>
          <w:rFonts w:ascii="Book Antiqua" w:hAnsi="Book Antiqua" w:cs="宋体"/>
          <w:i/>
          <w:iCs/>
          <w:kern w:val="0"/>
          <w:sz w:val="24"/>
        </w:rPr>
        <w:t xml:space="preserve"> </w:t>
      </w:r>
      <w:proofErr w:type="spellStart"/>
      <w:r w:rsidRPr="007B7428">
        <w:rPr>
          <w:rFonts w:ascii="Book Antiqua" w:hAnsi="Book Antiqua" w:cs="宋体"/>
          <w:i/>
          <w:iCs/>
          <w:kern w:val="0"/>
          <w:sz w:val="24"/>
        </w:rPr>
        <w:t>Gastroenterol</w:t>
      </w:r>
      <w:proofErr w:type="spellEnd"/>
      <w:r w:rsidRPr="007B7428">
        <w:rPr>
          <w:rFonts w:ascii="Book Antiqua" w:hAnsi="Book Antiqua" w:cs="宋体"/>
          <w:kern w:val="0"/>
          <w:sz w:val="24"/>
        </w:rPr>
        <w:t> 2011; </w:t>
      </w:r>
      <w:r w:rsidRPr="007B7428">
        <w:rPr>
          <w:rFonts w:ascii="Book Antiqua" w:hAnsi="Book Antiqua" w:cs="宋体"/>
          <w:b/>
          <w:bCs/>
          <w:kern w:val="0"/>
          <w:sz w:val="24"/>
        </w:rPr>
        <w:t>4</w:t>
      </w:r>
      <w:r w:rsidRPr="007B7428">
        <w:rPr>
          <w:rFonts w:ascii="Book Antiqua" w:hAnsi="Book Antiqua" w:cs="宋体"/>
          <w:kern w:val="0"/>
          <w:sz w:val="24"/>
        </w:rPr>
        <w:t>: 391-417 [PMID: 22043231 DOI: 10.1177/1756283X11413002]</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43 </w:t>
      </w:r>
      <w:proofErr w:type="spellStart"/>
      <w:r w:rsidRPr="007B7428">
        <w:rPr>
          <w:rFonts w:ascii="Book Antiqua" w:hAnsi="Book Antiqua" w:cs="宋体"/>
          <w:b/>
          <w:bCs/>
          <w:kern w:val="0"/>
          <w:sz w:val="24"/>
        </w:rPr>
        <w:t>Apte</w:t>
      </w:r>
      <w:proofErr w:type="spellEnd"/>
      <w:r w:rsidRPr="007B7428">
        <w:rPr>
          <w:rFonts w:ascii="Book Antiqua" w:hAnsi="Book Antiqua" w:cs="宋体"/>
          <w:b/>
          <w:bCs/>
          <w:kern w:val="0"/>
          <w:sz w:val="24"/>
        </w:rPr>
        <w:t xml:space="preserve"> MV</w:t>
      </w:r>
      <w:r w:rsidRPr="007B7428">
        <w:rPr>
          <w:rFonts w:ascii="Book Antiqua" w:hAnsi="Book Antiqua" w:cs="宋体"/>
          <w:kern w:val="0"/>
          <w:sz w:val="24"/>
        </w:rPr>
        <w:t xml:space="preserve">, Wilson JS, </w:t>
      </w:r>
      <w:proofErr w:type="spellStart"/>
      <w:r w:rsidRPr="007B7428">
        <w:rPr>
          <w:rFonts w:ascii="Book Antiqua" w:hAnsi="Book Antiqua" w:cs="宋体"/>
          <w:kern w:val="0"/>
          <w:sz w:val="24"/>
        </w:rPr>
        <w:t>Lugea</w:t>
      </w:r>
      <w:proofErr w:type="spellEnd"/>
      <w:r w:rsidRPr="007B7428">
        <w:rPr>
          <w:rFonts w:ascii="Book Antiqua" w:hAnsi="Book Antiqua" w:cs="宋体"/>
          <w:kern w:val="0"/>
          <w:sz w:val="24"/>
        </w:rPr>
        <w:t xml:space="preserve"> A, </w:t>
      </w:r>
      <w:proofErr w:type="spellStart"/>
      <w:r w:rsidRPr="007B7428">
        <w:rPr>
          <w:rFonts w:ascii="Book Antiqua" w:hAnsi="Book Antiqua" w:cs="宋体"/>
          <w:kern w:val="0"/>
          <w:sz w:val="24"/>
        </w:rPr>
        <w:t>Pandol</w:t>
      </w:r>
      <w:proofErr w:type="spellEnd"/>
      <w:r w:rsidRPr="007B7428">
        <w:rPr>
          <w:rFonts w:ascii="Book Antiqua" w:hAnsi="Book Antiqua" w:cs="宋体"/>
          <w:kern w:val="0"/>
          <w:sz w:val="24"/>
        </w:rPr>
        <w:t xml:space="preserve"> SJ. </w:t>
      </w:r>
      <w:proofErr w:type="gramStart"/>
      <w:r w:rsidRPr="007B7428">
        <w:rPr>
          <w:rFonts w:ascii="Book Antiqua" w:hAnsi="Book Antiqua" w:cs="宋体"/>
          <w:kern w:val="0"/>
          <w:sz w:val="24"/>
        </w:rPr>
        <w:t>A starring role for stellate cells in the pancreatic cancer microenvironment.</w:t>
      </w:r>
      <w:proofErr w:type="gramEnd"/>
      <w:r w:rsidRPr="007B7428">
        <w:rPr>
          <w:rFonts w:ascii="Book Antiqua" w:hAnsi="Book Antiqua" w:cs="宋体"/>
          <w:kern w:val="0"/>
          <w:sz w:val="24"/>
        </w:rPr>
        <w:t> </w:t>
      </w:r>
      <w:r w:rsidRPr="007B7428">
        <w:rPr>
          <w:rFonts w:ascii="Book Antiqua" w:hAnsi="Book Antiqua" w:cs="宋体"/>
          <w:i/>
          <w:iCs/>
          <w:kern w:val="0"/>
          <w:sz w:val="24"/>
        </w:rPr>
        <w:t>Gastroenterology</w:t>
      </w:r>
      <w:r w:rsidRPr="007B7428">
        <w:rPr>
          <w:rFonts w:ascii="Book Antiqua" w:hAnsi="Book Antiqua" w:cs="宋体"/>
          <w:kern w:val="0"/>
          <w:sz w:val="24"/>
        </w:rPr>
        <w:t> 2013; </w:t>
      </w:r>
      <w:r w:rsidRPr="007B7428">
        <w:rPr>
          <w:rFonts w:ascii="Book Antiqua" w:hAnsi="Book Antiqua" w:cs="宋体"/>
          <w:b/>
          <w:bCs/>
          <w:kern w:val="0"/>
          <w:sz w:val="24"/>
        </w:rPr>
        <w:t>144</w:t>
      </w:r>
      <w:r w:rsidRPr="007B7428">
        <w:rPr>
          <w:rFonts w:ascii="Book Antiqua" w:hAnsi="Book Antiqua" w:cs="宋体"/>
          <w:kern w:val="0"/>
          <w:sz w:val="24"/>
        </w:rPr>
        <w:t>: 1210-1219 [PMID: 23622130]</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44 </w:t>
      </w:r>
      <w:proofErr w:type="spellStart"/>
      <w:r w:rsidRPr="007B7428">
        <w:rPr>
          <w:rFonts w:ascii="Book Antiqua" w:hAnsi="Book Antiqua" w:cs="宋体"/>
          <w:b/>
          <w:bCs/>
          <w:kern w:val="0"/>
          <w:sz w:val="24"/>
        </w:rPr>
        <w:t>Guyot</w:t>
      </w:r>
      <w:proofErr w:type="spellEnd"/>
      <w:r w:rsidRPr="007B7428">
        <w:rPr>
          <w:rFonts w:ascii="Book Antiqua" w:hAnsi="Book Antiqua" w:cs="宋体"/>
          <w:b/>
          <w:bCs/>
          <w:kern w:val="0"/>
          <w:sz w:val="24"/>
        </w:rPr>
        <w:t xml:space="preserve"> C</w:t>
      </w:r>
      <w:r w:rsidRPr="007B7428">
        <w:rPr>
          <w:rFonts w:ascii="Book Antiqua" w:hAnsi="Book Antiqua" w:cs="宋体"/>
          <w:kern w:val="0"/>
          <w:sz w:val="24"/>
        </w:rPr>
        <w:t xml:space="preserve">, </w:t>
      </w:r>
      <w:proofErr w:type="spellStart"/>
      <w:r w:rsidRPr="007B7428">
        <w:rPr>
          <w:rFonts w:ascii="Book Antiqua" w:hAnsi="Book Antiqua" w:cs="宋体"/>
          <w:kern w:val="0"/>
          <w:sz w:val="24"/>
        </w:rPr>
        <w:t>Lepreux</w:t>
      </w:r>
      <w:proofErr w:type="spellEnd"/>
      <w:r w:rsidRPr="007B7428">
        <w:rPr>
          <w:rFonts w:ascii="Book Antiqua" w:hAnsi="Book Antiqua" w:cs="宋体"/>
          <w:kern w:val="0"/>
          <w:sz w:val="24"/>
        </w:rPr>
        <w:t xml:space="preserve"> S, </w:t>
      </w:r>
      <w:proofErr w:type="spellStart"/>
      <w:r w:rsidRPr="007B7428">
        <w:rPr>
          <w:rFonts w:ascii="Book Antiqua" w:hAnsi="Book Antiqua" w:cs="宋体"/>
          <w:kern w:val="0"/>
          <w:sz w:val="24"/>
        </w:rPr>
        <w:t>Combe</w:t>
      </w:r>
      <w:proofErr w:type="spellEnd"/>
      <w:r w:rsidRPr="007B7428">
        <w:rPr>
          <w:rFonts w:ascii="Book Antiqua" w:hAnsi="Book Antiqua" w:cs="宋体"/>
          <w:kern w:val="0"/>
          <w:sz w:val="24"/>
        </w:rPr>
        <w:t xml:space="preserve"> C, </w:t>
      </w:r>
      <w:proofErr w:type="spellStart"/>
      <w:r w:rsidRPr="007B7428">
        <w:rPr>
          <w:rFonts w:ascii="Book Antiqua" w:hAnsi="Book Antiqua" w:cs="宋体"/>
          <w:kern w:val="0"/>
          <w:sz w:val="24"/>
        </w:rPr>
        <w:t>Doudnikoff</w:t>
      </w:r>
      <w:proofErr w:type="spellEnd"/>
      <w:r w:rsidRPr="007B7428">
        <w:rPr>
          <w:rFonts w:ascii="Book Antiqua" w:hAnsi="Book Antiqua" w:cs="宋体"/>
          <w:kern w:val="0"/>
          <w:sz w:val="24"/>
        </w:rPr>
        <w:t xml:space="preserve"> E, </w:t>
      </w:r>
      <w:proofErr w:type="spellStart"/>
      <w:r w:rsidRPr="007B7428">
        <w:rPr>
          <w:rFonts w:ascii="Book Antiqua" w:hAnsi="Book Antiqua" w:cs="宋体"/>
          <w:kern w:val="0"/>
          <w:sz w:val="24"/>
        </w:rPr>
        <w:t>Bioulac</w:t>
      </w:r>
      <w:proofErr w:type="spellEnd"/>
      <w:r w:rsidRPr="007B7428">
        <w:rPr>
          <w:rFonts w:ascii="Book Antiqua" w:hAnsi="Book Antiqua" w:cs="宋体"/>
          <w:kern w:val="0"/>
          <w:sz w:val="24"/>
        </w:rPr>
        <w:t xml:space="preserve">-Sage P, </w:t>
      </w:r>
      <w:proofErr w:type="spellStart"/>
      <w:r w:rsidRPr="007B7428">
        <w:rPr>
          <w:rFonts w:ascii="Book Antiqua" w:hAnsi="Book Antiqua" w:cs="宋体"/>
          <w:kern w:val="0"/>
          <w:sz w:val="24"/>
        </w:rPr>
        <w:t>Balabaud</w:t>
      </w:r>
      <w:proofErr w:type="spellEnd"/>
      <w:r w:rsidRPr="007B7428">
        <w:rPr>
          <w:rFonts w:ascii="Book Antiqua" w:hAnsi="Book Antiqua" w:cs="宋体"/>
          <w:kern w:val="0"/>
          <w:sz w:val="24"/>
        </w:rPr>
        <w:t xml:space="preserve"> C, </w:t>
      </w:r>
      <w:proofErr w:type="spellStart"/>
      <w:r w:rsidRPr="007B7428">
        <w:rPr>
          <w:rFonts w:ascii="Book Antiqua" w:hAnsi="Book Antiqua" w:cs="宋体"/>
          <w:kern w:val="0"/>
          <w:sz w:val="24"/>
        </w:rPr>
        <w:t>Desmoulière</w:t>
      </w:r>
      <w:proofErr w:type="spellEnd"/>
      <w:r w:rsidRPr="007B7428">
        <w:rPr>
          <w:rFonts w:ascii="Book Antiqua" w:hAnsi="Book Antiqua" w:cs="宋体"/>
          <w:kern w:val="0"/>
          <w:sz w:val="24"/>
        </w:rPr>
        <w:t xml:space="preserve"> A. Hepatic fibrosis and cirrhosis: the (</w:t>
      </w:r>
      <w:proofErr w:type="spellStart"/>
      <w:r w:rsidRPr="007B7428">
        <w:rPr>
          <w:rFonts w:ascii="Book Antiqua" w:hAnsi="Book Antiqua" w:cs="宋体"/>
          <w:kern w:val="0"/>
          <w:sz w:val="24"/>
        </w:rPr>
        <w:t>myo</w:t>
      </w:r>
      <w:proofErr w:type="spellEnd"/>
      <w:proofErr w:type="gramStart"/>
      <w:r w:rsidRPr="007B7428">
        <w:rPr>
          <w:rFonts w:ascii="Book Antiqua" w:hAnsi="Book Antiqua" w:cs="宋体"/>
          <w:kern w:val="0"/>
          <w:sz w:val="24"/>
        </w:rPr>
        <w:t>)fibroblastic</w:t>
      </w:r>
      <w:proofErr w:type="gramEnd"/>
      <w:r w:rsidRPr="007B7428">
        <w:rPr>
          <w:rFonts w:ascii="Book Antiqua" w:hAnsi="Book Antiqua" w:cs="宋体"/>
          <w:kern w:val="0"/>
          <w:sz w:val="24"/>
        </w:rPr>
        <w:t xml:space="preserve"> cell subpopulations involved. </w:t>
      </w:r>
      <w:proofErr w:type="spellStart"/>
      <w:r w:rsidRPr="007B7428">
        <w:rPr>
          <w:rFonts w:ascii="Book Antiqua" w:hAnsi="Book Antiqua" w:cs="宋体"/>
          <w:i/>
          <w:iCs/>
          <w:kern w:val="0"/>
          <w:sz w:val="24"/>
        </w:rPr>
        <w:t>Int</w:t>
      </w:r>
      <w:proofErr w:type="spellEnd"/>
      <w:r w:rsidRPr="007B7428">
        <w:rPr>
          <w:rFonts w:ascii="Book Antiqua" w:hAnsi="Book Antiqua" w:cs="宋体"/>
          <w:i/>
          <w:iCs/>
          <w:kern w:val="0"/>
          <w:sz w:val="24"/>
        </w:rPr>
        <w:t xml:space="preserve"> J </w:t>
      </w:r>
      <w:proofErr w:type="spellStart"/>
      <w:r w:rsidRPr="007B7428">
        <w:rPr>
          <w:rFonts w:ascii="Book Antiqua" w:hAnsi="Book Antiqua" w:cs="宋体"/>
          <w:i/>
          <w:iCs/>
          <w:kern w:val="0"/>
          <w:sz w:val="24"/>
        </w:rPr>
        <w:t>Biochem</w:t>
      </w:r>
      <w:proofErr w:type="spellEnd"/>
      <w:r w:rsidRPr="007B7428">
        <w:rPr>
          <w:rFonts w:ascii="Book Antiqua" w:hAnsi="Book Antiqua" w:cs="宋体"/>
          <w:i/>
          <w:iCs/>
          <w:kern w:val="0"/>
          <w:sz w:val="24"/>
        </w:rPr>
        <w:t xml:space="preserve"> Cell </w:t>
      </w:r>
      <w:proofErr w:type="spellStart"/>
      <w:r w:rsidRPr="007B7428">
        <w:rPr>
          <w:rFonts w:ascii="Book Antiqua" w:hAnsi="Book Antiqua" w:cs="宋体"/>
          <w:i/>
          <w:iCs/>
          <w:kern w:val="0"/>
          <w:sz w:val="24"/>
        </w:rPr>
        <w:t>Biol</w:t>
      </w:r>
      <w:proofErr w:type="spellEnd"/>
      <w:r w:rsidRPr="007B7428">
        <w:rPr>
          <w:rFonts w:ascii="Book Antiqua" w:hAnsi="Book Antiqua" w:cs="宋体"/>
          <w:kern w:val="0"/>
          <w:sz w:val="24"/>
        </w:rPr>
        <w:t> 2006; </w:t>
      </w:r>
      <w:r w:rsidRPr="007B7428">
        <w:rPr>
          <w:rFonts w:ascii="Book Antiqua" w:hAnsi="Book Antiqua" w:cs="宋体"/>
          <w:b/>
          <w:bCs/>
          <w:kern w:val="0"/>
          <w:sz w:val="24"/>
        </w:rPr>
        <w:t>38</w:t>
      </w:r>
      <w:r w:rsidRPr="007B7428">
        <w:rPr>
          <w:rFonts w:ascii="Book Antiqua" w:hAnsi="Book Antiqua" w:cs="宋体"/>
          <w:kern w:val="0"/>
          <w:sz w:val="24"/>
        </w:rPr>
        <w:t>: 135-151 [PMID: 16257564]</w:t>
      </w:r>
    </w:p>
    <w:p w:rsidR="0087123F" w:rsidRPr="007B7428" w:rsidRDefault="0087123F" w:rsidP="0087123F">
      <w:pPr>
        <w:widowControl/>
        <w:spacing w:line="360" w:lineRule="auto"/>
        <w:rPr>
          <w:rFonts w:ascii="Book Antiqua" w:hAnsi="Book Antiqua" w:cs="宋体"/>
          <w:kern w:val="0"/>
          <w:sz w:val="24"/>
        </w:rPr>
      </w:pPr>
      <w:proofErr w:type="gramStart"/>
      <w:r w:rsidRPr="007B7428">
        <w:rPr>
          <w:rFonts w:ascii="Book Antiqua" w:hAnsi="Book Antiqua" w:cs="宋体"/>
          <w:kern w:val="0"/>
          <w:sz w:val="24"/>
        </w:rPr>
        <w:t>45 </w:t>
      </w:r>
      <w:r w:rsidRPr="007B7428">
        <w:rPr>
          <w:rFonts w:ascii="Book Antiqua" w:hAnsi="Book Antiqua" w:cs="宋体"/>
          <w:b/>
          <w:bCs/>
          <w:kern w:val="0"/>
          <w:sz w:val="24"/>
        </w:rPr>
        <w:t>Jiao J</w:t>
      </w:r>
      <w:r w:rsidRPr="007B7428">
        <w:rPr>
          <w:rFonts w:ascii="Book Antiqua" w:hAnsi="Book Antiqua" w:cs="宋体"/>
          <w:kern w:val="0"/>
          <w:sz w:val="24"/>
        </w:rPr>
        <w:t xml:space="preserve">, Friedman SL, </w:t>
      </w:r>
      <w:proofErr w:type="spellStart"/>
      <w:r w:rsidRPr="007B7428">
        <w:rPr>
          <w:rFonts w:ascii="Book Antiqua" w:hAnsi="Book Antiqua" w:cs="宋体"/>
          <w:kern w:val="0"/>
          <w:sz w:val="24"/>
        </w:rPr>
        <w:t>Aloman</w:t>
      </w:r>
      <w:proofErr w:type="spellEnd"/>
      <w:r w:rsidRPr="007B7428">
        <w:rPr>
          <w:rFonts w:ascii="Book Antiqua" w:hAnsi="Book Antiqua" w:cs="宋体"/>
          <w:kern w:val="0"/>
          <w:sz w:val="24"/>
        </w:rPr>
        <w:t xml:space="preserve"> C. Hepatic fibrosis.</w:t>
      </w:r>
      <w:proofErr w:type="gramEnd"/>
      <w:r w:rsidRPr="007B7428">
        <w:rPr>
          <w:rFonts w:ascii="Book Antiqua" w:hAnsi="Book Antiqua" w:cs="宋体"/>
          <w:kern w:val="0"/>
          <w:sz w:val="24"/>
        </w:rPr>
        <w:t> </w:t>
      </w:r>
      <w:proofErr w:type="spellStart"/>
      <w:r w:rsidRPr="007B7428">
        <w:rPr>
          <w:rFonts w:ascii="Book Antiqua" w:hAnsi="Book Antiqua" w:cs="宋体"/>
          <w:i/>
          <w:iCs/>
          <w:kern w:val="0"/>
          <w:sz w:val="24"/>
        </w:rPr>
        <w:t>Curr</w:t>
      </w:r>
      <w:proofErr w:type="spellEnd"/>
      <w:r w:rsidRPr="007B7428">
        <w:rPr>
          <w:rFonts w:ascii="Book Antiqua" w:hAnsi="Book Antiqua" w:cs="宋体"/>
          <w:i/>
          <w:iCs/>
          <w:kern w:val="0"/>
          <w:sz w:val="24"/>
        </w:rPr>
        <w:t xml:space="preserve"> </w:t>
      </w:r>
      <w:proofErr w:type="spellStart"/>
      <w:r w:rsidRPr="007B7428">
        <w:rPr>
          <w:rFonts w:ascii="Book Antiqua" w:hAnsi="Book Antiqua" w:cs="宋体"/>
          <w:i/>
          <w:iCs/>
          <w:kern w:val="0"/>
          <w:sz w:val="24"/>
        </w:rPr>
        <w:t>Opin</w:t>
      </w:r>
      <w:proofErr w:type="spellEnd"/>
      <w:r w:rsidRPr="007B7428">
        <w:rPr>
          <w:rFonts w:ascii="Book Antiqua" w:hAnsi="Book Antiqua" w:cs="宋体"/>
          <w:i/>
          <w:iCs/>
          <w:kern w:val="0"/>
          <w:sz w:val="24"/>
        </w:rPr>
        <w:t xml:space="preserve"> </w:t>
      </w:r>
      <w:proofErr w:type="spellStart"/>
      <w:r w:rsidRPr="007B7428">
        <w:rPr>
          <w:rFonts w:ascii="Book Antiqua" w:hAnsi="Book Antiqua" w:cs="宋体"/>
          <w:i/>
          <w:iCs/>
          <w:kern w:val="0"/>
          <w:sz w:val="24"/>
        </w:rPr>
        <w:t>Gastroenterol</w:t>
      </w:r>
      <w:proofErr w:type="spellEnd"/>
      <w:r w:rsidRPr="007B7428">
        <w:rPr>
          <w:rFonts w:ascii="Book Antiqua" w:hAnsi="Book Antiqua" w:cs="宋体"/>
          <w:kern w:val="0"/>
          <w:sz w:val="24"/>
        </w:rPr>
        <w:t> 2009; </w:t>
      </w:r>
      <w:r w:rsidRPr="007B7428">
        <w:rPr>
          <w:rFonts w:ascii="Book Antiqua" w:hAnsi="Book Antiqua" w:cs="宋体"/>
          <w:b/>
          <w:bCs/>
          <w:kern w:val="0"/>
          <w:sz w:val="24"/>
        </w:rPr>
        <w:t>25</w:t>
      </w:r>
      <w:r w:rsidRPr="007B7428">
        <w:rPr>
          <w:rFonts w:ascii="Book Antiqua" w:hAnsi="Book Antiqua" w:cs="宋体"/>
          <w:kern w:val="0"/>
          <w:sz w:val="24"/>
        </w:rPr>
        <w:t>: 223-229 [PMID: 19396960]</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46 </w:t>
      </w:r>
      <w:proofErr w:type="spellStart"/>
      <w:r w:rsidRPr="007B7428">
        <w:rPr>
          <w:rFonts w:ascii="Book Antiqua" w:hAnsi="Book Antiqua" w:cs="宋体"/>
          <w:b/>
          <w:bCs/>
          <w:kern w:val="0"/>
          <w:sz w:val="24"/>
        </w:rPr>
        <w:t>Talukdar</w:t>
      </w:r>
      <w:proofErr w:type="spellEnd"/>
      <w:r w:rsidRPr="007B7428">
        <w:rPr>
          <w:rFonts w:ascii="Book Antiqua" w:hAnsi="Book Antiqua" w:cs="宋体"/>
          <w:b/>
          <w:bCs/>
          <w:kern w:val="0"/>
          <w:sz w:val="24"/>
        </w:rPr>
        <w:t xml:space="preserve"> R</w:t>
      </w:r>
      <w:r w:rsidRPr="007B7428">
        <w:rPr>
          <w:rFonts w:ascii="Book Antiqua" w:hAnsi="Book Antiqua" w:cs="宋体"/>
          <w:kern w:val="0"/>
          <w:sz w:val="24"/>
        </w:rPr>
        <w:t xml:space="preserve">, </w:t>
      </w:r>
      <w:proofErr w:type="spellStart"/>
      <w:r w:rsidRPr="007B7428">
        <w:rPr>
          <w:rFonts w:ascii="Book Antiqua" w:hAnsi="Book Antiqua" w:cs="宋体"/>
          <w:kern w:val="0"/>
          <w:sz w:val="24"/>
        </w:rPr>
        <w:t>Tandon</w:t>
      </w:r>
      <w:proofErr w:type="spellEnd"/>
      <w:r w:rsidRPr="007B7428">
        <w:rPr>
          <w:rFonts w:ascii="Book Antiqua" w:hAnsi="Book Antiqua" w:cs="宋体"/>
          <w:kern w:val="0"/>
          <w:sz w:val="24"/>
        </w:rPr>
        <w:t xml:space="preserve"> RK. Pancreatic stellate cells: new target in the treatment of chronic pancreatitis. </w:t>
      </w:r>
      <w:r w:rsidRPr="007B7428">
        <w:rPr>
          <w:rFonts w:ascii="Book Antiqua" w:hAnsi="Book Antiqua" w:cs="宋体"/>
          <w:i/>
          <w:iCs/>
          <w:kern w:val="0"/>
          <w:sz w:val="24"/>
        </w:rPr>
        <w:t xml:space="preserve">J </w:t>
      </w:r>
      <w:proofErr w:type="spellStart"/>
      <w:r w:rsidRPr="007B7428">
        <w:rPr>
          <w:rFonts w:ascii="Book Antiqua" w:hAnsi="Book Antiqua" w:cs="宋体"/>
          <w:i/>
          <w:iCs/>
          <w:kern w:val="0"/>
          <w:sz w:val="24"/>
        </w:rPr>
        <w:t>Gastroenterol</w:t>
      </w:r>
      <w:proofErr w:type="spellEnd"/>
      <w:r w:rsidRPr="007B7428">
        <w:rPr>
          <w:rFonts w:ascii="Book Antiqua" w:hAnsi="Book Antiqua" w:cs="宋体"/>
          <w:i/>
          <w:iCs/>
          <w:kern w:val="0"/>
          <w:sz w:val="24"/>
        </w:rPr>
        <w:t xml:space="preserve"> </w:t>
      </w:r>
      <w:proofErr w:type="spellStart"/>
      <w:r w:rsidRPr="007B7428">
        <w:rPr>
          <w:rFonts w:ascii="Book Antiqua" w:hAnsi="Book Antiqua" w:cs="宋体"/>
          <w:i/>
          <w:iCs/>
          <w:kern w:val="0"/>
          <w:sz w:val="24"/>
        </w:rPr>
        <w:t>Hepatol</w:t>
      </w:r>
      <w:proofErr w:type="spellEnd"/>
      <w:r w:rsidRPr="007B7428">
        <w:rPr>
          <w:rFonts w:ascii="Book Antiqua" w:hAnsi="Book Antiqua" w:cs="宋体"/>
          <w:kern w:val="0"/>
          <w:sz w:val="24"/>
        </w:rPr>
        <w:t> 2008; </w:t>
      </w:r>
      <w:r w:rsidRPr="007B7428">
        <w:rPr>
          <w:rFonts w:ascii="Book Antiqua" w:hAnsi="Book Antiqua" w:cs="宋体"/>
          <w:b/>
          <w:bCs/>
          <w:kern w:val="0"/>
          <w:sz w:val="24"/>
        </w:rPr>
        <w:t>23</w:t>
      </w:r>
      <w:r w:rsidRPr="007B7428">
        <w:rPr>
          <w:rFonts w:ascii="Book Antiqua" w:hAnsi="Book Antiqua" w:cs="宋体"/>
          <w:kern w:val="0"/>
          <w:sz w:val="24"/>
        </w:rPr>
        <w:t>: 34-41 [PMID: 17995943 DOI: 10.1111/j.1440-1746.2007.05206]</w:t>
      </w:r>
    </w:p>
    <w:p w:rsidR="0087123F" w:rsidRPr="007B7428" w:rsidRDefault="0087123F" w:rsidP="0087123F">
      <w:pPr>
        <w:widowControl/>
        <w:spacing w:line="360" w:lineRule="auto"/>
        <w:rPr>
          <w:rFonts w:ascii="Book Antiqua" w:hAnsi="Book Antiqua" w:cs="宋体"/>
          <w:kern w:val="0"/>
          <w:sz w:val="24"/>
        </w:rPr>
      </w:pPr>
      <w:proofErr w:type="gramStart"/>
      <w:r w:rsidRPr="007B7428">
        <w:rPr>
          <w:rFonts w:ascii="Book Antiqua" w:hAnsi="Book Antiqua" w:cs="宋体"/>
          <w:kern w:val="0"/>
          <w:sz w:val="24"/>
        </w:rPr>
        <w:t>47 </w:t>
      </w:r>
      <w:proofErr w:type="spellStart"/>
      <w:r w:rsidRPr="007B7428">
        <w:rPr>
          <w:rFonts w:ascii="Book Antiqua" w:hAnsi="Book Antiqua" w:cs="宋体"/>
          <w:b/>
          <w:bCs/>
          <w:kern w:val="0"/>
          <w:sz w:val="24"/>
        </w:rPr>
        <w:t>Schuppan</w:t>
      </w:r>
      <w:proofErr w:type="spellEnd"/>
      <w:r w:rsidRPr="007B7428">
        <w:rPr>
          <w:rFonts w:ascii="Book Antiqua" w:hAnsi="Book Antiqua" w:cs="宋体"/>
          <w:b/>
          <w:bCs/>
          <w:kern w:val="0"/>
          <w:sz w:val="24"/>
        </w:rPr>
        <w:t xml:space="preserve"> D</w:t>
      </w:r>
      <w:r w:rsidRPr="007B7428">
        <w:rPr>
          <w:rFonts w:ascii="Book Antiqua" w:hAnsi="Book Antiqua" w:cs="宋体"/>
          <w:kern w:val="0"/>
          <w:sz w:val="24"/>
        </w:rPr>
        <w:t xml:space="preserve">, </w:t>
      </w:r>
      <w:proofErr w:type="spellStart"/>
      <w:r w:rsidRPr="007B7428">
        <w:rPr>
          <w:rFonts w:ascii="Book Antiqua" w:hAnsi="Book Antiqua" w:cs="宋体"/>
          <w:kern w:val="0"/>
          <w:sz w:val="24"/>
        </w:rPr>
        <w:t>Koda</w:t>
      </w:r>
      <w:proofErr w:type="spellEnd"/>
      <w:r w:rsidRPr="007B7428">
        <w:rPr>
          <w:rFonts w:ascii="Book Antiqua" w:hAnsi="Book Antiqua" w:cs="宋体"/>
          <w:kern w:val="0"/>
          <w:sz w:val="24"/>
        </w:rPr>
        <w:t xml:space="preserve"> M, Bauer M, Hahn EG.</w:t>
      </w:r>
      <w:proofErr w:type="gramEnd"/>
      <w:r w:rsidRPr="007B7428">
        <w:rPr>
          <w:rFonts w:ascii="Book Antiqua" w:hAnsi="Book Antiqua" w:cs="宋体"/>
          <w:kern w:val="0"/>
          <w:sz w:val="24"/>
        </w:rPr>
        <w:t xml:space="preserve"> Fibrosis of liver, pancreas and intestine: common mechanisms and clear targets? </w:t>
      </w:r>
      <w:proofErr w:type="spellStart"/>
      <w:r w:rsidRPr="007B7428">
        <w:rPr>
          <w:rFonts w:ascii="Book Antiqua" w:hAnsi="Book Antiqua" w:cs="宋体"/>
          <w:i/>
          <w:iCs/>
          <w:kern w:val="0"/>
          <w:sz w:val="24"/>
        </w:rPr>
        <w:t>Acta</w:t>
      </w:r>
      <w:proofErr w:type="spellEnd"/>
      <w:r w:rsidRPr="007B7428">
        <w:rPr>
          <w:rFonts w:ascii="Book Antiqua" w:hAnsi="Book Antiqua" w:cs="宋体"/>
          <w:i/>
          <w:iCs/>
          <w:kern w:val="0"/>
          <w:sz w:val="24"/>
        </w:rPr>
        <w:t xml:space="preserve"> </w:t>
      </w:r>
      <w:proofErr w:type="spellStart"/>
      <w:r w:rsidRPr="007B7428">
        <w:rPr>
          <w:rFonts w:ascii="Book Antiqua" w:hAnsi="Book Antiqua" w:cs="宋体"/>
          <w:i/>
          <w:iCs/>
          <w:kern w:val="0"/>
          <w:sz w:val="24"/>
        </w:rPr>
        <w:t>Gastroenterol</w:t>
      </w:r>
      <w:proofErr w:type="spellEnd"/>
      <w:r w:rsidRPr="007B7428">
        <w:rPr>
          <w:rFonts w:ascii="Book Antiqua" w:hAnsi="Book Antiqua" w:cs="宋体"/>
          <w:i/>
          <w:iCs/>
          <w:kern w:val="0"/>
          <w:sz w:val="24"/>
        </w:rPr>
        <w:t xml:space="preserve"> </w:t>
      </w:r>
      <w:proofErr w:type="spellStart"/>
      <w:r w:rsidRPr="007B7428">
        <w:rPr>
          <w:rFonts w:ascii="Book Antiqua" w:hAnsi="Book Antiqua" w:cs="宋体"/>
          <w:i/>
          <w:iCs/>
          <w:kern w:val="0"/>
          <w:sz w:val="24"/>
        </w:rPr>
        <w:t>Belg</w:t>
      </w:r>
      <w:proofErr w:type="spellEnd"/>
      <w:r w:rsidRPr="007B7428">
        <w:rPr>
          <w:rFonts w:ascii="Book Antiqua" w:hAnsi="Book Antiqua" w:cs="宋体"/>
          <w:kern w:val="0"/>
          <w:sz w:val="24"/>
        </w:rPr>
        <w:t> </w:t>
      </w:r>
      <w:r w:rsidR="00CC4008">
        <w:rPr>
          <w:rFonts w:ascii="Book Antiqua" w:hAnsi="Book Antiqua" w:cs="宋体" w:hint="eastAsia"/>
          <w:kern w:val="0"/>
          <w:sz w:val="24"/>
        </w:rPr>
        <w:t>2008</w:t>
      </w:r>
      <w:r w:rsidRPr="007B7428">
        <w:rPr>
          <w:rFonts w:ascii="Book Antiqua" w:hAnsi="Book Antiqua" w:cs="宋体"/>
          <w:kern w:val="0"/>
          <w:sz w:val="24"/>
        </w:rPr>
        <w:t>; </w:t>
      </w:r>
      <w:r w:rsidRPr="007B7428">
        <w:rPr>
          <w:rFonts w:ascii="Book Antiqua" w:hAnsi="Book Antiqua" w:cs="宋体"/>
          <w:b/>
          <w:bCs/>
          <w:kern w:val="0"/>
          <w:sz w:val="24"/>
        </w:rPr>
        <w:t>63</w:t>
      </w:r>
      <w:r w:rsidRPr="007B7428">
        <w:rPr>
          <w:rFonts w:ascii="Book Antiqua" w:hAnsi="Book Antiqua" w:cs="宋体"/>
          <w:kern w:val="0"/>
          <w:sz w:val="24"/>
        </w:rPr>
        <w:t>: 366-370 [PMID: 11233519]</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48 </w:t>
      </w:r>
      <w:r w:rsidRPr="007B7428">
        <w:rPr>
          <w:rFonts w:ascii="Book Antiqua" w:hAnsi="Book Antiqua" w:cs="宋体"/>
          <w:b/>
          <w:bCs/>
          <w:kern w:val="0"/>
          <w:sz w:val="24"/>
        </w:rPr>
        <w:t>Pines M</w:t>
      </w:r>
      <w:r w:rsidRPr="007B7428">
        <w:rPr>
          <w:rFonts w:ascii="Book Antiqua" w:hAnsi="Book Antiqua" w:cs="宋体"/>
          <w:kern w:val="0"/>
          <w:sz w:val="24"/>
        </w:rPr>
        <w:t xml:space="preserve">, </w:t>
      </w:r>
      <w:proofErr w:type="spellStart"/>
      <w:r w:rsidRPr="007B7428">
        <w:rPr>
          <w:rFonts w:ascii="Book Antiqua" w:hAnsi="Book Antiqua" w:cs="宋体"/>
          <w:kern w:val="0"/>
          <w:sz w:val="24"/>
        </w:rPr>
        <w:t>Knopov</w:t>
      </w:r>
      <w:proofErr w:type="spellEnd"/>
      <w:r w:rsidRPr="007B7428">
        <w:rPr>
          <w:rFonts w:ascii="Book Antiqua" w:hAnsi="Book Antiqua" w:cs="宋体"/>
          <w:kern w:val="0"/>
          <w:sz w:val="24"/>
        </w:rPr>
        <w:t xml:space="preserve"> V, </w:t>
      </w:r>
      <w:proofErr w:type="spellStart"/>
      <w:r w:rsidRPr="007B7428">
        <w:rPr>
          <w:rFonts w:ascii="Book Antiqua" w:hAnsi="Book Antiqua" w:cs="宋体"/>
          <w:kern w:val="0"/>
          <w:sz w:val="24"/>
        </w:rPr>
        <w:t>Genina</w:t>
      </w:r>
      <w:proofErr w:type="spellEnd"/>
      <w:r w:rsidRPr="007B7428">
        <w:rPr>
          <w:rFonts w:ascii="Book Antiqua" w:hAnsi="Book Antiqua" w:cs="宋体"/>
          <w:kern w:val="0"/>
          <w:sz w:val="24"/>
        </w:rPr>
        <w:t xml:space="preserve"> O, </w:t>
      </w:r>
      <w:proofErr w:type="spellStart"/>
      <w:r w:rsidRPr="007B7428">
        <w:rPr>
          <w:rFonts w:ascii="Book Antiqua" w:hAnsi="Book Antiqua" w:cs="宋体"/>
          <w:kern w:val="0"/>
          <w:sz w:val="24"/>
        </w:rPr>
        <w:t>Lavelin</w:t>
      </w:r>
      <w:proofErr w:type="spellEnd"/>
      <w:r w:rsidRPr="007B7428">
        <w:rPr>
          <w:rFonts w:ascii="Book Antiqua" w:hAnsi="Book Antiqua" w:cs="宋体"/>
          <w:kern w:val="0"/>
          <w:sz w:val="24"/>
        </w:rPr>
        <w:t xml:space="preserve"> I, </w:t>
      </w:r>
      <w:proofErr w:type="spellStart"/>
      <w:r w:rsidRPr="007B7428">
        <w:rPr>
          <w:rFonts w:ascii="Book Antiqua" w:hAnsi="Book Antiqua" w:cs="宋体"/>
          <w:kern w:val="0"/>
          <w:sz w:val="24"/>
        </w:rPr>
        <w:t>Nagler</w:t>
      </w:r>
      <w:proofErr w:type="spellEnd"/>
      <w:r w:rsidRPr="007B7428">
        <w:rPr>
          <w:rFonts w:ascii="Book Antiqua" w:hAnsi="Book Antiqua" w:cs="宋体"/>
          <w:kern w:val="0"/>
          <w:sz w:val="24"/>
        </w:rPr>
        <w:t xml:space="preserve"> A. </w:t>
      </w:r>
      <w:proofErr w:type="spellStart"/>
      <w:r w:rsidRPr="007B7428">
        <w:rPr>
          <w:rFonts w:ascii="Book Antiqua" w:hAnsi="Book Antiqua" w:cs="宋体"/>
          <w:kern w:val="0"/>
          <w:sz w:val="24"/>
        </w:rPr>
        <w:t>Halofuginone</w:t>
      </w:r>
      <w:proofErr w:type="spellEnd"/>
      <w:r w:rsidRPr="007B7428">
        <w:rPr>
          <w:rFonts w:ascii="Book Antiqua" w:hAnsi="Book Antiqua" w:cs="宋体"/>
          <w:kern w:val="0"/>
          <w:sz w:val="24"/>
        </w:rPr>
        <w:t xml:space="preserve">, a specific inhibitor of collagen type I synthesis, prevents </w:t>
      </w:r>
      <w:proofErr w:type="spellStart"/>
      <w:r w:rsidRPr="007B7428">
        <w:rPr>
          <w:rFonts w:ascii="Book Antiqua" w:hAnsi="Book Antiqua" w:cs="宋体"/>
          <w:kern w:val="0"/>
          <w:sz w:val="24"/>
        </w:rPr>
        <w:lastRenderedPageBreak/>
        <w:t>dimethylnitrosamine</w:t>
      </w:r>
      <w:proofErr w:type="spellEnd"/>
      <w:r w:rsidRPr="007B7428">
        <w:rPr>
          <w:rFonts w:ascii="Book Antiqua" w:hAnsi="Book Antiqua" w:cs="宋体"/>
          <w:kern w:val="0"/>
          <w:sz w:val="24"/>
        </w:rPr>
        <w:t>-induced liver cirrhosis. </w:t>
      </w:r>
      <w:r w:rsidRPr="007B7428">
        <w:rPr>
          <w:rFonts w:ascii="Book Antiqua" w:hAnsi="Book Antiqua" w:cs="宋体"/>
          <w:i/>
          <w:iCs/>
          <w:kern w:val="0"/>
          <w:sz w:val="24"/>
        </w:rPr>
        <w:t xml:space="preserve">J </w:t>
      </w:r>
      <w:proofErr w:type="spellStart"/>
      <w:r w:rsidRPr="007B7428">
        <w:rPr>
          <w:rFonts w:ascii="Book Antiqua" w:hAnsi="Book Antiqua" w:cs="宋体"/>
          <w:i/>
          <w:iCs/>
          <w:kern w:val="0"/>
          <w:sz w:val="24"/>
        </w:rPr>
        <w:t>Hepatol</w:t>
      </w:r>
      <w:proofErr w:type="spellEnd"/>
      <w:r w:rsidRPr="007B7428">
        <w:rPr>
          <w:rFonts w:ascii="Book Antiqua" w:hAnsi="Book Antiqua" w:cs="宋体"/>
          <w:kern w:val="0"/>
          <w:sz w:val="24"/>
        </w:rPr>
        <w:t> 1997; </w:t>
      </w:r>
      <w:r w:rsidRPr="007B7428">
        <w:rPr>
          <w:rFonts w:ascii="Book Antiqua" w:hAnsi="Book Antiqua" w:cs="宋体"/>
          <w:b/>
          <w:bCs/>
          <w:kern w:val="0"/>
          <w:sz w:val="24"/>
        </w:rPr>
        <w:t>27</w:t>
      </w:r>
      <w:r w:rsidRPr="007B7428">
        <w:rPr>
          <w:rFonts w:ascii="Book Antiqua" w:hAnsi="Book Antiqua" w:cs="宋体"/>
          <w:kern w:val="0"/>
          <w:sz w:val="24"/>
        </w:rPr>
        <w:t>: 391-398 [PMID: 9288615]</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49 </w:t>
      </w:r>
      <w:proofErr w:type="spellStart"/>
      <w:r w:rsidRPr="007B7428">
        <w:rPr>
          <w:rFonts w:ascii="Book Antiqua" w:hAnsi="Book Antiqua" w:cs="宋体"/>
          <w:b/>
          <w:bCs/>
          <w:kern w:val="0"/>
          <w:sz w:val="24"/>
        </w:rPr>
        <w:t>Bruck</w:t>
      </w:r>
      <w:proofErr w:type="spellEnd"/>
      <w:r w:rsidRPr="007B7428">
        <w:rPr>
          <w:rFonts w:ascii="Book Antiqua" w:hAnsi="Book Antiqua" w:cs="宋体"/>
          <w:b/>
          <w:bCs/>
          <w:kern w:val="0"/>
          <w:sz w:val="24"/>
        </w:rPr>
        <w:t xml:space="preserve"> R</w:t>
      </w:r>
      <w:r w:rsidRPr="007B7428">
        <w:rPr>
          <w:rFonts w:ascii="Book Antiqua" w:hAnsi="Book Antiqua" w:cs="宋体"/>
          <w:kern w:val="0"/>
          <w:sz w:val="24"/>
        </w:rPr>
        <w:t xml:space="preserve">, </w:t>
      </w:r>
      <w:proofErr w:type="spellStart"/>
      <w:r w:rsidRPr="007B7428">
        <w:rPr>
          <w:rFonts w:ascii="Book Antiqua" w:hAnsi="Book Antiqua" w:cs="宋体"/>
          <w:kern w:val="0"/>
          <w:sz w:val="24"/>
        </w:rPr>
        <w:t>Genina</w:t>
      </w:r>
      <w:proofErr w:type="spellEnd"/>
      <w:r w:rsidRPr="007B7428">
        <w:rPr>
          <w:rFonts w:ascii="Book Antiqua" w:hAnsi="Book Antiqua" w:cs="宋体"/>
          <w:kern w:val="0"/>
          <w:sz w:val="24"/>
        </w:rPr>
        <w:t xml:space="preserve"> O, </w:t>
      </w:r>
      <w:proofErr w:type="spellStart"/>
      <w:r w:rsidRPr="007B7428">
        <w:rPr>
          <w:rFonts w:ascii="Book Antiqua" w:hAnsi="Book Antiqua" w:cs="宋体"/>
          <w:kern w:val="0"/>
          <w:sz w:val="24"/>
        </w:rPr>
        <w:t>Aeed</w:t>
      </w:r>
      <w:proofErr w:type="spellEnd"/>
      <w:r w:rsidRPr="007B7428">
        <w:rPr>
          <w:rFonts w:ascii="Book Antiqua" w:hAnsi="Book Antiqua" w:cs="宋体"/>
          <w:kern w:val="0"/>
          <w:sz w:val="24"/>
        </w:rPr>
        <w:t xml:space="preserve"> H, </w:t>
      </w:r>
      <w:proofErr w:type="spellStart"/>
      <w:r w:rsidRPr="007B7428">
        <w:rPr>
          <w:rFonts w:ascii="Book Antiqua" w:hAnsi="Book Antiqua" w:cs="宋体"/>
          <w:kern w:val="0"/>
          <w:sz w:val="24"/>
        </w:rPr>
        <w:t>Alexiev</w:t>
      </w:r>
      <w:proofErr w:type="spellEnd"/>
      <w:r w:rsidRPr="007B7428">
        <w:rPr>
          <w:rFonts w:ascii="Book Antiqua" w:hAnsi="Book Antiqua" w:cs="宋体"/>
          <w:kern w:val="0"/>
          <w:sz w:val="24"/>
        </w:rPr>
        <w:t xml:space="preserve"> R, </w:t>
      </w:r>
      <w:proofErr w:type="spellStart"/>
      <w:r w:rsidRPr="007B7428">
        <w:rPr>
          <w:rFonts w:ascii="Book Antiqua" w:hAnsi="Book Antiqua" w:cs="宋体"/>
          <w:kern w:val="0"/>
          <w:sz w:val="24"/>
        </w:rPr>
        <w:t>Nagler</w:t>
      </w:r>
      <w:proofErr w:type="spellEnd"/>
      <w:r w:rsidRPr="007B7428">
        <w:rPr>
          <w:rFonts w:ascii="Book Antiqua" w:hAnsi="Book Antiqua" w:cs="宋体"/>
          <w:kern w:val="0"/>
          <w:sz w:val="24"/>
        </w:rPr>
        <w:t xml:space="preserve"> A, </w:t>
      </w:r>
      <w:proofErr w:type="spellStart"/>
      <w:r w:rsidRPr="007B7428">
        <w:rPr>
          <w:rFonts w:ascii="Book Antiqua" w:hAnsi="Book Antiqua" w:cs="宋体"/>
          <w:kern w:val="0"/>
          <w:sz w:val="24"/>
        </w:rPr>
        <w:t>Avni</w:t>
      </w:r>
      <w:proofErr w:type="spellEnd"/>
      <w:r w:rsidRPr="007B7428">
        <w:rPr>
          <w:rFonts w:ascii="Book Antiqua" w:hAnsi="Book Antiqua" w:cs="宋体"/>
          <w:kern w:val="0"/>
          <w:sz w:val="24"/>
        </w:rPr>
        <w:t xml:space="preserve"> Y, Pines M. </w:t>
      </w:r>
      <w:proofErr w:type="spellStart"/>
      <w:r w:rsidRPr="007B7428">
        <w:rPr>
          <w:rFonts w:ascii="Book Antiqua" w:hAnsi="Book Antiqua" w:cs="宋体"/>
          <w:kern w:val="0"/>
          <w:sz w:val="24"/>
        </w:rPr>
        <w:t>Halofuginone</w:t>
      </w:r>
      <w:proofErr w:type="spellEnd"/>
      <w:r w:rsidRPr="007B7428">
        <w:rPr>
          <w:rFonts w:ascii="Book Antiqua" w:hAnsi="Book Antiqua" w:cs="宋体"/>
          <w:kern w:val="0"/>
          <w:sz w:val="24"/>
        </w:rPr>
        <w:t xml:space="preserve"> to prevent and treat </w:t>
      </w:r>
      <w:proofErr w:type="spellStart"/>
      <w:r w:rsidRPr="007B7428">
        <w:rPr>
          <w:rFonts w:ascii="Book Antiqua" w:hAnsi="Book Antiqua" w:cs="宋体"/>
          <w:kern w:val="0"/>
          <w:sz w:val="24"/>
        </w:rPr>
        <w:t>thioacetamide</w:t>
      </w:r>
      <w:proofErr w:type="spellEnd"/>
      <w:r w:rsidRPr="007B7428">
        <w:rPr>
          <w:rFonts w:ascii="Book Antiqua" w:hAnsi="Book Antiqua" w:cs="宋体"/>
          <w:kern w:val="0"/>
          <w:sz w:val="24"/>
        </w:rPr>
        <w:t>-induced liver fibrosis in rats. </w:t>
      </w:r>
      <w:proofErr w:type="spellStart"/>
      <w:r w:rsidRPr="007B7428">
        <w:rPr>
          <w:rFonts w:ascii="Book Antiqua" w:hAnsi="Book Antiqua" w:cs="宋体"/>
          <w:i/>
          <w:iCs/>
          <w:kern w:val="0"/>
          <w:sz w:val="24"/>
        </w:rPr>
        <w:t>Hepatology</w:t>
      </w:r>
      <w:proofErr w:type="spellEnd"/>
      <w:r w:rsidRPr="007B7428">
        <w:rPr>
          <w:rFonts w:ascii="Book Antiqua" w:hAnsi="Book Antiqua" w:cs="宋体"/>
          <w:kern w:val="0"/>
          <w:sz w:val="24"/>
        </w:rPr>
        <w:t> 2001; </w:t>
      </w:r>
      <w:r w:rsidRPr="007B7428">
        <w:rPr>
          <w:rFonts w:ascii="Book Antiqua" w:hAnsi="Book Antiqua" w:cs="宋体"/>
          <w:b/>
          <w:bCs/>
          <w:kern w:val="0"/>
          <w:sz w:val="24"/>
        </w:rPr>
        <w:t>33</w:t>
      </w:r>
      <w:r w:rsidRPr="007B7428">
        <w:rPr>
          <w:rFonts w:ascii="Book Antiqua" w:hAnsi="Book Antiqua" w:cs="宋体"/>
          <w:kern w:val="0"/>
          <w:sz w:val="24"/>
        </w:rPr>
        <w:t>: 379-386 [PMID: 11172339]</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50 </w:t>
      </w:r>
      <w:proofErr w:type="spellStart"/>
      <w:r w:rsidRPr="007B7428">
        <w:rPr>
          <w:rFonts w:ascii="Book Antiqua" w:hAnsi="Book Antiqua" w:cs="宋体"/>
          <w:b/>
          <w:bCs/>
          <w:kern w:val="0"/>
          <w:sz w:val="24"/>
        </w:rPr>
        <w:t>Gnainsky</w:t>
      </w:r>
      <w:proofErr w:type="spellEnd"/>
      <w:r w:rsidRPr="007B7428">
        <w:rPr>
          <w:rFonts w:ascii="Book Antiqua" w:hAnsi="Book Antiqua" w:cs="宋体"/>
          <w:b/>
          <w:bCs/>
          <w:kern w:val="0"/>
          <w:sz w:val="24"/>
        </w:rPr>
        <w:t xml:space="preserve"> Y</w:t>
      </w:r>
      <w:r w:rsidRPr="007B7428">
        <w:rPr>
          <w:rFonts w:ascii="Book Antiqua" w:hAnsi="Book Antiqua" w:cs="宋体"/>
          <w:kern w:val="0"/>
          <w:sz w:val="24"/>
        </w:rPr>
        <w:t xml:space="preserve">, </w:t>
      </w:r>
      <w:proofErr w:type="spellStart"/>
      <w:r w:rsidRPr="007B7428">
        <w:rPr>
          <w:rFonts w:ascii="Book Antiqua" w:hAnsi="Book Antiqua" w:cs="宋体"/>
          <w:kern w:val="0"/>
          <w:sz w:val="24"/>
        </w:rPr>
        <w:t>Spira</w:t>
      </w:r>
      <w:proofErr w:type="spellEnd"/>
      <w:r w:rsidRPr="007B7428">
        <w:rPr>
          <w:rFonts w:ascii="Book Antiqua" w:hAnsi="Book Antiqua" w:cs="宋体"/>
          <w:kern w:val="0"/>
          <w:sz w:val="24"/>
        </w:rPr>
        <w:t xml:space="preserve"> G, </w:t>
      </w:r>
      <w:proofErr w:type="spellStart"/>
      <w:r w:rsidRPr="007B7428">
        <w:rPr>
          <w:rFonts w:ascii="Book Antiqua" w:hAnsi="Book Antiqua" w:cs="宋体"/>
          <w:kern w:val="0"/>
          <w:sz w:val="24"/>
        </w:rPr>
        <w:t>Paizi</w:t>
      </w:r>
      <w:proofErr w:type="spellEnd"/>
      <w:r w:rsidRPr="007B7428">
        <w:rPr>
          <w:rFonts w:ascii="Book Antiqua" w:hAnsi="Book Antiqua" w:cs="宋体"/>
          <w:kern w:val="0"/>
          <w:sz w:val="24"/>
        </w:rPr>
        <w:t xml:space="preserve"> M, </w:t>
      </w:r>
      <w:proofErr w:type="spellStart"/>
      <w:r w:rsidRPr="007B7428">
        <w:rPr>
          <w:rFonts w:ascii="Book Antiqua" w:hAnsi="Book Antiqua" w:cs="宋体"/>
          <w:kern w:val="0"/>
          <w:sz w:val="24"/>
        </w:rPr>
        <w:t>Bruck</w:t>
      </w:r>
      <w:proofErr w:type="spellEnd"/>
      <w:r w:rsidRPr="007B7428">
        <w:rPr>
          <w:rFonts w:ascii="Book Antiqua" w:hAnsi="Book Antiqua" w:cs="宋体"/>
          <w:kern w:val="0"/>
          <w:sz w:val="24"/>
        </w:rPr>
        <w:t xml:space="preserve"> R, </w:t>
      </w:r>
      <w:proofErr w:type="spellStart"/>
      <w:r w:rsidRPr="007B7428">
        <w:rPr>
          <w:rFonts w:ascii="Book Antiqua" w:hAnsi="Book Antiqua" w:cs="宋体"/>
          <w:kern w:val="0"/>
          <w:sz w:val="24"/>
        </w:rPr>
        <w:t>Nagler</w:t>
      </w:r>
      <w:proofErr w:type="spellEnd"/>
      <w:r w:rsidRPr="007B7428">
        <w:rPr>
          <w:rFonts w:ascii="Book Antiqua" w:hAnsi="Book Antiqua" w:cs="宋体"/>
          <w:kern w:val="0"/>
          <w:sz w:val="24"/>
        </w:rPr>
        <w:t xml:space="preserve"> A, Abu-Amara SN, Geiger B, </w:t>
      </w:r>
      <w:proofErr w:type="spellStart"/>
      <w:r w:rsidRPr="007B7428">
        <w:rPr>
          <w:rFonts w:ascii="Book Antiqua" w:hAnsi="Book Antiqua" w:cs="宋体"/>
          <w:kern w:val="0"/>
          <w:sz w:val="24"/>
        </w:rPr>
        <w:t>Genina</w:t>
      </w:r>
      <w:proofErr w:type="spellEnd"/>
      <w:r w:rsidRPr="007B7428">
        <w:rPr>
          <w:rFonts w:ascii="Book Antiqua" w:hAnsi="Book Antiqua" w:cs="宋体"/>
          <w:kern w:val="0"/>
          <w:sz w:val="24"/>
        </w:rPr>
        <w:t xml:space="preserve"> O, </w:t>
      </w:r>
      <w:proofErr w:type="spellStart"/>
      <w:r w:rsidRPr="007B7428">
        <w:rPr>
          <w:rFonts w:ascii="Book Antiqua" w:hAnsi="Book Antiqua" w:cs="宋体"/>
          <w:kern w:val="0"/>
          <w:sz w:val="24"/>
        </w:rPr>
        <w:t>Monsonego-Ornan</w:t>
      </w:r>
      <w:proofErr w:type="spellEnd"/>
      <w:r w:rsidRPr="007B7428">
        <w:rPr>
          <w:rFonts w:ascii="Book Antiqua" w:hAnsi="Book Antiqua" w:cs="宋体"/>
          <w:kern w:val="0"/>
          <w:sz w:val="24"/>
        </w:rPr>
        <w:t xml:space="preserve"> E, Pines M. </w:t>
      </w:r>
      <w:proofErr w:type="spellStart"/>
      <w:r w:rsidRPr="007B7428">
        <w:rPr>
          <w:rFonts w:ascii="Book Antiqua" w:hAnsi="Book Antiqua" w:cs="宋体"/>
          <w:kern w:val="0"/>
          <w:sz w:val="24"/>
        </w:rPr>
        <w:t>Halofuginone</w:t>
      </w:r>
      <w:proofErr w:type="spellEnd"/>
      <w:r w:rsidRPr="007B7428">
        <w:rPr>
          <w:rFonts w:ascii="Book Antiqua" w:hAnsi="Book Antiqua" w:cs="宋体"/>
          <w:kern w:val="0"/>
          <w:sz w:val="24"/>
        </w:rPr>
        <w:t>, an inhibitor of collagen synthesis by rat stellate cells, stimulates insulin-like growth factor binding protein-1 synthesis by hepatocytes. </w:t>
      </w:r>
      <w:r w:rsidRPr="007B7428">
        <w:rPr>
          <w:rFonts w:ascii="Book Antiqua" w:hAnsi="Book Antiqua" w:cs="宋体"/>
          <w:i/>
          <w:iCs/>
          <w:kern w:val="0"/>
          <w:sz w:val="24"/>
        </w:rPr>
        <w:t xml:space="preserve">J </w:t>
      </w:r>
      <w:proofErr w:type="spellStart"/>
      <w:r w:rsidRPr="007B7428">
        <w:rPr>
          <w:rFonts w:ascii="Book Antiqua" w:hAnsi="Book Antiqua" w:cs="宋体"/>
          <w:i/>
          <w:iCs/>
          <w:kern w:val="0"/>
          <w:sz w:val="24"/>
        </w:rPr>
        <w:t>Hepatol</w:t>
      </w:r>
      <w:proofErr w:type="spellEnd"/>
      <w:r w:rsidRPr="007B7428">
        <w:rPr>
          <w:rFonts w:ascii="Book Antiqua" w:hAnsi="Book Antiqua" w:cs="宋体"/>
          <w:kern w:val="0"/>
          <w:sz w:val="24"/>
        </w:rPr>
        <w:t> 2004; </w:t>
      </w:r>
      <w:r w:rsidRPr="007B7428">
        <w:rPr>
          <w:rFonts w:ascii="Book Antiqua" w:hAnsi="Book Antiqua" w:cs="宋体"/>
          <w:b/>
          <w:bCs/>
          <w:kern w:val="0"/>
          <w:sz w:val="24"/>
        </w:rPr>
        <w:t>40</w:t>
      </w:r>
      <w:r w:rsidRPr="007B7428">
        <w:rPr>
          <w:rFonts w:ascii="Book Antiqua" w:hAnsi="Book Antiqua" w:cs="宋体"/>
          <w:kern w:val="0"/>
          <w:sz w:val="24"/>
        </w:rPr>
        <w:t>: 269-277 [PMID: 14739098]</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51 </w:t>
      </w:r>
      <w:r w:rsidRPr="007B7428">
        <w:rPr>
          <w:rFonts w:ascii="Book Antiqua" w:hAnsi="Book Antiqua" w:cs="宋体"/>
          <w:b/>
          <w:bCs/>
          <w:kern w:val="0"/>
          <w:sz w:val="24"/>
        </w:rPr>
        <w:t>Liang J</w:t>
      </w:r>
      <w:r w:rsidRPr="007B7428">
        <w:rPr>
          <w:rFonts w:ascii="Book Antiqua" w:hAnsi="Book Antiqua" w:cs="宋体"/>
          <w:kern w:val="0"/>
          <w:sz w:val="24"/>
        </w:rPr>
        <w:t xml:space="preserve">, Zhang B, Shen RW, Liu JB, Gao MH, Li Y, Li YY, Zhang W. Preventive effect of </w:t>
      </w:r>
      <w:proofErr w:type="spellStart"/>
      <w:r w:rsidRPr="007B7428">
        <w:rPr>
          <w:rFonts w:ascii="Book Antiqua" w:hAnsi="Book Antiqua" w:cs="宋体"/>
          <w:kern w:val="0"/>
          <w:sz w:val="24"/>
        </w:rPr>
        <w:t>halofuginone</w:t>
      </w:r>
      <w:proofErr w:type="spellEnd"/>
      <w:r w:rsidRPr="007B7428">
        <w:rPr>
          <w:rFonts w:ascii="Book Antiqua" w:hAnsi="Book Antiqua" w:cs="宋体"/>
          <w:kern w:val="0"/>
          <w:sz w:val="24"/>
        </w:rPr>
        <w:t xml:space="preserve"> on </w:t>
      </w:r>
      <w:proofErr w:type="spellStart"/>
      <w:r w:rsidRPr="007B7428">
        <w:rPr>
          <w:rFonts w:ascii="Book Antiqua" w:hAnsi="Book Antiqua" w:cs="宋体"/>
          <w:kern w:val="0"/>
          <w:sz w:val="24"/>
        </w:rPr>
        <w:t>concanavalin</w:t>
      </w:r>
      <w:proofErr w:type="spellEnd"/>
      <w:r w:rsidRPr="007B7428">
        <w:rPr>
          <w:rFonts w:ascii="Book Antiqua" w:hAnsi="Book Antiqua" w:cs="宋体"/>
          <w:kern w:val="0"/>
          <w:sz w:val="24"/>
        </w:rPr>
        <w:t xml:space="preserve"> A-induced liver fibrosis. </w:t>
      </w:r>
      <w:proofErr w:type="spellStart"/>
      <w:r w:rsidRPr="007B7428">
        <w:rPr>
          <w:rFonts w:ascii="Book Antiqua" w:hAnsi="Book Antiqua" w:cs="宋体"/>
          <w:i/>
          <w:iCs/>
          <w:kern w:val="0"/>
          <w:sz w:val="24"/>
        </w:rPr>
        <w:t>PLoS</w:t>
      </w:r>
      <w:proofErr w:type="spellEnd"/>
      <w:r w:rsidRPr="007B7428">
        <w:rPr>
          <w:rFonts w:ascii="Book Antiqua" w:hAnsi="Book Antiqua" w:cs="宋体"/>
          <w:i/>
          <w:iCs/>
          <w:kern w:val="0"/>
          <w:sz w:val="24"/>
        </w:rPr>
        <w:t xml:space="preserve"> One</w:t>
      </w:r>
      <w:r w:rsidRPr="007B7428">
        <w:rPr>
          <w:rFonts w:ascii="Book Antiqua" w:hAnsi="Book Antiqua" w:cs="宋体"/>
          <w:kern w:val="0"/>
          <w:sz w:val="24"/>
        </w:rPr>
        <w:t> 2013; </w:t>
      </w:r>
      <w:r w:rsidRPr="007B7428">
        <w:rPr>
          <w:rFonts w:ascii="Book Antiqua" w:hAnsi="Book Antiqua" w:cs="宋体"/>
          <w:b/>
          <w:bCs/>
          <w:kern w:val="0"/>
          <w:sz w:val="24"/>
        </w:rPr>
        <w:t>8</w:t>
      </w:r>
      <w:r w:rsidRPr="007B7428">
        <w:rPr>
          <w:rFonts w:ascii="Book Antiqua" w:hAnsi="Book Antiqua" w:cs="宋体"/>
          <w:kern w:val="0"/>
          <w:sz w:val="24"/>
        </w:rPr>
        <w:t>: e82232 [PMID: 24358159 DOI: 10.1371/journal.pone.0082232]</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52 </w:t>
      </w:r>
      <w:r w:rsidRPr="007B7428">
        <w:rPr>
          <w:rFonts w:ascii="Book Antiqua" w:hAnsi="Book Antiqua" w:cs="宋体"/>
          <w:b/>
          <w:bCs/>
          <w:kern w:val="0"/>
          <w:sz w:val="24"/>
        </w:rPr>
        <w:t>Halevy O</w:t>
      </w:r>
      <w:r w:rsidRPr="007B7428">
        <w:rPr>
          <w:rFonts w:ascii="Book Antiqua" w:hAnsi="Book Antiqua" w:cs="宋体"/>
          <w:kern w:val="0"/>
          <w:sz w:val="24"/>
        </w:rPr>
        <w:t xml:space="preserve">, </w:t>
      </w:r>
      <w:proofErr w:type="spellStart"/>
      <w:r w:rsidRPr="007B7428">
        <w:rPr>
          <w:rFonts w:ascii="Book Antiqua" w:hAnsi="Book Antiqua" w:cs="宋体"/>
          <w:kern w:val="0"/>
          <w:sz w:val="24"/>
        </w:rPr>
        <w:t>Genin</w:t>
      </w:r>
      <w:proofErr w:type="spellEnd"/>
      <w:r w:rsidRPr="007B7428">
        <w:rPr>
          <w:rFonts w:ascii="Book Antiqua" w:hAnsi="Book Antiqua" w:cs="宋体"/>
          <w:kern w:val="0"/>
          <w:sz w:val="24"/>
        </w:rPr>
        <w:t xml:space="preserve"> O, </w:t>
      </w:r>
      <w:proofErr w:type="spellStart"/>
      <w:r w:rsidRPr="007B7428">
        <w:rPr>
          <w:rFonts w:ascii="Book Antiqua" w:hAnsi="Book Antiqua" w:cs="宋体"/>
          <w:kern w:val="0"/>
          <w:sz w:val="24"/>
        </w:rPr>
        <w:t>Barzilai-Tutsch</w:t>
      </w:r>
      <w:proofErr w:type="spellEnd"/>
      <w:r w:rsidRPr="007B7428">
        <w:rPr>
          <w:rFonts w:ascii="Book Antiqua" w:hAnsi="Book Antiqua" w:cs="宋体"/>
          <w:kern w:val="0"/>
          <w:sz w:val="24"/>
        </w:rPr>
        <w:t xml:space="preserve"> H, Pima Y, Levi O, Moshe I, Pines M. Inhibition of muscle fibrosis and improvement of muscle histopathology in </w:t>
      </w:r>
      <w:proofErr w:type="spellStart"/>
      <w:r w:rsidRPr="007B7428">
        <w:rPr>
          <w:rFonts w:ascii="Book Antiqua" w:hAnsi="Book Antiqua" w:cs="宋体"/>
          <w:kern w:val="0"/>
          <w:sz w:val="24"/>
        </w:rPr>
        <w:t>dysferlin</w:t>
      </w:r>
      <w:proofErr w:type="spellEnd"/>
      <w:r w:rsidRPr="007B7428">
        <w:rPr>
          <w:rFonts w:ascii="Book Antiqua" w:hAnsi="Book Antiqua" w:cs="宋体"/>
          <w:kern w:val="0"/>
          <w:sz w:val="24"/>
        </w:rPr>
        <w:t xml:space="preserve"> knock-out mice treated with </w:t>
      </w:r>
      <w:proofErr w:type="spellStart"/>
      <w:r w:rsidRPr="007B7428">
        <w:rPr>
          <w:rFonts w:ascii="Book Antiqua" w:hAnsi="Book Antiqua" w:cs="宋体"/>
          <w:kern w:val="0"/>
          <w:sz w:val="24"/>
        </w:rPr>
        <w:t>halofuginone</w:t>
      </w:r>
      <w:proofErr w:type="spellEnd"/>
      <w:r w:rsidRPr="007B7428">
        <w:rPr>
          <w:rFonts w:ascii="Book Antiqua" w:hAnsi="Book Antiqua" w:cs="宋体"/>
          <w:kern w:val="0"/>
          <w:sz w:val="24"/>
        </w:rPr>
        <w:t>. </w:t>
      </w:r>
      <w:proofErr w:type="spellStart"/>
      <w:r w:rsidRPr="007B7428">
        <w:rPr>
          <w:rFonts w:ascii="Book Antiqua" w:hAnsi="Book Antiqua" w:cs="宋体"/>
          <w:i/>
          <w:iCs/>
          <w:kern w:val="0"/>
          <w:sz w:val="24"/>
        </w:rPr>
        <w:t>Histol</w:t>
      </w:r>
      <w:proofErr w:type="spellEnd"/>
      <w:r w:rsidRPr="007B7428">
        <w:rPr>
          <w:rFonts w:ascii="Book Antiqua" w:hAnsi="Book Antiqua" w:cs="宋体"/>
          <w:i/>
          <w:iCs/>
          <w:kern w:val="0"/>
          <w:sz w:val="24"/>
        </w:rPr>
        <w:t xml:space="preserve"> </w:t>
      </w:r>
      <w:proofErr w:type="spellStart"/>
      <w:r w:rsidRPr="007B7428">
        <w:rPr>
          <w:rFonts w:ascii="Book Antiqua" w:hAnsi="Book Antiqua" w:cs="宋体"/>
          <w:i/>
          <w:iCs/>
          <w:kern w:val="0"/>
          <w:sz w:val="24"/>
        </w:rPr>
        <w:t>Histopathol</w:t>
      </w:r>
      <w:proofErr w:type="spellEnd"/>
      <w:r w:rsidRPr="007B7428">
        <w:rPr>
          <w:rFonts w:ascii="Book Antiqua" w:hAnsi="Book Antiqua" w:cs="宋体"/>
          <w:kern w:val="0"/>
          <w:sz w:val="24"/>
        </w:rPr>
        <w:t> 2013; </w:t>
      </w:r>
      <w:r w:rsidRPr="007B7428">
        <w:rPr>
          <w:rFonts w:ascii="Book Antiqua" w:hAnsi="Book Antiqua" w:cs="宋体"/>
          <w:b/>
          <w:bCs/>
          <w:kern w:val="0"/>
          <w:sz w:val="24"/>
        </w:rPr>
        <w:t>28</w:t>
      </w:r>
      <w:r w:rsidRPr="007B7428">
        <w:rPr>
          <w:rFonts w:ascii="Book Antiqua" w:hAnsi="Book Antiqua" w:cs="宋体"/>
          <w:kern w:val="0"/>
          <w:sz w:val="24"/>
        </w:rPr>
        <w:t>: 211-226 [PMID: 23275304]</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53 </w:t>
      </w:r>
      <w:proofErr w:type="spellStart"/>
      <w:r w:rsidRPr="007B7428">
        <w:rPr>
          <w:rFonts w:ascii="Book Antiqua" w:hAnsi="Book Antiqua" w:cs="宋体"/>
          <w:b/>
          <w:bCs/>
          <w:kern w:val="0"/>
          <w:sz w:val="24"/>
        </w:rPr>
        <w:t>Nagler</w:t>
      </w:r>
      <w:proofErr w:type="spellEnd"/>
      <w:r w:rsidRPr="007B7428">
        <w:rPr>
          <w:rFonts w:ascii="Book Antiqua" w:hAnsi="Book Antiqua" w:cs="宋体"/>
          <w:b/>
          <w:bCs/>
          <w:kern w:val="0"/>
          <w:sz w:val="24"/>
        </w:rPr>
        <w:t xml:space="preserve"> A</w:t>
      </w:r>
      <w:r w:rsidRPr="007B7428">
        <w:rPr>
          <w:rFonts w:ascii="Book Antiqua" w:hAnsi="Book Antiqua" w:cs="宋体"/>
          <w:kern w:val="0"/>
          <w:sz w:val="24"/>
        </w:rPr>
        <w:t xml:space="preserve">, Pines M. Topical treatment of cutaneous chronic graft versus host disease with </w:t>
      </w:r>
      <w:proofErr w:type="spellStart"/>
      <w:r w:rsidRPr="007B7428">
        <w:rPr>
          <w:rFonts w:ascii="Book Antiqua" w:hAnsi="Book Antiqua" w:cs="宋体"/>
          <w:kern w:val="0"/>
          <w:sz w:val="24"/>
        </w:rPr>
        <w:t>halofuginone</w:t>
      </w:r>
      <w:proofErr w:type="spellEnd"/>
      <w:r w:rsidRPr="007B7428">
        <w:rPr>
          <w:rFonts w:ascii="Book Antiqua" w:hAnsi="Book Antiqua" w:cs="宋体"/>
          <w:kern w:val="0"/>
          <w:sz w:val="24"/>
        </w:rPr>
        <w:t>: a novel inhibitor of collagen type I synthesis. </w:t>
      </w:r>
      <w:r w:rsidRPr="007B7428">
        <w:rPr>
          <w:rFonts w:ascii="Book Antiqua" w:hAnsi="Book Antiqua" w:cs="宋体"/>
          <w:i/>
          <w:iCs/>
          <w:kern w:val="0"/>
          <w:sz w:val="24"/>
        </w:rPr>
        <w:t>Transplantation</w:t>
      </w:r>
      <w:r w:rsidRPr="007B7428">
        <w:rPr>
          <w:rFonts w:ascii="Book Antiqua" w:hAnsi="Book Antiqua" w:cs="宋体"/>
          <w:kern w:val="0"/>
          <w:sz w:val="24"/>
        </w:rPr>
        <w:t> 1999; </w:t>
      </w:r>
      <w:r w:rsidRPr="007B7428">
        <w:rPr>
          <w:rFonts w:ascii="Book Antiqua" w:hAnsi="Book Antiqua" w:cs="宋体"/>
          <w:b/>
          <w:bCs/>
          <w:kern w:val="0"/>
          <w:sz w:val="24"/>
        </w:rPr>
        <w:t>68</w:t>
      </w:r>
      <w:r w:rsidRPr="007B7428">
        <w:rPr>
          <w:rFonts w:ascii="Book Antiqua" w:hAnsi="Book Antiqua" w:cs="宋体"/>
          <w:kern w:val="0"/>
          <w:sz w:val="24"/>
        </w:rPr>
        <w:t>: 1806-1809 [PMID: 10609960]</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54 </w:t>
      </w:r>
      <w:r w:rsidRPr="007B7428">
        <w:rPr>
          <w:rFonts w:ascii="Book Antiqua" w:hAnsi="Book Antiqua" w:cs="宋体"/>
          <w:b/>
          <w:bCs/>
          <w:kern w:val="0"/>
          <w:sz w:val="24"/>
        </w:rPr>
        <w:t>Pines M</w:t>
      </w:r>
      <w:r w:rsidRPr="007B7428">
        <w:rPr>
          <w:rFonts w:ascii="Book Antiqua" w:hAnsi="Book Antiqua" w:cs="宋体"/>
          <w:kern w:val="0"/>
          <w:sz w:val="24"/>
        </w:rPr>
        <w:t xml:space="preserve">, Snyder D, </w:t>
      </w:r>
      <w:proofErr w:type="spellStart"/>
      <w:r w:rsidRPr="007B7428">
        <w:rPr>
          <w:rFonts w:ascii="Book Antiqua" w:hAnsi="Book Antiqua" w:cs="宋体"/>
          <w:kern w:val="0"/>
          <w:sz w:val="24"/>
        </w:rPr>
        <w:t>Yarkoni</w:t>
      </w:r>
      <w:proofErr w:type="spellEnd"/>
      <w:r w:rsidRPr="007B7428">
        <w:rPr>
          <w:rFonts w:ascii="Book Antiqua" w:hAnsi="Book Antiqua" w:cs="宋体"/>
          <w:kern w:val="0"/>
          <w:sz w:val="24"/>
        </w:rPr>
        <w:t xml:space="preserve"> S, </w:t>
      </w:r>
      <w:proofErr w:type="spellStart"/>
      <w:r w:rsidRPr="007B7428">
        <w:rPr>
          <w:rFonts w:ascii="Book Antiqua" w:hAnsi="Book Antiqua" w:cs="宋体"/>
          <w:kern w:val="0"/>
          <w:sz w:val="24"/>
        </w:rPr>
        <w:t>Nagler</w:t>
      </w:r>
      <w:proofErr w:type="spellEnd"/>
      <w:r w:rsidRPr="007B7428">
        <w:rPr>
          <w:rFonts w:ascii="Book Antiqua" w:hAnsi="Book Antiqua" w:cs="宋体"/>
          <w:kern w:val="0"/>
          <w:sz w:val="24"/>
        </w:rPr>
        <w:t xml:space="preserve"> A. </w:t>
      </w:r>
      <w:proofErr w:type="spellStart"/>
      <w:r w:rsidRPr="007B7428">
        <w:rPr>
          <w:rFonts w:ascii="Book Antiqua" w:hAnsi="Book Antiqua" w:cs="宋体"/>
          <w:kern w:val="0"/>
          <w:sz w:val="24"/>
        </w:rPr>
        <w:t>Halofuginone</w:t>
      </w:r>
      <w:proofErr w:type="spellEnd"/>
      <w:r w:rsidRPr="007B7428">
        <w:rPr>
          <w:rFonts w:ascii="Book Antiqua" w:hAnsi="Book Antiqua" w:cs="宋体"/>
          <w:kern w:val="0"/>
          <w:sz w:val="24"/>
        </w:rPr>
        <w:t xml:space="preserve"> to treat fibrosis in chronic graft-versus-host disease and scleroderma. </w:t>
      </w:r>
      <w:proofErr w:type="spellStart"/>
      <w:r w:rsidRPr="007B7428">
        <w:rPr>
          <w:rFonts w:ascii="Book Antiqua" w:hAnsi="Book Antiqua" w:cs="宋体"/>
          <w:i/>
          <w:iCs/>
          <w:kern w:val="0"/>
          <w:sz w:val="24"/>
        </w:rPr>
        <w:t>Biol</w:t>
      </w:r>
      <w:proofErr w:type="spellEnd"/>
      <w:r w:rsidRPr="007B7428">
        <w:rPr>
          <w:rFonts w:ascii="Book Antiqua" w:hAnsi="Book Antiqua" w:cs="宋体"/>
          <w:i/>
          <w:iCs/>
          <w:kern w:val="0"/>
          <w:sz w:val="24"/>
        </w:rPr>
        <w:t xml:space="preserve"> Blood Marrow Transplant</w:t>
      </w:r>
      <w:r w:rsidRPr="007B7428">
        <w:rPr>
          <w:rFonts w:ascii="Book Antiqua" w:hAnsi="Book Antiqua" w:cs="宋体"/>
          <w:kern w:val="0"/>
          <w:sz w:val="24"/>
        </w:rPr>
        <w:t> 2003; </w:t>
      </w:r>
      <w:r w:rsidRPr="007B7428">
        <w:rPr>
          <w:rFonts w:ascii="Book Antiqua" w:hAnsi="Book Antiqua" w:cs="宋体"/>
          <w:b/>
          <w:bCs/>
          <w:kern w:val="0"/>
          <w:sz w:val="24"/>
        </w:rPr>
        <w:t>9</w:t>
      </w:r>
      <w:r w:rsidRPr="007B7428">
        <w:rPr>
          <w:rFonts w:ascii="Book Antiqua" w:hAnsi="Book Antiqua" w:cs="宋体"/>
          <w:kern w:val="0"/>
          <w:sz w:val="24"/>
        </w:rPr>
        <w:t>: 417-425 [PMID: 12869955]</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55 </w:t>
      </w:r>
      <w:r w:rsidRPr="007B7428">
        <w:rPr>
          <w:rFonts w:ascii="Book Antiqua" w:hAnsi="Book Antiqua" w:cs="宋体"/>
          <w:b/>
          <w:bCs/>
          <w:kern w:val="0"/>
          <w:sz w:val="24"/>
        </w:rPr>
        <w:t>Popov Y</w:t>
      </w:r>
      <w:r w:rsidRPr="007B7428">
        <w:rPr>
          <w:rFonts w:ascii="Book Antiqua" w:hAnsi="Book Antiqua" w:cs="宋体"/>
          <w:kern w:val="0"/>
          <w:sz w:val="24"/>
        </w:rPr>
        <w:t xml:space="preserve">, </w:t>
      </w:r>
      <w:proofErr w:type="spellStart"/>
      <w:r w:rsidRPr="007B7428">
        <w:rPr>
          <w:rFonts w:ascii="Book Antiqua" w:hAnsi="Book Antiqua" w:cs="宋体"/>
          <w:kern w:val="0"/>
          <w:sz w:val="24"/>
        </w:rPr>
        <w:t>Patsenker</w:t>
      </w:r>
      <w:proofErr w:type="spellEnd"/>
      <w:r w:rsidRPr="007B7428">
        <w:rPr>
          <w:rFonts w:ascii="Book Antiqua" w:hAnsi="Book Antiqua" w:cs="宋体"/>
          <w:kern w:val="0"/>
          <w:sz w:val="24"/>
        </w:rPr>
        <w:t xml:space="preserve"> E, Bauer M, </w:t>
      </w:r>
      <w:proofErr w:type="spellStart"/>
      <w:r w:rsidRPr="007B7428">
        <w:rPr>
          <w:rFonts w:ascii="Book Antiqua" w:hAnsi="Book Antiqua" w:cs="宋体"/>
          <w:kern w:val="0"/>
          <w:sz w:val="24"/>
        </w:rPr>
        <w:t>Niedobitek</w:t>
      </w:r>
      <w:proofErr w:type="spellEnd"/>
      <w:r w:rsidRPr="007B7428">
        <w:rPr>
          <w:rFonts w:ascii="Book Antiqua" w:hAnsi="Book Antiqua" w:cs="宋体"/>
          <w:kern w:val="0"/>
          <w:sz w:val="24"/>
        </w:rPr>
        <w:t xml:space="preserve"> E, Schulze-Krebs A, </w:t>
      </w:r>
      <w:proofErr w:type="spellStart"/>
      <w:r w:rsidRPr="007B7428">
        <w:rPr>
          <w:rFonts w:ascii="Book Antiqua" w:hAnsi="Book Antiqua" w:cs="宋体"/>
          <w:kern w:val="0"/>
          <w:sz w:val="24"/>
        </w:rPr>
        <w:t>Schuppan</w:t>
      </w:r>
      <w:proofErr w:type="spellEnd"/>
      <w:r w:rsidRPr="007B7428">
        <w:rPr>
          <w:rFonts w:ascii="Book Antiqua" w:hAnsi="Book Antiqua" w:cs="宋体"/>
          <w:kern w:val="0"/>
          <w:sz w:val="24"/>
        </w:rPr>
        <w:t xml:space="preserve"> D. </w:t>
      </w:r>
      <w:proofErr w:type="spellStart"/>
      <w:r w:rsidRPr="007B7428">
        <w:rPr>
          <w:rFonts w:ascii="Book Antiqua" w:hAnsi="Book Antiqua" w:cs="宋体"/>
          <w:kern w:val="0"/>
          <w:sz w:val="24"/>
        </w:rPr>
        <w:t>Halofuginone</w:t>
      </w:r>
      <w:proofErr w:type="spellEnd"/>
      <w:r w:rsidRPr="007B7428">
        <w:rPr>
          <w:rFonts w:ascii="Book Antiqua" w:hAnsi="Book Antiqua" w:cs="宋体"/>
          <w:kern w:val="0"/>
          <w:sz w:val="24"/>
        </w:rPr>
        <w:t xml:space="preserve"> induces matrix </w:t>
      </w:r>
      <w:proofErr w:type="spellStart"/>
      <w:r w:rsidRPr="007B7428">
        <w:rPr>
          <w:rFonts w:ascii="Book Antiqua" w:hAnsi="Book Antiqua" w:cs="宋体"/>
          <w:kern w:val="0"/>
          <w:sz w:val="24"/>
        </w:rPr>
        <w:t>metalloproteinases</w:t>
      </w:r>
      <w:proofErr w:type="spellEnd"/>
      <w:r w:rsidRPr="007B7428">
        <w:rPr>
          <w:rFonts w:ascii="Book Antiqua" w:hAnsi="Book Antiqua" w:cs="宋体"/>
          <w:kern w:val="0"/>
          <w:sz w:val="24"/>
        </w:rPr>
        <w:t xml:space="preserve"> in rat hepatic stellate cells via activation of p38 and </w:t>
      </w:r>
      <w:proofErr w:type="spellStart"/>
      <w:r w:rsidRPr="007B7428">
        <w:rPr>
          <w:rFonts w:ascii="Book Antiqua" w:hAnsi="Book Antiqua" w:cs="宋体"/>
          <w:kern w:val="0"/>
          <w:sz w:val="24"/>
        </w:rPr>
        <w:t>NFkappaB</w:t>
      </w:r>
      <w:proofErr w:type="spellEnd"/>
      <w:r w:rsidRPr="007B7428">
        <w:rPr>
          <w:rFonts w:ascii="Book Antiqua" w:hAnsi="Book Antiqua" w:cs="宋体"/>
          <w:kern w:val="0"/>
          <w:sz w:val="24"/>
        </w:rPr>
        <w:t>. </w:t>
      </w:r>
      <w:r w:rsidRPr="007B7428">
        <w:rPr>
          <w:rFonts w:ascii="Book Antiqua" w:hAnsi="Book Antiqua" w:cs="宋体"/>
          <w:i/>
          <w:iCs/>
          <w:kern w:val="0"/>
          <w:sz w:val="24"/>
        </w:rPr>
        <w:t xml:space="preserve">J </w:t>
      </w:r>
      <w:proofErr w:type="spellStart"/>
      <w:r w:rsidRPr="007B7428">
        <w:rPr>
          <w:rFonts w:ascii="Book Antiqua" w:hAnsi="Book Antiqua" w:cs="宋体"/>
          <w:i/>
          <w:iCs/>
          <w:kern w:val="0"/>
          <w:sz w:val="24"/>
        </w:rPr>
        <w:t>Biol</w:t>
      </w:r>
      <w:proofErr w:type="spellEnd"/>
      <w:r w:rsidRPr="007B7428">
        <w:rPr>
          <w:rFonts w:ascii="Book Antiqua" w:hAnsi="Book Antiqua" w:cs="宋体"/>
          <w:i/>
          <w:iCs/>
          <w:kern w:val="0"/>
          <w:sz w:val="24"/>
        </w:rPr>
        <w:t xml:space="preserve"> </w:t>
      </w:r>
      <w:proofErr w:type="spellStart"/>
      <w:r w:rsidRPr="007B7428">
        <w:rPr>
          <w:rFonts w:ascii="Book Antiqua" w:hAnsi="Book Antiqua" w:cs="宋体"/>
          <w:i/>
          <w:iCs/>
          <w:kern w:val="0"/>
          <w:sz w:val="24"/>
        </w:rPr>
        <w:t>Chem</w:t>
      </w:r>
      <w:proofErr w:type="spellEnd"/>
      <w:r w:rsidRPr="007B7428">
        <w:rPr>
          <w:rFonts w:ascii="Book Antiqua" w:hAnsi="Book Antiqua" w:cs="宋体"/>
          <w:kern w:val="0"/>
          <w:sz w:val="24"/>
        </w:rPr>
        <w:t> 2006; </w:t>
      </w:r>
      <w:r w:rsidRPr="007B7428">
        <w:rPr>
          <w:rFonts w:ascii="Book Antiqua" w:hAnsi="Book Antiqua" w:cs="宋体"/>
          <w:b/>
          <w:bCs/>
          <w:kern w:val="0"/>
          <w:sz w:val="24"/>
        </w:rPr>
        <w:t>281</w:t>
      </w:r>
      <w:r w:rsidRPr="007B7428">
        <w:rPr>
          <w:rFonts w:ascii="Book Antiqua" w:hAnsi="Book Antiqua" w:cs="宋体"/>
          <w:kern w:val="0"/>
          <w:sz w:val="24"/>
        </w:rPr>
        <w:t>: 15090-15098 [PMID: 16489207]</w:t>
      </w:r>
    </w:p>
    <w:p w:rsidR="0087123F" w:rsidRPr="007B7428" w:rsidRDefault="0087123F" w:rsidP="0087123F">
      <w:pPr>
        <w:widowControl/>
        <w:spacing w:line="360" w:lineRule="auto"/>
        <w:rPr>
          <w:rFonts w:ascii="Book Antiqua" w:hAnsi="Book Antiqua" w:cs="宋体"/>
          <w:kern w:val="0"/>
          <w:sz w:val="24"/>
        </w:rPr>
      </w:pPr>
      <w:proofErr w:type="gramStart"/>
      <w:r w:rsidRPr="007B7428">
        <w:rPr>
          <w:rFonts w:ascii="Book Antiqua" w:hAnsi="Book Antiqua" w:cs="宋体"/>
          <w:kern w:val="0"/>
          <w:sz w:val="24"/>
        </w:rPr>
        <w:lastRenderedPageBreak/>
        <w:t>56 </w:t>
      </w:r>
      <w:proofErr w:type="spellStart"/>
      <w:r w:rsidRPr="007B7428">
        <w:rPr>
          <w:rFonts w:ascii="Book Antiqua" w:hAnsi="Book Antiqua" w:cs="宋体"/>
          <w:b/>
          <w:bCs/>
          <w:kern w:val="0"/>
          <w:sz w:val="24"/>
        </w:rPr>
        <w:t>Riehle</w:t>
      </w:r>
      <w:proofErr w:type="spellEnd"/>
      <w:r w:rsidRPr="007B7428">
        <w:rPr>
          <w:rFonts w:ascii="Book Antiqua" w:hAnsi="Book Antiqua" w:cs="宋体"/>
          <w:b/>
          <w:bCs/>
          <w:kern w:val="0"/>
          <w:sz w:val="24"/>
        </w:rPr>
        <w:t xml:space="preserve"> KJ</w:t>
      </w:r>
      <w:r w:rsidRPr="007B7428">
        <w:rPr>
          <w:rFonts w:ascii="Book Antiqua" w:hAnsi="Book Antiqua" w:cs="宋体"/>
          <w:kern w:val="0"/>
          <w:sz w:val="24"/>
        </w:rPr>
        <w:t xml:space="preserve">, Dan YY, Campbell JS, </w:t>
      </w:r>
      <w:proofErr w:type="spellStart"/>
      <w:r w:rsidRPr="007B7428">
        <w:rPr>
          <w:rFonts w:ascii="Book Antiqua" w:hAnsi="Book Antiqua" w:cs="宋体"/>
          <w:kern w:val="0"/>
          <w:sz w:val="24"/>
        </w:rPr>
        <w:t>Fausto</w:t>
      </w:r>
      <w:proofErr w:type="spellEnd"/>
      <w:r w:rsidRPr="007B7428">
        <w:rPr>
          <w:rFonts w:ascii="Book Antiqua" w:hAnsi="Book Antiqua" w:cs="宋体"/>
          <w:kern w:val="0"/>
          <w:sz w:val="24"/>
        </w:rPr>
        <w:t xml:space="preserve"> N.</w:t>
      </w:r>
      <w:proofErr w:type="gramEnd"/>
      <w:r w:rsidRPr="007B7428">
        <w:rPr>
          <w:rFonts w:ascii="Book Antiqua" w:hAnsi="Book Antiqua" w:cs="宋体"/>
          <w:kern w:val="0"/>
          <w:sz w:val="24"/>
        </w:rPr>
        <w:t xml:space="preserve"> </w:t>
      </w:r>
      <w:proofErr w:type="gramStart"/>
      <w:r w:rsidRPr="007B7428">
        <w:rPr>
          <w:rFonts w:ascii="Book Antiqua" w:hAnsi="Book Antiqua" w:cs="宋体"/>
          <w:kern w:val="0"/>
          <w:sz w:val="24"/>
        </w:rPr>
        <w:t>New concepts in liver regeneration.</w:t>
      </w:r>
      <w:proofErr w:type="gramEnd"/>
      <w:r w:rsidRPr="007B7428">
        <w:rPr>
          <w:rFonts w:ascii="Book Antiqua" w:hAnsi="Book Antiqua" w:cs="宋体"/>
          <w:kern w:val="0"/>
          <w:sz w:val="24"/>
        </w:rPr>
        <w:t> </w:t>
      </w:r>
      <w:r w:rsidRPr="007B7428">
        <w:rPr>
          <w:rFonts w:ascii="Book Antiqua" w:hAnsi="Book Antiqua" w:cs="宋体"/>
          <w:i/>
          <w:iCs/>
          <w:kern w:val="0"/>
          <w:sz w:val="24"/>
        </w:rPr>
        <w:t xml:space="preserve">J </w:t>
      </w:r>
      <w:proofErr w:type="spellStart"/>
      <w:r w:rsidRPr="007B7428">
        <w:rPr>
          <w:rFonts w:ascii="Book Antiqua" w:hAnsi="Book Antiqua" w:cs="宋体"/>
          <w:i/>
          <w:iCs/>
          <w:kern w:val="0"/>
          <w:sz w:val="24"/>
        </w:rPr>
        <w:t>Gastroenterol</w:t>
      </w:r>
      <w:proofErr w:type="spellEnd"/>
      <w:r w:rsidRPr="007B7428">
        <w:rPr>
          <w:rFonts w:ascii="Book Antiqua" w:hAnsi="Book Antiqua" w:cs="宋体"/>
          <w:i/>
          <w:iCs/>
          <w:kern w:val="0"/>
          <w:sz w:val="24"/>
        </w:rPr>
        <w:t xml:space="preserve"> </w:t>
      </w:r>
      <w:proofErr w:type="spellStart"/>
      <w:r w:rsidRPr="007B7428">
        <w:rPr>
          <w:rFonts w:ascii="Book Antiqua" w:hAnsi="Book Antiqua" w:cs="宋体"/>
          <w:i/>
          <w:iCs/>
          <w:kern w:val="0"/>
          <w:sz w:val="24"/>
        </w:rPr>
        <w:t>Hepatol</w:t>
      </w:r>
      <w:proofErr w:type="spellEnd"/>
      <w:r w:rsidRPr="007B7428">
        <w:rPr>
          <w:rFonts w:ascii="Book Antiqua" w:hAnsi="Book Antiqua" w:cs="宋体"/>
          <w:kern w:val="0"/>
          <w:sz w:val="24"/>
        </w:rPr>
        <w:t> 2011; </w:t>
      </w:r>
      <w:r w:rsidRPr="007B7428">
        <w:rPr>
          <w:rFonts w:ascii="Book Antiqua" w:hAnsi="Book Antiqua" w:cs="宋体"/>
          <w:b/>
          <w:bCs/>
          <w:kern w:val="0"/>
          <w:sz w:val="24"/>
        </w:rPr>
        <w:t xml:space="preserve">26 </w:t>
      </w:r>
      <w:proofErr w:type="spellStart"/>
      <w:r w:rsidRPr="007B7428">
        <w:rPr>
          <w:rFonts w:ascii="Book Antiqua" w:hAnsi="Book Antiqua" w:cs="宋体"/>
          <w:bCs/>
          <w:kern w:val="0"/>
          <w:sz w:val="24"/>
        </w:rPr>
        <w:t>Suppl</w:t>
      </w:r>
      <w:proofErr w:type="spellEnd"/>
      <w:r w:rsidRPr="007B7428">
        <w:rPr>
          <w:rFonts w:ascii="Book Antiqua" w:hAnsi="Book Antiqua" w:cs="宋体"/>
          <w:bCs/>
          <w:kern w:val="0"/>
          <w:sz w:val="24"/>
        </w:rPr>
        <w:t xml:space="preserve"> 1</w:t>
      </w:r>
      <w:r w:rsidRPr="007B7428">
        <w:rPr>
          <w:rFonts w:ascii="Book Antiqua" w:hAnsi="Book Antiqua" w:cs="宋体"/>
          <w:kern w:val="0"/>
          <w:sz w:val="24"/>
        </w:rPr>
        <w:t>: 203-212 [PMID: 21199532 DOI: 10.1111/j.1440-1746.2010.06539.x]</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57 </w:t>
      </w:r>
      <w:r w:rsidRPr="007B7428">
        <w:rPr>
          <w:rFonts w:ascii="Book Antiqua" w:hAnsi="Book Antiqua" w:cs="宋体"/>
          <w:b/>
          <w:bCs/>
          <w:kern w:val="0"/>
          <w:sz w:val="24"/>
        </w:rPr>
        <w:t>Duncan AW</w:t>
      </w:r>
      <w:r w:rsidRPr="007B7428">
        <w:rPr>
          <w:rFonts w:ascii="Book Antiqua" w:hAnsi="Book Antiqua" w:cs="宋体"/>
          <w:kern w:val="0"/>
          <w:sz w:val="24"/>
        </w:rPr>
        <w:t>, Soto-Gutierrez A. Liver repopulation and regeneration: new approaches to old questions. </w:t>
      </w:r>
      <w:proofErr w:type="spellStart"/>
      <w:r w:rsidRPr="007B7428">
        <w:rPr>
          <w:rFonts w:ascii="Book Antiqua" w:hAnsi="Book Antiqua" w:cs="宋体"/>
          <w:i/>
          <w:iCs/>
          <w:kern w:val="0"/>
          <w:sz w:val="24"/>
        </w:rPr>
        <w:t>Curr</w:t>
      </w:r>
      <w:proofErr w:type="spellEnd"/>
      <w:r w:rsidRPr="007B7428">
        <w:rPr>
          <w:rFonts w:ascii="Book Antiqua" w:hAnsi="Book Antiqua" w:cs="宋体"/>
          <w:i/>
          <w:iCs/>
          <w:kern w:val="0"/>
          <w:sz w:val="24"/>
        </w:rPr>
        <w:t xml:space="preserve"> </w:t>
      </w:r>
      <w:proofErr w:type="spellStart"/>
      <w:r w:rsidRPr="007B7428">
        <w:rPr>
          <w:rFonts w:ascii="Book Antiqua" w:hAnsi="Book Antiqua" w:cs="宋体"/>
          <w:i/>
          <w:iCs/>
          <w:kern w:val="0"/>
          <w:sz w:val="24"/>
        </w:rPr>
        <w:t>Opin</w:t>
      </w:r>
      <w:proofErr w:type="spellEnd"/>
      <w:r w:rsidRPr="007B7428">
        <w:rPr>
          <w:rFonts w:ascii="Book Antiqua" w:hAnsi="Book Antiqua" w:cs="宋体"/>
          <w:i/>
          <w:iCs/>
          <w:kern w:val="0"/>
          <w:sz w:val="24"/>
        </w:rPr>
        <w:t xml:space="preserve"> Organ Transplant</w:t>
      </w:r>
      <w:r w:rsidRPr="007B7428">
        <w:rPr>
          <w:rFonts w:ascii="Book Antiqua" w:hAnsi="Book Antiqua" w:cs="宋体"/>
          <w:kern w:val="0"/>
          <w:sz w:val="24"/>
        </w:rPr>
        <w:t> 2013; </w:t>
      </w:r>
      <w:r w:rsidRPr="007B7428">
        <w:rPr>
          <w:rFonts w:ascii="Book Antiqua" w:hAnsi="Book Antiqua" w:cs="宋体"/>
          <w:b/>
          <w:bCs/>
          <w:kern w:val="0"/>
          <w:sz w:val="24"/>
        </w:rPr>
        <w:t>18</w:t>
      </w:r>
      <w:r w:rsidRPr="007B7428">
        <w:rPr>
          <w:rFonts w:ascii="Book Antiqua" w:hAnsi="Book Antiqua" w:cs="宋体"/>
          <w:kern w:val="0"/>
          <w:sz w:val="24"/>
        </w:rPr>
        <w:t>: 197-202 [PMID: 23425785 DOI: 10.1097/MOT.0b013e32835f07e2]</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58 </w:t>
      </w:r>
      <w:r w:rsidRPr="007B7428">
        <w:rPr>
          <w:rFonts w:ascii="Book Antiqua" w:hAnsi="Book Antiqua" w:cs="宋体"/>
          <w:b/>
          <w:bCs/>
          <w:kern w:val="0"/>
          <w:sz w:val="24"/>
        </w:rPr>
        <w:t>Moser MA</w:t>
      </w:r>
      <w:r w:rsidRPr="007B7428">
        <w:rPr>
          <w:rFonts w:ascii="Book Antiqua" w:hAnsi="Book Antiqua" w:cs="宋体"/>
          <w:kern w:val="0"/>
          <w:sz w:val="24"/>
        </w:rPr>
        <w:t xml:space="preserve">, </w:t>
      </w:r>
      <w:proofErr w:type="spellStart"/>
      <w:r w:rsidRPr="007B7428">
        <w:rPr>
          <w:rFonts w:ascii="Book Antiqua" w:hAnsi="Book Antiqua" w:cs="宋体"/>
          <w:kern w:val="0"/>
          <w:sz w:val="24"/>
        </w:rPr>
        <w:t>Kneteman</w:t>
      </w:r>
      <w:proofErr w:type="spellEnd"/>
      <w:r w:rsidRPr="007B7428">
        <w:rPr>
          <w:rFonts w:ascii="Book Antiqua" w:hAnsi="Book Antiqua" w:cs="宋体"/>
          <w:kern w:val="0"/>
          <w:sz w:val="24"/>
        </w:rPr>
        <w:t xml:space="preserve"> NM, </w:t>
      </w:r>
      <w:proofErr w:type="spellStart"/>
      <w:r w:rsidRPr="007B7428">
        <w:rPr>
          <w:rFonts w:ascii="Book Antiqua" w:hAnsi="Book Antiqua" w:cs="宋体"/>
          <w:kern w:val="0"/>
          <w:sz w:val="24"/>
        </w:rPr>
        <w:t>Minuk</w:t>
      </w:r>
      <w:proofErr w:type="spellEnd"/>
      <w:r w:rsidRPr="007B7428">
        <w:rPr>
          <w:rFonts w:ascii="Book Antiqua" w:hAnsi="Book Antiqua" w:cs="宋体"/>
          <w:kern w:val="0"/>
          <w:sz w:val="24"/>
        </w:rPr>
        <w:t xml:space="preserve"> GY. </w:t>
      </w:r>
      <w:proofErr w:type="gramStart"/>
      <w:r w:rsidRPr="007B7428">
        <w:rPr>
          <w:rFonts w:ascii="Book Antiqua" w:hAnsi="Book Antiqua" w:cs="宋体"/>
          <w:kern w:val="0"/>
          <w:sz w:val="24"/>
        </w:rPr>
        <w:t>Research toward safer resection of the cirrhotic liver.</w:t>
      </w:r>
      <w:proofErr w:type="gramEnd"/>
      <w:r w:rsidRPr="007B7428">
        <w:rPr>
          <w:rFonts w:ascii="Book Antiqua" w:hAnsi="Book Antiqua" w:cs="宋体"/>
          <w:kern w:val="0"/>
          <w:sz w:val="24"/>
        </w:rPr>
        <w:t> </w:t>
      </w:r>
      <w:r w:rsidRPr="007B7428">
        <w:rPr>
          <w:rFonts w:ascii="Book Antiqua" w:hAnsi="Book Antiqua" w:cs="宋体"/>
          <w:i/>
          <w:iCs/>
          <w:kern w:val="0"/>
          <w:sz w:val="24"/>
        </w:rPr>
        <w:t xml:space="preserve">HPB </w:t>
      </w:r>
      <w:proofErr w:type="spellStart"/>
      <w:r w:rsidRPr="007B7428">
        <w:rPr>
          <w:rFonts w:ascii="Book Antiqua" w:hAnsi="Book Antiqua" w:cs="宋体"/>
          <w:i/>
          <w:iCs/>
          <w:kern w:val="0"/>
          <w:sz w:val="24"/>
        </w:rPr>
        <w:t>Surg</w:t>
      </w:r>
      <w:proofErr w:type="spellEnd"/>
      <w:r w:rsidRPr="007B7428">
        <w:rPr>
          <w:rFonts w:ascii="Book Antiqua" w:hAnsi="Book Antiqua" w:cs="宋体"/>
          <w:kern w:val="0"/>
          <w:sz w:val="24"/>
        </w:rPr>
        <w:t> 2000; </w:t>
      </w:r>
      <w:r w:rsidRPr="007B7428">
        <w:rPr>
          <w:rFonts w:ascii="Book Antiqua" w:hAnsi="Book Antiqua" w:cs="宋体"/>
          <w:b/>
          <w:bCs/>
          <w:kern w:val="0"/>
          <w:sz w:val="24"/>
        </w:rPr>
        <w:t>11</w:t>
      </w:r>
      <w:r w:rsidRPr="007B7428">
        <w:rPr>
          <w:rFonts w:ascii="Book Antiqua" w:hAnsi="Book Antiqua" w:cs="宋体"/>
          <w:kern w:val="0"/>
          <w:sz w:val="24"/>
        </w:rPr>
        <w:t>: 285-297 [PMID: 10674743 DOI: 10.1155/2000/31945]</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59 </w:t>
      </w:r>
      <w:r w:rsidRPr="007B7428">
        <w:rPr>
          <w:rFonts w:ascii="Book Antiqua" w:hAnsi="Book Antiqua" w:cs="宋体"/>
          <w:b/>
          <w:bCs/>
          <w:kern w:val="0"/>
          <w:sz w:val="24"/>
        </w:rPr>
        <w:t>Hsu KY</w:t>
      </w:r>
      <w:r w:rsidRPr="007B7428">
        <w:rPr>
          <w:rFonts w:ascii="Book Antiqua" w:hAnsi="Book Antiqua" w:cs="宋体"/>
          <w:kern w:val="0"/>
          <w:sz w:val="24"/>
        </w:rPr>
        <w:t xml:space="preserve">, Chau GY, </w:t>
      </w:r>
      <w:proofErr w:type="spellStart"/>
      <w:r w:rsidRPr="007B7428">
        <w:rPr>
          <w:rFonts w:ascii="Book Antiqua" w:hAnsi="Book Antiqua" w:cs="宋体"/>
          <w:kern w:val="0"/>
          <w:sz w:val="24"/>
        </w:rPr>
        <w:t>Lui</w:t>
      </w:r>
      <w:proofErr w:type="spellEnd"/>
      <w:r w:rsidRPr="007B7428">
        <w:rPr>
          <w:rFonts w:ascii="Book Antiqua" w:hAnsi="Book Antiqua" w:cs="宋体"/>
          <w:kern w:val="0"/>
          <w:sz w:val="24"/>
        </w:rPr>
        <w:t xml:space="preserve"> WY, </w:t>
      </w:r>
      <w:proofErr w:type="spellStart"/>
      <w:r w:rsidRPr="007B7428">
        <w:rPr>
          <w:rFonts w:ascii="Book Antiqua" w:hAnsi="Book Antiqua" w:cs="宋体"/>
          <w:kern w:val="0"/>
          <w:sz w:val="24"/>
        </w:rPr>
        <w:t>Tsay</w:t>
      </w:r>
      <w:proofErr w:type="spellEnd"/>
      <w:r w:rsidRPr="007B7428">
        <w:rPr>
          <w:rFonts w:ascii="Book Antiqua" w:hAnsi="Book Antiqua" w:cs="宋体"/>
          <w:kern w:val="0"/>
          <w:sz w:val="24"/>
        </w:rPr>
        <w:t xml:space="preserve"> SH, King KL, Wu CW. Predicting morbidity and mortality after hepatic resection in patients with hepatocellular carcinoma: the role of Model for End-Stage Liver Disease score. </w:t>
      </w:r>
      <w:r w:rsidRPr="007B7428">
        <w:rPr>
          <w:rFonts w:ascii="Book Antiqua" w:hAnsi="Book Antiqua" w:cs="宋体"/>
          <w:i/>
          <w:iCs/>
          <w:kern w:val="0"/>
          <w:sz w:val="24"/>
        </w:rPr>
        <w:t xml:space="preserve">World J </w:t>
      </w:r>
      <w:proofErr w:type="spellStart"/>
      <w:r w:rsidRPr="007B7428">
        <w:rPr>
          <w:rFonts w:ascii="Book Antiqua" w:hAnsi="Book Antiqua" w:cs="宋体"/>
          <w:i/>
          <w:iCs/>
          <w:kern w:val="0"/>
          <w:sz w:val="24"/>
        </w:rPr>
        <w:t>Surg</w:t>
      </w:r>
      <w:proofErr w:type="spellEnd"/>
      <w:r w:rsidRPr="007B7428">
        <w:rPr>
          <w:rFonts w:ascii="Book Antiqua" w:hAnsi="Book Antiqua" w:cs="宋体"/>
          <w:kern w:val="0"/>
          <w:sz w:val="24"/>
        </w:rPr>
        <w:t> 2009; </w:t>
      </w:r>
      <w:r w:rsidRPr="007B7428">
        <w:rPr>
          <w:rFonts w:ascii="Book Antiqua" w:hAnsi="Book Antiqua" w:cs="宋体"/>
          <w:b/>
          <w:bCs/>
          <w:kern w:val="0"/>
          <w:sz w:val="24"/>
        </w:rPr>
        <w:t>33</w:t>
      </w:r>
      <w:r w:rsidRPr="007B7428">
        <w:rPr>
          <w:rFonts w:ascii="Book Antiqua" w:hAnsi="Book Antiqua" w:cs="宋体"/>
          <w:kern w:val="0"/>
          <w:sz w:val="24"/>
        </w:rPr>
        <w:t>: 2412-2419 [PMID: 19756859 DOI: 10.1007/s00268-009-0202-4]</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60 </w:t>
      </w:r>
      <w:proofErr w:type="spellStart"/>
      <w:r w:rsidRPr="007B7428">
        <w:rPr>
          <w:rFonts w:ascii="Book Antiqua" w:hAnsi="Book Antiqua" w:cs="宋体"/>
          <w:b/>
          <w:bCs/>
          <w:kern w:val="0"/>
          <w:sz w:val="24"/>
        </w:rPr>
        <w:t>Ruzzenente</w:t>
      </w:r>
      <w:proofErr w:type="spellEnd"/>
      <w:r w:rsidRPr="007B7428">
        <w:rPr>
          <w:rFonts w:ascii="Book Antiqua" w:hAnsi="Book Antiqua" w:cs="宋体"/>
          <w:b/>
          <w:bCs/>
          <w:kern w:val="0"/>
          <w:sz w:val="24"/>
        </w:rPr>
        <w:t xml:space="preserve"> A</w:t>
      </w:r>
      <w:r w:rsidRPr="007B7428">
        <w:rPr>
          <w:rFonts w:ascii="Book Antiqua" w:hAnsi="Book Antiqua" w:cs="宋体"/>
          <w:kern w:val="0"/>
          <w:sz w:val="24"/>
        </w:rPr>
        <w:t xml:space="preserve">, </w:t>
      </w:r>
      <w:proofErr w:type="spellStart"/>
      <w:r w:rsidRPr="007B7428">
        <w:rPr>
          <w:rFonts w:ascii="Book Antiqua" w:hAnsi="Book Antiqua" w:cs="宋体"/>
          <w:kern w:val="0"/>
          <w:sz w:val="24"/>
        </w:rPr>
        <w:t>Valdegamberi</w:t>
      </w:r>
      <w:proofErr w:type="spellEnd"/>
      <w:r w:rsidRPr="007B7428">
        <w:rPr>
          <w:rFonts w:ascii="Book Antiqua" w:hAnsi="Book Antiqua" w:cs="宋体"/>
          <w:kern w:val="0"/>
          <w:sz w:val="24"/>
        </w:rPr>
        <w:t xml:space="preserve"> A, </w:t>
      </w:r>
      <w:proofErr w:type="spellStart"/>
      <w:r w:rsidRPr="007B7428">
        <w:rPr>
          <w:rFonts w:ascii="Book Antiqua" w:hAnsi="Book Antiqua" w:cs="宋体"/>
          <w:kern w:val="0"/>
          <w:sz w:val="24"/>
        </w:rPr>
        <w:t>Campagnaro</w:t>
      </w:r>
      <w:proofErr w:type="spellEnd"/>
      <w:r w:rsidRPr="007B7428">
        <w:rPr>
          <w:rFonts w:ascii="Book Antiqua" w:hAnsi="Book Antiqua" w:cs="宋体"/>
          <w:kern w:val="0"/>
          <w:sz w:val="24"/>
        </w:rPr>
        <w:t xml:space="preserve"> T, </w:t>
      </w:r>
      <w:proofErr w:type="spellStart"/>
      <w:r w:rsidRPr="007B7428">
        <w:rPr>
          <w:rFonts w:ascii="Book Antiqua" w:hAnsi="Book Antiqua" w:cs="宋体"/>
          <w:kern w:val="0"/>
          <w:sz w:val="24"/>
        </w:rPr>
        <w:t>Conci</w:t>
      </w:r>
      <w:proofErr w:type="spellEnd"/>
      <w:r w:rsidRPr="007B7428">
        <w:rPr>
          <w:rFonts w:ascii="Book Antiqua" w:hAnsi="Book Antiqua" w:cs="宋体"/>
          <w:kern w:val="0"/>
          <w:sz w:val="24"/>
        </w:rPr>
        <w:t xml:space="preserve"> S, </w:t>
      </w:r>
      <w:proofErr w:type="spellStart"/>
      <w:r w:rsidRPr="007B7428">
        <w:rPr>
          <w:rFonts w:ascii="Book Antiqua" w:hAnsi="Book Antiqua" w:cs="宋体"/>
          <w:kern w:val="0"/>
          <w:sz w:val="24"/>
        </w:rPr>
        <w:t>Pachera</w:t>
      </w:r>
      <w:proofErr w:type="spellEnd"/>
      <w:r w:rsidRPr="007B7428">
        <w:rPr>
          <w:rFonts w:ascii="Book Antiqua" w:hAnsi="Book Antiqua" w:cs="宋体"/>
          <w:kern w:val="0"/>
          <w:sz w:val="24"/>
        </w:rPr>
        <w:t xml:space="preserve"> S, </w:t>
      </w:r>
      <w:proofErr w:type="spellStart"/>
      <w:r w:rsidRPr="007B7428">
        <w:rPr>
          <w:rFonts w:ascii="Book Antiqua" w:hAnsi="Book Antiqua" w:cs="宋体"/>
          <w:kern w:val="0"/>
          <w:sz w:val="24"/>
        </w:rPr>
        <w:t>Iacono</w:t>
      </w:r>
      <w:proofErr w:type="spellEnd"/>
      <w:r w:rsidRPr="007B7428">
        <w:rPr>
          <w:rFonts w:ascii="Book Antiqua" w:hAnsi="Book Antiqua" w:cs="宋体"/>
          <w:kern w:val="0"/>
          <w:sz w:val="24"/>
        </w:rPr>
        <w:t xml:space="preserve"> C, </w:t>
      </w:r>
      <w:proofErr w:type="spellStart"/>
      <w:r w:rsidRPr="007B7428">
        <w:rPr>
          <w:rFonts w:ascii="Book Antiqua" w:hAnsi="Book Antiqua" w:cs="宋体"/>
          <w:kern w:val="0"/>
          <w:sz w:val="24"/>
        </w:rPr>
        <w:t>Guglielmi</w:t>
      </w:r>
      <w:proofErr w:type="spellEnd"/>
      <w:r w:rsidRPr="007B7428">
        <w:rPr>
          <w:rFonts w:ascii="Book Antiqua" w:hAnsi="Book Antiqua" w:cs="宋体"/>
          <w:kern w:val="0"/>
          <w:sz w:val="24"/>
        </w:rPr>
        <w:t xml:space="preserve"> A. Hepatocellular carcinoma in cirrhotic patients with portal hypertension: is liver resection always contraindicated? </w:t>
      </w:r>
      <w:r w:rsidRPr="007B7428">
        <w:rPr>
          <w:rFonts w:ascii="Book Antiqua" w:hAnsi="Book Antiqua" w:cs="宋体"/>
          <w:i/>
          <w:iCs/>
          <w:kern w:val="0"/>
          <w:sz w:val="24"/>
        </w:rPr>
        <w:t xml:space="preserve">World J </w:t>
      </w:r>
      <w:proofErr w:type="spellStart"/>
      <w:r w:rsidRPr="007B7428">
        <w:rPr>
          <w:rFonts w:ascii="Book Antiqua" w:hAnsi="Book Antiqua" w:cs="宋体"/>
          <w:i/>
          <w:iCs/>
          <w:kern w:val="0"/>
          <w:sz w:val="24"/>
        </w:rPr>
        <w:t>Gastroenterol</w:t>
      </w:r>
      <w:proofErr w:type="spellEnd"/>
      <w:r w:rsidRPr="007B7428">
        <w:rPr>
          <w:rFonts w:ascii="Book Antiqua" w:hAnsi="Book Antiqua" w:cs="宋体"/>
          <w:kern w:val="0"/>
          <w:sz w:val="24"/>
        </w:rPr>
        <w:t> 2011; </w:t>
      </w:r>
      <w:r w:rsidRPr="007B7428">
        <w:rPr>
          <w:rFonts w:ascii="Book Antiqua" w:hAnsi="Book Antiqua" w:cs="宋体"/>
          <w:b/>
          <w:bCs/>
          <w:kern w:val="0"/>
          <w:sz w:val="24"/>
        </w:rPr>
        <w:t>17</w:t>
      </w:r>
      <w:r w:rsidRPr="007B7428">
        <w:rPr>
          <w:rFonts w:ascii="Book Antiqua" w:hAnsi="Book Antiqua" w:cs="宋体"/>
          <w:kern w:val="0"/>
          <w:sz w:val="24"/>
        </w:rPr>
        <w:t>: 5083-5088 [PMID: 22171142 DOI: 10.3748/wjg.v17.i46.5083]</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61 </w:t>
      </w:r>
      <w:proofErr w:type="spellStart"/>
      <w:r w:rsidRPr="007B7428">
        <w:rPr>
          <w:rFonts w:ascii="Book Antiqua" w:hAnsi="Book Antiqua" w:cs="宋体"/>
          <w:b/>
          <w:bCs/>
          <w:kern w:val="0"/>
          <w:sz w:val="24"/>
        </w:rPr>
        <w:t>Nagasue</w:t>
      </w:r>
      <w:proofErr w:type="spellEnd"/>
      <w:r w:rsidRPr="007B7428">
        <w:rPr>
          <w:rFonts w:ascii="Book Antiqua" w:hAnsi="Book Antiqua" w:cs="宋体"/>
          <w:b/>
          <w:bCs/>
          <w:kern w:val="0"/>
          <w:sz w:val="24"/>
        </w:rPr>
        <w:t xml:space="preserve"> N</w:t>
      </w:r>
      <w:r w:rsidRPr="007B7428">
        <w:rPr>
          <w:rFonts w:ascii="Book Antiqua" w:hAnsi="Book Antiqua" w:cs="宋体"/>
          <w:kern w:val="0"/>
          <w:sz w:val="24"/>
        </w:rPr>
        <w:t xml:space="preserve">, </w:t>
      </w:r>
      <w:proofErr w:type="spellStart"/>
      <w:r w:rsidRPr="007B7428">
        <w:rPr>
          <w:rFonts w:ascii="Book Antiqua" w:hAnsi="Book Antiqua" w:cs="宋体"/>
          <w:kern w:val="0"/>
          <w:sz w:val="24"/>
        </w:rPr>
        <w:t>Yukaya</w:t>
      </w:r>
      <w:proofErr w:type="spellEnd"/>
      <w:r w:rsidRPr="007B7428">
        <w:rPr>
          <w:rFonts w:ascii="Book Antiqua" w:hAnsi="Book Antiqua" w:cs="宋体"/>
          <w:kern w:val="0"/>
          <w:sz w:val="24"/>
        </w:rPr>
        <w:t xml:space="preserve"> H, Ogawa Y, Kohno H, Nakamura T. Human liver regeneration after major hepatic resection. </w:t>
      </w:r>
      <w:proofErr w:type="gramStart"/>
      <w:r w:rsidRPr="007B7428">
        <w:rPr>
          <w:rFonts w:ascii="Book Antiqua" w:hAnsi="Book Antiqua" w:cs="宋体"/>
          <w:kern w:val="0"/>
          <w:sz w:val="24"/>
        </w:rPr>
        <w:t>A study of normal liver and livers with chronic hepatitis and cirrhosis.</w:t>
      </w:r>
      <w:proofErr w:type="gramEnd"/>
      <w:r w:rsidRPr="007B7428">
        <w:rPr>
          <w:rFonts w:ascii="Book Antiqua" w:hAnsi="Book Antiqua" w:cs="宋体"/>
          <w:kern w:val="0"/>
          <w:sz w:val="24"/>
        </w:rPr>
        <w:t> </w:t>
      </w:r>
      <w:r w:rsidRPr="007B7428">
        <w:rPr>
          <w:rFonts w:ascii="Book Antiqua" w:hAnsi="Book Antiqua" w:cs="宋体"/>
          <w:i/>
          <w:iCs/>
          <w:kern w:val="0"/>
          <w:sz w:val="24"/>
        </w:rPr>
        <w:t xml:space="preserve">Ann </w:t>
      </w:r>
      <w:proofErr w:type="spellStart"/>
      <w:r w:rsidRPr="007B7428">
        <w:rPr>
          <w:rFonts w:ascii="Book Antiqua" w:hAnsi="Book Antiqua" w:cs="宋体"/>
          <w:i/>
          <w:iCs/>
          <w:kern w:val="0"/>
          <w:sz w:val="24"/>
        </w:rPr>
        <w:t>Surg</w:t>
      </w:r>
      <w:proofErr w:type="spellEnd"/>
      <w:r w:rsidRPr="007B7428">
        <w:rPr>
          <w:rFonts w:ascii="Book Antiqua" w:hAnsi="Book Antiqua" w:cs="宋体"/>
          <w:kern w:val="0"/>
          <w:sz w:val="24"/>
        </w:rPr>
        <w:t> 1987; </w:t>
      </w:r>
      <w:r w:rsidRPr="007B7428">
        <w:rPr>
          <w:rFonts w:ascii="Book Antiqua" w:hAnsi="Book Antiqua" w:cs="宋体"/>
          <w:b/>
          <w:bCs/>
          <w:kern w:val="0"/>
          <w:sz w:val="24"/>
        </w:rPr>
        <w:t>206</w:t>
      </w:r>
      <w:r w:rsidRPr="007B7428">
        <w:rPr>
          <w:rFonts w:ascii="Book Antiqua" w:hAnsi="Book Antiqua" w:cs="宋体"/>
          <w:kern w:val="0"/>
          <w:sz w:val="24"/>
        </w:rPr>
        <w:t>: 30-39 [PMID: 3038039]</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62 </w:t>
      </w:r>
      <w:r w:rsidRPr="007B7428">
        <w:rPr>
          <w:rFonts w:ascii="Book Antiqua" w:hAnsi="Book Antiqua" w:cs="宋体"/>
          <w:b/>
          <w:bCs/>
          <w:kern w:val="0"/>
          <w:sz w:val="24"/>
        </w:rPr>
        <w:t>Berry K</w:t>
      </w:r>
      <w:r w:rsidRPr="007B7428">
        <w:rPr>
          <w:rFonts w:ascii="Book Antiqua" w:hAnsi="Book Antiqua" w:cs="宋体"/>
          <w:kern w:val="0"/>
          <w:sz w:val="24"/>
        </w:rPr>
        <w:t xml:space="preserve">, </w:t>
      </w:r>
      <w:proofErr w:type="spellStart"/>
      <w:r w:rsidRPr="007B7428">
        <w:rPr>
          <w:rFonts w:ascii="Book Antiqua" w:hAnsi="Book Antiqua" w:cs="宋体"/>
          <w:kern w:val="0"/>
          <w:sz w:val="24"/>
        </w:rPr>
        <w:t>Ioannou</w:t>
      </w:r>
      <w:proofErr w:type="spellEnd"/>
      <w:r w:rsidRPr="007B7428">
        <w:rPr>
          <w:rFonts w:ascii="Book Antiqua" w:hAnsi="Book Antiqua" w:cs="宋体"/>
          <w:kern w:val="0"/>
          <w:sz w:val="24"/>
        </w:rPr>
        <w:t xml:space="preserve"> GN. Are patients with Child's </w:t>
      </w:r>
      <w:proofErr w:type="gramStart"/>
      <w:r w:rsidRPr="007B7428">
        <w:rPr>
          <w:rFonts w:ascii="Book Antiqua" w:hAnsi="Book Antiqua" w:cs="宋体"/>
          <w:kern w:val="0"/>
          <w:sz w:val="24"/>
        </w:rPr>
        <w:t>A</w:t>
      </w:r>
      <w:proofErr w:type="gramEnd"/>
      <w:r w:rsidRPr="007B7428">
        <w:rPr>
          <w:rFonts w:ascii="Book Antiqua" w:hAnsi="Book Antiqua" w:cs="宋体"/>
          <w:kern w:val="0"/>
          <w:sz w:val="24"/>
        </w:rPr>
        <w:t xml:space="preserve"> cirrhosis and hepatocellular carcinoma appropriate candidates for liver transplantation? </w:t>
      </w:r>
      <w:r w:rsidRPr="007B7428">
        <w:rPr>
          <w:rFonts w:ascii="Book Antiqua" w:hAnsi="Book Antiqua" w:cs="宋体"/>
          <w:i/>
          <w:iCs/>
          <w:kern w:val="0"/>
          <w:sz w:val="24"/>
        </w:rPr>
        <w:t>Am J Transplant</w:t>
      </w:r>
      <w:r w:rsidRPr="007B7428">
        <w:rPr>
          <w:rFonts w:ascii="Book Antiqua" w:hAnsi="Book Antiqua" w:cs="宋体"/>
          <w:kern w:val="0"/>
          <w:sz w:val="24"/>
        </w:rPr>
        <w:t> 2012; </w:t>
      </w:r>
      <w:r w:rsidRPr="007B7428">
        <w:rPr>
          <w:rFonts w:ascii="Book Antiqua" w:hAnsi="Book Antiqua" w:cs="宋体"/>
          <w:b/>
          <w:bCs/>
          <w:kern w:val="0"/>
          <w:sz w:val="24"/>
        </w:rPr>
        <w:t>12</w:t>
      </w:r>
      <w:r w:rsidRPr="007B7428">
        <w:rPr>
          <w:rFonts w:ascii="Book Antiqua" w:hAnsi="Book Antiqua" w:cs="宋体"/>
          <w:kern w:val="0"/>
          <w:sz w:val="24"/>
        </w:rPr>
        <w:t>: 706-717 [PMID: 22123435 DOI: 10.1111/j.1600-6143.2011.03853.x]</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63 </w:t>
      </w:r>
      <w:proofErr w:type="spellStart"/>
      <w:r w:rsidRPr="007B7428">
        <w:rPr>
          <w:rFonts w:ascii="Book Antiqua" w:hAnsi="Book Antiqua" w:cs="宋体"/>
          <w:b/>
          <w:bCs/>
          <w:kern w:val="0"/>
          <w:sz w:val="24"/>
        </w:rPr>
        <w:t>Ero</w:t>
      </w:r>
      <w:r w:rsidRPr="007B7428">
        <w:rPr>
          <w:rFonts w:ascii="Book Antiqua" w:eastAsia="MS Gothic" w:hAnsi="Book Antiqua" w:cs="MS Gothic"/>
          <w:b/>
          <w:bCs/>
          <w:kern w:val="0"/>
          <w:sz w:val="24"/>
        </w:rPr>
        <w:t>ğ</w:t>
      </w:r>
      <w:r w:rsidRPr="007B7428">
        <w:rPr>
          <w:rFonts w:ascii="Book Antiqua" w:hAnsi="Book Antiqua" w:cs="宋体"/>
          <w:b/>
          <w:bCs/>
          <w:kern w:val="0"/>
          <w:sz w:val="24"/>
        </w:rPr>
        <w:t>lu</w:t>
      </w:r>
      <w:proofErr w:type="spellEnd"/>
      <w:r w:rsidRPr="007B7428">
        <w:rPr>
          <w:rFonts w:ascii="Book Antiqua" w:hAnsi="Book Antiqua" w:cs="宋体"/>
          <w:b/>
          <w:bCs/>
          <w:kern w:val="0"/>
          <w:sz w:val="24"/>
        </w:rPr>
        <w:t xml:space="preserve"> A</w:t>
      </w:r>
      <w:r w:rsidRPr="007B7428">
        <w:rPr>
          <w:rFonts w:ascii="Book Antiqua" w:hAnsi="Book Antiqua" w:cs="宋体"/>
          <w:kern w:val="0"/>
          <w:sz w:val="24"/>
        </w:rPr>
        <w:t xml:space="preserve">, </w:t>
      </w:r>
      <w:proofErr w:type="spellStart"/>
      <w:r w:rsidRPr="007B7428">
        <w:rPr>
          <w:rFonts w:ascii="Book Antiqua" w:hAnsi="Book Antiqua" w:cs="宋体"/>
          <w:kern w:val="0"/>
          <w:sz w:val="24"/>
        </w:rPr>
        <w:t>Demirci</w:t>
      </w:r>
      <w:proofErr w:type="spellEnd"/>
      <w:r w:rsidRPr="007B7428">
        <w:rPr>
          <w:rFonts w:ascii="Book Antiqua" w:hAnsi="Book Antiqua" w:cs="宋体"/>
          <w:kern w:val="0"/>
          <w:sz w:val="24"/>
        </w:rPr>
        <w:t xml:space="preserve"> S, </w:t>
      </w:r>
      <w:proofErr w:type="spellStart"/>
      <w:r w:rsidRPr="007B7428">
        <w:rPr>
          <w:rFonts w:ascii="Book Antiqua" w:hAnsi="Book Antiqua" w:cs="宋体"/>
          <w:kern w:val="0"/>
          <w:sz w:val="24"/>
        </w:rPr>
        <w:t>Akbulut</w:t>
      </w:r>
      <w:proofErr w:type="spellEnd"/>
      <w:r w:rsidRPr="007B7428">
        <w:rPr>
          <w:rFonts w:ascii="Book Antiqua" w:hAnsi="Book Antiqua" w:cs="宋体"/>
          <w:kern w:val="0"/>
          <w:sz w:val="24"/>
        </w:rPr>
        <w:t xml:space="preserve"> H, Sever N, </w:t>
      </w:r>
      <w:proofErr w:type="spellStart"/>
      <w:r w:rsidRPr="007B7428">
        <w:rPr>
          <w:rFonts w:ascii="Book Antiqua" w:hAnsi="Book Antiqua" w:cs="宋体"/>
          <w:kern w:val="0"/>
          <w:sz w:val="24"/>
        </w:rPr>
        <w:t>Demirer</w:t>
      </w:r>
      <w:proofErr w:type="spellEnd"/>
      <w:r w:rsidRPr="007B7428">
        <w:rPr>
          <w:rFonts w:ascii="Book Antiqua" w:hAnsi="Book Antiqua" w:cs="宋体"/>
          <w:kern w:val="0"/>
          <w:sz w:val="24"/>
        </w:rPr>
        <w:t xml:space="preserve"> S, </w:t>
      </w:r>
      <w:proofErr w:type="spellStart"/>
      <w:proofErr w:type="gramStart"/>
      <w:r w:rsidRPr="007B7428">
        <w:rPr>
          <w:rFonts w:ascii="Book Antiqua" w:hAnsi="Book Antiqua" w:cs="宋体"/>
          <w:kern w:val="0"/>
          <w:sz w:val="24"/>
        </w:rPr>
        <w:t>Unal</w:t>
      </w:r>
      <w:proofErr w:type="spellEnd"/>
      <w:proofErr w:type="gramEnd"/>
      <w:r w:rsidRPr="007B7428">
        <w:rPr>
          <w:rFonts w:ascii="Book Antiqua" w:hAnsi="Book Antiqua" w:cs="宋体"/>
          <w:kern w:val="0"/>
          <w:sz w:val="24"/>
        </w:rPr>
        <w:t xml:space="preserve"> AE. </w:t>
      </w:r>
      <w:proofErr w:type="gramStart"/>
      <w:r w:rsidRPr="007B7428">
        <w:rPr>
          <w:rFonts w:ascii="Book Antiqua" w:hAnsi="Book Antiqua" w:cs="宋体"/>
          <w:kern w:val="0"/>
          <w:sz w:val="24"/>
        </w:rPr>
        <w:t xml:space="preserve">Effect of granulocyte-macrophage colony-stimulating factor on hepatic regeneration after 70% </w:t>
      </w:r>
      <w:proofErr w:type="spellStart"/>
      <w:r w:rsidRPr="007B7428">
        <w:rPr>
          <w:rFonts w:ascii="Book Antiqua" w:hAnsi="Book Antiqua" w:cs="宋体"/>
          <w:kern w:val="0"/>
          <w:sz w:val="24"/>
        </w:rPr>
        <w:t>hepatectomy</w:t>
      </w:r>
      <w:proofErr w:type="spellEnd"/>
      <w:r w:rsidRPr="007B7428">
        <w:rPr>
          <w:rFonts w:ascii="Book Antiqua" w:hAnsi="Book Antiqua" w:cs="宋体"/>
          <w:kern w:val="0"/>
          <w:sz w:val="24"/>
        </w:rPr>
        <w:t xml:space="preserve"> in normal and cirrhotic rats.</w:t>
      </w:r>
      <w:proofErr w:type="gramEnd"/>
      <w:r w:rsidRPr="007B7428">
        <w:rPr>
          <w:rFonts w:ascii="Book Antiqua" w:hAnsi="Book Antiqua" w:cs="宋体"/>
          <w:kern w:val="0"/>
          <w:sz w:val="24"/>
        </w:rPr>
        <w:t> </w:t>
      </w:r>
      <w:r w:rsidRPr="007B7428">
        <w:rPr>
          <w:rFonts w:ascii="Book Antiqua" w:hAnsi="Book Antiqua" w:cs="宋体"/>
          <w:i/>
          <w:iCs/>
          <w:kern w:val="0"/>
          <w:sz w:val="24"/>
        </w:rPr>
        <w:t>HPB (Oxford)</w:t>
      </w:r>
      <w:r w:rsidRPr="007B7428">
        <w:rPr>
          <w:rFonts w:ascii="Book Antiqua" w:hAnsi="Book Antiqua" w:cs="宋体"/>
          <w:kern w:val="0"/>
          <w:sz w:val="24"/>
        </w:rPr>
        <w:t> 2002; </w:t>
      </w:r>
      <w:r w:rsidRPr="007B7428">
        <w:rPr>
          <w:rFonts w:ascii="Book Antiqua" w:hAnsi="Book Antiqua" w:cs="宋体"/>
          <w:b/>
          <w:bCs/>
          <w:kern w:val="0"/>
          <w:sz w:val="24"/>
        </w:rPr>
        <w:t>4</w:t>
      </w:r>
      <w:r w:rsidRPr="007B7428">
        <w:rPr>
          <w:rFonts w:ascii="Book Antiqua" w:hAnsi="Book Antiqua" w:cs="宋体"/>
          <w:kern w:val="0"/>
          <w:sz w:val="24"/>
        </w:rPr>
        <w:t>: 67-73 [PMID: 18332927 DOI: 10.1080/136518202760378425]</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lastRenderedPageBreak/>
        <w:t>64 </w:t>
      </w:r>
      <w:proofErr w:type="spellStart"/>
      <w:r w:rsidRPr="007B7428">
        <w:rPr>
          <w:rFonts w:ascii="Book Antiqua" w:hAnsi="Book Antiqua" w:cs="宋体"/>
          <w:b/>
          <w:bCs/>
          <w:kern w:val="0"/>
          <w:sz w:val="24"/>
        </w:rPr>
        <w:t>Kaido</w:t>
      </w:r>
      <w:proofErr w:type="spellEnd"/>
      <w:r w:rsidRPr="007B7428">
        <w:rPr>
          <w:rFonts w:ascii="Book Antiqua" w:hAnsi="Book Antiqua" w:cs="宋体"/>
          <w:b/>
          <w:bCs/>
          <w:kern w:val="0"/>
          <w:sz w:val="24"/>
        </w:rPr>
        <w:t xml:space="preserve"> T</w:t>
      </w:r>
      <w:r w:rsidRPr="007B7428">
        <w:rPr>
          <w:rFonts w:ascii="Book Antiqua" w:hAnsi="Book Antiqua" w:cs="宋体"/>
          <w:kern w:val="0"/>
          <w:sz w:val="24"/>
        </w:rPr>
        <w:t xml:space="preserve">, Yoshikawa A, </w:t>
      </w:r>
      <w:proofErr w:type="spellStart"/>
      <w:r w:rsidRPr="007B7428">
        <w:rPr>
          <w:rFonts w:ascii="Book Antiqua" w:hAnsi="Book Antiqua" w:cs="宋体"/>
          <w:kern w:val="0"/>
          <w:sz w:val="24"/>
        </w:rPr>
        <w:t>Seto</w:t>
      </w:r>
      <w:proofErr w:type="spellEnd"/>
      <w:r w:rsidRPr="007B7428">
        <w:rPr>
          <w:rFonts w:ascii="Book Antiqua" w:hAnsi="Book Antiqua" w:cs="宋体"/>
          <w:kern w:val="0"/>
          <w:sz w:val="24"/>
        </w:rPr>
        <w:t xml:space="preserve"> S, Yamaoka S, </w:t>
      </w:r>
      <w:proofErr w:type="spellStart"/>
      <w:r w:rsidRPr="007B7428">
        <w:rPr>
          <w:rFonts w:ascii="Book Antiqua" w:hAnsi="Book Antiqua" w:cs="宋体"/>
          <w:kern w:val="0"/>
          <w:sz w:val="24"/>
        </w:rPr>
        <w:t>Furuyama</w:t>
      </w:r>
      <w:proofErr w:type="spellEnd"/>
      <w:r w:rsidRPr="007B7428">
        <w:rPr>
          <w:rFonts w:ascii="Book Antiqua" w:hAnsi="Book Antiqua" w:cs="宋体"/>
          <w:kern w:val="0"/>
          <w:sz w:val="24"/>
        </w:rPr>
        <w:t xml:space="preserve"> H, </w:t>
      </w:r>
      <w:proofErr w:type="spellStart"/>
      <w:r w:rsidRPr="007B7428">
        <w:rPr>
          <w:rFonts w:ascii="Book Antiqua" w:hAnsi="Book Antiqua" w:cs="宋体"/>
          <w:kern w:val="0"/>
          <w:sz w:val="24"/>
        </w:rPr>
        <w:t>Arii</w:t>
      </w:r>
      <w:proofErr w:type="spellEnd"/>
      <w:r w:rsidRPr="007B7428">
        <w:rPr>
          <w:rFonts w:ascii="Book Antiqua" w:hAnsi="Book Antiqua" w:cs="宋体"/>
          <w:kern w:val="0"/>
          <w:sz w:val="24"/>
        </w:rPr>
        <w:t xml:space="preserve"> S, Takahashi Y, Imamura M. Pretreatment with soluble </w:t>
      </w:r>
      <w:proofErr w:type="spellStart"/>
      <w:r w:rsidRPr="007B7428">
        <w:rPr>
          <w:rFonts w:ascii="Book Antiqua" w:hAnsi="Book Antiqua" w:cs="宋体"/>
          <w:kern w:val="0"/>
          <w:sz w:val="24"/>
        </w:rPr>
        <w:t>thrombomodulin</w:t>
      </w:r>
      <w:proofErr w:type="spellEnd"/>
      <w:r w:rsidRPr="007B7428">
        <w:rPr>
          <w:rFonts w:ascii="Book Antiqua" w:hAnsi="Book Antiqua" w:cs="宋体"/>
          <w:kern w:val="0"/>
          <w:sz w:val="24"/>
        </w:rPr>
        <w:t xml:space="preserve"> prevents </w:t>
      </w:r>
      <w:proofErr w:type="spellStart"/>
      <w:r w:rsidRPr="007B7428">
        <w:rPr>
          <w:rFonts w:ascii="Book Antiqua" w:hAnsi="Book Antiqua" w:cs="宋体"/>
          <w:kern w:val="0"/>
          <w:sz w:val="24"/>
        </w:rPr>
        <w:t>intrasinusoidal</w:t>
      </w:r>
      <w:proofErr w:type="spellEnd"/>
      <w:r w:rsidRPr="007B7428">
        <w:rPr>
          <w:rFonts w:ascii="Book Antiqua" w:hAnsi="Book Antiqua" w:cs="宋体"/>
          <w:kern w:val="0"/>
          <w:sz w:val="24"/>
        </w:rPr>
        <w:t xml:space="preserve"> coagulation and liver dysfunction following extensive </w:t>
      </w:r>
      <w:proofErr w:type="spellStart"/>
      <w:r w:rsidRPr="007B7428">
        <w:rPr>
          <w:rFonts w:ascii="Book Antiqua" w:hAnsi="Book Antiqua" w:cs="宋体"/>
          <w:kern w:val="0"/>
          <w:sz w:val="24"/>
        </w:rPr>
        <w:t>hepatectomy</w:t>
      </w:r>
      <w:proofErr w:type="spellEnd"/>
      <w:r w:rsidRPr="007B7428">
        <w:rPr>
          <w:rFonts w:ascii="Book Antiqua" w:hAnsi="Book Antiqua" w:cs="宋体"/>
          <w:kern w:val="0"/>
          <w:sz w:val="24"/>
        </w:rPr>
        <w:t xml:space="preserve"> in cirrhotic rats. </w:t>
      </w:r>
      <w:proofErr w:type="spellStart"/>
      <w:r w:rsidRPr="007B7428">
        <w:rPr>
          <w:rFonts w:ascii="Book Antiqua" w:hAnsi="Book Antiqua" w:cs="宋体"/>
          <w:i/>
          <w:iCs/>
          <w:kern w:val="0"/>
          <w:sz w:val="24"/>
        </w:rPr>
        <w:t>Thromb</w:t>
      </w:r>
      <w:proofErr w:type="spellEnd"/>
      <w:r w:rsidRPr="007B7428">
        <w:rPr>
          <w:rFonts w:ascii="Book Antiqua" w:hAnsi="Book Antiqua" w:cs="宋体"/>
          <w:i/>
          <w:iCs/>
          <w:kern w:val="0"/>
          <w:sz w:val="24"/>
        </w:rPr>
        <w:t xml:space="preserve"> </w:t>
      </w:r>
      <w:proofErr w:type="spellStart"/>
      <w:r w:rsidRPr="007B7428">
        <w:rPr>
          <w:rFonts w:ascii="Book Antiqua" w:hAnsi="Book Antiqua" w:cs="宋体"/>
          <w:i/>
          <w:iCs/>
          <w:kern w:val="0"/>
          <w:sz w:val="24"/>
        </w:rPr>
        <w:t>Haemost</w:t>
      </w:r>
      <w:proofErr w:type="spellEnd"/>
      <w:r w:rsidRPr="007B7428">
        <w:rPr>
          <w:rFonts w:ascii="Book Antiqua" w:hAnsi="Book Antiqua" w:cs="宋体"/>
          <w:kern w:val="0"/>
          <w:sz w:val="24"/>
        </w:rPr>
        <w:t> 1999; </w:t>
      </w:r>
      <w:r w:rsidRPr="007B7428">
        <w:rPr>
          <w:rFonts w:ascii="Book Antiqua" w:hAnsi="Book Antiqua" w:cs="宋体"/>
          <w:b/>
          <w:bCs/>
          <w:kern w:val="0"/>
          <w:sz w:val="24"/>
        </w:rPr>
        <w:t>82</w:t>
      </w:r>
      <w:r w:rsidRPr="007B7428">
        <w:rPr>
          <w:rFonts w:ascii="Book Antiqua" w:hAnsi="Book Antiqua" w:cs="宋体"/>
          <w:kern w:val="0"/>
          <w:sz w:val="24"/>
        </w:rPr>
        <w:t>: 1302-1306 [PMID: 10544918]</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65 </w:t>
      </w:r>
      <w:r w:rsidRPr="007B7428">
        <w:rPr>
          <w:rFonts w:ascii="Book Antiqua" w:hAnsi="Book Antiqua" w:cs="宋体"/>
          <w:b/>
          <w:bCs/>
          <w:kern w:val="0"/>
          <w:sz w:val="24"/>
        </w:rPr>
        <w:t>Yang ZF</w:t>
      </w:r>
      <w:r w:rsidRPr="007B7428">
        <w:rPr>
          <w:rFonts w:ascii="Book Antiqua" w:hAnsi="Book Antiqua" w:cs="宋体"/>
          <w:kern w:val="0"/>
          <w:sz w:val="24"/>
        </w:rPr>
        <w:t xml:space="preserve">, Lau CK, Ngai P, Lam SP, Ho DW, Poon RT, Fan ST. Cardiotrophin-1 enhances regeneration of cirrhotic liver remnant after </w:t>
      </w:r>
      <w:proofErr w:type="spellStart"/>
      <w:r w:rsidRPr="007B7428">
        <w:rPr>
          <w:rFonts w:ascii="Book Antiqua" w:hAnsi="Book Antiqua" w:cs="宋体"/>
          <w:kern w:val="0"/>
          <w:sz w:val="24"/>
        </w:rPr>
        <w:t>hepatectomy</w:t>
      </w:r>
      <w:proofErr w:type="spellEnd"/>
      <w:r w:rsidRPr="007B7428">
        <w:rPr>
          <w:rFonts w:ascii="Book Antiqua" w:hAnsi="Book Antiqua" w:cs="宋体"/>
          <w:kern w:val="0"/>
          <w:sz w:val="24"/>
        </w:rPr>
        <w:t xml:space="preserve"> through promotion of angiogenesis and cell proliferation. </w:t>
      </w:r>
      <w:r w:rsidRPr="007B7428">
        <w:rPr>
          <w:rFonts w:ascii="Book Antiqua" w:hAnsi="Book Antiqua" w:cs="宋体"/>
          <w:i/>
          <w:iCs/>
          <w:kern w:val="0"/>
          <w:sz w:val="24"/>
        </w:rPr>
        <w:t xml:space="preserve">Liver </w:t>
      </w:r>
      <w:proofErr w:type="spellStart"/>
      <w:r w:rsidRPr="007B7428">
        <w:rPr>
          <w:rFonts w:ascii="Book Antiqua" w:hAnsi="Book Antiqua" w:cs="宋体"/>
          <w:i/>
          <w:iCs/>
          <w:kern w:val="0"/>
          <w:sz w:val="24"/>
        </w:rPr>
        <w:t>Int</w:t>
      </w:r>
      <w:proofErr w:type="spellEnd"/>
      <w:r w:rsidRPr="007B7428">
        <w:rPr>
          <w:rFonts w:ascii="Book Antiqua" w:hAnsi="Book Antiqua" w:cs="宋体"/>
          <w:kern w:val="0"/>
          <w:sz w:val="24"/>
        </w:rPr>
        <w:t> 2008; </w:t>
      </w:r>
      <w:r w:rsidRPr="007B7428">
        <w:rPr>
          <w:rFonts w:ascii="Book Antiqua" w:hAnsi="Book Antiqua" w:cs="宋体"/>
          <w:b/>
          <w:bCs/>
          <w:kern w:val="0"/>
          <w:sz w:val="24"/>
        </w:rPr>
        <w:t>28</w:t>
      </w:r>
      <w:r w:rsidRPr="007B7428">
        <w:rPr>
          <w:rFonts w:ascii="Book Antiqua" w:hAnsi="Book Antiqua" w:cs="宋体"/>
          <w:kern w:val="0"/>
          <w:sz w:val="24"/>
        </w:rPr>
        <w:t>: 622-631 [PMID: 18312290 DOI: 10.1111/j.1478-3231.2008.01687.x]</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66 </w:t>
      </w:r>
      <w:r w:rsidRPr="007B7428">
        <w:rPr>
          <w:rFonts w:ascii="Book Antiqua" w:hAnsi="Book Antiqua" w:cs="宋体"/>
          <w:b/>
          <w:bCs/>
          <w:kern w:val="0"/>
          <w:sz w:val="24"/>
        </w:rPr>
        <w:t>Luo SM</w:t>
      </w:r>
      <w:r w:rsidRPr="007B7428">
        <w:rPr>
          <w:rFonts w:ascii="Book Antiqua" w:hAnsi="Book Antiqua" w:cs="宋体"/>
          <w:kern w:val="0"/>
          <w:sz w:val="24"/>
        </w:rPr>
        <w:t xml:space="preserve">, Liang LJ, Lai JM. </w:t>
      </w:r>
      <w:proofErr w:type="gramStart"/>
      <w:r w:rsidRPr="007B7428">
        <w:rPr>
          <w:rFonts w:ascii="Book Antiqua" w:hAnsi="Book Antiqua" w:cs="宋体"/>
          <w:kern w:val="0"/>
          <w:sz w:val="24"/>
        </w:rPr>
        <w:t xml:space="preserve">Effects of recombinant human growth hormone on remnant liver after </w:t>
      </w:r>
      <w:proofErr w:type="spellStart"/>
      <w:r w:rsidRPr="007B7428">
        <w:rPr>
          <w:rFonts w:ascii="Book Antiqua" w:hAnsi="Book Antiqua" w:cs="宋体"/>
          <w:kern w:val="0"/>
          <w:sz w:val="24"/>
        </w:rPr>
        <w:t>hepatectomy</w:t>
      </w:r>
      <w:proofErr w:type="spellEnd"/>
      <w:r w:rsidRPr="007B7428">
        <w:rPr>
          <w:rFonts w:ascii="Book Antiqua" w:hAnsi="Book Antiqua" w:cs="宋体"/>
          <w:kern w:val="0"/>
          <w:sz w:val="24"/>
        </w:rPr>
        <w:t xml:space="preserve"> in hepatocellular carcinoma with cirrhosis.</w:t>
      </w:r>
      <w:proofErr w:type="gramEnd"/>
      <w:r w:rsidRPr="007B7428">
        <w:rPr>
          <w:rFonts w:ascii="Book Antiqua" w:hAnsi="Book Antiqua" w:cs="宋体"/>
          <w:kern w:val="0"/>
          <w:sz w:val="24"/>
        </w:rPr>
        <w:t> </w:t>
      </w:r>
      <w:r w:rsidRPr="007B7428">
        <w:rPr>
          <w:rFonts w:ascii="Book Antiqua" w:hAnsi="Book Antiqua" w:cs="宋体"/>
          <w:i/>
          <w:iCs/>
          <w:kern w:val="0"/>
          <w:sz w:val="24"/>
        </w:rPr>
        <w:t xml:space="preserve">World J </w:t>
      </w:r>
      <w:proofErr w:type="spellStart"/>
      <w:r w:rsidRPr="007B7428">
        <w:rPr>
          <w:rFonts w:ascii="Book Antiqua" w:hAnsi="Book Antiqua" w:cs="宋体"/>
          <w:i/>
          <w:iCs/>
          <w:kern w:val="0"/>
          <w:sz w:val="24"/>
        </w:rPr>
        <w:t>Gastroenterol</w:t>
      </w:r>
      <w:proofErr w:type="spellEnd"/>
      <w:r w:rsidRPr="007B7428">
        <w:rPr>
          <w:rFonts w:ascii="Book Antiqua" w:hAnsi="Book Antiqua" w:cs="宋体"/>
          <w:kern w:val="0"/>
          <w:sz w:val="24"/>
        </w:rPr>
        <w:t> 2004; </w:t>
      </w:r>
      <w:r w:rsidRPr="007B7428">
        <w:rPr>
          <w:rFonts w:ascii="Book Antiqua" w:hAnsi="Book Antiqua" w:cs="宋体"/>
          <w:b/>
          <w:bCs/>
          <w:kern w:val="0"/>
          <w:sz w:val="24"/>
        </w:rPr>
        <w:t>10</w:t>
      </w:r>
      <w:r w:rsidRPr="007B7428">
        <w:rPr>
          <w:rFonts w:ascii="Book Antiqua" w:hAnsi="Book Antiqua" w:cs="宋体"/>
          <w:kern w:val="0"/>
          <w:sz w:val="24"/>
        </w:rPr>
        <w:t>: 1292-1296 [PMID: 15112344]</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67 </w:t>
      </w:r>
      <w:proofErr w:type="spellStart"/>
      <w:r w:rsidRPr="007B7428">
        <w:rPr>
          <w:rFonts w:ascii="Book Antiqua" w:hAnsi="Book Antiqua" w:cs="宋体"/>
          <w:b/>
          <w:bCs/>
          <w:kern w:val="0"/>
          <w:sz w:val="24"/>
        </w:rPr>
        <w:t>Bahde</w:t>
      </w:r>
      <w:proofErr w:type="spellEnd"/>
      <w:r w:rsidRPr="007B7428">
        <w:rPr>
          <w:rFonts w:ascii="Book Antiqua" w:hAnsi="Book Antiqua" w:cs="宋体"/>
          <w:b/>
          <w:bCs/>
          <w:kern w:val="0"/>
          <w:sz w:val="24"/>
        </w:rPr>
        <w:t xml:space="preserve"> R</w:t>
      </w:r>
      <w:r w:rsidRPr="007B7428">
        <w:rPr>
          <w:rFonts w:ascii="Book Antiqua" w:hAnsi="Book Antiqua" w:cs="宋体"/>
          <w:kern w:val="0"/>
          <w:sz w:val="24"/>
        </w:rPr>
        <w:t xml:space="preserve">, </w:t>
      </w:r>
      <w:proofErr w:type="spellStart"/>
      <w:r w:rsidRPr="007B7428">
        <w:rPr>
          <w:rFonts w:ascii="Book Antiqua" w:hAnsi="Book Antiqua" w:cs="宋体"/>
          <w:kern w:val="0"/>
          <w:sz w:val="24"/>
        </w:rPr>
        <w:t>Kebschull</w:t>
      </w:r>
      <w:proofErr w:type="spellEnd"/>
      <w:r w:rsidRPr="007B7428">
        <w:rPr>
          <w:rFonts w:ascii="Book Antiqua" w:hAnsi="Book Antiqua" w:cs="宋体"/>
          <w:kern w:val="0"/>
          <w:sz w:val="24"/>
        </w:rPr>
        <w:t xml:space="preserve"> L, </w:t>
      </w:r>
      <w:proofErr w:type="spellStart"/>
      <w:r w:rsidRPr="007B7428">
        <w:rPr>
          <w:rFonts w:ascii="Book Antiqua" w:hAnsi="Book Antiqua" w:cs="宋体"/>
          <w:kern w:val="0"/>
          <w:sz w:val="24"/>
        </w:rPr>
        <w:t>Stöppeler</w:t>
      </w:r>
      <w:proofErr w:type="spellEnd"/>
      <w:r w:rsidRPr="007B7428">
        <w:rPr>
          <w:rFonts w:ascii="Book Antiqua" w:hAnsi="Book Antiqua" w:cs="宋体"/>
          <w:kern w:val="0"/>
          <w:sz w:val="24"/>
        </w:rPr>
        <w:t xml:space="preserve"> S, </w:t>
      </w:r>
      <w:proofErr w:type="spellStart"/>
      <w:r w:rsidRPr="007B7428">
        <w:rPr>
          <w:rFonts w:ascii="Book Antiqua" w:hAnsi="Book Antiqua" w:cs="宋体"/>
          <w:kern w:val="0"/>
          <w:sz w:val="24"/>
        </w:rPr>
        <w:t>Zibert</w:t>
      </w:r>
      <w:proofErr w:type="spellEnd"/>
      <w:r w:rsidRPr="007B7428">
        <w:rPr>
          <w:rFonts w:ascii="Book Antiqua" w:hAnsi="Book Antiqua" w:cs="宋体"/>
          <w:kern w:val="0"/>
          <w:sz w:val="24"/>
        </w:rPr>
        <w:t xml:space="preserve"> A, </w:t>
      </w:r>
      <w:proofErr w:type="spellStart"/>
      <w:r w:rsidRPr="007B7428">
        <w:rPr>
          <w:rFonts w:ascii="Book Antiqua" w:hAnsi="Book Antiqua" w:cs="宋体"/>
          <w:kern w:val="0"/>
          <w:sz w:val="24"/>
        </w:rPr>
        <w:t>Siaj</w:t>
      </w:r>
      <w:proofErr w:type="spellEnd"/>
      <w:r w:rsidRPr="007B7428">
        <w:rPr>
          <w:rFonts w:ascii="Book Antiqua" w:hAnsi="Book Antiqua" w:cs="宋体"/>
          <w:kern w:val="0"/>
          <w:sz w:val="24"/>
        </w:rPr>
        <w:t xml:space="preserve"> R, </w:t>
      </w:r>
      <w:proofErr w:type="spellStart"/>
      <w:r w:rsidRPr="007B7428">
        <w:rPr>
          <w:rFonts w:ascii="Book Antiqua" w:hAnsi="Book Antiqua" w:cs="宋体"/>
          <w:kern w:val="0"/>
          <w:sz w:val="24"/>
        </w:rPr>
        <w:t>Hölzen</w:t>
      </w:r>
      <w:proofErr w:type="spellEnd"/>
      <w:r w:rsidRPr="007B7428">
        <w:rPr>
          <w:rFonts w:ascii="Book Antiqua" w:hAnsi="Book Antiqua" w:cs="宋体"/>
          <w:kern w:val="0"/>
          <w:sz w:val="24"/>
        </w:rPr>
        <w:t xml:space="preserve"> JP, </w:t>
      </w:r>
      <w:proofErr w:type="spellStart"/>
      <w:r w:rsidRPr="007B7428">
        <w:rPr>
          <w:rFonts w:ascii="Book Antiqua" w:hAnsi="Book Antiqua" w:cs="宋体"/>
          <w:kern w:val="0"/>
          <w:sz w:val="24"/>
        </w:rPr>
        <w:t>Minin</w:t>
      </w:r>
      <w:proofErr w:type="spellEnd"/>
      <w:r w:rsidRPr="007B7428">
        <w:rPr>
          <w:rFonts w:ascii="Book Antiqua" w:hAnsi="Book Antiqua" w:cs="宋体"/>
          <w:kern w:val="0"/>
          <w:sz w:val="24"/>
        </w:rPr>
        <w:t xml:space="preserve"> E, Schmidt HH, Spiegel HU, </w:t>
      </w:r>
      <w:proofErr w:type="spellStart"/>
      <w:r w:rsidRPr="007B7428">
        <w:rPr>
          <w:rFonts w:ascii="Book Antiqua" w:hAnsi="Book Antiqua" w:cs="宋体"/>
          <w:kern w:val="0"/>
          <w:sz w:val="24"/>
        </w:rPr>
        <w:t>Palmes</w:t>
      </w:r>
      <w:proofErr w:type="spellEnd"/>
      <w:r w:rsidRPr="007B7428">
        <w:rPr>
          <w:rFonts w:ascii="Book Antiqua" w:hAnsi="Book Antiqua" w:cs="宋体"/>
          <w:kern w:val="0"/>
          <w:sz w:val="24"/>
        </w:rPr>
        <w:t xml:space="preserve"> D. Role of angiotensin-1 receptor blockade in cirrhotic liver resection. </w:t>
      </w:r>
      <w:r w:rsidRPr="007B7428">
        <w:rPr>
          <w:rFonts w:ascii="Book Antiqua" w:hAnsi="Book Antiqua" w:cs="宋体"/>
          <w:i/>
          <w:iCs/>
          <w:kern w:val="0"/>
          <w:sz w:val="24"/>
        </w:rPr>
        <w:t xml:space="preserve">Liver </w:t>
      </w:r>
      <w:proofErr w:type="spellStart"/>
      <w:r w:rsidRPr="007B7428">
        <w:rPr>
          <w:rFonts w:ascii="Book Antiqua" w:hAnsi="Book Antiqua" w:cs="宋体"/>
          <w:i/>
          <w:iCs/>
          <w:kern w:val="0"/>
          <w:sz w:val="24"/>
        </w:rPr>
        <w:t>Int</w:t>
      </w:r>
      <w:proofErr w:type="spellEnd"/>
      <w:r w:rsidRPr="007B7428">
        <w:rPr>
          <w:rFonts w:ascii="Book Antiqua" w:hAnsi="Book Antiqua" w:cs="宋体"/>
          <w:kern w:val="0"/>
          <w:sz w:val="24"/>
        </w:rPr>
        <w:t> 2011; </w:t>
      </w:r>
      <w:r w:rsidRPr="007B7428">
        <w:rPr>
          <w:rFonts w:ascii="Book Antiqua" w:hAnsi="Book Antiqua" w:cs="宋体"/>
          <w:b/>
          <w:bCs/>
          <w:kern w:val="0"/>
          <w:sz w:val="24"/>
        </w:rPr>
        <w:t>31</w:t>
      </w:r>
      <w:r w:rsidRPr="007B7428">
        <w:rPr>
          <w:rFonts w:ascii="Book Antiqua" w:hAnsi="Book Antiqua" w:cs="宋体"/>
          <w:kern w:val="0"/>
          <w:sz w:val="24"/>
        </w:rPr>
        <w:t>: 642-655 [PMID: 21457437 DOI: 10.1111/j.1478-3231.2011.02493.x]</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68 </w:t>
      </w:r>
      <w:proofErr w:type="spellStart"/>
      <w:r w:rsidRPr="007B7428">
        <w:rPr>
          <w:rFonts w:ascii="Book Antiqua" w:hAnsi="Book Antiqua" w:cs="宋体"/>
          <w:b/>
          <w:bCs/>
          <w:kern w:val="0"/>
          <w:sz w:val="24"/>
        </w:rPr>
        <w:t>Spira</w:t>
      </w:r>
      <w:proofErr w:type="spellEnd"/>
      <w:r w:rsidRPr="007B7428">
        <w:rPr>
          <w:rFonts w:ascii="Book Antiqua" w:hAnsi="Book Antiqua" w:cs="宋体"/>
          <w:b/>
          <w:bCs/>
          <w:kern w:val="0"/>
          <w:sz w:val="24"/>
        </w:rPr>
        <w:t xml:space="preserve"> G</w:t>
      </w:r>
      <w:r w:rsidRPr="007B7428">
        <w:rPr>
          <w:rFonts w:ascii="Book Antiqua" w:hAnsi="Book Antiqua" w:cs="宋体"/>
          <w:kern w:val="0"/>
          <w:sz w:val="24"/>
        </w:rPr>
        <w:t xml:space="preserve">, </w:t>
      </w:r>
      <w:proofErr w:type="spellStart"/>
      <w:r w:rsidRPr="007B7428">
        <w:rPr>
          <w:rFonts w:ascii="Book Antiqua" w:hAnsi="Book Antiqua" w:cs="宋体"/>
          <w:kern w:val="0"/>
          <w:sz w:val="24"/>
        </w:rPr>
        <w:t>Mawasi</w:t>
      </w:r>
      <w:proofErr w:type="spellEnd"/>
      <w:r w:rsidRPr="007B7428">
        <w:rPr>
          <w:rFonts w:ascii="Book Antiqua" w:hAnsi="Book Antiqua" w:cs="宋体"/>
          <w:kern w:val="0"/>
          <w:sz w:val="24"/>
        </w:rPr>
        <w:t xml:space="preserve"> N, </w:t>
      </w:r>
      <w:proofErr w:type="spellStart"/>
      <w:r w:rsidRPr="007B7428">
        <w:rPr>
          <w:rFonts w:ascii="Book Antiqua" w:hAnsi="Book Antiqua" w:cs="宋体"/>
          <w:kern w:val="0"/>
          <w:sz w:val="24"/>
        </w:rPr>
        <w:t>Paizi</w:t>
      </w:r>
      <w:proofErr w:type="spellEnd"/>
      <w:r w:rsidRPr="007B7428">
        <w:rPr>
          <w:rFonts w:ascii="Book Antiqua" w:hAnsi="Book Antiqua" w:cs="宋体"/>
          <w:kern w:val="0"/>
          <w:sz w:val="24"/>
        </w:rPr>
        <w:t xml:space="preserve"> M, </w:t>
      </w:r>
      <w:proofErr w:type="spellStart"/>
      <w:r w:rsidRPr="007B7428">
        <w:rPr>
          <w:rFonts w:ascii="Book Antiqua" w:hAnsi="Book Antiqua" w:cs="宋体"/>
          <w:kern w:val="0"/>
          <w:sz w:val="24"/>
        </w:rPr>
        <w:t>Anbinder</w:t>
      </w:r>
      <w:proofErr w:type="spellEnd"/>
      <w:r w:rsidRPr="007B7428">
        <w:rPr>
          <w:rFonts w:ascii="Book Antiqua" w:hAnsi="Book Antiqua" w:cs="宋体"/>
          <w:kern w:val="0"/>
          <w:sz w:val="24"/>
        </w:rPr>
        <w:t xml:space="preserve"> N, </w:t>
      </w:r>
      <w:proofErr w:type="spellStart"/>
      <w:r w:rsidRPr="007B7428">
        <w:rPr>
          <w:rFonts w:ascii="Book Antiqua" w:hAnsi="Book Antiqua" w:cs="宋体"/>
          <w:kern w:val="0"/>
          <w:sz w:val="24"/>
        </w:rPr>
        <w:t>Genina</w:t>
      </w:r>
      <w:proofErr w:type="spellEnd"/>
      <w:r w:rsidRPr="007B7428">
        <w:rPr>
          <w:rFonts w:ascii="Book Antiqua" w:hAnsi="Book Antiqua" w:cs="宋体"/>
          <w:kern w:val="0"/>
          <w:sz w:val="24"/>
        </w:rPr>
        <w:t xml:space="preserve"> O, </w:t>
      </w:r>
      <w:proofErr w:type="spellStart"/>
      <w:r w:rsidRPr="007B7428">
        <w:rPr>
          <w:rFonts w:ascii="Book Antiqua" w:hAnsi="Book Antiqua" w:cs="宋体"/>
          <w:kern w:val="0"/>
          <w:sz w:val="24"/>
        </w:rPr>
        <w:t>Alexiev</w:t>
      </w:r>
      <w:proofErr w:type="spellEnd"/>
      <w:r w:rsidRPr="007B7428">
        <w:rPr>
          <w:rFonts w:ascii="Book Antiqua" w:hAnsi="Book Antiqua" w:cs="宋体"/>
          <w:kern w:val="0"/>
          <w:sz w:val="24"/>
        </w:rPr>
        <w:t xml:space="preserve"> R, Pines M. </w:t>
      </w:r>
      <w:proofErr w:type="spellStart"/>
      <w:r w:rsidRPr="007B7428">
        <w:rPr>
          <w:rFonts w:ascii="Book Antiqua" w:hAnsi="Book Antiqua" w:cs="宋体"/>
          <w:kern w:val="0"/>
          <w:sz w:val="24"/>
        </w:rPr>
        <w:t>Halofuginone</w:t>
      </w:r>
      <w:proofErr w:type="spellEnd"/>
      <w:r w:rsidRPr="007B7428">
        <w:rPr>
          <w:rFonts w:ascii="Book Antiqua" w:hAnsi="Book Antiqua" w:cs="宋体"/>
          <w:kern w:val="0"/>
          <w:sz w:val="24"/>
        </w:rPr>
        <w:t>, a collagen type I inhibitor improves liver regeneration in cirrhotic rats. </w:t>
      </w:r>
      <w:r w:rsidRPr="007B7428">
        <w:rPr>
          <w:rFonts w:ascii="Book Antiqua" w:hAnsi="Book Antiqua" w:cs="宋体"/>
          <w:i/>
          <w:iCs/>
          <w:kern w:val="0"/>
          <w:sz w:val="24"/>
        </w:rPr>
        <w:t xml:space="preserve">J </w:t>
      </w:r>
      <w:proofErr w:type="spellStart"/>
      <w:r w:rsidRPr="007B7428">
        <w:rPr>
          <w:rFonts w:ascii="Book Antiqua" w:hAnsi="Book Antiqua" w:cs="宋体"/>
          <w:i/>
          <w:iCs/>
          <w:kern w:val="0"/>
          <w:sz w:val="24"/>
        </w:rPr>
        <w:t>Hepatol</w:t>
      </w:r>
      <w:proofErr w:type="spellEnd"/>
      <w:r w:rsidRPr="007B7428">
        <w:rPr>
          <w:rFonts w:ascii="Book Antiqua" w:hAnsi="Book Antiqua" w:cs="宋体"/>
          <w:kern w:val="0"/>
          <w:sz w:val="24"/>
        </w:rPr>
        <w:t> 2002; </w:t>
      </w:r>
      <w:r w:rsidRPr="007B7428">
        <w:rPr>
          <w:rFonts w:ascii="Book Antiqua" w:hAnsi="Book Antiqua" w:cs="宋体"/>
          <w:b/>
          <w:bCs/>
          <w:kern w:val="0"/>
          <w:sz w:val="24"/>
        </w:rPr>
        <w:t>37</w:t>
      </w:r>
      <w:r w:rsidRPr="007B7428">
        <w:rPr>
          <w:rFonts w:ascii="Book Antiqua" w:hAnsi="Book Antiqua" w:cs="宋体"/>
          <w:kern w:val="0"/>
          <w:sz w:val="24"/>
        </w:rPr>
        <w:t>: 331-339 [PMID: 12175628]</w:t>
      </w:r>
    </w:p>
    <w:p w:rsidR="0087123F" w:rsidRPr="007B7428" w:rsidRDefault="0087123F" w:rsidP="0087123F">
      <w:pPr>
        <w:widowControl/>
        <w:spacing w:line="360" w:lineRule="auto"/>
        <w:rPr>
          <w:rFonts w:ascii="Book Antiqua" w:hAnsi="Book Antiqua" w:cs="宋体"/>
          <w:kern w:val="0"/>
          <w:sz w:val="24"/>
        </w:rPr>
      </w:pPr>
      <w:proofErr w:type="gramStart"/>
      <w:r w:rsidRPr="007B7428">
        <w:rPr>
          <w:rFonts w:ascii="Book Antiqua" w:hAnsi="Book Antiqua" w:cs="宋体"/>
          <w:kern w:val="0"/>
          <w:sz w:val="24"/>
        </w:rPr>
        <w:t>69 </w:t>
      </w:r>
      <w:proofErr w:type="spellStart"/>
      <w:r w:rsidRPr="007B7428">
        <w:rPr>
          <w:rFonts w:ascii="Book Antiqua" w:hAnsi="Book Antiqua" w:cs="宋体"/>
          <w:b/>
          <w:bCs/>
          <w:kern w:val="0"/>
          <w:sz w:val="24"/>
        </w:rPr>
        <w:t>Iozzo</w:t>
      </w:r>
      <w:proofErr w:type="spellEnd"/>
      <w:r w:rsidRPr="007B7428">
        <w:rPr>
          <w:rFonts w:ascii="Book Antiqua" w:hAnsi="Book Antiqua" w:cs="宋体"/>
          <w:b/>
          <w:bCs/>
          <w:kern w:val="0"/>
          <w:sz w:val="24"/>
        </w:rPr>
        <w:t xml:space="preserve"> RV</w:t>
      </w:r>
      <w:r w:rsidRPr="007B7428">
        <w:rPr>
          <w:rFonts w:ascii="Book Antiqua" w:hAnsi="Book Antiqua" w:cs="宋体"/>
          <w:kern w:val="0"/>
          <w:sz w:val="24"/>
        </w:rPr>
        <w:t>, San Antonio JD.</w:t>
      </w:r>
      <w:proofErr w:type="gramEnd"/>
      <w:r w:rsidRPr="007B7428">
        <w:rPr>
          <w:rFonts w:ascii="Book Antiqua" w:hAnsi="Book Antiqua" w:cs="宋体"/>
          <w:kern w:val="0"/>
          <w:sz w:val="24"/>
        </w:rPr>
        <w:t xml:space="preserve"> </w:t>
      </w:r>
      <w:proofErr w:type="spellStart"/>
      <w:r w:rsidRPr="007B7428">
        <w:rPr>
          <w:rFonts w:ascii="Book Antiqua" w:hAnsi="Book Antiqua" w:cs="宋体"/>
          <w:kern w:val="0"/>
          <w:sz w:val="24"/>
        </w:rPr>
        <w:t>Heparan</w:t>
      </w:r>
      <w:proofErr w:type="spellEnd"/>
      <w:r w:rsidRPr="007B7428">
        <w:rPr>
          <w:rFonts w:ascii="Book Antiqua" w:hAnsi="Book Antiqua" w:cs="宋体"/>
          <w:kern w:val="0"/>
          <w:sz w:val="24"/>
        </w:rPr>
        <w:t xml:space="preserve"> sulfate proteoglycans: heavy hitters in the angiogenesis arena. </w:t>
      </w:r>
      <w:r w:rsidRPr="007B7428">
        <w:rPr>
          <w:rFonts w:ascii="Book Antiqua" w:hAnsi="Book Antiqua" w:cs="宋体"/>
          <w:i/>
          <w:iCs/>
          <w:kern w:val="0"/>
          <w:sz w:val="24"/>
        </w:rPr>
        <w:t xml:space="preserve">J </w:t>
      </w:r>
      <w:proofErr w:type="spellStart"/>
      <w:r w:rsidRPr="007B7428">
        <w:rPr>
          <w:rFonts w:ascii="Book Antiqua" w:hAnsi="Book Antiqua" w:cs="宋体"/>
          <w:i/>
          <w:iCs/>
          <w:kern w:val="0"/>
          <w:sz w:val="24"/>
        </w:rPr>
        <w:t>Clin</w:t>
      </w:r>
      <w:proofErr w:type="spellEnd"/>
      <w:r w:rsidRPr="007B7428">
        <w:rPr>
          <w:rFonts w:ascii="Book Antiqua" w:hAnsi="Book Antiqua" w:cs="宋体"/>
          <w:i/>
          <w:iCs/>
          <w:kern w:val="0"/>
          <w:sz w:val="24"/>
        </w:rPr>
        <w:t xml:space="preserve"> Invest</w:t>
      </w:r>
      <w:r w:rsidRPr="007B7428">
        <w:rPr>
          <w:rFonts w:ascii="Book Antiqua" w:hAnsi="Book Antiqua" w:cs="宋体"/>
          <w:kern w:val="0"/>
          <w:sz w:val="24"/>
        </w:rPr>
        <w:t> 2001; </w:t>
      </w:r>
      <w:r w:rsidRPr="007B7428">
        <w:rPr>
          <w:rFonts w:ascii="Book Antiqua" w:hAnsi="Book Antiqua" w:cs="宋体"/>
          <w:b/>
          <w:bCs/>
          <w:kern w:val="0"/>
          <w:sz w:val="24"/>
        </w:rPr>
        <w:t>108</w:t>
      </w:r>
      <w:r w:rsidRPr="007B7428">
        <w:rPr>
          <w:rFonts w:ascii="Book Antiqua" w:hAnsi="Book Antiqua" w:cs="宋体"/>
          <w:kern w:val="0"/>
          <w:sz w:val="24"/>
        </w:rPr>
        <w:t>: 349-355 [PMID: 11489925]</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70 </w:t>
      </w:r>
      <w:proofErr w:type="spellStart"/>
      <w:r w:rsidRPr="007B7428">
        <w:rPr>
          <w:rFonts w:ascii="Book Antiqua" w:hAnsi="Book Antiqua" w:cs="宋体"/>
          <w:b/>
          <w:bCs/>
          <w:kern w:val="0"/>
          <w:sz w:val="24"/>
        </w:rPr>
        <w:t>Goldshmidt</w:t>
      </w:r>
      <w:proofErr w:type="spellEnd"/>
      <w:r w:rsidRPr="007B7428">
        <w:rPr>
          <w:rFonts w:ascii="Book Antiqua" w:hAnsi="Book Antiqua" w:cs="宋体"/>
          <w:b/>
          <w:bCs/>
          <w:kern w:val="0"/>
          <w:sz w:val="24"/>
        </w:rPr>
        <w:t xml:space="preserve"> O</w:t>
      </w:r>
      <w:r w:rsidRPr="007B7428">
        <w:rPr>
          <w:rFonts w:ascii="Book Antiqua" w:hAnsi="Book Antiqua" w:cs="宋体"/>
          <w:kern w:val="0"/>
          <w:sz w:val="24"/>
        </w:rPr>
        <w:t xml:space="preserve">, </w:t>
      </w:r>
      <w:proofErr w:type="spellStart"/>
      <w:r w:rsidRPr="007B7428">
        <w:rPr>
          <w:rFonts w:ascii="Book Antiqua" w:hAnsi="Book Antiqua" w:cs="宋体"/>
          <w:kern w:val="0"/>
          <w:sz w:val="24"/>
        </w:rPr>
        <w:t>Yeikilis</w:t>
      </w:r>
      <w:proofErr w:type="spellEnd"/>
      <w:r w:rsidRPr="007B7428">
        <w:rPr>
          <w:rFonts w:ascii="Book Antiqua" w:hAnsi="Book Antiqua" w:cs="宋体"/>
          <w:kern w:val="0"/>
          <w:sz w:val="24"/>
        </w:rPr>
        <w:t xml:space="preserve"> R, </w:t>
      </w:r>
      <w:proofErr w:type="spellStart"/>
      <w:r w:rsidRPr="007B7428">
        <w:rPr>
          <w:rFonts w:ascii="Book Antiqua" w:hAnsi="Book Antiqua" w:cs="宋体"/>
          <w:kern w:val="0"/>
          <w:sz w:val="24"/>
        </w:rPr>
        <w:t>Mawasi</w:t>
      </w:r>
      <w:proofErr w:type="spellEnd"/>
      <w:r w:rsidRPr="007B7428">
        <w:rPr>
          <w:rFonts w:ascii="Book Antiqua" w:hAnsi="Book Antiqua" w:cs="宋体"/>
          <w:kern w:val="0"/>
          <w:sz w:val="24"/>
        </w:rPr>
        <w:t xml:space="preserve"> N, </w:t>
      </w:r>
      <w:proofErr w:type="spellStart"/>
      <w:r w:rsidRPr="007B7428">
        <w:rPr>
          <w:rFonts w:ascii="Book Antiqua" w:hAnsi="Book Antiqua" w:cs="宋体"/>
          <w:kern w:val="0"/>
          <w:sz w:val="24"/>
        </w:rPr>
        <w:t>Paizi</w:t>
      </w:r>
      <w:proofErr w:type="spellEnd"/>
      <w:r w:rsidRPr="007B7428">
        <w:rPr>
          <w:rFonts w:ascii="Book Antiqua" w:hAnsi="Book Antiqua" w:cs="宋体"/>
          <w:kern w:val="0"/>
          <w:sz w:val="24"/>
        </w:rPr>
        <w:t xml:space="preserve"> M, </w:t>
      </w:r>
      <w:proofErr w:type="spellStart"/>
      <w:r w:rsidRPr="007B7428">
        <w:rPr>
          <w:rFonts w:ascii="Book Antiqua" w:hAnsi="Book Antiqua" w:cs="宋体"/>
          <w:kern w:val="0"/>
          <w:sz w:val="24"/>
        </w:rPr>
        <w:t>Gan</w:t>
      </w:r>
      <w:proofErr w:type="spellEnd"/>
      <w:r w:rsidRPr="007B7428">
        <w:rPr>
          <w:rFonts w:ascii="Book Antiqua" w:hAnsi="Book Antiqua" w:cs="宋体"/>
          <w:kern w:val="0"/>
          <w:sz w:val="24"/>
        </w:rPr>
        <w:t xml:space="preserve"> N, </w:t>
      </w:r>
      <w:proofErr w:type="spellStart"/>
      <w:r w:rsidRPr="007B7428">
        <w:rPr>
          <w:rFonts w:ascii="Book Antiqua" w:hAnsi="Book Antiqua" w:cs="宋体"/>
          <w:kern w:val="0"/>
          <w:sz w:val="24"/>
        </w:rPr>
        <w:t>Ilan</w:t>
      </w:r>
      <w:proofErr w:type="spellEnd"/>
      <w:r w:rsidRPr="007B7428">
        <w:rPr>
          <w:rFonts w:ascii="Book Antiqua" w:hAnsi="Book Antiqua" w:cs="宋体"/>
          <w:kern w:val="0"/>
          <w:sz w:val="24"/>
        </w:rPr>
        <w:t xml:space="preserve"> N, </w:t>
      </w:r>
      <w:proofErr w:type="spellStart"/>
      <w:r w:rsidRPr="007B7428">
        <w:rPr>
          <w:rFonts w:ascii="Book Antiqua" w:hAnsi="Book Antiqua" w:cs="宋体"/>
          <w:kern w:val="0"/>
          <w:sz w:val="24"/>
        </w:rPr>
        <w:t>Pappo</w:t>
      </w:r>
      <w:proofErr w:type="spellEnd"/>
      <w:r w:rsidRPr="007B7428">
        <w:rPr>
          <w:rFonts w:ascii="Book Antiqua" w:hAnsi="Book Antiqua" w:cs="宋体"/>
          <w:kern w:val="0"/>
          <w:sz w:val="24"/>
        </w:rPr>
        <w:t xml:space="preserve"> O, </w:t>
      </w:r>
      <w:proofErr w:type="spellStart"/>
      <w:r w:rsidRPr="007B7428">
        <w:rPr>
          <w:rFonts w:ascii="Book Antiqua" w:hAnsi="Book Antiqua" w:cs="宋体"/>
          <w:kern w:val="0"/>
          <w:sz w:val="24"/>
        </w:rPr>
        <w:t>Vlodavsky</w:t>
      </w:r>
      <w:proofErr w:type="spellEnd"/>
      <w:r w:rsidRPr="007B7428">
        <w:rPr>
          <w:rFonts w:ascii="Book Antiqua" w:hAnsi="Book Antiqua" w:cs="宋体"/>
          <w:kern w:val="0"/>
          <w:sz w:val="24"/>
        </w:rPr>
        <w:t xml:space="preserve"> I, </w:t>
      </w:r>
      <w:proofErr w:type="spellStart"/>
      <w:r w:rsidRPr="007B7428">
        <w:rPr>
          <w:rFonts w:ascii="Book Antiqua" w:hAnsi="Book Antiqua" w:cs="宋体"/>
          <w:kern w:val="0"/>
          <w:sz w:val="24"/>
        </w:rPr>
        <w:t>Spira</w:t>
      </w:r>
      <w:proofErr w:type="spellEnd"/>
      <w:r w:rsidRPr="007B7428">
        <w:rPr>
          <w:rFonts w:ascii="Book Antiqua" w:hAnsi="Book Antiqua" w:cs="宋体"/>
          <w:kern w:val="0"/>
          <w:sz w:val="24"/>
        </w:rPr>
        <w:t xml:space="preserve"> G. </w:t>
      </w:r>
      <w:proofErr w:type="spellStart"/>
      <w:r w:rsidRPr="007B7428">
        <w:rPr>
          <w:rFonts w:ascii="Book Antiqua" w:hAnsi="Book Antiqua" w:cs="宋体"/>
          <w:kern w:val="0"/>
          <w:sz w:val="24"/>
        </w:rPr>
        <w:t>Heparanase</w:t>
      </w:r>
      <w:proofErr w:type="spellEnd"/>
      <w:r w:rsidRPr="007B7428">
        <w:rPr>
          <w:rFonts w:ascii="Book Antiqua" w:hAnsi="Book Antiqua" w:cs="宋体"/>
          <w:kern w:val="0"/>
          <w:sz w:val="24"/>
        </w:rPr>
        <w:t xml:space="preserve"> expression during normal liver development and following partial </w:t>
      </w:r>
      <w:proofErr w:type="spellStart"/>
      <w:r w:rsidRPr="007B7428">
        <w:rPr>
          <w:rFonts w:ascii="Book Antiqua" w:hAnsi="Book Antiqua" w:cs="宋体"/>
          <w:kern w:val="0"/>
          <w:sz w:val="24"/>
        </w:rPr>
        <w:t>hepatectomy</w:t>
      </w:r>
      <w:proofErr w:type="spellEnd"/>
      <w:r w:rsidRPr="007B7428">
        <w:rPr>
          <w:rFonts w:ascii="Book Antiqua" w:hAnsi="Book Antiqua" w:cs="宋体"/>
          <w:kern w:val="0"/>
          <w:sz w:val="24"/>
        </w:rPr>
        <w:t>. </w:t>
      </w:r>
      <w:r w:rsidRPr="007B7428">
        <w:rPr>
          <w:rFonts w:ascii="Book Antiqua" w:hAnsi="Book Antiqua" w:cs="宋体"/>
          <w:i/>
          <w:iCs/>
          <w:kern w:val="0"/>
          <w:sz w:val="24"/>
        </w:rPr>
        <w:t xml:space="preserve">J </w:t>
      </w:r>
      <w:proofErr w:type="spellStart"/>
      <w:r w:rsidRPr="007B7428">
        <w:rPr>
          <w:rFonts w:ascii="Book Antiqua" w:hAnsi="Book Antiqua" w:cs="宋体"/>
          <w:i/>
          <w:iCs/>
          <w:kern w:val="0"/>
          <w:sz w:val="24"/>
        </w:rPr>
        <w:t>Pathol</w:t>
      </w:r>
      <w:proofErr w:type="spellEnd"/>
      <w:r w:rsidRPr="007B7428">
        <w:rPr>
          <w:rFonts w:ascii="Book Antiqua" w:hAnsi="Book Antiqua" w:cs="宋体"/>
          <w:kern w:val="0"/>
          <w:sz w:val="24"/>
        </w:rPr>
        <w:t> 2004; </w:t>
      </w:r>
      <w:r w:rsidRPr="007B7428">
        <w:rPr>
          <w:rFonts w:ascii="Book Antiqua" w:hAnsi="Book Antiqua" w:cs="宋体"/>
          <w:b/>
          <w:bCs/>
          <w:kern w:val="0"/>
          <w:sz w:val="24"/>
        </w:rPr>
        <w:t>203</w:t>
      </w:r>
      <w:r w:rsidRPr="007B7428">
        <w:rPr>
          <w:rFonts w:ascii="Book Antiqua" w:hAnsi="Book Antiqua" w:cs="宋体"/>
          <w:kern w:val="0"/>
          <w:sz w:val="24"/>
        </w:rPr>
        <w:t>: 594-602 [PMID: 15095483 DOI: 10.1002/path.1554]</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71 </w:t>
      </w:r>
      <w:r w:rsidRPr="007B7428">
        <w:rPr>
          <w:rFonts w:ascii="Book Antiqua" w:hAnsi="Book Antiqua" w:cs="宋体"/>
          <w:b/>
          <w:bCs/>
          <w:kern w:val="0"/>
          <w:sz w:val="24"/>
        </w:rPr>
        <w:t>Carmel J</w:t>
      </w:r>
      <w:r w:rsidRPr="007B7428">
        <w:rPr>
          <w:rFonts w:ascii="Book Antiqua" w:hAnsi="Book Antiqua" w:cs="宋体"/>
          <w:kern w:val="0"/>
          <w:sz w:val="24"/>
        </w:rPr>
        <w:t xml:space="preserve">, Arish A, </w:t>
      </w:r>
      <w:proofErr w:type="spellStart"/>
      <w:r w:rsidRPr="007B7428">
        <w:rPr>
          <w:rFonts w:ascii="Book Antiqua" w:hAnsi="Book Antiqua" w:cs="宋体"/>
          <w:kern w:val="0"/>
          <w:sz w:val="24"/>
        </w:rPr>
        <w:t>Shoshany</w:t>
      </w:r>
      <w:proofErr w:type="spellEnd"/>
      <w:r w:rsidRPr="007B7428">
        <w:rPr>
          <w:rFonts w:ascii="Book Antiqua" w:hAnsi="Book Antiqua" w:cs="宋体"/>
          <w:kern w:val="0"/>
          <w:sz w:val="24"/>
        </w:rPr>
        <w:t xml:space="preserve"> G, Baruch Y. </w:t>
      </w:r>
      <w:proofErr w:type="spellStart"/>
      <w:r w:rsidRPr="007B7428">
        <w:rPr>
          <w:rFonts w:ascii="Book Antiqua" w:hAnsi="Book Antiqua" w:cs="宋体"/>
          <w:kern w:val="0"/>
          <w:sz w:val="24"/>
        </w:rPr>
        <w:t>Heparanase</w:t>
      </w:r>
      <w:proofErr w:type="spellEnd"/>
      <w:r w:rsidRPr="007B7428">
        <w:rPr>
          <w:rFonts w:ascii="Book Antiqua" w:hAnsi="Book Antiqua" w:cs="宋体"/>
          <w:kern w:val="0"/>
          <w:sz w:val="24"/>
        </w:rPr>
        <w:t xml:space="preserve"> accelerates the proliferation of both hepatocytes and endothelial cells early after partial </w:t>
      </w:r>
      <w:proofErr w:type="spellStart"/>
      <w:r w:rsidRPr="007B7428">
        <w:rPr>
          <w:rFonts w:ascii="Book Antiqua" w:hAnsi="Book Antiqua" w:cs="宋体"/>
          <w:kern w:val="0"/>
          <w:sz w:val="24"/>
        </w:rPr>
        <w:t>hepatectomy</w:t>
      </w:r>
      <w:proofErr w:type="spellEnd"/>
      <w:r w:rsidRPr="007B7428">
        <w:rPr>
          <w:rFonts w:ascii="Book Antiqua" w:hAnsi="Book Antiqua" w:cs="宋体"/>
          <w:kern w:val="0"/>
          <w:sz w:val="24"/>
        </w:rPr>
        <w:t>. </w:t>
      </w:r>
      <w:proofErr w:type="spellStart"/>
      <w:r w:rsidRPr="007B7428">
        <w:rPr>
          <w:rFonts w:ascii="Book Antiqua" w:hAnsi="Book Antiqua" w:cs="宋体"/>
          <w:i/>
          <w:iCs/>
          <w:kern w:val="0"/>
          <w:sz w:val="24"/>
        </w:rPr>
        <w:t>Exp</w:t>
      </w:r>
      <w:proofErr w:type="spellEnd"/>
      <w:r w:rsidRPr="007B7428">
        <w:rPr>
          <w:rFonts w:ascii="Book Antiqua" w:hAnsi="Book Antiqua" w:cs="宋体"/>
          <w:i/>
          <w:iCs/>
          <w:kern w:val="0"/>
          <w:sz w:val="24"/>
        </w:rPr>
        <w:t xml:space="preserve"> </w:t>
      </w:r>
      <w:proofErr w:type="spellStart"/>
      <w:r w:rsidRPr="007B7428">
        <w:rPr>
          <w:rFonts w:ascii="Book Antiqua" w:hAnsi="Book Antiqua" w:cs="宋体"/>
          <w:i/>
          <w:iCs/>
          <w:kern w:val="0"/>
          <w:sz w:val="24"/>
        </w:rPr>
        <w:t>Mol</w:t>
      </w:r>
      <w:proofErr w:type="spellEnd"/>
      <w:r w:rsidRPr="007B7428">
        <w:rPr>
          <w:rFonts w:ascii="Book Antiqua" w:hAnsi="Book Antiqua" w:cs="宋体"/>
          <w:i/>
          <w:iCs/>
          <w:kern w:val="0"/>
          <w:sz w:val="24"/>
        </w:rPr>
        <w:t xml:space="preserve"> </w:t>
      </w:r>
      <w:proofErr w:type="spellStart"/>
      <w:r w:rsidRPr="007B7428">
        <w:rPr>
          <w:rFonts w:ascii="Book Antiqua" w:hAnsi="Book Antiqua" w:cs="宋体"/>
          <w:i/>
          <w:iCs/>
          <w:kern w:val="0"/>
          <w:sz w:val="24"/>
        </w:rPr>
        <w:t>Pathol</w:t>
      </w:r>
      <w:proofErr w:type="spellEnd"/>
      <w:r w:rsidRPr="007B7428">
        <w:rPr>
          <w:rFonts w:ascii="Book Antiqua" w:hAnsi="Book Antiqua" w:cs="宋体"/>
          <w:kern w:val="0"/>
          <w:sz w:val="24"/>
        </w:rPr>
        <w:t> 2012; </w:t>
      </w:r>
      <w:r w:rsidRPr="007B7428">
        <w:rPr>
          <w:rFonts w:ascii="Book Antiqua" w:hAnsi="Book Antiqua" w:cs="宋体"/>
          <w:b/>
          <w:bCs/>
          <w:kern w:val="0"/>
          <w:sz w:val="24"/>
        </w:rPr>
        <w:t>92</w:t>
      </w:r>
      <w:r w:rsidRPr="007B7428">
        <w:rPr>
          <w:rFonts w:ascii="Book Antiqua" w:hAnsi="Book Antiqua" w:cs="宋体"/>
          <w:kern w:val="0"/>
          <w:sz w:val="24"/>
        </w:rPr>
        <w:t>: 202-209 [PMID: 22305926 DOI: 10.1016/j.yexmp.2012.01.002]</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lastRenderedPageBreak/>
        <w:t>72 </w:t>
      </w:r>
      <w:proofErr w:type="spellStart"/>
      <w:r w:rsidRPr="007B7428">
        <w:rPr>
          <w:rFonts w:ascii="Book Antiqua" w:hAnsi="Book Antiqua" w:cs="宋体"/>
          <w:b/>
          <w:bCs/>
          <w:kern w:val="0"/>
          <w:sz w:val="24"/>
        </w:rPr>
        <w:t>Ohayon</w:t>
      </w:r>
      <w:proofErr w:type="spellEnd"/>
      <w:r w:rsidRPr="007B7428">
        <w:rPr>
          <w:rFonts w:ascii="Book Antiqua" w:hAnsi="Book Antiqua" w:cs="宋体"/>
          <w:b/>
          <w:bCs/>
          <w:kern w:val="0"/>
          <w:sz w:val="24"/>
        </w:rPr>
        <w:t xml:space="preserve"> O</w:t>
      </w:r>
      <w:r w:rsidRPr="007B7428">
        <w:rPr>
          <w:rFonts w:ascii="Book Antiqua" w:hAnsi="Book Antiqua" w:cs="宋体"/>
          <w:kern w:val="0"/>
          <w:sz w:val="24"/>
        </w:rPr>
        <w:t xml:space="preserve">, </w:t>
      </w:r>
      <w:proofErr w:type="spellStart"/>
      <w:r w:rsidRPr="007B7428">
        <w:rPr>
          <w:rFonts w:ascii="Book Antiqua" w:hAnsi="Book Antiqua" w:cs="宋体"/>
          <w:kern w:val="0"/>
          <w:sz w:val="24"/>
        </w:rPr>
        <w:t>Mawasi</w:t>
      </w:r>
      <w:proofErr w:type="spellEnd"/>
      <w:r w:rsidRPr="007B7428">
        <w:rPr>
          <w:rFonts w:ascii="Book Antiqua" w:hAnsi="Book Antiqua" w:cs="宋体"/>
          <w:kern w:val="0"/>
          <w:sz w:val="24"/>
        </w:rPr>
        <w:t xml:space="preserve"> N, </w:t>
      </w:r>
      <w:proofErr w:type="spellStart"/>
      <w:r w:rsidRPr="007B7428">
        <w:rPr>
          <w:rFonts w:ascii="Book Antiqua" w:hAnsi="Book Antiqua" w:cs="宋体"/>
          <w:kern w:val="0"/>
          <w:sz w:val="24"/>
        </w:rPr>
        <w:t>Pevzner</w:t>
      </w:r>
      <w:proofErr w:type="spellEnd"/>
      <w:r w:rsidRPr="007B7428">
        <w:rPr>
          <w:rFonts w:ascii="Book Antiqua" w:hAnsi="Book Antiqua" w:cs="宋体"/>
          <w:kern w:val="0"/>
          <w:sz w:val="24"/>
        </w:rPr>
        <w:t xml:space="preserve"> A, </w:t>
      </w:r>
      <w:proofErr w:type="spellStart"/>
      <w:r w:rsidRPr="007B7428">
        <w:rPr>
          <w:rFonts w:ascii="Book Antiqua" w:hAnsi="Book Antiqua" w:cs="宋体"/>
          <w:kern w:val="0"/>
          <w:sz w:val="24"/>
        </w:rPr>
        <w:t>Tryvitz</w:t>
      </w:r>
      <w:proofErr w:type="spellEnd"/>
      <w:r w:rsidRPr="007B7428">
        <w:rPr>
          <w:rFonts w:ascii="Book Antiqua" w:hAnsi="Book Antiqua" w:cs="宋体"/>
          <w:kern w:val="0"/>
          <w:sz w:val="24"/>
        </w:rPr>
        <w:t xml:space="preserve"> A, </w:t>
      </w:r>
      <w:proofErr w:type="spellStart"/>
      <w:r w:rsidRPr="007B7428">
        <w:rPr>
          <w:rFonts w:ascii="Book Antiqua" w:hAnsi="Book Antiqua" w:cs="宋体"/>
          <w:kern w:val="0"/>
          <w:sz w:val="24"/>
        </w:rPr>
        <w:t>Gildor</w:t>
      </w:r>
      <w:proofErr w:type="spellEnd"/>
      <w:r w:rsidRPr="007B7428">
        <w:rPr>
          <w:rFonts w:ascii="Book Antiqua" w:hAnsi="Book Antiqua" w:cs="宋体"/>
          <w:kern w:val="0"/>
          <w:sz w:val="24"/>
        </w:rPr>
        <w:t xml:space="preserve"> T, Pines M, </w:t>
      </w:r>
      <w:proofErr w:type="spellStart"/>
      <w:r w:rsidRPr="007B7428">
        <w:rPr>
          <w:rFonts w:ascii="Book Antiqua" w:hAnsi="Book Antiqua" w:cs="宋体"/>
          <w:kern w:val="0"/>
          <w:sz w:val="24"/>
        </w:rPr>
        <w:t>Rojkind</w:t>
      </w:r>
      <w:proofErr w:type="spellEnd"/>
      <w:r w:rsidRPr="007B7428">
        <w:rPr>
          <w:rFonts w:ascii="Book Antiqua" w:hAnsi="Book Antiqua" w:cs="宋体"/>
          <w:kern w:val="0"/>
          <w:sz w:val="24"/>
        </w:rPr>
        <w:t xml:space="preserve"> M, </w:t>
      </w:r>
      <w:proofErr w:type="spellStart"/>
      <w:r w:rsidRPr="007B7428">
        <w:rPr>
          <w:rFonts w:ascii="Book Antiqua" w:hAnsi="Book Antiqua" w:cs="宋体"/>
          <w:kern w:val="0"/>
          <w:sz w:val="24"/>
        </w:rPr>
        <w:t>Paizi</w:t>
      </w:r>
      <w:proofErr w:type="spellEnd"/>
      <w:r w:rsidRPr="007B7428">
        <w:rPr>
          <w:rFonts w:ascii="Book Antiqua" w:hAnsi="Book Antiqua" w:cs="宋体"/>
          <w:kern w:val="0"/>
          <w:sz w:val="24"/>
        </w:rPr>
        <w:t xml:space="preserve"> M, </w:t>
      </w:r>
      <w:proofErr w:type="spellStart"/>
      <w:r w:rsidRPr="007B7428">
        <w:rPr>
          <w:rFonts w:ascii="Book Antiqua" w:hAnsi="Book Antiqua" w:cs="宋体"/>
          <w:kern w:val="0"/>
          <w:sz w:val="24"/>
        </w:rPr>
        <w:t>Spira</w:t>
      </w:r>
      <w:proofErr w:type="spellEnd"/>
      <w:r w:rsidRPr="007B7428">
        <w:rPr>
          <w:rFonts w:ascii="Book Antiqua" w:hAnsi="Book Antiqua" w:cs="宋体"/>
          <w:kern w:val="0"/>
          <w:sz w:val="24"/>
        </w:rPr>
        <w:t xml:space="preserve"> G. </w:t>
      </w:r>
      <w:proofErr w:type="spellStart"/>
      <w:r w:rsidRPr="007B7428">
        <w:rPr>
          <w:rFonts w:ascii="Book Antiqua" w:hAnsi="Book Antiqua" w:cs="宋体"/>
          <w:kern w:val="0"/>
          <w:sz w:val="24"/>
        </w:rPr>
        <w:t>Halofuginone</w:t>
      </w:r>
      <w:proofErr w:type="spellEnd"/>
      <w:r w:rsidRPr="007B7428">
        <w:rPr>
          <w:rFonts w:ascii="Book Antiqua" w:hAnsi="Book Antiqua" w:cs="宋体"/>
          <w:kern w:val="0"/>
          <w:sz w:val="24"/>
        </w:rPr>
        <w:t xml:space="preserve"> </w:t>
      </w:r>
      <w:proofErr w:type="spellStart"/>
      <w:r w:rsidRPr="007B7428">
        <w:rPr>
          <w:rFonts w:ascii="Book Antiqua" w:hAnsi="Book Antiqua" w:cs="宋体"/>
          <w:kern w:val="0"/>
          <w:sz w:val="24"/>
        </w:rPr>
        <w:t>upregulates</w:t>
      </w:r>
      <w:proofErr w:type="spellEnd"/>
      <w:r w:rsidRPr="007B7428">
        <w:rPr>
          <w:rFonts w:ascii="Book Antiqua" w:hAnsi="Book Antiqua" w:cs="宋体"/>
          <w:kern w:val="0"/>
          <w:sz w:val="24"/>
        </w:rPr>
        <w:t xml:space="preserve"> the expression of </w:t>
      </w:r>
      <w:proofErr w:type="spellStart"/>
      <w:r w:rsidRPr="007B7428">
        <w:rPr>
          <w:rFonts w:ascii="Book Antiqua" w:hAnsi="Book Antiqua" w:cs="宋体"/>
          <w:kern w:val="0"/>
          <w:sz w:val="24"/>
        </w:rPr>
        <w:t>heparanase</w:t>
      </w:r>
      <w:proofErr w:type="spellEnd"/>
      <w:r w:rsidRPr="007B7428">
        <w:rPr>
          <w:rFonts w:ascii="Book Antiqua" w:hAnsi="Book Antiqua" w:cs="宋体"/>
          <w:kern w:val="0"/>
          <w:sz w:val="24"/>
        </w:rPr>
        <w:t xml:space="preserve"> in </w:t>
      </w:r>
      <w:proofErr w:type="spellStart"/>
      <w:r w:rsidRPr="007B7428">
        <w:rPr>
          <w:rFonts w:ascii="Book Antiqua" w:hAnsi="Book Antiqua" w:cs="宋体"/>
          <w:kern w:val="0"/>
          <w:sz w:val="24"/>
        </w:rPr>
        <w:t>thioacetamide</w:t>
      </w:r>
      <w:proofErr w:type="spellEnd"/>
      <w:r w:rsidRPr="007B7428">
        <w:rPr>
          <w:rFonts w:ascii="Book Antiqua" w:hAnsi="Book Antiqua" w:cs="宋体"/>
          <w:kern w:val="0"/>
          <w:sz w:val="24"/>
        </w:rPr>
        <w:t>-induced liver fibrosis in rats. </w:t>
      </w:r>
      <w:r w:rsidRPr="007B7428">
        <w:rPr>
          <w:rFonts w:ascii="Book Antiqua" w:hAnsi="Book Antiqua" w:cs="宋体"/>
          <w:i/>
          <w:iCs/>
          <w:kern w:val="0"/>
          <w:sz w:val="24"/>
        </w:rPr>
        <w:t>Lab Invest</w:t>
      </w:r>
      <w:r w:rsidRPr="007B7428">
        <w:rPr>
          <w:rFonts w:ascii="Book Antiqua" w:hAnsi="Book Antiqua" w:cs="宋体"/>
          <w:kern w:val="0"/>
          <w:sz w:val="24"/>
        </w:rPr>
        <w:t> 2008; </w:t>
      </w:r>
      <w:r w:rsidRPr="007B7428">
        <w:rPr>
          <w:rFonts w:ascii="Book Antiqua" w:hAnsi="Book Antiqua" w:cs="宋体"/>
          <w:b/>
          <w:bCs/>
          <w:kern w:val="0"/>
          <w:sz w:val="24"/>
        </w:rPr>
        <w:t>88</w:t>
      </w:r>
      <w:r w:rsidRPr="007B7428">
        <w:rPr>
          <w:rFonts w:ascii="Book Antiqua" w:hAnsi="Book Antiqua" w:cs="宋体"/>
          <w:kern w:val="0"/>
          <w:sz w:val="24"/>
        </w:rPr>
        <w:t>: 627-633 [PMID: 18458672 DOI: 10.1038/labinvest.2008.30]</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73 </w:t>
      </w:r>
      <w:proofErr w:type="spellStart"/>
      <w:r w:rsidRPr="007B7428">
        <w:rPr>
          <w:rFonts w:ascii="Book Antiqua" w:hAnsi="Book Antiqua" w:cs="宋体"/>
          <w:b/>
          <w:bCs/>
          <w:kern w:val="0"/>
          <w:sz w:val="24"/>
        </w:rPr>
        <w:t>Gnainsky</w:t>
      </w:r>
      <w:proofErr w:type="spellEnd"/>
      <w:r w:rsidRPr="007B7428">
        <w:rPr>
          <w:rFonts w:ascii="Book Antiqua" w:hAnsi="Book Antiqua" w:cs="宋体"/>
          <w:b/>
          <w:bCs/>
          <w:kern w:val="0"/>
          <w:sz w:val="24"/>
        </w:rPr>
        <w:t xml:space="preserve"> Y</w:t>
      </w:r>
      <w:r w:rsidRPr="007B7428">
        <w:rPr>
          <w:rFonts w:ascii="Book Antiqua" w:hAnsi="Book Antiqua" w:cs="宋体"/>
          <w:kern w:val="0"/>
          <w:sz w:val="24"/>
        </w:rPr>
        <w:t xml:space="preserve">, </w:t>
      </w:r>
      <w:proofErr w:type="spellStart"/>
      <w:r w:rsidRPr="007B7428">
        <w:rPr>
          <w:rFonts w:ascii="Book Antiqua" w:hAnsi="Book Antiqua" w:cs="宋体"/>
          <w:kern w:val="0"/>
          <w:sz w:val="24"/>
        </w:rPr>
        <w:t>Spira</w:t>
      </w:r>
      <w:proofErr w:type="spellEnd"/>
      <w:r w:rsidRPr="007B7428">
        <w:rPr>
          <w:rFonts w:ascii="Book Antiqua" w:hAnsi="Book Antiqua" w:cs="宋体"/>
          <w:kern w:val="0"/>
          <w:sz w:val="24"/>
        </w:rPr>
        <w:t xml:space="preserve"> G, </w:t>
      </w:r>
      <w:proofErr w:type="spellStart"/>
      <w:r w:rsidRPr="007B7428">
        <w:rPr>
          <w:rFonts w:ascii="Book Antiqua" w:hAnsi="Book Antiqua" w:cs="宋体"/>
          <w:kern w:val="0"/>
          <w:sz w:val="24"/>
        </w:rPr>
        <w:t>Paizi</w:t>
      </w:r>
      <w:proofErr w:type="spellEnd"/>
      <w:r w:rsidRPr="007B7428">
        <w:rPr>
          <w:rFonts w:ascii="Book Antiqua" w:hAnsi="Book Antiqua" w:cs="宋体"/>
          <w:kern w:val="0"/>
          <w:sz w:val="24"/>
        </w:rPr>
        <w:t xml:space="preserve"> M, </w:t>
      </w:r>
      <w:proofErr w:type="spellStart"/>
      <w:r w:rsidRPr="007B7428">
        <w:rPr>
          <w:rFonts w:ascii="Book Antiqua" w:hAnsi="Book Antiqua" w:cs="宋体"/>
          <w:kern w:val="0"/>
          <w:sz w:val="24"/>
        </w:rPr>
        <w:t>Bruck</w:t>
      </w:r>
      <w:proofErr w:type="spellEnd"/>
      <w:r w:rsidRPr="007B7428">
        <w:rPr>
          <w:rFonts w:ascii="Book Antiqua" w:hAnsi="Book Antiqua" w:cs="宋体"/>
          <w:kern w:val="0"/>
          <w:sz w:val="24"/>
        </w:rPr>
        <w:t xml:space="preserve"> R, </w:t>
      </w:r>
      <w:proofErr w:type="spellStart"/>
      <w:r w:rsidRPr="007B7428">
        <w:rPr>
          <w:rFonts w:ascii="Book Antiqua" w:hAnsi="Book Antiqua" w:cs="宋体"/>
          <w:kern w:val="0"/>
          <w:sz w:val="24"/>
        </w:rPr>
        <w:t>Nagler</w:t>
      </w:r>
      <w:proofErr w:type="spellEnd"/>
      <w:r w:rsidRPr="007B7428">
        <w:rPr>
          <w:rFonts w:ascii="Book Antiqua" w:hAnsi="Book Antiqua" w:cs="宋体"/>
          <w:kern w:val="0"/>
          <w:sz w:val="24"/>
        </w:rPr>
        <w:t xml:space="preserve"> A, </w:t>
      </w:r>
      <w:proofErr w:type="spellStart"/>
      <w:r w:rsidRPr="007B7428">
        <w:rPr>
          <w:rFonts w:ascii="Book Antiqua" w:hAnsi="Book Antiqua" w:cs="宋体"/>
          <w:kern w:val="0"/>
          <w:sz w:val="24"/>
        </w:rPr>
        <w:t>Genina</w:t>
      </w:r>
      <w:proofErr w:type="spellEnd"/>
      <w:r w:rsidRPr="007B7428">
        <w:rPr>
          <w:rFonts w:ascii="Book Antiqua" w:hAnsi="Book Antiqua" w:cs="宋体"/>
          <w:kern w:val="0"/>
          <w:sz w:val="24"/>
        </w:rPr>
        <w:t xml:space="preserve"> O, </w:t>
      </w:r>
      <w:proofErr w:type="spellStart"/>
      <w:r w:rsidRPr="007B7428">
        <w:rPr>
          <w:rFonts w:ascii="Book Antiqua" w:hAnsi="Book Antiqua" w:cs="宋体"/>
          <w:kern w:val="0"/>
          <w:sz w:val="24"/>
        </w:rPr>
        <w:t>Taub</w:t>
      </w:r>
      <w:proofErr w:type="spellEnd"/>
      <w:r w:rsidRPr="007B7428">
        <w:rPr>
          <w:rFonts w:ascii="Book Antiqua" w:hAnsi="Book Antiqua" w:cs="宋体"/>
          <w:kern w:val="0"/>
          <w:sz w:val="24"/>
        </w:rPr>
        <w:t xml:space="preserve"> R, Halevy O, Pines M. Involvement of the tyrosine phosphatase early gene of liver regeneration (PRL-1) in cell cycle and in liver regeneration and fibrosis effect of </w:t>
      </w:r>
      <w:proofErr w:type="spellStart"/>
      <w:r w:rsidRPr="007B7428">
        <w:rPr>
          <w:rFonts w:ascii="Book Antiqua" w:hAnsi="Book Antiqua" w:cs="宋体"/>
          <w:kern w:val="0"/>
          <w:sz w:val="24"/>
        </w:rPr>
        <w:t>halofuginone</w:t>
      </w:r>
      <w:proofErr w:type="spellEnd"/>
      <w:r w:rsidRPr="007B7428">
        <w:rPr>
          <w:rFonts w:ascii="Book Antiqua" w:hAnsi="Book Antiqua" w:cs="宋体"/>
          <w:kern w:val="0"/>
          <w:sz w:val="24"/>
        </w:rPr>
        <w:t>. </w:t>
      </w:r>
      <w:r w:rsidRPr="007B7428">
        <w:rPr>
          <w:rFonts w:ascii="Book Antiqua" w:hAnsi="Book Antiqua" w:cs="宋体"/>
          <w:i/>
          <w:iCs/>
          <w:kern w:val="0"/>
          <w:sz w:val="24"/>
        </w:rPr>
        <w:t>Cell Tissue Res</w:t>
      </w:r>
      <w:r w:rsidRPr="007B7428">
        <w:rPr>
          <w:rFonts w:ascii="Book Antiqua" w:hAnsi="Book Antiqua" w:cs="宋体"/>
          <w:kern w:val="0"/>
          <w:sz w:val="24"/>
        </w:rPr>
        <w:t> 2006; </w:t>
      </w:r>
      <w:r w:rsidRPr="007B7428">
        <w:rPr>
          <w:rFonts w:ascii="Book Antiqua" w:hAnsi="Book Antiqua" w:cs="宋体"/>
          <w:b/>
          <w:bCs/>
          <w:kern w:val="0"/>
          <w:sz w:val="24"/>
        </w:rPr>
        <w:t>324</w:t>
      </w:r>
      <w:r w:rsidRPr="007B7428">
        <w:rPr>
          <w:rFonts w:ascii="Book Antiqua" w:hAnsi="Book Antiqua" w:cs="宋体"/>
          <w:kern w:val="0"/>
          <w:sz w:val="24"/>
        </w:rPr>
        <w:t>: 385-394 [PMID: 16508789 DOI: 10.1007/s00441-005-0092-1]</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74 </w:t>
      </w:r>
      <w:r w:rsidRPr="007B7428">
        <w:rPr>
          <w:rFonts w:ascii="Book Antiqua" w:hAnsi="Book Antiqua" w:cs="宋体"/>
          <w:b/>
          <w:bCs/>
          <w:kern w:val="0"/>
          <w:sz w:val="24"/>
        </w:rPr>
        <w:t>Peng Y</w:t>
      </w:r>
      <w:r w:rsidRPr="007B7428">
        <w:rPr>
          <w:rFonts w:ascii="Book Antiqua" w:hAnsi="Book Antiqua" w:cs="宋体"/>
          <w:kern w:val="0"/>
          <w:sz w:val="24"/>
        </w:rPr>
        <w:t xml:space="preserve">, Du K, Ramirez S, Diamond RH, </w:t>
      </w:r>
      <w:proofErr w:type="spellStart"/>
      <w:r w:rsidRPr="007B7428">
        <w:rPr>
          <w:rFonts w:ascii="Book Antiqua" w:hAnsi="Book Antiqua" w:cs="宋体"/>
          <w:kern w:val="0"/>
          <w:sz w:val="24"/>
        </w:rPr>
        <w:t>Taub</w:t>
      </w:r>
      <w:proofErr w:type="spellEnd"/>
      <w:r w:rsidRPr="007B7428">
        <w:rPr>
          <w:rFonts w:ascii="Book Antiqua" w:hAnsi="Book Antiqua" w:cs="宋体"/>
          <w:kern w:val="0"/>
          <w:sz w:val="24"/>
        </w:rPr>
        <w:t xml:space="preserve"> R. </w:t>
      </w:r>
      <w:proofErr w:type="spellStart"/>
      <w:r w:rsidRPr="007B7428">
        <w:rPr>
          <w:rFonts w:ascii="Book Antiqua" w:hAnsi="Book Antiqua" w:cs="宋体"/>
          <w:kern w:val="0"/>
          <w:sz w:val="24"/>
        </w:rPr>
        <w:t>Mitogenic</w:t>
      </w:r>
      <w:proofErr w:type="spellEnd"/>
      <w:r w:rsidRPr="007B7428">
        <w:rPr>
          <w:rFonts w:ascii="Book Antiqua" w:hAnsi="Book Antiqua" w:cs="宋体"/>
          <w:kern w:val="0"/>
          <w:sz w:val="24"/>
        </w:rPr>
        <w:t xml:space="preserve"> up-regulation of the PRL-1 protein-tyrosine phosphatase gene by Egr-1. Egr-1 activation is an early event in liver regeneration. </w:t>
      </w:r>
      <w:r w:rsidRPr="007B7428">
        <w:rPr>
          <w:rFonts w:ascii="Book Antiqua" w:hAnsi="Book Antiqua" w:cs="宋体"/>
          <w:i/>
          <w:iCs/>
          <w:kern w:val="0"/>
          <w:sz w:val="24"/>
        </w:rPr>
        <w:t xml:space="preserve">J </w:t>
      </w:r>
      <w:proofErr w:type="spellStart"/>
      <w:r w:rsidRPr="007B7428">
        <w:rPr>
          <w:rFonts w:ascii="Book Antiqua" w:hAnsi="Book Antiqua" w:cs="宋体"/>
          <w:i/>
          <w:iCs/>
          <w:kern w:val="0"/>
          <w:sz w:val="24"/>
        </w:rPr>
        <w:t>Biol</w:t>
      </w:r>
      <w:proofErr w:type="spellEnd"/>
      <w:r w:rsidRPr="007B7428">
        <w:rPr>
          <w:rFonts w:ascii="Book Antiqua" w:hAnsi="Book Antiqua" w:cs="宋体"/>
          <w:i/>
          <w:iCs/>
          <w:kern w:val="0"/>
          <w:sz w:val="24"/>
        </w:rPr>
        <w:t xml:space="preserve"> </w:t>
      </w:r>
      <w:proofErr w:type="spellStart"/>
      <w:r w:rsidRPr="007B7428">
        <w:rPr>
          <w:rFonts w:ascii="Book Antiqua" w:hAnsi="Book Antiqua" w:cs="宋体"/>
          <w:i/>
          <w:iCs/>
          <w:kern w:val="0"/>
          <w:sz w:val="24"/>
        </w:rPr>
        <w:t>Chem</w:t>
      </w:r>
      <w:proofErr w:type="spellEnd"/>
      <w:r w:rsidRPr="007B7428">
        <w:rPr>
          <w:rFonts w:ascii="Book Antiqua" w:hAnsi="Book Antiqua" w:cs="宋体"/>
          <w:kern w:val="0"/>
          <w:sz w:val="24"/>
        </w:rPr>
        <w:t> 1999; </w:t>
      </w:r>
      <w:r w:rsidRPr="007B7428">
        <w:rPr>
          <w:rFonts w:ascii="Book Antiqua" w:hAnsi="Book Antiqua" w:cs="宋体"/>
          <w:b/>
          <w:bCs/>
          <w:kern w:val="0"/>
          <w:sz w:val="24"/>
        </w:rPr>
        <w:t>274</w:t>
      </w:r>
      <w:r w:rsidRPr="007B7428">
        <w:rPr>
          <w:rFonts w:ascii="Book Antiqua" w:hAnsi="Book Antiqua" w:cs="宋体"/>
          <w:kern w:val="0"/>
          <w:sz w:val="24"/>
        </w:rPr>
        <w:t>: 4513-4520 [PMID: 9988683]</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75 </w:t>
      </w:r>
      <w:r w:rsidRPr="007B7428">
        <w:rPr>
          <w:rFonts w:ascii="Book Antiqua" w:hAnsi="Book Antiqua" w:cs="宋体"/>
          <w:b/>
          <w:bCs/>
          <w:kern w:val="0"/>
          <w:sz w:val="24"/>
        </w:rPr>
        <w:t>Mueller L</w:t>
      </w:r>
      <w:r w:rsidRPr="007B7428">
        <w:rPr>
          <w:rFonts w:ascii="Book Antiqua" w:hAnsi="Book Antiqua" w:cs="宋体"/>
          <w:kern w:val="0"/>
          <w:sz w:val="24"/>
        </w:rPr>
        <w:t xml:space="preserve">, </w:t>
      </w:r>
      <w:proofErr w:type="spellStart"/>
      <w:r w:rsidRPr="007B7428">
        <w:rPr>
          <w:rFonts w:ascii="Book Antiqua" w:hAnsi="Book Antiqua" w:cs="宋体"/>
          <w:kern w:val="0"/>
          <w:sz w:val="24"/>
        </w:rPr>
        <w:t>Broering</w:t>
      </w:r>
      <w:proofErr w:type="spellEnd"/>
      <w:r w:rsidRPr="007B7428">
        <w:rPr>
          <w:rFonts w:ascii="Book Antiqua" w:hAnsi="Book Antiqua" w:cs="宋体"/>
          <w:kern w:val="0"/>
          <w:sz w:val="24"/>
        </w:rPr>
        <w:t xml:space="preserve"> DC, Meyer J, </w:t>
      </w:r>
      <w:proofErr w:type="spellStart"/>
      <w:r w:rsidRPr="007B7428">
        <w:rPr>
          <w:rFonts w:ascii="Book Antiqua" w:hAnsi="Book Antiqua" w:cs="宋体"/>
          <w:kern w:val="0"/>
          <w:sz w:val="24"/>
        </w:rPr>
        <w:t>Vashist</w:t>
      </w:r>
      <w:proofErr w:type="spellEnd"/>
      <w:r w:rsidRPr="007B7428">
        <w:rPr>
          <w:rFonts w:ascii="Book Antiqua" w:hAnsi="Book Antiqua" w:cs="宋体"/>
          <w:kern w:val="0"/>
          <w:sz w:val="24"/>
        </w:rPr>
        <w:t xml:space="preserve"> Y, </w:t>
      </w:r>
      <w:proofErr w:type="spellStart"/>
      <w:r w:rsidRPr="007B7428">
        <w:rPr>
          <w:rFonts w:ascii="Book Antiqua" w:hAnsi="Book Antiqua" w:cs="宋体"/>
          <w:kern w:val="0"/>
          <w:sz w:val="24"/>
        </w:rPr>
        <w:t>Goettsche</w:t>
      </w:r>
      <w:proofErr w:type="spellEnd"/>
      <w:r w:rsidRPr="007B7428">
        <w:rPr>
          <w:rFonts w:ascii="Book Antiqua" w:hAnsi="Book Antiqua" w:cs="宋体"/>
          <w:kern w:val="0"/>
          <w:sz w:val="24"/>
        </w:rPr>
        <w:t xml:space="preserve"> J, </w:t>
      </w:r>
      <w:proofErr w:type="spellStart"/>
      <w:r w:rsidRPr="007B7428">
        <w:rPr>
          <w:rFonts w:ascii="Book Antiqua" w:hAnsi="Book Antiqua" w:cs="宋体"/>
          <w:kern w:val="0"/>
          <w:sz w:val="24"/>
        </w:rPr>
        <w:t>Wilms</w:t>
      </w:r>
      <w:proofErr w:type="spellEnd"/>
      <w:r w:rsidRPr="007B7428">
        <w:rPr>
          <w:rFonts w:ascii="Book Antiqua" w:hAnsi="Book Antiqua" w:cs="宋体"/>
          <w:kern w:val="0"/>
          <w:sz w:val="24"/>
        </w:rPr>
        <w:t xml:space="preserve"> C, </w:t>
      </w:r>
      <w:proofErr w:type="spellStart"/>
      <w:r w:rsidRPr="007B7428">
        <w:rPr>
          <w:rFonts w:ascii="Book Antiqua" w:hAnsi="Book Antiqua" w:cs="宋体"/>
          <w:kern w:val="0"/>
          <w:sz w:val="24"/>
        </w:rPr>
        <w:t>Rogiers</w:t>
      </w:r>
      <w:proofErr w:type="spellEnd"/>
      <w:r w:rsidRPr="007B7428">
        <w:rPr>
          <w:rFonts w:ascii="Book Antiqua" w:hAnsi="Book Antiqua" w:cs="宋体"/>
          <w:kern w:val="0"/>
          <w:sz w:val="24"/>
        </w:rPr>
        <w:t xml:space="preserve"> X. The induction of the immediate-early-genes Egr-1, PAI-1 and PRL-1 during liver regeneration in surgical models is related to </w:t>
      </w:r>
      <w:proofErr w:type="gramStart"/>
      <w:r w:rsidRPr="007B7428">
        <w:rPr>
          <w:rFonts w:ascii="Book Antiqua" w:hAnsi="Book Antiqua" w:cs="宋体"/>
          <w:kern w:val="0"/>
          <w:sz w:val="24"/>
        </w:rPr>
        <w:t>increased</w:t>
      </w:r>
      <w:proofErr w:type="gramEnd"/>
      <w:r w:rsidRPr="007B7428">
        <w:rPr>
          <w:rFonts w:ascii="Book Antiqua" w:hAnsi="Book Antiqua" w:cs="宋体"/>
          <w:kern w:val="0"/>
          <w:sz w:val="24"/>
        </w:rPr>
        <w:t xml:space="preserve"> portal flow. </w:t>
      </w:r>
      <w:r w:rsidRPr="007B7428">
        <w:rPr>
          <w:rFonts w:ascii="Book Antiqua" w:hAnsi="Book Antiqua" w:cs="宋体"/>
          <w:i/>
          <w:iCs/>
          <w:kern w:val="0"/>
          <w:sz w:val="24"/>
        </w:rPr>
        <w:t xml:space="preserve">J </w:t>
      </w:r>
      <w:proofErr w:type="spellStart"/>
      <w:r w:rsidRPr="007B7428">
        <w:rPr>
          <w:rFonts w:ascii="Book Antiqua" w:hAnsi="Book Antiqua" w:cs="宋体"/>
          <w:i/>
          <w:iCs/>
          <w:kern w:val="0"/>
          <w:sz w:val="24"/>
        </w:rPr>
        <w:t>Hepatol</w:t>
      </w:r>
      <w:proofErr w:type="spellEnd"/>
      <w:r w:rsidRPr="007B7428">
        <w:rPr>
          <w:rFonts w:ascii="Book Antiqua" w:hAnsi="Book Antiqua" w:cs="宋体"/>
          <w:kern w:val="0"/>
          <w:sz w:val="24"/>
        </w:rPr>
        <w:t> 2002; </w:t>
      </w:r>
      <w:r w:rsidRPr="007B7428">
        <w:rPr>
          <w:rFonts w:ascii="Book Antiqua" w:hAnsi="Book Antiqua" w:cs="宋体"/>
          <w:b/>
          <w:bCs/>
          <w:kern w:val="0"/>
          <w:sz w:val="24"/>
        </w:rPr>
        <w:t>37</w:t>
      </w:r>
      <w:r w:rsidRPr="007B7428">
        <w:rPr>
          <w:rFonts w:ascii="Book Antiqua" w:hAnsi="Book Antiqua" w:cs="宋体"/>
          <w:kern w:val="0"/>
          <w:sz w:val="24"/>
        </w:rPr>
        <w:t>: 606-612 [PMID: 12399226]</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76 </w:t>
      </w:r>
      <w:r w:rsidRPr="007B7428">
        <w:rPr>
          <w:rFonts w:ascii="Book Antiqua" w:hAnsi="Book Antiqua" w:cs="宋体"/>
          <w:b/>
          <w:bCs/>
          <w:kern w:val="0"/>
          <w:sz w:val="24"/>
        </w:rPr>
        <w:t>Werner SR</w:t>
      </w:r>
      <w:r w:rsidRPr="007B7428">
        <w:rPr>
          <w:rFonts w:ascii="Book Antiqua" w:hAnsi="Book Antiqua" w:cs="宋体"/>
          <w:kern w:val="0"/>
          <w:sz w:val="24"/>
        </w:rPr>
        <w:t xml:space="preserve">, Lee PA, </w:t>
      </w:r>
      <w:proofErr w:type="spellStart"/>
      <w:r w:rsidRPr="007B7428">
        <w:rPr>
          <w:rFonts w:ascii="Book Antiqua" w:hAnsi="Book Antiqua" w:cs="宋体"/>
          <w:kern w:val="0"/>
          <w:sz w:val="24"/>
        </w:rPr>
        <w:t>DeCamp</w:t>
      </w:r>
      <w:proofErr w:type="spellEnd"/>
      <w:r w:rsidRPr="007B7428">
        <w:rPr>
          <w:rFonts w:ascii="Book Antiqua" w:hAnsi="Book Antiqua" w:cs="宋体"/>
          <w:kern w:val="0"/>
          <w:sz w:val="24"/>
        </w:rPr>
        <w:t xml:space="preserve"> MW, Crowell DN, Randall SK, Crowell PL. Enhanced cell cycle progression and down regulation of p21(Cip1/Waf1) by PRL tyrosine phosphatases. </w:t>
      </w:r>
      <w:r w:rsidRPr="007B7428">
        <w:rPr>
          <w:rFonts w:ascii="Book Antiqua" w:hAnsi="Book Antiqua" w:cs="宋体"/>
          <w:i/>
          <w:iCs/>
          <w:kern w:val="0"/>
          <w:sz w:val="24"/>
        </w:rPr>
        <w:t xml:space="preserve">Cancer </w:t>
      </w:r>
      <w:proofErr w:type="spellStart"/>
      <w:r w:rsidRPr="007B7428">
        <w:rPr>
          <w:rFonts w:ascii="Book Antiqua" w:hAnsi="Book Antiqua" w:cs="宋体"/>
          <w:i/>
          <w:iCs/>
          <w:kern w:val="0"/>
          <w:sz w:val="24"/>
        </w:rPr>
        <w:t>Lett</w:t>
      </w:r>
      <w:proofErr w:type="spellEnd"/>
      <w:r w:rsidRPr="007B7428">
        <w:rPr>
          <w:rFonts w:ascii="Book Antiqua" w:hAnsi="Book Antiqua" w:cs="宋体"/>
          <w:kern w:val="0"/>
          <w:sz w:val="24"/>
        </w:rPr>
        <w:t> 2003; </w:t>
      </w:r>
      <w:r w:rsidRPr="007B7428">
        <w:rPr>
          <w:rFonts w:ascii="Book Antiqua" w:hAnsi="Book Antiqua" w:cs="宋体"/>
          <w:b/>
          <w:bCs/>
          <w:kern w:val="0"/>
          <w:sz w:val="24"/>
        </w:rPr>
        <w:t>202</w:t>
      </w:r>
      <w:r w:rsidRPr="007B7428">
        <w:rPr>
          <w:rFonts w:ascii="Book Antiqua" w:hAnsi="Book Antiqua" w:cs="宋体"/>
          <w:kern w:val="0"/>
          <w:sz w:val="24"/>
        </w:rPr>
        <w:t>: 201-211 [PMID: 14643450]</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77 </w:t>
      </w:r>
      <w:r w:rsidRPr="007B7428">
        <w:rPr>
          <w:rFonts w:ascii="Book Antiqua" w:hAnsi="Book Antiqua" w:cs="宋体"/>
          <w:b/>
          <w:bCs/>
          <w:kern w:val="0"/>
          <w:sz w:val="24"/>
        </w:rPr>
        <w:t>Wang J</w:t>
      </w:r>
      <w:r w:rsidRPr="007B7428">
        <w:rPr>
          <w:rFonts w:ascii="Book Antiqua" w:hAnsi="Book Antiqua" w:cs="宋体"/>
          <w:kern w:val="0"/>
          <w:sz w:val="24"/>
        </w:rPr>
        <w:t xml:space="preserve">, Kirby CE, </w:t>
      </w:r>
      <w:proofErr w:type="spellStart"/>
      <w:r w:rsidRPr="007B7428">
        <w:rPr>
          <w:rFonts w:ascii="Book Antiqua" w:hAnsi="Book Antiqua" w:cs="宋体"/>
          <w:kern w:val="0"/>
          <w:sz w:val="24"/>
        </w:rPr>
        <w:t>Herbst</w:t>
      </w:r>
      <w:proofErr w:type="spellEnd"/>
      <w:r w:rsidRPr="007B7428">
        <w:rPr>
          <w:rFonts w:ascii="Book Antiqua" w:hAnsi="Book Antiqua" w:cs="宋体"/>
          <w:kern w:val="0"/>
          <w:sz w:val="24"/>
        </w:rPr>
        <w:t xml:space="preserve"> R. The tyrosine phosphatase PRL-1 localizes to the endoplasmic reticulum and the mitotic spindle and is required for normal mitosis. </w:t>
      </w:r>
      <w:r w:rsidRPr="007B7428">
        <w:rPr>
          <w:rFonts w:ascii="Book Antiqua" w:hAnsi="Book Antiqua" w:cs="宋体"/>
          <w:i/>
          <w:iCs/>
          <w:kern w:val="0"/>
          <w:sz w:val="24"/>
        </w:rPr>
        <w:t xml:space="preserve">J </w:t>
      </w:r>
      <w:proofErr w:type="spellStart"/>
      <w:r w:rsidRPr="007B7428">
        <w:rPr>
          <w:rFonts w:ascii="Book Antiqua" w:hAnsi="Book Antiqua" w:cs="宋体"/>
          <w:i/>
          <w:iCs/>
          <w:kern w:val="0"/>
          <w:sz w:val="24"/>
        </w:rPr>
        <w:t>Biol</w:t>
      </w:r>
      <w:proofErr w:type="spellEnd"/>
      <w:r w:rsidRPr="007B7428">
        <w:rPr>
          <w:rFonts w:ascii="Book Antiqua" w:hAnsi="Book Antiqua" w:cs="宋体"/>
          <w:i/>
          <w:iCs/>
          <w:kern w:val="0"/>
          <w:sz w:val="24"/>
        </w:rPr>
        <w:t xml:space="preserve"> </w:t>
      </w:r>
      <w:proofErr w:type="spellStart"/>
      <w:r w:rsidRPr="007B7428">
        <w:rPr>
          <w:rFonts w:ascii="Book Antiqua" w:hAnsi="Book Antiqua" w:cs="宋体"/>
          <w:i/>
          <w:iCs/>
          <w:kern w:val="0"/>
          <w:sz w:val="24"/>
        </w:rPr>
        <w:t>Chem</w:t>
      </w:r>
      <w:proofErr w:type="spellEnd"/>
      <w:r w:rsidRPr="007B7428">
        <w:rPr>
          <w:rFonts w:ascii="Book Antiqua" w:hAnsi="Book Antiqua" w:cs="宋体"/>
          <w:kern w:val="0"/>
          <w:sz w:val="24"/>
        </w:rPr>
        <w:t> 2002; </w:t>
      </w:r>
      <w:r w:rsidRPr="007B7428">
        <w:rPr>
          <w:rFonts w:ascii="Book Antiqua" w:hAnsi="Book Antiqua" w:cs="宋体"/>
          <w:b/>
          <w:bCs/>
          <w:kern w:val="0"/>
          <w:sz w:val="24"/>
        </w:rPr>
        <w:t>277</w:t>
      </w:r>
      <w:r w:rsidRPr="007B7428">
        <w:rPr>
          <w:rFonts w:ascii="Book Antiqua" w:hAnsi="Book Antiqua" w:cs="宋体"/>
          <w:kern w:val="0"/>
          <w:sz w:val="24"/>
        </w:rPr>
        <w:t>: 46659-46668 [PMID: 12235145 DOI: 10.1074/jbc.M206407200]</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78 </w:t>
      </w:r>
      <w:proofErr w:type="spellStart"/>
      <w:r w:rsidRPr="007B7428">
        <w:rPr>
          <w:rFonts w:ascii="Book Antiqua" w:hAnsi="Book Antiqua" w:cs="宋体"/>
          <w:b/>
          <w:bCs/>
          <w:kern w:val="0"/>
          <w:sz w:val="24"/>
        </w:rPr>
        <w:t>Nissen</w:t>
      </w:r>
      <w:proofErr w:type="spellEnd"/>
      <w:r w:rsidRPr="007B7428">
        <w:rPr>
          <w:rFonts w:ascii="Book Antiqua" w:hAnsi="Book Antiqua" w:cs="宋体"/>
          <w:b/>
          <w:bCs/>
          <w:kern w:val="0"/>
          <w:sz w:val="24"/>
        </w:rPr>
        <w:t xml:space="preserve"> NN</w:t>
      </w:r>
      <w:r w:rsidRPr="007B7428">
        <w:rPr>
          <w:rFonts w:ascii="Book Antiqua" w:hAnsi="Book Antiqua" w:cs="宋体"/>
          <w:kern w:val="0"/>
          <w:sz w:val="24"/>
        </w:rPr>
        <w:t>, Martin P. Hepatocellular carcinoma: the high-risk patient. </w:t>
      </w:r>
      <w:r w:rsidRPr="007B7428">
        <w:rPr>
          <w:rFonts w:ascii="Book Antiqua" w:hAnsi="Book Antiqua" w:cs="宋体"/>
          <w:i/>
          <w:iCs/>
          <w:kern w:val="0"/>
          <w:sz w:val="24"/>
        </w:rPr>
        <w:t xml:space="preserve">J </w:t>
      </w:r>
      <w:proofErr w:type="spellStart"/>
      <w:r w:rsidRPr="007B7428">
        <w:rPr>
          <w:rFonts w:ascii="Book Antiqua" w:hAnsi="Book Antiqua" w:cs="宋体"/>
          <w:i/>
          <w:iCs/>
          <w:kern w:val="0"/>
          <w:sz w:val="24"/>
        </w:rPr>
        <w:t>Clin</w:t>
      </w:r>
      <w:proofErr w:type="spellEnd"/>
      <w:r w:rsidRPr="007B7428">
        <w:rPr>
          <w:rFonts w:ascii="Book Antiqua" w:hAnsi="Book Antiqua" w:cs="宋体"/>
          <w:i/>
          <w:iCs/>
          <w:kern w:val="0"/>
          <w:sz w:val="24"/>
        </w:rPr>
        <w:t xml:space="preserve"> </w:t>
      </w:r>
      <w:proofErr w:type="spellStart"/>
      <w:proofErr w:type="gramStart"/>
      <w:r w:rsidRPr="007B7428">
        <w:rPr>
          <w:rFonts w:ascii="Book Antiqua" w:hAnsi="Book Antiqua" w:cs="宋体"/>
          <w:i/>
          <w:iCs/>
          <w:kern w:val="0"/>
          <w:sz w:val="24"/>
        </w:rPr>
        <w:t>Gastroenterol</w:t>
      </w:r>
      <w:proofErr w:type="spellEnd"/>
      <w:r w:rsidRPr="007B7428">
        <w:rPr>
          <w:rFonts w:ascii="Book Antiqua" w:hAnsi="Book Antiqua" w:cs="宋体"/>
          <w:kern w:val="0"/>
          <w:sz w:val="24"/>
        </w:rPr>
        <w:t> ;</w:t>
      </w:r>
      <w:proofErr w:type="gramEnd"/>
      <w:r w:rsidRPr="007B7428">
        <w:rPr>
          <w:rFonts w:ascii="Book Antiqua" w:hAnsi="Book Antiqua" w:cs="宋体"/>
          <w:kern w:val="0"/>
          <w:sz w:val="24"/>
        </w:rPr>
        <w:t> </w:t>
      </w:r>
      <w:r w:rsidRPr="007B7428">
        <w:rPr>
          <w:rFonts w:ascii="Book Antiqua" w:hAnsi="Book Antiqua" w:cs="宋体"/>
          <w:b/>
          <w:bCs/>
          <w:kern w:val="0"/>
          <w:sz w:val="24"/>
        </w:rPr>
        <w:t>35</w:t>
      </w:r>
      <w:r w:rsidRPr="007B7428">
        <w:rPr>
          <w:rFonts w:ascii="Book Antiqua" w:hAnsi="Book Antiqua" w:cs="宋体"/>
          <w:kern w:val="0"/>
          <w:sz w:val="24"/>
        </w:rPr>
        <w:t>: S79-S85 [PMID: 12394210]</w:t>
      </w:r>
    </w:p>
    <w:p w:rsidR="0087123F" w:rsidRPr="007B7428" w:rsidRDefault="0087123F" w:rsidP="0087123F">
      <w:pPr>
        <w:widowControl/>
        <w:spacing w:line="360" w:lineRule="auto"/>
        <w:rPr>
          <w:rFonts w:ascii="Book Antiqua" w:hAnsi="Book Antiqua" w:cs="宋体"/>
          <w:kern w:val="0"/>
          <w:sz w:val="24"/>
        </w:rPr>
      </w:pPr>
      <w:proofErr w:type="gramStart"/>
      <w:r w:rsidRPr="007B7428">
        <w:rPr>
          <w:rFonts w:ascii="Book Antiqua" w:hAnsi="Book Antiqua" w:cs="宋体"/>
          <w:kern w:val="0"/>
          <w:sz w:val="24"/>
        </w:rPr>
        <w:t>79 </w:t>
      </w:r>
      <w:r w:rsidRPr="007B7428">
        <w:rPr>
          <w:rFonts w:ascii="Book Antiqua" w:hAnsi="Book Antiqua" w:cs="宋体"/>
          <w:b/>
          <w:bCs/>
          <w:kern w:val="0"/>
          <w:sz w:val="24"/>
        </w:rPr>
        <w:t>Wu SD</w:t>
      </w:r>
      <w:r w:rsidRPr="007B7428">
        <w:rPr>
          <w:rFonts w:ascii="Book Antiqua" w:hAnsi="Book Antiqua" w:cs="宋体"/>
          <w:kern w:val="0"/>
          <w:sz w:val="24"/>
        </w:rPr>
        <w:t>, Ma YS, Fang Y, Liu LL, Fu D, Shen XZ.</w:t>
      </w:r>
      <w:proofErr w:type="gramEnd"/>
      <w:r w:rsidRPr="007B7428">
        <w:rPr>
          <w:rFonts w:ascii="Book Antiqua" w:hAnsi="Book Antiqua" w:cs="宋体"/>
          <w:kern w:val="0"/>
          <w:sz w:val="24"/>
        </w:rPr>
        <w:t xml:space="preserve"> </w:t>
      </w:r>
      <w:proofErr w:type="gramStart"/>
      <w:r w:rsidRPr="007B7428">
        <w:rPr>
          <w:rFonts w:ascii="Book Antiqua" w:hAnsi="Book Antiqua" w:cs="宋体"/>
          <w:kern w:val="0"/>
          <w:sz w:val="24"/>
        </w:rPr>
        <w:t>Role of the microenvironment in hepatocellular carcinoma development and progression.</w:t>
      </w:r>
      <w:proofErr w:type="gramEnd"/>
      <w:r w:rsidRPr="007B7428">
        <w:rPr>
          <w:rFonts w:ascii="Book Antiqua" w:hAnsi="Book Antiqua" w:cs="宋体"/>
          <w:kern w:val="0"/>
          <w:sz w:val="24"/>
        </w:rPr>
        <w:t> </w:t>
      </w:r>
      <w:r w:rsidRPr="007B7428">
        <w:rPr>
          <w:rFonts w:ascii="Book Antiqua" w:hAnsi="Book Antiqua" w:cs="宋体"/>
          <w:i/>
          <w:iCs/>
          <w:kern w:val="0"/>
          <w:sz w:val="24"/>
        </w:rPr>
        <w:t>Cancer Treat Rev</w:t>
      </w:r>
      <w:r w:rsidRPr="007B7428">
        <w:rPr>
          <w:rFonts w:ascii="Book Antiqua" w:hAnsi="Book Antiqua" w:cs="宋体"/>
          <w:kern w:val="0"/>
          <w:sz w:val="24"/>
        </w:rPr>
        <w:t> 2012; </w:t>
      </w:r>
      <w:r w:rsidRPr="007B7428">
        <w:rPr>
          <w:rFonts w:ascii="Book Antiqua" w:hAnsi="Book Antiqua" w:cs="宋体"/>
          <w:b/>
          <w:bCs/>
          <w:kern w:val="0"/>
          <w:sz w:val="24"/>
        </w:rPr>
        <w:t>38</w:t>
      </w:r>
      <w:r w:rsidRPr="007B7428">
        <w:rPr>
          <w:rFonts w:ascii="Book Antiqua" w:hAnsi="Book Antiqua" w:cs="宋体"/>
          <w:kern w:val="0"/>
          <w:sz w:val="24"/>
        </w:rPr>
        <w:t>: 218-225 [PMID: 21763074 DOI: 10.1016/j.ctrv.2011.06.010]</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lastRenderedPageBreak/>
        <w:t>80 </w:t>
      </w:r>
      <w:proofErr w:type="spellStart"/>
      <w:r w:rsidRPr="007B7428">
        <w:rPr>
          <w:rFonts w:ascii="Book Antiqua" w:hAnsi="Book Antiqua" w:cs="宋体"/>
          <w:b/>
          <w:bCs/>
          <w:kern w:val="0"/>
          <w:sz w:val="24"/>
        </w:rPr>
        <w:t>Okita</w:t>
      </w:r>
      <w:proofErr w:type="spellEnd"/>
      <w:r w:rsidRPr="007B7428">
        <w:rPr>
          <w:rFonts w:ascii="Book Antiqua" w:hAnsi="Book Antiqua" w:cs="宋体"/>
          <w:b/>
          <w:bCs/>
          <w:kern w:val="0"/>
          <w:sz w:val="24"/>
        </w:rPr>
        <w:t xml:space="preserve"> K</w:t>
      </w:r>
      <w:r w:rsidRPr="007B7428">
        <w:rPr>
          <w:rFonts w:ascii="Book Antiqua" w:hAnsi="Book Antiqua" w:cs="宋体"/>
          <w:kern w:val="0"/>
          <w:sz w:val="24"/>
        </w:rPr>
        <w:t xml:space="preserve">, </w:t>
      </w:r>
      <w:proofErr w:type="spellStart"/>
      <w:r w:rsidRPr="007B7428">
        <w:rPr>
          <w:rFonts w:ascii="Book Antiqua" w:hAnsi="Book Antiqua" w:cs="宋体"/>
          <w:kern w:val="0"/>
          <w:sz w:val="24"/>
        </w:rPr>
        <w:t>Sakaida</w:t>
      </w:r>
      <w:proofErr w:type="spellEnd"/>
      <w:r w:rsidRPr="007B7428">
        <w:rPr>
          <w:rFonts w:ascii="Book Antiqua" w:hAnsi="Book Antiqua" w:cs="宋体"/>
          <w:kern w:val="0"/>
          <w:sz w:val="24"/>
        </w:rPr>
        <w:t xml:space="preserve"> I, Hino K. Current strategies for chemoprevention of hepatocellular carcinoma. </w:t>
      </w:r>
      <w:r w:rsidRPr="007B7428">
        <w:rPr>
          <w:rFonts w:ascii="Book Antiqua" w:hAnsi="Book Antiqua" w:cs="宋体"/>
          <w:i/>
          <w:iCs/>
          <w:kern w:val="0"/>
          <w:sz w:val="24"/>
        </w:rPr>
        <w:t>Oncology</w:t>
      </w:r>
      <w:r w:rsidRPr="007B7428">
        <w:rPr>
          <w:rFonts w:ascii="Book Antiqua" w:hAnsi="Book Antiqua" w:cs="宋体"/>
          <w:kern w:val="0"/>
          <w:sz w:val="24"/>
        </w:rPr>
        <w:t> 2002; </w:t>
      </w:r>
      <w:r w:rsidRPr="007B7428">
        <w:rPr>
          <w:rFonts w:ascii="Book Antiqua" w:hAnsi="Book Antiqua" w:cs="宋体"/>
          <w:b/>
          <w:bCs/>
          <w:kern w:val="0"/>
          <w:sz w:val="24"/>
        </w:rPr>
        <w:t xml:space="preserve">62 </w:t>
      </w:r>
      <w:proofErr w:type="spellStart"/>
      <w:r w:rsidRPr="007B7428">
        <w:rPr>
          <w:rFonts w:ascii="Book Antiqua" w:hAnsi="Book Antiqua" w:cs="宋体"/>
          <w:bCs/>
          <w:kern w:val="0"/>
          <w:sz w:val="24"/>
        </w:rPr>
        <w:t>Suppl</w:t>
      </w:r>
      <w:proofErr w:type="spellEnd"/>
      <w:r w:rsidRPr="007B7428">
        <w:rPr>
          <w:rFonts w:ascii="Book Antiqua" w:hAnsi="Book Antiqua" w:cs="宋体"/>
          <w:bCs/>
          <w:kern w:val="0"/>
          <w:sz w:val="24"/>
        </w:rPr>
        <w:t xml:space="preserve"> 1</w:t>
      </w:r>
      <w:r w:rsidRPr="007B7428">
        <w:rPr>
          <w:rFonts w:ascii="Book Antiqua" w:hAnsi="Book Antiqua" w:cs="宋体"/>
          <w:kern w:val="0"/>
          <w:sz w:val="24"/>
        </w:rPr>
        <w:t>: 24-28 [PMID: 11868781]</w:t>
      </w:r>
    </w:p>
    <w:p w:rsidR="0087123F" w:rsidRPr="007B7428" w:rsidRDefault="0087123F" w:rsidP="0087123F">
      <w:pPr>
        <w:widowControl/>
        <w:spacing w:line="360" w:lineRule="auto"/>
        <w:rPr>
          <w:rFonts w:ascii="Book Antiqua" w:hAnsi="Book Antiqua" w:cs="宋体"/>
          <w:kern w:val="0"/>
          <w:sz w:val="24"/>
        </w:rPr>
      </w:pPr>
      <w:proofErr w:type="gramStart"/>
      <w:r w:rsidRPr="007B7428">
        <w:rPr>
          <w:rFonts w:ascii="Book Antiqua" w:hAnsi="Book Antiqua" w:cs="宋体"/>
          <w:kern w:val="0"/>
          <w:sz w:val="24"/>
        </w:rPr>
        <w:t>81 </w:t>
      </w:r>
      <w:r w:rsidRPr="007B7428">
        <w:rPr>
          <w:rFonts w:ascii="Book Antiqua" w:hAnsi="Book Antiqua" w:cs="宋体"/>
          <w:b/>
          <w:bCs/>
          <w:kern w:val="0"/>
          <w:sz w:val="24"/>
        </w:rPr>
        <w:t>Okuda K</w:t>
      </w:r>
      <w:r w:rsidRPr="007B7428">
        <w:rPr>
          <w:rFonts w:ascii="Book Antiqua" w:hAnsi="Book Antiqua" w:cs="宋体"/>
          <w:kern w:val="0"/>
          <w:sz w:val="24"/>
        </w:rPr>
        <w:t>. Hepatocellular carcinoma.</w:t>
      </w:r>
      <w:proofErr w:type="gramEnd"/>
      <w:r w:rsidRPr="007B7428">
        <w:rPr>
          <w:rFonts w:ascii="Book Antiqua" w:hAnsi="Book Antiqua" w:cs="宋体"/>
          <w:kern w:val="0"/>
          <w:sz w:val="24"/>
        </w:rPr>
        <w:t> </w:t>
      </w:r>
      <w:r w:rsidRPr="007B7428">
        <w:rPr>
          <w:rFonts w:ascii="Book Antiqua" w:hAnsi="Book Antiqua" w:cs="宋体"/>
          <w:i/>
          <w:iCs/>
          <w:kern w:val="0"/>
          <w:sz w:val="24"/>
        </w:rPr>
        <w:t xml:space="preserve">J </w:t>
      </w:r>
      <w:proofErr w:type="spellStart"/>
      <w:r w:rsidRPr="007B7428">
        <w:rPr>
          <w:rFonts w:ascii="Book Antiqua" w:hAnsi="Book Antiqua" w:cs="宋体"/>
          <w:i/>
          <w:iCs/>
          <w:kern w:val="0"/>
          <w:sz w:val="24"/>
        </w:rPr>
        <w:t>Hepatol</w:t>
      </w:r>
      <w:proofErr w:type="spellEnd"/>
      <w:r w:rsidRPr="007B7428">
        <w:rPr>
          <w:rFonts w:ascii="Book Antiqua" w:hAnsi="Book Antiqua" w:cs="宋体"/>
          <w:kern w:val="0"/>
          <w:sz w:val="24"/>
        </w:rPr>
        <w:t> 2000; </w:t>
      </w:r>
      <w:r w:rsidRPr="007B7428">
        <w:rPr>
          <w:rFonts w:ascii="Book Antiqua" w:hAnsi="Book Antiqua" w:cs="宋体"/>
          <w:b/>
          <w:bCs/>
          <w:kern w:val="0"/>
          <w:sz w:val="24"/>
        </w:rPr>
        <w:t>32</w:t>
      </w:r>
      <w:r w:rsidRPr="007B7428">
        <w:rPr>
          <w:rFonts w:ascii="Book Antiqua" w:hAnsi="Book Antiqua" w:cs="宋体"/>
          <w:kern w:val="0"/>
          <w:sz w:val="24"/>
        </w:rPr>
        <w:t>: 225-237 [PMID: 10728807]</w:t>
      </w:r>
    </w:p>
    <w:p w:rsidR="0087123F" w:rsidRPr="007B7428" w:rsidRDefault="0087123F" w:rsidP="0087123F">
      <w:pPr>
        <w:widowControl/>
        <w:spacing w:line="360" w:lineRule="auto"/>
        <w:rPr>
          <w:rFonts w:ascii="Book Antiqua" w:hAnsi="Book Antiqua" w:cs="宋体"/>
          <w:kern w:val="0"/>
          <w:sz w:val="24"/>
        </w:rPr>
      </w:pPr>
      <w:proofErr w:type="gramStart"/>
      <w:r w:rsidRPr="007B7428">
        <w:rPr>
          <w:rFonts w:ascii="Book Antiqua" w:hAnsi="Book Antiqua" w:cs="宋体"/>
          <w:kern w:val="0"/>
          <w:sz w:val="24"/>
        </w:rPr>
        <w:t>82 </w:t>
      </w:r>
      <w:proofErr w:type="spellStart"/>
      <w:r w:rsidRPr="007B7428">
        <w:rPr>
          <w:rFonts w:ascii="Book Antiqua" w:hAnsi="Book Antiqua" w:cs="宋体"/>
          <w:b/>
          <w:bCs/>
          <w:kern w:val="0"/>
          <w:sz w:val="24"/>
        </w:rPr>
        <w:t>Menke</w:t>
      </w:r>
      <w:proofErr w:type="spellEnd"/>
      <w:r w:rsidRPr="007B7428">
        <w:rPr>
          <w:rFonts w:ascii="Book Antiqua" w:hAnsi="Book Antiqua" w:cs="宋体"/>
          <w:b/>
          <w:bCs/>
          <w:kern w:val="0"/>
          <w:sz w:val="24"/>
        </w:rPr>
        <w:t xml:space="preserve"> A</w:t>
      </w:r>
      <w:r w:rsidRPr="007B7428">
        <w:rPr>
          <w:rFonts w:ascii="Book Antiqua" w:hAnsi="Book Antiqua" w:cs="宋体"/>
          <w:kern w:val="0"/>
          <w:sz w:val="24"/>
        </w:rPr>
        <w:t xml:space="preserve">, Adler G. </w:t>
      </w:r>
      <w:proofErr w:type="spellStart"/>
      <w:r w:rsidRPr="007B7428">
        <w:rPr>
          <w:rFonts w:ascii="Book Antiqua" w:hAnsi="Book Antiqua" w:cs="宋体"/>
          <w:kern w:val="0"/>
          <w:sz w:val="24"/>
        </w:rPr>
        <w:t>TGFbeta</w:t>
      </w:r>
      <w:proofErr w:type="spellEnd"/>
      <w:r w:rsidRPr="007B7428">
        <w:rPr>
          <w:rFonts w:ascii="Book Antiqua" w:hAnsi="Book Antiqua" w:cs="宋体"/>
          <w:kern w:val="0"/>
          <w:sz w:val="24"/>
        </w:rPr>
        <w:t xml:space="preserve">-induced </w:t>
      </w:r>
      <w:proofErr w:type="spellStart"/>
      <w:r w:rsidRPr="007B7428">
        <w:rPr>
          <w:rFonts w:ascii="Book Antiqua" w:hAnsi="Book Antiqua" w:cs="宋体"/>
          <w:kern w:val="0"/>
          <w:sz w:val="24"/>
        </w:rPr>
        <w:t>fibrogenesis</w:t>
      </w:r>
      <w:proofErr w:type="spellEnd"/>
      <w:r w:rsidRPr="007B7428">
        <w:rPr>
          <w:rFonts w:ascii="Book Antiqua" w:hAnsi="Book Antiqua" w:cs="宋体"/>
          <w:kern w:val="0"/>
          <w:sz w:val="24"/>
        </w:rPr>
        <w:t xml:space="preserve"> of the pancreas.</w:t>
      </w:r>
      <w:proofErr w:type="gramEnd"/>
      <w:r w:rsidRPr="007B7428">
        <w:rPr>
          <w:rFonts w:ascii="Book Antiqua" w:hAnsi="Book Antiqua" w:cs="宋体"/>
          <w:kern w:val="0"/>
          <w:sz w:val="24"/>
        </w:rPr>
        <w:t> </w:t>
      </w:r>
      <w:proofErr w:type="spellStart"/>
      <w:r w:rsidRPr="007B7428">
        <w:rPr>
          <w:rFonts w:ascii="Book Antiqua" w:hAnsi="Book Antiqua" w:cs="宋体"/>
          <w:i/>
          <w:iCs/>
          <w:kern w:val="0"/>
          <w:sz w:val="24"/>
        </w:rPr>
        <w:t>Int</w:t>
      </w:r>
      <w:proofErr w:type="spellEnd"/>
      <w:r w:rsidRPr="007B7428">
        <w:rPr>
          <w:rFonts w:ascii="Book Antiqua" w:hAnsi="Book Antiqua" w:cs="宋体"/>
          <w:i/>
          <w:iCs/>
          <w:kern w:val="0"/>
          <w:sz w:val="24"/>
        </w:rPr>
        <w:t xml:space="preserve"> J </w:t>
      </w:r>
      <w:proofErr w:type="spellStart"/>
      <w:r w:rsidRPr="007B7428">
        <w:rPr>
          <w:rFonts w:ascii="Book Antiqua" w:hAnsi="Book Antiqua" w:cs="宋体"/>
          <w:i/>
          <w:iCs/>
          <w:kern w:val="0"/>
          <w:sz w:val="24"/>
        </w:rPr>
        <w:t>Gastrointest</w:t>
      </w:r>
      <w:proofErr w:type="spellEnd"/>
      <w:r w:rsidRPr="007B7428">
        <w:rPr>
          <w:rFonts w:ascii="Book Antiqua" w:hAnsi="Book Antiqua" w:cs="宋体"/>
          <w:i/>
          <w:iCs/>
          <w:kern w:val="0"/>
          <w:sz w:val="24"/>
        </w:rPr>
        <w:t xml:space="preserve"> Cancer</w:t>
      </w:r>
      <w:r w:rsidRPr="007B7428">
        <w:rPr>
          <w:rFonts w:ascii="Book Antiqua" w:hAnsi="Book Antiqua" w:cs="宋体"/>
          <w:kern w:val="0"/>
          <w:sz w:val="24"/>
        </w:rPr>
        <w:t> 2002; </w:t>
      </w:r>
      <w:r w:rsidRPr="007B7428">
        <w:rPr>
          <w:rFonts w:ascii="Book Antiqua" w:hAnsi="Book Antiqua" w:cs="宋体"/>
          <w:b/>
          <w:bCs/>
          <w:kern w:val="0"/>
          <w:sz w:val="24"/>
        </w:rPr>
        <w:t>31</w:t>
      </w:r>
      <w:r w:rsidRPr="007B7428">
        <w:rPr>
          <w:rFonts w:ascii="Book Antiqua" w:hAnsi="Book Antiqua" w:cs="宋体"/>
          <w:kern w:val="0"/>
          <w:sz w:val="24"/>
        </w:rPr>
        <w:t>: 41-46 [PMID: 12622414]</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83 </w:t>
      </w:r>
      <w:r w:rsidRPr="007B7428">
        <w:rPr>
          <w:rFonts w:ascii="Book Antiqua" w:hAnsi="Book Antiqua" w:cs="宋体"/>
          <w:b/>
          <w:bCs/>
          <w:kern w:val="0"/>
          <w:sz w:val="24"/>
        </w:rPr>
        <w:t>Go VL</w:t>
      </w:r>
      <w:r w:rsidRPr="007B7428">
        <w:rPr>
          <w:rFonts w:ascii="Book Antiqua" w:hAnsi="Book Antiqua" w:cs="宋体"/>
          <w:kern w:val="0"/>
          <w:sz w:val="24"/>
        </w:rPr>
        <w:t xml:space="preserve">, </w:t>
      </w:r>
      <w:proofErr w:type="spellStart"/>
      <w:r w:rsidRPr="007B7428">
        <w:rPr>
          <w:rFonts w:ascii="Book Antiqua" w:hAnsi="Book Antiqua" w:cs="宋体"/>
          <w:kern w:val="0"/>
          <w:sz w:val="24"/>
        </w:rPr>
        <w:t>Gukovskaya</w:t>
      </w:r>
      <w:proofErr w:type="spellEnd"/>
      <w:r w:rsidRPr="007B7428">
        <w:rPr>
          <w:rFonts w:ascii="Book Antiqua" w:hAnsi="Book Antiqua" w:cs="宋体"/>
          <w:kern w:val="0"/>
          <w:sz w:val="24"/>
        </w:rPr>
        <w:t xml:space="preserve"> A, </w:t>
      </w:r>
      <w:proofErr w:type="spellStart"/>
      <w:proofErr w:type="gramStart"/>
      <w:r w:rsidRPr="007B7428">
        <w:rPr>
          <w:rFonts w:ascii="Book Antiqua" w:hAnsi="Book Antiqua" w:cs="宋体"/>
          <w:kern w:val="0"/>
          <w:sz w:val="24"/>
        </w:rPr>
        <w:t>Pandol</w:t>
      </w:r>
      <w:proofErr w:type="spellEnd"/>
      <w:proofErr w:type="gramEnd"/>
      <w:r w:rsidRPr="007B7428">
        <w:rPr>
          <w:rFonts w:ascii="Book Antiqua" w:hAnsi="Book Antiqua" w:cs="宋体"/>
          <w:kern w:val="0"/>
          <w:sz w:val="24"/>
        </w:rPr>
        <w:t xml:space="preserve"> SJ. </w:t>
      </w:r>
      <w:proofErr w:type="gramStart"/>
      <w:r w:rsidRPr="007B7428">
        <w:rPr>
          <w:rFonts w:ascii="Book Antiqua" w:hAnsi="Book Antiqua" w:cs="宋体"/>
          <w:kern w:val="0"/>
          <w:sz w:val="24"/>
        </w:rPr>
        <w:t>Alcohol and pancreatic cancer.</w:t>
      </w:r>
      <w:proofErr w:type="gramEnd"/>
      <w:r w:rsidRPr="007B7428">
        <w:rPr>
          <w:rFonts w:ascii="Book Antiqua" w:hAnsi="Book Antiqua" w:cs="宋体"/>
          <w:kern w:val="0"/>
          <w:sz w:val="24"/>
        </w:rPr>
        <w:t> </w:t>
      </w:r>
      <w:r w:rsidRPr="007B7428">
        <w:rPr>
          <w:rFonts w:ascii="Book Antiqua" w:hAnsi="Book Antiqua" w:cs="宋体"/>
          <w:i/>
          <w:iCs/>
          <w:kern w:val="0"/>
          <w:sz w:val="24"/>
        </w:rPr>
        <w:t>Alcohol</w:t>
      </w:r>
      <w:r w:rsidRPr="007B7428">
        <w:rPr>
          <w:rFonts w:ascii="Book Antiqua" w:hAnsi="Book Antiqua" w:cs="宋体"/>
          <w:kern w:val="0"/>
          <w:sz w:val="24"/>
        </w:rPr>
        <w:t> 2005; </w:t>
      </w:r>
      <w:r w:rsidRPr="007B7428">
        <w:rPr>
          <w:rFonts w:ascii="Book Antiqua" w:hAnsi="Book Antiqua" w:cs="宋体"/>
          <w:b/>
          <w:bCs/>
          <w:kern w:val="0"/>
          <w:sz w:val="24"/>
        </w:rPr>
        <w:t>35</w:t>
      </w:r>
      <w:r w:rsidRPr="007B7428">
        <w:rPr>
          <w:rFonts w:ascii="Book Antiqua" w:hAnsi="Book Antiqua" w:cs="宋体"/>
          <w:kern w:val="0"/>
          <w:sz w:val="24"/>
        </w:rPr>
        <w:t>: 205-211 [PMID: 16054982]</w:t>
      </w:r>
    </w:p>
    <w:p w:rsidR="0087123F" w:rsidRPr="007B7428" w:rsidRDefault="0087123F" w:rsidP="0087123F">
      <w:pPr>
        <w:widowControl/>
        <w:spacing w:line="360" w:lineRule="auto"/>
        <w:rPr>
          <w:rFonts w:ascii="Book Antiqua" w:hAnsi="Book Antiqua" w:cs="宋体"/>
          <w:kern w:val="0"/>
          <w:sz w:val="24"/>
        </w:rPr>
      </w:pPr>
      <w:proofErr w:type="gramStart"/>
      <w:r w:rsidRPr="007B7428">
        <w:rPr>
          <w:rFonts w:ascii="Book Antiqua" w:hAnsi="Book Antiqua" w:cs="宋体"/>
          <w:kern w:val="0"/>
          <w:sz w:val="24"/>
        </w:rPr>
        <w:t>84 </w:t>
      </w:r>
      <w:proofErr w:type="spellStart"/>
      <w:r w:rsidRPr="007B7428">
        <w:rPr>
          <w:rFonts w:ascii="Book Antiqua" w:hAnsi="Book Antiqua" w:cs="宋体"/>
          <w:b/>
          <w:bCs/>
          <w:kern w:val="0"/>
          <w:sz w:val="24"/>
        </w:rPr>
        <w:t>Maisonneuve</w:t>
      </w:r>
      <w:proofErr w:type="spellEnd"/>
      <w:r w:rsidRPr="007B7428">
        <w:rPr>
          <w:rFonts w:ascii="Book Antiqua" w:hAnsi="Book Antiqua" w:cs="宋体"/>
          <w:b/>
          <w:bCs/>
          <w:kern w:val="0"/>
          <w:sz w:val="24"/>
        </w:rPr>
        <w:t xml:space="preserve"> P</w:t>
      </w:r>
      <w:r w:rsidRPr="007B7428">
        <w:rPr>
          <w:rFonts w:ascii="Book Antiqua" w:hAnsi="Book Antiqua" w:cs="宋体"/>
          <w:kern w:val="0"/>
          <w:sz w:val="24"/>
        </w:rPr>
        <w:t xml:space="preserve">, </w:t>
      </w:r>
      <w:proofErr w:type="spellStart"/>
      <w:r w:rsidRPr="007B7428">
        <w:rPr>
          <w:rFonts w:ascii="Book Antiqua" w:hAnsi="Book Antiqua" w:cs="宋体"/>
          <w:kern w:val="0"/>
          <w:sz w:val="24"/>
        </w:rPr>
        <w:t>Lowenfels</w:t>
      </w:r>
      <w:proofErr w:type="spellEnd"/>
      <w:r w:rsidRPr="007B7428">
        <w:rPr>
          <w:rFonts w:ascii="Book Antiqua" w:hAnsi="Book Antiqua" w:cs="宋体"/>
          <w:kern w:val="0"/>
          <w:sz w:val="24"/>
        </w:rPr>
        <w:t xml:space="preserve"> AB. Chronic pancreatitis and pancreatic cancer.</w:t>
      </w:r>
      <w:proofErr w:type="gramEnd"/>
      <w:r w:rsidRPr="007B7428">
        <w:rPr>
          <w:rFonts w:ascii="Book Antiqua" w:hAnsi="Book Antiqua" w:cs="宋体"/>
          <w:kern w:val="0"/>
          <w:sz w:val="24"/>
        </w:rPr>
        <w:t> </w:t>
      </w:r>
      <w:r w:rsidRPr="007B7428">
        <w:rPr>
          <w:rFonts w:ascii="Book Antiqua" w:hAnsi="Book Antiqua" w:cs="宋体"/>
          <w:i/>
          <w:iCs/>
          <w:kern w:val="0"/>
          <w:sz w:val="24"/>
        </w:rPr>
        <w:t>Dig Dis</w:t>
      </w:r>
      <w:r w:rsidRPr="007B7428">
        <w:rPr>
          <w:rFonts w:ascii="Book Antiqua" w:hAnsi="Book Antiqua" w:cs="宋体"/>
          <w:kern w:val="0"/>
          <w:sz w:val="24"/>
        </w:rPr>
        <w:t> 2002; </w:t>
      </w:r>
      <w:r w:rsidRPr="007B7428">
        <w:rPr>
          <w:rFonts w:ascii="Book Antiqua" w:hAnsi="Book Antiqua" w:cs="宋体"/>
          <w:b/>
          <w:bCs/>
          <w:kern w:val="0"/>
          <w:sz w:val="24"/>
        </w:rPr>
        <w:t>20</w:t>
      </w:r>
      <w:r w:rsidRPr="007B7428">
        <w:rPr>
          <w:rFonts w:ascii="Book Antiqua" w:hAnsi="Book Antiqua" w:cs="宋体"/>
          <w:kern w:val="0"/>
          <w:sz w:val="24"/>
        </w:rPr>
        <w:t>: 32-37 [PMID: 12145418 DOI: 10.1159/000063165]</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85 </w:t>
      </w:r>
      <w:proofErr w:type="spellStart"/>
      <w:r w:rsidRPr="007B7428">
        <w:rPr>
          <w:rFonts w:ascii="Book Antiqua" w:hAnsi="Book Antiqua" w:cs="宋体"/>
          <w:b/>
          <w:bCs/>
          <w:kern w:val="0"/>
          <w:sz w:val="24"/>
        </w:rPr>
        <w:t>Nagler</w:t>
      </w:r>
      <w:proofErr w:type="spellEnd"/>
      <w:r w:rsidRPr="007B7428">
        <w:rPr>
          <w:rFonts w:ascii="Book Antiqua" w:hAnsi="Book Antiqua" w:cs="宋体"/>
          <w:b/>
          <w:bCs/>
          <w:kern w:val="0"/>
          <w:sz w:val="24"/>
        </w:rPr>
        <w:t xml:space="preserve"> A</w:t>
      </w:r>
      <w:r w:rsidRPr="007B7428">
        <w:rPr>
          <w:rFonts w:ascii="Book Antiqua" w:hAnsi="Book Antiqua" w:cs="宋体"/>
          <w:kern w:val="0"/>
          <w:sz w:val="24"/>
        </w:rPr>
        <w:t xml:space="preserve">, </w:t>
      </w:r>
      <w:proofErr w:type="spellStart"/>
      <w:r w:rsidRPr="007B7428">
        <w:rPr>
          <w:rFonts w:ascii="Book Antiqua" w:hAnsi="Book Antiqua" w:cs="宋体"/>
          <w:kern w:val="0"/>
          <w:sz w:val="24"/>
        </w:rPr>
        <w:t>Ohana</w:t>
      </w:r>
      <w:proofErr w:type="spellEnd"/>
      <w:r w:rsidRPr="007B7428">
        <w:rPr>
          <w:rFonts w:ascii="Book Antiqua" w:hAnsi="Book Antiqua" w:cs="宋体"/>
          <w:kern w:val="0"/>
          <w:sz w:val="24"/>
        </w:rPr>
        <w:t xml:space="preserve"> M, </w:t>
      </w:r>
      <w:proofErr w:type="spellStart"/>
      <w:r w:rsidRPr="007B7428">
        <w:rPr>
          <w:rFonts w:ascii="Book Antiqua" w:hAnsi="Book Antiqua" w:cs="宋体"/>
          <w:kern w:val="0"/>
          <w:sz w:val="24"/>
        </w:rPr>
        <w:t>Shibolet</w:t>
      </w:r>
      <w:proofErr w:type="spellEnd"/>
      <w:r w:rsidRPr="007B7428">
        <w:rPr>
          <w:rFonts w:ascii="Book Antiqua" w:hAnsi="Book Antiqua" w:cs="宋体"/>
          <w:kern w:val="0"/>
          <w:sz w:val="24"/>
        </w:rPr>
        <w:t xml:space="preserve"> O, </w:t>
      </w:r>
      <w:proofErr w:type="spellStart"/>
      <w:r w:rsidRPr="007B7428">
        <w:rPr>
          <w:rFonts w:ascii="Book Antiqua" w:hAnsi="Book Antiqua" w:cs="宋体"/>
          <w:kern w:val="0"/>
          <w:sz w:val="24"/>
        </w:rPr>
        <w:t>Shapira</w:t>
      </w:r>
      <w:proofErr w:type="spellEnd"/>
      <w:r w:rsidRPr="007B7428">
        <w:rPr>
          <w:rFonts w:ascii="Book Antiqua" w:hAnsi="Book Antiqua" w:cs="宋体"/>
          <w:kern w:val="0"/>
          <w:sz w:val="24"/>
        </w:rPr>
        <w:t xml:space="preserve"> MY, </w:t>
      </w:r>
      <w:proofErr w:type="spellStart"/>
      <w:r w:rsidRPr="007B7428">
        <w:rPr>
          <w:rFonts w:ascii="Book Antiqua" w:hAnsi="Book Antiqua" w:cs="宋体"/>
          <w:kern w:val="0"/>
          <w:sz w:val="24"/>
        </w:rPr>
        <w:t>Alper</w:t>
      </w:r>
      <w:proofErr w:type="spellEnd"/>
      <w:r w:rsidRPr="007B7428">
        <w:rPr>
          <w:rFonts w:ascii="Book Antiqua" w:hAnsi="Book Antiqua" w:cs="宋体"/>
          <w:kern w:val="0"/>
          <w:sz w:val="24"/>
        </w:rPr>
        <w:t xml:space="preserve"> R, </w:t>
      </w:r>
      <w:proofErr w:type="spellStart"/>
      <w:r w:rsidRPr="007B7428">
        <w:rPr>
          <w:rFonts w:ascii="Book Antiqua" w:hAnsi="Book Antiqua" w:cs="宋体"/>
          <w:kern w:val="0"/>
          <w:sz w:val="24"/>
        </w:rPr>
        <w:t>Vlodavsky</w:t>
      </w:r>
      <w:proofErr w:type="spellEnd"/>
      <w:r w:rsidRPr="007B7428">
        <w:rPr>
          <w:rFonts w:ascii="Book Antiqua" w:hAnsi="Book Antiqua" w:cs="宋体"/>
          <w:kern w:val="0"/>
          <w:sz w:val="24"/>
        </w:rPr>
        <w:t xml:space="preserve"> I, Pines M, </w:t>
      </w:r>
      <w:proofErr w:type="spellStart"/>
      <w:r w:rsidRPr="007B7428">
        <w:rPr>
          <w:rFonts w:ascii="Book Antiqua" w:hAnsi="Book Antiqua" w:cs="宋体"/>
          <w:kern w:val="0"/>
          <w:sz w:val="24"/>
        </w:rPr>
        <w:t>Ilan</w:t>
      </w:r>
      <w:proofErr w:type="spellEnd"/>
      <w:r w:rsidRPr="007B7428">
        <w:rPr>
          <w:rFonts w:ascii="Book Antiqua" w:hAnsi="Book Antiqua" w:cs="宋体"/>
          <w:kern w:val="0"/>
          <w:sz w:val="24"/>
        </w:rPr>
        <w:t xml:space="preserve"> Y. Suppression of hepatocellular carcinoma growth in mice by the alkaloid </w:t>
      </w:r>
      <w:proofErr w:type="spellStart"/>
      <w:r w:rsidRPr="007B7428">
        <w:rPr>
          <w:rFonts w:ascii="Book Antiqua" w:hAnsi="Book Antiqua" w:cs="宋体"/>
          <w:kern w:val="0"/>
          <w:sz w:val="24"/>
        </w:rPr>
        <w:t>coccidiostat</w:t>
      </w:r>
      <w:proofErr w:type="spellEnd"/>
      <w:r w:rsidRPr="007B7428">
        <w:rPr>
          <w:rFonts w:ascii="Book Antiqua" w:hAnsi="Book Antiqua" w:cs="宋体"/>
          <w:kern w:val="0"/>
          <w:sz w:val="24"/>
        </w:rPr>
        <w:t xml:space="preserve"> </w:t>
      </w:r>
      <w:proofErr w:type="spellStart"/>
      <w:r w:rsidRPr="007B7428">
        <w:rPr>
          <w:rFonts w:ascii="Book Antiqua" w:hAnsi="Book Antiqua" w:cs="宋体"/>
          <w:kern w:val="0"/>
          <w:sz w:val="24"/>
        </w:rPr>
        <w:t>halofuginone</w:t>
      </w:r>
      <w:proofErr w:type="spellEnd"/>
      <w:r w:rsidRPr="007B7428">
        <w:rPr>
          <w:rFonts w:ascii="Book Antiqua" w:hAnsi="Book Antiqua" w:cs="宋体"/>
          <w:kern w:val="0"/>
          <w:sz w:val="24"/>
        </w:rPr>
        <w:t>. </w:t>
      </w:r>
      <w:proofErr w:type="spellStart"/>
      <w:r w:rsidRPr="007B7428">
        <w:rPr>
          <w:rFonts w:ascii="Book Antiqua" w:hAnsi="Book Antiqua" w:cs="宋体"/>
          <w:i/>
          <w:iCs/>
          <w:kern w:val="0"/>
          <w:sz w:val="24"/>
        </w:rPr>
        <w:t>Eur</w:t>
      </w:r>
      <w:proofErr w:type="spellEnd"/>
      <w:r w:rsidRPr="007B7428">
        <w:rPr>
          <w:rFonts w:ascii="Book Antiqua" w:hAnsi="Book Antiqua" w:cs="宋体"/>
          <w:i/>
          <w:iCs/>
          <w:kern w:val="0"/>
          <w:sz w:val="24"/>
        </w:rPr>
        <w:t xml:space="preserve"> J Cancer</w:t>
      </w:r>
      <w:r w:rsidRPr="007B7428">
        <w:rPr>
          <w:rFonts w:ascii="Book Antiqua" w:hAnsi="Book Antiqua" w:cs="宋体"/>
          <w:kern w:val="0"/>
          <w:sz w:val="24"/>
        </w:rPr>
        <w:t> 2004; </w:t>
      </w:r>
      <w:r w:rsidRPr="007B7428">
        <w:rPr>
          <w:rFonts w:ascii="Book Antiqua" w:hAnsi="Book Antiqua" w:cs="宋体"/>
          <w:b/>
          <w:bCs/>
          <w:kern w:val="0"/>
          <w:sz w:val="24"/>
        </w:rPr>
        <w:t>40</w:t>
      </w:r>
      <w:r w:rsidRPr="007B7428">
        <w:rPr>
          <w:rFonts w:ascii="Book Antiqua" w:hAnsi="Book Antiqua" w:cs="宋体"/>
          <w:kern w:val="0"/>
          <w:sz w:val="24"/>
        </w:rPr>
        <w:t>: 1397-1403 [PMID: 15177499]</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86 </w:t>
      </w:r>
      <w:proofErr w:type="spellStart"/>
      <w:r w:rsidRPr="007B7428">
        <w:rPr>
          <w:rFonts w:ascii="Book Antiqua" w:hAnsi="Book Antiqua" w:cs="宋体"/>
          <w:b/>
          <w:bCs/>
          <w:kern w:val="0"/>
          <w:sz w:val="24"/>
        </w:rPr>
        <w:t>Taras</w:t>
      </w:r>
      <w:proofErr w:type="spellEnd"/>
      <w:r w:rsidRPr="007B7428">
        <w:rPr>
          <w:rFonts w:ascii="Book Antiqua" w:hAnsi="Book Antiqua" w:cs="宋体"/>
          <w:b/>
          <w:bCs/>
          <w:kern w:val="0"/>
          <w:sz w:val="24"/>
        </w:rPr>
        <w:t xml:space="preserve"> D</w:t>
      </w:r>
      <w:r w:rsidRPr="007B7428">
        <w:rPr>
          <w:rFonts w:ascii="Book Antiqua" w:hAnsi="Book Antiqua" w:cs="宋体"/>
          <w:kern w:val="0"/>
          <w:sz w:val="24"/>
        </w:rPr>
        <w:t xml:space="preserve">, Blanc JF, </w:t>
      </w:r>
      <w:proofErr w:type="spellStart"/>
      <w:r w:rsidRPr="007B7428">
        <w:rPr>
          <w:rFonts w:ascii="Book Antiqua" w:hAnsi="Book Antiqua" w:cs="宋体"/>
          <w:kern w:val="0"/>
          <w:sz w:val="24"/>
        </w:rPr>
        <w:t>Rullier</w:t>
      </w:r>
      <w:proofErr w:type="spellEnd"/>
      <w:r w:rsidRPr="007B7428">
        <w:rPr>
          <w:rFonts w:ascii="Book Antiqua" w:hAnsi="Book Antiqua" w:cs="宋体"/>
          <w:kern w:val="0"/>
          <w:sz w:val="24"/>
        </w:rPr>
        <w:t xml:space="preserve"> A, </w:t>
      </w:r>
      <w:proofErr w:type="spellStart"/>
      <w:r w:rsidRPr="007B7428">
        <w:rPr>
          <w:rFonts w:ascii="Book Antiqua" w:hAnsi="Book Antiqua" w:cs="宋体"/>
          <w:kern w:val="0"/>
          <w:sz w:val="24"/>
        </w:rPr>
        <w:t>Dugot-Senant</w:t>
      </w:r>
      <w:proofErr w:type="spellEnd"/>
      <w:r w:rsidRPr="007B7428">
        <w:rPr>
          <w:rFonts w:ascii="Book Antiqua" w:hAnsi="Book Antiqua" w:cs="宋体"/>
          <w:kern w:val="0"/>
          <w:sz w:val="24"/>
        </w:rPr>
        <w:t xml:space="preserve"> N, </w:t>
      </w:r>
      <w:proofErr w:type="spellStart"/>
      <w:r w:rsidRPr="007B7428">
        <w:rPr>
          <w:rFonts w:ascii="Book Antiqua" w:hAnsi="Book Antiqua" w:cs="宋体"/>
          <w:kern w:val="0"/>
          <w:sz w:val="24"/>
        </w:rPr>
        <w:t>Laurendeau</w:t>
      </w:r>
      <w:proofErr w:type="spellEnd"/>
      <w:r w:rsidRPr="007B7428">
        <w:rPr>
          <w:rFonts w:ascii="Book Antiqua" w:hAnsi="Book Antiqua" w:cs="宋体"/>
          <w:kern w:val="0"/>
          <w:sz w:val="24"/>
        </w:rPr>
        <w:t xml:space="preserve"> I, </w:t>
      </w:r>
      <w:proofErr w:type="spellStart"/>
      <w:r w:rsidRPr="007B7428">
        <w:rPr>
          <w:rFonts w:ascii="Book Antiqua" w:hAnsi="Book Antiqua" w:cs="宋体"/>
          <w:kern w:val="0"/>
          <w:sz w:val="24"/>
        </w:rPr>
        <w:t>Bièche</w:t>
      </w:r>
      <w:proofErr w:type="spellEnd"/>
      <w:r w:rsidRPr="007B7428">
        <w:rPr>
          <w:rFonts w:ascii="Book Antiqua" w:hAnsi="Book Antiqua" w:cs="宋体"/>
          <w:kern w:val="0"/>
          <w:sz w:val="24"/>
        </w:rPr>
        <w:t xml:space="preserve"> I, Pines M, Rosenbaum J. </w:t>
      </w:r>
      <w:proofErr w:type="spellStart"/>
      <w:r w:rsidRPr="007B7428">
        <w:rPr>
          <w:rFonts w:ascii="Book Antiqua" w:hAnsi="Book Antiqua" w:cs="宋体"/>
          <w:kern w:val="0"/>
          <w:sz w:val="24"/>
        </w:rPr>
        <w:t>Halofuginone</w:t>
      </w:r>
      <w:proofErr w:type="spellEnd"/>
      <w:r w:rsidRPr="007B7428">
        <w:rPr>
          <w:rFonts w:ascii="Book Antiqua" w:hAnsi="Book Antiqua" w:cs="宋体"/>
          <w:kern w:val="0"/>
          <w:sz w:val="24"/>
        </w:rPr>
        <w:t xml:space="preserve"> suppresses the lung metastasis of chemically induced hepatocellular carcinoma in rats through MMP inhibition. </w:t>
      </w:r>
      <w:r w:rsidRPr="007B7428">
        <w:rPr>
          <w:rFonts w:ascii="Book Antiqua" w:hAnsi="Book Antiqua" w:cs="宋体"/>
          <w:i/>
          <w:iCs/>
          <w:kern w:val="0"/>
          <w:sz w:val="24"/>
        </w:rPr>
        <w:t>Neoplasia</w:t>
      </w:r>
      <w:r w:rsidRPr="007B7428">
        <w:rPr>
          <w:rFonts w:ascii="Book Antiqua" w:hAnsi="Book Antiqua" w:cs="宋体"/>
          <w:kern w:val="0"/>
          <w:sz w:val="24"/>
        </w:rPr>
        <w:t> 2006; </w:t>
      </w:r>
      <w:r w:rsidRPr="007B7428">
        <w:rPr>
          <w:rFonts w:ascii="Book Antiqua" w:hAnsi="Book Antiqua" w:cs="宋体"/>
          <w:b/>
          <w:bCs/>
          <w:kern w:val="0"/>
          <w:sz w:val="24"/>
        </w:rPr>
        <w:t>8</w:t>
      </w:r>
      <w:r w:rsidRPr="007B7428">
        <w:rPr>
          <w:rFonts w:ascii="Book Antiqua" w:hAnsi="Book Antiqua" w:cs="宋体"/>
          <w:kern w:val="0"/>
          <w:sz w:val="24"/>
        </w:rPr>
        <w:t>: 312-318 [PMID: 16756723]</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87 </w:t>
      </w:r>
      <w:r w:rsidRPr="007B7428">
        <w:rPr>
          <w:rFonts w:ascii="Book Antiqua" w:hAnsi="Book Antiqua" w:cs="宋体"/>
          <w:b/>
          <w:bCs/>
          <w:kern w:val="0"/>
          <w:sz w:val="24"/>
        </w:rPr>
        <w:t>Spector I</w:t>
      </w:r>
      <w:r w:rsidRPr="007B7428">
        <w:rPr>
          <w:rFonts w:ascii="Book Antiqua" w:hAnsi="Book Antiqua" w:cs="宋体"/>
          <w:kern w:val="0"/>
          <w:sz w:val="24"/>
        </w:rPr>
        <w:t xml:space="preserve">, </w:t>
      </w:r>
      <w:proofErr w:type="spellStart"/>
      <w:r w:rsidRPr="007B7428">
        <w:rPr>
          <w:rFonts w:ascii="Book Antiqua" w:hAnsi="Book Antiqua" w:cs="宋体"/>
          <w:kern w:val="0"/>
          <w:sz w:val="24"/>
        </w:rPr>
        <w:t>Honig</w:t>
      </w:r>
      <w:proofErr w:type="spellEnd"/>
      <w:r w:rsidRPr="007B7428">
        <w:rPr>
          <w:rFonts w:ascii="Book Antiqua" w:hAnsi="Book Antiqua" w:cs="宋体"/>
          <w:kern w:val="0"/>
          <w:sz w:val="24"/>
        </w:rPr>
        <w:t xml:space="preserve"> H, Kawada N, </w:t>
      </w:r>
      <w:proofErr w:type="spellStart"/>
      <w:r w:rsidRPr="007B7428">
        <w:rPr>
          <w:rFonts w:ascii="Book Antiqua" w:hAnsi="Book Antiqua" w:cs="宋体"/>
          <w:kern w:val="0"/>
          <w:sz w:val="24"/>
        </w:rPr>
        <w:t>Nagler</w:t>
      </w:r>
      <w:proofErr w:type="spellEnd"/>
      <w:r w:rsidRPr="007B7428">
        <w:rPr>
          <w:rFonts w:ascii="Book Antiqua" w:hAnsi="Book Antiqua" w:cs="宋体"/>
          <w:kern w:val="0"/>
          <w:sz w:val="24"/>
        </w:rPr>
        <w:t xml:space="preserve"> A, </w:t>
      </w:r>
      <w:proofErr w:type="spellStart"/>
      <w:r w:rsidRPr="007B7428">
        <w:rPr>
          <w:rFonts w:ascii="Book Antiqua" w:hAnsi="Book Antiqua" w:cs="宋体"/>
          <w:kern w:val="0"/>
          <w:sz w:val="24"/>
        </w:rPr>
        <w:t>Genin</w:t>
      </w:r>
      <w:proofErr w:type="spellEnd"/>
      <w:r w:rsidRPr="007B7428">
        <w:rPr>
          <w:rFonts w:ascii="Book Antiqua" w:hAnsi="Book Antiqua" w:cs="宋体"/>
          <w:kern w:val="0"/>
          <w:sz w:val="24"/>
        </w:rPr>
        <w:t xml:space="preserve"> O, Pines M. Inhibition of pancreatic stellate cell activation by </w:t>
      </w:r>
      <w:proofErr w:type="spellStart"/>
      <w:r w:rsidRPr="007B7428">
        <w:rPr>
          <w:rFonts w:ascii="Book Antiqua" w:hAnsi="Book Antiqua" w:cs="宋体"/>
          <w:kern w:val="0"/>
          <w:sz w:val="24"/>
        </w:rPr>
        <w:t>halofuginone</w:t>
      </w:r>
      <w:proofErr w:type="spellEnd"/>
      <w:r w:rsidRPr="007B7428">
        <w:rPr>
          <w:rFonts w:ascii="Book Antiqua" w:hAnsi="Book Antiqua" w:cs="宋体"/>
          <w:kern w:val="0"/>
          <w:sz w:val="24"/>
        </w:rPr>
        <w:t xml:space="preserve"> prevents pancreatic </w:t>
      </w:r>
      <w:proofErr w:type="spellStart"/>
      <w:r w:rsidRPr="007B7428">
        <w:rPr>
          <w:rFonts w:ascii="Book Antiqua" w:hAnsi="Book Antiqua" w:cs="宋体"/>
          <w:kern w:val="0"/>
          <w:sz w:val="24"/>
        </w:rPr>
        <w:t>xenograft</w:t>
      </w:r>
      <w:proofErr w:type="spellEnd"/>
      <w:r w:rsidRPr="007B7428">
        <w:rPr>
          <w:rFonts w:ascii="Book Antiqua" w:hAnsi="Book Antiqua" w:cs="宋体"/>
          <w:kern w:val="0"/>
          <w:sz w:val="24"/>
        </w:rPr>
        <w:t xml:space="preserve"> tumor development. </w:t>
      </w:r>
      <w:r w:rsidRPr="007B7428">
        <w:rPr>
          <w:rFonts w:ascii="Book Antiqua" w:hAnsi="Book Antiqua" w:cs="宋体"/>
          <w:i/>
          <w:iCs/>
          <w:kern w:val="0"/>
          <w:sz w:val="24"/>
        </w:rPr>
        <w:t>Pancreas</w:t>
      </w:r>
      <w:r w:rsidRPr="007B7428">
        <w:rPr>
          <w:rFonts w:ascii="Book Antiqua" w:hAnsi="Book Antiqua" w:cs="宋体"/>
          <w:kern w:val="0"/>
          <w:sz w:val="24"/>
        </w:rPr>
        <w:t> 2010; </w:t>
      </w:r>
      <w:r w:rsidRPr="007B7428">
        <w:rPr>
          <w:rFonts w:ascii="Book Antiqua" w:hAnsi="Book Antiqua" w:cs="宋体"/>
          <w:b/>
          <w:bCs/>
          <w:kern w:val="0"/>
          <w:sz w:val="24"/>
        </w:rPr>
        <w:t>39</w:t>
      </w:r>
      <w:r w:rsidRPr="007B7428">
        <w:rPr>
          <w:rFonts w:ascii="Book Antiqua" w:hAnsi="Book Antiqua" w:cs="宋体"/>
          <w:kern w:val="0"/>
          <w:sz w:val="24"/>
        </w:rPr>
        <w:t>: 1008-1015 [PMID: 20442678 DOI: 10.1097/MPA.0b013e3181da8aa3]</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88 </w:t>
      </w:r>
      <w:r w:rsidRPr="007B7428">
        <w:rPr>
          <w:rFonts w:ascii="Book Antiqua" w:hAnsi="Book Antiqua" w:cs="宋体"/>
          <w:b/>
          <w:bCs/>
          <w:kern w:val="0"/>
          <w:sz w:val="24"/>
        </w:rPr>
        <w:t>Spector I</w:t>
      </w:r>
      <w:r w:rsidRPr="007B7428">
        <w:rPr>
          <w:rFonts w:ascii="Book Antiqua" w:hAnsi="Book Antiqua" w:cs="宋体"/>
          <w:kern w:val="0"/>
          <w:sz w:val="24"/>
        </w:rPr>
        <w:t xml:space="preserve">, </w:t>
      </w:r>
      <w:proofErr w:type="spellStart"/>
      <w:r w:rsidRPr="007B7428">
        <w:rPr>
          <w:rFonts w:ascii="Book Antiqua" w:hAnsi="Book Antiqua" w:cs="宋体"/>
          <w:kern w:val="0"/>
          <w:sz w:val="24"/>
        </w:rPr>
        <w:t>Zilberstein</w:t>
      </w:r>
      <w:proofErr w:type="spellEnd"/>
      <w:r w:rsidRPr="007B7428">
        <w:rPr>
          <w:rFonts w:ascii="Book Antiqua" w:hAnsi="Book Antiqua" w:cs="宋体"/>
          <w:kern w:val="0"/>
          <w:sz w:val="24"/>
        </w:rPr>
        <w:t xml:space="preserve"> Y, </w:t>
      </w:r>
      <w:proofErr w:type="spellStart"/>
      <w:r w:rsidRPr="007B7428">
        <w:rPr>
          <w:rFonts w:ascii="Book Antiqua" w:hAnsi="Book Antiqua" w:cs="宋体"/>
          <w:kern w:val="0"/>
          <w:sz w:val="24"/>
        </w:rPr>
        <w:t>Lavy</w:t>
      </w:r>
      <w:proofErr w:type="spellEnd"/>
      <w:r w:rsidRPr="007B7428">
        <w:rPr>
          <w:rFonts w:ascii="Book Antiqua" w:hAnsi="Book Antiqua" w:cs="宋体"/>
          <w:kern w:val="0"/>
          <w:sz w:val="24"/>
        </w:rPr>
        <w:t xml:space="preserve"> A, </w:t>
      </w:r>
      <w:proofErr w:type="spellStart"/>
      <w:r w:rsidRPr="007B7428">
        <w:rPr>
          <w:rFonts w:ascii="Book Antiqua" w:hAnsi="Book Antiqua" w:cs="宋体"/>
          <w:kern w:val="0"/>
          <w:sz w:val="24"/>
        </w:rPr>
        <w:t>Nagler</w:t>
      </w:r>
      <w:proofErr w:type="spellEnd"/>
      <w:r w:rsidRPr="007B7428">
        <w:rPr>
          <w:rFonts w:ascii="Book Antiqua" w:hAnsi="Book Antiqua" w:cs="宋体"/>
          <w:kern w:val="0"/>
          <w:sz w:val="24"/>
        </w:rPr>
        <w:t xml:space="preserve"> A, </w:t>
      </w:r>
      <w:proofErr w:type="spellStart"/>
      <w:r w:rsidRPr="007B7428">
        <w:rPr>
          <w:rFonts w:ascii="Book Antiqua" w:hAnsi="Book Antiqua" w:cs="宋体"/>
          <w:kern w:val="0"/>
          <w:sz w:val="24"/>
        </w:rPr>
        <w:t>Genin</w:t>
      </w:r>
      <w:proofErr w:type="spellEnd"/>
      <w:r w:rsidRPr="007B7428">
        <w:rPr>
          <w:rFonts w:ascii="Book Antiqua" w:hAnsi="Book Antiqua" w:cs="宋体"/>
          <w:kern w:val="0"/>
          <w:sz w:val="24"/>
        </w:rPr>
        <w:t xml:space="preserve"> O, Pines M. Involvement of host </w:t>
      </w:r>
      <w:proofErr w:type="spellStart"/>
      <w:r w:rsidRPr="007B7428">
        <w:rPr>
          <w:rFonts w:ascii="Book Antiqua" w:hAnsi="Book Antiqua" w:cs="宋体"/>
          <w:kern w:val="0"/>
          <w:sz w:val="24"/>
        </w:rPr>
        <w:t>stroma</w:t>
      </w:r>
      <w:proofErr w:type="spellEnd"/>
      <w:r w:rsidRPr="007B7428">
        <w:rPr>
          <w:rFonts w:ascii="Book Antiqua" w:hAnsi="Book Antiqua" w:cs="宋体"/>
          <w:kern w:val="0"/>
          <w:sz w:val="24"/>
        </w:rPr>
        <w:t xml:space="preserve"> cells and tissue fibrosis in pancreatic tumor development in transgenic mice. </w:t>
      </w:r>
      <w:proofErr w:type="spellStart"/>
      <w:r w:rsidRPr="007B7428">
        <w:rPr>
          <w:rFonts w:ascii="Book Antiqua" w:hAnsi="Book Antiqua" w:cs="宋体"/>
          <w:i/>
          <w:iCs/>
          <w:kern w:val="0"/>
          <w:sz w:val="24"/>
        </w:rPr>
        <w:t>PLoS</w:t>
      </w:r>
      <w:proofErr w:type="spellEnd"/>
      <w:r w:rsidRPr="007B7428">
        <w:rPr>
          <w:rFonts w:ascii="Book Antiqua" w:hAnsi="Book Antiqua" w:cs="宋体"/>
          <w:i/>
          <w:iCs/>
          <w:kern w:val="0"/>
          <w:sz w:val="24"/>
        </w:rPr>
        <w:t xml:space="preserve"> One</w:t>
      </w:r>
      <w:r w:rsidRPr="007B7428">
        <w:rPr>
          <w:rFonts w:ascii="Book Antiqua" w:hAnsi="Book Antiqua" w:cs="宋体"/>
          <w:kern w:val="0"/>
          <w:sz w:val="24"/>
        </w:rPr>
        <w:t> 2012; </w:t>
      </w:r>
      <w:r w:rsidRPr="007B7428">
        <w:rPr>
          <w:rFonts w:ascii="Book Antiqua" w:hAnsi="Book Antiqua" w:cs="宋体"/>
          <w:b/>
          <w:bCs/>
          <w:kern w:val="0"/>
          <w:sz w:val="24"/>
        </w:rPr>
        <w:t>7</w:t>
      </w:r>
      <w:r w:rsidRPr="007B7428">
        <w:rPr>
          <w:rFonts w:ascii="Book Antiqua" w:hAnsi="Book Antiqua" w:cs="宋体"/>
          <w:kern w:val="0"/>
          <w:sz w:val="24"/>
        </w:rPr>
        <w:t>: e41833 [PMID: 22848627 DOI: 10.1371/journal.pone.0041833]</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89 </w:t>
      </w:r>
      <w:proofErr w:type="spellStart"/>
      <w:r w:rsidRPr="007B7428">
        <w:rPr>
          <w:rFonts w:ascii="Book Antiqua" w:hAnsi="Book Antiqua" w:cs="宋体"/>
          <w:b/>
          <w:bCs/>
          <w:kern w:val="0"/>
          <w:sz w:val="24"/>
        </w:rPr>
        <w:t>Abramovitch</w:t>
      </w:r>
      <w:proofErr w:type="spellEnd"/>
      <w:r w:rsidRPr="007B7428">
        <w:rPr>
          <w:rFonts w:ascii="Book Antiqua" w:hAnsi="Book Antiqua" w:cs="宋体"/>
          <w:b/>
          <w:bCs/>
          <w:kern w:val="0"/>
          <w:sz w:val="24"/>
        </w:rPr>
        <w:t xml:space="preserve"> R</w:t>
      </w:r>
      <w:r w:rsidRPr="007B7428">
        <w:rPr>
          <w:rFonts w:ascii="Book Antiqua" w:hAnsi="Book Antiqua" w:cs="宋体"/>
          <w:kern w:val="0"/>
          <w:sz w:val="24"/>
        </w:rPr>
        <w:t xml:space="preserve">, </w:t>
      </w:r>
      <w:proofErr w:type="spellStart"/>
      <w:r w:rsidRPr="007B7428">
        <w:rPr>
          <w:rFonts w:ascii="Book Antiqua" w:hAnsi="Book Antiqua" w:cs="宋体"/>
          <w:kern w:val="0"/>
          <w:sz w:val="24"/>
        </w:rPr>
        <w:t>Dafni</w:t>
      </w:r>
      <w:proofErr w:type="spellEnd"/>
      <w:r w:rsidRPr="007B7428">
        <w:rPr>
          <w:rFonts w:ascii="Book Antiqua" w:hAnsi="Book Antiqua" w:cs="宋体"/>
          <w:kern w:val="0"/>
          <w:sz w:val="24"/>
        </w:rPr>
        <w:t xml:space="preserve"> H, </w:t>
      </w:r>
      <w:proofErr w:type="spellStart"/>
      <w:r w:rsidRPr="007B7428">
        <w:rPr>
          <w:rFonts w:ascii="Book Antiqua" w:hAnsi="Book Antiqua" w:cs="宋体"/>
          <w:kern w:val="0"/>
          <w:sz w:val="24"/>
        </w:rPr>
        <w:t>Neeman</w:t>
      </w:r>
      <w:proofErr w:type="spellEnd"/>
      <w:r w:rsidRPr="007B7428">
        <w:rPr>
          <w:rFonts w:ascii="Book Antiqua" w:hAnsi="Book Antiqua" w:cs="宋体"/>
          <w:kern w:val="0"/>
          <w:sz w:val="24"/>
        </w:rPr>
        <w:t xml:space="preserve"> M, </w:t>
      </w:r>
      <w:proofErr w:type="spellStart"/>
      <w:r w:rsidRPr="007B7428">
        <w:rPr>
          <w:rFonts w:ascii="Book Antiqua" w:hAnsi="Book Antiqua" w:cs="宋体"/>
          <w:kern w:val="0"/>
          <w:sz w:val="24"/>
        </w:rPr>
        <w:t>Nagler</w:t>
      </w:r>
      <w:proofErr w:type="spellEnd"/>
      <w:r w:rsidRPr="007B7428">
        <w:rPr>
          <w:rFonts w:ascii="Book Antiqua" w:hAnsi="Book Antiqua" w:cs="宋体"/>
          <w:kern w:val="0"/>
          <w:sz w:val="24"/>
        </w:rPr>
        <w:t xml:space="preserve"> A, Pines M. Inhibition of neovascularization and tumor growth, and facilitation of wound repair, by </w:t>
      </w:r>
      <w:proofErr w:type="spellStart"/>
      <w:r w:rsidRPr="007B7428">
        <w:rPr>
          <w:rFonts w:ascii="Book Antiqua" w:hAnsi="Book Antiqua" w:cs="宋体"/>
          <w:kern w:val="0"/>
          <w:sz w:val="24"/>
        </w:rPr>
        <w:t>halofuginone</w:t>
      </w:r>
      <w:proofErr w:type="spellEnd"/>
      <w:r w:rsidRPr="007B7428">
        <w:rPr>
          <w:rFonts w:ascii="Book Antiqua" w:hAnsi="Book Antiqua" w:cs="宋体"/>
          <w:kern w:val="0"/>
          <w:sz w:val="24"/>
        </w:rPr>
        <w:t>, an inhibitor of collagen type I synthesis. </w:t>
      </w:r>
      <w:r w:rsidRPr="007B7428">
        <w:rPr>
          <w:rFonts w:ascii="Book Antiqua" w:hAnsi="Book Antiqua" w:cs="宋体"/>
          <w:i/>
          <w:iCs/>
          <w:kern w:val="0"/>
          <w:sz w:val="24"/>
        </w:rPr>
        <w:t>Neoplasia</w:t>
      </w:r>
      <w:r w:rsidRPr="007B7428">
        <w:rPr>
          <w:rFonts w:ascii="Book Antiqua" w:hAnsi="Book Antiqua" w:cs="宋体"/>
          <w:kern w:val="0"/>
          <w:sz w:val="24"/>
        </w:rPr>
        <w:t> 1999; </w:t>
      </w:r>
      <w:r w:rsidRPr="007B7428">
        <w:rPr>
          <w:rFonts w:ascii="Book Antiqua" w:hAnsi="Book Antiqua" w:cs="宋体"/>
          <w:b/>
          <w:bCs/>
          <w:kern w:val="0"/>
          <w:sz w:val="24"/>
        </w:rPr>
        <w:t>1</w:t>
      </w:r>
      <w:r w:rsidRPr="007B7428">
        <w:rPr>
          <w:rFonts w:ascii="Book Antiqua" w:hAnsi="Book Antiqua" w:cs="宋体"/>
          <w:kern w:val="0"/>
          <w:sz w:val="24"/>
        </w:rPr>
        <w:t>: 321-329 [PMID: 10935487]</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lastRenderedPageBreak/>
        <w:t>90 </w:t>
      </w:r>
      <w:proofErr w:type="spellStart"/>
      <w:r w:rsidRPr="007B7428">
        <w:rPr>
          <w:rFonts w:ascii="Book Antiqua" w:hAnsi="Book Antiqua" w:cs="宋体"/>
          <w:b/>
          <w:bCs/>
          <w:kern w:val="0"/>
          <w:sz w:val="24"/>
        </w:rPr>
        <w:t>Gavish</w:t>
      </w:r>
      <w:proofErr w:type="spellEnd"/>
      <w:r w:rsidRPr="007B7428">
        <w:rPr>
          <w:rFonts w:ascii="Book Antiqua" w:hAnsi="Book Antiqua" w:cs="宋体"/>
          <w:b/>
          <w:bCs/>
          <w:kern w:val="0"/>
          <w:sz w:val="24"/>
        </w:rPr>
        <w:t xml:space="preserve"> Z</w:t>
      </w:r>
      <w:r w:rsidRPr="007B7428">
        <w:rPr>
          <w:rFonts w:ascii="Book Antiqua" w:hAnsi="Book Antiqua" w:cs="宋体"/>
          <w:kern w:val="0"/>
          <w:sz w:val="24"/>
        </w:rPr>
        <w:t xml:space="preserve">, </w:t>
      </w:r>
      <w:proofErr w:type="spellStart"/>
      <w:r w:rsidRPr="007B7428">
        <w:rPr>
          <w:rFonts w:ascii="Book Antiqua" w:hAnsi="Book Antiqua" w:cs="宋体"/>
          <w:kern w:val="0"/>
          <w:sz w:val="24"/>
        </w:rPr>
        <w:t>Pinthus</w:t>
      </w:r>
      <w:proofErr w:type="spellEnd"/>
      <w:r w:rsidRPr="007B7428">
        <w:rPr>
          <w:rFonts w:ascii="Book Antiqua" w:hAnsi="Book Antiqua" w:cs="宋体"/>
          <w:kern w:val="0"/>
          <w:sz w:val="24"/>
        </w:rPr>
        <w:t xml:space="preserve"> JH, Barak V, Ramon J, </w:t>
      </w:r>
      <w:proofErr w:type="spellStart"/>
      <w:r w:rsidRPr="007B7428">
        <w:rPr>
          <w:rFonts w:ascii="Book Antiqua" w:hAnsi="Book Antiqua" w:cs="宋体"/>
          <w:kern w:val="0"/>
          <w:sz w:val="24"/>
        </w:rPr>
        <w:t>Nagler</w:t>
      </w:r>
      <w:proofErr w:type="spellEnd"/>
      <w:r w:rsidRPr="007B7428">
        <w:rPr>
          <w:rFonts w:ascii="Book Antiqua" w:hAnsi="Book Antiqua" w:cs="宋体"/>
          <w:kern w:val="0"/>
          <w:sz w:val="24"/>
        </w:rPr>
        <w:t xml:space="preserve"> A, </w:t>
      </w:r>
      <w:proofErr w:type="spellStart"/>
      <w:r w:rsidRPr="007B7428">
        <w:rPr>
          <w:rFonts w:ascii="Book Antiqua" w:hAnsi="Book Antiqua" w:cs="宋体"/>
          <w:kern w:val="0"/>
          <w:sz w:val="24"/>
        </w:rPr>
        <w:t>Eshhar</w:t>
      </w:r>
      <w:proofErr w:type="spellEnd"/>
      <w:r w:rsidRPr="007B7428">
        <w:rPr>
          <w:rFonts w:ascii="Book Antiqua" w:hAnsi="Book Antiqua" w:cs="宋体"/>
          <w:kern w:val="0"/>
          <w:sz w:val="24"/>
        </w:rPr>
        <w:t xml:space="preserve"> Z, Pines M. Growth inhibition of prostate cancer </w:t>
      </w:r>
      <w:proofErr w:type="spellStart"/>
      <w:r w:rsidRPr="007B7428">
        <w:rPr>
          <w:rFonts w:ascii="Book Antiqua" w:hAnsi="Book Antiqua" w:cs="宋体"/>
          <w:kern w:val="0"/>
          <w:sz w:val="24"/>
        </w:rPr>
        <w:t>xenografts</w:t>
      </w:r>
      <w:proofErr w:type="spellEnd"/>
      <w:r w:rsidRPr="007B7428">
        <w:rPr>
          <w:rFonts w:ascii="Book Antiqua" w:hAnsi="Book Antiqua" w:cs="宋体"/>
          <w:kern w:val="0"/>
          <w:sz w:val="24"/>
        </w:rPr>
        <w:t xml:space="preserve"> by </w:t>
      </w:r>
      <w:proofErr w:type="spellStart"/>
      <w:r w:rsidRPr="007B7428">
        <w:rPr>
          <w:rFonts w:ascii="Book Antiqua" w:hAnsi="Book Antiqua" w:cs="宋体"/>
          <w:kern w:val="0"/>
          <w:sz w:val="24"/>
        </w:rPr>
        <w:t>halofuginone</w:t>
      </w:r>
      <w:proofErr w:type="spellEnd"/>
      <w:r w:rsidRPr="007B7428">
        <w:rPr>
          <w:rFonts w:ascii="Book Antiqua" w:hAnsi="Book Antiqua" w:cs="宋体"/>
          <w:kern w:val="0"/>
          <w:sz w:val="24"/>
        </w:rPr>
        <w:t>. </w:t>
      </w:r>
      <w:r w:rsidRPr="007B7428">
        <w:rPr>
          <w:rFonts w:ascii="Book Antiqua" w:hAnsi="Book Antiqua" w:cs="宋体"/>
          <w:i/>
          <w:iCs/>
          <w:kern w:val="0"/>
          <w:sz w:val="24"/>
        </w:rPr>
        <w:t>Prostate</w:t>
      </w:r>
      <w:r w:rsidRPr="007B7428">
        <w:rPr>
          <w:rFonts w:ascii="Book Antiqua" w:hAnsi="Book Antiqua" w:cs="宋体"/>
          <w:kern w:val="0"/>
          <w:sz w:val="24"/>
        </w:rPr>
        <w:t> 2002; </w:t>
      </w:r>
      <w:r w:rsidRPr="007B7428">
        <w:rPr>
          <w:rFonts w:ascii="Book Antiqua" w:hAnsi="Book Antiqua" w:cs="宋体"/>
          <w:b/>
          <w:bCs/>
          <w:kern w:val="0"/>
          <w:sz w:val="24"/>
        </w:rPr>
        <w:t>51</w:t>
      </w:r>
      <w:r w:rsidRPr="007B7428">
        <w:rPr>
          <w:rFonts w:ascii="Book Antiqua" w:hAnsi="Book Antiqua" w:cs="宋体"/>
          <w:kern w:val="0"/>
          <w:sz w:val="24"/>
        </w:rPr>
        <w:t>: 73-83 [PMID: 11948962 DOI: 10.1002/pros.10059]</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91 </w:t>
      </w:r>
      <w:r w:rsidRPr="007B7428">
        <w:rPr>
          <w:rFonts w:ascii="Book Antiqua" w:hAnsi="Book Antiqua" w:cs="宋体"/>
          <w:b/>
          <w:bCs/>
          <w:kern w:val="0"/>
          <w:sz w:val="24"/>
        </w:rPr>
        <w:t>Gross DJ</w:t>
      </w:r>
      <w:r w:rsidRPr="007B7428">
        <w:rPr>
          <w:rFonts w:ascii="Book Antiqua" w:hAnsi="Book Antiqua" w:cs="宋体"/>
          <w:kern w:val="0"/>
          <w:sz w:val="24"/>
        </w:rPr>
        <w:t xml:space="preserve">, </w:t>
      </w:r>
      <w:proofErr w:type="spellStart"/>
      <w:r w:rsidRPr="007B7428">
        <w:rPr>
          <w:rFonts w:ascii="Book Antiqua" w:hAnsi="Book Antiqua" w:cs="宋体"/>
          <w:kern w:val="0"/>
          <w:sz w:val="24"/>
        </w:rPr>
        <w:t>Reibstein</w:t>
      </w:r>
      <w:proofErr w:type="spellEnd"/>
      <w:r w:rsidRPr="007B7428">
        <w:rPr>
          <w:rFonts w:ascii="Book Antiqua" w:hAnsi="Book Antiqua" w:cs="宋体"/>
          <w:kern w:val="0"/>
          <w:sz w:val="24"/>
        </w:rPr>
        <w:t xml:space="preserve"> I, Weiss L, </w:t>
      </w:r>
      <w:proofErr w:type="spellStart"/>
      <w:r w:rsidRPr="007B7428">
        <w:rPr>
          <w:rFonts w:ascii="Book Antiqua" w:hAnsi="Book Antiqua" w:cs="宋体"/>
          <w:kern w:val="0"/>
          <w:sz w:val="24"/>
        </w:rPr>
        <w:t>Slavin</w:t>
      </w:r>
      <w:proofErr w:type="spellEnd"/>
      <w:r w:rsidRPr="007B7428">
        <w:rPr>
          <w:rFonts w:ascii="Book Antiqua" w:hAnsi="Book Antiqua" w:cs="宋体"/>
          <w:kern w:val="0"/>
          <w:sz w:val="24"/>
        </w:rPr>
        <w:t xml:space="preserve"> S, </w:t>
      </w:r>
      <w:proofErr w:type="spellStart"/>
      <w:r w:rsidRPr="007B7428">
        <w:rPr>
          <w:rFonts w:ascii="Book Antiqua" w:hAnsi="Book Antiqua" w:cs="宋体"/>
          <w:kern w:val="0"/>
          <w:sz w:val="24"/>
        </w:rPr>
        <w:t>Dafni</w:t>
      </w:r>
      <w:proofErr w:type="spellEnd"/>
      <w:r w:rsidRPr="007B7428">
        <w:rPr>
          <w:rFonts w:ascii="Book Antiqua" w:hAnsi="Book Antiqua" w:cs="宋体"/>
          <w:kern w:val="0"/>
          <w:sz w:val="24"/>
        </w:rPr>
        <w:t xml:space="preserve"> H, </w:t>
      </w:r>
      <w:proofErr w:type="spellStart"/>
      <w:r w:rsidRPr="007B7428">
        <w:rPr>
          <w:rFonts w:ascii="Book Antiqua" w:hAnsi="Book Antiqua" w:cs="宋体"/>
          <w:kern w:val="0"/>
          <w:sz w:val="24"/>
        </w:rPr>
        <w:t>Neeman</w:t>
      </w:r>
      <w:proofErr w:type="spellEnd"/>
      <w:r w:rsidRPr="007B7428">
        <w:rPr>
          <w:rFonts w:ascii="Book Antiqua" w:hAnsi="Book Antiqua" w:cs="宋体"/>
          <w:kern w:val="0"/>
          <w:sz w:val="24"/>
        </w:rPr>
        <w:t xml:space="preserve"> M, Pines M, </w:t>
      </w:r>
      <w:proofErr w:type="spellStart"/>
      <w:r w:rsidRPr="007B7428">
        <w:rPr>
          <w:rFonts w:ascii="Book Antiqua" w:hAnsi="Book Antiqua" w:cs="宋体"/>
          <w:kern w:val="0"/>
          <w:sz w:val="24"/>
        </w:rPr>
        <w:t>Nagler</w:t>
      </w:r>
      <w:proofErr w:type="spellEnd"/>
      <w:r w:rsidRPr="007B7428">
        <w:rPr>
          <w:rFonts w:ascii="Book Antiqua" w:hAnsi="Book Antiqua" w:cs="宋体"/>
          <w:kern w:val="0"/>
          <w:sz w:val="24"/>
        </w:rPr>
        <w:t xml:space="preserve"> A. Treatment with </w:t>
      </w:r>
      <w:proofErr w:type="spellStart"/>
      <w:r w:rsidRPr="007B7428">
        <w:rPr>
          <w:rFonts w:ascii="Book Antiqua" w:hAnsi="Book Antiqua" w:cs="宋体"/>
          <w:kern w:val="0"/>
          <w:sz w:val="24"/>
        </w:rPr>
        <w:t>halofuginone</w:t>
      </w:r>
      <w:proofErr w:type="spellEnd"/>
      <w:r w:rsidRPr="007B7428">
        <w:rPr>
          <w:rFonts w:ascii="Book Antiqua" w:hAnsi="Book Antiqua" w:cs="宋体"/>
          <w:kern w:val="0"/>
          <w:sz w:val="24"/>
        </w:rPr>
        <w:t xml:space="preserve"> results in marked growth inhibition of a von </w:t>
      </w:r>
      <w:proofErr w:type="spellStart"/>
      <w:r w:rsidRPr="007B7428">
        <w:rPr>
          <w:rFonts w:ascii="Book Antiqua" w:hAnsi="Book Antiqua" w:cs="宋体"/>
          <w:kern w:val="0"/>
          <w:sz w:val="24"/>
        </w:rPr>
        <w:t>Hippel-Lindau</w:t>
      </w:r>
      <w:proofErr w:type="spellEnd"/>
      <w:r w:rsidRPr="007B7428">
        <w:rPr>
          <w:rFonts w:ascii="Book Antiqua" w:hAnsi="Book Antiqua" w:cs="宋体"/>
          <w:kern w:val="0"/>
          <w:sz w:val="24"/>
        </w:rPr>
        <w:t xml:space="preserve"> </w:t>
      </w:r>
      <w:proofErr w:type="spellStart"/>
      <w:r w:rsidRPr="007B7428">
        <w:rPr>
          <w:rFonts w:ascii="Book Antiqua" w:hAnsi="Book Antiqua" w:cs="宋体"/>
          <w:kern w:val="0"/>
          <w:sz w:val="24"/>
        </w:rPr>
        <w:t>pheochromocytoma</w:t>
      </w:r>
      <w:proofErr w:type="spellEnd"/>
      <w:r w:rsidRPr="007B7428">
        <w:rPr>
          <w:rFonts w:ascii="Book Antiqua" w:hAnsi="Book Antiqua" w:cs="宋体"/>
          <w:kern w:val="0"/>
          <w:sz w:val="24"/>
        </w:rPr>
        <w:t xml:space="preserve"> in vivo. </w:t>
      </w:r>
      <w:proofErr w:type="spellStart"/>
      <w:r w:rsidRPr="007B7428">
        <w:rPr>
          <w:rFonts w:ascii="Book Antiqua" w:hAnsi="Book Antiqua" w:cs="宋体"/>
          <w:i/>
          <w:iCs/>
          <w:kern w:val="0"/>
          <w:sz w:val="24"/>
        </w:rPr>
        <w:t>Clin</w:t>
      </w:r>
      <w:proofErr w:type="spellEnd"/>
      <w:r w:rsidRPr="007B7428">
        <w:rPr>
          <w:rFonts w:ascii="Book Antiqua" w:hAnsi="Book Antiqua" w:cs="宋体"/>
          <w:i/>
          <w:iCs/>
          <w:kern w:val="0"/>
          <w:sz w:val="24"/>
        </w:rPr>
        <w:t xml:space="preserve"> Cancer Res</w:t>
      </w:r>
      <w:r w:rsidRPr="007B7428">
        <w:rPr>
          <w:rFonts w:ascii="Book Antiqua" w:hAnsi="Book Antiqua" w:cs="宋体"/>
          <w:kern w:val="0"/>
          <w:sz w:val="24"/>
        </w:rPr>
        <w:t> 2003; </w:t>
      </w:r>
      <w:r w:rsidRPr="007B7428">
        <w:rPr>
          <w:rFonts w:ascii="Book Antiqua" w:hAnsi="Book Antiqua" w:cs="宋体"/>
          <w:b/>
          <w:bCs/>
          <w:kern w:val="0"/>
          <w:sz w:val="24"/>
        </w:rPr>
        <w:t>9</w:t>
      </w:r>
      <w:r w:rsidRPr="007B7428">
        <w:rPr>
          <w:rFonts w:ascii="Book Antiqua" w:hAnsi="Book Antiqua" w:cs="宋体"/>
          <w:kern w:val="0"/>
          <w:sz w:val="24"/>
        </w:rPr>
        <w:t>: 3788-3793 [PMID: 14506172]</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92 </w:t>
      </w:r>
      <w:proofErr w:type="spellStart"/>
      <w:r w:rsidRPr="007B7428">
        <w:rPr>
          <w:rFonts w:ascii="Book Antiqua" w:hAnsi="Book Antiqua" w:cs="宋体"/>
          <w:b/>
          <w:bCs/>
          <w:kern w:val="0"/>
          <w:sz w:val="24"/>
        </w:rPr>
        <w:t>Pinthus</w:t>
      </w:r>
      <w:proofErr w:type="spellEnd"/>
      <w:r w:rsidRPr="007B7428">
        <w:rPr>
          <w:rFonts w:ascii="Book Antiqua" w:hAnsi="Book Antiqua" w:cs="宋体"/>
          <w:b/>
          <w:bCs/>
          <w:kern w:val="0"/>
          <w:sz w:val="24"/>
        </w:rPr>
        <w:t xml:space="preserve"> JH</w:t>
      </w:r>
      <w:r w:rsidRPr="007B7428">
        <w:rPr>
          <w:rFonts w:ascii="Book Antiqua" w:hAnsi="Book Antiqua" w:cs="宋体"/>
          <w:kern w:val="0"/>
          <w:sz w:val="24"/>
        </w:rPr>
        <w:t xml:space="preserve">, </w:t>
      </w:r>
      <w:proofErr w:type="spellStart"/>
      <w:r w:rsidRPr="007B7428">
        <w:rPr>
          <w:rFonts w:ascii="Book Antiqua" w:hAnsi="Book Antiqua" w:cs="宋体"/>
          <w:kern w:val="0"/>
          <w:sz w:val="24"/>
        </w:rPr>
        <w:t>Sheffer</w:t>
      </w:r>
      <w:proofErr w:type="spellEnd"/>
      <w:r w:rsidRPr="007B7428">
        <w:rPr>
          <w:rFonts w:ascii="Book Antiqua" w:hAnsi="Book Antiqua" w:cs="宋体"/>
          <w:kern w:val="0"/>
          <w:sz w:val="24"/>
        </w:rPr>
        <w:t xml:space="preserve"> Y, </w:t>
      </w:r>
      <w:proofErr w:type="spellStart"/>
      <w:r w:rsidRPr="007B7428">
        <w:rPr>
          <w:rFonts w:ascii="Book Antiqua" w:hAnsi="Book Antiqua" w:cs="宋体"/>
          <w:kern w:val="0"/>
          <w:sz w:val="24"/>
        </w:rPr>
        <w:t>Nagler</w:t>
      </w:r>
      <w:proofErr w:type="spellEnd"/>
      <w:r w:rsidRPr="007B7428">
        <w:rPr>
          <w:rFonts w:ascii="Book Antiqua" w:hAnsi="Book Antiqua" w:cs="宋体"/>
          <w:kern w:val="0"/>
          <w:sz w:val="24"/>
        </w:rPr>
        <w:t xml:space="preserve"> A, </w:t>
      </w:r>
      <w:proofErr w:type="spellStart"/>
      <w:r w:rsidRPr="007B7428">
        <w:rPr>
          <w:rFonts w:ascii="Book Antiqua" w:hAnsi="Book Antiqua" w:cs="宋体"/>
          <w:kern w:val="0"/>
          <w:sz w:val="24"/>
        </w:rPr>
        <w:t>Fridman</w:t>
      </w:r>
      <w:proofErr w:type="spellEnd"/>
      <w:r w:rsidRPr="007B7428">
        <w:rPr>
          <w:rFonts w:ascii="Book Antiqua" w:hAnsi="Book Antiqua" w:cs="宋体"/>
          <w:kern w:val="0"/>
          <w:sz w:val="24"/>
        </w:rPr>
        <w:t xml:space="preserve"> E, </w:t>
      </w:r>
      <w:proofErr w:type="spellStart"/>
      <w:r w:rsidRPr="007B7428">
        <w:rPr>
          <w:rFonts w:ascii="Book Antiqua" w:hAnsi="Book Antiqua" w:cs="宋体"/>
          <w:kern w:val="0"/>
          <w:sz w:val="24"/>
        </w:rPr>
        <w:t>Mor</w:t>
      </w:r>
      <w:proofErr w:type="spellEnd"/>
      <w:r w:rsidRPr="007B7428">
        <w:rPr>
          <w:rFonts w:ascii="Book Antiqua" w:hAnsi="Book Antiqua" w:cs="宋体"/>
          <w:kern w:val="0"/>
          <w:sz w:val="24"/>
        </w:rPr>
        <w:t xml:space="preserve"> Y, </w:t>
      </w:r>
      <w:proofErr w:type="spellStart"/>
      <w:r w:rsidRPr="007B7428">
        <w:rPr>
          <w:rFonts w:ascii="Book Antiqua" w:hAnsi="Book Antiqua" w:cs="宋体"/>
          <w:kern w:val="0"/>
          <w:sz w:val="24"/>
        </w:rPr>
        <w:t>Genina</w:t>
      </w:r>
      <w:proofErr w:type="spellEnd"/>
      <w:r w:rsidRPr="007B7428">
        <w:rPr>
          <w:rFonts w:ascii="Book Antiqua" w:hAnsi="Book Antiqua" w:cs="宋体"/>
          <w:kern w:val="0"/>
          <w:sz w:val="24"/>
        </w:rPr>
        <w:t xml:space="preserve"> O, Pines M. Inhibition of </w:t>
      </w:r>
      <w:proofErr w:type="spellStart"/>
      <w:r w:rsidRPr="007B7428">
        <w:rPr>
          <w:rFonts w:ascii="Book Antiqua" w:hAnsi="Book Antiqua" w:cs="宋体"/>
          <w:kern w:val="0"/>
          <w:sz w:val="24"/>
        </w:rPr>
        <w:t>Wilms</w:t>
      </w:r>
      <w:proofErr w:type="spellEnd"/>
      <w:r w:rsidRPr="007B7428">
        <w:rPr>
          <w:rFonts w:ascii="Book Antiqua" w:hAnsi="Book Antiqua" w:cs="宋体"/>
          <w:kern w:val="0"/>
          <w:sz w:val="24"/>
        </w:rPr>
        <w:t xml:space="preserve"> tumor </w:t>
      </w:r>
      <w:proofErr w:type="spellStart"/>
      <w:r w:rsidRPr="007B7428">
        <w:rPr>
          <w:rFonts w:ascii="Book Antiqua" w:hAnsi="Book Antiqua" w:cs="宋体"/>
          <w:kern w:val="0"/>
          <w:sz w:val="24"/>
        </w:rPr>
        <w:t>xenograft</w:t>
      </w:r>
      <w:proofErr w:type="spellEnd"/>
      <w:r w:rsidRPr="007B7428">
        <w:rPr>
          <w:rFonts w:ascii="Book Antiqua" w:hAnsi="Book Antiqua" w:cs="宋体"/>
          <w:kern w:val="0"/>
          <w:sz w:val="24"/>
        </w:rPr>
        <w:t xml:space="preserve"> progression by </w:t>
      </w:r>
      <w:proofErr w:type="spellStart"/>
      <w:r w:rsidRPr="007B7428">
        <w:rPr>
          <w:rFonts w:ascii="Book Antiqua" w:hAnsi="Book Antiqua" w:cs="宋体"/>
          <w:kern w:val="0"/>
          <w:sz w:val="24"/>
        </w:rPr>
        <w:t>halofuginone</w:t>
      </w:r>
      <w:proofErr w:type="spellEnd"/>
      <w:r w:rsidRPr="007B7428">
        <w:rPr>
          <w:rFonts w:ascii="Book Antiqua" w:hAnsi="Book Antiqua" w:cs="宋体"/>
          <w:kern w:val="0"/>
          <w:sz w:val="24"/>
        </w:rPr>
        <w:t xml:space="preserve"> is accompanied by activation of WT-1 gene expression. </w:t>
      </w:r>
      <w:r w:rsidRPr="007B7428">
        <w:rPr>
          <w:rFonts w:ascii="Book Antiqua" w:hAnsi="Book Antiqua" w:cs="宋体"/>
          <w:i/>
          <w:iCs/>
          <w:kern w:val="0"/>
          <w:sz w:val="24"/>
        </w:rPr>
        <w:t xml:space="preserve">J </w:t>
      </w:r>
      <w:proofErr w:type="spellStart"/>
      <w:r w:rsidRPr="007B7428">
        <w:rPr>
          <w:rFonts w:ascii="Book Antiqua" w:hAnsi="Book Antiqua" w:cs="宋体"/>
          <w:i/>
          <w:iCs/>
          <w:kern w:val="0"/>
          <w:sz w:val="24"/>
        </w:rPr>
        <w:t>Urol</w:t>
      </w:r>
      <w:proofErr w:type="spellEnd"/>
      <w:r w:rsidRPr="007B7428">
        <w:rPr>
          <w:rFonts w:ascii="Book Antiqua" w:hAnsi="Book Antiqua" w:cs="宋体"/>
          <w:kern w:val="0"/>
          <w:sz w:val="24"/>
        </w:rPr>
        <w:t> 2005; </w:t>
      </w:r>
      <w:r w:rsidRPr="007B7428">
        <w:rPr>
          <w:rFonts w:ascii="Book Antiqua" w:hAnsi="Book Antiqua" w:cs="宋体"/>
          <w:b/>
          <w:bCs/>
          <w:kern w:val="0"/>
          <w:sz w:val="24"/>
        </w:rPr>
        <w:t>174</w:t>
      </w:r>
      <w:r w:rsidRPr="007B7428">
        <w:rPr>
          <w:rFonts w:ascii="Book Antiqua" w:hAnsi="Book Antiqua" w:cs="宋体"/>
          <w:kern w:val="0"/>
          <w:sz w:val="24"/>
        </w:rPr>
        <w:t>: 1527-1531 [PMID: 16148645]</w:t>
      </w:r>
    </w:p>
    <w:p w:rsidR="0087123F" w:rsidRPr="007B7428" w:rsidRDefault="0087123F" w:rsidP="0087123F">
      <w:pPr>
        <w:widowControl/>
        <w:spacing w:line="360" w:lineRule="auto"/>
        <w:rPr>
          <w:rFonts w:ascii="Book Antiqua" w:hAnsi="Book Antiqua" w:cs="宋体"/>
          <w:kern w:val="0"/>
          <w:sz w:val="24"/>
        </w:rPr>
      </w:pPr>
      <w:r w:rsidRPr="007B7428">
        <w:rPr>
          <w:rFonts w:ascii="Book Antiqua" w:hAnsi="Book Antiqua" w:cs="宋体"/>
          <w:kern w:val="0"/>
          <w:sz w:val="24"/>
        </w:rPr>
        <w:t>93 </w:t>
      </w:r>
      <w:proofErr w:type="spellStart"/>
      <w:r w:rsidRPr="007B7428">
        <w:rPr>
          <w:rFonts w:ascii="Book Antiqua" w:hAnsi="Book Antiqua" w:cs="宋体"/>
          <w:b/>
          <w:bCs/>
          <w:kern w:val="0"/>
          <w:sz w:val="24"/>
        </w:rPr>
        <w:t>Sheffer</w:t>
      </w:r>
      <w:proofErr w:type="spellEnd"/>
      <w:r w:rsidRPr="007B7428">
        <w:rPr>
          <w:rFonts w:ascii="Book Antiqua" w:hAnsi="Book Antiqua" w:cs="宋体"/>
          <w:b/>
          <w:bCs/>
          <w:kern w:val="0"/>
          <w:sz w:val="24"/>
        </w:rPr>
        <w:t xml:space="preserve"> Y</w:t>
      </w:r>
      <w:r w:rsidRPr="007B7428">
        <w:rPr>
          <w:rFonts w:ascii="Book Antiqua" w:hAnsi="Book Antiqua" w:cs="宋体"/>
          <w:kern w:val="0"/>
          <w:sz w:val="24"/>
        </w:rPr>
        <w:t xml:space="preserve">, Leon O, </w:t>
      </w:r>
      <w:proofErr w:type="spellStart"/>
      <w:r w:rsidRPr="007B7428">
        <w:rPr>
          <w:rFonts w:ascii="Book Antiqua" w:hAnsi="Book Antiqua" w:cs="宋体"/>
          <w:kern w:val="0"/>
          <w:sz w:val="24"/>
        </w:rPr>
        <w:t>Pinthus</w:t>
      </w:r>
      <w:proofErr w:type="spellEnd"/>
      <w:r w:rsidRPr="007B7428">
        <w:rPr>
          <w:rFonts w:ascii="Book Antiqua" w:hAnsi="Book Antiqua" w:cs="宋体"/>
          <w:kern w:val="0"/>
          <w:sz w:val="24"/>
        </w:rPr>
        <w:t xml:space="preserve"> JH, </w:t>
      </w:r>
      <w:proofErr w:type="spellStart"/>
      <w:r w:rsidRPr="007B7428">
        <w:rPr>
          <w:rFonts w:ascii="Book Antiqua" w:hAnsi="Book Antiqua" w:cs="宋体"/>
          <w:kern w:val="0"/>
          <w:sz w:val="24"/>
        </w:rPr>
        <w:t>Nagler</w:t>
      </w:r>
      <w:proofErr w:type="spellEnd"/>
      <w:r w:rsidRPr="007B7428">
        <w:rPr>
          <w:rFonts w:ascii="Book Antiqua" w:hAnsi="Book Antiqua" w:cs="宋体"/>
          <w:kern w:val="0"/>
          <w:sz w:val="24"/>
        </w:rPr>
        <w:t xml:space="preserve"> A, </w:t>
      </w:r>
      <w:proofErr w:type="spellStart"/>
      <w:r w:rsidRPr="007B7428">
        <w:rPr>
          <w:rFonts w:ascii="Book Antiqua" w:hAnsi="Book Antiqua" w:cs="宋体"/>
          <w:kern w:val="0"/>
          <w:sz w:val="24"/>
        </w:rPr>
        <w:t>Mor</w:t>
      </w:r>
      <w:proofErr w:type="spellEnd"/>
      <w:r w:rsidRPr="007B7428">
        <w:rPr>
          <w:rFonts w:ascii="Book Antiqua" w:hAnsi="Book Antiqua" w:cs="宋体"/>
          <w:kern w:val="0"/>
          <w:sz w:val="24"/>
        </w:rPr>
        <w:t xml:space="preserve"> Y, </w:t>
      </w:r>
      <w:proofErr w:type="spellStart"/>
      <w:r w:rsidRPr="007B7428">
        <w:rPr>
          <w:rFonts w:ascii="Book Antiqua" w:hAnsi="Book Antiqua" w:cs="宋体"/>
          <w:kern w:val="0"/>
          <w:sz w:val="24"/>
        </w:rPr>
        <w:t>Genin</w:t>
      </w:r>
      <w:proofErr w:type="spellEnd"/>
      <w:r w:rsidRPr="007B7428">
        <w:rPr>
          <w:rFonts w:ascii="Book Antiqua" w:hAnsi="Book Antiqua" w:cs="宋体"/>
          <w:kern w:val="0"/>
          <w:sz w:val="24"/>
        </w:rPr>
        <w:t xml:space="preserve"> O, </w:t>
      </w:r>
      <w:proofErr w:type="spellStart"/>
      <w:r w:rsidRPr="007B7428">
        <w:rPr>
          <w:rFonts w:ascii="Book Antiqua" w:hAnsi="Book Antiqua" w:cs="宋体"/>
          <w:kern w:val="0"/>
          <w:sz w:val="24"/>
        </w:rPr>
        <w:t>Iluz</w:t>
      </w:r>
      <w:proofErr w:type="spellEnd"/>
      <w:r w:rsidRPr="007B7428">
        <w:rPr>
          <w:rFonts w:ascii="Book Antiqua" w:hAnsi="Book Antiqua" w:cs="宋体"/>
          <w:kern w:val="0"/>
          <w:sz w:val="24"/>
        </w:rPr>
        <w:t xml:space="preserve"> M, Kawada N, </w:t>
      </w:r>
      <w:proofErr w:type="spellStart"/>
      <w:r w:rsidRPr="007B7428">
        <w:rPr>
          <w:rFonts w:ascii="Book Antiqua" w:hAnsi="Book Antiqua" w:cs="宋体"/>
          <w:kern w:val="0"/>
          <w:sz w:val="24"/>
        </w:rPr>
        <w:t>Yoshizato</w:t>
      </w:r>
      <w:proofErr w:type="spellEnd"/>
      <w:r w:rsidRPr="007B7428">
        <w:rPr>
          <w:rFonts w:ascii="Book Antiqua" w:hAnsi="Book Antiqua" w:cs="宋体"/>
          <w:kern w:val="0"/>
          <w:sz w:val="24"/>
        </w:rPr>
        <w:t xml:space="preserve"> K, Pines M. Inhibition of fibroblast to </w:t>
      </w:r>
      <w:proofErr w:type="spellStart"/>
      <w:r w:rsidRPr="007B7428">
        <w:rPr>
          <w:rFonts w:ascii="Book Antiqua" w:hAnsi="Book Antiqua" w:cs="宋体"/>
          <w:kern w:val="0"/>
          <w:sz w:val="24"/>
        </w:rPr>
        <w:t>myofibroblast</w:t>
      </w:r>
      <w:proofErr w:type="spellEnd"/>
      <w:r w:rsidRPr="007B7428">
        <w:rPr>
          <w:rFonts w:ascii="Book Antiqua" w:hAnsi="Book Antiqua" w:cs="宋体"/>
          <w:kern w:val="0"/>
          <w:sz w:val="24"/>
        </w:rPr>
        <w:t xml:space="preserve"> transition by </w:t>
      </w:r>
      <w:proofErr w:type="spellStart"/>
      <w:r w:rsidRPr="007B7428">
        <w:rPr>
          <w:rFonts w:ascii="Book Antiqua" w:hAnsi="Book Antiqua" w:cs="宋体"/>
          <w:kern w:val="0"/>
          <w:sz w:val="24"/>
        </w:rPr>
        <w:t>halofuginone</w:t>
      </w:r>
      <w:proofErr w:type="spellEnd"/>
      <w:r w:rsidRPr="007B7428">
        <w:rPr>
          <w:rFonts w:ascii="Book Antiqua" w:hAnsi="Book Antiqua" w:cs="宋体"/>
          <w:kern w:val="0"/>
          <w:sz w:val="24"/>
        </w:rPr>
        <w:t xml:space="preserve"> contributes to the chemotherapy-mediated </w:t>
      </w:r>
      <w:proofErr w:type="spellStart"/>
      <w:r w:rsidRPr="007B7428">
        <w:rPr>
          <w:rFonts w:ascii="Book Antiqua" w:hAnsi="Book Antiqua" w:cs="宋体"/>
          <w:kern w:val="0"/>
          <w:sz w:val="24"/>
        </w:rPr>
        <w:t>antitumoral</w:t>
      </w:r>
      <w:proofErr w:type="spellEnd"/>
      <w:r w:rsidRPr="007B7428">
        <w:rPr>
          <w:rFonts w:ascii="Book Antiqua" w:hAnsi="Book Antiqua" w:cs="宋体"/>
          <w:kern w:val="0"/>
          <w:sz w:val="24"/>
        </w:rPr>
        <w:t xml:space="preserve"> effect. </w:t>
      </w:r>
      <w:proofErr w:type="spellStart"/>
      <w:r w:rsidRPr="007B7428">
        <w:rPr>
          <w:rFonts w:ascii="Book Antiqua" w:hAnsi="Book Antiqua" w:cs="宋体"/>
          <w:i/>
          <w:iCs/>
          <w:kern w:val="0"/>
          <w:sz w:val="24"/>
        </w:rPr>
        <w:t>Mol</w:t>
      </w:r>
      <w:proofErr w:type="spellEnd"/>
      <w:r w:rsidRPr="007B7428">
        <w:rPr>
          <w:rFonts w:ascii="Book Antiqua" w:hAnsi="Book Antiqua" w:cs="宋体"/>
          <w:i/>
          <w:iCs/>
          <w:kern w:val="0"/>
          <w:sz w:val="24"/>
        </w:rPr>
        <w:t xml:space="preserve"> Cancer </w:t>
      </w:r>
      <w:proofErr w:type="spellStart"/>
      <w:r w:rsidRPr="007B7428">
        <w:rPr>
          <w:rFonts w:ascii="Book Antiqua" w:hAnsi="Book Antiqua" w:cs="宋体"/>
          <w:i/>
          <w:iCs/>
          <w:kern w:val="0"/>
          <w:sz w:val="24"/>
        </w:rPr>
        <w:t>Ther</w:t>
      </w:r>
      <w:proofErr w:type="spellEnd"/>
      <w:r w:rsidRPr="007B7428">
        <w:rPr>
          <w:rFonts w:ascii="Book Antiqua" w:hAnsi="Book Antiqua" w:cs="宋体"/>
          <w:kern w:val="0"/>
          <w:sz w:val="24"/>
        </w:rPr>
        <w:t> 2007; </w:t>
      </w:r>
      <w:r w:rsidRPr="007B7428">
        <w:rPr>
          <w:rFonts w:ascii="Book Antiqua" w:hAnsi="Book Antiqua" w:cs="宋体"/>
          <w:b/>
          <w:bCs/>
          <w:kern w:val="0"/>
          <w:sz w:val="24"/>
        </w:rPr>
        <w:t>6</w:t>
      </w:r>
      <w:r w:rsidRPr="007B7428">
        <w:rPr>
          <w:rFonts w:ascii="Book Antiqua" w:hAnsi="Book Antiqua" w:cs="宋体"/>
          <w:kern w:val="0"/>
          <w:sz w:val="24"/>
        </w:rPr>
        <w:t>: 570-577 [PMID: 17267660 DOI: 10.1158/1535-7163.MCT-06-0468]</w:t>
      </w:r>
    </w:p>
    <w:p w:rsidR="0087123F" w:rsidRPr="007B7428" w:rsidRDefault="0087123F" w:rsidP="0087123F">
      <w:pPr>
        <w:widowControl/>
        <w:spacing w:line="360" w:lineRule="auto"/>
        <w:rPr>
          <w:rFonts w:ascii="Book Antiqua" w:hAnsi="Book Antiqua" w:cs="宋体"/>
          <w:kern w:val="0"/>
          <w:sz w:val="24"/>
        </w:rPr>
      </w:pPr>
      <w:proofErr w:type="gramStart"/>
      <w:r w:rsidRPr="007B7428">
        <w:rPr>
          <w:rFonts w:ascii="Book Antiqua" w:hAnsi="Book Antiqua" w:cs="宋体"/>
          <w:kern w:val="0"/>
          <w:sz w:val="24"/>
        </w:rPr>
        <w:t xml:space="preserve">94 </w:t>
      </w:r>
      <w:r w:rsidRPr="007B7428">
        <w:rPr>
          <w:rFonts w:ascii="Book Antiqua" w:hAnsi="Book Antiqua" w:cs="宋体"/>
          <w:b/>
          <w:kern w:val="0"/>
          <w:sz w:val="24"/>
        </w:rPr>
        <w:t>Barron L,</w:t>
      </w:r>
      <w:r w:rsidRPr="007B7428">
        <w:rPr>
          <w:rFonts w:ascii="Book Antiqua" w:hAnsi="Book Antiqua" w:cs="宋体"/>
          <w:kern w:val="0"/>
          <w:sz w:val="24"/>
        </w:rPr>
        <w:t xml:space="preserve"> Wynn TA.</w:t>
      </w:r>
      <w:proofErr w:type="gramEnd"/>
      <w:r w:rsidRPr="007B7428">
        <w:rPr>
          <w:rFonts w:ascii="Book Antiqua" w:hAnsi="Book Antiqua" w:cs="宋体"/>
          <w:kern w:val="0"/>
          <w:sz w:val="24"/>
        </w:rPr>
        <w:t xml:space="preserve"> Fibrosis is regulated by Th2 and Th17 responses and by dynamic interactions between fibroblasts and macrophages. </w:t>
      </w:r>
      <w:r w:rsidRPr="007B7428">
        <w:rPr>
          <w:rFonts w:ascii="Book Antiqua" w:hAnsi="Book Antiqua" w:cs="宋体"/>
          <w:i/>
          <w:kern w:val="0"/>
          <w:sz w:val="24"/>
        </w:rPr>
        <w:t xml:space="preserve">Am J </w:t>
      </w:r>
      <w:proofErr w:type="spellStart"/>
      <w:r w:rsidRPr="007B7428">
        <w:rPr>
          <w:rFonts w:ascii="Book Antiqua" w:hAnsi="Book Antiqua" w:cs="宋体"/>
          <w:i/>
          <w:kern w:val="0"/>
          <w:sz w:val="24"/>
        </w:rPr>
        <w:t>Physiol</w:t>
      </w:r>
      <w:proofErr w:type="spellEnd"/>
      <w:r w:rsidRPr="007B7428">
        <w:rPr>
          <w:rFonts w:ascii="Book Antiqua" w:hAnsi="Book Antiqua" w:cs="宋体"/>
          <w:i/>
          <w:kern w:val="0"/>
          <w:sz w:val="24"/>
        </w:rPr>
        <w:t xml:space="preserve"> </w:t>
      </w:r>
      <w:proofErr w:type="spellStart"/>
      <w:r w:rsidRPr="007B7428">
        <w:rPr>
          <w:rFonts w:ascii="Book Antiqua" w:hAnsi="Book Antiqua" w:cs="宋体"/>
          <w:i/>
          <w:kern w:val="0"/>
          <w:sz w:val="24"/>
        </w:rPr>
        <w:t>Gastrointest</w:t>
      </w:r>
      <w:proofErr w:type="spellEnd"/>
      <w:r w:rsidRPr="007B7428">
        <w:rPr>
          <w:rFonts w:ascii="Book Antiqua" w:hAnsi="Book Antiqua" w:cs="宋体"/>
          <w:i/>
          <w:kern w:val="0"/>
          <w:sz w:val="24"/>
        </w:rPr>
        <w:t xml:space="preserve"> Liver </w:t>
      </w:r>
      <w:proofErr w:type="spellStart"/>
      <w:r w:rsidRPr="007B7428">
        <w:rPr>
          <w:rFonts w:ascii="Book Antiqua" w:hAnsi="Book Antiqua" w:cs="宋体"/>
          <w:i/>
          <w:kern w:val="0"/>
          <w:sz w:val="24"/>
        </w:rPr>
        <w:t>Physiol</w:t>
      </w:r>
      <w:proofErr w:type="spellEnd"/>
      <w:r w:rsidRPr="007B7428">
        <w:rPr>
          <w:rFonts w:ascii="Book Antiqua" w:hAnsi="Book Antiqua" w:cs="宋体"/>
          <w:kern w:val="0"/>
          <w:sz w:val="24"/>
        </w:rPr>
        <w:t xml:space="preserve"> 2011; </w:t>
      </w:r>
      <w:r w:rsidRPr="007B7428">
        <w:rPr>
          <w:rFonts w:ascii="Book Antiqua" w:hAnsi="Book Antiqua" w:cs="宋体"/>
          <w:b/>
          <w:kern w:val="0"/>
          <w:sz w:val="24"/>
        </w:rPr>
        <w:t>300</w:t>
      </w:r>
      <w:r w:rsidRPr="007B7428">
        <w:rPr>
          <w:rFonts w:ascii="Book Antiqua" w:hAnsi="Book Antiqua" w:cs="宋体"/>
          <w:kern w:val="0"/>
          <w:sz w:val="24"/>
        </w:rPr>
        <w:t xml:space="preserve">: G723-728 </w:t>
      </w:r>
      <w:r w:rsidRPr="007B7428">
        <w:rPr>
          <w:rFonts w:ascii="Book Antiqua" w:hAnsi="Book Antiqua" w:cs="宋体" w:hint="eastAsia"/>
          <w:kern w:val="0"/>
          <w:sz w:val="24"/>
        </w:rPr>
        <w:t>[</w:t>
      </w:r>
      <w:r w:rsidRPr="007B7428">
        <w:rPr>
          <w:rFonts w:ascii="Book Antiqua" w:hAnsi="Book Antiqua" w:cs="宋体"/>
          <w:kern w:val="0"/>
          <w:sz w:val="24"/>
        </w:rPr>
        <w:t>PMID: 21292997</w:t>
      </w:r>
      <w:r w:rsidRPr="007B7428">
        <w:rPr>
          <w:rFonts w:ascii="Book Antiqua" w:hAnsi="Book Antiqua" w:cs="宋体" w:hint="eastAsia"/>
          <w:kern w:val="0"/>
          <w:sz w:val="24"/>
        </w:rPr>
        <w:t xml:space="preserve"> </w:t>
      </w:r>
      <w:r w:rsidRPr="007B7428">
        <w:rPr>
          <w:rFonts w:ascii="Book Antiqua" w:hAnsi="Book Antiqua" w:cs="宋体"/>
          <w:kern w:val="0"/>
          <w:sz w:val="24"/>
        </w:rPr>
        <w:t>DOI: 10.1152/ajpgi.00414.2010</w:t>
      </w:r>
      <w:r w:rsidRPr="007B7428">
        <w:rPr>
          <w:rFonts w:ascii="Book Antiqua" w:hAnsi="Book Antiqua" w:cs="宋体" w:hint="eastAsia"/>
          <w:kern w:val="0"/>
          <w:sz w:val="24"/>
        </w:rPr>
        <w:t>]</w:t>
      </w:r>
    </w:p>
    <w:p w:rsidR="0087123F" w:rsidRPr="007B7428" w:rsidRDefault="0087123F" w:rsidP="0087123F">
      <w:pPr>
        <w:spacing w:line="360" w:lineRule="auto"/>
        <w:rPr>
          <w:rFonts w:ascii="Book Antiqua" w:hAnsi="Book Antiqua"/>
          <w:sz w:val="24"/>
        </w:rPr>
      </w:pPr>
    </w:p>
    <w:p w:rsidR="00FA1F4B" w:rsidRPr="007B7428" w:rsidRDefault="00FA1F4B" w:rsidP="00D82F70">
      <w:pPr>
        <w:spacing w:line="360" w:lineRule="auto"/>
        <w:ind w:firstLine="357"/>
        <w:contextualSpacing/>
        <w:jc w:val="right"/>
        <w:rPr>
          <w:rFonts w:ascii="Book Antiqua" w:hAnsi="Book Antiqua"/>
          <w:b/>
          <w:bCs/>
          <w:sz w:val="24"/>
        </w:rPr>
      </w:pPr>
    </w:p>
    <w:p w:rsidR="00D82F70" w:rsidRPr="00CC4008" w:rsidRDefault="00D82F70" w:rsidP="00D82F70">
      <w:pPr>
        <w:pStyle w:val="a8"/>
        <w:wordWrap w:val="0"/>
        <w:spacing w:line="360" w:lineRule="auto"/>
        <w:ind w:left="360" w:right="120"/>
        <w:rPr>
          <w:rFonts w:ascii="Book Antiqua" w:eastAsia="宋体" w:hAnsi="Book Antiqua"/>
          <w:b/>
          <w:bCs/>
          <w:sz w:val="24"/>
          <w:szCs w:val="24"/>
          <w:lang w:eastAsia="zh-CN"/>
        </w:rPr>
      </w:pPr>
      <w:bookmarkStart w:id="25" w:name="OLE_LINK277"/>
      <w:bookmarkStart w:id="26" w:name="OLE_LINK278"/>
      <w:bookmarkStart w:id="27" w:name="OLE_LINK279"/>
      <w:bookmarkStart w:id="28" w:name="OLE_LINK290"/>
      <w:bookmarkStart w:id="29" w:name="OLE_LINK301"/>
      <w:bookmarkStart w:id="30" w:name="OLE_LINK312"/>
      <w:bookmarkStart w:id="31" w:name="OLE_LINK315"/>
      <w:bookmarkStart w:id="32" w:name="OLE_LINK316"/>
      <w:bookmarkStart w:id="33" w:name="OLE_LINK317"/>
      <w:bookmarkStart w:id="34" w:name="OLE_LINK318"/>
      <w:bookmarkStart w:id="35" w:name="OLE_LINK326"/>
      <w:bookmarkStart w:id="36" w:name="OLE_LINK335"/>
      <w:bookmarkStart w:id="37" w:name="OLE_LINK339"/>
      <w:bookmarkStart w:id="38" w:name="OLE_LINK348"/>
      <w:bookmarkStart w:id="39" w:name="OLE_LINK399"/>
      <w:r w:rsidRPr="00CC4008">
        <w:rPr>
          <w:rStyle w:val="a5"/>
          <w:rFonts w:ascii="Book Antiqua" w:hAnsi="Book Antiqua" w:cs="Arial"/>
          <w:bCs w:val="0"/>
          <w:noProof/>
          <w:sz w:val="24"/>
          <w:szCs w:val="24"/>
        </w:rPr>
        <w:t>P-Reviewers</w:t>
      </w:r>
      <w:r w:rsidRPr="00CC4008">
        <w:rPr>
          <w:rStyle w:val="a5"/>
          <w:rFonts w:ascii="Book Antiqua" w:eastAsia="宋体" w:hAnsi="Book Antiqua" w:cs="Arial" w:hint="eastAsia"/>
          <w:bCs w:val="0"/>
          <w:noProof/>
          <w:sz w:val="24"/>
          <w:szCs w:val="24"/>
          <w:lang w:eastAsia="zh-CN"/>
        </w:rPr>
        <w:t>:</w:t>
      </w:r>
      <w:r w:rsidRPr="00CC4008">
        <w:rPr>
          <w:rFonts w:ascii="Book Antiqua" w:hAnsi="Book Antiqua"/>
          <w:bCs/>
          <w:sz w:val="24"/>
          <w:szCs w:val="24"/>
        </w:rPr>
        <w:t xml:space="preserve"> Wong</w:t>
      </w:r>
      <w:r w:rsidRPr="00CC4008">
        <w:rPr>
          <w:rFonts w:ascii="Book Antiqua" w:hAnsi="Book Antiqua" w:hint="eastAsia"/>
          <w:bCs/>
          <w:sz w:val="24"/>
          <w:szCs w:val="24"/>
          <w:lang w:eastAsia="zh-CN"/>
        </w:rPr>
        <w:t xml:space="preserve"> GLH</w:t>
      </w:r>
      <w:r w:rsidRPr="00CC4008">
        <w:rPr>
          <w:rFonts w:ascii="Book Antiqua" w:hAnsi="Book Antiqua"/>
          <w:bCs/>
          <w:sz w:val="24"/>
          <w:szCs w:val="24"/>
        </w:rPr>
        <w:t xml:space="preserve">   </w:t>
      </w:r>
      <w:r w:rsidRPr="00CC4008">
        <w:rPr>
          <w:rFonts w:ascii="Book Antiqua" w:hAnsi="Book Antiqua"/>
          <w:b/>
          <w:bCs/>
          <w:sz w:val="24"/>
          <w:szCs w:val="24"/>
        </w:rPr>
        <w:t>S-Editor</w:t>
      </w:r>
      <w:r w:rsidRPr="00CC4008">
        <w:rPr>
          <w:rFonts w:ascii="Book Antiqua" w:eastAsia="宋体" w:hAnsi="Book Antiqua" w:hint="eastAsia"/>
          <w:b/>
          <w:bCs/>
          <w:sz w:val="24"/>
          <w:szCs w:val="24"/>
          <w:lang w:eastAsia="zh-CN"/>
        </w:rPr>
        <w:t>:</w:t>
      </w:r>
      <w:r w:rsidRPr="00CC4008">
        <w:rPr>
          <w:rFonts w:ascii="Book Antiqua" w:hAnsi="Book Antiqua"/>
          <w:bCs/>
          <w:sz w:val="24"/>
          <w:szCs w:val="24"/>
        </w:rPr>
        <w:t xml:space="preserve"> </w:t>
      </w:r>
      <w:r w:rsidRPr="00CC4008">
        <w:rPr>
          <w:rFonts w:ascii="Book Antiqua" w:eastAsia="宋体" w:hAnsi="Book Antiqua" w:hint="eastAsia"/>
          <w:bCs/>
          <w:sz w:val="24"/>
          <w:szCs w:val="24"/>
          <w:lang w:eastAsia="zh-CN"/>
        </w:rPr>
        <w:t>Qi Y</w:t>
      </w:r>
      <w:r w:rsidRPr="00CC4008">
        <w:rPr>
          <w:rFonts w:ascii="Book Antiqua" w:hAnsi="Book Antiqua"/>
          <w:b/>
          <w:bCs/>
          <w:sz w:val="24"/>
          <w:szCs w:val="24"/>
        </w:rPr>
        <w:t xml:space="preserve">   L-Editor</w:t>
      </w:r>
      <w:r w:rsidRPr="00CC4008">
        <w:rPr>
          <w:rFonts w:ascii="Book Antiqua" w:eastAsia="宋体" w:hAnsi="Book Antiqua" w:hint="eastAsia"/>
          <w:b/>
          <w:bCs/>
          <w:sz w:val="24"/>
          <w:szCs w:val="24"/>
          <w:lang w:eastAsia="zh-CN"/>
        </w:rPr>
        <w:t>:</w:t>
      </w:r>
      <w:r w:rsidRPr="00CC4008">
        <w:rPr>
          <w:rFonts w:ascii="Book Antiqua" w:hAnsi="Book Antiqua"/>
          <w:b/>
          <w:bCs/>
          <w:sz w:val="24"/>
          <w:szCs w:val="24"/>
        </w:rPr>
        <w:t xml:space="preserve">   E-Editor</w:t>
      </w:r>
      <w:r w:rsidRPr="00CC4008">
        <w:rPr>
          <w:rFonts w:ascii="Book Antiqua" w:eastAsia="宋体" w:hAnsi="Book Antiqua" w:hint="eastAsia"/>
          <w:b/>
          <w:bCs/>
          <w:sz w:val="24"/>
          <w:szCs w:val="24"/>
          <w:lang w:eastAsia="zh-CN"/>
        </w:rPr>
        <w:t>:</w:t>
      </w: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rsidR="00FA1F4B" w:rsidRPr="007B7428" w:rsidRDefault="00FA1F4B" w:rsidP="00FA1F4B">
      <w:pPr>
        <w:spacing w:line="360" w:lineRule="auto"/>
        <w:ind w:firstLine="357"/>
        <w:contextualSpacing/>
        <w:rPr>
          <w:rFonts w:ascii="Book Antiqua" w:hAnsi="Book Antiqua"/>
          <w:sz w:val="24"/>
        </w:rPr>
      </w:pPr>
    </w:p>
    <w:p w:rsidR="00FA1F4B" w:rsidRPr="007B7428" w:rsidRDefault="00FA1F4B" w:rsidP="00FA1F4B">
      <w:pPr>
        <w:pStyle w:val="2"/>
        <w:spacing w:line="360" w:lineRule="auto"/>
        <w:ind w:firstLine="357"/>
        <w:contextualSpacing/>
        <w:jc w:val="left"/>
        <w:rPr>
          <w:rFonts w:ascii="Book Antiqua" w:hAnsi="Book Antiqua"/>
          <w:u w:val="single"/>
          <w:lang w:eastAsia="en-US"/>
        </w:rPr>
      </w:pPr>
    </w:p>
    <w:p w:rsidR="00FA1F4B" w:rsidRPr="007B7428" w:rsidRDefault="00FA1F4B" w:rsidP="00FA1F4B">
      <w:pPr>
        <w:pStyle w:val="a4"/>
        <w:bidi w:val="0"/>
        <w:spacing w:line="360" w:lineRule="auto"/>
        <w:ind w:firstLine="357"/>
        <w:contextualSpacing/>
        <w:rPr>
          <w:rFonts w:ascii="Book Antiqua" w:hAnsi="Book Antiqua" w:cs="Times New Roman"/>
          <w:sz w:val="24"/>
          <w:szCs w:val="24"/>
        </w:rPr>
      </w:pPr>
    </w:p>
    <w:p w:rsidR="00FA1F4B" w:rsidRPr="007B7428" w:rsidRDefault="00FA1F4B" w:rsidP="00FA1F4B">
      <w:pPr>
        <w:autoSpaceDE w:val="0"/>
        <w:autoSpaceDN w:val="0"/>
        <w:adjustRightInd w:val="0"/>
        <w:spacing w:line="360" w:lineRule="auto"/>
        <w:ind w:firstLine="357"/>
        <w:contextualSpacing/>
        <w:rPr>
          <w:rFonts w:ascii="Book Antiqua" w:hAnsi="Book Antiqua"/>
          <w:b/>
          <w:bCs/>
          <w:sz w:val="24"/>
        </w:rPr>
      </w:pPr>
    </w:p>
    <w:p w:rsidR="00FA1F4B" w:rsidRPr="007B7428" w:rsidRDefault="00FA1F4B" w:rsidP="00D82F70">
      <w:pPr>
        <w:spacing w:line="360" w:lineRule="auto"/>
        <w:contextualSpacing/>
        <w:rPr>
          <w:rFonts w:ascii="Book Antiqua" w:hAnsi="Book Antiqua"/>
          <w:sz w:val="24"/>
          <w:rtl/>
        </w:rPr>
      </w:pPr>
    </w:p>
    <w:p w:rsidR="00FA1F4B" w:rsidRPr="007B7428" w:rsidRDefault="00D82F70" w:rsidP="00FA1F4B">
      <w:pPr>
        <w:pStyle w:val="a4"/>
        <w:bidi w:val="0"/>
        <w:rPr>
          <w:rFonts w:ascii="Book Antiqua" w:hAnsi="Book Antiqua" w:cs="Times New Roman"/>
          <w:b/>
          <w:sz w:val="24"/>
          <w:szCs w:val="24"/>
        </w:rPr>
      </w:pPr>
      <w:r w:rsidRPr="007B7428">
        <w:rPr>
          <w:rFonts w:ascii="Book Antiqua" w:hAnsi="Book Antiqua" w:cs="Times New Roman"/>
          <w:b/>
          <w:sz w:val="24"/>
          <w:szCs w:val="24"/>
        </w:rPr>
        <w:lastRenderedPageBreak/>
        <w:t>Table 1</w:t>
      </w:r>
      <w:r w:rsidRPr="007B7428">
        <w:rPr>
          <w:rFonts w:ascii="Book Antiqua" w:hAnsi="Book Antiqua" w:cs="Times New Roman" w:hint="eastAsia"/>
          <w:b/>
          <w:sz w:val="24"/>
          <w:szCs w:val="24"/>
          <w:lang w:eastAsia="zh-CN"/>
        </w:rPr>
        <w:t xml:space="preserve"> </w:t>
      </w:r>
      <w:r w:rsidR="00FA1F4B" w:rsidRPr="007B7428">
        <w:rPr>
          <w:rFonts w:ascii="Book Antiqua" w:hAnsi="Book Antiqua" w:cs="Times New Roman"/>
          <w:b/>
          <w:bCs/>
          <w:sz w:val="24"/>
          <w:szCs w:val="24"/>
        </w:rPr>
        <w:t xml:space="preserve">Summary of </w:t>
      </w:r>
      <w:proofErr w:type="spellStart"/>
      <w:r w:rsidR="00FA1F4B" w:rsidRPr="007B7428">
        <w:rPr>
          <w:rFonts w:ascii="Book Antiqua" w:hAnsi="Book Antiqua" w:cs="Times New Roman"/>
          <w:b/>
          <w:bCs/>
          <w:sz w:val="24"/>
          <w:szCs w:val="24"/>
        </w:rPr>
        <w:t>halofuginone's</w:t>
      </w:r>
      <w:proofErr w:type="spellEnd"/>
      <w:r w:rsidR="00FA1F4B" w:rsidRPr="007B7428">
        <w:rPr>
          <w:rFonts w:ascii="Book Antiqua" w:hAnsi="Book Antiqua" w:cs="Times New Roman"/>
          <w:b/>
          <w:bCs/>
          <w:sz w:val="24"/>
          <w:szCs w:val="24"/>
        </w:rPr>
        <w:t xml:space="preserve"> actions in the </w:t>
      </w:r>
      <w:hyperlink r:id="rId14" w:tooltip="Gastrointestinal tract" w:history="1">
        <w:r w:rsidR="00FA1F4B" w:rsidRPr="007B7428">
          <w:rPr>
            <w:rStyle w:val="a3"/>
            <w:rFonts w:ascii="Book Antiqua" w:hAnsi="Book Antiqua" w:cs="Times New Roman"/>
            <w:b/>
            <w:bCs/>
            <w:color w:val="auto"/>
            <w:sz w:val="24"/>
            <w:szCs w:val="24"/>
          </w:rPr>
          <w:t>gastrointestinal tract</w:t>
        </w:r>
      </w:hyperlink>
    </w:p>
    <w:p w:rsidR="00FA1F4B" w:rsidRPr="007B7428" w:rsidRDefault="00FA1F4B" w:rsidP="00FA1F4B">
      <w:pPr>
        <w:pStyle w:val="a4"/>
        <w:bidi w:val="0"/>
        <w:rPr>
          <w:rFonts w:ascii="Book Antiqua" w:hAnsi="Book Antiqua" w:cs="Times New Roman"/>
          <w:sz w:val="24"/>
          <w:szCs w:val="24"/>
        </w:rPr>
      </w:pPr>
    </w:p>
    <w:tbl>
      <w:tblPr>
        <w:tblW w:w="6960" w:type="dxa"/>
        <w:tblInd w:w="93" w:type="dxa"/>
        <w:tblBorders>
          <w:top w:val="single" w:sz="8" w:space="0" w:color="000000"/>
          <w:bottom w:val="single" w:sz="8" w:space="0" w:color="000000"/>
        </w:tblBorders>
        <w:tblLook w:val="04A0" w:firstRow="1" w:lastRow="0" w:firstColumn="1" w:lastColumn="0" w:noHBand="0" w:noVBand="1"/>
      </w:tblPr>
      <w:tblGrid>
        <w:gridCol w:w="1081"/>
        <w:gridCol w:w="1316"/>
        <w:gridCol w:w="1561"/>
        <w:gridCol w:w="1080"/>
        <w:gridCol w:w="1219"/>
        <w:gridCol w:w="1536"/>
      </w:tblGrid>
      <w:tr w:rsidR="00D82F70" w:rsidRPr="007B7428" w:rsidTr="00D82F70">
        <w:trPr>
          <w:trHeight w:val="270"/>
        </w:trPr>
        <w:tc>
          <w:tcPr>
            <w:tcW w:w="1080" w:type="dxa"/>
            <w:tcBorders>
              <w:top w:val="single" w:sz="8" w:space="0" w:color="000000"/>
              <w:bottom w:val="single" w:sz="8" w:space="0" w:color="000000"/>
            </w:tcBorders>
            <w:shd w:val="clear" w:color="auto" w:fill="auto"/>
            <w:noWrap/>
            <w:vAlign w:val="center"/>
            <w:hideMark/>
          </w:tcPr>
          <w:p w:rsidR="00D82F70" w:rsidRPr="007B7428" w:rsidRDefault="00D82F70" w:rsidP="00D82F70">
            <w:pPr>
              <w:widowControl/>
              <w:jc w:val="left"/>
              <w:rPr>
                <w:rFonts w:ascii="Book Antiqua" w:hAnsi="Book Antiqua" w:cs="宋体"/>
                <w:b/>
                <w:kern w:val="0"/>
                <w:sz w:val="22"/>
                <w:szCs w:val="22"/>
              </w:rPr>
            </w:pPr>
            <w:r w:rsidRPr="007B7428">
              <w:rPr>
                <w:rFonts w:ascii="Book Antiqua" w:hAnsi="Book Antiqua" w:cs="宋体"/>
                <w:b/>
                <w:kern w:val="0"/>
                <w:sz w:val="22"/>
                <w:szCs w:val="22"/>
              </w:rPr>
              <w:t xml:space="preserve">Fibrosis </w:t>
            </w:r>
          </w:p>
        </w:tc>
        <w:tc>
          <w:tcPr>
            <w:tcW w:w="1130" w:type="dxa"/>
            <w:tcBorders>
              <w:top w:val="single" w:sz="8" w:space="0" w:color="000000"/>
              <w:bottom w:val="single" w:sz="8" w:space="0" w:color="000000"/>
            </w:tcBorders>
            <w:shd w:val="clear" w:color="auto" w:fill="auto"/>
            <w:noWrap/>
            <w:vAlign w:val="center"/>
            <w:hideMark/>
          </w:tcPr>
          <w:p w:rsidR="00D82F70" w:rsidRPr="007B7428" w:rsidRDefault="00D82F70" w:rsidP="00D82F70">
            <w:pPr>
              <w:widowControl/>
              <w:jc w:val="left"/>
              <w:rPr>
                <w:rFonts w:ascii="Book Antiqua" w:hAnsi="Book Antiqua" w:cs="宋体"/>
                <w:b/>
                <w:kern w:val="0"/>
                <w:sz w:val="22"/>
                <w:szCs w:val="22"/>
              </w:rPr>
            </w:pPr>
            <w:r w:rsidRPr="007B7428">
              <w:rPr>
                <w:rFonts w:ascii="Book Antiqua" w:hAnsi="Book Antiqua" w:cs="宋体"/>
                <w:b/>
                <w:kern w:val="0"/>
                <w:sz w:val="22"/>
                <w:szCs w:val="22"/>
              </w:rPr>
              <w:t>Resolution of Strictures</w:t>
            </w:r>
          </w:p>
        </w:tc>
        <w:tc>
          <w:tcPr>
            <w:tcW w:w="1350" w:type="dxa"/>
            <w:tcBorders>
              <w:top w:val="single" w:sz="8" w:space="0" w:color="000000"/>
              <w:bottom w:val="single" w:sz="8" w:space="0" w:color="000000"/>
            </w:tcBorders>
            <w:shd w:val="clear" w:color="auto" w:fill="auto"/>
            <w:noWrap/>
            <w:vAlign w:val="center"/>
            <w:hideMark/>
          </w:tcPr>
          <w:p w:rsidR="00D82F70" w:rsidRPr="007B7428" w:rsidRDefault="00D82F70" w:rsidP="00D82F70">
            <w:pPr>
              <w:widowControl/>
              <w:jc w:val="left"/>
              <w:rPr>
                <w:rFonts w:ascii="Book Antiqua" w:hAnsi="Book Antiqua" w:cs="宋体"/>
                <w:b/>
                <w:kern w:val="0"/>
                <w:sz w:val="22"/>
                <w:szCs w:val="22"/>
              </w:rPr>
            </w:pPr>
            <w:r w:rsidRPr="007B7428">
              <w:rPr>
                <w:rFonts w:ascii="Book Antiqua" w:hAnsi="Book Antiqua" w:cs="宋体"/>
                <w:b/>
                <w:kern w:val="0"/>
                <w:sz w:val="22"/>
                <w:szCs w:val="22"/>
              </w:rPr>
              <w:t xml:space="preserve"> Regeneration </w:t>
            </w:r>
          </w:p>
        </w:tc>
        <w:tc>
          <w:tcPr>
            <w:tcW w:w="1080" w:type="dxa"/>
            <w:tcBorders>
              <w:top w:val="single" w:sz="8" w:space="0" w:color="000000"/>
              <w:bottom w:val="single" w:sz="8" w:space="0" w:color="000000"/>
            </w:tcBorders>
            <w:shd w:val="clear" w:color="auto" w:fill="auto"/>
            <w:noWrap/>
            <w:vAlign w:val="center"/>
            <w:hideMark/>
          </w:tcPr>
          <w:p w:rsidR="00D82F70" w:rsidRPr="007B7428" w:rsidRDefault="00D82F70" w:rsidP="00D82F70">
            <w:pPr>
              <w:widowControl/>
              <w:jc w:val="left"/>
              <w:rPr>
                <w:rFonts w:ascii="Book Antiqua" w:hAnsi="Book Antiqua" w:cs="宋体"/>
                <w:b/>
                <w:kern w:val="0"/>
                <w:sz w:val="22"/>
                <w:szCs w:val="22"/>
              </w:rPr>
            </w:pPr>
            <w:r w:rsidRPr="007B7428">
              <w:rPr>
                <w:rFonts w:ascii="Book Antiqua" w:hAnsi="Book Antiqua" w:cs="宋体"/>
                <w:b/>
                <w:kern w:val="0"/>
                <w:sz w:val="22"/>
                <w:szCs w:val="22"/>
              </w:rPr>
              <w:t>Tumor fibrosis</w:t>
            </w:r>
          </w:p>
        </w:tc>
        <w:tc>
          <w:tcPr>
            <w:tcW w:w="1080" w:type="dxa"/>
            <w:tcBorders>
              <w:top w:val="single" w:sz="8" w:space="0" w:color="000000"/>
              <w:bottom w:val="single" w:sz="8" w:space="0" w:color="000000"/>
            </w:tcBorders>
            <w:shd w:val="clear" w:color="auto" w:fill="auto"/>
            <w:noWrap/>
            <w:vAlign w:val="center"/>
            <w:hideMark/>
          </w:tcPr>
          <w:p w:rsidR="00D82F70" w:rsidRPr="007B7428" w:rsidRDefault="00D82F70" w:rsidP="00D82F70">
            <w:pPr>
              <w:widowControl/>
              <w:jc w:val="left"/>
              <w:rPr>
                <w:rFonts w:ascii="Book Antiqua" w:hAnsi="Book Antiqua" w:cs="宋体"/>
                <w:b/>
                <w:kern w:val="0"/>
                <w:sz w:val="22"/>
                <w:szCs w:val="22"/>
              </w:rPr>
            </w:pPr>
            <w:r w:rsidRPr="007B7428">
              <w:rPr>
                <w:rFonts w:ascii="Book Antiqua" w:hAnsi="Book Antiqua" w:cs="宋体"/>
                <w:b/>
                <w:kern w:val="0"/>
                <w:sz w:val="22"/>
                <w:szCs w:val="22"/>
              </w:rPr>
              <w:t>formation</w:t>
            </w:r>
          </w:p>
        </w:tc>
        <w:tc>
          <w:tcPr>
            <w:tcW w:w="1240" w:type="dxa"/>
            <w:tcBorders>
              <w:top w:val="single" w:sz="8" w:space="0" w:color="000000"/>
              <w:bottom w:val="single" w:sz="8" w:space="0" w:color="000000"/>
            </w:tcBorders>
            <w:shd w:val="clear" w:color="auto" w:fill="auto"/>
            <w:noWrap/>
            <w:vAlign w:val="center"/>
            <w:hideMark/>
          </w:tcPr>
          <w:p w:rsidR="00D82F70" w:rsidRPr="007B7428" w:rsidRDefault="00D82F70" w:rsidP="00D82F70">
            <w:pPr>
              <w:widowControl/>
              <w:jc w:val="left"/>
              <w:rPr>
                <w:rFonts w:ascii="Book Antiqua" w:hAnsi="Book Antiqua" w:cs="宋体"/>
                <w:b/>
                <w:kern w:val="0"/>
                <w:sz w:val="22"/>
                <w:szCs w:val="22"/>
              </w:rPr>
            </w:pPr>
            <w:r w:rsidRPr="007B7428">
              <w:rPr>
                <w:rFonts w:ascii="Book Antiqua" w:hAnsi="Book Antiqua" w:cs="宋体"/>
                <w:b/>
                <w:kern w:val="0"/>
                <w:sz w:val="22"/>
                <w:szCs w:val="22"/>
              </w:rPr>
              <w:t>development</w:t>
            </w:r>
          </w:p>
        </w:tc>
      </w:tr>
      <w:tr w:rsidR="00D82F70" w:rsidRPr="007B7428" w:rsidTr="00D82F70">
        <w:trPr>
          <w:trHeight w:val="270"/>
        </w:trPr>
        <w:tc>
          <w:tcPr>
            <w:tcW w:w="2210" w:type="dxa"/>
            <w:gridSpan w:val="2"/>
            <w:tcBorders>
              <w:top w:val="single" w:sz="8" w:space="0" w:color="000000"/>
            </w:tcBorders>
            <w:shd w:val="clear" w:color="auto" w:fill="auto"/>
            <w:noWrap/>
            <w:vAlign w:val="center"/>
            <w:hideMark/>
          </w:tcPr>
          <w:p w:rsidR="00D82F70" w:rsidRPr="007B7428" w:rsidRDefault="00D82F70" w:rsidP="00D82F70">
            <w:pPr>
              <w:widowControl/>
              <w:jc w:val="left"/>
              <w:rPr>
                <w:rFonts w:ascii="Book Antiqua" w:hAnsi="Book Antiqua" w:cs="宋体"/>
                <w:kern w:val="0"/>
                <w:sz w:val="22"/>
                <w:szCs w:val="22"/>
              </w:rPr>
            </w:pPr>
            <w:r w:rsidRPr="007B7428">
              <w:rPr>
                <w:rFonts w:ascii="Book Antiqua" w:hAnsi="Book Antiqua"/>
                <w:noProof/>
                <w:sz w:val="24"/>
              </w:rPr>
              <mc:AlternateContent>
                <mc:Choice Requires="wps">
                  <w:drawing>
                    <wp:anchor distT="0" distB="0" distL="114300" distR="114300" simplePos="0" relativeHeight="251659264" behindDoc="0" locked="0" layoutInCell="1" allowOverlap="1" wp14:anchorId="41F81B09" wp14:editId="66320A0D">
                      <wp:simplePos x="0" y="0"/>
                      <wp:positionH relativeFrom="column">
                        <wp:posOffset>1216025</wp:posOffset>
                      </wp:positionH>
                      <wp:positionV relativeFrom="paragraph">
                        <wp:posOffset>77470</wp:posOffset>
                      </wp:positionV>
                      <wp:extent cx="0" cy="160020"/>
                      <wp:effectExtent l="76200" t="0" r="57150" b="49530"/>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7" o:spid="_x0000_s1026" type="#_x0000_t32" style="position:absolute;left:0;text-align:left;margin-left:95.75pt;margin-top:6.1pt;width:0;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">
                      <v:stroke endarrow="block"/>
                    </v:shape>
                  </w:pict>
                </mc:Fallback>
              </mc:AlternateContent>
            </w:r>
            <w:r w:rsidRPr="007B7428">
              <w:rPr>
                <w:rFonts w:ascii="Book Antiqua" w:hAnsi="Book Antiqua" w:cs="宋体"/>
                <w:kern w:val="0"/>
                <w:sz w:val="22"/>
                <w:szCs w:val="22"/>
              </w:rPr>
              <w:t>Esophagus</w:t>
            </w:r>
          </w:p>
        </w:tc>
        <w:tc>
          <w:tcPr>
            <w:tcW w:w="1350" w:type="dxa"/>
            <w:tcBorders>
              <w:top w:val="single" w:sz="8" w:space="0" w:color="000000"/>
            </w:tcBorders>
            <w:shd w:val="clear" w:color="auto" w:fill="auto"/>
            <w:noWrap/>
            <w:vAlign w:val="center"/>
            <w:hideMark/>
          </w:tcPr>
          <w:p w:rsidR="00D82F70" w:rsidRPr="007B7428" w:rsidRDefault="00D82F70" w:rsidP="00D82F70">
            <w:pPr>
              <w:widowControl/>
              <w:jc w:val="left"/>
              <w:rPr>
                <w:rFonts w:ascii="Book Antiqua" w:hAnsi="Book Antiqua" w:cs="宋体"/>
                <w:kern w:val="0"/>
                <w:sz w:val="22"/>
                <w:szCs w:val="22"/>
              </w:rPr>
            </w:pPr>
          </w:p>
        </w:tc>
        <w:tc>
          <w:tcPr>
            <w:tcW w:w="1080" w:type="dxa"/>
            <w:tcBorders>
              <w:top w:val="single" w:sz="8" w:space="0" w:color="000000"/>
            </w:tcBorders>
            <w:shd w:val="clear" w:color="auto" w:fill="auto"/>
            <w:noWrap/>
            <w:vAlign w:val="center"/>
            <w:hideMark/>
          </w:tcPr>
          <w:p w:rsidR="00D82F70" w:rsidRPr="007B7428" w:rsidRDefault="00D82F70" w:rsidP="00D82F70">
            <w:pPr>
              <w:widowControl/>
              <w:jc w:val="left"/>
              <w:rPr>
                <w:rFonts w:ascii="Book Antiqua" w:hAnsi="Book Antiqua" w:cs="宋体"/>
                <w:kern w:val="0"/>
                <w:sz w:val="22"/>
                <w:szCs w:val="22"/>
              </w:rPr>
            </w:pPr>
            <w:r w:rsidRPr="007B7428">
              <w:rPr>
                <w:rFonts w:ascii="Book Antiqua" w:hAnsi="Book Antiqua"/>
                <w:noProof/>
                <w:sz w:val="24"/>
              </w:rPr>
              <mc:AlternateContent>
                <mc:Choice Requires="wps">
                  <w:drawing>
                    <wp:anchor distT="0" distB="0" distL="114300" distR="114300" simplePos="0" relativeHeight="251660288" behindDoc="0" locked="0" layoutInCell="1" allowOverlap="1" wp14:anchorId="28B87023" wp14:editId="46B2B945">
                      <wp:simplePos x="0" y="0"/>
                      <wp:positionH relativeFrom="column">
                        <wp:posOffset>259715</wp:posOffset>
                      </wp:positionH>
                      <wp:positionV relativeFrom="paragraph">
                        <wp:posOffset>78740</wp:posOffset>
                      </wp:positionV>
                      <wp:extent cx="0" cy="160020"/>
                      <wp:effectExtent l="76200" t="0" r="57150" b="49530"/>
                      <wp:wrapNone/>
                      <wp:docPr id="9" name="直接箭头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9" o:spid="_x0000_s1026" type="#_x0000_t32" style="position:absolute;left:0;text-align:left;margin-left:20.45pt;margin-top:6.2pt;width:0;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">
                      <v:stroke endarrow="block"/>
                    </v:shape>
                  </w:pict>
                </mc:Fallback>
              </mc:AlternateContent>
            </w:r>
          </w:p>
        </w:tc>
        <w:tc>
          <w:tcPr>
            <w:tcW w:w="1080" w:type="dxa"/>
            <w:tcBorders>
              <w:top w:val="single" w:sz="8" w:space="0" w:color="000000"/>
            </w:tcBorders>
            <w:shd w:val="clear" w:color="auto" w:fill="auto"/>
            <w:noWrap/>
            <w:vAlign w:val="center"/>
            <w:hideMark/>
          </w:tcPr>
          <w:p w:rsidR="00D82F70" w:rsidRPr="007B7428" w:rsidRDefault="00D82F70" w:rsidP="00D82F70">
            <w:pPr>
              <w:widowControl/>
              <w:jc w:val="left"/>
              <w:rPr>
                <w:rFonts w:ascii="Book Antiqua" w:hAnsi="Book Antiqua" w:cs="宋体"/>
                <w:kern w:val="0"/>
                <w:sz w:val="22"/>
                <w:szCs w:val="22"/>
              </w:rPr>
            </w:pPr>
          </w:p>
        </w:tc>
        <w:tc>
          <w:tcPr>
            <w:tcW w:w="1240" w:type="dxa"/>
            <w:tcBorders>
              <w:top w:val="single" w:sz="8" w:space="0" w:color="000000"/>
            </w:tcBorders>
            <w:shd w:val="clear" w:color="auto" w:fill="auto"/>
            <w:noWrap/>
            <w:vAlign w:val="center"/>
            <w:hideMark/>
          </w:tcPr>
          <w:p w:rsidR="00D82F70" w:rsidRPr="007B7428" w:rsidRDefault="00D82F70" w:rsidP="00D82F70">
            <w:pPr>
              <w:widowControl/>
              <w:jc w:val="left"/>
              <w:rPr>
                <w:rFonts w:ascii="Book Antiqua" w:hAnsi="Book Antiqua" w:cs="宋体"/>
                <w:kern w:val="0"/>
                <w:sz w:val="22"/>
                <w:szCs w:val="22"/>
              </w:rPr>
            </w:pPr>
          </w:p>
        </w:tc>
      </w:tr>
      <w:tr w:rsidR="00D82F70" w:rsidRPr="007B7428" w:rsidTr="00D82F70">
        <w:trPr>
          <w:trHeight w:val="270"/>
        </w:trPr>
        <w:tc>
          <w:tcPr>
            <w:tcW w:w="2210" w:type="dxa"/>
            <w:gridSpan w:val="2"/>
            <w:shd w:val="clear" w:color="auto" w:fill="auto"/>
            <w:noWrap/>
            <w:vAlign w:val="center"/>
            <w:hideMark/>
          </w:tcPr>
          <w:p w:rsidR="00D82F70" w:rsidRPr="007B7428" w:rsidRDefault="00D82F70" w:rsidP="00D82F70">
            <w:pPr>
              <w:widowControl/>
              <w:jc w:val="left"/>
              <w:rPr>
                <w:rFonts w:ascii="Book Antiqua" w:hAnsi="Book Antiqua" w:cs="宋体"/>
                <w:kern w:val="0"/>
                <w:sz w:val="22"/>
                <w:szCs w:val="22"/>
              </w:rPr>
            </w:pPr>
            <w:r w:rsidRPr="007B7428">
              <w:rPr>
                <w:rFonts w:ascii="Book Antiqua" w:hAnsi="Book Antiqua"/>
                <w:noProof/>
                <w:sz w:val="24"/>
              </w:rPr>
              <mc:AlternateContent>
                <mc:Choice Requires="wps">
                  <w:drawing>
                    <wp:anchor distT="0" distB="0" distL="114300" distR="114300" simplePos="0" relativeHeight="251661312" behindDoc="0" locked="0" layoutInCell="1" allowOverlap="1" wp14:anchorId="0700A6BF" wp14:editId="3F0996F9">
                      <wp:simplePos x="0" y="0"/>
                      <wp:positionH relativeFrom="column">
                        <wp:posOffset>1197610</wp:posOffset>
                      </wp:positionH>
                      <wp:positionV relativeFrom="paragraph">
                        <wp:posOffset>36830</wp:posOffset>
                      </wp:positionV>
                      <wp:extent cx="0" cy="160020"/>
                      <wp:effectExtent l="76200" t="0" r="57150" b="49530"/>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8" o:spid="_x0000_s1026" type="#_x0000_t32" style="position:absolute;left:0;text-align:left;margin-left:94.3pt;margin-top:2.9pt;width:0;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">
                      <v:stroke endarrow="block"/>
                    </v:shape>
                  </w:pict>
                </mc:Fallback>
              </mc:AlternateContent>
            </w:r>
            <w:r w:rsidRPr="007B7428">
              <w:rPr>
                <w:rFonts w:ascii="Book Antiqua" w:hAnsi="Book Antiqua" w:cs="宋体"/>
                <w:kern w:val="0"/>
                <w:sz w:val="22"/>
                <w:szCs w:val="22"/>
              </w:rPr>
              <w:t>Small intestine</w:t>
            </w:r>
          </w:p>
        </w:tc>
        <w:tc>
          <w:tcPr>
            <w:tcW w:w="1350" w:type="dxa"/>
            <w:shd w:val="clear" w:color="auto" w:fill="auto"/>
            <w:noWrap/>
            <w:vAlign w:val="center"/>
            <w:hideMark/>
          </w:tcPr>
          <w:p w:rsidR="00D82F70" w:rsidRPr="007B7428" w:rsidRDefault="00D82F70" w:rsidP="00D82F70">
            <w:pPr>
              <w:widowControl/>
              <w:jc w:val="left"/>
              <w:rPr>
                <w:rFonts w:ascii="Book Antiqua" w:hAnsi="Book Antiqua" w:cs="宋体"/>
                <w:kern w:val="0"/>
                <w:sz w:val="22"/>
                <w:szCs w:val="22"/>
              </w:rPr>
            </w:pPr>
            <w:r w:rsidRPr="007B7428">
              <w:rPr>
                <w:rFonts w:ascii="Book Antiqua" w:hAnsi="Book Antiqua"/>
                <w:noProof/>
                <w:sz w:val="24"/>
              </w:rPr>
              <mc:AlternateContent>
                <mc:Choice Requires="wps">
                  <w:drawing>
                    <wp:anchor distT="0" distB="0" distL="114300" distR="114300" simplePos="0" relativeHeight="251668480" behindDoc="0" locked="0" layoutInCell="1" allowOverlap="1" wp14:anchorId="6DF1A107" wp14:editId="69BB69D3">
                      <wp:simplePos x="0" y="0"/>
                      <wp:positionH relativeFrom="column">
                        <wp:posOffset>449580</wp:posOffset>
                      </wp:positionH>
                      <wp:positionV relativeFrom="paragraph">
                        <wp:posOffset>186690</wp:posOffset>
                      </wp:positionV>
                      <wp:extent cx="0" cy="198120"/>
                      <wp:effectExtent l="76200" t="38100" r="57150" b="1143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4" o:spid="_x0000_s1026" type="#_x0000_t32" style="position:absolute;left:0;text-align:left;margin-left:35.4pt;margin-top:14.7pt;width:0;height:15.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">
                      <v:stroke endarrow="block"/>
                    </v:shape>
                  </w:pict>
                </mc:Fallback>
              </mc:AlternateContent>
            </w:r>
          </w:p>
        </w:tc>
        <w:tc>
          <w:tcPr>
            <w:tcW w:w="1080" w:type="dxa"/>
            <w:shd w:val="clear" w:color="auto" w:fill="auto"/>
            <w:noWrap/>
            <w:vAlign w:val="center"/>
            <w:hideMark/>
          </w:tcPr>
          <w:p w:rsidR="00D82F70" w:rsidRPr="007B7428" w:rsidRDefault="00D82F70" w:rsidP="00D82F70">
            <w:pPr>
              <w:widowControl/>
              <w:jc w:val="left"/>
              <w:rPr>
                <w:rFonts w:ascii="Book Antiqua" w:hAnsi="Book Antiqua" w:cs="宋体"/>
                <w:kern w:val="0"/>
                <w:sz w:val="22"/>
                <w:szCs w:val="22"/>
              </w:rPr>
            </w:pPr>
            <w:r w:rsidRPr="007B7428">
              <w:rPr>
                <w:rFonts w:ascii="Book Antiqua" w:hAnsi="Book Antiqua"/>
                <w:noProof/>
                <w:sz w:val="24"/>
              </w:rPr>
              <mc:AlternateContent>
                <mc:Choice Requires="wps">
                  <w:drawing>
                    <wp:anchor distT="0" distB="0" distL="114300" distR="114300" simplePos="0" relativeHeight="251662336" behindDoc="0" locked="0" layoutInCell="1" allowOverlap="1" wp14:anchorId="55D7AD3A" wp14:editId="4E1D6149">
                      <wp:simplePos x="0" y="0"/>
                      <wp:positionH relativeFrom="column">
                        <wp:posOffset>262890</wp:posOffset>
                      </wp:positionH>
                      <wp:positionV relativeFrom="paragraph">
                        <wp:posOffset>60325</wp:posOffset>
                      </wp:positionV>
                      <wp:extent cx="0" cy="160020"/>
                      <wp:effectExtent l="76200" t="0" r="57150" b="49530"/>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0" o:spid="_x0000_s1026" type="#_x0000_t32" style="position:absolute;left:0;text-align:left;margin-left:20.7pt;margin-top:4.75pt;width:0;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">
                      <v:stroke endarrow="block"/>
                    </v:shape>
                  </w:pict>
                </mc:Fallback>
              </mc:AlternateContent>
            </w:r>
          </w:p>
        </w:tc>
        <w:tc>
          <w:tcPr>
            <w:tcW w:w="1080" w:type="dxa"/>
            <w:shd w:val="clear" w:color="auto" w:fill="auto"/>
            <w:noWrap/>
            <w:vAlign w:val="center"/>
            <w:hideMark/>
          </w:tcPr>
          <w:p w:rsidR="00D82F70" w:rsidRPr="007B7428" w:rsidRDefault="00D82F70" w:rsidP="00D82F70">
            <w:pPr>
              <w:widowControl/>
              <w:jc w:val="left"/>
              <w:rPr>
                <w:rFonts w:ascii="Book Antiqua" w:hAnsi="Book Antiqua" w:cs="宋体"/>
                <w:kern w:val="0"/>
                <w:sz w:val="22"/>
                <w:szCs w:val="22"/>
              </w:rPr>
            </w:pPr>
            <w:r w:rsidRPr="007B7428">
              <w:rPr>
                <w:rFonts w:ascii="Book Antiqua" w:hAnsi="Book Antiqua"/>
                <w:noProof/>
                <w:sz w:val="24"/>
              </w:rPr>
              <mc:AlternateContent>
                <mc:Choice Requires="wps">
                  <w:drawing>
                    <wp:anchor distT="0" distB="0" distL="114300" distR="114300" simplePos="0" relativeHeight="251667456" behindDoc="0" locked="0" layoutInCell="1" allowOverlap="1" wp14:anchorId="582A17D7" wp14:editId="61E189A4">
                      <wp:simplePos x="0" y="0"/>
                      <wp:positionH relativeFrom="column">
                        <wp:posOffset>363855</wp:posOffset>
                      </wp:positionH>
                      <wp:positionV relativeFrom="paragraph">
                        <wp:posOffset>78105</wp:posOffset>
                      </wp:positionV>
                      <wp:extent cx="0" cy="198120"/>
                      <wp:effectExtent l="76200" t="38100" r="57150" b="11430"/>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 o:spid="_x0000_s1026" type="#_x0000_t32" style="position:absolute;left:0;text-align:left;margin-left:28.65pt;margin-top:6.15pt;width:0;height:15.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">
                      <v:stroke endarrow="block"/>
                    </v:shape>
                  </w:pict>
                </mc:Fallback>
              </mc:AlternateContent>
            </w:r>
          </w:p>
        </w:tc>
        <w:tc>
          <w:tcPr>
            <w:tcW w:w="1240" w:type="dxa"/>
            <w:shd w:val="clear" w:color="auto" w:fill="auto"/>
            <w:noWrap/>
            <w:vAlign w:val="center"/>
            <w:hideMark/>
          </w:tcPr>
          <w:p w:rsidR="00D82F70" w:rsidRPr="007B7428" w:rsidRDefault="00D82F70" w:rsidP="00D82F70">
            <w:pPr>
              <w:widowControl/>
              <w:jc w:val="left"/>
              <w:rPr>
                <w:rFonts w:ascii="Book Antiqua" w:hAnsi="Book Antiqua" w:cs="宋体"/>
                <w:kern w:val="0"/>
                <w:sz w:val="22"/>
                <w:szCs w:val="22"/>
              </w:rPr>
            </w:pPr>
            <w:r w:rsidRPr="007B7428">
              <w:rPr>
                <w:rFonts w:ascii="Book Antiqua" w:hAnsi="Book Antiqua"/>
                <w:noProof/>
                <w:sz w:val="24"/>
              </w:rPr>
              <mc:AlternateContent>
                <mc:Choice Requires="wps">
                  <w:drawing>
                    <wp:anchor distT="0" distB="0" distL="114300" distR="114300" simplePos="0" relativeHeight="251664384" behindDoc="0" locked="0" layoutInCell="1" allowOverlap="1" wp14:anchorId="246A400E" wp14:editId="1B282D02">
                      <wp:simplePos x="0" y="0"/>
                      <wp:positionH relativeFrom="column">
                        <wp:posOffset>483235</wp:posOffset>
                      </wp:positionH>
                      <wp:positionV relativeFrom="paragraph">
                        <wp:posOffset>154305</wp:posOffset>
                      </wp:positionV>
                      <wp:extent cx="0" cy="160020"/>
                      <wp:effectExtent l="76200" t="0" r="57150" b="49530"/>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6" o:spid="_x0000_s1026" type="#_x0000_t32" style="position:absolute;left:0;text-align:left;margin-left:38.05pt;margin-top:12.15pt;width:0;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">
                      <v:stroke endarrow="block"/>
                    </v:shape>
                  </w:pict>
                </mc:Fallback>
              </mc:AlternateContent>
            </w:r>
          </w:p>
        </w:tc>
      </w:tr>
      <w:tr w:rsidR="00D82F70" w:rsidRPr="007B7428" w:rsidTr="00D82F70">
        <w:trPr>
          <w:trHeight w:val="270"/>
        </w:trPr>
        <w:tc>
          <w:tcPr>
            <w:tcW w:w="1080" w:type="dxa"/>
            <w:shd w:val="clear" w:color="auto" w:fill="auto"/>
            <w:noWrap/>
            <w:vAlign w:val="center"/>
            <w:hideMark/>
          </w:tcPr>
          <w:p w:rsidR="00D82F70" w:rsidRPr="007B7428" w:rsidRDefault="00D82F70" w:rsidP="00D82F70">
            <w:pPr>
              <w:widowControl/>
              <w:jc w:val="left"/>
              <w:rPr>
                <w:rFonts w:ascii="Book Antiqua" w:hAnsi="Book Antiqua" w:cs="宋体"/>
                <w:kern w:val="0"/>
                <w:sz w:val="22"/>
                <w:szCs w:val="22"/>
              </w:rPr>
            </w:pPr>
            <w:r w:rsidRPr="007B7428">
              <w:rPr>
                <w:rFonts w:ascii="Book Antiqua" w:hAnsi="Book Antiqua" w:cs="宋体"/>
                <w:kern w:val="0"/>
                <w:sz w:val="22"/>
                <w:szCs w:val="22"/>
              </w:rPr>
              <w:t>Liver</w:t>
            </w:r>
          </w:p>
        </w:tc>
        <w:tc>
          <w:tcPr>
            <w:tcW w:w="1130" w:type="dxa"/>
            <w:shd w:val="clear" w:color="auto" w:fill="auto"/>
            <w:noWrap/>
            <w:vAlign w:val="center"/>
            <w:hideMark/>
          </w:tcPr>
          <w:p w:rsidR="00D82F70" w:rsidRPr="007B7428" w:rsidRDefault="00D82F70" w:rsidP="00D82F70">
            <w:pPr>
              <w:widowControl/>
              <w:jc w:val="left"/>
              <w:rPr>
                <w:rFonts w:ascii="Book Antiqua" w:hAnsi="Book Antiqua" w:cs="宋体"/>
                <w:kern w:val="0"/>
                <w:sz w:val="22"/>
                <w:szCs w:val="22"/>
              </w:rPr>
            </w:pPr>
            <w:r w:rsidRPr="007B7428">
              <w:rPr>
                <w:rFonts w:ascii="Book Antiqua" w:hAnsi="Book Antiqua"/>
                <w:noProof/>
                <w:sz w:val="24"/>
              </w:rPr>
              <mc:AlternateContent>
                <mc:Choice Requires="wps">
                  <w:drawing>
                    <wp:anchor distT="0" distB="0" distL="114300" distR="114300" simplePos="0" relativeHeight="251663360" behindDoc="0" locked="0" layoutInCell="1" allowOverlap="1" wp14:anchorId="56A890AF" wp14:editId="1BC37DA4">
                      <wp:simplePos x="0" y="0"/>
                      <wp:positionH relativeFrom="column">
                        <wp:posOffset>520700</wp:posOffset>
                      </wp:positionH>
                      <wp:positionV relativeFrom="paragraph">
                        <wp:posOffset>20955</wp:posOffset>
                      </wp:positionV>
                      <wp:extent cx="0" cy="160020"/>
                      <wp:effectExtent l="76200" t="0" r="57150" b="4953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 o:spid="_x0000_s1026" type="#_x0000_t32" style="position:absolute;left:0;text-align:left;margin-left:41pt;margin-top:1.65pt;width:0;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">
                      <v:stroke endarrow="block"/>
                    </v:shape>
                  </w:pict>
                </mc:Fallback>
              </mc:AlternateContent>
            </w:r>
          </w:p>
        </w:tc>
        <w:tc>
          <w:tcPr>
            <w:tcW w:w="1350" w:type="dxa"/>
            <w:shd w:val="clear" w:color="auto" w:fill="auto"/>
            <w:noWrap/>
            <w:vAlign w:val="center"/>
            <w:hideMark/>
          </w:tcPr>
          <w:p w:rsidR="00D82F70" w:rsidRPr="007B7428" w:rsidRDefault="00D82F70" w:rsidP="00D82F70">
            <w:pPr>
              <w:widowControl/>
              <w:jc w:val="left"/>
              <w:rPr>
                <w:rFonts w:ascii="Book Antiqua" w:hAnsi="Book Antiqua" w:cs="宋体"/>
                <w:kern w:val="0"/>
                <w:sz w:val="22"/>
                <w:szCs w:val="22"/>
              </w:rPr>
            </w:pPr>
          </w:p>
        </w:tc>
        <w:tc>
          <w:tcPr>
            <w:tcW w:w="1080" w:type="dxa"/>
            <w:shd w:val="clear" w:color="auto" w:fill="auto"/>
            <w:noWrap/>
            <w:vAlign w:val="center"/>
            <w:hideMark/>
          </w:tcPr>
          <w:p w:rsidR="00D82F70" w:rsidRPr="007B7428" w:rsidRDefault="00D82F70" w:rsidP="00D82F70">
            <w:pPr>
              <w:widowControl/>
              <w:jc w:val="left"/>
              <w:rPr>
                <w:rFonts w:ascii="Book Antiqua" w:hAnsi="Book Antiqua" w:cs="宋体"/>
                <w:kern w:val="0"/>
                <w:sz w:val="22"/>
                <w:szCs w:val="22"/>
              </w:rPr>
            </w:pPr>
          </w:p>
        </w:tc>
        <w:tc>
          <w:tcPr>
            <w:tcW w:w="1080" w:type="dxa"/>
            <w:shd w:val="clear" w:color="auto" w:fill="auto"/>
            <w:noWrap/>
            <w:vAlign w:val="center"/>
            <w:hideMark/>
          </w:tcPr>
          <w:p w:rsidR="00D82F70" w:rsidRPr="007B7428" w:rsidRDefault="00D82F70" w:rsidP="00D82F70">
            <w:pPr>
              <w:widowControl/>
              <w:jc w:val="left"/>
              <w:rPr>
                <w:rFonts w:ascii="Book Antiqua" w:hAnsi="Book Antiqua" w:cs="宋体"/>
                <w:kern w:val="0"/>
                <w:sz w:val="22"/>
                <w:szCs w:val="22"/>
              </w:rPr>
            </w:pPr>
          </w:p>
        </w:tc>
        <w:tc>
          <w:tcPr>
            <w:tcW w:w="1240" w:type="dxa"/>
            <w:shd w:val="clear" w:color="auto" w:fill="auto"/>
            <w:noWrap/>
            <w:vAlign w:val="center"/>
            <w:hideMark/>
          </w:tcPr>
          <w:p w:rsidR="00D82F70" w:rsidRPr="007B7428" w:rsidRDefault="00D82F70" w:rsidP="00D82F70">
            <w:pPr>
              <w:widowControl/>
              <w:jc w:val="left"/>
              <w:rPr>
                <w:rFonts w:ascii="Book Antiqua" w:hAnsi="Book Antiqua" w:cs="宋体"/>
                <w:kern w:val="0"/>
                <w:sz w:val="22"/>
                <w:szCs w:val="22"/>
              </w:rPr>
            </w:pPr>
            <w:r w:rsidRPr="007B7428">
              <w:rPr>
                <w:rFonts w:ascii="Book Antiqua" w:hAnsi="Book Antiqua"/>
                <w:noProof/>
                <w:sz w:val="24"/>
              </w:rPr>
              <mc:AlternateContent>
                <mc:Choice Requires="wps">
                  <w:drawing>
                    <wp:anchor distT="0" distB="0" distL="114300" distR="114300" simplePos="0" relativeHeight="251666432" behindDoc="0" locked="0" layoutInCell="1" allowOverlap="1" wp14:anchorId="35B7BDEB" wp14:editId="64FDA2D5">
                      <wp:simplePos x="0" y="0"/>
                      <wp:positionH relativeFrom="column">
                        <wp:posOffset>483235</wp:posOffset>
                      </wp:positionH>
                      <wp:positionV relativeFrom="paragraph">
                        <wp:posOffset>177165</wp:posOffset>
                      </wp:positionV>
                      <wp:extent cx="0" cy="160020"/>
                      <wp:effectExtent l="76200" t="0" r="57150" b="4953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 o:spid="_x0000_s1026" type="#_x0000_t32" style="position:absolute;left:0;text-align:left;margin-left:38.05pt;margin-top:13.95pt;width:0;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">
                      <v:stroke endarrow="block"/>
                    </v:shape>
                  </w:pict>
                </mc:Fallback>
              </mc:AlternateContent>
            </w:r>
          </w:p>
        </w:tc>
      </w:tr>
      <w:tr w:rsidR="00D82F70" w:rsidRPr="007B7428" w:rsidTr="00D82F70">
        <w:trPr>
          <w:trHeight w:val="270"/>
        </w:trPr>
        <w:tc>
          <w:tcPr>
            <w:tcW w:w="1080" w:type="dxa"/>
            <w:shd w:val="clear" w:color="auto" w:fill="auto"/>
            <w:noWrap/>
            <w:vAlign w:val="center"/>
            <w:hideMark/>
          </w:tcPr>
          <w:p w:rsidR="00D82F70" w:rsidRPr="007B7428" w:rsidRDefault="00D82F70" w:rsidP="00D82F70">
            <w:pPr>
              <w:widowControl/>
              <w:jc w:val="left"/>
              <w:rPr>
                <w:rFonts w:ascii="Book Antiqua" w:hAnsi="Book Antiqua" w:cs="宋体"/>
                <w:kern w:val="0"/>
                <w:sz w:val="22"/>
                <w:szCs w:val="22"/>
              </w:rPr>
            </w:pPr>
            <w:r w:rsidRPr="007B7428">
              <w:rPr>
                <w:rFonts w:ascii="Book Antiqua" w:hAnsi="Book Antiqua" w:cs="宋体"/>
                <w:kern w:val="0"/>
                <w:sz w:val="22"/>
                <w:szCs w:val="22"/>
              </w:rPr>
              <w:t>Pancreas</w:t>
            </w:r>
          </w:p>
        </w:tc>
        <w:tc>
          <w:tcPr>
            <w:tcW w:w="1130" w:type="dxa"/>
            <w:shd w:val="clear" w:color="auto" w:fill="auto"/>
            <w:noWrap/>
            <w:vAlign w:val="center"/>
            <w:hideMark/>
          </w:tcPr>
          <w:p w:rsidR="00D82F70" w:rsidRPr="007B7428" w:rsidRDefault="00D82F70" w:rsidP="00D82F70">
            <w:pPr>
              <w:widowControl/>
              <w:jc w:val="left"/>
              <w:rPr>
                <w:rFonts w:ascii="Book Antiqua" w:hAnsi="Book Antiqua" w:cs="宋体"/>
                <w:kern w:val="0"/>
                <w:sz w:val="22"/>
                <w:szCs w:val="22"/>
              </w:rPr>
            </w:pPr>
            <w:r w:rsidRPr="007B7428">
              <w:rPr>
                <w:rFonts w:ascii="Book Antiqua" w:hAnsi="Book Antiqua"/>
                <w:noProof/>
                <w:sz w:val="24"/>
              </w:rPr>
              <mc:AlternateContent>
                <mc:Choice Requires="wps">
                  <w:drawing>
                    <wp:anchor distT="0" distB="0" distL="114300" distR="114300" simplePos="0" relativeHeight="251665408" behindDoc="0" locked="0" layoutInCell="1" allowOverlap="1" wp14:anchorId="64AEA271" wp14:editId="1A9ABCBE">
                      <wp:simplePos x="0" y="0"/>
                      <wp:positionH relativeFrom="column">
                        <wp:posOffset>528320</wp:posOffset>
                      </wp:positionH>
                      <wp:positionV relativeFrom="paragraph">
                        <wp:posOffset>27305</wp:posOffset>
                      </wp:positionV>
                      <wp:extent cx="0" cy="160020"/>
                      <wp:effectExtent l="76200" t="0" r="57150" b="4953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 o:spid="_x0000_s1026" type="#_x0000_t32" style="position:absolute;left:0;text-align:left;margin-left:41.6pt;margin-top:2.15pt;width:0;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">
                      <v:stroke endarrow="block"/>
                    </v:shape>
                  </w:pict>
                </mc:Fallback>
              </mc:AlternateContent>
            </w:r>
          </w:p>
        </w:tc>
        <w:tc>
          <w:tcPr>
            <w:tcW w:w="1350" w:type="dxa"/>
            <w:shd w:val="clear" w:color="auto" w:fill="auto"/>
            <w:noWrap/>
            <w:vAlign w:val="center"/>
            <w:hideMark/>
          </w:tcPr>
          <w:p w:rsidR="00D82F70" w:rsidRPr="007B7428" w:rsidRDefault="00D82F70" w:rsidP="00D82F70">
            <w:pPr>
              <w:widowControl/>
              <w:jc w:val="left"/>
              <w:rPr>
                <w:rFonts w:ascii="Book Antiqua" w:hAnsi="Book Antiqua" w:cs="宋体"/>
                <w:kern w:val="0"/>
                <w:sz w:val="22"/>
                <w:szCs w:val="22"/>
              </w:rPr>
            </w:pPr>
          </w:p>
        </w:tc>
        <w:tc>
          <w:tcPr>
            <w:tcW w:w="1080" w:type="dxa"/>
            <w:shd w:val="clear" w:color="auto" w:fill="auto"/>
            <w:noWrap/>
            <w:vAlign w:val="center"/>
            <w:hideMark/>
          </w:tcPr>
          <w:p w:rsidR="00D82F70" w:rsidRPr="007B7428" w:rsidRDefault="00D82F70" w:rsidP="00D82F70">
            <w:pPr>
              <w:widowControl/>
              <w:jc w:val="left"/>
              <w:rPr>
                <w:rFonts w:ascii="Book Antiqua" w:hAnsi="Book Antiqua" w:cs="宋体"/>
                <w:kern w:val="0"/>
                <w:sz w:val="22"/>
                <w:szCs w:val="22"/>
              </w:rPr>
            </w:pPr>
          </w:p>
        </w:tc>
        <w:tc>
          <w:tcPr>
            <w:tcW w:w="1080" w:type="dxa"/>
            <w:shd w:val="clear" w:color="auto" w:fill="auto"/>
            <w:noWrap/>
            <w:vAlign w:val="center"/>
            <w:hideMark/>
          </w:tcPr>
          <w:p w:rsidR="00D82F70" w:rsidRPr="007B7428" w:rsidRDefault="00D82F70" w:rsidP="00D82F70">
            <w:pPr>
              <w:widowControl/>
              <w:jc w:val="left"/>
              <w:rPr>
                <w:rFonts w:ascii="Book Antiqua" w:hAnsi="Book Antiqua" w:cs="宋体"/>
                <w:kern w:val="0"/>
                <w:sz w:val="22"/>
                <w:szCs w:val="22"/>
              </w:rPr>
            </w:pPr>
          </w:p>
        </w:tc>
        <w:tc>
          <w:tcPr>
            <w:tcW w:w="1240" w:type="dxa"/>
            <w:shd w:val="clear" w:color="auto" w:fill="auto"/>
            <w:noWrap/>
            <w:vAlign w:val="center"/>
            <w:hideMark/>
          </w:tcPr>
          <w:p w:rsidR="00D82F70" w:rsidRPr="007B7428" w:rsidRDefault="00D82F70" w:rsidP="00D82F70">
            <w:pPr>
              <w:widowControl/>
              <w:jc w:val="left"/>
              <w:rPr>
                <w:rFonts w:ascii="Book Antiqua" w:hAnsi="Book Antiqua" w:cs="宋体"/>
                <w:kern w:val="0"/>
                <w:sz w:val="22"/>
                <w:szCs w:val="22"/>
              </w:rPr>
            </w:pPr>
          </w:p>
        </w:tc>
      </w:tr>
    </w:tbl>
    <w:p w:rsidR="00FA1F4B" w:rsidRPr="007B7428" w:rsidRDefault="00FA1F4B" w:rsidP="00FA1F4B">
      <w:pPr>
        <w:pStyle w:val="a4"/>
        <w:bidi w:val="0"/>
        <w:rPr>
          <w:rFonts w:ascii="Book Antiqua" w:hAnsi="Book Antiqua" w:cs="Times New Roman"/>
          <w:sz w:val="24"/>
          <w:szCs w:val="24"/>
        </w:rPr>
      </w:pPr>
    </w:p>
    <w:p w:rsidR="00FA1F4B" w:rsidRPr="007B7428" w:rsidRDefault="00FA1F4B" w:rsidP="00FA1F4B">
      <w:pPr>
        <w:rPr>
          <w:rFonts w:ascii="Book Antiqua" w:hAnsi="Book Antiqua"/>
          <w:sz w:val="24"/>
        </w:rPr>
      </w:pPr>
    </w:p>
    <w:p w:rsidR="00FA1F4B" w:rsidRPr="007B7428" w:rsidRDefault="00FA1F4B" w:rsidP="00FA1F4B">
      <w:pPr>
        <w:rPr>
          <w:rFonts w:ascii="Book Antiqua" w:hAnsi="Book Antiqua"/>
          <w:b/>
          <w:bCs/>
          <w:sz w:val="24"/>
        </w:rPr>
      </w:pPr>
      <w:r w:rsidRPr="007B7428">
        <w:rPr>
          <w:rFonts w:ascii="Book Antiqua" w:hAnsi="Book Antiqua"/>
          <w:b/>
          <w:bCs/>
          <w:sz w:val="24"/>
        </w:rPr>
        <w:br w:type="page"/>
      </w:r>
    </w:p>
    <w:p w:rsidR="00FA1F4B" w:rsidRPr="007B7428" w:rsidRDefault="00D82F70" w:rsidP="00D82F70">
      <w:pPr>
        <w:autoSpaceDE w:val="0"/>
        <w:autoSpaceDN w:val="0"/>
        <w:adjustRightInd w:val="0"/>
        <w:spacing w:line="360" w:lineRule="auto"/>
        <w:rPr>
          <w:rFonts w:ascii="Book Antiqua" w:hAnsi="Book Antiqua"/>
          <w:sz w:val="24"/>
        </w:rPr>
      </w:pPr>
      <w:r w:rsidRPr="007B7428">
        <w:rPr>
          <w:rFonts w:ascii="Book Antiqua" w:hAnsi="Book Antiqua"/>
          <w:b/>
          <w:bCs/>
          <w:sz w:val="24"/>
        </w:rPr>
        <w:lastRenderedPageBreak/>
        <w:t>F</w:t>
      </w:r>
      <w:r w:rsidRPr="007B7428">
        <w:rPr>
          <w:rFonts w:ascii="Book Antiqua" w:hAnsi="Book Antiqua" w:hint="eastAsia"/>
          <w:b/>
          <w:bCs/>
          <w:sz w:val="24"/>
        </w:rPr>
        <w:t xml:space="preserve">igure 1 </w:t>
      </w:r>
      <w:proofErr w:type="spellStart"/>
      <w:r w:rsidR="00FA1F4B" w:rsidRPr="007B7428">
        <w:rPr>
          <w:rFonts w:ascii="Book Antiqua" w:hAnsi="Book Antiqua"/>
          <w:b/>
          <w:bCs/>
          <w:sz w:val="24"/>
        </w:rPr>
        <w:t>Halofuginone</w:t>
      </w:r>
      <w:proofErr w:type="spellEnd"/>
      <w:r w:rsidR="00FA1F4B" w:rsidRPr="007B7428">
        <w:rPr>
          <w:rFonts w:ascii="Book Antiqua" w:hAnsi="Book Antiqua"/>
          <w:b/>
          <w:bCs/>
          <w:sz w:val="24"/>
        </w:rPr>
        <w:t xml:space="preserve"> mode of action</w:t>
      </w:r>
      <w:r w:rsidRPr="007B7428">
        <w:rPr>
          <w:rFonts w:ascii="Book Antiqua" w:hAnsi="Book Antiqua" w:hint="eastAsia"/>
          <w:b/>
          <w:bCs/>
          <w:sz w:val="24"/>
        </w:rPr>
        <w:t>.</w:t>
      </w:r>
      <w:r w:rsidR="00FA1F4B" w:rsidRPr="007B7428">
        <w:rPr>
          <w:rFonts w:ascii="Book Antiqua" w:hAnsi="Book Antiqua"/>
          <w:sz w:val="24"/>
        </w:rPr>
        <w:t xml:space="preserve"> Two pathways have been suggested for the biological activity of </w:t>
      </w:r>
      <w:proofErr w:type="spellStart"/>
      <w:r w:rsidR="00FA1F4B" w:rsidRPr="007B7428">
        <w:rPr>
          <w:rFonts w:ascii="Book Antiqua" w:hAnsi="Book Antiqua"/>
          <w:sz w:val="24"/>
        </w:rPr>
        <w:t>halofuginone</w:t>
      </w:r>
      <w:proofErr w:type="spellEnd"/>
      <w:r w:rsidR="00FA1F4B" w:rsidRPr="007B7428">
        <w:rPr>
          <w:rFonts w:ascii="Book Antiqua" w:hAnsi="Book Antiqua"/>
          <w:sz w:val="24"/>
        </w:rPr>
        <w:t xml:space="preserve"> which may be connected. In fibrosis and in cancer (left side) the TGF</w:t>
      </w:r>
      <w:r w:rsidRPr="007B7428">
        <w:rPr>
          <w:rFonts w:ascii="Symbol" w:hAnsi="Symbol"/>
          <w:sz w:val="24"/>
        </w:rPr>
        <w:sym w:font="Symbol" w:char="F062"/>
      </w:r>
      <w:r w:rsidRPr="007B7428">
        <w:rPr>
          <w:rFonts w:ascii="Symbol" w:hAnsi="Symbol"/>
          <w:sz w:val="24"/>
        </w:rPr>
        <w:t></w:t>
      </w:r>
      <w:r w:rsidR="00FA1F4B" w:rsidRPr="007B7428">
        <w:rPr>
          <w:rFonts w:ascii="Book Antiqua" w:hAnsi="Book Antiqua"/>
          <w:sz w:val="24"/>
        </w:rPr>
        <w:t xml:space="preserve">derived from the inflammatory cells binds to the constitutively active type II TGFβ receptor kinase that </w:t>
      </w:r>
      <w:proofErr w:type="gramStart"/>
      <w:r w:rsidR="00FA1F4B" w:rsidRPr="007B7428">
        <w:rPr>
          <w:rFonts w:ascii="Book Antiqua" w:hAnsi="Book Antiqua"/>
          <w:sz w:val="24"/>
        </w:rPr>
        <w:t>trans-</w:t>
      </w:r>
      <w:proofErr w:type="gramEnd"/>
      <w:r w:rsidR="00FA1F4B" w:rsidRPr="007B7428">
        <w:rPr>
          <w:rFonts w:ascii="Book Antiqua" w:hAnsi="Book Antiqua"/>
          <w:sz w:val="24"/>
        </w:rPr>
        <w:t xml:space="preserve">phosphorylates the type I receptor. Activated type I receptor kinase then phosphorylates </w:t>
      </w:r>
      <w:proofErr w:type="spellStart"/>
      <w:r w:rsidR="00FA1F4B" w:rsidRPr="007B7428">
        <w:rPr>
          <w:rFonts w:ascii="Book Antiqua" w:hAnsi="Book Antiqua"/>
          <w:sz w:val="24"/>
        </w:rPr>
        <w:t>Smads</w:t>
      </w:r>
      <w:proofErr w:type="spellEnd"/>
      <w:r w:rsidR="00FA1F4B" w:rsidRPr="007B7428">
        <w:rPr>
          <w:rFonts w:ascii="Book Antiqua" w:hAnsi="Book Antiqua"/>
          <w:sz w:val="24"/>
        </w:rPr>
        <w:t xml:space="preserve"> 2/3, which subsequently recruit Smad4. The activated </w:t>
      </w:r>
      <w:proofErr w:type="spellStart"/>
      <w:r w:rsidR="00FA1F4B" w:rsidRPr="007B7428">
        <w:rPr>
          <w:rFonts w:ascii="Book Antiqua" w:hAnsi="Book Antiqua"/>
          <w:sz w:val="24"/>
        </w:rPr>
        <w:t>Smads</w:t>
      </w:r>
      <w:proofErr w:type="spellEnd"/>
      <w:r w:rsidR="00FA1F4B" w:rsidRPr="007B7428">
        <w:rPr>
          <w:rFonts w:ascii="Book Antiqua" w:hAnsi="Book Antiqua"/>
          <w:sz w:val="24"/>
        </w:rPr>
        <w:t xml:space="preserve"> 2/3–Smad4 complex then </w:t>
      </w:r>
      <w:proofErr w:type="spellStart"/>
      <w:r w:rsidR="00FA1F4B" w:rsidRPr="007B7428">
        <w:rPr>
          <w:rFonts w:ascii="Book Antiqua" w:hAnsi="Book Antiqua"/>
          <w:sz w:val="24"/>
        </w:rPr>
        <w:t>translocates</w:t>
      </w:r>
      <w:proofErr w:type="spellEnd"/>
      <w:r w:rsidR="00FA1F4B" w:rsidRPr="007B7428">
        <w:rPr>
          <w:rFonts w:ascii="Book Antiqua" w:hAnsi="Book Antiqua"/>
          <w:sz w:val="24"/>
        </w:rPr>
        <w:t xml:space="preserve"> to the nucleus where it regulates specific gene expression. The TGF</w:t>
      </w:r>
      <w:r w:rsidRPr="007B7428">
        <w:rPr>
          <w:rFonts w:ascii="Book Antiqua" w:hAnsi="Book Antiqua"/>
          <w:sz w:val="24"/>
        </w:rPr>
        <w:sym w:font="Symbol" w:char="F062"/>
      </w:r>
      <w:r w:rsidRPr="007B7428">
        <w:rPr>
          <w:rFonts w:ascii="Book Antiqua" w:hAnsi="Book Antiqua" w:hint="eastAsia"/>
          <w:sz w:val="24"/>
        </w:rPr>
        <w:t xml:space="preserve"> </w:t>
      </w:r>
      <w:r w:rsidR="00FA1F4B" w:rsidRPr="007B7428">
        <w:rPr>
          <w:rFonts w:ascii="Book Antiqua" w:hAnsi="Book Antiqua"/>
          <w:sz w:val="24"/>
        </w:rPr>
        <w:t xml:space="preserve">-dependent gene expression causes quiescent fibroblasts differentiation to </w:t>
      </w:r>
      <w:proofErr w:type="spellStart"/>
      <w:r w:rsidR="00FA1F4B" w:rsidRPr="007B7428">
        <w:rPr>
          <w:rFonts w:ascii="Book Antiqua" w:hAnsi="Book Antiqua"/>
          <w:sz w:val="24"/>
        </w:rPr>
        <w:t>myofibroblasts</w:t>
      </w:r>
      <w:proofErr w:type="spellEnd"/>
      <w:r w:rsidR="00FA1F4B" w:rsidRPr="007B7428">
        <w:rPr>
          <w:rFonts w:ascii="Book Antiqua" w:hAnsi="Book Antiqua"/>
          <w:sz w:val="24"/>
        </w:rPr>
        <w:t xml:space="preserve">, which are responsible for the major increase in matrix synthesis in fibrosis and in tumor </w:t>
      </w:r>
      <w:proofErr w:type="spellStart"/>
      <w:r w:rsidR="00FA1F4B" w:rsidRPr="007B7428">
        <w:rPr>
          <w:rFonts w:ascii="Book Antiqua" w:hAnsi="Book Antiqua"/>
          <w:sz w:val="24"/>
        </w:rPr>
        <w:t>stroma</w:t>
      </w:r>
      <w:proofErr w:type="spellEnd"/>
      <w:r w:rsidR="00FA1F4B" w:rsidRPr="007B7428">
        <w:rPr>
          <w:rFonts w:ascii="Book Antiqua" w:hAnsi="Book Antiqua"/>
          <w:sz w:val="24"/>
        </w:rPr>
        <w:t xml:space="preserve"> which impedes normal function. </w:t>
      </w:r>
      <w:proofErr w:type="spellStart"/>
      <w:r w:rsidR="00FA1F4B" w:rsidRPr="007B7428">
        <w:rPr>
          <w:rFonts w:ascii="Book Antiqua" w:hAnsi="Book Antiqua"/>
          <w:sz w:val="24"/>
        </w:rPr>
        <w:t>Halofuginone</w:t>
      </w:r>
      <w:proofErr w:type="spellEnd"/>
      <w:r w:rsidR="00FA1F4B" w:rsidRPr="007B7428">
        <w:rPr>
          <w:rFonts w:ascii="Book Antiqua" w:hAnsi="Book Antiqua"/>
          <w:sz w:val="24"/>
        </w:rPr>
        <w:t xml:space="preserve"> inhibited TGFβ-dependent Smad3 phosphorylation, causes reduction in fibroblasts differentiation, reduction in the levels of ECM proteins and inhibition of fibrosis and tumor growth. Recently, a second mechanism has been suggested for the </w:t>
      </w:r>
      <w:proofErr w:type="spellStart"/>
      <w:r w:rsidR="00FA1F4B" w:rsidRPr="007B7428">
        <w:rPr>
          <w:rFonts w:ascii="Book Antiqua" w:hAnsi="Book Antiqua"/>
          <w:sz w:val="24"/>
        </w:rPr>
        <w:t>halofuginone</w:t>
      </w:r>
      <w:proofErr w:type="spellEnd"/>
      <w:r w:rsidR="00FA1F4B" w:rsidRPr="007B7428">
        <w:rPr>
          <w:rFonts w:ascii="Book Antiqua" w:hAnsi="Book Antiqua"/>
          <w:sz w:val="24"/>
        </w:rPr>
        <w:t>- dependent inhibition of autoimmune diseases which involves selective prevention of the development of Th17 cells by activating the AAR - the amino acid starvation response (right side). Naïve CD4</w:t>
      </w:r>
      <w:r w:rsidR="00FA1F4B" w:rsidRPr="007B7428">
        <w:rPr>
          <w:rFonts w:ascii="Book Antiqua" w:hAnsi="Book Antiqua"/>
          <w:sz w:val="24"/>
          <w:vertAlign w:val="superscript"/>
        </w:rPr>
        <w:t>+</w:t>
      </w:r>
      <w:r w:rsidR="00FA1F4B" w:rsidRPr="007B7428">
        <w:rPr>
          <w:rFonts w:ascii="Book Antiqua" w:hAnsi="Book Antiqua"/>
          <w:sz w:val="24"/>
        </w:rPr>
        <w:t xml:space="preserve"> T cells differentiate into diverse effector and regulatory subsets to coordinate immunity to pathogens while establishing peripheral tolerance. Besides T</w:t>
      </w:r>
      <w:r w:rsidR="00FA1F4B" w:rsidRPr="007B7428">
        <w:rPr>
          <w:rFonts w:ascii="Book Antiqua" w:hAnsi="Book Antiqua"/>
          <w:sz w:val="24"/>
          <w:vertAlign w:val="subscript"/>
        </w:rPr>
        <w:t>H</w:t>
      </w:r>
      <w:r w:rsidR="00FA1F4B" w:rsidRPr="007B7428">
        <w:rPr>
          <w:rFonts w:ascii="Book Antiqua" w:hAnsi="Book Antiqua"/>
          <w:sz w:val="24"/>
        </w:rPr>
        <w:t>1 and T</w:t>
      </w:r>
      <w:r w:rsidR="00FA1F4B" w:rsidRPr="007B7428">
        <w:rPr>
          <w:rFonts w:ascii="Book Antiqua" w:hAnsi="Book Antiqua"/>
          <w:sz w:val="24"/>
          <w:vertAlign w:val="subscript"/>
        </w:rPr>
        <w:t>H</w:t>
      </w:r>
      <w:r w:rsidR="00FA1F4B" w:rsidRPr="007B7428">
        <w:rPr>
          <w:rFonts w:ascii="Book Antiqua" w:hAnsi="Book Antiqua"/>
          <w:sz w:val="24"/>
        </w:rPr>
        <w:t xml:space="preserve">2 effector subsets, naïve T cells can differentiate into </w:t>
      </w:r>
      <w:proofErr w:type="spellStart"/>
      <w:r w:rsidR="00FA1F4B" w:rsidRPr="007B7428">
        <w:rPr>
          <w:rFonts w:ascii="Book Antiqua" w:hAnsi="Book Antiqua"/>
          <w:sz w:val="24"/>
        </w:rPr>
        <w:t>proinflammatory</w:t>
      </w:r>
      <w:proofErr w:type="spellEnd"/>
      <w:r w:rsidR="00FA1F4B" w:rsidRPr="007B7428">
        <w:rPr>
          <w:rFonts w:ascii="Book Antiqua" w:hAnsi="Book Antiqua"/>
          <w:sz w:val="24"/>
        </w:rPr>
        <w:t xml:space="preserve"> T helper 17 (T</w:t>
      </w:r>
      <w:r w:rsidR="00FA1F4B" w:rsidRPr="007B7428">
        <w:rPr>
          <w:rFonts w:ascii="Book Antiqua" w:hAnsi="Book Antiqua"/>
          <w:sz w:val="24"/>
          <w:vertAlign w:val="subscript"/>
        </w:rPr>
        <w:t>H</w:t>
      </w:r>
      <w:r w:rsidR="00FA1F4B" w:rsidRPr="007B7428">
        <w:rPr>
          <w:rFonts w:ascii="Book Antiqua" w:hAnsi="Book Antiqua"/>
          <w:sz w:val="24"/>
        </w:rPr>
        <w:t xml:space="preserve">17) cells. These cells are key regulators of autoimmune inflammation. The mechanism by which </w:t>
      </w:r>
      <w:proofErr w:type="spellStart"/>
      <w:r w:rsidR="00FA1F4B" w:rsidRPr="007B7428">
        <w:rPr>
          <w:rFonts w:ascii="Book Antiqua" w:hAnsi="Book Antiqua"/>
          <w:sz w:val="24"/>
        </w:rPr>
        <w:t>halofuginone</w:t>
      </w:r>
      <w:proofErr w:type="spellEnd"/>
      <w:r w:rsidR="00FA1F4B" w:rsidRPr="007B7428">
        <w:rPr>
          <w:rFonts w:ascii="Book Antiqua" w:hAnsi="Book Antiqua"/>
          <w:sz w:val="24"/>
        </w:rPr>
        <w:t xml:space="preserve"> inhibits the AAR is by binding to </w:t>
      </w:r>
      <w:proofErr w:type="spellStart"/>
      <w:r w:rsidR="00FA1F4B" w:rsidRPr="007B7428">
        <w:rPr>
          <w:rStyle w:val="annotation"/>
          <w:rFonts w:ascii="Book Antiqua" w:hAnsi="Book Antiqua"/>
          <w:sz w:val="24"/>
        </w:rPr>
        <w:t>glutamyl-prolyl-tRNA</w:t>
      </w:r>
      <w:proofErr w:type="spellEnd"/>
      <w:r w:rsidR="00FA1F4B" w:rsidRPr="007B7428">
        <w:rPr>
          <w:rStyle w:val="annotation"/>
          <w:rFonts w:ascii="Book Antiqua" w:hAnsi="Book Antiqua"/>
          <w:sz w:val="24"/>
        </w:rPr>
        <w:t xml:space="preserve"> </w:t>
      </w:r>
      <w:proofErr w:type="spellStart"/>
      <w:r w:rsidR="00FA1F4B" w:rsidRPr="007B7428">
        <w:rPr>
          <w:rStyle w:val="annotation"/>
          <w:rFonts w:ascii="Book Antiqua" w:hAnsi="Book Antiqua"/>
          <w:sz w:val="24"/>
        </w:rPr>
        <w:t>synthetase</w:t>
      </w:r>
      <w:proofErr w:type="spellEnd"/>
      <w:r w:rsidR="00FA1F4B" w:rsidRPr="007B7428">
        <w:rPr>
          <w:rFonts w:ascii="Book Antiqua" w:hAnsi="Book Antiqua"/>
          <w:sz w:val="24"/>
        </w:rPr>
        <w:t xml:space="preserve"> (EPRS) and inhibiting </w:t>
      </w:r>
      <w:proofErr w:type="spellStart"/>
      <w:r w:rsidR="00FA1F4B" w:rsidRPr="007B7428">
        <w:rPr>
          <w:rFonts w:ascii="Book Antiqua" w:hAnsi="Book Antiqua"/>
          <w:sz w:val="24"/>
        </w:rPr>
        <w:t>prolyl-tRNA</w:t>
      </w:r>
      <w:proofErr w:type="spellEnd"/>
      <w:r w:rsidR="00FA1F4B" w:rsidRPr="007B7428">
        <w:rPr>
          <w:rFonts w:ascii="Book Antiqua" w:hAnsi="Book Antiqua"/>
          <w:sz w:val="24"/>
        </w:rPr>
        <w:t xml:space="preserve"> </w:t>
      </w:r>
      <w:proofErr w:type="spellStart"/>
      <w:r w:rsidR="00FA1F4B" w:rsidRPr="007B7428">
        <w:rPr>
          <w:rFonts w:ascii="Book Antiqua" w:hAnsi="Book Antiqua"/>
          <w:sz w:val="24"/>
        </w:rPr>
        <w:t>synthetase</w:t>
      </w:r>
      <w:proofErr w:type="spellEnd"/>
      <w:r w:rsidR="00FA1F4B" w:rsidRPr="007B7428">
        <w:rPr>
          <w:rFonts w:ascii="Book Antiqua" w:hAnsi="Book Antiqua"/>
          <w:sz w:val="24"/>
        </w:rPr>
        <w:t xml:space="preserve"> activity (</w:t>
      </w:r>
      <w:proofErr w:type="spellStart"/>
      <w:r w:rsidR="00FA1F4B" w:rsidRPr="007B7428">
        <w:rPr>
          <w:rFonts w:ascii="Book Antiqua" w:hAnsi="Book Antiqua"/>
          <w:sz w:val="24"/>
        </w:rPr>
        <w:t>ProRS</w:t>
      </w:r>
      <w:proofErr w:type="spellEnd"/>
      <w:r w:rsidR="00FA1F4B" w:rsidRPr="007B7428">
        <w:rPr>
          <w:rFonts w:ascii="Book Antiqua" w:hAnsi="Book Antiqua"/>
          <w:sz w:val="24"/>
        </w:rPr>
        <w:t xml:space="preserve">) causing intracellular accumulation of uncharged </w:t>
      </w:r>
      <w:proofErr w:type="spellStart"/>
      <w:r w:rsidR="00FA1F4B" w:rsidRPr="007B7428">
        <w:rPr>
          <w:rFonts w:ascii="Book Antiqua" w:hAnsi="Book Antiqua"/>
          <w:sz w:val="24"/>
        </w:rPr>
        <w:t>tRNA</w:t>
      </w:r>
      <w:proofErr w:type="spellEnd"/>
      <w:r w:rsidR="00FA1F4B" w:rsidRPr="007B7428">
        <w:rPr>
          <w:rFonts w:ascii="Book Antiqua" w:hAnsi="Book Antiqua"/>
          <w:sz w:val="24"/>
        </w:rPr>
        <w:t xml:space="preserve"> and mimicking reduced cellular </w:t>
      </w:r>
      <w:proofErr w:type="spellStart"/>
      <w:r w:rsidR="00FA1F4B" w:rsidRPr="007B7428">
        <w:rPr>
          <w:rStyle w:val="annotation"/>
          <w:rFonts w:ascii="Book Antiqua" w:hAnsi="Book Antiqua"/>
          <w:sz w:val="24"/>
        </w:rPr>
        <w:t>proline</w:t>
      </w:r>
      <w:proofErr w:type="spellEnd"/>
      <w:r w:rsidR="00FA1F4B" w:rsidRPr="007B7428">
        <w:rPr>
          <w:rFonts w:ascii="Book Antiqua" w:hAnsi="Book Antiqua"/>
          <w:sz w:val="24"/>
        </w:rPr>
        <w:t xml:space="preserve"> availability. AAR activation selectively inhibits T</w:t>
      </w:r>
      <w:r w:rsidR="00FA1F4B" w:rsidRPr="007B7428">
        <w:rPr>
          <w:rFonts w:ascii="Book Antiqua" w:hAnsi="Book Antiqua"/>
          <w:sz w:val="24"/>
          <w:vertAlign w:val="subscript"/>
        </w:rPr>
        <w:t>H</w:t>
      </w:r>
      <w:r w:rsidR="00FA1F4B" w:rsidRPr="007B7428">
        <w:rPr>
          <w:rFonts w:ascii="Book Antiqua" w:hAnsi="Book Antiqua"/>
          <w:sz w:val="24"/>
        </w:rPr>
        <w:t xml:space="preserve">17 differentiation. Thus, </w:t>
      </w:r>
      <w:proofErr w:type="spellStart"/>
      <w:r w:rsidR="00FA1F4B" w:rsidRPr="007B7428">
        <w:rPr>
          <w:rFonts w:ascii="Book Antiqua" w:hAnsi="Book Antiqua"/>
          <w:sz w:val="24"/>
        </w:rPr>
        <w:t>halofuginone</w:t>
      </w:r>
      <w:proofErr w:type="spellEnd"/>
      <w:r w:rsidR="00FA1F4B" w:rsidRPr="007B7428">
        <w:rPr>
          <w:rFonts w:ascii="Book Antiqua" w:hAnsi="Book Antiqua"/>
          <w:sz w:val="24"/>
        </w:rPr>
        <w:t xml:space="preserve"> could potentially be used to address any autoimmune or inflammatory disease associated with Th17 cells. It should be noted (middle) that TGFβ is required for facilitation of differentiation of the inflammatory Th17 cell subset which suggests the existence of a link between the TGFβ and AAR pathways.  </w:t>
      </w:r>
    </w:p>
    <w:p w:rsidR="00D82F70" w:rsidRPr="007B7428" w:rsidRDefault="00D82F70" w:rsidP="00D82F70">
      <w:pPr>
        <w:widowControl/>
        <w:jc w:val="left"/>
        <w:rPr>
          <w:rFonts w:ascii="宋体" w:hAnsi="宋体" w:cs="宋体"/>
          <w:kern w:val="0"/>
          <w:sz w:val="24"/>
        </w:rPr>
      </w:pPr>
      <w:r w:rsidRPr="007B7428">
        <w:rPr>
          <w:rFonts w:ascii="宋体" w:hAnsi="宋体" w:cs="宋体"/>
          <w:noProof/>
          <w:kern w:val="0"/>
          <w:sz w:val="24"/>
        </w:rPr>
        <w:lastRenderedPageBreak/>
        <w:drawing>
          <wp:inline distT="0" distB="0" distL="0" distR="0" wp14:anchorId="42C94602" wp14:editId="3E8F911F">
            <wp:extent cx="5539528" cy="4162349"/>
            <wp:effectExtent l="0" t="0" r="4445" b="0"/>
            <wp:docPr id="12" name="图片 12" descr="C:\Documents and Settings\Administrator\Application Data\Tencent\Users\409881474\QQ\WinTemp\RichOle\@91I_X`5DM%Q3T9BU{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Application Data\Tencent\Users\409881474\QQ\WinTemp\RichOle\@91I_X`5DM%Q3T9BU{1`7%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39715" cy="4162489"/>
                    </a:xfrm>
                    <a:prstGeom prst="rect">
                      <a:avLst/>
                    </a:prstGeom>
                    <a:noFill/>
                    <a:ln>
                      <a:noFill/>
                    </a:ln>
                  </pic:spPr>
                </pic:pic>
              </a:graphicData>
            </a:graphic>
          </wp:inline>
        </w:drawing>
      </w:r>
    </w:p>
    <w:p w:rsidR="00FA1F4B" w:rsidRPr="007B7428" w:rsidRDefault="00FA1F4B" w:rsidP="00D82F70">
      <w:pPr>
        <w:autoSpaceDE w:val="0"/>
        <w:autoSpaceDN w:val="0"/>
        <w:adjustRightInd w:val="0"/>
        <w:spacing w:line="360" w:lineRule="auto"/>
        <w:rPr>
          <w:rFonts w:ascii="Book Antiqua" w:hAnsi="Book Antiqua"/>
          <w:sz w:val="24"/>
        </w:rPr>
      </w:pPr>
    </w:p>
    <w:p w:rsidR="004A7BC5" w:rsidRPr="007B7428" w:rsidRDefault="004A7BC5" w:rsidP="00FA1F4B">
      <w:pPr>
        <w:rPr>
          <w:rFonts w:ascii="Book Antiqua" w:eastAsiaTheme="minorEastAsia" w:hAnsi="Book Antiqua"/>
        </w:rPr>
      </w:pPr>
    </w:p>
    <w:sectPr w:rsidR="004A7BC5" w:rsidRPr="007B74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2AC" w:rsidRDefault="004622AC" w:rsidP="00664D9B">
      <w:r>
        <w:separator/>
      </w:r>
    </w:p>
  </w:endnote>
  <w:endnote w:type="continuationSeparator" w:id="0">
    <w:p w:rsidR="004622AC" w:rsidRDefault="004622AC" w:rsidP="0066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2AC" w:rsidRDefault="004622AC" w:rsidP="00664D9B">
      <w:r>
        <w:separator/>
      </w:r>
    </w:p>
  </w:footnote>
  <w:footnote w:type="continuationSeparator" w:id="0">
    <w:p w:rsidR="004622AC" w:rsidRDefault="004622AC" w:rsidP="00664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8A4"/>
    <w:multiLevelType w:val="hybridMultilevel"/>
    <w:tmpl w:val="9D704E40"/>
    <w:lvl w:ilvl="0" w:tplc="B2E6BB50">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1699A"/>
    <w:multiLevelType w:val="hybridMultilevel"/>
    <w:tmpl w:val="F98C3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65A12"/>
    <w:multiLevelType w:val="hybridMultilevel"/>
    <w:tmpl w:val="81DEA066"/>
    <w:lvl w:ilvl="0" w:tplc="EE20C48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86CE4"/>
    <w:multiLevelType w:val="hybridMultilevel"/>
    <w:tmpl w:val="81DEA066"/>
    <w:lvl w:ilvl="0" w:tplc="EE20C48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60051"/>
    <w:multiLevelType w:val="hybridMultilevel"/>
    <w:tmpl w:val="93187C1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C100107"/>
    <w:multiLevelType w:val="hybridMultilevel"/>
    <w:tmpl w:val="81DEA066"/>
    <w:lvl w:ilvl="0" w:tplc="EE20C48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747D2"/>
    <w:multiLevelType w:val="hybridMultilevel"/>
    <w:tmpl w:val="9D704E40"/>
    <w:lvl w:ilvl="0" w:tplc="B2E6BB50">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84618"/>
    <w:multiLevelType w:val="hybridMultilevel"/>
    <w:tmpl w:val="9D704E40"/>
    <w:lvl w:ilvl="0" w:tplc="B2E6BB50">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E545C3"/>
    <w:multiLevelType w:val="hybridMultilevel"/>
    <w:tmpl w:val="81DEA066"/>
    <w:lvl w:ilvl="0" w:tplc="EE20C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114855"/>
    <w:multiLevelType w:val="hybridMultilevel"/>
    <w:tmpl w:val="81DEA066"/>
    <w:lvl w:ilvl="0" w:tplc="EE20C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422018"/>
    <w:multiLevelType w:val="hybridMultilevel"/>
    <w:tmpl w:val="81DEA066"/>
    <w:lvl w:ilvl="0" w:tplc="EE20C48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430C2"/>
    <w:multiLevelType w:val="hybridMultilevel"/>
    <w:tmpl w:val="81DEA066"/>
    <w:lvl w:ilvl="0" w:tplc="EE20C48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EF63C5"/>
    <w:multiLevelType w:val="hybridMultilevel"/>
    <w:tmpl w:val="30385DEC"/>
    <w:lvl w:ilvl="0" w:tplc="611E2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0E6223"/>
    <w:multiLevelType w:val="hybridMultilevel"/>
    <w:tmpl w:val="9D704E40"/>
    <w:lvl w:ilvl="0" w:tplc="B2E6BB50">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D62569"/>
    <w:multiLevelType w:val="hybridMultilevel"/>
    <w:tmpl w:val="81DEA066"/>
    <w:lvl w:ilvl="0" w:tplc="EE20C48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7A20D3"/>
    <w:multiLevelType w:val="hybridMultilevel"/>
    <w:tmpl w:val="9D704E40"/>
    <w:lvl w:ilvl="0" w:tplc="B2E6BB50">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952BBE"/>
    <w:multiLevelType w:val="hybridMultilevel"/>
    <w:tmpl w:val="81DEA066"/>
    <w:lvl w:ilvl="0" w:tplc="EE20C48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D17463"/>
    <w:multiLevelType w:val="hybridMultilevel"/>
    <w:tmpl w:val="81DEA066"/>
    <w:lvl w:ilvl="0" w:tplc="EE20C48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2773EC"/>
    <w:multiLevelType w:val="hybridMultilevel"/>
    <w:tmpl w:val="9D704E40"/>
    <w:lvl w:ilvl="0" w:tplc="B2E6BB50">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2D6D16"/>
    <w:multiLevelType w:val="hybridMultilevel"/>
    <w:tmpl w:val="81DEA066"/>
    <w:lvl w:ilvl="0" w:tplc="EE20C48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611FB8"/>
    <w:multiLevelType w:val="hybridMultilevel"/>
    <w:tmpl w:val="9D704E40"/>
    <w:lvl w:ilvl="0" w:tplc="B2E6BB50">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121E80"/>
    <w:multiLevelType w:val="hybridMultilevel"/>
    <w:tmpl w:val="81DEA066"/>
    <w:lvl w:ilvl="0" w:tplc="EE20C48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C56524"/>
    <w:multiLevelType w:val="hybridMultilevel"/>
    <w:tmpl w:val="9D704E40"/>
    <w:lvl w:ilvl="0" w:tplc="B2E6BB50">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970980"/>
    <w:multiLevelType w:val="hybridMultilevel"/>
    <w:tmpl w:val="9D704E40"/>
    <w:lvl w:ilvl="0" w:tplc="B2E6BB50">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A4241B"/>
    <w:multiLevelType w:val="hybridMultilevel"/>
    <w:tmpl w:val="81DEA066"/>
    <w:lvl w:ilvl="0" w:tplc="EE20C48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374ADE"/>
    <w:multiLevelType w:val="hybridMultilevel"/>
    <w:tmpl w:val="81DEA066"/>
    <w:lvl w:ilvl="0" w:tplc="EE20C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C069E4"/>
    <w:multiLevelType w:val="hybridMultilevel"/>
    <w:tmpl w:val="9D704E40"/>
    <w:lvl w:ilvl="0" w:tplc="B2E6BB50">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003C2A"/>
    <w:multiLevelType w:val="hybridMultilevel"/>
    <w:tmpl w:val="284E9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276811"/>
    <w:multiLevelType w:val="multilevel"/>
    <w:tmpl w:val="31F0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8"/>
  </w:num>
  <w:num w:numId="4">
    <w:abstractNumId w:val="25"/>
  </w:num>
  <w:num w:numId="5">
    <w:abstractNumId w:val="18"/>
  </w:num>
  <w:num w:numId="6">
    <w:abstractNumId w:val="9"/>
  </w:num>
  <w:num w:numId="7">
    <w:abstractNumId w:val="2"/>
  </w:num>
  <w:num w:numId="8">
    <w:abstractNumId w:val="17"/>
  </w:num>
  <w:num w:numId="9">
    <w:abstractNumId w:val="16"/>
  </w:num>
  <w:num w:numId="10">
    <w:abstractNumId w:val="21"/>
  </w:num>
  <w:num w:numId="11">
    <w:abstractNumId w:val="11"/>
  </w:num>
  <w:num w:numId="12">
    <w:abstractNumId w:val="10"/>
  </w:num>
  <w:num w:numId="13">
    <w:abstractNumId w:val="24"/>
  </w:num>
  <w:num w:numId="14">
    <w:abstractNumId w:val="14"/>
  </w:num>
  <w:num w:numId="15">
    <w:abstractNumId w:val="19"/>
  </w:num>
  <w:num w:numId="16">
    <w:abstractNumId w:val="7"/>
  </w:num>
  <w:num w:numId="17">
    <w:abstractNumId w:val="15"/>
  </w:num>
  <w:num w:numId="18">
    <w:abstractNumId w:val="20"/>
  </w:num>
  <w:num w:numId="19">
    <w:abstractNumId w:val="6"/>
  </w:num>
  <w:num w:numId="20">
    <w:abstractNumId w:val="26"/>
  </w:num>
  <w:num w:numId="21">
    <w:abstractNumId w:val="13"/>
  </w:num>
  <w:num w:numId="22">
    <w:abstractNumId w:val="22"/>
  </w:num>
  <w:num w:numId="23">
    <w:abstractNumId w:val="23"/>
  </w:num>
  <w:num w:numId="24">
    <w:abstractNumId w:val="0"/>
  </w:num>
  <w:num w:numId="25">
    <w:abstractNumId w:val="3"/>
  </w:num>
  <w:num w:numId="26">
    <w:abstractNumId w:val="4"/>
  </w:num>
  <w:num w:numId="27">
    <w:abstractNumId w:val="1"/>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4B"/>
    <w:rsid w:val="001843FA"/>
    <w:rsid w:val="003F01FE"/>
    <w:rsid w:val="004622AC"/>
    <w:rsid w:val="004A7BC5"/>
    <w:rsid w:val="00602010"/>
    <w:rsid w:val="00664D9B"/>
    <w:rsid w:val="007B7428"/>
    <w:rsid w:val="0087123F"/>
    <w:rsid w:val="00900E28"/>
    <w:rsid w:val="00A82C3B"/>
    <w:rsid w:val="00AB5C2D"/>
    <w:rsid w:val="00B21D15"/>
    <w:rsid w:val="00CC4008"/>
    <w:rsid w:val="00D81719"/>
    <w:rsid w:val="00D82F70"/>
    <w:rsid w:val="00DF5ED3"/>
    <w:rsid w:val="00FA1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4B"/>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FA1F4B"/>
    <w:pPr>
      <w:widowControl/>
      <w:spacing w:before="100" w:beforeAutospacing="1" w:after="100" w:afterAutospacing="1"/>
      <w:jc w:val="left"/>
      <w:outlineLvl w:val="0"/>
    </w:pPr>
    <w:rPr>
      <w:rFonts w:eastAsia="Times New Roman"/>
      <w:b/>
      <w:bCs/>
      <w:kern w:val="36"/>
      <w:sz w:val="48"/>
      <w:szCs w:val="48"/>
      <w:lang w:eastAsia="en-US" w:bidi="he-IL"/>
    </w:rPr>
  </w:style>
  <w:style w:type="paragraph" w:styleId="3">
    <w:name w:val="heading 3"/>
    <w:basedOn w:val="a"/>
    <w:next w:val="a"/>
    <w:link w:val="3Char"/>
    <w:uiPriority w:val="9"/>
    <w:semiHidden/>
    <w:unhideWhenUsed/>
    <w:qFormat/>
    <w:rsid w:val="00FA1F4B"/>
    <w:pPr>
      <w:keepNext/>
      <w:keepLines/>
      <w:widowControl/>
      <w:bidi/>
      <w:spacing w:before="200" w:line="276" w:lineRule="auto"/>
      <w:jc w:val="left"/>
      <w:outlineLvl w:val="2"/>
    </w:pPr>
    <w:rPr>
      <w:rFonts w:asciiTheme="majorHAnsi" w:eastAsiaTheme="majorEastAsia" w:hAnsiTheme="majorHAnsi" w:cstheme="majorBidi"/>
      <w:b/>
      <w:bCs/>
      <w:color w:val="4F81BD" w:themeColor="accent1"/>
      <w:kern w:val="0"/>
      <w:sz w:val="22"/>
      <w:szCs w:val="22"/>
      <w:lang w:eastAsia="en-US" w:bidi="he-IL"/>
    </w:rPr>
  </w:style>
  <w:style w:type="paragraph" w:styleId="4">
    <w:name w:val="heading 4"/>
    <w:basedOn w:val="a"/>
    <w:next w:val="a"/>
    <w:link w:val="4Char"/>
    <w:uiPriority w:val="9"/>
    <w:semiHidden/>
    <w:unhideWhenUsed/>
    <w:qFormat/>
    <w:rsid w:val="00FA1F4B"/>
    <w:pPr>
      <w:keepNext/>
      <w:keepLines/>
      <w:widowControl/>
      <w:bidi/>
      <w:spacing w:before="200" w:line="276" w:lineRule="auto"/>
      <w:jc w:val="left"/>
      <w:outlineLvl w:val="3"/>
    </w:pPr>
    <w:rPr>
      <w:rFonts w:asciiTheme="majorHAnsi" w:eastAsiaTheme="majorEastAsia" w:hAnsiTheme="majorHAnsi" w:cstheme="majorBidi"/>
      <w:b/>
      <w:bCs/>
      <w:i/>
      <w:iCs/>
      <w:color w:val="4F81BD" w:themeColor="accent1"/>
      <w:kern w:val="0"/>
      <w:sz w:val="22"/>
      <w:szCs w:val="22"/>
      <w:lang w:eastAsia="en-US" w:bidi="he-IL"/>
    </w:rPr>
  </w:style>
  <w:style w:type="paragraph" w:styleId="6">
    <w:name w:val="heading 6"/>
    <w:basedOn w:val="a"/>
    <w:next w:val="a"/>
    <w:link w:val="6Char"/>
    <w:uiPriority w:val="9"/>
    <w:semiHidden/>
    <w:unhideWhenUsed/>
    <w:qFormat/>
    <w:rsid w:val="00FA1F4B"/>
    <w:pPr>
      <w:keepNext/>
      <w:keepLines/>
      <w:widowControl/>
      <w:bidi/>
      <w:spacing w:before="200" w:line="276" w:lineRule="auto"/>
      <w:jc w:val="left"/>
      <w:outlineLvl w:val="5"/>
    </w:pPr>
    <w:rPr>
      <w:rFonts w:asciiTheme="majorHAnsi" w:eastAsiaTheme="majorEastAsia" w:hAnsiTheme="majorHAnsi" w:cstheme="majorBidi"/>
      <w:i/>
      <w:iCs/>
      <w:color w:val="243F60" w:themeColor="accent1" w:themeShade="7F"/>
      <w:kern w:val="0"/>
      <w:sz w:val="22"/>
      <w:szCs w:val="22"/>
      <w:lang w:eastAsia="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1F4B"/>
    <w:rPr>
      <w:strike w:val="0"/>
      <w:dstrike w:val="0"/>
      <w:color w:val="0156AA"/>
      <w:u w:val="none"/>
      <w:effect w:val="none"/>
      <w:bdr w:val="none" w:sz="0" w:space="0" w:color="auto" w:frame="1"/>
    </w:rPr>
  </w:style>
  <w:style w:type="paragraph" w:styleId="a4">
    <w:name w:val="No Spacing"/>
    <w:uiPriority w:val="1"/>
    <w:qFormat/>
    <w:rsid w:val="00FA1F4B"/>
    <w:pPr>
      <w:bidi/>
    </w:pPr>
    <w:rPr>
      <w:kern w:val="0"/>
      <w:sz w:val="22"/>
      <w:lang w:eastAsia="en-US" w:bidi="he-IL"/>
    </w:rPr>
  </w:style>
  <w:style w:type="character" w:customStyle="1" w:styleId="1Char">
    <w:name w:val="标题 1 Char"/>
    <w:basedOn w:val="a0"/>
    <w:link w:val="1"/>
    <w:uiPriority w:val="9"/>
    <w:rsid w:val="00FA1F4B"/>
    <w:rPr>
      <w:rFonts w:ascii="Times New Roman" w:eastAsia="Times New Roman" w:hAnsi="Times New Roman" w:cs="Times New Roman"/>
      <w:b/>
      <w:bCs/>
      <w:kern w:val="36"/>
      <w:sz w:val="48"/>
      <w:szCs w:val="48"/>
      <w:lang w:eastAsia="en-US" w:bidi="he-IL"/>
    </w:rPr>
  </w:style>
  <w:style w:type="character" w:customStyle="1" w:styleId="3Char">
    <w:name w:val="标题 3 Char"/>
    <w:basedOn w:val="a0"/>
    <w:link w:val="3"/>
    <w:uiPriority w:val="9"/>
    <w:semiHidden/>
    <w:rsid w:val="00FA1F4B"/>
    <w:rPr>
      <w:rFonts w:asciiTheme="majorHAnsi" w:eastAsiaTheme="majorEastAsia" w:hAnsiTheme="majorHAnsi" w:cstheme="majorBidi"/>
      <w:b/>
      <w:bCs/>
      <w:color w:val="4F81BD" w:themeColor="accent1"/>
      <w:kern w:val="0"/>
      <w:sz w:val="22"/>
      <w:lang w:eastAsia="en-US" w:bidi="he-IL"/>
    </w:rPr>
  </w:style>
  <w:style w:type="character" w:customStyle="1" w:styleId="4Char">
    <w:name w:val="标题 4 Char"/>
    <w:basedOn w:val="a0"/>
    <w:link w:val="4"/>
    <w:uiPriority w:val="9"/>
    <w:semiHidden/>
    <w:rsid w:val="00FA1F4B"/>
    <w:rPr>
      <w:rFonts w:asciiTheme="majorHAnsi" w:eastAsiaTheme="majorEastAsia" w:hAnsiTheme="majorHAnsi" w:cstheme="majorBidi"/>
      <w:b/>
      <w:bCs/>
      <w:i/>
      <w:iCs/>
      <w:color w:val="4F81BD" w:themeColor="accent1"/>
      <w:kern w:val="0"/>
      <w:sz w:val="22"/>
      <w:lang w:eastAsia="en-US" w:bidi="he-IL"/>
    </w:rPr>
  </w:style>
  <w:style w:type="character" w:customStyle="1" w:styleId="6Char">
    <w:name w:val="标题 6 Char"/>
    <w:basedOn w:val="a0"/>
    <w:link w:val="6"/>
    <w:uiPriority w:val="9"/>
    <w:semiHidden/>
    <w:rsid w:val="00FA1F4B"/>
    <w:rPr>
      <w:rFonts w:asciiTheme="majorHAnsi" w:eastAsiaTheme="majorEastAsia" w:hAnsiTheme="majorHAnsi" w:cstheme="majorBidi"/>
      <w:i/>
      <w:iCs/>
      <w:color w:val="243F60" w:themeColor="accent1" w:themeShade="7F"/>
      <w:kern w:val="0"/>
      <w:sz w:val="22"/>
      <w:lang w:eastAsia="en-US" w:bidi="he-IL"/>
    </w:rPr>
  </w:style>
  <w:style w:type="character" w:styleId="a5">
    <w:name w:val="Strong"/>
    <w:basedOn w:val="a0"/>
    <w:qFormat/>
    <w:rsid w:val="00FA1F4B"/>
    <w:rPr>
      <w:b/>
      <w:bCs/>
    </w:rPr>
  </w:style>
  <w:style w:type="character" w:customStyle="1" w:styleId="nbapihighlight1">
    <w:name w:val="nbapihighlight1"/>
    <w:basedOn w:val="a0"/>
    <w:rsid w:val="00FA1F4B"/>
  </w:style>
  <w:style w:type="character" w:customStyle="1" w:styleId="refpreview1">
    <w:name w:val="refpreview1"/>
    <w:basedOn w:val="a0"/>
    <w:rsid w:val="00FA1F4B"/>
    <w:rPr>
      <w:vanish/>
      <w:webHidden w:val="0"/>
      <w:shd w:val="clear" w:color="auto" w:fill="EEEEEE"/>
      <w:specVanish w:val="0"/>
    </w:rPr>
  </w:style>
  <w:style w:type="character" w:customStyle="1" w:styleId="refplaceholder">
    <w:name w:val="refplaceholder"/>
    <w:basedOn w:val="a0"/>
    <w:rsid w:val="00FA1F4B"/>
  </w:style>
  <w:style w:type="character" w:customStyle="1" w:styleId="citedby">
    <w:name w:val="citedby_"/>
    <w:basedOn w:val="a0"/>
    <w:rsid w:val="00FA1F4B"/>
  </w:style>
  <w:style w:type="character" w:customStyle="1" w:styleId="highlight">
    <w:name w:val="highlight"/>
    <w:basedOn w:val="a0"/>
    <w:rsid w:val="00FA1F4B"/>
  </w:style>
  <w:style w:type="character" w:customStyle="1" w:styleId="ref-label">
    <w:name w:val="ref-label"/>
    <w:basedOn w:val="a0"/>
    <w:rsid w:val="00FA1F4B"/>
    <w:rPr>
      <w:i/>
      <w:iCs/>
    </w:rPr>
  </w:style>
  <w:style w:type="character" w:customStyle="1" w:styleId="citation">
    <w:name w:val="citation"/>
    <w:basedOn w:val="a0"/>
    <w:rsid w:val="00FA1F4B"/>
  </w:style>
  <w:style w:type="character" w:customStyle="1" w:styleId="ref-journal1">
    <w:name w:val="ref-journal1"/>
    <w:basedOn w:val="a0"/>
    <w:rsid w:val="00FA1F4B"/>
    <w:rPr>
      <w:i/>
      <w:iCs/>
    </w:rPr>
  </w:style>
  <w:style w:type="character" w:customStyle="1" w:styleId="ref-vol">
    <w:name w:val="ref-vol"/>
    <w:basedOn w:val="a0"/>
    <w:rsid w:val="00FA1F4B"/>
  </w:style>
  <w:style w:type="character" w:customStyle="1" w:styleId="referencetext1">
    <w:name w:val="referencetext1"/>
    <w:basedOn w:val="a0"/>
    <w:rsid w:val="00FA1F4B"/>
    <w:rPr>
      <w:vanish w:val="0"/>
      <w:webHidden w:val="0"/>
      <w:specVanish w:val="0"/>
    </w:rPr>
  </w:style>
  <w:style w:type="paragraph" w:styleId="a6">
    <w:name w:val="Normal (Web)"/>
    <w:basedOn w:val="a"/>
    <w:uiPriority w:val="99"/>
    <w:unhideWhenUsed/>
    <w:rsid w:val="00FA1F4B"/>
    <w:pPr>
      <w:widowControl/>
      <w:spacing w:before="100" w:beforeAutospacing="1" w:after="100" w:afterAutospacing="1"/>
      <w:jc w:val="left"/>
    </w:pPr>
    <w:rPr>
      <w:rFonts w:eastAsia="Times New Roman"/>
      <w:kern w:val="0"/>
      <w:sz w:val="24"/>
      <w:lang w:eastAsia="en-US" w:bidi="he-IL"/>
    </w:rPr>
  </w:style>
  <w:style w:type="character" w:styleId="a7">
    <w:name w:val="Emphasis"/>
    <w:basedOn w:val="a0"/>
    <w:uiPriority w:val="20"/>
    <w:qFormat/>
    <w:rsid w:val="00FA1F4B"/>
    <w:rPr>
      <w:i/>
      <w:iCs/>
    </w:rPr>
  </w:style>
  <w:style w:type="paragraph" w:styleId="a8">
    <w:name w:val="List Paragraph"/>
    <w:basedOn w:val="a"/>
    <w:uiPriority w:val="34"/>
    <w:qFormat/>
    <w:rsid w:val="00FA1F4B"/>
    <w:pPr>
      <w:widowControl/>
      <w:bidi/>
      <w:spacing w:after="200" w:line="276" w:lineRule="auto"/>
      <w:ind w:left="720"/>
      <w:contextualSpacing/>
      <w:jc w:val="left"/>
    </w:pPr>
    <w:rPr>
      <w:rFonts w:asciiTheme="minorHAnsi" w:eastAsiaTheme="minorEastAsia" w:hAnsiTheme="minorHAnsi" w:cstheme="minorBidi"/>
      <w:kern w:val="0"/>
      <w:sz w:val="22"/>
      <w:szCs w:val="22"/>
      <w:lang w:eastAsia="en-US" w:bidi="he-IL"/>
    </w:rPr>
  </w:style>
  <w:style w:type="character" w:customStyle="1" w:styleId="mixed-citation">
    <w:name w:val="mixed-citation"/>
    <w:basedOn w:val="a0"/>
    <w:rsid w:val="00FA1F4B"/>
  </w:style>
  <w:style w:type="character" w:customStyle="1" w:styleId="ref-title">
    <w:name w:val="ref-title"/>
    <w:basedOn w:val="a0"/>
    <w:rsid w:val="00FA1F4B"/>
  </w:style>
  <w:style w:type="paragraph" w:styleId="2">
    <w:name w:val="Body Text 2"/>
    <w:basedOn w:val="a"/>
    <w:link w:val="2Char"/>
    <w:rsid w:val="00FA1F4B"/>
    <w:pPr>
      <w:widowControl/>
    </w:pPr>
    <w:rPr>
      <w:rFonts w:eastAsia="Times New Roman"/>
      <w:kern w:val="0"/>
      <w:sz w:val="24"/>
      <w:lang w:eastAsia="he-IL" w:bidi="he-IL"/>
    </w:rPr>
  </w:style>
  <w:style w:type="character" w:customStyle="1" w:styleId="2Char">
    <w:name w:val="正文文本 2 Char"/>
    <w:basedOn w:val="a0"/>
    <w:link w:val="2"/>
    <w:rsid w:val="00FA1F4B"/>
    <w:rPr>
      <w:rFonts w:ascii="Times New Roman" w:eastAsia="Times New Roman" w:hAnsi="Times New Roman" w:cs="Times New Roman"/>
      <w:kern w:val="0"/>
      <w:sz w:val="24"/>
      <w:szCs w:val="24"/>
      <w:lang w:eastAsia="he-IL" w:bidi="he-IL"/>
    </w:rPr>
  </w:style>
  <w:style w:type="paragraph" w:styleId="a9">
    <w:name w:val="Body Text"/>
    <w:basedOn w:val="a"/>
    <w:link w:val="Char"/>
    <w:uiPriority w:val="99"/>
    <w:unhideWhenUsed/>
    <w:rsid w:val="00FA1F4B"/>
    <w:pPr>
      <w:widowControl/>
      <w:bidi/>
      <w:spacing w:after="120" w:line="276" w:lineRule="auto"/>
      <w:jc w:val="left"/>
    </w:pPr>
    <w:rPr>
      <w:rFonts w:asciiTheme="minorHAnsi" w:eastAsiaTheme="minorEastAsia" w:hAnsiTheme="minorHAnsi" w:cstheme="minorBidi"/>
      <w:kern w:val="0"/>
      <w:sz w:val="22"/>
      <w:szCs w:val="22"/>
      <w:lang w:eastAsia="en-US" w:bidi="he-IL"/>
    </w:rPr>
  </w:style>
  <w:style w:type="character" w:customStyle="1" w:styleId="Char">
    <w:name w:val="正文文本 Char"/>
    <w:basedOn w:val="a0"/>
    <w:link w:val="a9"/>
    <w:uiPriority w:val="99"/>
    <w:rsid w:val="00FA1F4B"/>
    <w:rPr>
      <w:kern w:val="0"/>
      <w:sz w:val="22"/>
      <w:lang w:eastAsia="en-US" w:bidi="he-IL"/>
    </w:rPr>
  </w:style>
  <w:style w:type="paragraph" w:styleId="20">
    <w:name w:val="Body Text Indent 2"/>
    <w:basedOn w:val="a"/>
    <w:link w:val="2Char0"/>
    <w:uiPriority w:val="99"/>
    <w:semiHidden/>
    <w:unhideWhenUsed/>
    <w:rsid w:val="00FA1F4B"/>
    <w:pPr>
      <w:widowControl/>
      <w:bidi/>
      <w:spacing w:after="120" w:line="480" w:lineRule="auto"/>
      <w:ind w:left="283"/>
      <w:jc w:val="left"/>
    </w:pPr>
    <w:rPr>
      <w:rFonts w:asciiTheme="minorHAnsi" w:eastAsiaTheme="minorEastAsia" w:hAnsiTheme="minorHAnsi" w:cstheme="minorBidi"/>
      <w:kern w:val="0"/>
      <w:sz w:val="22"/>
      <w:szCs w:val="22"/>
      <w:lang w:eastAsia="en-US" w:bidi="he-IL"/>
    </w:rPr>
  </w:style>
  <w:style w:type="character" w:customStyle="1" w:styleId="2Char0">
    <w:name w:val="正文文本缩进 2 Char"/>
    <w:basedOn w:val="a0"/>
    <w:link w:val="20"/>
    <w:uiPriority w:val="99"/>
    <w:semiHidden/>
    <w:rsid w:val="00FA1F4B"/>
    <w:rPr>
      <w:kern w:val="0"/>
      <w:sz w:val="22"/>
      <w:lang w:eastAsia="en-US" w:bidi="he-IL"/>
    </w:rPr>
  </w:style>
  <w:style w:type="paragraph" w:styleId="30">
    <w:name w:val="Body Text Indent 3"/>
    <w:basedOn w:val="a"/>
    <w:link w:val="3Char0"/>
    <w:uiPriority w:val="99"/>
    <w:semiHidden/>
    <w:unhideWhenUsed/>
    <w:rsid w:val="00FA1F4B"/>
    <w:pPr>
      <w:widowControl/>
      <w:bidi/>
      <w:spacing w:after="120" w:line="276" w:lineRule="auto"/>
      <w:ind w:left="283"/>
      <w:jc w:val="left"/>
    </w:pPr>
    <w:rPr>
      <w:rFonts w:asciiTheme="minorHAnsi" w:eastAsiaTheme="minorEastAsia" w:hAnsiTheme="minorHAnsi" w:cstheme="minorBidi"/>
      <w:kern w:val="0"/>
      <w:sz w:val="16"/>
      <w:szCs w:val="16"/>
      <w:lang w:eastAsia="en-US" w:bidi="he-IL"/>
    </w:rPr>
  </w:style>
  <w:style w:type="character" w:customStyle="1" w:styleId="3Char0">
    <w:name w:val="正文文本缩进 3 Char"/>
    <w:basedOn w:val="a0"/>
    <w:link w:val="30"/>
    <w:uiPriority w:val="99"/>
    <w:semiHidden/>
    <w:rsid w:val="00FA1F4B"/>
    <w:rPr>
      <w:kern w:val="0"/>
      <w:sz w:val="16"/>
      <w:szCs w:val="16"/>
      <w:lang w:eastAsia="en-US" w:bidi="he-IL"/>
    </w:rPr>
  </w:style>
  <w:style w:type="character" w:customStyle="1" w:styleId="volume">
    <w:name w:val="volume"/>
    <w:basedOn w:val="a0"/>
    <w:rsid w:val="00FA1F4B"/>
  </w:style>
  <w:style w:type="character" w:customStyle="1" w:styleId="issue">
    <w:name w:val="issue"/>
    <w:basedOn w:val="a0"/>
    <w:rsid w:val="00FA1F4B"/>
  </w:style>
  <w:style w:type="character" w:customStyle="1" w:styleId="pages">
    <w:name w:val="pages"/>
    <w:basedOn w:val="a0"/>
    <w:rsid w:val="00FA1F4B"/>
  </w:style>
  <w:style w:type="character" w:styleId="HTML">
    <w:name w:val="HTML Cite"/>
    <w:basedOn w:val="a0"/>
    <w:uiPriority w:val="99"/>
    <w:semiHidden/>
    <w:unhideWhenUsed/>
    <w:rsid w:val="00FA1F4B"/>
    <w:rPr>
      <w:i/>
      <w:iCs/>
    </w:rPr>
  </w:style>
  <w:style w:type="character" w:customStyle="1" w:styleId="author">
    <w:name w:val="author"/>
    <w:basedOn w:val="a0"/>
    <w:rsid w:val="00FA1F4B"/>
  </w:style>
  <w:style w:type="character" w:customStyle="1" w:styleId="articletitle">
    <w:name w:val="articletitle"/>
    <w:basedOn w:val="a0"/>
    <w:rsid w:val="00FA1F4B"/>
  </w:style>
  <w:style w:type="character" w:customStyle="1" w:styleId="journaltitle3">
    <w:name w:val="journaltitle3"/>
    <w:basedOn w:val="a0"/>
    <w:rsid w:val="00FA1F4B"/>
    <w:rPr>
      <w:i/>
      <w:iCs/>
    </w:rPr>
  </w:style>
  <w:style w:type="character" w:customStyle="1" w:styleId="pubyear">
    <w:name w:val="pubyear"/>
    <w:basedOn w:val="a0"/>
    <w:rsid w:val="00FA1F4B"/>
  </w:style>
  <w:style w:type="character" w:customStyle="1" w:styleId="vol3">
    <w:name w:val="vol3"/>
    <w:basedOn w:val="a0"/>
    <w:rsid w:val="00FA1F4B"/>
    <w:rPr>
      <w:b/>
      <w:bCs/>
    </w:rPr>
  </w:style>
  <w:style w:type="character" w:customStyle="1" w:styleId="pagefirst">
    <w:name w:val="pagefirst"/>
    <w:basedOn w:val="a0"/>
    <w:rsid w:val="00FA1F4B"/>
  </w:style>
  <w:style w:type="character" w:customStyle="1" w:styleId="pagelast">
    <w:name w:val="pagelast"/>
    <w:basedOn w:val="a0"/>
    <w:rsid w:val="00FA1F4B"/>
  </w:style>
  <w:style w:type="paragraph" w:customStyle="1" w:styleId="title1">
    <w:name w:val="title1"/>
    <w:basedOn w:val="a"/>
    <w:rsid w:val="00FA1F4B"/>
    <w:pPr>
      <w:widowControl/>
      <w:jc w:val="left"/>
    </w:pPr>
    <w:rPr>
      <w:rFonts w:eastAsia="Times New Roman"/>
      <w:kern w:val="0"/>
      <w:sz w:val="27"/>
      <w:szCs w:val="27"/>
      <w:lang w:eastAsia="en-US" w:bidi="he-IL"/>
    </w:rPr>
  </w:style>
  <w:style w:type="paragraph" w:customStyle="1" w:styleId="desc2">
    <w:name w:val="desc2"/>
    <w:basedOn w:val="a"/>
    <w:rsid w:val="00FA1F4B"/>
    <w:pPr>
      <w:widowControl/>
      <w:jc w:val="left"/>
    </w:pPr>
    <w:rPr>
      <w:rFonts w:eastAsia="Times New Roman"/>
      <w:kern w:val="0"/>
      <w:sz w:val="26"/>
      <w:szCs w:val="26"/>
      <w:lang w:eastAsia="en-US" w:bidi="he-IL"/>
    </w:rPr>
  </w:style>
  <w:style w:type="paragraph" w:customStyle="1" w:styleId="details1">
    <w:name w:val="details1"/>
    <w:basedOn w:val="a"/>
    <w:rsid w:val="00FA1F4B"/>
    <w:pPr>
      <w:widowControl/>
      <w:jc w:val="left"/>
    </w:pPr>
    <w:rPr>
      <w:rFonts w:eastAsia="Times New Roman"/>
      <w:kern w:val="0"/>
      <w:sz w:val="22"/>
      <w:szCs w:val="22"/>
      <w:lang w:eastAsia="en-US" w:bidi="he-IL"/>
    </w:rPr>
  </w:style>
  <w:style w:type="character" w:customStyle="1" w:styleId="jrnl">
    <w:name w:val="jrnl"/>
    <w:basedOn w:val="a0"/>
    <w:rsid w:val="00FA1F4B"/>
  </w:style>
  <w:style w:type="character" w:customStyle="1" w:styleId="journaltitle2">
    <w:name w:val="journaltitle2"/>
    <w:basedOn w:val="a0"/>
    <w:rsid w:val="00FA1F4B"/>
    <w:rPr>
      <w:i/>
      <w:iCs/>
    </w:rPr>
  </w:style>
  <w:style w:type="character" w:customStyle="1" w:styleId="vol2">
    <w:name w:val="vol2"/>
    <w:basedOn w:val="a0"/>
    <w:rsid w:val="00FA1F4B"/>
    <w:rPr>
      <w:b/>
      <w:bCs/>
    </w:rPr>
  </w:style>
  <w:style w:type="character" w:customStyle="1" w:styleId="ti">
    <w:name w:val="ti"/>
    <w:basedOn w:val="a0"/>
    <w:rsid w:val="00FA1F4B"/>
  </w:style>
  <w:style w:type="character" w:customStyle="1" w:styleId="ti2">
    <w:name w:val="ti2"/>
    <w:basedOn w:val="a0"/>
    <w:rsid w:val="00FA1F4B"/>
    <w:rPr>
      <w:sz w:val="22"/>
      <w:szCs w:val="22"/>
    </w:rPr>
  </w:style>
  <w:style w:type="character" w:customStyle="1" w:styleId="highlight1">
    <w:name w:val="highlight1"/>
    <w:basedOn w:val="a0"/>
    <w:rsid w:val="00FA1F4B"/>
    <w:rPr>
      <w:shd w:val="clear" w:color="auto" w:fill="F2F5F8"/>
    </w:rPr>
  </w:style>
  <w:style w:type="character" w:styleId="aa">
    <w:name w:val="annotation reference"/>
    <w:basedOn w:val="a0"/>
    <w:uiPriority w:val="99"/>
    <w:semiHidden/>
    <w:unhideWhenUsed/>
    <w:rsid w:val="00FA1F4B"/>
    <w:rPr>
      <w:sz w:val="16"/>
      <w:szCs w:val="16"/>
    </w:rPr>
  </w:style>
  <w:style w:type="paragraph" w:styleId="ab">
    <w:name w:val="annotation text"/>
    <w:basedOn w:val="a"/>
    <w:link w:val="Char0"/>
    <w:uiPriority w:val="99"/>
    <w:semiHidden/>
    <w:unhideWhenUsed/>
    <w:rsid w:val="00FA1F4B"/>
    <w:pPr>
      <w:widowControl/>
      <w:spacing w:after="200"/>
    </w:pPr>
    <w:rPr>
      <w:rFonts w:asciiTheme="minorHAnsi" w:eastAsiaTheme="minorEastAsia" w:hAnsiTheme="minorHAnsi" w:cstheme="minorBidi"/>
      <w:kern w:val="0"/>
      <w:sz w:val="20"/>
      <w:szCs w:val="20"/>
      <w:lang w:val="en-IE" w:eastAsia="en-IE"/>
    </w:rPr>
  </w:style>
  <w:style w:type="character" w:customStyle="1" w:styleId="Char0">
    <w:name w:val="批注文字 Char"/>
    <w:basedOn w:val="a0"/>
    <w:link w:val="ab"/>
    <w:uiPriority w:val="99"/>
    <w:semiHidden/>
    <w:rsid w:val="00FA1F4B"/>
    <w:rPr>
      <w:kern w:val="0"/>
      <w:sz w:val="20"/>
      <w:szCs w:val="20"/>
      <w:lang w:val="en-IE" w:eastAsia="en-IE"/>
    </w:rPr>
  </w:style>
  <w:style w:type="character" w:customStyle="1" w:styleId="annotation">
    <w:name w:val="annotation"/>
    <w:basedOn w:val="a0"/>
    <w:rsid w:val="00FA1F4B"/>
  </w:style>
  <w:style w:type="paragraph" w:styleId="ac">
    <w:name w:val="Balloon Text"/>
    <w:basedOn w:val="a"/>
    <w:link w:val="Char1"/>
    <w:uiPriority w:val="99"/>
    <w:semiHidden/>
    <w:unhideWhenUsed/>
    <w:rsid w:val="00FA1F4B"/>
    <w:pPr>
      <w:widowControl/>
      <w:bidi/>
      <w:jc w:val="left"/>
    </w:pPr>
    <w:rPr>
      <w:rFonts w:ascii="Tahoma" w:eastAsiaTheme="minorEastAsia" w:hAnsi="Tahoma" w:cs="Tahoma"/>
      <w:kern w:val="0"/>
      <w:sz w:val="16"/>
      <w:szCs w:val="16"/>
      <w:lang w:eastAsia="en-US" w:bidi="he-IL"/>
    </w:rPr>
  </w:style>
  <w:style w:type="character" w:customStyle="1" w:styleId="Char1">
    <w:name w:val="批注框文本 Char"/>
    <w:basedOn w:val="a0"/>
    <w:link w:val="ac"/>
    <w:uiPriority w:val="99"/>
    <w:semiHidden/>
    <w:rsid w:val="00FA1F4B"/>
    <w:rPr>
      <w:rFonts w:ascii="Tahoma" w:hAnsi="Tahoma" w:cs="Tahoma"/>
      <w:kern w:val="0"/>
      <w:sz w:val="16"/>
      <w:szCs w:val="16"/>
      <w:lang w:eastAsia="en-US" w:bidi="he-IL"/>
    </w:rPr>
  </w:style>
  <w:style w:type="paragraph" w:customStyle="1" w:styleId="DefinitionList">
    <w:name w:val="Definition List"/>
    <w:basedOn w:val="a"/>
    <w:next w:val="a"/>
    <w:rsid w:val="00FA1F4B"/>
    <w:pPr>
      <w:widowControl/>
      <w:ind w:left="360"/>
      <w:jc w:val="left"/>
    </w:pPr>
    <w:rPr>
      <w:rFonts w:eastAsia="Times New Roman"/>
      <w:snapToGrid w:val="0"/>
      <w:kern w:val="0"/>
      <w:sz w:val="24"/>
      <w:lang w:eastAsia="en-US" w:bidi="he-IL"/>
    </w:rPr>
  </w:style>
  <w:style w:type="paragraph" w:styleId="ad">
    <w:name w:val="annotation subject"/>
    <w:basedOn w:val="ab"/>
    <w:next w:val="ab"/>
    <w:link w:val="Char2"/>
    <w:uiPriority w:val="99"/>
    <w:semiHidden/>
    <w:unhideWhenUsed/>
    <w:rsid w:val="00FA1F4B"/>
    <w:pPr>
      <w:bidi/>
      <w:jc w:val="left"/>
    </w:pPr>
    <w:rPr>
      <w:rFonts w:eastAsiaTheme="minorHAnsi"/>
      <w:b/>
      <w:bCs/>
      <w:lang w:val="en-US" w:eastAsia="en-US" w:bidi="he-IL"/>
    </w:rPr>
  </w:style>
  <w:style w:type="character" w:customStyle="1" w:styleId="Char2">
    <w:name w:val="批注主题 Char"/>
    <w:basedOn w:val="Char0"/>
    <w:link w:val="ad"/>
    <w:uiPriority w:val="99"/>
    <w:semiHidden/>
    <w:rsid w:val="00FA1F4B"/>
    <w:rPr>
      <w:rFonts w:eastAsiaTheme="minorHAnsi"/>
      <w:b/>
      <w:bCs/>
      <w:kern w:val="0"/>
      <w:sz w:val="20"/>
      <w:szCs w:val="20"/>
      <w:lang w:val="en-IE" w:eastAsia="en-US" w:bidi="he-IL"/>
    </w:rPr>
  </w:style>
  <w:style w:type="paragraph" w:customStyle="1" w:styleId="p">
    <w:name w:val="p"/>
    <w:basedOn w:val="a"/>
    <w:rsid w:val="00FA1F4B"/>
    <w:pPr>
      <w:widowControl/>
      <w:spacing w:before="100" w:beforeAutospacing="1" w:after="100" w:afterAutospacing="1"/>
      <w:jc w:val="left"/>
    </w:pPr>
    <w:rPr>
      <w:rFonts w:eastAsia="Times New Roman"/>
      <w:kern w:val="0"/>
      <w:sz w:val="24"/>
      <w:lang w:eastAsia="en-US" w:bidi="he-IL"/>
    </w:rPr>
  </w:style>
  <w:style w:type="paragraph" w:styleId="ae">
    <w:name w:val="header"/>
    <w:basedOn w:val="a"/>
    <w:link w:val="Char3"/>
    <w:uiPriority w:val="99"/>
    <w:unhideWhenUsed/>
    <w:rsid w:val="00FA1F4B"/>
    <w:pPr>
      <w:widowControl/>
      <w:tabs>
        <w:tab w:val="center" w:pos="4320"/>
        <w:tab w:val="right" w:pos="8640"/>
      </w:tabs>
      <w:bidi/>
      <w:jc w:val="left"/>
    </w:pPr>
    <w:rPr>
      <w:rFonts w:asciiTheme="minorHAnsi" w:eastAsiaTheme="minorEastAsia" w:hAnsiTheme="minorHAnsi" w:cstheme="minorBidi"/>
      <w:kern w:val="0"/>
      <w:sz w:val="22"/>
      <w:szCs w:val="22"/>
      <w:lang w:eastAsia="en-US" w:bidi="he-IL"/>
    </w:rPr>
  </w:style>
  <w:style w:type="character" w:customStyle="1" w:styleId="Char3">
    <w:name w:val="页眉 Char"/>
    <w:basedOn w:val="a0"/>
    <w:link w:val="ae"/>
    <w:uiPriority w:val="99"/>
    <w:rsid w:val="00FA1F4B"/>
    <w:rPr>
      <w:kern w:val="0"/>
      <w:sz w:val="22"/>
      <w:lang w:eastAsia="en-US" w:bidi="he-IL"/>
    </w:rPr>
  </w:style>
  <w:style w:type="paragraph" w:styleId="af">
    <w:name w:val="footer"/>
    <w:basedOn w:val="a"/>
    <w:link w:val="Char4"/>
    <w:uiPriority w:val="99"/>
    <w:unhideWhenUsed/>
    <w:rsid w:val="00FA1F4B"/>
    <w:pPr>
      <w:widowControl/>
      <w:tabs>
        <w:tab w:val="center" w:pos="4320"/>
        <w:tab w:val="right" w:pos="8640"/>
      </w:tabs>
      <w:bidi/>
      <w:jc w:val="left"/>
    </w:pPr>
    <w:rPr>
      <w:rFonts w:asciiTheme="minorHAnsi" w:eastAsiaTheme="minorEastAsia" w:hAnsiTheme="minorHAnsi" w:cstheme="minorBidi"/>
      <w:kern w:val="0"/>
      <w:sz w:val="22"/>
      <w:szCs w:val="22"/>
      <w:lang w:eastAsia="en-US" w:bidi="he-IL"/>
    </w:rPr>
  </w:style>
  <w:style w:type="character" w:customStyle="1" w:styleId="Char4">
    <w:name w:val="页脚 Char"/>
    <w:basedOn w:val="a0"/>
    <w:link w:val="af"/>
    <w:uiPriority w:val="99"/>
    <w:rsid w:val="00FA1F4B"/>
    <w:rPr>
      <w:kern w:val="0"/>
      <w:sz w:val="22"/>
      <w:lang w:eastAsia="en-US" w:bidi="he-IL"/>
    </w:rPr>
  </w:style>
  <w:style w:type="character" w:styleId="af0">
    <w:name w:val="FollowedHyperlink"/>
    <w:basedOn w:val="a0"/>
    <w:uiPriority w:val="99"/>
    <w:semiHidden/>
    <w:unhideWhenUsed/>
    <w:rsid w:val="00FA1F4B"/>
    <w:rPr>
      <w:color w:val="800080" w:themeColor="followedHyperlink"/>
      <w:u w:val="single"/>
    </w:rPr>
  </w:style>
  <w:style w:type="character" w:customStyle="1" w:styleId="doi11">
    <w:name w:val="doi11"/>
    <w:basedOn w:val="a0"/>
    <w:rsid w:val="00FA1F4B"/>
  </w:style>
  <w:style w:type="character" w:customStyle="1" w:styleId="fm-citation-ids-label">
    <w:name w:val="fm-citation-ids-label"/>
    <w:basedOn w:val="a0"/>
    <w:rsid w:val="00FA1F4B"/>
  </w:style>
  <w:style w:type="character" w:customStyle="1" w:styleId="doi1">
    <w:name w:val="doi1"/>
    <w:basedOn w:val="a0"/>
    <w:rsid w:val="00FA1F4B"/>
  </w:style>
  <w:style w:type="character" w:customStyle="1" w:styleId="slug-doi">
    <w:name w:val="slug-doi"/>
    <w:basedOn w:val="a0"/>
    <w:rsid w:val="00FA1F4B"/>
  </w:style>
  <w:style w:type="character" w:customStyle="1" w:styleId="slug-metadata-note3">
    <w:name w:val="slug-metadata-note3"/>
    <w:basedOn w:val="a0"/>
    <w:rsid w:val="00FA1F4B"/>
    <w:rPr>
      <w:vanish w:val="0"/>
      <w:webHidden w:val="0"/>
      <w:specVanish w:val="0"/>
    </w:rPr>
  </w:style>
  <w:style w:type="character" w:customStyle="1" w:styleId="highlight2">
    <w:name w:val="highlight2"/>
    <w:basedOn w:val="a0"/>
    <w:rsid w:val="00FA1F4B"/>
  </w:style>
  <w:style w:type="paragraph" w:customStyle="1" w:styleId="p0">
    <w:name w:val="p0"/>
    <w:basedOn w:val="a"/>
    <w:rsid w:val="00664D9B"/>
    <w:pPr>
      <w:widowControl/>
      <w:spacing w:line="240" w:lineRule="atLeast"/>
      <w:jc w:val="left"/>
    </w:pPr>
    <w:rPr>
      <w:rFonts w:ascii="Century" w:hAnsi="Century"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4B"/>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FA1F4B"/>
    <w:pPr>
      <w:widowControl/>
      <w:spacing w:before="100" w:beforeAutospacing="1" w:after="100" w:afterAutospacing="1"/>
      <w:jc w:val="left"/>
      <w:outlineLvl w:val="0"/>
    </w:pPr>
    <w:rPr>
      <w:rFonts w:eastAsia="Times New Roman"/>
      <w:b/>
      <w:bCs/>
      <w:kern w:val="36"/>
      <w:sz w:val="48"/>
      <w:szCs w:val="48"/>
      <w:lang w:eastAsia="en-US" w:bidi="he-IL"/>
    </w:rPr>
  </w:style>
  <w:style w:type="paragraph" w:styleId="3">
    <w:name w:val="heading 3"/>
    <w:basedOn w:val="a"/>
    <w:next w:val="a"/>
    <w:link w:val="3Char"/>
    <w:uiPriority w:val="9"/>
    <w:semiHidden/>
    <w:unhideWhenUsed/>
    <w:qFormat/>
    <w:rsid w:val="00FA1F4B"/>
    <w:pPr>
      <w:keepNext/>
      <w:keepLines/>
      <w:widowControl/>
      <w:bidi/>
      <w:spacing w:before="200" w:line="276" w:lineRule="auto"/>
      <w:jc w:val="left"/>
      <w:outlineLvl w:val="2"/>
    </w:pPr>
    <w:rPr>
      <w:rFonts w:asciiTheme="majorHAnsi" w:eastAsiaTheme="majorEastAsia" w:hAnsiTheme="majorHAnsi" w:cstheme="majorBidi"/>
      <w:b/>
      <w:bCs/>
      <w:color w:val="4F81BD" w:themeColor="accent1"/>
      <w:kern w:val="0"/>
      <w:sz w:val="22"/>
      <w:szCs w:val="22"/>
      <w:lang w:eastAsia="en-US" w:bidi="he-IL"/>
    </w:rPr>
  </w:style>
  <w:style w:type="paragraph" w:styleId="4">
    <w:name w:val="heading 4"/>
    <w:basedOn w:val="a"/>
    <w:next w:val="a"/>
    <w:link w:val="4Char"/>
    <w:uiPriority w:val="9"/>
    <w:semiHidden/>
    <w:unhideWhenUsed/>
    <w:qFormat/>
    <w:rsid w:val="00FA1F4B"/>
    <w:pPr>
      <w:keepNext/>
      <w:keepLines/>
      <w:widowControl/>
      <w:bidi/>
      <w:spacing w:before="200" w:line="276" w:lineRule="auto"/>
      <w:jc w:val="left"/>
      <w:outlineLvl w:val="3"/>
    </w:pPr>
    <w:rPr>
      <w:rFonts w:asciiTheme="majorHAnsi" w:eastAsiaTheme="majorEastAsia" w:hAnsiTheme="majorHAnsi" w:cstheme="majorBidi"/>
      <w:b/>
      <w:bCs/>
      <w:i/>
      <w:iCs/>
      <w:color w:val="4F81BD" w:themeColor="accent1"/>
      <w:kern w:val="0"/>
      <w:sz w:val="22"/>
      <w:szCs w:val="22"/>
      <w:lang w:eastAsia="en-US" w:bidi="he-IL"/>
    </w:rPr>
  </w:style>
  <w:style w:type="paragraph" w:styleId="6">
    <w:name w:val="heading 6"/>
    <w:basedOn w:val="a"/>
    <w:next w:val="a"/>
    <w:link w:val="6Char"/>
    <w:uiPriority w:val="9"/>
    <w:semiHidden/>
    <w:unhideWhenUsed/>
    <w:qFormat/>
    <w:rsid w:val="00FA1F4B"/>
    <w:pPr>
      <w:keepNext/>
      <w:keepLines/>
      <w:widowControl/>
      <w:bidi/>
      <w:spacing w:before="200" w:line="276" w:lineRule="auto"/>
      <w:jc w:val="left"/>
      <w:outlineLvl w:val="5"/>
    </w:pPr>
    <w:rPr>
      <w:rFonts w:asciiTheme="majorHAnsi" w:eastAsiaTheme="majorEastAsia" w:hAnsiTheme="majorHAnsi" w:cstheme="majorBidi"/>
      <w:i/>
      <w:iCs/>
      <w:color w:val="243F60" w:themeColor="accent1" w:themeShade="7F"/>
      <w:kern w:val="0"/>
      <w:sz w:val="22"/>
      <w:szCs w:val="22"/>
      <w:lang w:eastAsia="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1F4B"/>
    <w:rPr>
      <w:strike w:val="0"/>
      <w:dstrike w:val="0"/>
      <w:color w:val="0156AA"/>
      <w:u w:val="none"/>
      <w:effect w:val="none"/>
      <w:bdr w:val="none" w:sz="0" w:space="0" w:color="auto" w:frame="1"/>
    </w:rPr>
  </w:style>
  <w:style w:type="paragraph" w:styleId="a4">
    <w:name w:val="No Spacing"/>
    <w:uiPriority w:val="1"/>
    <w:qFormat/>
    <w:rsid w:val="00FA1F4B"/>
    <w:pPr>
      <w:bidi/>
    </w:pPr>
    <w:rPr>
      <w:kern w:val="0"/>
      <w:sz w:val="22"/>
      <w:lang w:eastAsia="en-US" w:bidi="he-IL"/>
    </w:rPr>
  </w:style>
  <w:style w:type="character" w:customStyle="1" w:styleId="1Char">
    <w:name w:val="标题 1 Char"/>
    <w:basedOn w:val="a0"/>
    <w:link w:val="1"/>
    <w:uiPriority w:val="9"/>
    <w:rsid w:val="00FA1F4B"/>
    <w:rPr>
      <w:rFonts w:ascii="Times New Roman" w:eastAsia="Times New Roman" w:hAnsi="Times New Roman" w:cs="Times New Roman"/>
      <w:b/>
      <w:bCs/>
      <w:kern w:val="36"/>
      <w:sz w:val="48"/>
      <w:szCs w:val="48"/>
      <w:lang w:eastAsia="en-US" w:bidi="he-IL"/>
    </w:rPr>
  </w:style>
  <w:style w:type="character" w:customStyle="1" w:styleId="3Char">
    <w:name w:val="标题 3 Char"/>
    <w:basedOn w:val="a0"/>
    <w:link w:val="3"/>
    <w:uiPriority w:val="9"/>
    <w:semiHidden/>
    <w:rsid w:val="00FA1F4B"/>
    <w:rPr>
      <w:rFonts w:asciiTheme="majorHAnsi" w:eastAsiaTheme="majorEastAsia" w:hAnsiTheme="majorHAnsi" w:cstheme="majorBidi"/>
      <w:b/>
      <w:bCs/>
      <w:color w:val="4F81BD" w:themeColor="accent1"/>
      <w:kern w:val="0"/>
      <w:sz w:val="22"/>
      <w:lang w:eastAsia="en-US" w:bidi="he-IL"/>
    </w:rPr>
  </w:style>
  <w:style w:type="character" w:customStyle="1" w:styleId="4Char">
    <w:name w:val="标题 4 Char"/>
    <w:basedOn w:val="a0"/>
    <w:link w:val="4"/>
    <w:uiPriority w:val="9"/>
    <w:semiHidden/>
    <w:rsid w:val="00FA1F4B"/>
    <w:rPr>
      <w:rFonts w:asciiTheme="majorHAnsi" w:eastAsiaTheme="majorEastAsia" w:hAnsiTheme="majorHAnsi" w:cstheme="majorBidi"/>
      <w:b/>
      <w:bCs/>
      <w:i/>
      <w:iCs/>
      <w:color w:val="4F81BD" w:themeColor="accent1"/>
      <w:kern w:val="0"/>
      <w:sz w:val="22"/>
      <w:lang w:eastAsia="en-US" w:bidi="he-IL"/>
    </w:rPr>
  </w:style>
  <w:style w:type="character" w:customStyle="1" w:styleId="6Char">
    <w:name w:val="标题 6 Char"/>
    <w:basedOn w:val="a0"/>
    <w:link w:val="6"/>
    <w:uiPriority w:val="9"/>
    <w:semiHidden/>
    <w:rsid w:val="00FA1F4B"/>
    <w:rPr>
      <w:rFonts w:asciiTheme="majorHAnsi" w:eastAsiaTheme="majorEastAsia" w:hAnsiTheme="majorHAnsi" w:cstheme="majorBidi"/>
      <w:i/>
      <w:iCs/>
      <w:color w:val="243F60" w:themeColor="accent1" w:themeShade="7F"/>
      <w:kern w:val="0"/>
      <w:sz w:val="22"/>
      <w:lang w:eastAsia="en-US" w:bidi="he-IL"/>
    </w:rPr>
  </w:style>
  <w:style w:type="character" w:styleId="a5">
    <w:name w:val="Strong"/>
    <w:basedOn w:val="a0"/>
    <w:qFormat/>
    <w:rsid w:val="00FA1F4B"/>
    <w:rPr>
      <w:b/>
      <w:bCs/>
    </w:rPr>
  </w:style>
  <w:style w:type="character" w:customStyle="1" w:styleId="nbapihighlight1">
    <w:name w:val="nbapihighlight1"/>
    <w:basedOn w:val="a0"/>
    <w:rsid w:val="00FA1F4B"/>
  </w:style>
  <w:style w:type="character" w:customStyle="1" w:styleId="refpreview1">
    <w:name w:val="refpreview1"/>
    <w:basedOn w:val="a0"/>
    <w:rsid w:val="00FA1F4B"/>
    <w:rPr>
      <w:vanish/>
      <w:webHidden w:val="0"/>
      <w:shd w:val="clear" w:color="auto" w:fill="EEEEEE"/>
      <w:specVanish w:val="0"/>
    </w:rPr>
  </w:style>
  <w:style w:type="character" w:customStyle="1" w:styleId="refplaceholder">
    <w:name w:val="refplaceholder"/>
    <w:basedOn w:val="a0"/>
    <w:rsid w:val="00FA1F4B"/>
  </w:style>
  <w:style w:type="character" w:customStyle="1" w:styleId="citedby">
    <w:name w:val="citedby_"/>
    <w:basedOn w:val="a0"/>
    <w:rsid w:val="00FA1F4B"/>
  </w:style>
  <w:style w:type="character" w:customStyle="1" w:styleId="highlight">
    <w:name w:val="highlight"/>
    <w:basedOn w:val="a0"/>
    <w:rsid w:val="00FA1F4B"/>
  </w:style>
  <w:style w:type="character" w:customStyle="1" w:styleId="ref-label">
    <w:name w:val="ref-label"/>
    <w:basedOn w:val="a0"/>
    <w:rsid w:val="00FA1F4B"/>
    <w:rPr>
      <w:i/>
      <w:iCs/>
    </w:rPr>
  </w:style>
  <w:style w:type="character" w:customStyle="1" w:styleId="citation">
    <w:name w:val="citation"/>
    <w:basedOn w:val="a0"/>
    <w:rsid w:val="00FA1F4B"/>
  </w:style>
  <w:style w:type="character" w:customStyle="1" w:styleId="ref-journal1">
    <w:name w:val="ref-journal1"/>
    <w:basedOn w:val="a0"/>
    <w:rsid w:val="00FA1F4B"/>
    <w:rPr>
      <w:i/>
      <w:iCs/>
    </w:rPr>
  </w:style>
  <w:style w:type="character" w:customStyle="1" w:styleId="ref-vol">
    <w:name w:val="ref-vol"/>
    <w:basedOn w:val="a0"/>
    <w:rsid w:val="00FA1F4B"/>
  </w:style>
  <w:style w:type="character" w:customStyle="1" w:styleId="referencetext1">
    <w:name w:val="referencetext1"/>
    <w:basedOn w:val="a0"/>
    <w:rsid w:val="00FA1F4B"/>
    <w:rPr>
      <w:vanish w:val="0"/>
      <w:webHidden w:val="0"/>
      <w:specVanish w:val="0"/>
    </w:rPr>
  </w:style>
  <w:style w:type="paragraph" w:styleId="a6">
    <w:name w:val="Normal (Web)"/>
    <w:basedOn w:val="a"/>
    <w:uiPriority w:val="99"/>
    <w:unhideWhenUsed/>
    <w:rsid w:val="00FA1F4B"/>
    <w:pPr>
      <w:widowControl/>
      <w:spacing w:before="100" w:beforeAutospacing="1" w:after="100" w:afterAutospacing="1"/>
      <w:jc w:val="left"/>
    </w:pPr>
    <w:rPr>
      <w:rFonts w:eastAsia="Times New Roman"/>
      <w:kern w:val="0"/>
      <w:sz w:val="24"/>
      <w:lang w:eastAsia="en-US" w:bidi="he-IL"/>
    </w:rPr>
  </w:style>
  <w:style w:type="character" w:styleId="a7">
    <w:name w:val="Emphasis"/>
    <w:basedOn w:val="a0"/>
    <w:uiPriority w:val="20"/>
    <w:qFormat/>
    <w:rsid w:val="00FA1F4B"/>
    <w:rPr>
      <w:i/>
      <w:iCs/>
    </w:rPr>
  </w:style>
  <w:style w:type="paragraph" w:styleId="a8">
    <w:name w:val="List Paragraph"/>
    <w:basedOn w:val="a"/>
    <w:uiPriority w:val="34"/>
    <w:qFormat/>
    <w:rsid w:val="00FA1F4B"/>
    <w:pPr>
      <w:widowControl/>
      <w:bidi/>
      <w:spacing w:after="200" w:line="276" w:lineRule="auto"/>
      <w:ind w:left="720"/>
      <w:contextualSpacing/>
      <w:jc w:val="left"/>
    </w:pPr>
    <w:rPr>
      <w:rFonts w:asciiTheme="minorHAnsi" w:eastAsiaTheme="minorEastAsia" w:hAnsiTheme="minorHAnsi" w:cstheme="minorBidi"/>
      <w:kern w:val="0"/>
      <w:sz w:val="22"/>
      <w:szCs w:val="22"/>
      <w:lang w:eastAsia="en-US" w:bidi="he-IL"/>
    </w:rPr>
  </w:style>
  <w:style w:type="character" w:customStyle="1" w:styleId="mixed-citation">
    <w:name w:val="mixed-citation"/>
    <w:basedOn w:val="a0"/>
    <w:rsid w:val="00FA1F4B"/>
  </w:style>
  <w:style w:type="character" w:customStyle="1" w:styleId="ref-title">
    <w:name w:val="ref-title"/>
    <w:basedOn w:val="a0"/>
    <w:rsid w:val="00FA1F4B"/>
  </w:style>
  <w:style w:type="paragraph" w:styleId="2">
    <w:name w:val="Body Text 2"/>
    <w:basedOn w:val="a"/>
    <w:link w:val="2Char"/>
    <w:rsid w:val="00FA1F4B"/>
    <w:pPr>
      <w:widowControl/>
    </w:pPr>
    <w:rPr>
      <w:rFonts w:eastAsia="Times New Roman"/>
      <w:kern w:val="0"/>
      <w:sz w:val="24"/>
      <w:lang w:eastAsia="he-IL" w:bidi="he-IL"/>
    </w:rPr>
  </w:style>
  <w:style w:type="character" w:customStyle="1" w:styleId="2Char">
    <w:name w:val="正文文本 2 Char"/>
    <w:basedOn w:val="a0"/>
    <w:link w:val="2"/>
    <w:rsid w:val="00FA1F4B"/>
    <w:rPr>
      <w:rFonts w:ascii="Times New Roman" w:eastAsia="Times New Roman" w:hAnsi="Times New Roman" w:cs="Times New Roman"/>
      <w:kern w:val="0"/>
      <w:sz w:val="24"/>
      <w:szCs w:val="24"/>
      <w:lang w:eastAsia="he-IL" w:bidi="he-IL"/>
    </w:rPr>
  </w:style>
  <w:style w:type="paragraph" w:styleId="a9">
    <w:name w:val="Body Text"/>
    <w:basedOn w:val="a"/>
    <w:link w:val="Char"/>
    <w:uiPriority w:val="99"/>
    <w:unhideWhenUsed/>
    <w:rsid w:val="00FA1F4B"/>
    <w:pPr>
      <w:widowControl/>
      <w:bidi/>
      <w:spacing w:after="120" w:line="276" w:lineRule="auto"/>
      <w:jc w:val="left"/>
    </w:pPr>
    <w:rPr>
      <w:rFonts w:asciiTheme="minorHAnsi" w:eastAsiaTheme="minorEastAsia" w:hAnsiTheme="minorHAnsi" w:cstheme="minorBidi"/>
      <w:kern w:val="0"/>
      <w:sz w:val="22"/>
      <w:szCs w:val="22"/>
      <w:lang w:eastAsia="en-US" w:bidi="he-IL"/>
    </w:rPr>
  </w:style>
  <w:style w:type="character" w:customStyle="1" w:styleId="Char">
    <w:name w:val="正文文本 Char"/>
    <w:basedOn w:val="a0"/>
    <w:link w:val="a9"/>
    <w:uiPriority w:val="99"/>
    <w:rsid w:val="00FA1F4B"/>
    <w:rPr>
      <w:kern w:val="0"/>
      <w:sz w:val="22"/>
      <w:lang w:eastAsia="en-US" w:bidi="he-IL"/>
    </w:rPr>
  </w:style>
  <w:style w:type="paragraph" w:styleId="20">
    <w:name w:val="Body Text Indent 2"/>
    <w:basedOn w:val="a"/>
    <w:link w:val="2Char0"/>
    <w:uiPriority w:val="99"/>
    <w:semiHidden/>
    <w:unhideWhenUsed/>
    <w:rsid w:val="00FA1F4B"/>
    <w:pPr>
      <w:widowControl/>
      <w:bidi/>
      <w:spacing w:after="120" w:line="480" w:lineRule="auto"/>
      <w:ind w:left="283"/>
      <w:jc w:val="left"/>
    </w:pPr>
    <w:rPr>
      <w:rFonts w:asciiTheme="minorHAnsi" w:eastAsiaTheme="minorEastAsia" w:hAnsiTheme="minorHAnsi" w:cstheme="minorBidi"/>
      <w:kern w:val="0"/>
      <w:sz w:val="22"/>
      <w:szCs w:val="22"/>
      <w:lang w:eastAsia="en-US" w:bidi="he-IL"/>
    </w:rPr>
  </w:style>
  <w:style w:type="character" w:customStyle="1" w:styleId="2Char0">
    <w:name w:val="正文文本缩进 2 Char"/>
    <w:basedOn w:val="a0"/>
    <w:link w:val="20"/>
    <w:uiPriority w:val="99"/>
    <w:semiHidden/>
    <w:rsid w:val="00FA1F4B"/>
    <w:rPr>
      <w:kern w:val="0"/>
      <w:sz w:val="22"/>
      <w:lang w:eastAsia="en-US" w:bidi="he-IL"/>
    </w:rPr>
  </w:style>
  <w:style w:type="paragraph" w:styleId="30">
    <w:name w:val="Body Text Indent 3"/>
    <w:basedOn w:val="a"/>
    <w:link w:val="3Char0"/>
    <w:uiPriority w:val="99"/>
    <w:semiHidden/>
    <w:unhideWhenUsed/>
    <w:rsid w:val="00FA1F4B"/>
    <w:pPr>
      <w:widowControl/>
      <w:bidi/>
      <w:spacing w:after="120" w:line="276" w:lineRule="auto"/>
      <w:ind w:left="283"/>
      <w:jc w:val="left"/>
    </w:pPr>
    <w:rPr>
      <w:rFonts w:asciiTheme="minorHAnsi" w:eastAsiaTheme="minorEastAsia" w:hAnsiTheme="minorHAnsi" w:cstheme="minorBidi"/>
      <w:kern w:val="0"/>
      <w:sz w:val="16"/>
      <w:szCs w:val="16"/>
      <w:lang w:eastAsia="en-US" w:bidi="he-IL"/>
    </w:rPr>
  </w:style>
  <w:style w:type="character" w:customStyle="1" w:styleId="3Char0">
    <w:name w:val="正文文本缩进 3 Char"/>
    <w:basedOn w:val="a0"/>
    <w:link w:val="30"/>
    <w:uiPriority w:val="99"/>
    <w:semiHidden/>
    <w:rsid w:val="00FA1F4B"/>
    <w:rPr>
      <w:kern w:val="0"/>
      <w:sz w:val="16"/>
      <w:szCs w:val="16"/>
      <w:lang w:eastAsia="en-US" w:bidi="he-IL"/>
    </w:rPr>
  </w:style>
  <w:style w:type="character" w:customStyle="1" w:styleId="volume">
    <w:name w:val="volume"/>
    <w:basedOn w:val="a0"/>
    <w:rsid w:val="00FA1F4B"/>
  </w:style>
  <w:style w:type="character" w:customStyle="1" w:styleId="issue">
    <w:name w:val="issue"/>
    <w:basedOn w:val="a0"/>
    <w:rsid w:val="00FA1F4B"/>
  </w:style>
  <w:style w:type="character" w:customStyle="1" w:styleId="pages">
    <w:name w:val="pages"/>
    <w:basedOn w:val="a0"/>
    <w:rsid w:val="00FA1F4B"/>
  </w:style>
  <w:style w:type="character" w:styleId="HTML">
    <w:name w:val="HTML Cite"/>
    <w:basedOn w:val="a0"/>
    <w:uiPriority w:val="99"/>
    <w:semiHidden/>
    <w:unhideWhenUsed/>
    <w:rsid w:val="00FA1F4B"/>
    <w:rPr>
      <w:i/>
      <w:iCs/>
    </w:rPr>
  </w:style>
  <w:style w:type="character" w:customStyle="1" w:styleId="author">
    <w:name w:val="author"/>
    <w:basedOn w:val="a0"/>
    <w:rsid w:val="00FA1F4B"/>
  </w:style>
  <w:style w:type="character" w:customStyle="1" w:styleId="articletitle">
    <w:name w:val="articletitle"/>
    <w:basedOn w:val="a0"/>
    <w:rsid w:val="00FA1F4B"/>
  </w:style>
  <w:style w:type="character" w:customStyle="1" w:styleId="journaltitle3">
    <w:name w:val="journaltitle3"/>
    <w:basedOn w:val="a0"/>
    <w:rsid w:val="00FA1F4B"/>
    <w:rPr>
      <w:i/>
      <w:iCs/>
    </w:rPr>
  </w:style>
  <w:style w:type="character" w:customStyle="1" w:styleId="pubyear">
    <w:name w:val="pubyear"/>
    <w:basedOn w:val="a0"/>
    <w:rsid w:val="00FA1F4B"/>
  </w:style>
  <w:style w:type="character" w:customStyle="1" w:styleId="vol3">
    <w:name w:val="vol3"/>
    <w:basedOn w:val="a0"/>
    <w:rsid w:val="00FA1F4B"/>
    <w:rPr>
      <w:b/>
      <w:bCs/>
    </w:rPr>
  </w:style>
  <w:style w:type="character" w:customStyle="1" w:styleId="pagefirst">
    <w:name w:val="pagefirst"/>
    <w:basedOn w:val="a0"/>
    <w:rsid w:val="00FA1F4B"/>
  </w:style>
  <w:style w:type="character" w:customStyle="1" w:styleId="pagelast">
    <w:name w:val="pagelast"/>
    <w:basedOn w:val="a0"/>
    <w:rsid w:val="00FA1F4B"/>
  </w:style>
  <w:style w:type="paragraph" w:customStyle="1" w:styleId="title1">
    <w:name w:val="title1"/>
    <w:basedOn w:val="a"/>
    <w:rsid w:val="00FA1F4B"/>
    <w:pPr>
      <w:widowControl/>
      <w:jc w:val="left"/>
    </w:pPr>
    <w:rPr>
      <w:rFonts w:eastAsia="Times New Roman"/>
      <w:kern w:val="0"/>
      <w:sz w:val="27"/>
      <w:szCs w:val="27"/>
      <w:lang w:eastAsia="en-US" w:bidi="he-IL"/>
    </w:rPr>
  </w:style>
  <w:style w:type="paragraph" w:customStyle="1" w:styleId="desc2">
    <w:name w:val="desc2"/>
    <w:basedOn w:val="a"/>
    <w:rsid w:val="00FA1F4B"/>
    <w:pPr>
      <w:widowControl/>
      <w:jc w:val="left"/>
    </w:pPr>
    <w:rPr>
      <w:rFonts w:eastAsia="Times New Roman"/>
      <w:kern w:val="0"/>
      <w:sz w:val="26"/>
      <w:szCs w:val="26"/>
      <w:lang w:eastAsia="en-US" w:bidi="he-IL"/>
    </w:rPr>
  </w:style>
  <w:style w:type="paragraph" w:customStyle="1" w:styleId="details1">
    <w:name w:val="details1"/>
    <w:basedOn w:val="a"/>
    <w:rsid w:val="00FA1F4B"/>
    <w:pPr>
      <w:widowControl/>
      <w:jc w:val="left"/>
    </w:pPr>
    <w:rPr>
      <w:rFonts w:eastAsia="Times New Roman"/>
      <w:kern w:val="0"/>
      <w:sz w:val="22"/>
      <w:szCs w:val="22"/>
      <w:lang w:eastAsia="en-US" w:bidi="he-IL"/>
    </w:rPr>
  </w:style>
  <w:style w:type="character" w:customStyle="1" w:styleId="jrnl">
    <w:name w:val="jrnl"/>
    <w:basedOn w:val="a0"/>
    <w:rsid w:val="00FA1F4B"/>
  </w:style>
  <w:style w:type="character" w:customStyle="1" w:styleId="journaltitle2">
    <w:name w:val="journaltitle2"/>
    <w:basedOn w:val="a0"/>
    <w:rsid w:val="00FA1F4B"/>
    <w:rPr>
      <w:i/>
      <w:iCs/>
    </w:rPr>
  </w:style>
  <w:style w:type="character" w:customStyle="1" w:styleId="vol2">
    <w:name w:val="vol2"/>
    <w:basedOn w:val="a0"/>
    <w:rsid w:val="00FA1F4B"/>
    <w:rPr>
      <w:b/>
      <w:bCs/>
    </w:rPr>
  </w:style>
  <w:style w:type="character" w:customStyle="1" w:styleId="ti">
    <w:name w:val="ti"/>
    <w:basedOn w:val="a0"/>
    <w:rsid w:val="00FA1F4B"/>
  </w:style>
  <w:style w:type="character" w:customStyle="1" w:styleId="ti2">
    <w:name w:val="ti2"/>
    <w:basedOn w:val="a0"/>
    <w:rsid w:val="00FA1F4B"/>
    <w:rPr>
      <w:sz w:val="22"/>
      <w:szCs w:val="22"/>
    </w:rPr>
  </w:style>
  <w:style w:type="character" w:customStyle="1" w:styleId="highlight1">
    <w:name w:val="highlight1"/>
    <w:basedOn w:val="a0"/>
    <w:rsid w:val="00FA1F4B"/>
    <w:rPr>
      <w:shd w:val="clear" w:color="auto" w:fill="F2F5F8"/>
    </w:rPr>
  </w:style>
  <w:style w:type="character" w:styleId="aa">
    <w:name w:val="annotation reference"/>
    <w:basedOn w:val="a0"/>
    <w:uiPriority w:val="99"/>
    <w:semiHidden/>
    <w:unhideWhenUsed/>
    <w:rsid w:val="00FA1F4B"/>
    <w:rPr>
      <w:sz w:val="16"/>
      <w:szCs w:val="16"/>
    </w:rPr>
  </w:style>
  <w:style w:type="paragraph" w:styleId="ab">
    <w:name w:val="annotation text"/>
    <w:basedOn w:val="a"/>
    <w:link w:val="Char0"/>
    <w:uiPriority w:val="99"/>
    <w:semiHidden/>
    <w:unhideWhenUsed/>
    <w:rsid w:val="00FA1F4B"/>
    <w:pPr>
      <w:widowControl/>
      <w:spacing w:after="200"/>
    </w:pPr>
    <w:rPr>
      <w:rFonts w:asciiTheme="minorHAnsi" w:eastAsiaTheme="minorEastAsia" w:hAnsiTheme="minorHAnsi" w:cstheme="minorBidi"/>
      <w:kern w:val="0"/>
      <w:sz w:val="20"/>
      <w:szCs w:val="20"/>
      <w:lang w:val="en-IE" w:eastAsia="en-IE"/>
    </w:rPr>
  </w:style>
  <w:style w:type="character" w:customStyle="1" w:styleId="Char0">
    <w:name w:val="批注文字 Char"/>
    <w:basedOn w:val="a0"/>
    <w:link w:val="ab"/>
    <w:uiPriority w:val="99"/>
    <w:semiHidden/>
    <w:rsid w:val="00FA1F4B"/>
    <w:rPr>
      <w:kern w:val="0"/>
      <w:sz w:val="20"/>
      <w:szCs w:val="20"/>
      <w:lang w:val="en-IE" w:eastAsia="en-IE"/>
    </w:rPr>
  </w:style>
  <w:style w:type="character" w:customStyle="1" w:styleId="annotation">
    <w:name w:val="annotation"/>
    <w:basedOn w:val="a0"/>
    <w:rsid w:val="00FA1F4B"/>
  </w:style>
  <w:style w:type="paragraph" w:styleId="ac">
    <w:name w:val="Balloon Text"/>
    <w:basedOn w:val="a"/>
    <w:link w:val="Char1"/>
    <w:uiPriority w:val="99"/>
    <w:semiHidden/>
    <w:unhideWhenUsed/>
    <w:rsid w:val="00FA1F4B"/>
    <w:pPr>
      <w:widowControl/>
      <w:bidi/>
      <w:jc w:val="left"/>
    </w:pPr>
    <w:rPr>
      <w:rFonts w:ascii="Tahoma" w:eastAsiaTheme="minorEastAsia" w:hAnsi="Tahoma" w:cs="Tahoma"/>
      <w:kern w:val="0"/>
      <w:sz w:val="16"/>
      <w:szCs w:val="16"/>
      <w:lang w:eastAsia="en-US" w:bidi="he-IL"/>
    </w:rPr>
  </w:style>
  <w:style w:type="character" w:customStyle="1" w:styleId="Char1">
    <w:name w:val="批注框文本 Char"/>
    <w:basedOn w:val="a0"/>
    <w:link w:val="ac"/>
    <w:uiPriority w:val="99"/>
    <w:semiHidden/>
    <w:rsid w:val="00FA1F4B"/>
    <w:rPr>
      <w:rFonts w:ascii="Tahoma" w:hAnsi="Tahoma" w:cs="Tahoma"/>
      <w:kern w:val="0"/>
      <w:sz w:val="16"/>
      <w:szCs w:val="16"/>
      <w:lang w:eastAsia="en-US" w:bidi="he-IL"/>
    </w:rPr>
  </w:style>
  <w:style w:type="paragraph" w:customStyle="1" w:styleId="DefinitionList">
    <w:name w:val="Definition List"/>
    <w:basedOn w:val="a"/>
    <w:next w:val="a"/>
    <w:rsid w:val="00FA1F4B"/>
    <w:pPr>
      <w:widowControl/>
      <w:ind w:left="360"/>
      <w:jc w:val="left"/>
    </w:pPr>
    <w:rPr>
      <w:rFonts w:eastAsia="Times New Roman"/>
      <w:snapToGrid w:val="0"/>
      <w:kern w:val="0"/>
      <w:sz w:val="24"/>
      <w:lang w:eastAsia="en-US" w:bidi="he-IL"/>
    </w:rPr>
  </w:style>
  <w:style w:type="paragraph" w:styleId="ad">
    <w:name w:val="annotation subject"/>
    <w:basedOn w:val="ab"/>
    <w:next w:val="ab"/>
    <w:link w:val="Char2"/>
    <w:uiPriority w:val="99"/>
    <w:semiHidden/>
    <w:unhideWhenUsed/>
    <w:rsid w:val="00FA1F4B"/>
    <w:pPr>
      <w:bidi/>
      <w:jc w:val="left"/>
    </w:pPr>
    <w:rPr>
      <w:rFonts w:eastAsiaTheme="minorHAnsi"/>
      <w:b/>
      <w:bCs/>
      <w:lang w:val="en-US" w:eastAsia="en-US" w:bidi="he-IL"/>
    </w:rPr>
  </w:style>
  <w:style w:type="character" w:customStyle="1" w:styleId="Char2">
    <w:name w:val="批注主题 Char"/>
    <w:basedOn w:val="Char0"/>
    <w:link w:val="ad"/>
    <w:uiPriority w:val="99"/>
    <w:semiHidden/>
    <w:rsid w:val="00FA1F4B"/>
    <w:rPr>
      <w:rFonts w:eastAsiaTheme="minorHAnsi"/>
      <w:b/>
      <w:bCs/>
      <w:kern w:val="0"/>
      <w:sz w:val="20"/>
      <w:szCs w:val="20"/>
      <w:lang w:val="en-IE" w:eastAsia="en-US" w:bidi="he-IL"/>
    </w:rPr>
  </w:style>
  <w:style w:type="paragraph" w:customStyle="1" w:styleId="p">
    <w:name w:val="p"/>
    <w:basedOn w:val="a"/>
    <w:rsid w:val="00FA1F4B"/>
    <w:pPr>
      <w:widowControl/>
      <w:spacing w:before="100" w:beforeAutospacing="1" w:after="100" w:afterAutospacing="1"/>
      <w:jc w:val="left"/>
    </w:pPr>
    <w:rPr>
      <w:rFonts w:eastAsia="Times New Roman"/>
      <w:kern w:val="0"/>
      <w:sz w:val="24"/>
      <w:lang w:eastAsia="en-US" w:bidi="he-IL"/>
    </w:rPr>
  </w:style>
  <w:style w:type="paragraph" w:styleId="ae">
    <w:name w:val="header"/>
    <w:basedOn w:val="a"/>
    <w:link w:val="Char3"/>
    <w:uiPriority w:val="99"/>
    <w:unhideWhenUsed/>
    <w:rsid w:val="00FA1F4B"/>
    <w:pPr>
      <w:widowControl/>
      <w:tabs>
        <w:tab w:val="center" w:pos="4320"/>
        <w:tab w:val="right" w:pos="8640"/>
      </w:tabs>
      <w:bidi/>
      <w:jc w:val="left"/>
    </w:pPr>
    <w:rPr>
      <w:rFonts w:asciiTheme="minorHAnsi" w:eastAsiaTheme="minorEastAsia" w:hAnsiTheme="minorHAnsi" w:cstheme="minorBidi"/>
      <w:kern w:val="0"/>
      <w:sz w:val="22"/>
      <w:szCs w:val="22"/>
      <w:lang w:eastAsia="en-US" w:bidi="he-IL"/>
    </w:rPr>
  </w:style>
  <w:style w:type="character" w:customStyle="1" w:styleId="Char3">
    <w:name w:val="页眉 Char"/>
    <w:basedOn w:val="a0"/>
    <w:link w:val="ae"/>
    <w:uiPriority w:val="99"/>
    <w:rsid w:val="00FA1F4B"/>
    <w:rPr>
      <w:kern w:val="0"/>
      <w:sz w:val="22"/>
      <w:lang w:eastAsia="en-US" w:bidi="he-IL"/>
    </w:rPr>
  </w:style>
  <w:style w:type="paragraph" w:styleId="af">
    <w:name w:val="footer"/>
    <w:basedOn w:val="a"/>
    <w:link w:val="Char4"/>
    <w:uiPriority w:val="99"/>
    <w:unhideWhenUsed/>
    <w:rsid w:val="00FA1F4B"/>
    <w:pPr>
      <w:widowControl/>
      <w:tabs>
        <w:tab w:val="center" w:pos="4320"/>
        <w:tab w:val="right" w:pos="8640"/>
      </w:tabs>
      <w:bidi/>
      <w:jc w:val="left"/>
    </w:pPr>
    <w:rPr>
      <w:rFonts w:asciiTheme="minorHAnsi" w:eastAsiaTheme="minorEastAsia" w:hAnsiTheme="minorHAnsi" w:cstheme="minorBidi"/>
      <w:kern w:val="0"/>
      <w:sz w:val="22"/>
      <w:szCs w:val="22"/>
      <w:lang w:eastAsia="en-US" w:bidi="he-IL"/>
    </w:rPr>
  </w:style>
  <w:style w:type="character" w:customStyle="1" w:styleId="Char4">
    <w:name w:val="页脚 Char"/>
    <w:basedOn w:val="a0"/>
    <w:link w:val="af"/>
    <w:uiPriority w:val="99"/>
    <w:rsid w:val="00FA1F4B"/>
    <w:rPr>
      <w:kern w:val="0"/>
      <w:sz w:val="22"/>
      <w:lang w:eastAsia="en-US" w:bidi="he-IL"/>
    </w:rPr>
  </w:style>
  <w:style w:type="character" w:styleId="af0">
    <w:name w:val="FollowedHyperlink"/>
    <w:basedOn w:val="a0"/>
    <w:uiPriority w:val="99"/>
    <w:semiHidden/>
    <w:unhideWhenUsed/>
    <w:rsid w:val="00FA1F4B"/>
    <w:rPr>
      <w:color w:val="800080" w:themeColor="followedHyperlink"/>
      <w:u w:val="single"/>
    </w:rPr>
  </w:style>
  <w:style w:type="character" w:customStyle="1" w:styleId="doi11">
    <w:name w:val="doi11"/>
    <w:basedOn w:val="a0"/>
    <w:rsid w:val="00FA1F4B"/>
  </w:style>
  <w:style w:type="character" w:customStyle="1" w:styleId="fm-citation-ids-label">
    <w:name w:val="fm-citation-ids-label"/>
    <w:basedOn w:val="a0"/>
    <w:rsid w:val="00FA1F4B"/>
  </w:style>
  <w:style w:type="character" w:customStyle="1" w:styleId="doi1">
    <w:name w:val="doi1"/>
    <w:basedOn w:val="a0"/>
    <w:rsid w:val="00FA1F4B"/>
  </w:style>
  <w:style w:type="character" w:customStyle="1" w:styleId="slug-doi">
    <w:name w:val="slug-doi"/>
    <w:basedOn w:val="a0"/>
    <w:rsid w:val="00FA1F4B"/>
  </w:style>
  <w:style w:type="character" w:customStyle="1" w:styleId="slug-metadata-note3">
    <w:name w:val="slug-metadata-note3"/>
    <w:basedOn w:val="a0"/>
    <w:rsid w:val="00FA1F4B"/>
    <w:rPr>
      <w:vanish w:val="0"/>
      <w:webHidden w:val="0"/>
      <w:specVanish w:val="0"/>
    </w:rPr>
  </w:style>
  <w:style w:type="character" w:customStyle="1" w:styleId="highlight2">
    <w:name w:val="highlight2"/>
    <w:basedOn w:val="a0"/>
    <w:rsid w:val="00FA1F4B"/>
  </w:style>
  <w:style w:type="paragraph" w:customStyle="1" w:styleId="p0">
    <w:name w:val="p0"/>
    <w:basedOn w:val="a"/>
    <w:rsid w:val="00664D9B"/>
    <w:pPr>
      <w:widowControl/>
      <w:spacing w:line="240" w:lineRule="atLeast"/>
      <w:jc w:val="left"/>
    </w:pPr>
    <w:rPr>
      <w:rFonts w:ascii="Century" w:hAnsi="Century"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04770">
      <w:bodyDiv w:val="1"/>
      <w:marLeft w:val="0"/>
      <w:marRight w:val="0"/>
      <w:marTop w:val="0"/>
      <w:marBottom w:val="0"/>
      <w:divBdr>
        <w:top w:val="none" w:sz="0" w:space="0" w:color="auto"/>
        <w:left w:val="none" w:sz="0" w:space="0" w:color="auto"/>
        <w:bottom w:val="none" w:sz="0" w:space="0" w:color="auto"/>
        <w:right w:val="none" w:sz="0" w:space="0" w:color="auto"/>
      </w:divBdr>
      <w:divsChild>
        <w:div w:id="1362390521">
          <w:marLeft w:val="0"/>
          <w:marRight w:val="0"/>
          <w:marTop w:val="0"/>
          <w:marBottom w:val="0"/>
          <w:divBdr>
            <w:top w:val="none" w:sz="0" w:space="0" w:color="auto"/>
            <w:left w:val="none" w:sz="0" w:space="0" w:color="auto"/>
            <w:bottom w:val="none" w:sz="0" w:space="0" w:color="auto"/>
            <w:right w:val="none" w:sz="0" w:space="0" w:color="auto"/>
          </w:divBdr>
        </w:div>
      </w:divsChild>
    </w:div>
    <w:div w:id="202200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astrointestinal_tract" TargetMode="External"/><Relationship Id="rId13" Type="http://schemas.openxmlformats.org/officeDocument/2006/relationships/hyperlink" Target="http://en.wikipedia.org/wiki/Gastrointestinal_trac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Gastrointestinal_tra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Gastrointestinal_tract"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en.wikipedia.org/wiki/Gastrointestinal_tract" TargetMode="External"/><Relationship Id="rId4" Type="http://schemas.openxmlformats.org/officeDocument/2006/relationships/settings" Target="settings.xml"/><Relationship Id="rId9" Type="http://schemas.openxmlformats.org/officeDocument/2006/relationships/hyperlink" Target="mailto:mark.pines@mail.huji.ac.il" TargetMode="External"/><Relationship Id="rId14" Type="http://schemas.openxmlformats.org/officeDocument/2006/relationships/hyperlink" Target="http://en.wikipedia.org/wiki/Gastrointestinal_trac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7354</Words>
  <Characters>41921</Characters>
  <Application>Microsoft Office Word</Application>
  <DocSecurity>0</DocSecurity>
  <Lines>349</Lines>
  <Paragraphs>98</Paragraphs>
  <ScaleCrop>false</ScaleCrop>
  <Company>微软中国</Company>
  <LinksUpToDate>false</LinksUpToDate>
  <CharactersWithSpaces>49177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 Y</dc:creator>
  <cp:lastModifiedBy>LS Ma</cp:lastModifiedBy>
  <cp:revision>2</cp:revision>
  <dcterms:created xsi:type="dcterms:W3CDTF">2014-06-12T07:05:00Z</dcterms:created>
  <dcterms:modified xsi:type="dcterms:W3CDTF">2014-06-12T07:05:00Z</dcterms:modified>
</cp:coreProperties>
</file>