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9A" w:rsidRDefault="0018008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8B739A" w:rsidRDefault="0018008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59350</w:t>
      </w:r>
    </w:p>
    <w:p w:rsidR="008B739A" w:rsidRDefault="0018008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olor w:val="000000"/>
        </w:rPr>
        <w:t>Acute pancreatitis with pulmonary embolism: A case report</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Fu XL </w:t>
      </w:r>
      <w:r>
        <w:rPr>
          <w:rFonts w:ascii="Book Antiqua" w:eastAsia="Book Antiqua" w:hAnsi="Book Antiqua" w:cs="Book Antiqua"/>
          <w:i/>
          <w:iCs/>
          <w:color w:val="000000"/>
        </w:rPr>
        <w:t>et al</w:t>
      </w:r>
      <w:r>
        <w:rPr>
          <w:rFonts w:ascii="Book Antiqua" w:eastAsia="Book Antiqua" w:hAnsi="Book Antiqua" w:cs="Book Antiqua"/>
          <w:color w:val="000000"/>
        </w:rPr>
        <w:t>. Acute pancreatitis with pulmonary embolism</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-Ling Fu, Fa-</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Liu, Ming-Dong Li, </w:t>
      </w:r>
      <w:r>
        <w:rPr>
          <w:rFonts w:ascii="Book Antiqua" w:eastAsia="Book Antiqua" w:hAnsi="Book Antiqua" w:cs="Book Antiqua"/>
          <w:color w:val="000000"/>
        </w:rPr>
        <w:t>Chang-</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Wu</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-Ling Fu, </w:t>
      </w:r>
      <w:r>
        <w:rPr>
          <w:rFonts w:ascii="Book Antiqua" w:eastAsia="Book Antiqua" w:hAnsi="Book Antiqua" w:cs="Book Antiqua"/>
          <w:color w:val="000000"/>
        </w:rPr>
        <w:t xml:space="preserve">Emergency Intensive Care Unit, The Affiliated Hospital of Southwest Medical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Fa-</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Liu, Chang-</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Department of Critical Care Medicine, The Affiliated Hospital of Southwest M</w:t>
      </w:r>
      <w:r>
        <w:rPr>
          <w:rFonts w:ascii="Book Antiqua" w:eastAsia="Book Antiqua" w:hAnsi="Book Antiqua" w:cs="Book Antiqua"/>
          <w:color w:val="000000"/>
        </w:rPr>
        <w:t xml:space="preserve">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Ming-Dong Li, </w:t>
      </w:r>
      <w:r>
        <w:rPr>
          <w:rFonts w:ascii="Book Antiqua" w:eastAsia="Book Antiqua" w:hAnsi="Book Antiqua" w:cs="Book Antiqua"/>
          <w:color w:val="000000"/>
        </w:rPr>
        <w:t xml:space="preserve">Department of Radiology, The Affiliated Hospital of Southwest Medical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Fu XL designed this report and drafted </w:t>
      </w:r>
      <w:r>
        <w:rPr>
          <w:rFonts w:ascii="Book Antiqua" w:eastAsia="Book Antiqua" w:hAnsi="Book Antiqua" w:cs="Book Antiqua"/>
          <w:color w:val="000000"/>
        </w:rPr>
        <w:t xml:space="preserve">the manuscript; Li MD acquired data and analyzed data; Liu FK collected the clinical information; Wu CX </w:t>
      </w:r>
      <w:proofErr w:type="gramStart"/>
      <w:r>
        <w:rPr>
          <w:rFonts w:ascii="Book Antiqua" w:eastAsia="Book Antiqua" w:hAnsi="Book Antiqua" w:cs="Book Antiqua"/>
          <w:color w:val="000000"/>
        </w:rPr>
        <w:t>edited</w:t>
      </w:r>
      <w:proofErr w:type="gramEnd"/>
      <w:r>
        <w:rPr>
          <w:rFonts w:ascii="Book Antiqua" w:eastAsia="Book Antiqua" w:hAnsi="Book Antiqua" w:cs="Book Antiqua"/>
          <w:color w:val="000000"/>
        </w:rPr>
        <w:t xml:space="preserve"> and revised the manuscript; All authors issued final approval for the version to be submitted.</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Sichuan Provincial Health Department</w:t>
      </w:r>
      <w:r>
        <w:rPr>
          <w:rFonts w:ascii="Book Antiqua" w:eastAsia="Book Antiqua" w:hAnsi="Book Antiqua" w:cs="Book Antiqua"/>
          <w:color w:val="000000"/>
        </w:rPr>
        <w:t xml:space="preserve"> Fund, No. 17PJ396.</w:t>
      </w:r>
      <w:proofErr w:type="gramEnd"/>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Corresponding author: Chang-</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Wu, PhD, Doctor, </w:t>
      </w:r>
      <w:r>
        <w:rPr>
          <w:rFonts w:ascii="Book Antiqua" w:eastAsia="Book Antiqua" w:hAnsi="Book Antiqua" w:cs="Book Antiqua"/>
          <w:color w:val="000000"/>
        </w:rPr>
        <w:t xml:space="preserve">Department of Critical Care Medicine, The Affiliated Hospital of Southwest Medical University, No. 25 Taiping </w:t>
      </w:r>
      <w:r>
        <w:rPr>
          <w:rFonts w:ascii="Book Antiqua" w:eastAsia="Book Antiqua" w:hAnsi="Book Antiqua" w:cs="Book Antiqua"/>
          <w:color w:val="000000"/>
        </w:rPr>
        <w:lastRenderedPageBreak/>
        <w:t xml:space="preserve">Street, </w:t>
      </w:r>
      <w:proofErr w:type="spellStart"/>
      <w:r>
        <w:rPr>
          <w:rFonts w:ascii="Book Antiqua" w:eastAsia="Book Antiqua" w:hAnsi="Book Antiqua" w:cs="Book Antiqua"/>
          <w:color w:val="000000"/>
        </w:rPr>
        <w:t>Jiangyang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Sichuan Province, China. wuchangx</w:t>
      </w:r>
      <w:r>
        <w:rPr>
          <w:rFonts w:ascii="Book Antiqua" w:eastAsia="Book Antiqua" w:hAnsi="Book Antiqua" w:cs="Book Antiqua"/>
          <w:color w:val="000000"/>
        </w:rPr>
        <w:t>ue12@163.com</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2020</w:t>
      </w: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10, 2020</w:t>
      </w:r>
    </w:p>
    <w:p w:rsidR="008B739A" w:rsidRDefault="00180080">
      <w:pPr>
        <w:spacing w:line="360" w:lineRule="auto"/>
        <w:jc w:val="both"/>
        <w:rPr>
          <w:rFonts w:ascii="Book Antiqua" w:eastAsia="宋体" w:hAnsi="Book Antiqua"/>
          <w:lang w:eastAsia="zh-CN"/>
        </w:r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Pr>
          <w:rFonts w:ascii="Book Antiqua" w:eastAsia="Book Antiqua" w:hAnsi="Book Antiqua" w:cs="Book Antiqua" w:hint="eastAsia"/>
          <w:color w:val="000000"/>
        </w:rPr>
        <w:t>February 6</w:t>
      </w:r>
      <w:proofErr w:type="gramStart"/>
      <w:r>
        <w:rPr>
          <w:rFonts w:ascii="Book Antiqua" w:eastAsia="Book Antiqua" w:hAnsi="Book Antiqua" w:cs="Book Antiqua" w:hint="eastAsia"/>
          <w:color w:val="000000"/>
        </w:rPr>
        <w:t>,202</w:t>
      </w:r>
      <w:r>
        <w:rPr>
          <w:rFonts w:ascii="Book Antiqua" w:eastAsia="宋体" w:hAnsi="Book Antiqua" w:cs="Book Antiqua" w:hint="eastAsia"/>
          <w:color w:val="000000"/>
          <w:lang w:eastAsia="zh-CN"/>
        </w:rPr>
        <w:t>1</w:t>
      </w:r>
      <w:proofErr w:type="gramEnd"/>
    </w:p>
    <w:p w:rsidR="008B739A" w:rsidRDefault="008B739A">
      <w:pPr>
        <w:spacing w:line="360" w:lineRule="auto"/>
        <w:jc w:val="both"/>
        <w:rPr>
          <w:rFonts w:ascii="Book Antiqua" w:hAnsi="Book Antiqua"/>
        </w:rPr>
        <w:sectPr w:rsidR="008B739A">
          <w:footerReference w:type="default" r:id="rId9"/>
          <w:type w:val="continuous"/>
          <w:pgSz w:w="12240" w:h="15840"/>
          <w:pgMar w:top="1440" w:right="1440" w:bottom="1440" w:left="1440" w:header="720" w:footer="720" w:gutter="0"/>
          <w:cols w:space="720"/>
          <w:docGrid w:linePitch="360"/>
        </w:sectPr>
      </w:pPr>
    </w:p>
    <w:p w:rsidR="008B739A" w:rsidRDefault="00180080">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rsidR="008B739A" w:rsidRDefault="0018008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8B739A" w:rsidRDefault="00180080">
      <w:pPr>
        <w:spacing w:line="360" w:lineRule="auto"/>
        <w:jc w:val="both"/>
        <w:rPr>
          <w:rFonts w:ascii="Book Antiqua" w:hAnsi="Book Antiqua"/>
        </w:rPr>
      </w:pPr>
      <w:r>
        <w:rPr>
          <w:rFonts w:ascii="Book Antiqua" w:eastAsia="Book Antiqua" w:hAnsi="Book Antiqua" w:cs="Book Antiqua"/>
          <w:color w:val="000000"/>
        </w:rPr>
        <w:t>BACKGROUND</w:t>
      </w:r>
    </w:p>
    <w:p w:rsidR="008B739A" w:rsidRDefault="00180080">
      <w:pPr>
        <w:spacing w:line="360" w:lineRule="auto"/>
        <w:jc w:val="both"/>
        <w:rPr>
          <w:rFonts w:ascii="Book Antiqua" w:hAnsi="Book Antiqua"/>
        </w:rPr>
      </w:pPr>
      <w:r>
        <w:rPr>
          <w:rFonts w:ascii="Book Antiqua" w:eastAsia="Book Antiqua" w:hAnsi="Book Antiqua" w:cs="Book Antiqua"/>
          <w:color w:val="000000"/>
        </w:rPr>
        <w:t>Acute pancreatitis (AP) is a common critical disease of the digestive system that is often associated with multiple complications. Vascular complications are relatively rare and are one of the causes of death. AP complicated with pulmonary embol</w:t>
      </w:r>
      <w:r>
        <w:rPr>
          <w:rFonts w:ascii="Book Antiqua" w:eastAsia="Book Antiqua" w:hAnsi="Book Antiqua" w:cs="Book Antiqua"/>
          <w:color w:val="000000"/>
        </w:rPr>
        <w:t>ism (PE) is even rarer, and there are no reports of AP complicated with PE in elderly patients.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color w:val="000000"/>
        </w:rPr>
        <w:t>CASE SUMMARY</w:t>
      </w:r>
    </w:p>
    <w:p w:rsidR="008B739A" w:rsidRDefault="00180080">
      <w:pPr>
        <w:spacing w:line="360" w:lineRule="auto"/>
        <w:jc w:val="both"/>
        <w:rPr>
          <w:rFonts w:ascii="Book Antiqua" w:hAnsi="Book Antiqua"/>
        </w:rPr>
      </w:pPr>
      <w:r>
        <w:rPr>
          <w:rFonts w:ascii="Book Antiqua" w:eastAsia="Book Antiqua" w:hAnsi="Book Antiqua" w:cs="Book Antiqua"/>
          <w:color w:val="000000"/>
        </w:rPr>
        <w:t>We describe a rare case of AP complicated with PE and review the literature. A 68-year-old woman was diagnosed with AP due to widespread abdominal</w:t>
      </w:r>
      <w:r>
        <w:rPr>
          <w:rFonts w:ascii="Book Antiqua" w:eastAsia="Book Antiqua" w:hAnsi="Book Antiqua" w:cs="Book Antiqua"/>
          <w:color w:val="000000"/>
        </w:rPr>
        <w:t xml:space="preserve"> pain. During the course of treatment, the patient had shortness of breath and progressively worsening dyspnea without chest pain or hemoptysis with a progressive increase in D-dimer and fibrin degradation product. Respiratory failure and right heart failu</w:t>
      </w:r>
      <w:r>
        <w:rPr>
          <w:rFonts w:ascii="Book Antiqua" w:eastAsia="Book Antiqua" w:hAnsi="Book Antiqua" w:cs="Book Antiqua"/>
          <w:color w:val="000000"/>
        </w:rPr>
        <w:t>re occurred, and refractory hypoxemia remained after mechanical ventilation. Plain chest computed tomography revealed a small amount of left pleural effusion and external pressure atelectasis in the lower lobe of the left lung but no findings that could le</w:t>
      </w:r>
      <w:r>
        <w:rPr>
          <w:rFonts w:ascii="Book Antiqua" w:eastAsia="Book Antiqua" w:hAnsi="Book Antiqua" w:cs="Book Antiqua"/>
          <w:color w:val="000000"/>
        </w:rPr>
        <w:t>ad to refractory hypoxemia. Color Doppler ultrasound indicated pulmonary hypertension and extensive venous thrombosis in the lower extremities. Chest computed tomography angiography finally suggested pulmonary thromboembolism. The patient’s dyspnea symptom</w:t>
      </w:r>
      <w:r>
        <w:rPr>
          <w:rFonts w:ascii="Book Antiqua" w:eastAsia="Book Antiqua" w:hAnsi="Book Antiqua" w:cs="Book Antiqua"/>
          <w:color w:val="000000"/>
        </w:rPr>
        <w:t>s disappeared after anticoagulation treatment.</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color w:val="000000"/>
        </w:rPr>
        <w:t>CONCLUSION</w:t>
      </w:r>
    </w:p>
    <w:p w:rsidR="008B739A" w:rsidRDefault="00180080">
      <w:pPr>
        <w:spacing w:line="360" w:lineRule="auto"/>
        <w:jc w:val="both"/>
        <w:rPr>
          <w:rFonts w:ascii="Book Antiqua" w:hAnsi="Book Antiqua"/>
        </w:rPr>
      </w:pPr>
      <w:r>
        <w:rPr>
          <w:rFonts w:ascii="Book Antiqua" w:eastAsia="Book Antiqua" w:hAnsi="Book Antiqua" w:cs="Book Antiqua"/>
          <w:color w:val="000000"/>
        </w:rPr>
        <w:t>During the diagnosis and treatment of AP, it is necessary to dynamically monitor D-dimer and consider PE.</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pancreatitis; </w:t>
      </w:r>
      <w:proofErr w:type="gramStart"/>
      <w:r>
        <w:rPr>
          <w:rFonts w:ascii="Book Antiqua" w:eastAsia="Book Antiqua" w:hAnsi="Book Antiqua" w:cs="Book Antiqua"/>
          <w:color w:val="000000"/>
        </w:rPr>
        <w:t>Pulmonary</w:t>
      </w:r>
      <w:proofErr w:type="gramEnd"/>
      <w:r>
        <w:rPr>
          <w:rFonts w:ascii="Book Antiqua" w:eastAsia="Book Antiqua" w:hAnsi="Book Antiqua" w:cs="Book Antiqua"/>
          <w:color w:val="000000"/>
        </w:rPr>
        <w:t xml:space="preserve"> embolism; Vein thrombosis; D-dimer; Diagnosis; Ca</w:t>
      </w:r>
      <w:r>
        <w:rPr>
          <w:rFonts w:ascii="Book Antiqua" w:eastAsia="Book Antiqua" w:hAnsi="Book Antiqua" w:cs="Book Antiqua"/>
          <w:color w:val="000000"/>
        </w:rPr>
        <w:t>se report</w:t>
      </w:r>
    </w:p>
    <w:p w:rsidR="00947C5B" w:rsidRPr="00947C5B" w:rsidRDefault="00947C5B">
      <w:pPr>
        <w:spacing w:line="360" w:lineRule="auto"/>
        <w:jc w:val="both"/>
        <w:rPr>
          <w:rFonts w:ascii="Book Antiqua" w:hAnsi="Book Antiqua" w:hint="eastAsia"/>
          <w:lang w:eastAsia="zh-CN"/>
        </w:rPr>
      </w:pPr>
    </w:p>
    <w:p w:rsidR="00947C5B" w:rsidRDefault="00947C5B" w:rsidP="00947C5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Fu XL, Liu FK, Li MD, Wu CX. Acute pancreatitis with pulmonary embolism: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1</w:t>
      </w:r>
      <w:r>
        <w:rPr>
          <w:rFonts w:ascii="Book Antiqua" w:eastAsia="Book Antiqua" w:hAnsi="Book Antiqua" w:cs="Book Antiqua"/>
          <w:color w:val="000000"/>
        </w:rPr>
        <w:t>;</w:t>
      </w:r>
      <w:r>
        <w:rPr>
          <w:rFonts w:ascii="Book Antiqua" w:eastAsia="Book Antiqua" w:hAnsi="Book Antiqua" w:cs="Book Antiqua" w:hint="eastAsia"/>
          <w:color w:val="000000"/>
        </w:rPr>
        <w:t xml:space="preserve"> 9(4): </w:t>
      </w:r>
      <w:r w:rsidR="00DA4904">
        <w:rPr>
          <w:rFonts w:ascii="Book Antiqua" w:eastAsia="Book Antiqua" w:hAnsi="Book Antiqua" w:cs="Book Antiqua" w:hint="eastAsia"/>
          <w:color w:val="000000"/>
        </w:rPr>
        <w:t>904-</w:t>
      </w:r>
      <w:r w:rsidR="00947C5B">
        <w:rPr>
          <w:rFonts w:ascii="Book Antiqua" w:eastAsia="Book Antiqua" w:hAnsi="Book Antiqua" w:cs="Book Antiqua" w:hint="eastAsia"/>
          <w:color w:val="000000"/>
        </w:rPr>
        <w:t>911</w:t>
      </w:r>
      <w:r w:rsidR="00947C5B">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URL: https://www.wjgnet.com/2307-8960/full/v9/i4/</w:t>
      </w:r>
      <w:proofErr w:type="gramStart"/>
      <w:r w:rsidR="00947C5B">
        <w:rPr>
          <w:rFonts w:ascii="Book Antiqua" w:eastAsia="Book Antiqua" w:hAnsi="Book Antiqua" w:cs="Book Antiqua" w:hint="eastAsia"/>
          <w:color w:val="000000"/>
        </w:rPr>
        <w:t>904</w:t>
      </w:r>
      <w:r>
        <w:rPr>
          <w:rFonts w:ascii="Book Antiqua" w:eastAsia="Book Antiqua" w:hAnsi="Book Antiqua" w:cs="Book Antiqua" w:hint="eastAsia"/>
          <w:color w:val="000000"/>
        </w:rPr>
        <w:t>.htm  DOI</w:t>
      </w:r>
      <w:proofErr w:type="gramEnd"/>
      <w:r>
        <w:rPr>
          <w:rFonts w:ascii="Book Antiqua" w:eastAsia="Book Antiqua" w:hAnsi="Book Antiqua" w:cs="Book Antiqua" w:hint="eastAsia"/>
          <w:color w:val="000000"/>
        </w:rPr>
        <w:t>: https://dx.doi.org/10.12998/</w:t>
      </w:r>
      <w:r>
        <w:rPr>
          <w:rFonts w:ascii="Book Antiqua" w:eastAsia="宋体" w:hAnsi="Book Antiqua" w:cs="Book Antiqua" w:hint="eastAsia"/>
          <w:color w:val="000000"/>
          <w:lang w:eastAsia="zh-CN"/>
        </w:rPr>
        <w:t>wjcc</w:t>
      </w:r>
      <w:r>
        <w:rPr>
          <w:rFonts w:ascii="Book Antiqua" w:eastAsia="Book Antiqua" w:hAnsi="Book Antiqua" w:cs="Book Antiqua" w:hint="eastAsia"/>
          <w:color w:val="000000"/>
        </w:rPr>
        <w:t>.v9.i4.</w:t>
      </w:r>
      <w:r w:rsidR="00947C5B">
        <w:rPr>
          <w:rFonts w:ascii="Book Antiqua" w:eastAsia="Book Antiqua" w:hAnsi="Book Antiqua" w:cs="Book Antiqua" w:hint="eastAsia"/>
          <w:color w:val="000000"/>
        </w:rPr>
        <w:t>904</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Acute pancreatitis complicated with pulmonary embolism (PE) is very rare, and the mortality rate is extremely high if not detected in time. PE often coexists with other complications that can affect respiratory function and is easily missed and m</w:t>
      </w:r>
      <w:r>
        <w:rPr>
          <w:rFonts w:ascii="Book Antiqua" w:eastAsia="Book Antiqua" w:hAnsi="Book Antiqua" w:cs="Book Antiqua"/>
          <w:color w:val="000000"/>
        </w:rPr>
        <w:t>isdiagnosed. This report describes the first case of acute pancreatitis complicated by PE in an elderly patient. Clinicians should be reminded that it is important to dynamically monitor blood coagulation indicators such as D-dimer during the diagnosis and</w:t>
      </w:r>
      <w:r>
        <w:rPr>
          <w:rFonts w:ascii="Book Antiqua" w:eastAsia="Book Antiqua" w:hAnsi="Book Antiqua" w:cs="Book Antiqua"/>
          <w:color w:val="000000"/>
        </w:rPr>
        <w:t xml:space="preserve"> treatment of acute pancreatitis and to be alert to the occurrence of deep vein thrombosis and PE</w:t>
      </w:r>
      <w:r>
        <w:rPr>
          <w:rFonts w:ascii="Book Antiqua" w:eastAsia="Book Antiqua" w:hAnsi="Book Antiqua" w:cs="Book Antiqua"/>
          <w:b/>
          <w:bCs/>
          <w:color w:val="000000"/>
        </w:rPr>
        <w:t xml:space="preserve"> </w:t>
      </w:r>
      <w:r>
        <w:rPr>
          <w:rFonts w:ascii="Book Antiqua" w:eastAsia="Book Antiqua" w:hAnsi="Book Antiqua" w:cs="Book Antiqua"/>
          <w:color w:val="000000"/>
        </w:rPr>
        <w:t>to reduce missed diagnosis and misdiagnosis.</w:t>
      </w: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8B739A" w:rsidRDefault="00180080">
      <w:pPr>
        <w:spacing w:line="360" w:lineRule="auto"/>
        <w:jc w:val="both"/>
        <w:rPr>
          <w:rFonts w:ascii="Book Antiqua" w:hAnsi="Book Antiqua"/>
        </w:rPr>
      </w:pPr>
      <w:r>
        <w:rPr>
          <w:rFonts w:ascii="Book Antiqua" w:eastAsia="Book Antiqua" w:hAnsi="Book Antiqua" w:cs="Book Antiqua"/>
          <w:color w:val="000000"/>
        </w:rPr>
        <w:t>Acute pancreatitis (AP) is an acute inflammatory process characterized by pancreatic edema, hemorrh</w:t>
      </w:r>
      <w:r>
        <w:rPr>
          <w:rFonts w:ascii="Book Antiqua" w:eastAsia="Book Antiqua" w:hAnsi="Book Antiqua" w:cs="Book Antiqua"/>
          <w:color w:val="000000"/>
        </w:rPr>
        <w:t xml:space="preserve">age, and necrosis caused by the self-digestion of pancreatic tissue due to various etiologies, which can trigger a systemic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Pulmonary thromboembolism (PTE) is the most common type of pulmonary embolism (PE), accounting for approxi</w:t>
      </w:r>
      <w:r>
        <w:rPr>
          <w:rFonts w:ascii="Book Antiqua" w:eastAsia="Book Antiqua" w:hAnsi="Book Antiqua" w:cs="Book Antiqua"/>
          <w:color w:val="000000"/>
        </w:rPr>
        <w:t xml:space="preserve">mately 80% of </w:t>
      </w:r>
      <w:proofErr w:type="gramStart"/>
      <w:r>
        <w:rPr>
          <w:rFonts w:ascii="Book Antiqua" w:eastAsia="Book Antiqua" w:hAnsi="Book Antiqua" w:cs="Book Antiqua"/>
          <w:color w:val="000000"/>
        </w:rPr>
        <w: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thrombus causing PTE mainly stems from deep vein thrombosis (DVT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Venous thrombosis is a rare complication of </w:t>
      </w:r>
      <w:proofErr w:type="gramStart"/>
      <w:r>
        <w:rPr>
          <w:rFonts w:ascii="Book Antiqua" w:eastAsia="Book Antiqua" w:hAnsi="Book Antiqua" w:cs="Book Antiqua"/>
          <w:color w:val="000000"/>
        </w:rPr>
        <w:t>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 most common sites are the splenic vein (70%), portal vein, and superior mesenteric vein, and thrombosis in</w:t>
      </w:r>
      <w:r>
        <w:rPr>
          <w:rFonts w:ascii="Book Antiqua" w:eastAsia="Book Antiqua" w:hAnsi="Book Antiqua" w:cs="Book Antiqua"/>
          <w:color w:val="000000"/>
        </w:rPr>
        <w:t xml:space="preserve"> other blood vessels is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AP complicated by PTE is rarely reported. It is currently believed to be mainly caused by systemic inflammation and blood hypercoagulability. The case fatality rate of undiagnosed patients with PE is as high as 20%-30%, whi</w:t>
      </w:r>
      <w:r>
        <w:rPr>
          <w:rFonts w:ascii="Book Antiqua" w:eastAsia="Book Antiqua" w:hAnsi="Book Antiqua" w:cs="Book Antiqua"/>
          <w:color w:val="000000"/>
        </w:rPr>
        <w:t>le the case fatality rate of PE patients who are diagnosed and treated in time can be reduced to 2%-8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physicians need to be highly vigilant with respect to the occurrence of this disease. To our knowledge, only six young and middle-aged pat</w:t>
      </w:r>
      <w:r>
        <w:rPr>
          <w:rFonts w:ascii="Book Antiqua" w:eastAsia="Book Antiqua" w:hAnsi="Book Antiqua" w:cs="Book Antiqua"/>
          <w:color w:val="000000"/>
        </w:rPr>
        <w:t>ients with AP and PE have been reported in the English literature, and there are no reports of this complication in elderly patients. Here we describe the first case of AP complicated with PE in an elderly patient and review the relevant English literature</w:t>
      </w:r>
      <w:r>
        <w:rPr>
          <w:rFonts w:ascii="Book Antiqua" w:eastAsia="Book Antiqua" w:hAnsi="Book Antiqua" w:cs="Book Antiqua"/>
          <w:color w:val="000000"/>
        </w:rPr>
        <w:t>.</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8B739A" w:rsidRDefault="00180080">
      <w:pPr>
        <w:spacing w:line="360" w:lineRule="auto"/>
        <w:jc w:val="both"/>
        <w:rPr>
          <w:rFonts w:ascii="Book Antiqua" w:hAnsi="Book Antiqua"/>
        </w:rPr>
      </w:pPr>
      <w:r>
        <w:rPr>
          <w:rFonts w:ascii="Book Antiqua" w:eastAsia="Book Antiqua" w:hAnsi="Book Antiqua" w:cs="Book Antiqua"/>
          <w:b/>
          <w:i/>
          <w:color w:val="000000"/>
        </w:rPr>
        <w:t>Chief complaints</w:t>
      </w:r>
    </w:p>
    <w:p w:rsidR="008B739A" w:rsidRDefault="00180080">
      <w:pPr>
        <w:spacing w:line="360" w:lineRule="auto"/>
        <w:jc w:val="both"/>
        <w:rPr>
          <w:rFonts w:ascii="Book Antiqua" w:hAnsi="Book Antiqua"/>
        </w:rPr>
      </w:pPr>
      <w:r>
        <w:rPr>
          <w:rFonts w:ascii="Book Antiqua" w:eastAsia="Book Antiqua" w:hAnsi="Book Antiqua" w:cs="Book Antiqua"/>
          <w:color w:val="000000"/>
        </w:rPr>
        <w:t>A 68-year-old woman was admitted to the hospital with a chief complaint of persistent pain throughout the abdomen for 3 d.</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The patient suffered from persistent pain throughout the abdomen </w:t>
      </w:r>
      <w:r>
        <w:rPr>
          <w:rFonts w:ascii="Book Antiqua" w:eastAsia="Book Antiqua" w:hAnsi="Book Antiqua" w:cs="Book Antiqua"/>
          <w:color w:val="000000"/>
        </w:rPr>
        <w:t xml:space="preserve">for 3 d, especially in the upper and middle abdomen, accompanied by vomiting and diarrhea without fever, shortness of breath, edema, pain in the lower extremities, and other discomfort. She was </w:t>
      </w:r>
      <w:r>
        <w:rPr>
          <w:rFonts w:ascii="Book Antiqua" w:eastAsia="Book Antiqua" w:hAnsi="Book Antiqua" w:cs="Book Antiqua"/>
          <w:color w:val="000000"/>
        </w:rPr>
        <w:lastRenderedPageBreak/>
        <w:t>diagnosed with AP in a local hospital. The patient gradually d</w:t>
      </w:r>
      <w:r>
        <w:rPr>
          <w:rFonts w:ascii="Book Antiqua" w:eastAsia="Book Antiqua" w:hAnsi="Book Antiqua" w:cs="Book Antiqua"/>
          <w:color w:val="000000"/>
        </w:rPr>
        <w:t>eveloped shortness of breath and difficulty in breathing during treatment of AP.</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i/>
          <w:color w:val="000000"/>
        </w:rPr>
        <w:t>History of past illness</w:t>
      </w:r>
    </w:p>
    <w:p w:rsidR="008B739A" w:rsidRDefault="00180080">
      <w:pPr>
        <w:spacing w:line="360" w:lineRule="auto"/>
        <w:jc w:val="both"/>
        <w:rPr>
          <w:rFonts w:ascii="Book Antiqua" w:hAnsi="Book Antiqua"/>
        </w:rPr>
      </w:pPr>
      <w:r>
        <w:rPr>
          <w:rFonts w:ascii="Book Antiqua" w:eastAsia="Book Antiqua" w:hAnsi="Book Antiqua" w:cs="Book Antiqua"/>
          <w:color w:val="000000"/>
        </w:rPr>
        <w:t>The patient had a history of hypertension for more than 10 years and diabetes for more than 6 years.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8B739A" w:rsidRDefault="00180080">
      <w:pPr>
        <w:spacing w:line="360" w:lineRule="auto"/>
        <w:jc w:val="both"/>
        <w:rPr>
          <w:rFonts w:ascii="Book Antiqua" w:hAnsi="Book Antiqua"/>
        </w:rPr>
      </w:pPr>
      <w:r>
        <w:rPr>
          <w:rFonts w:ascii="Book Antiqua" w:eastAsia="Book Antiqua" w:hAnsi="Book Antiqua" w:cs="Book Antiqua"/>
          <w:color w:val="000000"/>
          <w:shd w:val="clear" w:color="auto" w:fill="FFFFFF"/>
        </w:rPr>
        <w:t>The patient denied a</w:t>
      </w:r>
      <w:r>
        <w:rPr>
          <w:rFonts w:ascii="Book Antiqua" w:eastAsia="Book Antiqua" w:hAnsi="Book Antiqua" w:cs="Book Antiqua"/>
          <w:color w:val="000000"/>
          <w:shd w:val="clear" w:color="auto" w:fill="FFFFFF"/>
        </w:rPr>
        <w:t xml:space="preserve"> history of smoking, tuberculosis, and alcohol or drug use. No family members had similar diseases.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i/>
          <w:color w:val="000000"/>
        </w:rPr>
        <w:t>Physical examination</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On admission (day 4 of onset), the patient’s vital signs were recorded as follows: blood pressure was 189/108 mmHg, respiratory rate </w:t>
      </w:r>
      <w:r>
        <w:rPr>
          <w:rFonts w:ascii="Book Antiqua" w:eastAsia="Book Antiqua" w:hAnsi="Book Antiqua" w:cs="Book Antiqua"/>
          <w:color w:val="000000"/>
        </w:rPr>
        <w:t xml:space="preserve">was </w:t>
      </w:r>
      <w:proofErr w:type="gramStart"/>
      <w:r>
        <w:rPr>
          <w:rFonts w:ascii="Book Antiqua" w:eastAsia="Book Antiqua" w:hAnsi="Book Antiqua" w:cs="Book Antiqua"/>
          <w:color w:val="000000"/>
        </w:rPr>
        <w:t>21 breaths/min</w:t>
      </w:r>
      <w:proofErr w:type="gramEnd"/>
      <w:r>
        <w:rPr>
          <w:rFonts w:ascii="Book Antiqua" w:eastAsia="Book Antiqua" w:hAnsi="Book Antiqua" w:cs="Book Antiqua"/>
          <w:color w:val="000000"/>
        </w:rPr>
        <w:t>, pulse rate was 117 bpm, and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was 93%, with epigastric tenderness on deep palpation. Slightly rapid breathing and lower lung breath sounds were observed, and a small amount of wet rales were heard. The entire abdomen was tender with </w:t>
      </w:r>
      <w:r>
        <w:rPr>
          <w:rFonts w:ascii="Book Antiqua" w:eastAsia="Book Antiqua" w:hAnsi="Book Antiqua" w:cs="Book Antiqua"/>
          <w:color w:val="000000"/>
        </w:rPr>
        <w:t>no rebound pain and no edema in either lower limb.</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i/>
          <w:color w:val="000000"/>
        </w:rPr>
        <w:t>Laboratory examinations</w:t>
      </w:r>
    </w:p>
    <w:p w:rsidR="008B739A" w:rsidRDefault="00180080">
      <w:pPr>
        <w:spacing w:line="360" w:lineRule="auto"/>
        <w:jc w:val="both"/>
        <w:rPr>
          <w:rFonts w:ascii="Book Antiqua" w:hAnsi="Book Antiqua"/>
        </w:rPr>
      </w:pPr>
      <w:r>
        <w:rPr>
          <w:rFonts w:ascii="Book Antiqua" w:eastAsia="Book Antiqua" w:hAnsi="Book Antiqua" w:cs="Book Antiqua"/>
          <w:color w:val="000000"/>
        </w:rPr>
        <w:t>After admission (day 4 of onset), plasma amylase and lipase were elevated to 956 U/L and 796 U/L, respectively. Blood lipids were normal. The levels of D-dimer and fibrin degradati</w:t>
      </w:r>
      <w:r>
        <w:rPr>
          <w:rFonts w:ascii="Book Antiqua" w:eastAsia="Book Antiqua" w:hAnsi="Book Antiqua" w:cs="Book Antiqua"/>
          <w:color w:val="000000"/>
        </w:rPr>
        <w:t>on product (FDP) were 5.73 mg/L and 18.7 mg/L, respectively. The white blood cell count and neutrophil ratio were 22.95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87.1%, respectively, and high-sensitivity C-reactive protein was 233.06 mg/L. After treatment, D-dimer and FDP levels gradua</w:t>
      </w:r>
      <w:r>
        <w:rPr>
          <w:rFonts w:ascii="Book Antiqua" w:eastAsia="Book Antiqua" w:hAnsi="Book Antiqua" w:cs="Book Antiqua"/>
          <w:color w:val="000000"/>
        </w:rPr>
        <w:t>lly increased (Figure 1). On the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onset, B-type natriuretic peptide was </w:t>
      </w:r>
      <w:proofErr w:type="gramStart"/>
      <w:r>
        <w:rPr>
          <w:rFonts w:ascii="Book Antiqua" w:eastAsia="Book Antiqua" w:hAnsi="Book Antiqua" w:cs="Book Antiqua"/>
          <w:color w:val="000000"/>
        </w:rPr>
        <w:t xml:space="preserve">983.6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proofErr w:type="gramEnd"/>
      <w:r>
        <w:rPr>
          <w:rFonts w:ascii="Book Antiqua" w:eastAsia="Book Antiqua" w:hAnsi="Book Antiqua" w:cs="Book Antiqua"/>
          <w:color w:val="000000"/>
        </w:rPr>
        <w:t xml:space="preserve"> and high-sensitivity troponin T was 0.159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/L. Both D-dimer and FDP increased to 12.69 mg/L and 62.06 mg/L, respectively. Enoxaparin was </w:t>
      </w:r>
      <w:r>
        <w:rPr>
          <w:rFonts w:ascii="Book Antiqua" w:eastAsia="Book Antiqua" w:hAnsi="Book Antiqua" w:cs="Book Antiqua"/>
          <w:color w:val="000000"/>
        </w:rPr>
        <w:lastRenderedPageBreak/>
        <w:t>administered for anticoa</w:t>
      </w:r>
      <w:r>
        <w:rPr>
          <w:rFonts w:ascii="Book Antiqua" w:eastAsia="Book Antiqua" w:hAnsi="Book Antiqua" w:cs="Book Antiqua"/>
          <w:color w:val="000000"/>
        </w:rPr>
        <w:t>gulation. The patient’s dyspnea gradually eased, D-dimer and FDP levels gradually decreased, and blood pressure returned to normal.</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i/>
          <w:color w:val="000000"/>
        </w:rPr>
        <w:t>Imaging examinations</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After admission (day 4 of onset), an abdominal computed tomography (CT) scan revealed severe necrosis </w:t>
      </w:r>
      <w:r>
        <w:rPr>
          <w:rFonts w:ascii="Book Antiqua" w:eastAsia="Book Antiqua" w:hAnsi="Book Antiqua" w:cs="Book Antiqua"/>
          <w:color w:val="000000"/>
        </w:rPr>
        <w:t>of the head and body of the pancreas (Figure 2). Abdominal color Doppler ultrasound showed silt-like deposits in the gallbladder and fluid in the gallbladder. The patient was diagnosed with acute necrotizing pancreatitis. Chest CT (Figure 3) on the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w:t>
      </w:r>
      <w:r>
        <w:rPr>
          <w:rFonts w:ascii="Book Antiqua" w:eastAsia="Book Antiqua" w:hAnsi="Book Antiqua" w:cs="Book Antiqua"/>
          <w:color w:val="000000"/>
        </w:rPr>
        <w:t>fter admission showed a small amount of inflammation in both lungs and a small amount of pleural effusion on both sides. After treatment, re-examination by the chest CT scan showed that pleural effusion had gradually reduced, but the patient developed prog</w:t>
      </w:r>
      <w:r>
        <w:rPr>
          <w:rFonts w:ascii="Book Antiqua" w:eastAsia="Book Antiqua" w:hAnsi="Book Antiqua" w:cs="Book Antiqua"/>
          <w:color w:val="000000"/>
        </w:rPr>
        <w:t>ressively worsening dyspnea. On the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onset, the patient developed extreme dyspnea and respiratory failure and was treated with mechanical ventilation with tracheal intubation. Her electrocardiogram showed no myocardial infarction or atrial fibrill</w:t>
      </w:r>
      <w:r>
        <w:rPr>
          <w:rFonts w:ascii="Book Antiqua" w:eastAsia="Book Antiqua" w:hAnsi="Book Antiqua" w:cs="Book Antiqua"/>
          <w:color w:val="000000"/>
        </w:rPr>
        <w:t xml:space="preserve">ation. Heart color Doppler ultrasound indicated pulmonary hypertension (pulmonary artery systolic pressure was approximately 30 mmHg), and ejection fraction was 60%. Chest CT revealed a small amount of pleural effusion on the left side with atelectasis of </w:t>
      </w:r>
      <w:r>
        <w:rPr>
          <w:rFonts w:ascii="Book Antiqua" w:eastAsia="Book Antiqua" w:hAnsi="Book Antiqua" w:cs="Book Antiqua"/>
          <w:color w:val="000000"/>
        </w:rPr>
        <w:t xml:space="preserve">the left lower lobe. Color Doppler ultrasound of the lower limbs showed thrombosis in the common femoral vein and bilateral posterior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veins on the right, and thrombosis in the saphenous vein on the left. On the 24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onset, chest CT angiography </w:t>
      </w:r>
      <w:r>
        <w:rPr>
          <w:rFonts w:ascii="Book Antiqua" w:eastAsia="Book Antiqua" w:hAnsi="Book Antiqua" w:cs="Book Antiqua"/>
          <w:color w:val="000000"/>
        </w:rPr>
        <w:t>(Figure 4) showed PE in the left main pulmonary artery and multiple branches of the left and right pulmonary arteries.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8B739A" w:rsidRDefault="00180080">
      <w:pPr>
        <w:spacing w:line="360" w:lineRule="auto"/>
        <w:jc w:val="both"/>
        <w:rPr>
          <w:rFonts w:ascii="Book Antiqua" w:hAnsi="Book Antiqua"/>
        </w:rPr>
      </w:pPr>
      <w:r>
        <w:rPr>
          <w:rFonts w:ascii="Book Antiqua" w:eastAsia="Book Antiqua" w:hAnsi="Book Antiqua" w:cs="Book Antiqua"/>
          <w:color w:val="000000"/>
        </w:rPr>
        <w:t>The patient was eventually diagnosed with acute necrotizing pancreatitis, PE, lung infection, acute respiratory failure,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acute</w:t>
      </w:r>
      <w:proofErr w:type="gramEnd"/>
      <w:r>
        <w:rPr>
          <w:rFonts w:ascii="Book Antiqua" w:eastAsia="Book Antiqua" w:hAnsi="Book Antiqua" w:cs="Book Antiqua"/>
          <w:color w:val="000000"/>
        </w:rPr>
        <w:t xml:space="preserve"> right heart failure, venous thrombosis of the lower extremities, hypertension, and type 2 diabetes.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8B739A" w:rsidRDefault="00180080">
      <w:pPr>
        <w:spacing w:line="360" w:lineRule="auto"/>
        <w:jc w:val="both"/>
        <w:rPr>
          <w:rFonts w:ascii="Book Antiqua" w:hAnsi="Book Antiqua"/>
        </w:rPr>
      </w:pPr>
      <w:r>
        <w:rPr>
          <w:rFonts w:ascii="Book Antiqua" w:eastAsia="Book Antiqua" w:hAnsi="Book Antiqua" w:cs="Book Antiqua"/>
          <w:color w:val="000000"/>
        </w:rPr>
        <w:lastRenderedPageBreak/>
        <w:t xml:space="preserve">The patient received the following treatments: </w:t>
      </w:r>
      <w:r>
        <w:rPr>
          <w:rFonts w:ascii="Book Antiqua" w:eastAsia="宋体" w:hAnsi="Book Antiqua" w:cs="Book Antiqua" w:hint="eastAsia"/>
          <w:color w:val="000000"/>
          <w:lang w:eastAsia="zh-CN"/>
        </w:rPr>
        <w:t>I</w:t>
      </w:r>
      <w:r>
        <w:rPr>
          <w:rFonts w:ascii="Book Antiqua" w:eastAsia="Book Antiqua" w:hAnsi="Book Antiqua" w:cs="Book Antiqua"/>
          <w:color w:val="000000"/>
        </w:rPr>
        <w:t>nhibition of pancreatic secretion, anti-infective agents, mechanical ventilation, blood pr</w:t>
      </w:r>
      <w:r>
        <w:rPr>
          <w:rFonts w:ascii="Book Antiqua" w:eastAsia="Book Antiqua" w:hAnsi="Book Antiqua" w:cs="Book Antiqua"/>
          <w:color w:val="000000"/>
        </w:rPr>
        <w:t>essure stabilization, anticoagulation, and parenteral nutrition. The patient was positive for fecal occult blood, and the possibility of gastrointestinal bleeding was considered. Thus, thrombolysis was not given, and she received only enoxaparin and warfar</w:t>
      </w:r>
      <w:r>
        <w:rPr>
          <w:rFonts w:ascii="Book Antiqua" w:eastAsia="Book Antiqua" w:hAnsi="Book Antiqua" w:cs="Book Antiqua"/>
          <w:color w:val="000000"/>
        </w:rPr>
        <w:t>in for anticoagulation.</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8B739A" w:rsidRDefault="00180080">
      <w:pPr>
        <w:spacing w:line="360" w:lineRule="auto"/>
        <w:jc w:val="both"/>
        <w:rPr>
          <w:rFonts w:ascii="Book Antiqua" w:hAnsi="Book Antiqua"/>
        </w:rPr>
      </w:pPr>
      <w:r>
        <w:rPr>
          <w:rFonts w:ascii="Book Antiqua" w:eastAsia="Book Antiqua" w:hAnsi="Book Antiqua" w:cs="Book Antiqua"/>
          <w:color w:val="000000"/>
        </w:rPr>
        <w:t>After treatment, dyspnea gradually improved, and hemodynamics returned to normal. Laboratory values showed a downward trend, pleural effusion decreased significantly, and abdominal pain and edema of both lower</w:t>
      </w:r>
      <w:r>
        <w:rPr>
          <w:rFonts w:ascii="Book Antiqua" w:eastAsia="Book Antiqua" w:hAnsi="Book Antiqua" w:cs="Book Antiqua"/>
          <w:color w:val="000000"/>
        </w:rPr>
        <w:t xml:space="preserve"> limbs resolved. The patient was followed up for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showed no discomfort such as shortness of breath or dyspnea during this period.</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8B739A" w:rsidRDefault="00180080">
      <w:pPr>
        <w:spacing w:line="360" w:lineRule="auto"/>
        <w:jc w:val="both"/>
        <w:rPr>
          <w:rFonts w:ascii="Book Antiqua" w:hAnsi="Book Antiqua"/>
        </w:rPr>
      </w:pPr>
      <w:r>
        <w:rPr>
          <w:rFonts w:ascii="Book Antiqua" w:eastAsia="Book Antiqua" w:hAnsi="Book Antiqua" w:cs="Book Antiqua"/>
          <w:color w:val="000000"/>
        </w:rPr>
        <w:t>Any factors that can cause venous blood flow stasis, vascular endothelial damage, and blood hypercoagulabi</w:t>
      </w:r>
      <w:r>
        <w:rPr>
          <w:rFonts w:ascii="Book Antiqua" w:eastAsia="Book Antiqua" w:hAnsi="Book Antiqua" w:cs="Book Antiqua"/>
          <w:color w:val="000000"/>
        </w:rPr>
        <w:t xml:space="preserve">lity can lead to venous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Estimates derived from epidemiological data show that the rate of incidental PE in the course of symptomatic deep vein thrombosis is between 35.0% and 66.0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It was found that 81.7% of patients with acute PE had lo</w:t>
      </w:r>
      <w:r>
        <w:rPr>
          <w:rFonts w:ascii="Book Antiqua" w:eastAsia="Book Antiqua" w:hAnsi="Book Antiqua" w:cs="Book Antiqua"/>
          <w:color w:val="000000"/>
        </w:rPr>
        <w:t xml:space="preserve">wer-extremity deep vein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AP complicated by PE is very rare, and the pathogenesis is still unclear. The underlying mechanism is currently believed to be as </w:t>
      </w:r>
      <w:proofErr w:type="gramStart"/>
      <w:r>
        <w:rPr>
          <w:rFonts w:ascii="Book Antiqua" w:eastAsia="Book Antiqua" w:hAnsi="Book Antiqua" w:cs="Book Antiqua"/>
          <w:color w:val="000000"/>
        </w:rPr>
        <w:t>follows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the cyst connected to the pancreatic duct penetrates into the blood vess</w:t>
      </w:r>
      <w:r>
        <w:rPr>
          <w:rFonts w:ascii="Book Antiqua" w:eastAsia="Book Antiqua" w:hAnsi="Book Antiqua" w:cs="Book Antiqua"/>
          <w:color w:val="000000"/>
        </w:rPr>
        <w:t xml:space="preserve">el and releases pancreatic juice, which damages the vascular endothelium. This causes the release of </w:t>
      </w:r>
      <w:proofErr w:type="spellStart"/>
      <w:r>
        <w:rPr>
          <w:rFonts w:ascii="Book Antiqua" w:eastAsia="Book Antiqua" w:hAnsi="Book Antiqua" w:cs="Book Antiqua"/>
          <w:color w:val="000000"/>
        </w:rPr>
        <w:t>procoagulant</w:t>
      </w:r>
      <w:proofErr w:type="spellEnd"/>
      <w:r>
        <w:rPr>
          <w:rFonts w:ascii="Book Antiqua" w:eastAsia="Book Antiqua" w:hAnsi="Book Antiqua" w:cs="Book Antiqua"/>
          <w:color w:val="000000"/>
        </w:rPr>
        <w:t xml:space="preserve"> substances and the activation of platelets, causing the blood to be in a hypercoagulable state. Systemic inflammatory response syndrome is oft</w:t>
      </w:r>
      <w:r>
        <w:rPr>
          <w:rFonts w:ascii="Book Antiqua" w:eastAsia="Book Antiqua" w:hAnsi="Book Antiqua" w:cs="Book Antiqua"/>
          <w:color w:val="000000"/>
        </w:rPr>
        <w:t xml:space="preserve">en present during AP. </w:t>
      </w:r>
      <w:proofErr w:type="gramStart"/>
      <w:r>
        <w:rPr>
          <w:rFonts w:ascii="Book Antiqua" w:eastAsia="Book Antiqua" w:hAnsi="Book Antiqua" w:cs="Book Antiqua"/>
          <w:color w:val="000000"/>
        </w:rPr>
        <w:t>Various</w:t>
      </w:r>
      <w:proofErr w:type="gramEnd"/>
      <w:r>
        <w:rPr>
          <w:rFonts w:ascii="Book Antiqua" w:eastAsia="Book Antiqua" w:hAnsi="Book Antiqua" w:cs="Book Antiqua"/>
          <w:color w:val="000000"/>
        </w:rPr>
        <w:t xml:space="preserve"> inflammatory mediators can damage the vascular endothelium, which consequently trigger the endothelium-dependent acetylcholine relaxation reaction. Blood hypercoagulability is also considered to be the result of liver dysfunct</w:t>
      </w:r>
      <w:r>
        <w:rPr>
          <w:rFonts w:ascii="Book Antiqua" w:eastAsia="Book Antiqua" w:hAnsi="Book Antiqua" w:cs="Book Antiqua"/>
          <w:color w:val="000000"/>
        </w:rPr>
        <w:t xml:space="preserve">ion, </w:t>
      </w:r>
      <w:proofErr w:type="spellStart"/>
      <w:r>
        <w:rPr>
          <w:rFonts w:ascii="Book Antiqua" w:eastAsia="Book Antiqua" w:hAnsi="Book Antiqua" w:cs="Book Antiqua"/>
          <w:color w:val="000000"/>
        </w:rPr>
        <w:t>hypertrypsinemia</w:t>
      </w:r>
      <w:proofErr w:type="spellEnd"/>
      <w:r>
        <w:rPr>
          <w:rFonts w:ascii="Book Antiqua" w:eastAsia="Book Antiqua" w:hAnsi="Book Antiqua" w:cs="Book Antiqua"/>
          <w:color w:val="000000"/>
        </w:rPr>
        <w:t xml:space="preserve">, and cachexia. However, one study reported that the main causes of AP complicated by venous thrombosis were cell </w:t>
      </w:r>
      <w:r>
        <w:rPr>
          <w:rFonts w:ascii="Book Antiqua" w:eastAsia="Book Antiqua" w:hAnsi="Book Antiqua" w:cs="Book Antiqua"/>
          <w:color w:val="000000"/>
        </w:rPr>
        <w:lastRenderedPageBreak/>
        <w:t xml:space="preserve">infiltration, edema, and inflammation of the venous endothelium rather than blood </w:t>
      </w:r>
      <w:proofErr w:type="gramStart"/>
      <w:r>
        <w:rPr>
          <w:rFonts w:ascii="Book Antiqua" w:eastAsia="Book Antiqua" w:hAnsi="Book Antiqua" w:cs="Book Antiqua"/>
          <w:color w:val="000000"/>
        </w:rPr>
        <w:t>hypercoagulability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w:t>
      </w:r>
      <w:r>
        <w:rPr>
          <w:rFonts w:ascii="Book Antiqua" w:eastAsia="Book Antiqua" w:hAnsi="Book Antiqua" w:cs="Book Antiqua"/>
          <w:color w:val="000000"/>
        </w:rPr>
        <w:t>patients may also have a variety of risk factors for venous thrombosis.</w:t>
      </w:r>
    </w:p>
    <w:p w:rsidR="008B739A" w:rsidRDefault="001800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Our patient was an elderly woman who was diagnosed with acute necrotizing pancreatitis and severe pancreatitis with severe pancreatic necrosis and accumulation of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fluid </w:t>
      </w:r>
      <w:r>
        <w:rPr>
          <w:rFonts w:ascii="Book Antiqua" w:eastAsia="Book Antiqua" w:hAnsi="Book Antiqua" w:cs="Book Antiqua"/>
          <w:color w:val="000000"/>
        </w:rPr>
        <w:t xml:space="preserve">but no pseudocyst. The patient had no previous thrombotic diseases or lower limb venous thrombosis-related symptoms, and no history of blood disease, recent surgery, or trauma. Examinations revealed normal blood lipids, normal platelet count and red blood </w:t>
      </w:r>
      <w:r>
        <w:rPr>
          <w:rFonts w:ascii="Book Antiqua" w:eastAsia="Book Antiqua" w:hAnsi="Book Antiqua" w:cs="Book Antiqua"/>
          <w:color w:val="000000"/>
        </w:rPr>
        <w:t>cell count, normal fibrinogen, and no evidence of atrial fibrillation on electrocardiogram. Predisposing factors for venous thrombosis include possible hypercoagulability of blood, systemic inflammatory response syndrome, administration of drugs that damag</w:t>
      </w:r>
      <w:r>
        <w:rPr>
          <w:rFonts w:ascii="Book Antiqua" w:eastAsia="Book Antiqua" w:hAnsi="Book Antiqua" w:cs="Book Antiqua"/>
          <w:color w:val="000000"/>
        </w:rPr>
        <w:t>e the vascular intima (such as long-term parenteral nutrition), long-term bed rest (16 d in bed), older age, high blood pressure, and type 2 diabetes. In addition, studies have shown that patients with severe acute necrotizing pancreatitis are more prone t</w:t>
      </w:r>
      <w:r>
        <w:rPr>
          <w:rFonts w:ascii="Book Antiqua" w:eastAsia="Book Antiqua" w:hAnsi="Book Antiqua" w:cs="Book Antiqua"/>
          <w:color w:val="000000"/>
        </w:rPr>
        <w:t xml:space="preserve">o venous thrombotic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We hypothesize that PTE and the formation of venous thrombosis in the lower extremities are caused by the combination of severe systemic response syndrome, vascular damage, and possible hypercoagulability of blood cau</w:t>
      </w:r>
      <w:r>
        <w:rPr>
          <w:rFonts w:ascii="Book Antiqua" w:eastAsia="Book Antiqua" w:hAnsi="Book Antiqua" w:cs="Book Antiqua"/>
          <w:color w:val="000000"/>
        </w:rPr>
        <w:t>sed by pancreatic juice entering the blood vessels and the patient’s own various venous thrombosis factors.</w:t>
      </w:r>
    </w:p>
    <w:p w:rsidR="008B739A" w:rsidRDefault="001800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clinical manifestations of PE mainly depend on the size and number of emboli, the rate of embolism, location of the embolism, and the patient’s </w:t>
      </w:r>
      <w:r>
        <w:rPr>
          <w:rFonts w:ascii="Book Antiqua" w:eastAsia="Book Antiqua" w:hAnsi="Book Antiqua" w:cs="Book Antiqua"/>
          <w:color w:val="000000"/>
        </w:rPr>
        <w:t xml:space="preserve">cardiopulmonary function. The manifestations are varied and include shortness of breath, dyspnea, chest pain, syncope, cough, hemoptysis and other symptoms. Lack of specificity and small thromboses have no obvious symptoms and are easily missed or </w:t>
      </w:r>
      <w:proofErr w:type="spellStart"/>
      <w:r>
        <w:rPr>
          <w:rFonts w:ascii="Book Antiqua" w:eastAsia="Book Antiqua" w:hAnsi="Book Antiqua" w:cs="Book Antiqua"/>
          <w:color w:val="000000"/>
        </w:rPr>
        <w:t>mis</w:t>
      </w:r>
      <w:proofErr w:type="spellEnd"/>
      <w:r>
        <w:rPr>
          <w:rFonts w:ascii="Book Antiqua" w:eastAsia="宋体" w:hAnsi="Book Antiqua" w:cs="Book Antiqua" w:hint="eastAsia"/>
          <w:color w:val="000000"/>
          <w:lang w:eastAsia="zh-CN"/>
        </w:rPr>
        <w:t>-</w:t>
      </w:r>
      <w:proofErr w:type="gramStart"/>
      <w:r>
        <w:rPr>
          <w:rFonts w:ascii="Book Antiqua" w:eastAsia="Book Antiqua" w:hAnsi="Book Antiqua" w:cs="Book Antiqua"/>
          <w:color w:val="000000"/>
        </w:rPr>
        <w:t>diag</w:t>
      </w:r>
      <w:r>
        <w:rPr>
          <w:rFonts w:ascii="Book Antiqua" w:eastAsia="Book Antiqua" w:hAnsi="Book Antiqua" w:cs="Book Antiqua"/>
          <w:color w:val="000000"/>
        </w:rPr>
        <w:t>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This patient showed shortness of breath in the early stage without chest pain and hemoptysis. We believed that the shortness of breath was caused by pleural effusion, lung infection, and atelectasis. During the course of the disease, the patient</w:t>
      </w:r>
      <w:r>
        <w:rPr>
          <w:rFonts w:ascii="Book Antiqua" w:eastAsia="Book Antiqua" w:hAnsi="Book Antiqua" w:cs="Book Antiqua"/>
          <w:color w:val="000000"/>
        </w:rPr>
        <w:t xml:space="preserve"> gradually developed progressively worsening dyspnea, and progressively increased D-dimer and FDP levels. Chest CT scan did not reveal manifestations of acute respiratory distress </w:t>
      </w:r>
      <w:r>
        <w:rPr>
          <w:rFonts w:ascii="Book Antiqua" w:eastAsia="Book Antiqua" w:hAnsi="Book Antiqua" w:cs="Book Antiqua"/>
          <w:color w:val="000000"/>
        </w:rPr>
        <w:lastRenderedPageBreak/>
        <w:t>syndrome, extensive lung consolidation and infection, or large pleural effus</w:t>
      </w:r>
      <w:r>
        <w:rPr>
          <w:rFonts w:ascii="Book Antiqua" w:eastAsia="Book Antiqua" w:hAnsi="Book Antiqua" w:cs="Book Antiqua"/>
          <w:color w:val="000000"/>
        </w:rPr>
        <w:t>ion, which did not explain the cause of the patient’s respiratory failure. Therefore, we suspected that the patient may have PTE. Patients with AP often have pleural effusion and abdominal effusion, pulmonary effusion or infection, and even acute respirato</w:t>
      </w:r>
      <w:r>
        <w:rPr>
          <w:rFonts w:ascii="Book Antiqua" w:eastAsia="Book Antiqua" w:hAnsi="Book Antiqua" w:cs="Book Antiqua"/>
          <w:color w:val="000000"/>
        </w:rPr>
        <w:t>ry distress syndrome, leading to shortness of breath and dyspnea. The patient’s dyspnea may be caused by a single complication or a combination of multiple complications. In addition, because AP with PE is rare, it is easily missed or misdiagnosed.</w:t>
      </w:r>
    </w:p>
    <w:p w:rsidR="008B739A" w:rsidRDefault="00180080">
      <w:pPr>
        <w:spacing w:line="360" w:lineRule="auto"/>
        <w:ind w:firstLineChars="100" w:firstLine="240"/>
        <w:jc w:val="both"/>
        <w:rPr>
          <w:rFonts w:ascii="Book Antiqua" w:hAnsi="Book Antiqua"/>
        </w:rPr>
      </w:pPr>
      <w:r>
        <w:rPr>
          <w:rFonts w:ascii="Book Antiqua" w:eastAsia="Book Antiqua" w:hAnsi="Book Antiqua" w:cs="Book Antiqua"/>
          <w:color w:val="000000"/>
        </w:rPr>
        <w:t>When PT</w:t>
      </w:r>
      <w:r>
        <w:rPr>
          <w:rFonts w:ascii="Book Antiqua" w:eastAsia="Book Antiqua" w:hAnsi="Book Antiqua" w:cs="Book Antiqua"/>
          <w:color w:val="000000"/>
        </w:rPr>
        <w:t>E is suspected, the risk of venous thrombosis should be assessed, and the detection of related coagulation indicators such as D-dimer, pulmonary artery pressure assessment, and pulmonary angiography should be completed to make the diagnosis as soon as poss</w:t>
      </w:r>
      <w:r>
        <w:rPr>
          <w:rFonts w:ascii="Book Antiqua" w:eastAsia="Book Antiqua" w:hAnsi="Book Antiqua" w:cs="Book Antiqua"/>
          <w:color w:val="000000"/>
        </w:rPr>
        <w:t>ible</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D-dimer is a specific degradation product produced by plasmin hydrolysis of cross-linked fibrin. D-dimer increases in thrombotic diseases, infections, trauma, surgery, tumors,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diagnostic sensitivity for acute PTE is 92%-100%, which ma</w:t>
      </w:r>
      <w:r>
        <w:rPr>
          <w:rFonts w:ascii="Book Antiqua" w:eastAsia="Book Antiqua" w:hAnsi="Book Antiqua" w:cs="Book Antiqua"/>
          <w:color w:val="000000"/>
        </w:rPr>
        <w:t xml:space="preserve">kes it an important indicator to exclude the possibility of acute </w:t>
      </w:r>
      <w:proofErr w:type="gramStart"/>
      <w:r>
        <w:rPr>
          <w:rFonts w:ascii="Book Antiqua" w:eastAsia="Book Antiqua" w:hAnsi="Book Antiqua" w:cs="Book Antiqua"/>
          <w:color w:val="000000"/>
        </w:rPr>
        <w:t>PTE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FPD, fibrinogen, and other indicators can also be used to detect the formation of thrombus. In the present case, only D-dimer and FPD increased during the course of the disease, and</w:t>
      </w:r>
      <w:r>
        <w:rPr>
          <w:rFonts w:ascii="Book Antiqua" w:eastAsia="Book Antiqua" w:hAnsi="Book Antiqua" w:cs="Book Antiqua"/>
          <w:color w:val="000000"/>
        </w:rPr>
        <w:t xml:space="preserve"> there were no significant changes in other coagulation-related indicators. In addition, troponin, brain natriuretic peptide, or N-terminal prohormone of brain natriuretic peptide, and electrocardiography are also important auxiliary examination methods fo</w:t>
      </w:r>
      <w:r>
        <w:rPr>
          <w:rFonts w:ascii="Book Antiqua" w:eastAsia="Book Antiqua" w:hAnsi="Book Antiqua" w:cs="Book Antiqua"/>
          <w:color w:val="000000"/>
        </w:rPr>
        <w:t>r acute PE. Once the diagnosis of PTE is confirmed, anticoagulant therapy should be started as soon as possible, and thrombolytic therapy should be performed if necessary.</w:t>
      </w:r>
    </w:p>
    <w:p w:rsidR="008B739A" w:rsidRDefault="00180080">
      <w:pPr>
        <w:spacing w:line="360" w:lineRule="auto"/>
        <w:ind w:firstLineChars="100" w:firstLine="240"/>
        <w:jc w:val="both"/>
        <w:rPr>
          <w:rFonts w:ascii="Book Antiqua" w:hAnsi="Book Antiqua"/>
        </w:rPr>
      </w:pPr>
      <w:r>
        <w:rPr>
          <w:rFonts w:ascii="Book Antiqua" w:eastAsia="Book Antiqua" w:hAnsi="Book Antiqua" w:cs="Book Antiqua"/>
          <w:color w:val="000000"/>
        </w:rPr>
        <w:t>As AP complicated by PE is extremely rare, we collected and compiled six cases of AP</w:t>
      </w:r>
      <w:r>
        <w:rPr>
          <w:rFonts w:ascii="Book Antiqua" w:eastAsia="Book Antiqua" w:hAnsi="Book Antiqua" w:cs="Book Antiqua"/>
          <w:color w:val="000000"/>
        </w:rPr>
        <w:t xml:space="preserve"> complicated by PE reported in the English literature (Table 1). These patients were all young, aged 21 to 38 years, and the male/female ratio was 1:1. We present the first elderly patient diagnosed with AP complicated by PE. Five of these six patients had</w:t>
      </w:r>
      <w:r>
        <w:rPr>
          <w:rFonts w:ascii="Book Antiqua" w:eastAsia="Book Antiqua" w:hAnsi="Book Antiqua" w:cs="Book Antiqua"/>
          <w:color w:val="000000"/>
        </w:rPr>
        <w:t xml:space="preserve"> shortness of breath and dyspnea. Our patient also had shortness of breath and dyspnea as the main manifestations. Three patients had venous thrombosis in other areas, while our patient had extensive venous thrombosis in the lower extremities during hospit</w:t>
      </w:r>
      <w:r>
        <w:rPr>
          <w:rFonts w:ascii="Book Antiqua" w:eastAsia="Book Antiqua" w:hAnsi="Book Antiqua" w:cs="Book Antiqua"/>
          <w:color w:val="000000"/>
        </w:rPr>
        <w:t xml:space="preserve">alization. Only two cases had symptoms of venous embolism in the lower </w:t>
      </w:r>
      <w:r>
        <w:rPr>
          <w:rFonts w:ascii="Book Antiqua" w:eastAsia="Book Antiqua" w:hAnsi="Book Antiqua" w:cs="Book Antiqua"/>
          <w:color w:val="000000"/>
        </w:rPr>
        <w:lastRenderedPageBreak/>
        <w:t xml:space="preserve">extremities manifested as edema. Our patient had symmetrical edema of both lower extremities, which may have been caused by hypoproteinemia and right heart failure, and the possibility </w:t>
      </w:r>
      <w:r>
        <w:rPr>
          <w:rFonts w:ascii="Book Antiqua" w:eastAsia="Book Antiqua" w:hAnsi="Book Antiqua" w:cs="Book Antiqua"/>
          <w:color w:val="000000"/>
        </w:rPr>
        <w:t xml:space="preserve">of venous thrombosis in the lower extremities cannot be excluded. D-dimer level was more than 500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/L in these patients. In our case, her D-dimer level exceeded 1000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/L. It can be seen that in patients with AP and PE, shortness of breath or dyspnea is t</w:t>
      </w:r>
      <w:r>
        <w:rPr>
          <w:rFonts w:ascii="Book Antiqua" w:eastAsia="Book Antiqua" w:hAnsi="Book Antiqua" w:cs="Book Antiqua"/>
          <w:color w:val="000000"/>
        </w:rPr>
        <w:t>he main symptom, which may or may not be accompanied by thrombosis in other parts of the body. In addition, a significant increase in D-dimer has important implications for venous thrombosis and PE. Therefore, it is essential to monitor the changes in D-di</w:t>
      </w:r>
      <w:r>
        <w:rPr>
          <w:rFonts w:ascii="Book Antiqua" w:eastAsia="Book Antiqua" w:hAnsi="Book Antiqua" w:cs="Book Antiqua"/>
          <w:color w:val="000000"/>
        </w:rPr>
        <w:t>mer levels.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8B739A" w:rsidRDefault="00180080">
      <w:pPr>
        <w:spacing w:line="360" w:lineRule="auto"/>
        <w:jc w:val="both"/>
        <w:rPr>
          <w:rFonts w:ascii="Book Antiqua" w:hAnsi="Book Antiqua"/>
        </w:rPr>
      </w:pPr>
      <w:r>
        <w:rPr>
          <w:rFonts w:ascii="Book Antiqua" w:eastAsia="Book Antiqua" w:hAnsi="Book Antiqua" w:cs="Book Antiqua"/>
          <w:color w:val="000000"/>
        </w:rPr>
        <w:t>AP complicated with PE is very rare, and the associated mortality rate is extremely high. This case is a reminder for clinicians that in patients with AP, it is necessary to dynamically monitor D-dimer and other coagulation function</w:t>
      </w:r>
      <w:r>
        <w:rPr>
          <w:rFonts w:ascii="Book Antiqua" w:eastAsia="Book Antiqua" w:hAnsi="Book Antiqua" w:cs="Book Antiqua"/>
          <w:color w:val="000000"/>
        </w:rPr>
        <w:t xml:space="preserve"> indices. Clinicians should be aware of the occurrence of PE in order to reduce missed diagnosis and misdiagnosis.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This case report was supported by ward doctors in terms of data acquisition, analysis and interpretation. We would like to </w:t>
      </w:r>
      <w:r>
        <w:rPr>
          <w:rFonts w:ascii="Book Antiqua" w:eastAsia="Book Antiqua" w:hAnsi="Book Antiqua" w:cs="Book Antiqua"/>
          <w:color w:val="000000"/>
        </w:rPr>
        <w:t>thank the patient for permitting disclosure of her medical history.</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olor w:val="000000"/>
        </w:rPr>
        <w:t>REFERENCES</w:t>
      </w:r>
    </w:p>
    <w:p w:rsidR="008B739A" w:rsidRDefault="00180080">
      <w:pPr>
        <w:spacing w:line="360" w:lineRule="auto"/>
        <w:jc w:val="both"/>
        <w:rPr>
          <w:rFonts w:ascii="Book Antiqua" w:hAnsi="Book Antiqua"/>
        </w:rPr>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Crockett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Gardner TB.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Acute Pancreatitis Guideline.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1102 [PMID: 29501369 DOI: 10.1053/j.gastro.2018.02.029]</w:t>
      </w:r>
    </w:p>
    <w:p w:rsidR="008B739A" w:rsidRDefault="00180080">
      <w:pPr>
        <w:spacing w:line="360" w:lineRule="auto"/>
        <w:jc w:val="both"/>
        <w:rPr>
          <w:rFonts w:ascii="Book Antiqua" w:hAnsi="Book Antiqua"/>
        </w:rPr>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Nisio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Deep vein thrombosis and pulmonary embolism.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3060-3073 [PMID: 27375038 DOI: 10.1016/S0140-6736(16)30514-1]</w:t>
      </w:r>
    </w:p>
    <w:p w:rsidR="008B739A" w:rsidRDefault="00180080">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Mallick</w:t>
      </w:r>
      <w:proofErr w:type="spellEnd"/>
      <w:r>
        <w:rPr>
          <w:rFonts w:ascii="Book Antiqua" w:eastAsia="Book Antiqua" w:hAnsi="Book Antiqua" w:cs="Book Antiqua"/>
          <w:b/>
          <w:bCs/>
          <w:color w:val="000000"/>
        </w:rPr>
        <w:t xml:space="preserve"> IH</w:t>
      </w:r>
      <w:r>
        <w:rPr>
          <w:rFonts w:ascii="Book Antiqua" w:eastAsia="Book Antiqua" w:hAnsi="Book Antiqua" w:cs="Book Antiqua"/>
          <w:color w:val="000000"/>
        </w:rPr>
        <w:t>, Winslet MC. Vascular complications of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JOP</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328-337 [PMID: 15365199]</w:t>
      </w:r>
    </w:p>
    <w:p w:rsidR="008B739A" w:rsidRDefault="00180080">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Pa</w:t>
      </w:r>
      <w:r>
        <w:rPr>
          <w:rFonts w:ascii="Book Antiqua" w:eastAsia="Book Antiqua" w:hAnsi="Book Antiqua" w:cs="Book Antiqua"/>
          <w:b/>
          <w:bCs/>
          <w:color w:val="000000"/>
        </w:rPr>
        <w:t>tel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Chaubal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Pipaliya</w:t>
      </w:r>
      <w:proofErr w:type="spellEnd"/>
      <w:r>
        <w:rPr>
          <w:rFonts w:ascii="Book Antiqua" w:eastAsia="Book Antiqua" w:hAnsi="Book Antiqua" w:cs="Book Antiqua"/>
          <w:color w:val="000000"/>
        </w:rPr>
        <w:t xml:space="preserve"> N, Ingle M, </w:t>
      </w:r>
      <w:proofErr w:type="spellStart"/>
      <w:r>
        <w:rPr>
          <w:rFonts w:ascii="Book Antiqua" w:eastAsia="Book Antiqua" w:hAnsi="Book Antiqua" w:cs="Book Antiqua"/>
          <w:color w:val="000000"/>
        </w:rPr>
        <w:t>Sawant</w:t>
      </w:r>
      <w:proofErr w:type="spellEnd"/>
      <w:r>
        <w:rPr>
          <w:rFonts w:ascii="Book Antiqua" w:eastAsia="Book Antiqua" w:hAnsi="Book Antiqua" w:cs="Book Antiqua"/>
          <w:color w:val="000000"/>
        </w:rPr>
        <w:t xml:space="preserve"> P. Renal Vein and Inferior Vena Cava Thrombosis: A Rare </w:t>
      </w:r>
      <w:proofErr w:type="spellStart"/>
      <w:r>
        <w:rPr>
          <w:rFonts w:ascii="Book Antiqua" w:eastAsia="Book Antiqua" w:hAnsi="Book Antiqua" w:cs="Book Antiqua"/>
          <w:color w:val="000000"/>
        </w:rPr>
        <w:t>Extrasplanchnic</w:t>
      </w:r>
      <w:proofErr w:type="spellEnd"/>
      <w:r>
        <w:rPr>
          <w:rFonts w:ascii="Book Antiqua" w:eastAsia="Book Antiqua" w:hAnsi="Book Antiqua" w:cs="Book Antiqua"/>
          <w:color w:val="000000"/>
        </w:rPr>
        <w:t xml:space="preserve"> Complication of Acute Pancreatitis.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e172 [PMID: 28008405 DOI: 10.14309/crj.2016.145]</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Anderson FA Jr</w:t>
      </w:r>
      <w:r>
        <w:rPr>
          <w:rFonts w:ascii="Book Antiqua" w:eastAsia="Book Antiqua" w:hAnsi="Book Antiqua" w:cs="Book Antiqua"/>
          <w:color w:val="000000"/>
        </w:rPr>
        <w:t>, W</w:t>
      </w:r>
      <w:r>
        <w:rPr>
          <w:rFonts w:ascii="Book Antiqua" w:eastAsia="Book Antiqua" w:hAnsi="Book Antiqua" w:cs="Book Antiqua"/>
          <w:color w:val="000000"/>
        </w:rPr>
        <w:t xml:space="preserve">heeler HB, Goldberg RJ, Hosmer DW, </w:t>
      </w:r>
      <w:proofErr w:type="spellStart"/>
      <w:r>
        <w:rPr>
          <w:rFonts w:ascii="Book Antiqua" w:eastAsia="Book Antiqua" w:hAnsi="Book Antiqua" w:cs="Book Antiqua"/>
          <w:color w:val="000000"/>
        </w:rPr>
        <w:t>Patwardhan</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Jovanovic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Forcier</w:t>
      </w:r>
      <w:proofErr w:type="spellEnd"/>
      <w:r>
        <w:rPr>
          <w:rFonts w:ascii="Book Antiqua" w:eastAsia="Book Antiqua" w:hAnsi="Book Antiqua" w:cs="Book Antiqua"/>
          <w:color w:val="000000"/>
        </w:rPr>
        <w:t xml:space="preserve"> A, Dalen JE. </w:t>
      </w:r>
      <w:proofErr w:type="gramStart"/>
      <w:r>
        <w:rPr>
          <w:rFonts w:ascii="Book Antiqua" w:eastAsia="Book Antiqua" w:hAnsi="Book Antiqua" w:cs="Book Antiqua"/>
          <w:color w:val="000000"/>
        </w:rPr>
        <w:t>A population-based perspective of the hospital incidence and case-fatality rates of deep vein thrombosis and pulmonary embolism.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Worcester DVT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w:t>
      </w:r>
      <w:r>
        <w:rPr>
          <w:rFonts w:ascii="Book Antiqua" w:eastAsia="Book Antiqua" w:hAnsi="Book Antiqua" w:cs="Book Antiqua"/>
          <w:color w:val="000000"/>
        </w:rPr>
        <w:t xml:space="preserve">91; </w:t>
      </w:r>
      <w:r>
        <w:rPr>
          <w:rFonts w:ascii="Book Antiqua" w:eastAsia="Book Antiqua" w:hAnsi="Book Antiqua" w:cs="Book Antiqua"/>
          <w:b/>
          <w:bCs/>
          <w:color w:val="000000"/>
        </w:rPr>
        <w:t>151</w:t>
      </w:r>
      <w:r>
        <w:rPr>
          <w:rFonts w:ascii="Book Antiqua" w:eastAsia="Book Antiqua" w:hAnsi="Book Antiqua" w:cs="Book Antiqua"/>
          <w:color w:val="000000"/>
        </w:rPr>
        <w:t>: 933-938 [PMID: 2025141</w:t>
      </w:r>
      <w:r>
        <w:rPr>
          <w:rFonts w:ascii="Book Antiqua" w:eastAsia="Book Antiqua" w:hAnsi="Book Antiqua" w:cs="Book Antiqua" w:hint="eastAsia"/>
          <w:color w:val="000000"/>
        </w:rPr>
        <w:t xml:space="preserve"> DOI: 10.1001/archinte.151.5.933</w:t>
      </w:r>
      <w:r>
        <w:rPr>
          <w:rFonts w:ascii="Book Antiqua" w:eastAsia="Book Antiqua" w:hAnsi="Book Antiqua" w:cs="Book Antiqua"/>
          <w:color w:val="000000"/>
        </w:rPr>
        <w:t>]</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Wolberg</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JI, Jaffer IH, </w:t>
      </w:r>
      <w:proofErr w:type="spellStart"/>
      <w:r>
        <w:rPr>
          <w:rFonts w:ascii="Book Antiqua" w:eastAsia="Book Antiqua" w:hAnsi="Book Antiqua" w:cs="Book Antiqua"/>
          <w:color w:val="000000"/>
        </w:rPr>
        <w:t>Agnelli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Baglin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Mackman</w:t>
      </w:r>
      <w:proofErr w:type="spellEnd"/>
      <w:r>
        <w:rPr>
          <w:rFonts w:ascii="Book Antiqua" w:eastAsia="Book Antiqua" w:hAnsi="Book Antiqua" w:cs="Book Antiqua"/>
          <w:color w:val="000000"/>
        </w:rPr>
        <w:t xml:space="preserve"> N. Venous thrombosis.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15006 [PMID: 27189130 DOI: 10.1038/nrdp.2015.6]</w:t>
      </w:r>
    </w:p>
    <w:p w:rsidR="008B739A" w:rsidRDefault="00180080">
      <w:pPr>
        <w:spacing w:line="360" w:lineRule="auto"/>
        <w:jc w:val="both"/>
        <w:rPr>
          <w:rFonts w:ascii="Book Antiqua" w:hAnsi="Book Antiqua"/>
        </w:rPr>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Goldhaber</w:t>
      </w:r>
      <w:proofErr w:type="spellEnd"/>
      <w:r>
        <w:rPr>
          <w:rFonts w:ascii="Book Antiqua" w:eastAsia="Book Antiqua" w:hAnsi="Book Antiqua" w:cs="Book Antiqua"/>
          <w:b/>
          <w:bCs/>
          <w:color w:val="000000"/>
        </w:rPr>
        <w:t xml:space="preserve"> SZ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Bounameaux</w:t>
      </w:r>
      <w:proofErr w:type="spellEnd"/>
      <w:r>
        <w:rPr>
          <w:rFonts w:ascii="Book Antiqua" w:eastAsia="Book Antiqua" w:hAnsi="Book Antiqua" w:cs="Book Antiqua"/>
          <w:color w:val="000000"/>
        </w:rPr>
        <w:t xml:space="preserve"> H. Pulmonary embolism and deep vein thrombosis.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1835-1846 [PMID: 22494827 DOI: 10.1016/S0140-6736(11)61904-1]</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Piercy KT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Ayerdi</w:t>
      </w:r>
      <w:proofErr w:type="spellEnd"/>
      <w:r>
        <w:rPr>
          <w:rFonts w:ascii="Book Antiqua" w:eastAsia="Book Antiqua" w:hAnsi="Book Antiqua" w:cs="Book Antiqua"/>
          <w:color w:val="000000"/>
        </w:rPr>
        <w:t xml:space="preserve"> J, Geary RL, Hansen KJ, </w:t>
      </w:r>
      <w:proofErr w:type="gramStart"/>
      <w:r>
        <w:rPr>
          <w:rFonts w:ascii="Book Antiqua" w:eastAsia="Book Antiqua" w:hAnsi="Book Antiqua" w:cs="Book Antiqua"/>
          <w:color w:val="000000"/>
        </w:rPr>
        <w:t>Edwards</w:t>
      </w:r>
      <w:proofErr w:type="gramEnd"/>
      <w:r>
        <w:rPr>
          <w:rFonts w:ascii="Book Antiqua" w:eastAsia="Book Antiqua" w:hAnsi="Book Antiqua" w:cs="Book Antiqua"/>
          <w:color w:val="000000"/>
        </w:rPr>
        <w:t xml:space="preserve"> MS. Acute pancreatitis: A complication associated with </w:t>
      </w:r>
      <w:proofErr w:type="spellStart"/>
      <w:r>
        <w:rPr>
          <w:rFonts w:ascii="Book Antiqua" w:eastAsia="Book Antiqua" w:hAnsi="Book Antiqua" w:cs="Book Antiqua"/>
          <w:color w:val="000000"/>
        </w:rPr>
        <w:t>rheolyti</w:t>
      </w:r>
      <w:r>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mechanical </w:t>
      </w:r>
      <w:proofErr w:type="spellStart"/>
      <w:r>
        <w:rPr>
          <w:rFonts w:ascii="Book Antiqua" w:eastAsia="Book Antiqua" w:hAnsi="Book Antiqua" w:cs="Book Antiqua"/>
          <w:color w:val="000000"/>
        </w:rPr>
        <w:t>thrombectomy</w:t>
      </w:r>
      <w:proofErr w:type="spellEnd"/>
      <w:r>
        <w:rPr>
          <w:rFonts w:ascii="Book Antiqua" w:eastAsia="Book Antiqua" w:hAnsi="Book Antiqua" w:cs="Book Antiqua"/>
          <w:color w:val="000000"/>
        </w:rPr>
        <w:t xml:space="preserve"> of deep venous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1110-1113 [PMID: 17098552 DOI: 10.1016/j.jvs.2006.06.030]</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Camargo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Delbin</w:t>
      </w:r>
      <w:proofErr w:type="spellEnd"/>
      <w:r>
        <w:rPr>
          <w:rFonts w:ascii="Book Antiqua" w:eastAsia="Book Antiqua" w:hAnsi="Book Antiqua" w:cs="Book Antiqua"/>
          <w:color w:val="000000"/>
        </w:rPr>
        <w:t xml:space="preserve"> MA, Ferreira T, </w:t>
      </w:r>
      <w:proofErr w:type="spellStart"/>
      <w:r>
        <w:rPr>
          <w:rFonts w:ascii="Book Antiqua" w:eastAsia="Book Antiqua" w:hAnsi="Book Antiqua" w:cs="Book Antiqua"/>
          <w:color w:val="000000"/>
        </w:rPr>
        <w:t>Landucci</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Antunes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Zanesco</w:t>
      </w:r>
      <w:proofErr w:type="spellEnd"/>
      <w:r>
        <w:rPr>
          <w:rFonts w:ascii="Book Antiqua" w:eastAsia="Book Antiqua" w:hAnsi="Book Antiqua" w:cs="Book Antiqua"/>
          <w:color w:val="000000"/>
        </w:rPr>
        <w:t xml:space="preserve"> A. Influence of acute pancreatitis on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res</w:t>
      </w:r>
      <w:r>
        <w:rPr>
          <w:rFonts w:ascii="Book Antiqua" w:eastAsia="Book Antiqua" w:hAnsi="Book Antiqua" w:cs="Book Antiqua"/>
          <w:color w:val="000000"/>
        </w:rPr>
        <w:t xml:space="preserve">ponsiveness of rat mesenteric and pulmonary arteries.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19 [PMID: 18510740 DOI: 10.1186/1471-230X-8-19]</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Lungarella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Gardi</w:t>
      </w:r>
      <w:proofErr w:type="spellEnd"/>
      <w:r>
        <w:rPr>
          <w:rFonts w:ascii="Book Antiqua" w:eastAsia="Book Antiqua" w:hAnsi="Book Antiqua" w:cs="Book Antiqua"/>
          <w:color w:val="000000"/>
        </w:rPr>
        <w:t xml:space="preserve"> C, de Santi MM, </w:t>
      </w:r>
      <w:proofErr w:type="spellStart"/>
      <w:r>
        <w:rPr>
          <w:rFonts w:ascii="Book Antiqua" w:eastAsia="Book Antiqua" w:hAnsi="Book Antiqua" w:cs="Book Antiqua"/>
          <w:color w:val="000000"/>
        </w:rPr>
        <w:t>Luzi</w:t>
      </w:r>
      <w:proofErr w:type="spellEnd"/>
      <w:r>
        <w:rPr>
          <w:rFonts w:ascii="Book Antiqua" w:eastAsia="Book Antiqua" w:hAnsi="Book Antiqua" w:cs="Book Antiqua"/>
          <w:color w:val="000000"/>
        </w:rPr>
        <w:t xml:space="preserve"> P. Pulmonary vascular injury in pancreatitis: evidence for a major role played by pancreatic elastase.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42</w:t>
      </w:r>
      <w:r>
        <w:rPr>
          <w:rFonts w:ascii="Book Antiqua" w:eastAsia="Book Antiqua" w:hAnsi="Book Antiqua" w:cs="Book Antiqua"/>
          <w:color w:val="000000"/>
        </w:rPr>
        <w:t>: 44-59 [PMID: 3843961 DOI: 10.1016/0014-4800(85)90017-6]</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Easler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Muddana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Dasyam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Vipperla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Whitcomb DC,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Yadav D. </w:t>
      </w:r>
      <w:proofErr w:type="spellStart"/>
      <w:r>
        <w:rPr>
          <w:rFonts w:ascii="Book Antiqua" w:eastAsia="Book Antiqua" w:hAnsi="Book Antiqua" w:cs="Book Antiqua"/>
          <w:color w:val="000000"/>
        </w:rPr>
        <w:t>Portosplenomesenteric</w:t>
      </w:r>
      <w:proofErr w:type="spellEnd"/>
      <w:r>
        <w:rPr>
          <w:rFonts w:ascii="Book Antiqua" w:eastAsia="Book Antiqua" w:hAnsi="Book Antiqua" w:cs="Book Antiqua"/>
          <w:color w:val="000000"/>
        </w:rPr>
        <w:t xml:space="preserve"> venous thrombosis in patients with acute pancreatitis is associated with pancreatic necrosis and usually has a benign course.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w:t>
      </w:r>
      <w:r>
        <w:rPr>
          <w:rFonts w:ascii="Book Antiqua" w:eastAsia="Book Antiqua" w:hAnsi="Book Antiqua" w:cs="Book Antiqua"/>
          <w:i/>
          <w:iCs/>
          <w:color w:val="000000"/>
        </w:rPr>
        <w: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854-862 [PMID: 24161350 DOI: 10.1016/j.cgh.2013.09.068]</w:t>
      </w:r>
    </w:p>
    <w:p w:rsidR="008B739A" w:rsidRDefault="00180080">
      <w:pPr>
        <w:spacing w:line="360" w:lineRule="auto"/>
        <w:jc w:val="both"/>
        <w:rPr>
          <w:rFonts w:ascii="Book Antiqua" w:hAnsi="Book Antiqua"/>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Roch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Maatman</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RA, Colgate CL, </w:t>
      </w:r>
      <w:proofErr w:type="spellStart"/>
      <w:r>
        <w:rPr>
          <w:rFonts w:ascii="Book Antiqua" w:eastAsia="Book Antiqua" w:hAnsi="Book Antiqua" w:cs="Book Antiqua"/>
          <w:color w:val="000000"/>
        </w:rPr>
        <w:t>Ceppa</w:t>
      </w:r>
      <w:proofErr w:type="spellEnd"/>
      <w:r>
        <w:rPr>
          <w:rFonts w:ascii="Book Antiqua" w:eastAsia="Book Antiqua" w:hAnsi="Book Antiqua" w:cs="Book Antiqua"/>
          <w:color w:val="000000"/>
        </w:rPr>
        <w:t xml:space="preserve"> EP, House MG, Lopes J, </w:t>
      </w:r>
      <w:proofErr w:type="spellStart"/>
      <w:r>
        <w:rPr>
          <w:rFonts w:ascii="Book Antiqua" w:eastAsia="Book Antiqua" w:hAnsi="Book Antiqua" w:cs="Book Antiqua"/>
          <w:color w:val="000000"/>
        </w:rPr>
        <w:t>Nakeeb</w:t>
      </w:r>
      <w:proofErr w:type="spellEnd"/>
      <w:r>
        <w:rPr>
          <w:rFonts w:ascii="Book Antiqua" w:eastAsia="Book Antiqua" w:hAnsi="Book Antiqua" w:cs="Book Antiqua"/>
          <w:color w:val="000000"/>
        </w:rPr>
        <w:t xml:space="preserve"> A, Schmidt CM, </w:t>
      </w:r>
      <w:proofErr w:type="spellStart"/>
      <w:r>
        <w:rPr>
          <w:rFonts w:ascii="Book Antiqua" w:eastAsia="Book Antiqua" w:hAnsi="Book Antiqua" w:cs="Book Antiqua"/>
          <w:color w:val="000000"/>
        </w:rPr>
        <w:t>Zyromski</w:t>
      </w:r>
      <w:proofErr w:type="spellEnd"/>
      <w:r>
        <w:rPr>
          <w:rFonts w:ascii="Book Antiqua" w:eastAsia="Book Antiqua" w:hAnsi="Book Antiqua" w:cs="Book Antiqua"/>
          <w:color w:val="000000"/>
        </w:rPr>
        <w:t xml:space="preserve"> NJ. Venous Thromboembolism in Necrotizing Pancreatitis: an Underapprecia</w:t>
      </w:r>
      <w:r>
        <w:rPr>
          <w:rFonts w:ascii="Book Antiqua" w:eastAsia="Book Antiqua" w:hAnsi="Book Antiqua" w:cs="Book Antiqua"/>
          <w:color w:val="000000"/>
        </w:rPr>
        <w:t xml:space="preserve">ted Risk.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2430-2438 [PMID: 30734182 DOI: 10.1007/s11605-019-04124-0]</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Le Gal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Mottier</w:t>
      </w:r>
      <w:proofErr w:type="spellEnd"/>
      <w:r>
        <w:rPr>
          <w:rFonts w:ascii="Book Antiqua" w:eastAsia="Book Antiqua" w:hAnsi="Book Antiqua" w:cs="Book Antiqua"/>
          <w:color w:val="000000"/>
        </w:rPr>
        <w:t xml:space="preserve"> D. [Clinical diagnosis of pulmonary embolism: a real challenge]. </w:t>
      </w:r>
      <w:r>
        <w:rPr>
          <w:rFonts w:ascii="Book Antiqua" w:eastAsia="Book Antiqua" w:hAnsi="Book Antiqua" w:cs="Book Antiqua"/>
          <w:i/>
          <w:iCs/>
          <w:color w:val="000000"/>
        </w:rPr>
        <w:t>Rev Med Interne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394-399 [PMID: 17166632 DOI: 10.10</w:t>
      </w:r>
      <w:r>
        <w:rPr>
          <w:rFonts w:ascii="Book Antiqua" w:eastAsia="Book Antiqua" w:hAnsi="Book Antiqua" w:cs="Book Antiqua"/>
          <w:color w:val="000000"/>
        </w:rPr>
        <w:t>16/j.revmed.2006.11.002]</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Raja AS</w:t>
      </w:r>
      <w:r>
        <w:rPr>
          <w:rFonts w:ascii="Book Antiqua" w:eastAsia="Book Antiqua" w:hAnsi="Book Antiqua" w:cs="Book Antiqua"/>
          <w:color w:val="000000"/>
        </w:rPr>
        <w:t xml:space="preserve">, Greenberg JO, </w:t>
      </w:r>
      <w:proofErr w:type="spellStart"/>
      <w:r>
        <w:rPr>
          <w:rFonts w:ascii="Book Antiqua" w:eastAsia="Book Antiqua" w:hAnsi="Book Antiqua" w:cs="Book Antiqua"/>
          <w:color w:val="000000"/>
        </w:rPr>
        <w:t>Qaseem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Denberg</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Fitterman</w:t>
      </w:r>
      <w:proofErr w:type="spellEnd"/>
      <w:r>
        <w:rPr>
          <w:rFonts w:ascii="Book Antiqua" w:eastAsia="Book Antiqua" w:hAnsi="Book Antiqua" w:cs="Book Antiqua"/>
          <w:color w:val="000000"/>
        </w:rPr>
        <w:t xml:space="preserve"> N, Schuur JD; Clinical Guidelines Committee of the American College of Physicians. Evaluation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Suspected Acute Pulmonary Embolism: Best Practice Advice From </w:t>
      </w:r>
      <w:r>
        <w:rPr>
          <w:rFonts w:ascii="Book Antiqua" w:eastAsia="Book Antiqua" w:hAnsi="Book Antiqua" w:cs="Book Antiqua"/>
          <w:color w:val="000000"/>
        </w:rPr>
        <w:t xml:space="preserve">the Clinical Guidelines Committee of the American College of Physicians.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701-711 [PMID: 26414967 DOI: 10.7326/M14-1772]</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Rivera-</w:t>
      </w:r>
      <w:proofErr w:type="spellStart"/>
      <w:r>
        <w:rPr>
          <w:rFonts w:ascii="Book Antiqua" w:eastAsia="Book Antiqua" w:hAnsi="Book Antiqua" w:cs="Book Antiqua"/>
          <w:b/>
          <w:bCs/>
          <w:color w:val="000000"/>
        </w:rPr>
        <w:t>Lebron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McDaniel M, </w:t>
      </w:r>
      <w:proofErr w:type="spellStart"/>
      <w:r>
        <w:rPr>
          <w:rFonts w:ascii="Book Antiqua" w:eastAsia="Book Antiqua" w:hAnsi="Book Antiqua" w:cs="Book Antiqua"/>
          <w:color w:val="000000"/>
        </w:rPr>
        <w:t>Ahrar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Alrifai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Dudzinski</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Fanola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Blais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Janicke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Melamed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Moh</w:t>
      </w:r>
      <w:r>
        <w:rPr>
          <w:rFonts w:ascii="Book Antiqua" w:eastAsia="Book Antiqua" w:hAnsi="Book Antiqua" w:cs="Book Antiqua"/>
          <w:color w:val="000000"/>
        </w:rPr>
        <w:t>rien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Rozycki</w:t>
      </w:r>
      <w:proofErr w:type="spellEnd"/>
      <w:r>
        <w:rPr>
          <w:rFonts w:ascii="Book Antiqua" w:eastAsia="Book Antiqua" w:hAnsi="Book Antiqua" w:cs="Book Antiqua"/>
          <w:color w:val="000000"/>
        </w:rPr>
        <w:t xml:space="preserve"> E, Ross CB, Klein AJ, </w:t>
      </w:r>
      <w:proofErr w:type="spellStart"/>
      <w:r>
        <w:rPr>
          <w:rFonts w:ascii="Book Antiqua" w:eastAsia="Book Antiqua" w:hAnsi="Book Antiqua" w:cs="Book Antiqua"/>
          <w:color w:val="000000"/>
        </w:rPr>
        <w:t>Rali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Teman</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Yarboro</w:t>
      </w:r>
      <w:proofErr w:type="spellEnd"/>
      <w:r>
        <w:rPr>
          <w:rFonts w:ascii="Book Antiqua" w:eastAsia="Book Antiqua" w:hAnsi="Book Antiqua" w:cs="Book Antiqua"/>
          <w:color w:val="000000"/>
        </w:rPr>
        <w:t xml:space="preserve"> L, Ichinose E, Sharma AM, </w:t>
      </w:r>
      <w:proofErr w:type="spellStart"/>
      <w:r>
        <w:rPr>
          <w:rFonts w:ascii="Book Antiqua" w:eastAsia="Book Antiqua" w:hAnsi="Book Antiqua" w:cs="Book Antiqua"/>
          <w:color w:val="000000"/>
        </w:rPr>
        <w:t>Bartos</w:t>
      </w:r>
      <w:proofErr w:type="spellEnd"/>
      <w:r>
        <w:rPr>
          <w:rFonts w:ascii="Book Antiqua" w:eastAsia="Book Antiqua" w:hAnsi="Book Antiqua" w:cs="Book Antiqua"/>
          <w:color w:val="000000"/>
        </w:rPr>
        <w:t xml:space="preserve"> JA, Elder M, Keeling B, </w:t>
      </w:r>
      <w:proofErr w:type="spellStart"/>
      <w:r>
        <w:rPr>
          <w:rFonts w:ascii="Book Antiqua" w:eastAsia="Book Antiqua" w:hAnsi="Book Antiqua" w:cs="Book Antiqua"/>
          <w:color w:val="000000"/>
        </w:rPr>
        <w:t>Palevsky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Naydenov</w:t>
      </w:r>
      <w:proofErr w:type="spellEnd"/>
      <w:r>
        <w:rPr>
          <w:rFonts w:ascii="Book Antiqua" w:eastAsia="Book Antiqua" w:hAnsi="Book Antiqua" w:cs="Book Antiqua"/>
          <w:color w:val="000000"/>
        </w:rPr>
        <w:t xml:space="preserve"> S, Sen P, Amoroso N, Rodriguez-Lopez JM, Davis GA, </w:t>
      </w:r>
      <w:proofErr w:type="spellStart"/>
      <w:r>
        <w:rPr>
          <w:rFonts w:ascii="Book Antiqua" w:eastAsia="Book Antiqua" w:hAnsi="Book Antiqua" w:cs="Book Antiqua"/>
          <w:color w:val="000000"/>
        </w:rPr>
        <w:t>Rosovsky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Rosenfield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Kabrhel</w:t>
      </w:r>
      <w:proofErr w:type="spellEnd"/>
      <w:r>
        <w:rPr>
          <w:rFonts w:ascii="Book Antiqua" w:eastAsia="Book Antiqua" w:hAnsi="Book Antiqua" w:cs="Book Antiqua"/>
          <w:color w:val="000000"/>
        </w:rPr>
        <w:t xml:space="preserve"> C, Horowitz J,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Tapso</w:t>
      </w:r>
      <w:r>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Channick</w:t>
      </w:r>
      <w:proofErr w:type="spellEnd"/>
      <w:r>
        <w:rPr>
          <w:rFonts w:ascii="Book Antiqua" w:eastAsia="Book Antiqua" w:hAnsi="Book Antiqua" w:cs="Book Antiqua"/>
          <w:color w:val="000000"/>
        </w:rPr>
        <w:t xml:space="preserve"> R; PERT Consortium. Diagnosis, Treatment and Follow Up of Acute Pulmonary Embolism: Consensus Practice from the PERT Consortium.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1076029619853037 [PMID: 31185730 DOI: 10.1177/1076029619853037]</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Patel H</w:t>
      </w:r>
      <w:r>
        <w:rPr>
          <w:rFonts w:ascii="Book Antiqua" w:eastAsia="Book Antiqua" w:hAnsi="Book Antiqua" w:cs="Book Antiqua"/>
          <w:color w:val="000000"/>
        </w:rPr>
        <w:t>, Sun</w:t>
      </w:r>
      <w:r>
        <w:rPr>
          <w:rFonts w:ascii="Book Antiqua" w:eastAsia="Book Antiqua" w:hAnsi="Book Antiqua" w:cs="Book Antiqua"/>
          <w:color w:val="000000"/>
        </w:rPr>
        <w:t xml:space="preserve"> H, Hussain AN, </w:t>
      </w:r>
      <w:proofErr w:type="spellStart"/>
      <w:r>
        <w:rPr>
          <w:rFonts w:ascii="Book Antiqua" w:eastAsia="Book Antiqua" w:hAnsi="Book Antiqua" w:cs="Book Antiqua"/>
          <w:color w:val="000000"/>
        </w:rPr>
        <w:t>Vakde</w:t>
      </w:r>
      <w:proofErr w:type="spellEnd"/>
      <w:r>
        <w:rPr>
          <w:rFonts w:ascii="Book Antiqua" w:eastAsia="Book Antiqua" w:hAnsi="Book Antiqua" w:cs="Book Antiqua"/>
          <w:color w:val="000000"/>
        </w:rPr>
        <w:t xml:space="preserve"> T. Advances in the Diagnosis of Venous Thromboembolism: A Literature Review.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[PMID: 32498355 DOI: 10.3390/diagnostics10060365]</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Deiss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Young P,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Reicher</w:t>
      </w:r>
      <w:proofErr w:type="spellEnd"/>
      <w:r>
        <w:rPr>
          <w:rFonts w:ascii="Book Antiqua" w:eastAsia="Book Antiqua" w:hAnsi="Book Antiqua" w:cs="Book Antiqua"/>
          <w:color w:val="000000"/>
        </w:rPr>
        <w:t xml:space="preserve"> S. Pulmonary embolism and acute pancreati</w:t>
      </w:r>
      <w:r>
        <w:rPr>
          <w:rFonts w:ascii="Book Antiqua" w:eastAsia="Book Antiqua" w:hAnsi="Book Antiqua" w:cs="Book Antiqua"/>
          <w:color w:val="000000"/>
        </w:rPr>
        <w:t xml:space="preserve">tis: case series and review.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575-577 [PMID: 25417623 DOI: 10.5152/tjg.2014.6089]</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Herath</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Kulatunga</w:t>
      </w:r>
      <w:proofErr w:type="spellEnd"/>
      <w:r>
        <w:rPr>
          <w:rFonts w:ascii="Book Antiqua" w:eastAsia="Book Antiqua" w:hAnsi="Book Antiqua" w:cs="Book Antiqua"/>
          <w:color w:val="000000"/>
        </w:rPr>
        <w:t xml:space="preserve"> A. Acute pancreatitis complicated with deep vein thrombosis and pulmonary embolism: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182 [PMID: 27339635 DOI: 10.1186/s13256-016-0968-6]</w:t>
      </w:r>
    </w:p>
    <w:p w:rsidR="008B739A" w:rsidRDefault="00180080">
      <w:pPr>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Zhang QX, Tan XP, Wang WZ, He CH, Xu L, Huang XX. Pulmonary embolism with acute pancreatitis: a case report and literature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583-586 [PMID: 22363127 D</w:t>
      </w:r>
      <w:r>
        <w:rPr>
          <w:rFonts w:ascii="Book Antiqua" w:eastAsia="Book Antiqua" w:hAnsi="Book Antiqua" w:cs="Book Antiqua"/>
          <w:color w:val="000000"/>
        </w:rPr>
        <w:t>OI: 10.3748/wjg.v18.i6.583]</w:t>
      </w:r>
    </w:p>
    <w:p w:rsidR="008B739A" w:rsidRDefault="00180080">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Goenka</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R, Gulati M, Singh G, Khanna SK, Mehta SK. Acute pancreatitis complicated by pulmonary thromboembolism secondary to inferior vena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xml:space="preserve">: 85-86 [PMID: 7930445 DOI: </w:t>
      </w:r>
      <w:r>
        <w:rPr>
          <w:rFonts w:ascii="Book Antiqua" w:eastAsia="Book Antiqua" w:hAnsi="Book Antiqua" w:cs="Book Antiqua"/>
          <w:color w:val="000000"/>
        </w:rPr>
        <w:t>10.1097/00004836-199407000-00023]</w:t>
      </w:r>
    </w:p>
    <w:p w:rsidR="008B739A" w:rsidRDefault="008B739A">
      <w:pPr>
        <w:spacing w:line="360" w:lineRule="auto"/>
        <w:jc w:val="both"/>
        <w:rPr>
          <w:rFonts w:ascii="Book Antiqua" w:hAnsi="Book Antiqua"/>
        </w:rPr>
        <w:sectPr w:rsidR="008B739A">
          <w:type w:val="continuous"/>
          <w:pgSz w:w="12240" w:h="15840"/>
          <w:pgMar w:top="1440" w:right="1440" w:bottom="1440" w:left="1440" w:header="720" w:footer="720" w:gutter="0"/>
          <w:cols w:space="720"/>
          <w:docGrid w:linePitch="360"/>
        </w:sectPr>
      </w:pPr>
    </w:p>
    <w:p w:rsidR="008B739A" w:rsidRDefault="00180080">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rsidR="008B739A" w:rsidRDefault="0018008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w:t>
      </w:r>
      <w:r>
        <w:rPr>
          <w:rFonts w:ascii="Book Antiqua" w:eastAsia="Book Antiqua" w:hAnsi="Book Antiqua" w:cs="Book Antiqua"/>
          <w:color w:val="000000"/>
        </w:rPr>
        <w:t xml:space="preserve"> they have no competing interests.</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w:t>
      </w:r>
      <w:r>
        <w:rPr>
          <w:rFonts w:ascii="Book Antiqua" w:eastAsia="Book Antiqua" w:hAnsi="Book Antiqua" w:cs="Book Antiqua"/>
          <w:color w:val="000000"/>
        </w:rPr>
        <w:t xml:space="preserve">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w:t>
      </w:r>
      <w:r>
        <w:rPr>
          <w:rFonts w:ascii="Book Antiqua" w:eastAsia="Book Antiqua" w:hAnsi="Book Antiqua" w:cs="Book Antiqua"/>
          <w:color w:val="000000"/>
        </w:rPr>
        <w:t>his work non-commercially, and license their derivative works on different terms, provided the original work is properly cited and the use is non-commercial. See: http://creativecommons.org/Licenses/by-nc/4.0/</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olor w:val="000000"/>
        </w:rPr>
        <w:t>Pe</w:t>
      </w:r>
      <w:r>
        <w:rPr>
          <w:rFonts w:ascii="Book Antiqua" w:eastAsia="Book Antiqua" w:hAnsi="Book Antiqua" w:cs="Book Antiqua"/>
          <w:b/>
          <w:color w:val="000000"/>
        </w:rPr>
        <w:t xml:space="preserve">er-review started: </w:t>
      </w:r>
      <w:r>
        <w:rPr>
          <w:rFonts w:ascii="Book Antiqua" w:eastAsia="Book Antiqua" w:hAnsi="Book Antiqua" w:cs="Book Antiqua"/>
          <w:color w:val="000000"/>
        </w:rPr>
        <w:t>September 16, 2020</w:t>
      </w:r>
    </w:p>
    <w:p w:rsidR="008B739A" w:rsidRDefault="0018008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13, 2020</w:t>
      </w:r>
    </w:p>
    <w:p w:rsidR="008B739A" w:rsidRDefault="00180080">
      <w:pPr>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December 10, 2020</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8B739A" w:rsidRDefault="0018008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8B739A" w:rsidRDefault="0018008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8B739A" w:rsidRDefault="00180080">
      <w:pPr>
        <w:spacing w:line="360" w:lineRule="auto"/>
        <w:jc w:val="both"/>
        <w:rPr>
          <w:rFonts w:ascii="Book Antiqua" w:hAnsi="Book Antiqua"/>
        </w:rPr>
      </w:pPr>
      <w:r>
        <w:rPr>
          <w:rFonts w:ascii="Book Antiqua" w:eastAsia="Book Antiqua" w:hAnsi="Book Antiqua" w:cs="Book Antiqua"/>
          <w:color w:val="000000"/>
        </w:rPr>
        <w:t>Grade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8B739A" w:rsidRDefault="00180080">
      <w:pPr>
        <w:spacing w:line="360" w:lineRule="auto"/>
        <w:jc w:val="both"/>
        <w:rPr>
          <w:rFonts w:ascii="Book Antiqua" w:hAnsi="Book Antiqua"/>
        </w:rPr>
      </w:pPr>
      <w:r>
        <w:rPr>
          <w:rFonts w:ascii="Book Antiqua" w:eastAsia="Book Antiqua" w:hAnsi="Book Antiqua" w:cs="Book Antiqua"/>
          <w:color w:val="000000"/>
        </w:rPr>
        <w:t>Grade B (Very good): B, B</w:t>
      </w:r>
    </w:p>
    <w:p w:rsidR="008B739A" w:rsidRDefault="00180080">
      <w:pPr>
        <w:spacing w:line="360" w:lineRule="auto"/>
        <w:jc w:val="both"/>
        <w:rPr>
          <w:rFonts w:ascii="Book Antiqua" w:hAnsi="Book Antiqua"/>
        </w:rPr>
      </w:pPr>
      <w:r>
        <w:rPr>
          <w:rFonts w:ascii="Book Antiqua" w:eastAsia="Book Antiqua" w:hAnsi="Book Antiqua" w:cs="Book Antiqua"/>
          <w:color w:val="000000"/>
        </w:rPr>
        <w:lastRenderedPageBreak/>
        <w:t>Grade C (Good): 0</w:t>
      </w:r>
    </w:p>
    <w:p w:rsidR="008B739A" w:rsidRDefault="00180080">
      <w:pPr>
        <w:spacing w:line="360" w:lineRule="auto"/>
        <w:jc w:val="both"/>
        <w:rPr>
          <w:rFonts w:ascii="Book Antiqua" w:hAnsi="Book Antiqua"/>
        </w:rPr>
      </w:pPr>
      <w:r>
        <w:rPr>
          <w:rFonts w:ascii="Book Antiqua" w:eastAsia="Book Antiqua" w:hAnsi="Book Antiqua" w:cs="Book Antiqua"/>
          <w:color w:val="000000"/>
        </w:rPr>
        <w:t>Grade D (Fair): 0</w:t>
      </w:r>
    </w:p>
    <w:p w:rsidR="008B739A" w:rsidRDefault="00180080">
      <w:pPr>
        <w:spacing w:line="360" w:lineRule="auto"/>
        <w:jc w:val="both"/>
        <w:rPr>
          <w:rFonts w:ascii="Book Antiqua" w:hAnsi="Book Antiqua"/>
        </w:rPr>
      </w:pPr>
      <w:r>
        <w:rPr>
          <w:rFonts w:ascii="Book Antiqua" w:eastAsia="Book Antiqua" w:hAnsi="Book Antiqua" w:cs="Book Antiqua"/>
          <w:color w:val="000000"/>
        </w:rPr>
        <w:t>Grade E (Poor): 0</w:t>
      </w:r>
    </w:p>
    <w:p w:rsidR="008B739A" w:rsidRDefault="008B739A">
      <w:pPr>
        <w:spacing w:line="360" w:lineRule="auto"/>
        <w:jc w:val="both"/>
        <w:rPr>
          <w:rFonts w:ascii="Book Antiqua" w:hAnsi="Book Antiqua"/>
        </w:rPr>
      </w:pPr>
    </w:p>
    <w:p w:rsidR="008B739A" w:rsidRDefault="0018008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Slomiany</w:t>
      </w:r>
      <w:proofErr w:type="spellEnd"/>
      <w:r>
        <w:rPr>
          <w:rFonts w:ascii="Book Antiqua" w:eastAsia="Book Antiqua" w:hAnsi="Book Antiqua" w:cs="Book Antiqua"/>
          <w:color w:val="000000"/>
        </w:rPr>
        <w:t xml:space="preserve"> BL</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Y</w:t>
      </w:r>
      <w:r>
        <w:rPr>
          <w:rFonts w:ascii="Book Antiqua" w:eastAsia="Book Antiqua" w:hAnsi="Book Antiqua" w:cs="Book Antiqua" w:hint="eastAsia"/>
          <w:bCs/>
          <w:color w:val="000000"/>
        </w:rPr>
        <w:t>u</w:t>
      </w:r>
      <w:r>
        <w:rPr>
          <w:rFonts w:ascii="Book Antiqua" w:eastAsia="宋体" w:hAnsi="Book Antiqua" w:cs="Book Antiqua" w:hint="eastAsia"/>
          <w:bCs/>
          <w:color w:val="000000"/>
          <w:lang w:eastAsia="zh-CN"/>
        </w:rPr>
        <w:t>an</w:t>
      </w:r>
      <w:r>
        <w:rPr>
          <w:rFonts w:ascii="Book Antiqua" w:eastAsia="Book Antiqua" w:hAnsi="Book Antiqua" w:cs="Book Antiqua" w:hint="eastAsia"/>
          <w:bCs/>
          <w:color w:val="000000"/>
        </w:rPr>
        <w:t xml:space="preserve"> Y</w:t>
      </w:r>
      <w:r>
        <w:rPr>
          <w:rFonts w:ascii="Book Antiqua" w:eastAsia="宋体" w:hAnsi="Book Antiqua" w:cs="Book Antiqua" w:hint="eastAsia"/>
          <w:bCs/>
          <w:color w:val="000000"/>
          <w:lang w:eastAsia="zh-CN"/>
        </w:rPr>
        <w:t>Y</w:t>
      </w:r>
    </w:p>
    <w:p w:rsidR="008B739A" w:rsidRDefault="008B739A">
      <w:pPr>
        <w:spacing w:line="360" w:lineRule="auto"/>
        <w:jc w:val="both"/>
        <w:rPr>
          <w:rFonts w:ascii="Book Antiqua" w:hAnsi="Book Antiqua"/>
        </w:rPr>
        <w:sectPr w:rsidR="008B739A">
          <w:type w:val="continuous"/>
          <w:pgSz w:w="12240" w:h="15840"/>
          <w:pgMar w:top="1440" w:right="1440" w:bottom="1440" w:left="1440" w:header="720" w:footer="720" w:gutter="0"/>
          <w:cols w:space="720"/>
          <w:docGrid w:linePitch="360"/>
        </w:sectPr>
      </w:pPr>
    </w:p>
    <w:p w:rsidR="008B739A" w:rsidRDefault="00180080">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rsidR="008B739A" w:rsidRDefault="001800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B739A" w:rsidRDefault="0018008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599658EC" wp14:editId="77DE375D">
            <wp:extent cx="5943600" cy="2697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697480"/>
                    </a:xfrm>
                    <a:prstGeom prst="rect">
                      <a:avLst/>
                    </a:prstGeom>
                  </pic:spPr>
                </pic:pic>
              </a:graphicData>
            </a:graphic>
          </wp:inline>
        </w:drawing>
      </w:r>
    </w:p>
    <w:p w:rsidR="008B739A" w:rsidRDefault="0018008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Monitoring of D-dimer and fibrin degradation product levels. </w:t>
      </w:r>
      <w:r>
        <w:rPr>
          <w:rFonts w:ascii="Book Antiqua" w:eastAsia="Book Antiqua" w:hAnsi="Book Antiqua" w:cs="Book Antiqua"/>
          <w:color w:val="000000"/>
        </w:rPr>
        <w:t>The arrow indicates enoxaparin therapy. FDP: Fibrin degradation product.</w:t>
      </w:r>
    </w:p>
    <w:p w:rsidR="008B739A" w:rsidRDefault="00180080">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22FEDEA0" wp14:editId="26AF72EC">
            <wp:extent cx="3879850" cy="169354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892490" cy="1698976"/>
                    </a:xfrm>
                    <a:prstGeom prst="rect">
                      <a:avLst/>
                    </a:prstGeom>
                    <a:noFill/>
                    <a:ln>
                      <a:noFill/>
                    </a:ln>
                  </pic:spPr>
                </pic:pic>
              </a:graphicData>
            </a:graphic>
          </wp:inline>
        </w:drawing>
      </w:r>
    </w:p>
    <w:p w:rsidR="008B739A" w:rsidRDefault="0018008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Enhanced computed tomography scan of the abdomen revealed acute necrotizing pancreatitis.</w:t>
      </w:r>
      <w:r>
        <w:rPr>
          <w:rFonts w:ascii="Book Antiqua" w:eastAsia="Book Antiqua" w:hAnsi="Book Antiqua" w:cs="Book Antiqua"/>
          <w:color w:val="000000"/>
        </w:rPr>
        <w:t xml:space="preserve"> A: Pancreatic head necrosis (arrow); B: Pancreatic body necrosis with accumulation of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fluid (arrow).</w:t>
      </w:r>
    </w:p>
    <w:p w:rsidR="008B739A" w:rsidRDefault="001800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33D8968F" wp14:editId="1714C917">
            <wp:extent cx="3681095" cy="171704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695870" cy="1724208"/>
                    </a:xfrm>
                    <a:prstGeom prst="rect">
                      <a:avLst/>
                    </a:prstGeom>
                    <a:noFill/>
                    <a:ln>
                      <a:noFill/>
                    </a:ln>
                  </pic:spPr>
                </pic:pic>
              </a:graphicData>
            </a:graphic>
          </wp:inline>
        </w:drawing>
      </w:r>
    </w:p>
    <w:p w:rsidR="008B739A" w:rsidRDefault="0018008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Computed tomography findings. </w:t>
      </w:r>
      <w:r>
        <w:rPr>
          <w:rFonts w:ascii="Book Antiqua" w:eastAsia="Book Antiqua" w:hAnsi="Book Antiqua" w:cs="Book Antiqua"/>
          <w:color w:val="000000"/>
        </w:rPr>
        <w:t>A computed tomography scan of the chest revealed left pleural effusion, external pressure atelect</w:t>
      </w:r>
      <w:r>
        <w:rPr>
          <w:rFonts w:ascii="Book Antiqua" w:eastAsia="Book Antiqua" w:hAnsi="Book Antiqua" w:cs="Book Antiqua"/>
          <w:color w:val="000000"/>
        </w:rPr>
        <w:t xml:space="preserve">asis of left lower lobe (lung window)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Image at admission; B: Image during pulmonary embolism.</w:t>
      </w:r>
    </w:p>
    <w:p w:rsidR="008B739A" w:rsidRDefault="001800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1373225E" wp14:editId="42FA2DAA">
            <wp:extent cx="3840480" cy="363283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47909" cy="3640458"/>
                    </a:xfrm>
                    <a:prstGeom prst="rect">
                      <a:avLst/>
                    </a:prstGeom>
                    <a:noFill/>
                    <a:ln>
                      <a:noFill/>
                    </a:ln>
                  </pic:spPr>
                </pic:pic>
              </a:graphicData>
            </a:graphic>
          </wp:inline>
        </w:drawing>
      </w:r>
    </w:p>
    <w:p w:rsidR="008B739A" w:rsidRDefault="0018008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Computed tomography angiography findings.</w:t>
      </w:r>
      <w:r>
        <w:rPr>
          <w:rFonts w:ascii="Book Antiqua" w:eastAsia="Book Antiqua" w:hAnsi="Book Antiqua" w:cs="Book Antiqua"/>
          <w:color w:val="000000"/>
        </w:rPr>
        <w:t xml:space="preserve"> Computed tomography angiography of the chest revealed pulmonary embolus (the left main pulmonary artery a</w:t>
      </w:r>
      <w:r>
        <w:rPr>
          <w:rFonts w:ascii="Book Antiqua" w:eastAsia="Book Antiqua" w:hAnsi="Book Antiqua" w:cs="Book Antiqua"/>
          <w:color w:val="000000"/>
        </w:rPr>
        <w:t>nd multiple branches of the left and right pulmonary arteries). A: Embolus of the left main pulmonary artery (arrow); B: Embolus of the right pulmonary artery branch (arrow); C: A large number of emboli in the main trunk and lower lobe of the left pulmonar</w:t>
      </w:r>
      <w:r>
        <w:rPr>
          <w:rFonts w:ascii="Book Antiqua" w:eastAsia="Book Antiqua" w:hAnsi="Book Antiqua" w:cs="Book Antiqua"/>
          <w:color w:val="000000"/>
        </w:rPr>
        <w:t>y artery in coronal view of chest-3D slab image (arrow); D: Embolus in branches of the right pulmonary arteries in coronal view of chest-3D slab image (arrow).</w:t>
      </w:r>
    </w:p>
    <w:p w:rsidR="008B739A" w:rsidRDefault="008B739A">
      <w:pPr>
        <w:spacing w:line="360" w:lineRule="auto"/>
        <w:jc w:val="both"/>
        <w:rPr>
          <w:rFonts w:ascii="Book Antiqua" w:eastAsia="Book Antiqua" w:hAnsi="Book Antiqua" w:cs="Book Antiqua"/>
          <w:color w:val="000000"/>
        </w:rPr>
        <w:sectPr w:rsidR="008B739A">
          <w:type w:val="continuous"/>
          <w:pgSz w:w="12240" w:h="15840"/>
          <w:pgMar w:top="1440" w:right="1440" w:bottom="1440" w:left="1440" w:header="720" w:footer="720" w:gutter="0"/>
          <w:cols w:space="720"/>
          <w:docGrid w:linePitch="360"/>
        </w:sectPr>
      </w:pPr>
    </w:p>
    <w:p w:rsidR="008B739A" w:rsidRDefault="0018008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 A brief on acute pancreatitis with pulmonary embolism</w:t>
      </w:r>
    </w:p>
    <w:tbl>
      <w:tblPr>
        <w:tblStyle w:val="3"/>
        <w:tblW w:w="13547" w:type="dxa"/>
        <w:jc w:val="right"/>
        <w:tblLayout w:type="fixed"/>
        <w:tblLook w:val="04A0" w:firstRow="1" w:lastRow="0" w:firstColumn="1" w:lastColumn="0" w:noHBand="0" w:noVBand="1"/>
      </w:tblPr>
      <w:tblGrid>
        <w:gridCol w:w="1539"/>
        <w:gridCol w:w="818"/>
        <w:gridCol w:w="818"/>
        <w:gridCol w:w="2425"/>
        <w:gridCol w:w="1488"/>
        <w:gridCol w:w="1621"/>
        <w:gridCol w:w="2425"/>
        <w:gridCol w:w="1085"/>
        <w:gridCol w:w="1328"/>
      </w:tblGrid>
      <w:tr w:rsidR="00947C5B" w:rsidTr="008B739A">
        <w:trPr>
          <w:cnfStyle w:val="100000000000" w:firstRow="1" w:lastRow="0" w:firstColumn="0" w:lastColumn="0" w:oddVBand="0" w:evenVBand="0" w:oddHBand="0" w:evenHBand="0" w:firstRowFirstColumn="0" w:firstRowLastColumn="0" w:lastRowFirstColumn="0" w:lastRowLastColumn="0"/>
          <w:jc w:val="right"/>
        </w:trPr>
        <w:tc>
          <w:tcPr>
            <w:tcW w:w="1539" w:type="dxa"/>
          </w:tcPr>
          <w:p w:rsidR="008B739A" w:rsidRDefault="00180080">
            <w:pPr>
              <w:spacing w:line="360" w:lineRule="auto"/>
              <w:jc w:val="left"/>
              <w:rPr>
                <w:rFonts w:ascii="Book Antiqua" w:eastAsia="Book Antiqua" w:hAnsi="Book Antiqua" w:cstheme="minorBidi"/>
                <w:b/>
                <w:bCs/>
                <w:lang w:eastAsia="zh-CN"/>
              </w:rPr>
            </w:pPr>
            <w:r>
              <w:rPr>
                <w:rFonts w:ascii="Book Antiqua" w:eastAsia="Book Antiqua" w:hAnsi="Book Antiqua" w:cstheme="minorBidi"/>
                <w:b/>
                <w:bCs/>
                <w:color w:val="000000"/>
                <w:lang w:eastAsia="zh-CN"/>
              </w:rPr>
              <w:t>Ref.</w:t>
            </w:r>
          </w:p>
        </w:tc>
        <w:tc>
          <w:tcPr>
            <w:tcW w:w="818" w:type="dxa"/>
          </w:tcPr>
          <w:p w:rsidR="008B739A" w:rsidRDefault="00180080">
            <w:pPr>
              <w:spacing w:line="360" w:lineRule="auto"/>
              <w:jc w:val="left"/>
              <w:rPr>
                <w:rFonts w:ascii="Book Antiqua" w:hAnsi="Book Antiqua" w:cstheme="minorBidi"/>
                <w:b/>
                <w:bCs/>
                <w:color w:val="000000"/>
                <w:lang w:eastAsia="zh-CN"/>
              </w:rPr>
            </w:pPr>
            <w:r>
              <w:rPr>
                <w:rFonts w:ascii="Book Antiqua" w:hAnsi="Book Antiqua" w:cstheme="minorBidi"/>
                <w:b/>
                <w:bCs/>
                <w:color w:val="000000"/>
                <w:lang w:eastAsia="zh-CN"/>
              </w:rPr>
              <w:t>Year</w:t>
            </w:r>
          </w:p>
        </w:tc>
        <w:tc>
          <w:tcPr>
            <w:tcW w:w="818" w:type="dxa"/>
          </w:tcPr>
          <w:p w:rsidR="008B739A" w:rsidRDefault="00180080">
            <w:pPr>
              <w:spacing w:line="360" w:lineRule="auto"/>
              <w:jc w:val="left"/>
              <w:rPr>
                <w:rFonts w:ascii="Book Antiqua" w:eastAsia="Book Antiqua" w:hAnsi="Book Antiqua" w:cstheme="minorBidi"/>
                <w:b/>
                <w:bCs/>
                <w:color w:val="000000"/>
                <w:lang w:eastAsia="zh-CN"/>
              </w:rPr>
            </w:pPr>
            <w:r>
              <w:rPr>
                <w:rFonts w:ascii="Book Antiqua" w:eastAsia="Book Antiqua" w:hAnsi="Book Antiqua" w:cstheme="minorBidi"/>
                <w:b/>
                <w:bCs/>
                <w:color w:val="000000"/>
                <w:lang w:eastAsia="zh-CN"/>
              </w:rPr>
              <w:t>Age/sex</w:t>
            </w:r>
          </w:p>
        </w:tc>
        <w:tc>
          <w:tcPr>
            <w:tcW w:w="2425" w:type="dxa"/>
          </w:tcPr>
          <w:p w:rsidR="008B739A" w:rsidRDefault="00180080">
            <w:pPr>
              <w:spacing w:line="360" w:lineRule="auto"/>
              <w:jc w:val="left"/>
              <w:rPr>
                <w:rFonts w:ascii="Book Antiqua" w:eastAsia="Book Antiqua" w:hAnsi="Book Antiqua" w:cstheme="minorBidi"/>
                <w:b/>
                <w:bCs/>
                <w:lang w:eastAsia="zh-CN"/>
              </w:rPr>
            </w:pPr>
            <w:r>
              <w:rPr>
                <w:rFonts w:ascii="Book Antiqua" w:eastAsia="Book Antiqua" w:hAnsi="Book Antiqua" w:cstheme="minorBidi"/>
                <w:b/>
                <w:bCs/>
                <w:color w:val="000000"/>
                <w:lang w:eastAsia="zh-CN"/>
              </w:rPr>
              <w:t>Clinical symptoms</w:t>
            </w:r>
          </w:p>
        </w:tc>
        <w:tc>
          <w:tcPr>
            <w:tcW w:w="1488" w:type="dxa"/>
          </w:tcPr>
          <w:p w:rsidR="008B739A" w:rsidRDefault="00180080">
            <w:pPr>
              <w:spacing w:line="360" w:lineRule="auto"/>
              <w:jc w:val="left"/>
              <w:rPr>
                <w:rFonts w:ascii="Book Antiqua" w:eastAsia="Book Antiqua" w:hAnsi="Book Antiqua" w:cstheme="minorBidi"/>
                <w:b/>
                <w:bCs/>
                <w:lang w:eastAsia="zh-CN"/>
              </w:rPr>
            </w:pPr>
            <w:r>
              <w:rPr>
                <w:rFonts w:ascii="Book Antiqua" w:eastAsia="Book Antiqua" w:hAnsi="Book Antiqua" w:cstheme="minorBidi"/>
                <w:b/>
                <w:bCs/>
                <w:color w:val="000000"/>
                <w:lang w:eastAsia="zh-CN"/>
              </w:rPr>
              <w:t>Predisposing factors</w:t>
            </w:r>
          </w:p>
        </w:tc>
        <w:tc>
          <w:tcPr>
            <w:tcW w:w="1621" w:type="dxa"/>
          </w:tcPr>
          <w:p w:rsidR="008B739A" w:rsidRDefault="00180080">
            <w:pPr>
              <w:spacing w:line="360" w:lineRule="auto"/>
              <w:jc w:val="left"/>
              <w:rPr>
                <w:rFonts w:ascii="Book Antiqua" w:eastAsia="Book Antiqua" w:hAnsi="Book Antiqua" w:cstheme="minorBidi"/>
                <w:b/>
                <w:bCs/>
                <w:lang w:eastAsia="zh-CN"/>
              </w:rPr>
            </w:pPr>
            <w:r>
              <w:rPr>
                <w:rFonts w:ascii="Book Antiqua" w:eastAsia="Book Antiqua" w:hAnsi="Book Antiqua" w:cstheme="minorBidi"/>
                <w:b/>
                <w:bCs/>
                <w:color w:val="000000"/>
                <w:lang w:eastAsia="zh-CN"/>
              </w:rPr>
              <w:t>External pulmonary vein thrombosis</w:t>
            </w:r>
          </w:p>
        </w:tc>
        <w:tc>
          <w:tcPr>
            <w:tcW w:w="2425" w:type="dxa"/>
          </w:tcPr>
          <w:p w:rsidR="008B739A" w:rsidRDefault="00180080">
            <w:pPr>
              <w:spacing w:line="360" w:lineRule="auto"/>
              <w:jc w:val="left"/>
              <w:rPr>
                <w:rFonts w:ascii="Book Antiqua" w:eastAsia="Book Antiqua" w:hAnsi="Book Antiqua" w:cstheme="minorBidi"/>
                <w:b/>
                <w:bCs/>
                <w:lang w:eastAsia="zh-CN"/>
              </w:rPr>
            </w:pPr>
            <w:r>
              <w:rPr>
                <w:rFonts w:ascii="Book Antiqua" w:eastAsia="Book Antiqua" w:hAnsi="Book Antiqua" w:cstheme="minorBidi"/>
                <w:b/>
                <w:bCs/>
                <w:color w:val="000000"/>
                <w:lang w:eastAsia="zh-CN"/>
              </w:rPr>
              <w:t>Imaging performance</w:t>
            </w:r>
          </w:p>
        </w:tc>
        <w:tc>
          <w:tcPr>
            <w:tcW w:w="1085" w:type="dxa"/>
          </w:tcPr>
          <w:p w:rsidR="008B739A" w:rsidRDefault="00180080">
            <w:pPr>
              <w:spacing w:line="360" w:lineRule="auto"/>
              <w:rPr>
                <w:rFonts w:ascii="Book Antiqua" w:eastAsia="Book Antiqua" w:hAnsi="Book Antiqua" w:cstheme="minorBidi"/>
                <w:b/>
                <w:bCs/>
                <w:lang w:eastAsia="zh-CN"/>
              </w:rPr>
            </w:pPr>
            <w:r>
              <w:rPr>
                <w:rFonts w:ascii="Book Antiqua" w:eastAsia="Book Antiqua" w:hAnsi="Book Antiqua" w:cstheme="minorBidi"/>
                <w:b/>
                <w:bCs/>
                <w:color w:val="000000"/>
                <w:lang w:eastAsia="zh-CN"/>
              </w:rPr>
              <w:t>D-dimer</w:t>
            </w:r>
          </w:p>
        </w:tc>
        <w:tc>
          <w:tcPr>
            <w:tcW w:w="1328" w:type="dxa"/>
          </w:tcPr>
          <w:p w:rsidR="008B739A" w:rsidRDefault="00180080">
            <w:pPr>
              <w:spacing w:line="360" w:lineRule="auto"/>
              <w:rPr>
                <w:rFonts w:ascii="Book Antiqua" w:eastAsia="Book Antiqua" w:hAnsi="Book Antiqua" w:cstheme="minorBidi"/>
                <w:b/>
                <w:bCs/>
                <w:color w:val="000000"/>
                <w:lang w:eastAsia="zh-CN"/>
              </w:rPr>
            </w:pPr>
            <w:r>
              <w:rPr>
                <w:rFonts w:ascii="Book Antiqua" w:eastAsia="Book Antiqua" w:hAnsi="Book Antiqua" w:cstheme="minorBidi"/>
                <w:b/>
                <w:bCs/>
                <w:lang w:eastAsia="zh-CN"/>
              </w:rPr>
              <w:t>Outcome</w:t>
            </w:r>
          </w:p>
        </w:tc>
      </w:tr>
      <w:tr w:rsidR="008B739A" w:rsidTr="008B739A">
        <w:trPr>
          <w:jc w:val="right"/>
        </w:trPr>
        <w:tc>
          <w:tcPr>
            <w:tcW w:w="1539" w:type="dxa"/>
          </w:tcPr>
          <w:p w:rsidR="008B739A" w:rsidRDefault="00180080">
            <w:pPr>
              <w:spacing w:line="360" w:lineRule="auto"/>
              <w:jc w:val="left"/>
              <w:rPr>
                <w:rFonts w:ascii="Book Antiqua" w:eastAsia="Book Antiqua" w:hAnsi="Book Antiqua" w:cstheme="minorBidi"/>
                <w:i/>
                <w:iCs/>
                <w:lang w:eastAsia="zh-CN"/>
              </w:rPr>
            </w:pPr>
            <w:proofErr w:type="spellStart"/>
            <w:r>
              <w:rPr>
                <w:rStyle w:val="16"/>
                <w:rFonts w:ascii="Book Antiqua" w:hAnsi="Book Antiqua" w:cstheme="minorBidi" w:hint="default"/>
                <w:i w:val="0"/>
                <w:iCs w:val="0"/>
                <w:sz w:val="24"/>
                <w:szCs w:val="24"/>
                <w:lang w:eastAsia="zh-CN"/>
              </w:rPr>
              <w:t>Deiss</w:t>
            </w:r>
            <w:proofErr w:type="spellEnd"/>
            <w:r>
              <w:rPr>
                <w:rStyle w:val="16"/>
                <w:rFonts w:ascii="Book Antiqua" w:hAnsi="Book Antiqua" w:cstheme="minorBidi" w:hint="default"/>
                <w:i w:val="0"/>
                <w:iCs w:val="0"/>
                <w:sz w:val="24"/>
                <w:szCs w:val="24"/>
                <w:lang w:eastAsia="zh-CN"/>
              </w:rPr>
              <w:t xml:space="preserve"> </w:t>
            </w:r>
            <w:r>
              <w:rPr>
                <w:rStyle w:val="16"/>
                <w:rFonts w:ascii="Book Antiqua" w:hAnsi="Book Antiqua" w:cstheme="minorBidi" w:hint="default"/>
                <w:sz w:val="24"/>
                <w:szCs w:val="24"/>
                <w:lang w:eastAsia="zh-CN"/>
              </w:rPr>
              <w:t>et al</w:t>
            </w:r>
            <w:r>
              <w:rPr>
                <w:rStyle w:val="16"/>
                <w:rFonts w:ascii="Book Antiqua" w:hAnsi="Book Antiqua" w:cstheme="minorBidi" w:hint="default"/>
                <w:i w:val="0"/>
                <w:iCs w:val="0"/>
                <w:sz w:val="24"/>
                <w:szCs w:val="24"/>
                <w:vertAlign w:val="superscript"/>
                <w:lang w:eastAsia="zh-CN"/>
              </w:rPr>
              <w:t>[17]</w:t>
            </w:r>
          </w:p>
        </w:tc>
        <w:tc>
          <w:tcPr>
            <w:tcW w:w="818" w:type="dxa"/>
          </w:tcPr>
          <w:p w:rsidR="008B739A" w:rsidRDefault="00180080">
            <w:pPr>
              <w:spacing w:line="360" w:lineRule="auto"/>
              <w:jc w:val="left"/>
              <w:rPr>
                <w:rFonts w:ascii="Book Antiqua" w:eastAsia="Book Antiqua" w:hAnsi="Book Antiqua" w:cstheme="minorBidi"/>
                <w:i/>
                <w:iCs/>
                <w:color w:val="000000"/>
                <w:lang w:eastAsia="zh-CN"/>
              </w:rPr>
            </w:pPr>
            <w:r>
              <w:rPr>
                <w:rStyle w:val="16"/>
                <w:rFonts w:ascii="Book Antiqua" w:hAnsi="Book Antiqua" w:cstheme="minorBidi" w:hint="default"/>
                <w:i w:val="0"/>
                <w:iCs w:val="0"/>
                <w:sz w:val="24"/>
                <w:szCs w:val="24"/>
                <w:lang w:eastAsia="zh-CN"/>
              </w:rPr>
              <w:t>2014</w:t>
            </w:r>
          </w:p>
        </w:tc>
        <w:tc>
          <w:tcPr>
            <w:tcW w:w="81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28/F</w:t>
            </w:r>
          </w:p>
        </w:tc>
        <w:tc>
          <w:tcPr>
            <w:tcW w:w="2425" w:type="dxa"/>
          </w:tcPr>
          <w:p w:rsidR="008B739A" w:rsidRDefault="00180080">
            <w:pPr>
              <w:autoSpaceDE w:val="0"/>
              <w:autoSpaceDN w:val="0"/>
              <w:adjustRightInd w:val="0"/>
              <w:spacing w:line="360" w:lineRule="auto"/>
              <w:jc w:val="left"/>
              <w:rPr>
                <w:rFonts w:ascii="Book Antiqua" w:eastAsia="Myriad Pro Light" w:hAnsi="Book Antiqua" w:cstheme="minorBidi"/>
                <w:lang w:eastAsia="zh-CN"/>
              </w:rPr>
            </w:pPr>
            <w:r>
              <w:rPr>
                <w:rFonts w:ascii="Book Antiqua" w:eastAsia="Myriad Pro Light" w:hAnsi="Book Antiqua" w:cstheme="minorBidi"/>
                <w:lang w:eastAsia="zh-CN"/>
              </w:rPr>
              <w:t>Abdominal pain, nausea, vomiting, abdominal distension</w:t>
            </w:r>
          </w:p>
        </w:tc>
        <w:tc>
          <w:tcPr>
            <w:tcW w:w="148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NA</w:t>
            </w:r>
          </w:p>
        </w:tc>
        <w:tc>
          <w:tcPr>
            <w:tcW w:w="1621"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NA</w:t>
            </w:r>
          </w:p>
        </w:tc>
        <w:tc>
          <w:tcPr>
            <w:tcW w:w="2425" w:type="dxa"/>
          </w:tcPr>
          <w:p w:rsidR="008B739A" w:rsidRDefault="00180080">
            <w:pPr>
              <w:autoSpaceDE w:val="0"/>
              <w:autoSpaceDN w:val="0"/>
              <w:adjustRightInd w:val="0"/>
              <w:spacing w:line="360" w:lineRule="auto"/>
              <w:jc w:val="left"/>
              <w:rPr>
                <w:rFonts w:ascii="Book Antiqua" w:eastAsia="Unit-Bold" w:hAnsi="Book Antiqua" w:cstheme="minorBidi"/>
                <w:color w:val="000000"/>
                <w:lang w:eastAsia="zh-CN"/>
              </w:rPr>
            </w:pPr>
            <w:r>
              <w:rPr>
                <w:rFonts w:ascii="Book Antiqua" w:eastAsia="Myriad Pro Light" w:hAnsi="Book Antiqua" w:cstheme="minorBidi"/>
                <w:lang w:eastAsia="zh-CN"/>
              </w:rPr>
              <w:t xml:space="preserve">Multiple pulmonary emboli in bilateral lower lobes, a </w:t>
            </w:r>
            <w:r>
              <w:rPr>
                <w:rFonts w:ascii="Book Antiqua" w:eastAsia="Myriad Pro Light" w:hAnsi="Book Antiqua" w:cstheme="minorBidi"/>
                <w:lang w:eastAsia="zh-CN"/>
              </w:rPr>
              <w:t>right-sided pleural effusion, and lower lobe consolidation, ascites</w:t>
            </w:r>
          </w:p>
        </w:tc>
        <w:tc>
          <w:tcPr>
            <w:tcW w:w="1085"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color w:val="000000"/>
                <w:lang w:eastAsia="zh-CN"/>
              </w:rPr>
              <w:t>NA</w:t>
            </w:r>
          </w:p>
        </w:tc>
        <w:tc>
          <w:tcPr>
            <w:tcW w:w="1328"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lang w:eastAsia="zh-CN"/>
              </w:rPr>
              <w:t>Cure</w:t>
            </w:r>
          </w:p>
        </w:tc>
      </w:tr>
      <w:tr w:rsidR="008B739A" w:rsidTr="008B739A">
        <w:trPr>
          <w:trHeight w:val="299"/>
          <w:jc w:val="right"/>
        </w:trPr>
        <w:tc>
          <w:tcPr>
            <w:tcW w:w="1539" w:type="dxa"/>
          </w:tcPr>
          <w:p w:rsidR="008B739A" w:rsidRDefault="00180080">
            <w:pPr>
              <w:spacing w:line="360" w:lineRule="auto"/>
              <w:jc w:val="left"/>
              <w:rPr>
                <w:rFonts w:ascii="Book Antiqua" w:eastAsia="Book Antiqua" w:hAnsi="Book Antiqua" w:cstheme="minorBidi"/>
                <w:i/>
                <w:iCs/>
                <w:lang w:eastAsia="zh-CN"/>
              </w:rPr>
            </w:pPr>
            <w:proofErr w:type="spellStart"/>
            <w:r>
              <w:rPr>
                <w:rStyle w:val="16"/>
                <w:rFonts w:ascii="Book Antiqua" w:hAnsi="Book Antiqua" w:cstheme="minorBidi" w:hint="default"/>
                <w:i w:val="0"/>
                <w:iCs w:val="0"/>
                <w:sz w:val="24"/>
                <w:szCs w:val="24"/>
                <w:lang w:eastAsia="zh-CN"/>
              </w:rPr>
              <w:t>Deiss</w:t>
            </w:r>
            <w:proofErr w:type="spellEnd"/>
            <w:r>
              <w:rPr>
                <w:rStyle w:val="16"/>
                <w:rFonts w:ascii="Book Antiqua" w:hAnsi="Book Antiqua" w:cstheme="minorBidi" w:hint="default"/>
                <w:i w:val="0"/>
                <w:iCs w:val="0"/>
                <w:sz w:val="24"/>
                <w:szCs w:val="24"/>
                <w:lang w:eastAsia="zh-CN"/>
              </w:rPr>
              <w:t xml:space="preserve"> </w:t>
            </w:r>
            <w:r>
              <w:rPr>
                <w:rStyle w:val="16"/>
                <w:rFonts w:ascii="Book Antiqua" w:hAnsi="Book Antiqua" w:cstheme="minorBidi" w:hint="default"/>
                <w:sz w:val="24"/>
                <w:szCs w:val="24"/>
                <w:lang w:eastAsia="zh-CN"/>
              </w:rPr>
              <w:t>et al</w:t>
            </w:r>
            <w:r>
              <w:rPr>
                <w:rStyle w:val="16"/>
                <w:rFonts w:ascii="Book Antiqua" w:hAnsi="Book Antiqua" w:cstheme="minorBidi" w:hint="default"/>
                <w:i w:val="0"/>
                <w:iCs w:val="0"/>
                <w:sz w:val="24"/>
                <w:szCs w:val="24"/>
                <w:vertAlign w:val="superscript"/>
                <w:lang w:eastAsia="zh-CN"/>
              </w:rPr>
              <w:t>[17]</w:t>
            </w:r>
          </w:p>
        </w:tc>
        <w:tc>
          <w:tcPr>
            <w:tcW w:w="818" w:type="dxa"/>
          </w:tcPr>
          <w:p w:rsidR="008B739A" w:rsidRDefault="00180080">
            <w:pPr>
              <w:spacing w:line="360" w:lineRule="auto"/>
              <w:jc w:val="left"/>
              <w:rPr>
                <w:rFonts w:ascii="Book Antiqua" w:eastAsia="Book Antiqua" w:hAnsi="Book Antiqua" w:cstheme="minorBidi"/>
                <w:color w:val="000000"/>
                <w:lang w:eastAsia="zh-CN"/>
              </w:rPr>
            </w:pPr>
            <w:r>
              <w:rPr>
                <w:rStyle w:val="16"/>
                <w:rFonts w:ascii="Book Antiqua" w:hAnsi="Book Antiqua" w:cstheme="minorBidi" w:hint="default"/>
                <w:i w:val="0"/>
                <w:iCs w:val="0"/>
                <w:sz w:val="24"/>
                <w:szCs w:val="24"/>
                <w:lang w:eastAsia="zh-CN"/>
              </w:rPr>
              <w:t>2014</w:t>
            </w:r>
          </w:p>
        </w:tc>
        <w:tc>
          <w:tcPr>
            <w:tcW w:w="81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32/M</w:t>
            </w:r>
          </w:p>
        </w:tc>
        <w:tc>
          <w:tcPr>
            <w:tcW w:w="2425" w:type="dxa"/>
          </w:tcPr>
          <w:p w:rsidR="008B739A" w:rsidRDefault="00180080">
            <w:pPr>
              <w:spacing w:line="360" w:lineRule="auto"/>
              <w:jc w:val="left"/>
              <w:rPr>
                <w:rFonts w:ascii="Book Antiqua" w:eastAsia="Book Antiqua" w:hAnsi="Book Antiqua" w:cstheme="minorBidi"/>
                <w:color w:val="000000"/>
                <w:lang w:eastAsia="zh-CN"/>
              </w:rPr>
            </w:pPr>
            <w:r>
              <w:rPr>
                <w:rFonts w:ascii="Book Antiqua" w:eastAsia="Book Antiqua" w:hAnsi="Book Antiqua" w:cstheme="minorBidi"/>
                <w:color w:val="000000"/>
                <w:lang w:eastAsia="zh-CN"/>
              </w:rPr>
              <w:t xml:space="preserve">Abdominal pain, nausea, vomiting, </w:t>
            </w:r>
            <w:proofErr w:type="spellStart"/>
            <w:r>
              <w:rPr>
                <w:rFonts w:ascii="Book Antiqua" w:eastAsia="Book Antiqua" w:hAnsi="Book Antiqua" w:cstheme="minorBidi"/>
                <w:color w:val="000000"/>
                <w:lang w:eastAsia="zh-CN"/>
              </w:rPr>
              <w:t>nonbloody</w:t>
            </w:r>
            <w:proofErr w:type="spellEnd"/>
            <w:r>
              <w:rPr>
                <w:rFonts w:ascii="Book Antiqua" w:eastAsia="Book Antiqua" w:hAnsi="Book Antiqua" w:cstheme="minorBidi"/>
                <w:color w:val="000000"/>
                <w:lang w:eastAsia="zh-CN"/>
              </w:rPr>
              <w:t xml:space="preserve"> diarrhea, abdominal distension, dyspnea, hemoptysis, fever</w:t>
            </w:r>
          </w:p>
        </w:tc>
        <w:tc>
          <w:tcPr>
            <w:tcW w:w="148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lang w:eastAsia="zh-CN"/>
              </w:rPr>
              <w:t>NA</w:t>
            </w:r>
          </w:p>
        </w:tc>
        <w:tc>
          <w:tcPr>
            <w:tcW w:w="1621"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NA</w:t>
            </w:r>
          </w:p>
        </w:tc>
        <w:tc>
          <w:tcPr>
            <w:tcW w:w="2425" w:type="dxa"/>
          </w:tcPr>
          <w:p w:rsidR="008B739A" w:rsidRDefault="00180080">
            <w:pPr>
              <w:spacing w:line="360" w:lineRule="auto"/>
              <w:jc w:val="left"/>
              <w:rPr>
                <w:rFonts w:ascii="Book Antiqua" w:eastAsia="Book Antiqua" w:hAnsi="Book Antiqua" w:cstheme="minorBidi"/>
                <w:lang w:eastAsia="zh-CN"/>
              </w:rPr>
            </w:pPr>
            <w:r>
              <w:rPr>
                <w:rStyle w:val="A40"/>
                <w:rFonts w:ascii="Book Antiqua" w:eastAsia="Myriad Pro Light" w:hAnsi="Book Antiqua" w:cs="Times New Roman"/>
                <w:sz w:val="24"/>
                <w:szCs w:val="24"/>
                <w:lang w:eastAsia="zh-CN"/>
              </w:rPr>
              <w:t xml:space="preserve">Bilateral pulmonary emboli, pleural </w:t>
            </w:r>
            <w:r>
              <w:rPr>
                <w:rStyle w:val="A40"/>
                <w:rFonts w:ascii="Book Antiqua" w:eastAsia="Myriad Pro Light" w:hAnsi="Book Antiqua" w:cs="Times New Roman"/>
                <w:sz w:val="24"/>
                <w:szCs w:val="24"/>
                <w:lang w:eastAsia="zh-CN"/>
              </w:rPr>
              <w:t>effusions, and ascites</w:t>
            </w:r>
          </w:p>
        </w:tc>
        <w:tc>
          <w:tcPr>
            <w:tcW w:w="1085"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color w:val="000000"/>
                <w:lang w:eastAsia="zh-CN"/>
              </w:rPr>
              <w:t>NA</w:t>
            </w:r>
          </w:p>
        </w:tc>
        <w:tc>
          <w:tcPr>
            <w:tcW w:w="1328"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lang w:eastAsia="zh-CN"/>
              </w:rPr>
              <w:t>Cure</w:t>
            </w:r>
          </w:p>
        </w:tc>
      </w:tr>
      <w:tr w:rsidR="008B739A" w:rsidTr="008B739A">
        <w:trPr>
          <w:trHeight w:val="299"/>
          <w:jc w:val="right"/>
        </w:trPr>
        <w:tc>
          <w:tcPr>
            <w:tcW w:w="1539" w:type="dxa"/>
          </w:tcPr>
          <w:p w:rsidR="008B739A" w:rsidRDefault="00180080">
            <w:pPr>
              <w:spacing w:line="360" w:lineRule="auto"/>
              <w:jc w:val="left"/>
              <w:rPr>
                <w:rFonts w:ascii="Book Antiqua" w:eastAsia="Book Antiqua" w:hAnsi="Book Antiqua" w:cstheme="minorBidi"/>
                <w:i/>
                <w:iCs/>
                <w:lang w:eastAsia="zh-CN"/>
              </w:rPr>
            </w:pPr>
            <w:proofErr w:type="spellStart"/>
            <w:r>
              <w:rPr>
                <w:rStyle w:val="16"/>
                <w:rFonts w:ascii="Book Antiqua" w:hAnsi="Book Antiqua" w:cstheme="minorBidi" w:hint="default"/>
                <w:i w:val="0"/>
                <w:iCs w:val="0"/>
                <w:sz w:val="24"/>
                <w:szCs w:val="24"/>
                <w:lang w:eastAsia="zh-CN"/>
              </w:rPr>
              <w:t>Deiss</w:t>
            </w:r>
            <w:proofErr w:type="spellEnd"/>
            <w:r>
              <w:rPr>
                <w:rStyle w:val="16"/>
                <w:rFonts w:ascii="Book Antiqua" w:hAnsi="Book Antiqua" w:cstheme="minorBidi" w:hint="default"/>
                <w:i w:val="0"/>
                <w:iCs w:val="0"/>
                <w:sz w:val="24"/>
                <w:szCs w:val="24"/>
                <w:lang w:eastAsia="zh-CN"/>
              </w:rPr>
              <w:t xml:space="preserve"> </w:t>
            </w:r>
            <w:r>
              <w:rPr>
                <w:rStyle w:val="16"/>
                <w:rFonts w:ascii="Book Antiqua" w:hAnsi="Book Antiqua" w:cstheme="minorBidi" w:hint="default"/>
                <w:sz w:val="24"/>
                <w:szCs w:val="24"/>
                <w:lang w:eastAsia="zh-CN"/>
              </w:rPr>
              <w:t>et al</w:t>
            </w:r>
            <w:r>
              <w:rPr>
                <w:rStyle w:val="16"/>
                <w:rFonts w:ascii="Book Antiqua" w:hAnsi="Book Antiqua" w:cstheme="minorBidi" w:hint="default"/>
                <w:i w:val="0"/>
                <w:iCs w:val="0"/>
                <w:sz w:val="24"/>
                <w:szCs w:val="24"/>
                <w:vertAlign w:val="superscript"/>
                <w:lang w:eastAsia="zh-CN"/>
              </w:rPr>
              <w:t>[17]</w:t>
            </w:r>
          </w:p>
        </w:tc>
        <w:tc>
          <w:tcPr>
            <w:tcW w:w="818" w:type="dxa"/>
          </w:tcPr>
          <w:p w:rsidR="008B739A" w:rsidRDefault="00180080">
            <w:pPr>
              <w:spacing w:line="360" w:lineRule="auto"/>
              <w:jc w:val="left"/>
              <w:rPr>
                <w:rFonts w:ascii="Book Antiqua" w:eastAsia="Book Antiqua" w:hAnsi="Book Antiqua" w:cstheme="minorBidi"/>
                <w:color w:val="000000"/>
                <w:lang w:eastAsia="zh-CN"/>
              </w:rPr>
            </w:pPr>
            <w:r>
              <w:rPr>
                <w:rStyle w:val="16"/>
                <w:rFonts w:ascii="Book Antiqua" w:hAnsi="Book Antiqua" w:cstheme="minorBidi" w:hint="default"/>
                <w:i w:val="0"/>
                <w:iCs w:val="0"/>
                <w:sz w:val="24"/>
                <w:szCs w:val="24"/>
                <w:lang w:eastAsia="zh-CN"/>
              </w:rPr>
              <w:t>2014</w:t>
            </w:r>
          </w:p>
        </w:tc>
        <w:tc>
          <w:tcPr>
            <w:tcW w:w="81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21/F</w:t>
            </w:r>
          </w:p>
        </w:tc>
        <w:tc>
          <w:tcPr>
            <w:tcW w:w="2425" w:type="dxa"/>
          </w:tcPr>
          <w:p w:rsidR="008B739A" w:rsidRDefault="00180080">
            <w:pPr>
              <w:spacing w:line="360" w:lineRule="auto"/>
              <w:jc w:val="left"/>
              <w:rPr>
                <w:rFonts w:ascii="Book Antiqua" w:eastAsia="Book Antiqua" w:hAnsi="Book Antiqua" w:cstheme="minorBidi"/>
                <w:lang w:eastAsia="zh-CN"/>
              </w:rPr>
            </w:pPr>
            <w:r>
              <w:rPr>
                <w:rStyle w:val="A40"/>
                <w:rFonts w:ascii="Book Antiqua" w:eastAsia="Myriad Pro Light" w:hAnsi="Book Antiqua" w:cs="Times New Roman"/>
                <w:sz w:val="24"/>
                <w:szCs w:val="24"/>
                <w:lang w:eastAsia="zh-CN"/>
              </w:rPr>
              <w:t xml:space="preserve">Chest tightness, shortness of breath, </w:t>
            </w:r>
            <w:r>
              <w:rPr>
                <w:rStyle w:val="A40"/>
                <w:rFonts w:ascii="Book Antiqua" w:eastAsia="Myriad Pro Light" w:hAnsi="Book Antiqua" w:cs="Times New Roman"/>
                <w:sz w:val="24"/>
                <w:szCs w:val="24"/>
                <w:lang w:eastAsia="zh-CN"/>
              </w:rPr>
              <w:lastRenderedPageBreak/>
              <w:t>mid-back and abdominal soreness</w:t>
            </w:r>
          </w:p>
        </w:tc>
        <w:tc>
          <w:tcPr>
            <w:tcW w:w="148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lastRenderedPageBreak/>
              <w:t xml:space="preserve">Medical history of </w:t>
            </w:r>
            <w:r>
              <w:rPr>
                <w:rFonts w:ascii="Book Antiqua" w:eastAsia="Book Antiqua" w:hAnsi="Book Antiqua" w:cstheme="minorBidi"/>
                <w:color w:val="000000"/>
                <w:lang w:eastAsia="zh-CN"/>
              </w:rPr>
              <w:lastRenderedPageBreak/>
              <w:t xml:space="preserve">craniotomy 1 </w:t>
            </w:r>
            <w:proofErr w:type="spellStart"/>
            <w:r>
              <w:rPr>
                <w:rFonts w:ascii="Book Antiqua" w:eastAsia="Book Antiqua" w:hAnsi="Book Antiqua" w:cstheme="minorBidi"/>
                <w:color w:val="000000"/>
                <w:lang w:eastAsia="zh-CN"/>
              </w:rPr>
              <w:t>wk</w:t>
            </w:r>
            <w:proofErr w:type="spellEnd"/>
            <w:r>
              <w:rPr>
                <w:rFonts w:ascii="Book Antiqua" w:eastAsia="Book Antiqua" w:hAnsi="Book Antiqua" w:cstheme="minorBidi"/>
                <w:color w:val="000000"/>
                <w:lang w:eastAsia="zh-CN"/>
              </w:rPr>
              <w:t xml:space="preserve"> prior, oral contraceptives</w:t>
            </w:r>
          </w:p>
        </w:tc>
        <w:tc>
          <w:tcPr>
            <w:tcW w:w="1621"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lastRenderedPageBreak/>
              <w:t>NA</w:t>
            </w:r>
          </w:p>
        </w:tc>
        <w:tc>
          <w:tcPr>
            <w:tcW w:w="2425"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 xml:space="preserve">Pulmonary embolism </w:t>
            </w:r>
            <w:r>
              <w:rPr>
                <w:rStyle w:val="A40"/>
                <w:rFonts w:ascii="Book Antiqua" w:eastAsia="Myriad Pro Light" w:hAnsi="Book Antiqua" w:cs="Times New Roman"/>
                <w:sz w:val="24"/>
                <w:szCs w:val="24"/>
                <w:lang w:eastAsia="zh-CN"/>
              </w:rPr>
              <w:t xml:space="preserve">in the </w:t>
            </w:r>
            <w:r>
              <w:rPr>
                <w:rStyle w:val="A40"/>
                <w:rFonts w:ascii="Book Antiqua" w:eastAsia="Myriad Pro Light" w:hAnsi="Book Antiqua" w:cs="Times New Roman"/>
                <w:sz w:val="24"/>
                <w:szCs w:val="24"/>
                <w:lang w:eastAsia="zh-CN"/>
              </w:rPr>
              <w:lastRenderedPageBreak/>
              <w:t>right lower lobe</w:t>
            </w:r>
          </w:p>
        </w:tc>
        <w:tc>
          <w:tcPr>
            <w:tcW w:w="1085"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color w:val="000000"/>
                <w:lang w:eastAsia="zh-CN"/>
              </w:rPr>
              <w:lastRenderedPageBreak/>
              <w:t>911 µg/L</w:t>
            </w:r>
          </w:p>
        </w:tc>
        <w:tc>
          <w:tcPr>
            <w:tcW w:w="1328"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lang w:eastAsia="zh-CN"/>
              </w:rPr>
              <w:t>Cure</w:t>
            </w:r>
          </w:p>
        </w:tc>
      </w:tr>
      <w:tr w:rsidR="008B739A" w:rsidTr="008B739A">
        <w:trPr>
          <w:trHeight w:val="661"/>
          <w:jc w:val="right"/>
        </w:trPr>
        <w:tc>
          <w:tcPr>
            <w:tcW w:w="1539" w:type="dxa"/>
          </w:tcPr>
          <w:p w:rsidR="008B739A" w:rsidRDefault="00180080">
            <w:pPr>
              <w:spacing w:line="360" w:lineRule="auto"/>
              <w:jc w:val="left"/>
              <w:rPr>
                <w:rFonts w:ascii="Book Antiqua" w:eastAsia="Book Antiqua" w:hAnsi="Book Antiqua" w:cstheme="minorBidi"/>
                <w:lang w:eastAsia="zh-CN"/>
              </w:rPr>
            </w:pPr>
            <w:proofErr w:type="spellStart"/>
            <w:r>
              <w:rPr>
                <w:rFonts w:ascii="Book Antiqua" w:eastAsia="黑体" w:hAnsi="Book Antiqua" w:cstheme="minorBidi"/>
                <w:color w:val="000000"/>
                <w:lang w:eastAsia="zh-CN"/>
              </w:rPr>
              <w:lastRenderedPageBreak/>
              <w:t>Herat</w:t>
            </w:r>
            <w:r>
              <w:rPr>
                <w:rFonts w:ascii="Book Antiqua" w:eastAsia="黑体" w:hAnsi="Book Antiqua" w:cstheme="minorBidi"/>
                <w:color w:val="000000"/>
                <w:lang w:eastAsia="zh-CN"/>
              </w:rPr>
              <w:t>h</w:t>
            </w:r>
            <w:proofErr w:type="spellEnd"/>
            <w:r>
              <w:rPr>
                <w:rFonts w:ascii="Book Antiqua" w:eastAsia="黑体" w:hAnsi="Book Antiqua" w:cstheme="minorBidi"/>
                <w:i/>
                <w:iCs/>
                <w:color w:val="000000"/>
                <w:lang w:eastAsia="zh-CN"/>
              </w:rPr>
              <w:t xml:space="preserve"> et al</w:t>
            </w:r>
            <w:r>
              <w:rPr>
                <w:rFonts w:ascii="Book Antiqua" w:eastAsia="黑体" w:hAnsi="Book Antiqua" w:cstheme="minorBidi"/>
                <w:color w:val="000000"/>
                <w:vertAlign w:val="superscript"/>
                <w:lang w:eastAsia="zh-CN"/>
              </w:rPr>
              <w:t>[18]</w:t>
            </w:r>
          </w:p>
        </w:tc>
        <w:tc>
          <w:tcPr>
            <w:tcW w:w="818" w:type="dxa"/>
          </w:tcPr>
          <w:p w:rsidR="008B739A" w:rsidRDefault="00180080">
            <w:pPr>
              <w:spacing w:line="360" w:lineRule="auto"/>
              <w:jc w:val="left"/>
              <w:rPr>
                <w:rFonts w:ascii="Book Antiqua" w:eastAsia="Book Antiqua" w:hAnsi="Book Antiqua" w:cstheme="minorBidi"/>
                <w:color w:val="000000"/>
                <w:lang w:eastAsia="zh-CN"/>
              </w:rPr>
            </w:pPr>
            <w:r>
              <w:rPr>
                <w:rFonts w:ascii="Book Antiqua" w:eastAsia="黑体" w:hAnsi="Book Antiqua" w:cstheme="minorBidi"/>
                <w:color w:val="000000"/>
                <w:lang w:eastAsia="zh-CN"/>
              </w:rPr>
              <w:t>2016</w:t>
            </w:r>
          </w:p>
        </w:tc>
        <w:tc>
          <w:tcPr>
            <w:tcW w:w="81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38/M</w:t>
            </w:r>
          </w:p>
        </w:tc>
        <w:tc>
          <w:tcPr>
            <w:tcW w:w="2425"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Upper abdominal pain, bloating, vomiting, edema of both ankles</w:t>
            </w:r>
          </w:p>
        </w:tc>
        <w:tc>
          <w:tcPr>
            <w:tcW w:w="148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No</w:t>
            </w:r>
          </w:p>
        </w:tc>
        <w:tc>
          <w:tcPr>
            <w:tcW w:w="1621"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DVT</w:t>
            </w:r>
          </w:p>
        </w:tc>
        <w:tc>
          <w:tcPr>
            <w:tcW w:w="2425"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Pulmonary embolism of the right lower lobe, pulmonary artery, and segmental branches of the left pulmonary artery. Pseudocyst of pancreatic head compressed inferior</w:t>
            </w:r>
            <w:r>
              <w:rPr>
                <w:rFonts w:ascii="Book Antiqua" w:eastAsia="Book Antiqua" w:hAnsi="Book Antiqua" w:cstheme="minorBidi"/>
                <w:color w:val="000000"/>
                <w:lang w:eastAsia="zh-CN"/>
              </w:rPr>
              <w:t xml:space="preserve"> vena cava.</w:t>
            </w:r>
            <w:r>
              <w:rPr>
                <w:rFonts w:ascii="Book Antiqua" w:eastAsia="Book Antiqua" w:hAnsi="Book Antiqua" w:cstheme="minorBidi"/>
                <w:lang w:eastAsia="zh-CN"/>
              </w:rPr>
              <w:t xml:space="preserve"> Gross ascites and minimal pleural effusion</w:t>
            </w:r>
          </w:p>
        </w:tc>
        <w:tc>
          <w:tcPr>
            <w:tcW w:w="1085"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color w:val="000000"/>
                <w:lang w:eastAsia="zh-CN"/>
              </w:rPr>
              <w:t>1430 µg/L</w:t>
            </w:r>
          </w:p>
        </w:tc>
        <w:tc>
          <w:tcPr>
            <w:tcW w:w="1328"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lang w:eastAsia="zh-CN"/>
              </w:rPr>
              <w:t>Cure</w:t>
            </w:r>
          </w:p>
        </w:tc>
      </w:tr>
      <w:tr w:rsidR="008B739A" w:rsidTr="008B739A">
        <w:trPr>
          <w:trHeight w:val="299"/>
          <w:jc w:val="right"/>
        </w:trPr>
        <w:tc>
          <w:tcPr>
            <w:tcW w:w="1539"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Zhang</w:t>
            </w:r>
            <w:r>
              <w:rPr>
                <w:rFonts w:ascii="Book Antiqua" w:eastAsia="Book Antiqua" w:hAnsi="Book Antiqua" w:cstheme="minorBidi"/>
                <w:i/>
                <w:iCs/>
                <w:color w:val="000000"/>
                <w:lang w:eastAsia="zh-CN"/>
              </w:rPr>
              <w:t xml:space="preserve"> et al</w:t>
            </w:r>
            <w:r>
              <w:rPr>
                <w:rFonts w:ascii="Book Antiqua" w:eastAsia="Book Antiqua" w:hAnsi="Book Antiqua" w:cstheme="minorBidi"/>
                <w:color w:val="000000"/>
                <w:vertAlign w:val="superscript"/>
                <w:lang w:eastAsia="zh-CN"/>
              </w:rPr>
              <w:t>[19]</w:t>
            </w:r>
          </w:p>
        </w:tc>
        <w:tc>
          <w:tcPr>
            <w:tcW w:w="818" w:type="dxa"/>
          </w:tcPr>
          <w:p w:rsidR="008B739A" w:rsidRDefault="00180080">
            <w:pPr>
              <w:spacing w:line="360" w:lineRule="auto"/>
              <w:jc w:val="left"/>
              <w:rPr>
                <w:rFonts w:ascii="Book Antiqua" w:eastAsia="黑体" w:hAnsi="Book Antiqua" w:cstheme="minorBidi"/>
                <w:color w:val="000000"/>
                <w:lang w:eastAsia="zh-CN"/>
              </w:rPr>
            </w:pPr>
            <w:r>
              <w:rPr>
                <w:rFonts w:ascii="Book Antiqua" w:eastAsia="Book Antiqua" w:hAnsi="Book Antiqua" w:cstheme="minorBidi"/>
                <w:color w:val="000000"/>
                <w:lang w:eastAsia="zh-CN"/>
              </w:rPr>
              <w:t>2012</w:t>
            </w:r>
          </w:p>
        </w:tc>
        <w:tc>
          <w:tcPr>
            <w:tcW w:w="818" w:type="dxa"/>
          </w:tcPr>
          <w:p w:rsidR="008B739A" w:rsidRDefault="00180080">
            <w:pPr>
              <w:spacing w:line="360" w:lineRule="auto"/>
              <w:jc w:val="left"/>
              <w:rPr>
                <w:rFonts w:ascii="Book Antiqua" w:eastAsia="Book Antiqua" w:hAnsi="Book Antiqua" w:cstheme="minorBidi"/>
                <w:lang w:eastAsia="zh-CN"/>
              </w:rPr>
            </w:pPr>
            <w:r>
              <w:rPr>
                <w:rFonts w:ascii="Book Antiqua" w:eastAsia="黑体" w:hAnsi="Book Antiqua" w:cstheme="minorBidi"/>
                <w:color w:val="000000"/>
                <w:lang w:eastAsia="zh-CN"/>
              </w:rPr>
              <w:t>38/F</w:t>
            </w:r>
          </w:p>
        </w:tc>
        <w:tc>
          <w:tcPr>
            <w:tcW w:w="2425" w:type="dxa"/>
          </w:tcPr>
          <w:p w:rsidR="008B739A" w:rsidRDefault="00180080">
            <w:pPr>
              <w:pStyle w:val="Default"/>
              <w:spacing w:line="360" w:lineRule="auto"/>
              <w:jc w:val="left"/>
              <w:rPr>
                <w:rFonts w:ascii="Book Antiqua" w:hAnsi="Book Antiqua" w:cs="Times New Roman"/>
              </w:rPr>
            </w:pPr>
            <w:r>
              <w:rPr>
                <w:rFonts w:ascii="Book Antiqua" w:eastAsia="黑体" w:hAnsi="Book Antiqua" w:cs="Times New Roman"/>
              </w:rPr>
              <w:t xml:space="preserve">Abdominal pain, vomiting, </w:t>
            </w:r>
            <w:r>
              <w:rPr>
                <w:rFonts w:ascii="Book Antiqua" w:eastAsiaTheme="minorEastAsia" w:hAnsi="Book Antiqua" w:cs="Times New Roman"/>
              </w:rPr>
              <w:t xml:space="preserve">cough </w:t>
            </w:r>
            <w:r>
              <w:rPr>
                <w:rFonts w:ascii="Book Antiqua" w:eastAsiaTheme="minorEastAsia" w:hAnsi="Book Antiqua" w:cs="Times New Roman"/>
              </w:rPr>
              <w:lastRenderedPageBreak/>
              <w:t>and expectoration with a little blood, progressive dyspnea</w:t>
            </w:r>
          </w:p>
        </w:tc>
        <w:tc>
          <w:tcPr>
            <w:tcW w:w="148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lastRenderedPageBreak/>
              <w:t>NA</w:t>
            </w:r>
          </w:p>
        </w:tc>
        <w:tc>
          <w:tcPr>
            <w:tcW w:w="1621" w:type="dxa"/>
          </w:tcPr>
          <w:p w:rsidR="008B739A" w:rsidRDefault="00180080">
            <w:pPr>
              <w:spacing w:line="360" w:lineRule="auto"/>
              <w:jc w:val="left"/>
              <w:rPr>
                <w:rFonts w:ascii="Book Antiqua" w:eastAsia="Book Antiqua" w:hAnsi="Book Antiqua" w:cstheme="minorBidi"/>
                <w:lang w:eastAsia="zh-CN"/>
              </w:rPr>
            </w:pPr>
            <w:r>
              <w:rPr>
                <w:rFonts w:ascii="Book Antiqua" w:eastAsia="宋体d" w:hAnsi="Book Antiqua" w:cstheme="minorBidi"/>
                <w:color w:val="000000"/>
                <w:lang w:eastAsia="zh-CN"/>
              </w:rPr>
              <w:t xml:space="preserve">No celiac and pelvic </w:t>
            </w:r>
            <w:r>
              <w:rPr>
                <w:rFonts w:ascii="Book Antiqua" w:eastAsia="宋体d" w:hAnsi="Book Antiqua" w:cstheme="minorBidi"/>
                <w:color w:val="000000"/>
                <w:lang w:eastAsia="zh-CN"/>
              </w:rPr>
              <w:lastRenderedPageBreak/>
              <w:t xml:space="preserve">vein thrombosis or proximal leg deep venous </w:t>
            </w:r>
            <w:r>
              <w:rPr>
                <w:rFonts w:ascii="Book Antiqua" w:eastAsia="宋体d" w:hAnsi="Book Antiqua" w:cstheme="minorBidi"/>
                <w:color w:val="000000"/>
                <w:lang w:eastAsia="zh-CN"/>
              </w:rPr>
              <w:t>thrombosis</w:t>
            </w:r>
          </w:p>
        </w:tc>
        <w:tc>
          <w:tcPr>
            <w:tcW w:w="2425"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lastRenderedPageBreak/>
              <w:t xml:space="preserve">Pulmonary embolism (both </w:t>
            </w:r>
            <w:r>
              <w:rPr>
                <w:rFonts w:ascii="Book Antiqua" w:eastAsia="Book Antiqua" w:hAnsi="Book Antiqua" w:cstheme="minorBidi"/>
                <w:color w:val="000000"/>
                <w:lang w:eastAsia="zh-CN"/>
              </w:rPr>
              <w:lastRenderedPageBreak/>
              <w:t>down pulmonary arteries, left pulmonary artery, and branch of right pulmonary artery).</w:t>
            </w:r>
            <w:r>
              <w:rPr>
                <w:rFonts w:ascii="Book Antiqua" w:eastAsia="宋体d" w:hAnsi="Book Antiqua" w:cstheme="minorBidi"/>
                <w:color w:val="000000"/>
                <w:lang w:eastAsia="zh-CN"/>
              </w:rPr>
              <w:t xml:space="preserve"> Bilateral pleural effusion, lung infection and pul</w:t>
            </w:r>
            <w:r>
              <w:rPr>
                <w:rFonts w:ascii="Book Antiqua" w:eastAsia="宋体d" w:hAnsi="Book Antiqua" w:cstheme="minorBidi"/>
                <w:color w:val="000000"/>
                <w:lang w:eastAsia="zh-CN"/>
              </w:rPr>
              <w:softHyphen/>
              <w:t>monary hypertension</w:t>
            </w:r>
          </w:p>
        </w:tc>
        <w:tc>
          <w:tcPr>
            <w:tcW w:w="1085" w:type="dxa"/>
          </w:tcPr>
          <w:p w:rsidR="008B739A" w:rsidRDefault="00180080">
            <w:pPr>
              <w:spacing w:line="360" w:lineRule="auto"/>
              <w:rPr>
                <w:rFonts w:ascii="Book Antiqua" w:eastAsia="Book Antiqua" w:hAnsi="Book Antiqua" w:cstheme="minorBidi"/>
                <w:lang w:eastAsia="zh-CN"/>
              </w:rPr>
            </w:pPr>
            <w:r>
              <w:rPr>
                <w:rFonts w:ascii="Book Antiqua" w:eastAsia="黑体" w:hAnsi="Book Antiqua" w:cstheme="minorBidi"/>
                <w:color w:val="000000"/>
                <w:lang w:eastAsia="zh-CN"/>
              </w:rPr>
              <w:lastRenderedPageBreak/>
              <w:t xml:space="preserve">More than </w:t>
            </w:r>
            <w:r>
              <w:rPr>
                <w:rFonts w:ascii="Book Antiqua" w:eastAsia="黑体" w:hAnsi="Book Antiqua" w:cstheme="minorBidi"/>
                <w:color w:val="000000"/>
                <w:lang w:eastAsia="zh-CN"/>
              </w:rPr>
              <w:lastRenderedPageBreak/>
              <w:t xml:space="preserve">500 </w:t>
            </w:r>
            <w:r>
              <w:rPr>
                <w:rFonts w:ascii="Book Antiqua" w:eastAsia="Book Antiqua" w:hAnsi="Book Antiqua" w:cstheme="minorBidi"/>
                <w:color w:val="000000"/>
                <w:lang w:eastAsia="zh-CN"/>
              </w:rPr>
              <w:t>µ</w:t>
            </w:r>
            <w:r>
              <w:rPr>
                <w:rFonts w:ascii="Book Antiqua" w:eastAsia="黑体" w:hAnsi="Book Antiqua" w:cstheme="minorBidi"/>
                <w:color w:val="000000"/>
                <w:lang w:eastAsia="zh-CN"/>
              </w:rPr>
              <w:t>g/L</w:t>
            </w:r>
          </w:p>
        </w:tc>
        <w:tc>
          <w:tcPr>
            <w:tcW w:w="1328"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lang w:eastAsia="zh-CN"/>
              </w:rPr>
              <w:lastRenderedPageBreak/>
              <w:t>Cure</w:t>
            </w:r>
          </w:p>
        </w:tc>
      </w:tr>
      <w:tr w:rsidR="008B739A" w:rsidTr="008B739A">
        <w:trPr>
          <w:trHeight w:val="299"/>
          <w:jc w:val="right"/>
        </w:trPr>
        <w:tc>
          <w:tcPr>
            <w:tcW w:w="1539" w:type="dxa"/>
          </w:tcPr>
          <w:p w:rsidR="008B739A" w:rsidRDefault="00180080">
            <w:pPr>
              <w:spacing w:line="360" w:lineRule="auto"/>
              <w:jc w:val="left"/>
              <w:rPr>
                <w:rFonts w:ascii="Book Antiqua" w:eastAsia="Book Antiqua" w:hAnsi="Book Antiqua" w:cstheme="minorBidi"/>
                <w:color w:val="000000"/>
                <w:lang w:eastAsia="zh-CN"/>
              </w:rPr>
            </w:pPr>
            <w:proofErr w:type="spellStart"/>
            <w:r>
              <w:rPr>
                <w:rFonts w:ascii="Book Antiqua" w:eastAsia="Book Antiqua" w:hAnsi="Book Antiqua" w:cstheme="minorBidi"/>
                <w:color w:val="000000"/>
                <w:lang w:eastAsia="zh-CN"/>
              </w:rPr>
              <w:lastRenderedPageBreak/>
              <w:t>Goenka</w:t>
            </w:r>
            <w:proofErr w:type="spellEnd"/>
            <w:r>
              <w:rPr>
                <w:rFonts w:ascii="Book Antiqua" w:eastAsia="Book Antiqua" w:hAnsi="Book Antiqua" w:cstheme="minorBidi"/>
                <w:color w:val="000000"/>
                <w:lang w:eastAsia="zh-CN"/>
              </w:rPr>
              <w:t xml:space="preserve"> </w:t>
            </w:r>
            <w:r>
              <w:rPr>
                <w:rFonts w:ascii="Book Antiqua" w:eastAsia="Book Antiqua" w:hAnsi="Book Antiqua" w:cstheme="minorBidi"/>
                <w:i/>
                <w:iCs/>
                <w:color w:val="000000"/>
                <w:lang w:eastAsia="zh-CN"/>
              </w:rPr>
              <w:t>et al</w:t>
            </w:r>
            <w:r>
              <w:rPr>
                <w:rFonts w:ascii="Book Antiqua" w:eastAsia="Book Antiqua" w:hAnsi="Book Antiqua" w:cstheme="minorBidi"/>
                <w:color w:val="000000"/>
                <w:vertAlign w:val="superscript"/>
                <w:lang w:eastAsia="zh-CN"/>
              </w:rPr>
              <w:t>[20]</w:t>
            </w:r>
          </w:p>
        </w:tc>
        <w:tc>
          <w:tcPr>
            <w:tcW w:w="818" w:type="dxa"/>
          </w:tcPr>
          <w:p w:rsidR="008B739A" w:rsidRDefault="00180080">
            <w:pPr>
              <w:spacing w:line="360" w:lineRule="auto"/>
              <w:jc w:val="left"/>
              <w:rPr>
                <w:rFonts w:ascii="Book Antiqua" w:eastAsia="Book Antiqua" w:hAnsi="Book Antiqua" w:cstheme="minorBidi"/>
                <w:color w:val="000000"/>
                <w:lang w:eastAsia="zh-CN"/>
              </w:rPr>
            </w:pPr>
            <w:r>
              <w:rPr>
                <w:rFonts w:ascii="Book Antiqua" w:eastAsia="Book Antiqua" w:hAnsi="Book Antiqua" w:cstheme="minorBidi"/>
                <w:color w:val="000000"/>
                <w:lang w:eastAsia="zh-CN"/>
              </w:rPr>
              <w:t>1994</w:t>
            </w:r>
          </w:p>
        </w:tc>
        <w:tc>
          <w:tcPr>
            <w:tcW w:w="818"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35/M</w:t>
            </w:r>
          </w:p>
        </w:tc>
        <w:tc>
          <w:tcPr>
            <w:tcW w:w="2425"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 xml:space="preserve">Upper abdominal pain, </w:t>
            </w:r>
            <w:r>
              <w:rPr>
                <w:rFonts w:ascii="Book Antiqua" w:eastAsia="Book Antiqua" w:hAnsi="Book Antiqua" w:cstheme="minorBidi"/>
                <w:color w:val="000000" w:themeColor="text1"/>
                <w:lang w:eastAsia="zh-CN"/>
              </w:rPr>
              <w:t>fever, shortness of breath, dyspnea, pain, and swelling of right calf</w:t>
            </w:r>
          </w:p>
        </w:tc>
        <w:tc>
          <w:tcPr>
            <w:tcW w:w="1488" w:type="dxa"/>
          </w:tcPr>
          <w:p w:rsidR="008B739A" w:rsidRDefault="00180080">
            <w:pPr>
              <w:spacing w:line="360" w:lineRule="auto"/>
              <w:jc w:val="left"/>
              <w:rPr>
                <w:rFonts w:ascii="Book Antiqua" w:eastAsia="Book Antiqua" w:hAnsi="Book Antiqua" w:cstheme="minorBidi"/>
                <w:color w:val="000000" w:themeColor="text1"/>
                <w:lang w:eastAsia="zh-CN"/>
              </w:rPr>
            </w:pPr>
            <w:r>
              <w:rPr>
                <w:rFonts w:ascii="Book Antiqua" w:eastAsia="Book Antiqua" w:hAnsi="Book Antiqua" w:cstheme="minorBidi"/>
                <w:color w:val="000000"/>
                <w:lang w:eastAsia="zh-CN"/>
              </w:rPr>
              <w:t>NA</w:t>
            </w:r>
          </w:p>
        </w:tc>
        <w:tc>
          <w:tcPr>
            <w:tcW w:w="1621" w:type="dxa"/>
          </w:tcPr>
          <w:p w:rsidR="008B739A" w:rsidRDefault="00180080">
            <w:pPr>
              <w:spacing w:line="360" w:lineRule="auto"/>
              <w:jc w:val="left"/>
              <w:rPr>
                <w:rFonts w:ascii="Book Antiqua" w:eastAsia="Book Antiqua" w:hAnsi="Book Antiqua" w:cstheme="minorBidi"/>
                <w:color w:val="000000" w:themeColor="text1"/>
                <w:lang w:eastAsia="zh-CN"/>
              </w:rPr>
            </w:pPr>
            <w:r>
              <w:rPr>
                <w:rFonts w:ascii="Book Antiqua" w:eastAsia="Book Antiqua" w:hAnsi="Book Antiqua" w:cstheme="minorBidi"/>
                <w:color w:val="000000" w:themeColor="text1"/>
                <w:lang w:eastAsia="zh-CN"/>
              </w:rPr>
              <w:t>Inferior vena cava thrombosis</w:t>
            </w:r>
          </w:p>
        </w:tc>
        <w:tc>
          <w:tcPr>
            <w:tcW w:w="2425" w:type="dxa"/>
          </w:tcPr>
          <w:p w:rsidR="008B739A" w:rsidRDefault="00180080">
            <w:pPr>
              <w:spacing w:line="360" w:lineRule="auto"/>
              <w:jc w:val="left"/>
              <w:rPr>
                <w:rFonts w:ascii="Book Antiqua" w:eastAsia="Book Antiqua" w:hAnsi="Book Antiqua" w:cstheme="minorBidi"/>
                <w:lang w:eastAsia="zh-CN"/>
              </w:rPr>
            </w:pPr>
            <w:r>
              <w:rPr>
                <w:rFonts w:ascii="Book Antiqua" w:eastAsia="Book Antiqua" w:hAnsi="Book Antiqua" w:cstheme="minorBidi"/>
                <w:color w:val="000000"/>
                <w:lang w:eastAsia="zh-CN"/>
              </w:rPr>
              <w:t>Pulmonary embolism,</w:t>
            </w:r>
            <w:r>
              <w:rPr>
                <w:rFonts w:ascii="Book Antiqua" w:eastAsia="Book Antiqua" w:hAnsi="Book Antiqua" w:cstheme="minorBidi"/>
                <w:lang w:eastAsia="zh-CN"/>
              </w:rPr>
              <w:t xml:space="preserve"> pancreatic necrosis</w:t>
            </w:r>
          </w:p>
        </w:tc>
        <w:tc>
          <w:tcPr>
            <w:tcW w:w="1085"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color w:val="000000"/>
                <w:lang w:eastAsia="zh-CN"/>
              </w:rPr>
              <w:t>NA</w:t>
            </w:r>
          </w:p>
        </w:tc>
        <w:tc>
          <w:tcPr>
            <w:tcW w:w="1328"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lang w:eastAsia="zh-CN"/>
              </w:rPr>
              <w:t>Cure</w:t>
            </w:r>
          </w:p>
        </w:tc>
      </w:tr>
      <w:tr w:rsidR="008B739A" w:rsidTr="008B739A">
        <w:trPr>
          <w:trHeight w:val="299"/>
          <w:jc w:val="right"/>
        </w:trPr>
        <w:tc>
          <w:tcPr>
            <w:tcW w:w="1539" w:type="dxa"/>
          </w:tcPr>
          <w:p w:rsidR="008B739A" w:rsidRDefault="00180080">
            <w:pPr>
              <w:spacing w:line="360" w:lineRule="auto"/>
              <w:jc w:val="left"/>
              <w:rPr>
                <w:rFonts w:ascii="Book Antiqua" w:eastAsia="Book Antiqua" w:hAnsi="Book Antiqua" w:cstheme="minorBidi"/>
                <w:color w:val="000000"/>
                <w:lang w:eastAsia="zh-CN"/>
              </w:rPr>
            </w:pPr>
            <w:r>
              <w:rPr>
                <w:rFonts w:ascii="Book Antiqua" w:eastAsia="Book Antiqua" w:hAnsi="Book Antiqua" w:cstheme="minorBidi"/>
                <w:color w:val="000000"/>
                <w:lang w:eastAsia="zh-CN"/>
              </w:rPr>
              <w:t>Our case</w:t>
            </w:r>
          </w:p>
        </w:tc>
        <w:tc>
          <w:tcPr>
            <w:tcW w:w="818" w:type="dxa"/>
          </w:tcPr>
          <w:p w:rsidR="008B739A" w:rsidRDefault="00180080">
            <w:pPr>
              <w:spacing w:line="360" w:lineRule="auto"/>
              <w:jc w:val="left"/>
              <w:rPr>
                <w:rFonts w:ascii="Book Antiqua" w:hAnsi="Book Antiqua" w:cstheme="minorBidi"/>
                <w:color w:val="000000"/>
                <w:lang w:eastAsia="zh-CN"/>
              </w:rPr>
            </w:pPr>
            <w:r>
              <w:rPr>
                <w:rFonts w:ascii="Book Antiqua" w:eastAsia="Book Antiqua" w:hAnsi="Book Antiqua" w:cstheme="minorBidi"/>
                <w:color w:val="000000"/>
                <w:lang w:eastAsia="zh-CN"/>
              </w:rPr>
              <w:t>2020</w:t>
            </w:r>
          </w:p>
        </w:tc>
        <w:tc>
          <w:tcPr>
            <w:tcW w:w="818" w:type="dxa"/>
          </w:tcPr>
          <w:p w:rsidR="008B739A" w:rsidRDefault="00180080">
            <w:pPr>
              <w:spacing w:line="360" w:lineRule="auto"/>
              <w:jc w:val="left"/>
              <w:rPr>
                <w:rFonts w:ascii="Book Antiqua" w:eastAsia="Book Antiqua" w:hAnsi="Book Antiqua" w:cstheme="minorBidi"/>
                <w:color w:val="000000"/>
                <w:lang w:eastAsia="zh-CN"/>
              </w:rPr>
            </w:pPr>
            <w:r>
              <w:rPr>
                <w:rFonts w:ascii="Book Antiqua" w:eastAsia="Book Antiqua" w:hAnsi="Book Antiqua" w:cstheme="minorBidi"/>
                <w:color w:val="000000"/>
                <w:lang w:eastAsia="zh-CN"/>
              </w:rPr>
              <w:t>68/F</w:t>
            </w:r>
          </w:p>
        </w:tc>
        <w:tc>
          <w:tcPr>
            <w:tcW w:w="2425" w:type="dxa"/>
          </w:tcPr>
          <w:p w:rsidR="008B739A" w:rsidRDefault="00180080">
            <w:pPr>
              <w:spacing w:line="360" w:lineRule="auto"/>
              <w:jc w:val="left"/>
              <w:rPr>
                <w:rStyle w:val="15"/>
                <w:rFonts w:ascii="Book Antiqua" w:eastAsia="Book Antiqua" w:hAnsi="Book Antiqua" w:cs="Times New Roman"/>
                <w:color w:val="000000"/>
                <w:lang w:eastAsia="zh-CN"/>
              </w:rPr>
            </w:pPr>
            <w:r>
              <w:rPr>
                <w:rStyle w:val="15"/>
                <w:rFonts w:ascii="Book Antiqua" w:eastAsia="Book Antiqua" w:hAnsi="Book Antiqua" w:cs="Times New Roman"/>
                <w:color w:val="000000"/>
                <w:lang w:eastAsia="zh-CN"/>
              </w:rPr>
              <w:t>Abdominal pain, shortness of breath, dyspnea, symmetrical edema</w:t>
            </w:r>
            <w:r>
              <w:rPr>
                <w:rStyle w:val="15"/>
                <w:rFonts w:ascii="Book Antiqua" w:eastAsia="Book Antiqua" w:hAnsi="Book Antiqua" w:cs="Times New Roman"/>
                <w:color w:val="000000"/>
                <w:lang w:eastAsia="zh-CN"/>
              </w:rPr>
              <w:t xml:space="preserve"> of both lower limbs</w:t>
            </w:r>
          </w:p>
        </w:tc>
        <w:tc>
          <w:tcPr>
            <w:tcW w:w="1488" w:type="dxa"/>
          </w:tcPr>
          <w:p w:rsidR="008B739A" w:rsidRDefault="00180080">
            <w:pPr>
              <w:spacing w:line="360" w:lineRule="auto"/>
              <w:jc w:val="left"/>
              <w:rPr>
                <w:rFonts w:ascii="Book Antiqua" w:eastAsia="Book Antiqua" w:hAnsi="Book Antiqua" w:cstheme="minorBidi"/>
                <w:color w:val="000000" w:themeColor="text1"/>
                <w:lang w:eastAsia="zh-CN"/>
              </w:rPr>
            </w:pPr>
            <w:r>
              <w:rPr>
                <w:rFonts w:ascii="Book Antiqua" w:eastAsia="Book Antiqua" w:hAnsi="Book Antiqua" w:cstheme="minorBidi"/>
                <w:color w:val="000000" w:themeColor="text1"/>
                <w:lang w:eastAsia="zh-CN"/>
              </w:rPr>
              <w:t>Hypertension, type 2 diabetes</w:t>
            </w:r>
          </w:p>
        </w:tc>
        <w:tc>
          <w:tcPr>
            <w:tcW w:w="1621" w:type="dxa"/>
          </w:tcPr>
          <w:p w:rsidR="008B739A" w:rsidRDefault="00180080">
            <w:pPr>
              <w:spacing w:line="360" w:lineRule="auto"/>
              <w:jc w:val="left"/>
              <w:rPr>
                <w:rFonts w:ascii="Book Antiqua" w:eastAsia="黑体" w:hAnsi="Book Antiqua" w:cstheme="minorBidi"/>
                <w:color w:val="000000" w:themeColor="text1"/>
                <w:lang w:eastAsia="zh-CN"/>
              </w:rPr>
            </w:pPr>
            <w:r>
              <w:rPr>
                <w:rFonts w:ascii="Book Antiqua" w:eastAsia="黑体" w:hAnsi="Book Antiqua" w:cstheme="minorBidi"/>
                <w:color w:val="000000" w:themeColor="text1"/>
                <w:lang w:eastAsia="zh-CN"/>
              </w:rPr>
              <w:t>DVT and superficial vein thrombosis</w:t>
            </w:r>
          </w:p>
        </w:tc>
        <w:tc>
          <w:tcPr>
            <w:tcW w:w="2425" w:type="dxa"/>
          </w:tcPr>
          <w:p w:rsidR="008B739A" w:rsidRDefault="00180080">
            <w:pPr>
              <w:spacing w:line="360" w:lineRule="auto"/>
              <w:jc w:val="left"/>
              <w:rPr>
                <w:rFonts w:ascii="Book Antiqua" w:eastAsia="黑体" w:hAnsi="Book Antiqua" w:cstheme="minorBidi"/>
                <w:color w:val="000000"/>
                <w:lang w:eastAsia="zh-CN"/>
              </w:rPr>
            </w:pPr>
            <w:r>
              <w:rPr>
                <w:rFonts w:ascii="Book Antiqua" w:eastAsia="黑体" w:hAnsi="Book Antiqua" w:cstheme="minorBidi"/>
                <w:color w:val="000000"/>
                <w:lang w:eastAsia="zh-CN"/>
              </w:rPr>
              <w:t xml:space="preserve">The left main pulmonary artery and multiple branches of the left and right </w:t>
            </w:r>
            <w:r>
              <w:rPr>
                <w:rFonts w:ascii="Book Antiqua" w:eastAsia="黑体" w:hAnsi="Book Antiqua" w:cstheme="minorBidi"/>
                <w:color w:val="000000"/>
                <w:lang w:eastAsia="zh-CN"/>
              </w:rPr>
              <w:lastRenderedPageBreak/>
              <w:t>pulmonary arteries. Low to moderate pleural effusion,</w:t>
            </w:r>
            <w:r>
              <w:rPr>
                <w:rFonts w:ascii="Book Antiqua" w:eastAsia="宋体d" w:hAnsi="Book Antiqua" w:cstheme="minorBidi"/>
                <w:color w:val="000000"/>
                <w:lang w:eastAsia="zh-CN"/>
              </w:rPr>
              <w:t xml:space="preserve"> lung infection, a</w:t>
            </w:r>
            <w:r>
              <w:rPr>
                <w:rFonts w:ascii="Book Antiqua" w:eastAsia="黑体" w:hAnsi="Book Antiqua" w:cstheme="minorBidi"/>
                <w:color w:val="000000"/>
                <w:lang w:eastAsia="zh-CN"/>
              </w:rPr>
              <w:t xml:space="preserve">bdominal effusion, </w:t>
            </w:r>
            <w:r>
              <w:rPr>
                <w:rFonts w:ascii="Book Antiqua" w:eastAsia="黑体" w:hAnsi="Book Antiqua" w:cstheme="minorBidi"/>
                <w:color w:val="000000"/>
                <w:lang w:eastAsia="zh-CN"/>
              </w:rPr>
              <w:t>pancreatic necrosis</w:t>
            </w:r>
          </w:p>
        </w:tc>
        <w:tc>
          <w:tcPr>
            <w:tcW w:w="1085" w:type="dxa"/>
          </w:tcPr>
          <w:p w:rsidR="008B739A" w:rsidRDefault="00180080">
            <w:pPr>
              <w:spacing w:line="360" w:lineRule="auto"/>
              <w:rPr>
                <w:rFonts w:ascii="Book Antiqua" w:eastAsia="Book Antiqua" w:hAnsi="Book Antiqua" w:cstheme="minorBidi"/>
                <w:color w:val="000000"/>
                <w:lang w:eastAsia="zh-CN"/>
              </w:rPr>
            </w:pPr>
            <w:r>
              <w:rPr>
                <w:rFonts w:ascii="Book Antiqua" w:eastAsia="Book Antiqua" w:hAnsi="Book Antiqua" w:cstheme="minorBidi"/>
                <w:color w:val="000000"/>
                <w:lang w:eastAsia="zh-CN"/>
              </w:rPr>
              <w:lastRenderedPageBreak/>
              <w:t>16820 µg/L</w:t>
            </w:r>
          </w:p>
        </w:tc>
        <w:tc>
          <w:tcPr>
            <w:tcW w:w="1328" w:type="dxa"/>
          </w:tcPr>
          <w:p w:rsidR="008B739A" w:rsidRDefault="00180080">
            <w:pPr>
              <w:spacing w:line="360" w:lineRule="auto"/>
              <w:rPr>
                <w:rFonts w:ascii="Book Antiqua" w:eastAsia="Book Antiqua" w:hAnsi="Book Antiqua" w:cstheme="minorBidi"/>
                <w:lang w:eastAsia="zh-CN"/>
              </w:rPr>
            </w:pPr>
            <w:r>
              <w:rPr>
                <w:rFonts w:ascii="Book Antiqua" w:eastAsia="Book Antiqua" w:hAnsi="Book Antiqua" w:cstheme="minorBidi"/>
                <w:lang w:eastAsia="zh-CN"/>
              </w:rPr>
              <w:t>Cure</w:t>
            </w:r>
          </w:p>
        </w:tc>
      </w:tr>
    </w:tbl>
    <w:p w:rsidR="008B739A" w:rsidRDefault="00180080">
      <w:pPr>
        <w:spacing w:line="360" w:lineRule="auto"/>
        <w:jc w:val="both"/>
        <w:rPr>
          <w:rFonts w:ascii="Book Antiqua" w:hAnsi="Book Antiqua" w:hint="eastAsia"/>
          <w:color w:val="000000"/>
          <w:lang w:eastAsia="zh-CN"/>
        </w:rPr>
      </w:pPr>
      <w:r>
        <w:rPr>
          <w:rFonts w:ascii="Book Antiqua" w:hAnsi="Book Antiqua"/>
          <w:color w:val="000000"/>
        </w:rPr>
        <w:lastRenderedPageBreak/>
        <w:t>DVT: Deep vein thrombosis; F: Female; M: Male; NA: Not available.</w:t>
      </w: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pPr>
        <w:spacing w:line="360" w:lineRule="auto"/>
        <w:jc w:val="both"/>
        <w:rPr>
          <w:rFonts w:ascii="Book Antiqua" w:hAnsi="Book Antiqua" w:hint="eastAsia"/>
          <w:color w:val="000000"/>
          <w:lang w:eastAsia="zh-CN"/>
        </w:rPr>
      </w:pPr>
    </w:p>
    <w:p w:rsidR="00947C5B" w:rsidRDefault="00947C5B" w:rsidP="00947C5B">
      <w:pPr>
        <w:jc w:val="center"/>
        <w:rPr>
          <w:rFonts w:ascii="Book Antiqua" w:hAnsi="Book Antiqua"/>
        </w:rPr>
      </w:pPr>
      <w:r>
        <w:rPr>
          <w:rFonts w:ascii="Book Antiqua" w:hAnsi="Book Antiqua"/>
          <w:noProof/>
          <w:lang w:eastAsia="zh-CN"/>
        </w:rPr>
        <w:lastRenderedPageBreak/>
        <w:drawing>
          <wp:inline distT="0" distB="0" distL="0" distR="0">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47C5B" w:rsidRDefault="00947C5B" w:rsidP="00947C5B">
      <w:pPr>
        <w:jc w:val="center"/>
        <w:rPr>
          <w:rFonts w:ascii="Book Antiqua" w:hAnsi="Book Antiqua"/>
        </w:rPr>
      </w:pPr>
    </w:p>
    <w:p w:rsidR="00947C5B" w:rsidRDefault="00947C5B" w:rsidP="00947C5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947C5B" w:rsidRDefault="00947C5B" w:rsidP="00947C5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47C5B" w:rsidRDefault="00947C5B" w:rsidP="00947C5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47C5B" w:rsidRDefault="00947C5B" w:rsidP="00947C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47C5B" w:rsidRDefault="00947C5B" w:rsidP="00947C5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47C5B" w:rsidRDefault="00947C5B" w:rsidP="00947C5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947C5B" w:rsidRDefault="00947C5B" w:rsidP="00947C5B">
      <w:pPr>
        <w:jc w:val="center"/>
        <w:rPr>
          <w:rFonts w:ascii="Book Antiqua" w:hAnsi="Book Antiqua"/>
        </w:rPr>
      </w:pPr>
    </w:p>
    <w:p w:rsidR="00947C5B" w:rsidRDefault="00947C5B" w:rsidP="00947C5B">
      <w:pPr>
        <w:jc w:val="center"/>
        <w:rPr>
          <w:rFonts w:ascii="Book Antiqua" w:hAnsi="Book Antiqua"/>
        </w:rPr>
      </w:pPr>
    </w:p>
    <w:p w:rsidR="00947C5B" w:rsidRDefault="00947C5B" w:rsidP="00947C5B">
      <w:pPr>
        <w:jc w:val="center"/>
        <w:rPr>
          <w:rFonts w:ascii="Book Antiqua" w:hAnsi="Book Antiqua"/>
        </w:rPr>
      </w:pPr>
    </w:p>
    <w:p w:rsidR="00947C5B" w:rsidRDefault="00947C5B" w:rsidP="00947C5B">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47C5B" w:rsidRDefault="00947C5B" w:rsidP="00947C5B">
      <w:pPr>
        <w:jc w:val="center"/>
        <w:rPr>
          <w:rFonts w:ascii="Book Antiqua" w:hAnsi="Book Antiqua"/>
        </w:rPr>
      </w:pPr>
    </w:p>
    <w:p w:rsidR="00947C5B" w:rsidRDefault="00947C5B" w:rsidP="00947C5B">
      <w:pPr>
        <w:rPr>
          <w:rFonts w:ascii="Book Antiqua" w:hAnsi="Book Antiqua"/>
          <w:lang w:eastAsia="zh-CN"/>
        </w:rPr>
      </w:pPr>
    </w:p>
    <w:p w:rsidR="00947C5B" w:rsidRDefault="00947C5B" w:rsidP="00947C5B">
      <w:pPr>
        <w:jc w:val="center"/>
        <w:rPr>
          <w:rFonts w:ascii="Book Antiqua" w:hAnsi="Book Antiqua"/>
        </w:rPr>
      </w:pPr>
    </w:p>
    <w:p w:rsidR="00947C5B" w:rsidRDefault="00947C5B" w:rsidP="00947C5B">
      <w:pPr>
        <w:jc w:val="right"/>
        <w:rPr>
          <w:rFonts w:ascii="Book Antiqua" w:hAnsi="Book Antiqua"/>
          <w:color w:val="000000" w:themeColor="text1"/>
        </w:rPr>
      </w:pPr>
    </w:p>
    <w:p w:rsidR="00947C5B" w:rsidRPr="00947C5B" w:rsidRDefault="00947C5B" w:rsidP="00947C5B">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0" w:name="_GoBack"/>
      <w:bookmarkEnd w:id="0"/>
    </w:p>
    <w:sectPr w:rsidR="00947C5B" w:rsidRPr="00947C5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80" w:rsidRDefault="00180080">
      <w:r>
        <w:separator/>
      </w:r>
    </w:p>
  </w:endnote>
  <w:endnote w:type="continuationSeparator" w:id="0">
    <w:p w:rsidR="00180080" w:rsidRDefault="0018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t-Bold">
    <w:altName w:val="微软雅黑"/>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d">
    <w:altName w:val="宋体"/>
    <w:charset w:val="86"/>
    <w:family w:val="roman"/>
    <w:pitch w:val="default"/>
    <w:sig w:usb0="00000000" w:usb1="0000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89259453"/>
    </w:sdtPr>
    <w:sdtEndPr/>
    <w:sdtContent>
      <w:sdt>
        <w:sdtPr>
          <w:rPr>
            <w:sz w:val="24"/>
            <w:szCs w:val="24"/>
          </w:rPr>
          <w:id w:val="-1705238520"/>
        </w:sdtPr>
        <w:sdtEndPr/>
        <w:sdtContent>
          <w:p w:rsidR="008B739A" w:rsidRDefault="00180080">
            <w:pPr>
              <w:pStyle w:val="a4"/>
              <w:jc w:val="right"/>
              <w:rPr>
                <w:sz w:val="24"/>
                <w:szCs w:val="24"/>
              </w:rPr>
            </w:pPr>
            <w:r>
              <w:rPr>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947C5B">
              <w:rPr>
                <w:rFonts w:ascii="Book Antiqua" w:hAnsi="Book Antiqua"/>
                <w:noProof/>
                <w:sz w:val="24"/>
                <w:szCs w:val="24"/>
              </w:rPr>
              <w:t>25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947C5B">
              <w:rPr>
                <w:rFonts w:ascii="Book Antiqua" w:hAnsi="Book Antiqua"/>
                <w:noProof/>
                <w:sz w:val="24"/>
                <w:szCs w:val="24"/>
              </w:rPr>
              <w:t>25</w:t>
            </w:r>
            <w:r>
              <w:rPr>
                <w:rFonts w:ascii="Book Antiqua" w:hAnsi="Book Antiqua"/>
                <w:sz w:val="24"/>
                <w:szCs w:val="24"/>
              </w:rPr>
              <w:fldChar w:fldCharType="end"/>
            </w:r>
          </w:p>
        </w:sdtContent>
      </w:sdt>
    </w:sdtContent>
  </w:sdt>
  <w:p w:rsidR="008B739A" w:rsidRDefault="008B73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80" w:rsidRDefault="00180080">
      <w:r>
        <w:separator/>
      </w:r>
    </w:p>
  </w:footnote>
  <w:footnote w:type="continuationSeparator" w:id="0">
    <w:p w:rsidR="00180080" w:rsidRDefault="0018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C78E1E5-595D-4456-A348-1604B37F7FF7}"/>
    <w:docVar w:name="KY_MEDREF_VERSION" w:val="3"/>
  </w:docVars>
  <w:rsids>
    <w:rsidRoot w:val="00A77B3E"/>
    <w:rsid w:val="00010CDF"/>
    <w:rsid w:val="000141E7"/>
    <w:rsid w:val="00036DE9"/>
    <w:rsid w:val="00037C14"/>
    <w:rsid w:val="00085FA7"/>
    <w:rsid w:val="000B2B8B"/>
    <w:rsid w:val="000B5163"/>
    <w:rsid w:val="000B6CD2"/>
    <w:rsid w:val="000C0BC7"/>
    <w:rsid w:val="000E1279"/>
    <w:rsid w:val="000E348E"/>
    <w:rsid w:val="000F7A8B"/>
    <w:rsid w:val="00102052"/>
    <w:rsid w:val="00135006"/>
    <w:rsid w:val="00175E7E"/>
    <w:rsid w:val="00180080"/>
    <w:rsid w:val="00182BE0"/>
    <w:rsid w:val="001854CA"/>
    <w:rsid w:val="00190B4B"/>
    <w:rsid w:val="001A4382"/>
    <w:rsid w:val="001D31D9"/>
    <w:rsid w:val="00210EC3"/>
    <w:rsid w:val="00222EF4"/>
    <w:rsid w:val="0027051A"/>
    <w:rsid w:val="002A40A4"/>
    <w:rsid w:val="002C687D"/>
    <w:rsid w:val="002D0A7B"/>
    <w:rsid w:val="002F593E"/>
    <w:rsid w:val="00311607"/>
    <w:rsid w:val="00323EFD"/>
    <w:rsid w:val="00330965"/>
    <w:rsid w:val="003456A3"/>
    <w:rsid w:val="00372CFA"/>
    <w:rsid w:val="00395370"/>
    <w:rsid w:val="003D15FA"/>
    <w:rsid w:val="003D2CC0"/>
    <w:rsid w:val="004154FC"/>
    <w:rsid w:val="00440A48"/>
    <w:rsid w:val="00442541"/>
    <w:rsid w:val="004873B0"/>
    <w:rsid w:val="004932E5"/>
    <w:rsid w:val="004B693F"/>
    <w:rsid w:val="004C3E80"/>
    <w:rsid w:val="004C697F"/>
    <w:rsid w:val="004F723A"/>
    <w:rsid w:val="005251FA"/>
    <w:rsid w:val="00526590"/>
    <w:rsid w:val="005347BF"/>
    <w:rsid w:val="005968C7"/>
    <w:rsid w:val="005A3771"/>
    <w:rsid w:val="005C7FD8"/>
    <w:rsid w:val="005D1428"/>
    <w:rsid w:val="005E0E8D"/>
    <w:rsid w:val="005F7429"/>
    <w:rsid w:val="006B236E"/>
    <w:rsid w:val="006C2237"/>
    <w:rsid w:val="006E389C"/>
    <w:rsid w:val="006E48C3"/>
    <w:rsid w:val="007172C6"/>
    <w:rsid w:val="00757E93"/>
    <w:rsid w:val="007C2508"/>
    <w:rsid w:val="007C7AED"/>
    <w:rsid w:val="007E2C10"/>
    <w:rsid w:val="007F1EBB"/>
    <w:rsid w:val="008054EE"/>
    <w:rsid w:val="00824784"/>
    <w:rsid w:val="008B739A"/>
    <w:rsid w:val="008E7FC7"/>
    <w:rsid w:val="00910FED"/>
    <w:rsid w:val="00947C5B"/>
    <w:rsid w:val="00991A3E"/>
    <w:rsid w:val="009C2411"/>
    <w:rsid w:val="009D5F2E"/>
    <w:rsid w:val="009E66E3"/>
    <w:rsid w:val="00A024EA"/>
    <w:rsid w:val="00A3254A"/>
    <w:rsid w:val="00A461C3"/>
    <w:rsid w:val="00A66018"/>
    <w:rsid w:val="00A77B3E"/>
    <w:rsid w:val="00A844B6"/>
    <w:rsid w:val="00A85059"/>
    <w:rsid w:val="00AC12A5"/>
    <w:rsid w:val="00B66979"/>
    <w:rsid w:val="00C01FAA"/>
    <w:rsid w:val="00C43CC3"/>
    <w:rsid w:val="00CA2A55"/>
    <w:rsid w:val="00CD64D2"/>
    <w:rsid w:val="00CE3F65"/>
    <w:rsid w:val="00CF2E8F"/>
    <w:rsid w:val="00D2186B"/>
    <w:rsid w:val="00D96D96"/>
    <w:rsid w:val="00DA4904"/>
    <w:rsid w:val="00DC352A"/>
    <w:rsid w:val="00DD1AC1"/>
    <w:rsid w:val="00E46E4E"/>
    <w:rsid w:val="00EF2060"/>
    <w:rsid w:val="00F11973"/>
    <w:rsid w:val="00F2704C"/>
    <w:rsid w:val="00F36946"/>
    <w:rsid w:val="00F4464D"/>
    <w:rsid w:val="00F63639"/>
    <w:rsid w:val="00F73A1D"/>
    <w:rsid w:val="00F92B49"/>
    <w:rsid w:val="00FC3E31"/>
    <w:rsid w:val="00FE1952"/>
    <w:rsid w:val="14842B54"/>
    <w:rsid w:val="1E260D23"/>
    <w:rsid w:val="2A160995"/>
    <w:rsid w:val="4E2F79CD"/>
    <w:rsid w:val="4EFB419E"/>
    <w:rsid w:val="5E815DC4"/>
    <w:rsid w:val="63AF4825"/>
    <w:rsid w:val="63CF6D9A"/>
    <w:rsid w:val="663334D4"/>
    <w:rsid w:val="6D9E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qFormat="1"/>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1">
    <w:name w:val="Table Simple 1"/>
    <w:basedOn w:val="a1"/>
    <w:semiHidden/>
    <w:unhideWhenUsed/>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15">
    <w:name w:val="15"/>
    <w:basedOn w:val="a0"/>
    <w:qFormat/>
    <w:rPr>
      <w:rFonts w:ascii="Calibri" w:hAnsi="Calibri" w:cs="Calibri" w:hint="default"/>
    </w:rPr>
  </w:style>
  <w:style w:type="character" w:customStyle="1" w:styleId="16">
    <w:name w:val="16"/>
    <w:basedOn w:val="a0"/>
    <w:qFormat/>
    <w:rPr>
      <w:rFonts w:ascii="Myriad Pro Light" w:eastAsia="Myriad Pro Light" w:hint="eastAsia"/>
      <w:i/>
      <w:iCs/>
      <w:color w:val="000000"/>
      <w:sz w:val="22"/>
      <w:szCs w:val="22"/>
    </w:rPr>
  </w:style>
  <w:style w:type="paragraph" w:customStyle="1" w:styleId="Default">
    <w:name w:val="Default"/>
    <w:qFormat/>
    <w:pPr>
      <w:widowControl w:val="0"/>
      <w:autoSpaceDE w:val="0"/>
      <w:autoSpaceDN w:val="0"/>
      <w:adjustRightInd w:val="0"/>
    </w:pPr>
    <w:rPr>
      <w:rFonts w:ascii="Myriad Pro Light" w:eastAsia="Myriad Pro Light" w:hAnsiTheme="minorHAnsi" w:cs="Myriad Pro Light"/>
      <w:color w:val="000000"/>
      <w:sz w:val="24"/>
      <w:szCs w:val="24"/>
    </w:rPr>
  </w:style>
  <w:style w:type="character" w:customStyle="1" w:styleId="A40">
    <w:name w:val="A4"/>
    <w:uiPriority w:val="99"/>
    <w:rPr>
      <w:rFonts w:cs="Myriad Pro Light"/>
      <w:color w:val="000000"/>
      <w:sz w:val="20"/>
      <w:szCs w:val="20"/>
    </w:rPr>
  </w:style>
  <w:style w:type="table" w:customStyle="1" w:styleId="3">
    <w:name w:val="样式3"/>
    <w:basedOn w:val="1"/>
    <w:uiPriority w:val="99"/>
    <w:qFormat/>
    <w:pPr>
      <w:widowControl w:val="0"/>
      <w:jc w:val="both"/>
    </w:pPr>
    <w:rPr>
      <w:rFonts w:asciiTheme="minorHAnsi" w:eastAsia="Book Antiqua" w:hAnsiTheme="minorHAnsi" w:cstheme="minorBidi"/>
      <w:sz w:val="24"/>
    </w:rPr>
    <w:tblPr>
      <w:tblBorders>
        <w:top w:val="single" w:sz="6" w:space="0" w:color="auto"/>
        <w:bottom w:val="single" w:sz="6" w:space="0" w:color="auto"/>
      </w:tblBorders>
    </w:tblPr>
    <w:tcPr>
      <w:shd w:val="clear" w:color="auto" w:fill="auto"/>
    </w:tcPr>
    <w:tblStylePr w:type="firstRow">
      <w:tblPr/>
      <w:tcPr>
        <w:tcBorders>
          <w:top w:val="single" w:sz="4" w:space="0" w:color="auto"/>
          <w:bottom w:val="single" w:sz="4" w:space="0" w:color="auto"/>
          <w:tl2br w:val="nil"/>
          <w:tr2bl w:val="nil"/>
        </w:tcBorders>
        <w:shd w:val="clear" w:color="auto" w:fill="FFFFFF" w:themeFill="background1"/>
      </w:tcPr>
    </w:tblStylePr>
    <w:tblStylePr w:type="lastRow">
      <w:tblPr/>
      <w:tcPr>
        <w:tcBorders>
          <w:top w:val="nil"/>
          <w:bottom w:val="single" w:sz="4" w:space="0" w:color="auto"/>
          <w:tl2br w:val="nil"/>
          <w:tr2bl w:val="nil"/>
        </w:tcBorders>
        <w:shd w:val="clear" w:color="auto" w:fill="auto"/>
      </w:tcPr>
    </w:tblStylePr>
  </w:style>
  <w:style w:type="character" w:customStyle="1" w:styleId="Char">
    <w:name w:val="批注框文本 Char"/>
    <w:basedOn w:val="a0"/>
    <w:link w:val="a3"/>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qFormat="1"/>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1">
    <w:name w:val="Table Simple 1"/>
    <w:basedOn w:val="a1"/>
    <w:semiHidden/>
    <w:unhideWhenUsed/>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15">
    <w:name w:val="15"/>
    <w:basedOn w:val="a0"/>
    <w:qFormat/>
    <w:rPr>
      <w:rFonts w:ascii="Calibri" w:hAnsi="Calibri" w:cs="Calibri" w:hint="default"/>
    </w:rPr>
  </w:style>
  <w:style w:type="character" w:customStyle="1" w:styleId="16">
    <w:name w:val="16"/>
    <w:basedOn w:val="a0"/>
    <w:qFormat/>
    <w:rPr>
      <w:rFonts w:ascii="Myriad Pro Light" w:eastAsia="Myriad Pro Light" w:hint="eastAsia"/>
      <w:i/>
      <w:iCs/>
      <w:color w:val="000000"/>
      <w:sz w:val="22"/>
      <w:szCs w:val="22"/>
    </w:rPr>
  </w:style>
  <w:style w:type="paragraph" w:customStyle="1" w:styleId="Default">
    <w:name w:val="Default"/>
    <w:qFormat/>
    <w:pPr>
      <w:widowControl w:val="0"/>
      <w:autoSpaceDE w:val="0"/>
      <w:autoSpaceDN w:val="0"/>
      <w:adjustRightInd w:val="0"/>
    </w:pPr>
    <w:rPr>
      <w:rFonts w:ascii="Myriad Pro Light" w:eastAsia="Myriad Pro Light" w:hAnsiTheme="minorHAnsi" w:cs="Myriad Pro Light"/>
      <w:color w:val="000000"/>
      <w:sz w:val="24"/>
      <w:szCs w:val="24"/>
    </w:rPr>
  </w:style>
  <w:style w:type="character" w:customStyle="1" w:styleId="A40">
    <w:name w:val="A4"/>
    <w:uiPriority w:val="99"/>
    <w:rPr>
      <w:rFonts w:cs="Myriad Pro Light"/>
      <w:color w:val="000000"/>
      <w:sz w:val="20"/>
      <w:szCs w:val="20"/>
    </w:rPr>
  </w:style>
  <w:style w:type="table" w:customStyle="1" w:styleId="3">
    <w:name w:val="样式3"/>
    <w:basedOn w:val="1"/>
    <w:uiPriority w:val="99"/>
    <w:qFormat/>
    <w:pPr>
      <w:widowControl w:val="0"/>
      <w:jc w:val="both"/>
    </w:pPr>
    <w:rPr>
      <w:rFonts w:asciiTheme="minorHAnsi" w:eastAsia="Book Antiqua" w:hAnsiTheme="minorHAnsi" w:cstheme="minorBidi"/>
      <w:sz w:val="24"/>
    </w:rPr>
    <w:tblPr>
      <w:tblBorders>
        <w:top w:val="single" w:sz="6" w:space="0" w:color="auto"/>
        <w:bottom w:val="single" w:sz="6" w:space="0" w:color="auto"/>
      </w:tblBorders>
    </w:tblPr>
    <w:tcPr>
      <w:shd w:val="clear" w:color="auto" w:fill="auto"/>
    </w:tcPr>
    <w:tblStylePr w:type="firstRow">
      <w:tblPr/>
      <w:tcPr>
        <w:tcBorders>
          <w:top w:val="single" w:sz="4" w:space="0" w:color="auto"/>
          <w:bottom w:val="single" w:sz="4" w:space="0" w:color="auto"/>
          <w:tl2br w:val="nil"/>
          <w:tr2bl w:val="nil"/>
        </w:tcBorders>
        <w:shd w:val="clear" w:color="auto" w:fill="FFFFFF" w:themeFill="background1"/>
      </w:tcPr>
    </w:tblStylePr>
    <w:tblStylePr w:type="lastRow">
      <w:tblPr/>
      <w:tcPr>
        <w:tcBorders>
          <w:top w:val="nil"/>
          <w:bottom w:val="single" w:sz="4" w:space="0" w:color="auto"/>
          <w:tl2br w:val="nil"/>
          <w:tr2bl w:val="nil"/>
        </w:tcBorders>
        <w:shd w:val="clear" w:color="auto" w:fill="auto"/>
      </w:tcPr>
    </w:tblStylePr>
  </w:style>
  <w:style w:type="character" w:customStyle="1" w:styleId="Char">
    <w:name w:val="批注框文本 Char"/>
    <w:basedOn w:val="a0"/>
    <w:link w:val="a3"/>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0367">
      <w:bodyDiv w:val="1"/>
      <w:marLeft w:val="0"/>
      <w:marRight w:val="0"/>
      <w:marTop w:val="0"/>
      <w:marBottom w:val="0"/>
      <w:divBdr>
        <w:top w:val="none" w:sz="0" w:space="0" w:color="auto"/>
        <w:left w:val="none" w:sz="0" w:space="0" w:color="auto"/>
        <w:bottom w:val="none" w:sz="0" w:space="0" w:color="auto"/>
        <w:right w:val="none" w:sz="0" w:space="0" w:color="auto"/>
      </w:divBdr>
    </w:div>
    <w:div w:id="908155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40327-4B8C-41D8-ABB5-5A3EADBE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4110</Words>
  <Characters>23429</Characters>
  <Application>Microsoft Office Word</Application>
  <DocSecurity>0</DocSecurity>
  <Lines>195</Lines>
  <Paragraphs>54</Paragraphs>
  <ScaleCrop>false</ScaleCrop>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2020-12-16T23:34:00Z</dcterms:created>
  <dcterms:modified xsi:type="dcterms:W3CDTF">2021-01-22T17:00:00Z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