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3C" w:rsidRPr="00023A79" w:rsidRDefault="0063123C" w:rsidP="0067528B">
      <w:pPr>
        <w:spacing w:line="360" w:lineRule="auto"/>
        <w:rPr>
          <w:rFonts w:ascii="Book Antiqua" w:eastAsia="宋体" w:hAnsi="Book Antiqua" w:cstheme="majorHAnsi"/>
          <w:b/>
          <w:bCs/>
          <w:sz w:val="24"/>
          <w:szCs w:val="24"/>
          <w:lang w:eastAsia="zh-CN"/>
        </w:rPr>
      </w:pPr>
      <w:r w:rsidRPr="00023A79">
        <w:rPr>
          <w:rFonts w:ascii="Book Antiqua" w:eastAsia="宋体" w:hAnsi="Book Antiqua" w:cstheme="majorHAnsi"/>
          <w:b/>
          <w:bCs/>
          <w:sz w:val="24"/>
          <w:szCs w:val="24"/>
          <w:lang w:eastAsia="zh-CN"/>
        </w:rPr>
        <w:t xml:space="preserve">Name of journal: World Journal of </w:t>
      </w:r>
      <w:r w:rsidRPr="00023A79">
        <w:rPr>
          <w:rFonts w:ascii="Book Antiqua" w:hAnsi="Book Antiqua" w:cstheme="majorHAnsi"/>
          <w:b/>
          <w:bCs/>
          <w:sz w:val="24"/>
          <w:szCs w:val="24"/>
        </w:rPr>
        <w:t>Nephrology</w:t>
      </w:r>
    </w:p>
    <w:p w:rsidR="0063123C" w:rsidRPr="00023A79" w:rsidRDefault="0063123C" w:rsidP="0067528B">
      <w:pPr>
        <w:spacing w:line="360" w:lineRule="auto"/>
        <w:rPr>
          <w:rFonts w:ascii="Book Antiqua" w:eastAsia="宋体" w:hAnsi="Book Antiqua" w:cstheme="majorHAnsi"/>
          <w:b/>
          <w:bCs/>
          <w:sz w:val="24"/>
          <w:szCs w:val="24"/>
          <w:lang w:eastAsia="zh-CN"/>
        </w:rPr>
      </w:pPr>
      <w:r w:rsidRPr="00023A79">
        <w:rPr>
          <w:rFonts w:ascii="Book Antiqua" w:eastAsia="宋体" w:hAnsi="Book Antiqua" w:cstheme="majorHAnsi"/>
          <w:b/>
          <w:bCs/>
          <w:sz w:val="24"/>
          <w:szCs w:val="24"/>
          <w:lang w:eastAsia="zh-CN"/>
        </w:rPr>
        <w:t>ESPS Manuscript NO: 12153</w:t>
      </w:r>
    </w:p>
    <w:p w:rsidR="0063123C" w:rsidRPr="00023A79" w:rsidRDefault="0063123C" w:rsidP="0067528B">
      <w:pPr>
        <w:spacing w:line="360" w:lineRule="auto"/>
        <w:rPr>
          <w:rFonts w:ascii="Book Antiqua" w:eastAsia="宋体" w:hAnsi="Book Antiqua" w:cstheme="majorHAnsi"/>
          <w:b/>
          <w:bCs/>
          <w:sz w:val="24"/>
          <w:szCs w:val="24"/>
          <w:lang w:eastAsia="zh-CN"/>
        </w:rPr>
      </w:pPr>
      <w:r w:rsidRPr="00023A79">
        <w:rPr>
          <w:rFonts w:ascii="Book Antiqua" w:eastAsia="宋体" w:hAnsi="Book Antiqua" w:cstheme="majorHAnsi"/>
          <w:b/>
          <w:bCs/>
          <w:sz w:val="24"/>
          <w:szCs w:val="24"/>
          <w:lang w:eastAsia="zh-CN"/>
        </w:rPr>
        <w:t xml:space="preserve">Columns: </w:t>
      </w:r>
      <w:r w:rsidR="00E619CC" w:rsidRPr="00023A79">
        <w:rPr>
          <w:rFonts w:ascii="Book Antiqua" w:eastAsia="宋体" w:hAnsi="Book Antiqua" w:cstheme="majorHAnsi"/>
          <w:b/>
          <w:bCs/>
          <w:sz w:val="24"/>
          <w:szCs w:val="24"/>
          <w:lang w:eastAsia="zh-CN"/>
        </w:rPr>
        <w:t>MINIREVIEWS</w:t>
      </w:r>
    </w:p>
    <w:p w:rsidR="0063123C" w:rsidRPr="00023A79" w:rsidRDefault="0063123C" w:rsidP="0067528B">
      <w:pPr>
        <w:spacing w:line="360" w:lineRule="auto"/>
        <w:rPr>
          <w:rFonts w:ascii="Book Antiqua" w:eastAsia="宋体" w:hAnsi="Book Antiqua" w:cstheme="majorHAnsi"/>
          <w:b/>
          <w:bCs/>
          <w:sz w:val="24"/>
          <w:szCs w:val="24"/>
          <w:lang w:eastAsia="zh-CN"/>
        </w:rPr>
      </w:pPr>
    </w:p>
    <w:p w:rsidR="0063123C" w:rsidRPr="00023A79" w:rsidRDefault="0063123C" w:rsidP="0067528B">
      <w:pPr>
        <w:spacing w:line="360" w:lineRule="auto"/>
        <w:rPr>
          <w:rFonts w:ascii="Book Antiqua" w:hAnsi="Book Antiqua" w:cstheme="majorHAnsi"/>
          <w:b/>
          <w:bCs/>
          <w:sz w:val="24"/>
          <w:szCs w:val="24"/>
        </w:rPr>
      </w:pPr>
      <w:r w:rsidRPr="00023A79">
        <w:rPr>
          <w:rFonts w:ascii="Book Antiqua" w:hAnsi="Book Antiqua" w:cstheme="majorHAnsi"/>
          <w:b/>
          <w:bCs/>
          <w:sz w:val="24"/>
          <w:szCs w:val="24"/>
        </w:rPr>
        <w:t xml:space="preserve">Epidemiology, clinical characteristics, and management of chronic kidney disease in </w:t>
      </w:r>
      <w:r w:rsidR="00E619CC" w:rsidRPr="00023A79">
        <w:rPr>
          <w:rFonts w:ascii="Book Antiqua" w:hAnsi="Book Antiqua" w:cs="Arial"/>
          <w:b/>
          <w:sz w:val="24"/>
          <w:szCs w:val="24"/>
        </w:rPr>
        <w:t>human immunodeficiency virus</w:t>
      </w:r>
      <w:r w:rsidRPr="00023A79">
        <w:rPr>
          <w:rFonts w:ascii="Book Antiqua" w:hAnsi="Book Antiqua" w:cstheme="majorHAnsi"/>
          <w:b/>
          <w:bCs/>
          <w:sz w:val="24"/>
          <w:szCs w:val="24"/>
        </w:rPr>
        <w:t>-infected patients</w:t>
      </w:r>
    </w:p>
    <w:p w:rsidR="0063123C" w:rsidRPr="00023A79" w:rsidRDefault="0063123C" w:rsidP="0067528B">
      <w:pPr>
        <w:spacing w:line="360" w:lineRule="auto"/>
        <w:rPr>
          <w:rFonts w:ascii="Book Antiqua" w:hAnsi="Book Antiqua" w:cstheme="majorHAnsi"/>
          <w:sz w:val="24"/>
          <w:szCs w:val="24"/>
        </w:rPr>
      </w:pPr>
    </w:p>
    <w:p w:rsidR="0063123C" w:rsidRPr="00023A79" w:rsidRDefault="0063123C" w:rsidP="0067528B">
      <w:pPr>
        <w:spacing w:line="360" w:lineRule="auto"/>
        <w:rPr>
          <w:rFonts w:ascii="Book Antiqua" w:hAnsi="Book Antiqua" w:cstheme="majorHAnsi"/>
          <w:sz w:val="24"/>
          <w:szCs w:val="24"/>
        </w:rPr>
      </w:pPr>
      <w:r w:rsidRPr="00023A79">
        <w:rPr>
          <w:rFonts w:ascii="Book Antiqua" w:hAnsi="Book Antiqua" w:cstheme="majorHAnsi"/>
          <w:sz w:val="24"/>
          <w:szCs w:val="24"/>
        </w:rPr>
        <w:t xml:space="preserve">Ando M </w:t>
      </w:r>
      <w:r w:rsidRPr="00023A79">
        <w:rPr>
          <w:rFonts w:ascii="Book Antiqua" w:hAnsi="Book Antiqua" w:cstheme="majorHAnsi"/>
          <w:i/>
          <w:sz w:val="24"/>
          <w:szCs w:val="24"/>
        </w:rPr>
        <w:t>et al</w:t>
      </w:r>
      <w:r w:rsidRPr="00023A79">
        <w:rPr>
          <w:rFonts w:ascii="Book Antiqua" w:hAnsi="Book Antiqua" w:cstheme="majorHAnsi"/>
          <w:sz w:val="24"/>
          <w:szCs w:val="24"/>
        </w:rPr>
        <w:t>. Chronic kidney disease in HIV</w:t>
      </w:r>
    </w:p>
    <w:p w:rsidR="0063123C" w:rsidRPr="00023A79" w:rsidRDefault="0063123C" w:rsidP="0067528B">
      <w:pPr>
        <w:spacing w:line="360" w:lineRule="auto"/>
        <w:rPr>
          <w:rFonts w:ascii="Book Antiqua" w:hAnsi="Book Antiqua" w:cstheme="majorHAnsi"/>
          <w:sz w:val="24"/>
          <w:szCs w:val="24"/>
        </w:rPr>
      </w:pPr>
    </w:p>
    <w:p w:rsidR="0063123C" w:rsidRPr="00023A79" w:rsidRDefault="0063123C" w:rsidP="0067528B">
      <w:pPr>
        <w:spacing w:line="360" w:lineRule="auto"/>
        <w:rPr>
          <w:rFonts w:ascii="Book Antiqua" w:eastAsia="宋体" w:hAnsi="Book Antiqua" w:cstheme="majorHAnsi"/>
          <w:bCs/>
          <w:sz w:val="24"/>
          <w:szCs w:val="24"/>
          <w:vertAlign w:val="superscript"/>
          <w:lang w:eastAsia="zh-CN"/>
        </w:rPr>
      </w:pPr>
      <w:r w:rsidRPr="00023A79">
        <w:rPr>
          <w:rFonts w:ascii="Book Antiqua" w:hAnsi="Book Antiqua" w:cstheme="majorHAnsi"/>
          <w:bCs/>
          <w:sz w:val="24"/>
          <w:szCs w:val="24"/>
        </w:rPr>
        <w:t>Minoru Ando</w:t>
      </w:r>
      <w:r w:rsidRPr="00023A79">
        <w:rPr>
          <w:rFonts w:ascii="Book Antiqua" w:eastAsia="宋体" w:hAnsi="Book Antiqua" w:cstheme="majorHAnsi"/>
          <w:bCs/>
          <w:sz w:val="24"/>
          <w:szCs w:val="24"/>
          <w:lang w:eastAsia="zh-CN"/>
        </w:rPr>
        <w:t xml:space="preserve">, </w:t>
      </w:r>
      <w:r w:rsidRPr="00023A79">
        <w:rPr>
          <w:rFonts w:ascii="Book Antiqua" w:hAnsi="Book Antiqua" w:cstheme="majorHAnsi"/>
          <w:bCs/>
          <w:sz w:val="24"/>
          <w:szCs w:val="24"/>
        </w:rPr>
        <w:t>Naoki Yanagisawa</w:t>
      </w:r>
    </w:p>
    <w:p w:rsidR="0063123C" w:rsidRPr="00023A79" w:rsidRDefault="0063123C" w:rsidP="0067528B">
      <w:pPr>
        <w:spacing w:line="360" w:lineRule="auto"/>
        <w:rPr>
          <w:rFonts w:ascii="Book Antiqua" w:eastAsia="宋体" w:hAnsi="Book Antiqua" w:cstheme="majorHAnsi"/>
          <w:b/>
          <w:bCs/>
          <w:sz w:val="24"/>
          <w:szCs w:val="24"/>
          <w:lang w:eastAsia="zh-CN"/>
        </w:rPr>
      </w:pPr>
    </w:p>
    <w:p w:rsidR="0063123C" w:rsidRPr="00023A79" w:rsidRDefault="0063123C" w:rsidP="0067528B">
      <w:pPr>
        <w:spacing w:line="360" w:lineRule="auto"/>
        <w:rPr>
          <w:rFonts w:ascii="Book Antiqua" w:eastAsia="宋体" w:hAnsi="Book Antiqua" w:cstheme="majorHAnsi"/>
          <w:b/>
          <w:bCs/>
          <w:sz w:val="24"/>
          <w:szCs w:val="24"/>
          <w:lang w:eastAsia="zh-CN"/>
        </w:rPr>
      </w:pPr>
      <w:r w:rsidRPr="00023A79">
        <w:rPr>
          <w:rFonts w:ascii="Book Antiqua" w:hAnsi="Book Antiqua" w:cstheme="majorHAnsi"/>
          <w:b/>
          <w:bCs/>
          <w:sz w:val="24"/>
          <w:szCs w:val="24"/>
        </w:rPr>
        <w:t>Minoru Ando</w:t>
      </w:r>
      <w:r w:rsidRPr="00023A79">
        <w:rPr>
          <w:rFonts w:ascii="Book Antiqua" w:eastAsia="宋体" w:hAnsi="Book Antiqua" w:cstheme="majorHAnsi"/>
          <w:b/>
          <w:bCs/>
          <w:sz w:val="24"/>
          <w:szCs w:val="24"/>
          <w:lang w:eastAsia="zh-CN"/>
        </w:rPr>
        <w:t xml:space="preserve">, </w:t>
      </w:r>
      <w:r w:rsidRPr="00023A79">
        <w:rPr>
          <w:rFonts w:ascii="Book Antiqua" w:hAnsi="Book Antiqua" w:cstheme="majorHAnsi"/>
          <w:bCs/>
          <w:sz w:val="24"/>
          <w:szCs w:val="24"/>
        </w:rPr>
        <w:t xml:space="preserve">Division of, Department of Medicine, Tokyo Metropolitan Komagome Hospital, </w:t>
      </w:r>
      <w:r w:rsidR="00E619CC" w:rsidRPr="00023A79">
        <w:rPr>
          <w:rFonts w:ascii="Book Antiqua" w:hAnsi="Book Antiqua" w:cstheme="majorHAnsi"/>
          <w:sz w:val="24"/>
          <w:szCs w:val="24"/>
          <w:lang w:val="pl-PL"/>
        </w:rPr>
        <w:t>Tokyo 113-8677</w:t>
      </w:r>
      <w:r w:rsidR="00E619CC" w:rsidRPr="00023A79">
        <w:rPr>
          <w:rFonts w:ascii="Book Antiqua" w:eastAsia="宋体" w:hAnsi="Book Antiqua" w:cstheme="majorHAnsi"/>
          <w:sz w:val="24"/>
          <w:szCs w:val="24"/>
          <w:lang w:val="pl-PL" w:eastAsia="zh-CN"/>
        </w:rPr>
        <w:t xml:space="preserve">, </w:t>
      </w:r>
      <w:r w:rsidRPr="00023A79">
        <w:rPr>
          <w:rFonts w:ascii="Book Antiqua" w:hAnsi="Book Antiqua" w:cstheme="majorHAnsi"/>
          <w:bCs/>
          <w:sz w:val="24"/>
          <w:szCs w:val="24"/>
        </w:rPr>
        <w:t xml:space="preserve">Japan </w:t>
      </w:r>
    </w:p>
    <w:p w:rsidR="00E619CC" w:rsidRPr="00023A79" w:rsidRDefault="00E619CC" w:rsidP="0067528B">
      <w:pPr>
        <w:spacing w:line="360" w:lineRule="auto"/>
        <w:rPr>
          <w:rFonts w:ascii="Book Antiqua" w:eastAsia="宋体" w:hAnsi="Book Antiqua" w:cstheme="majorHAnsi"/>
          <w:b/>
          <w:bCs/>
          <w:sz w:val="24"/>
          <w:szCs w:val="24"/>
          <w:lang w:eastAsia="zh-CN"/>
        </w:rPr>
      </w:pPr>
    </w:p>
    <w:p w:rsidR="0063123C" w:rsidRPr="00023A79" w:rsidRDefault="0063123C" w:rsidP="0067528B">
      <w:pPr>
        <w:spacing w:line="360" w:lineRule="auto"/>
        <w:rPr>
          <w:rFonts w:ascii="Book Antiqua" w:hAnsi="Book Antiqua" w:cstheme="majorHAnsi"/>
          <w:b/>
          <w:bCs/>
          <w:sz w:val="24"/>
          <w:szCs w:val="24"/>
        </w:rPr>
      </w:pPr>
      <w:r w:rsidRPr="00023A79">
        <w:rPr>
          <w:rFonts w:ascii="Book Antiqua" w:hAnsi="Book Antiqua" w:cstheme="majorHAnsi"/>
          <w:b/>
          <w:bCs/>
          <w:sz w:val="24"/>
          <w:szCs w:val="24"/>
        </w:rPr>
        <w:t>Naoki Yanagisawa</w:t>
      </w:r>
      <w:r w:rsidRPr="00023A79">
        <w:rPr>
          <w:rFonts w:ascii="Book Antiqua" w:eastAsia="宋体" w:hAnsi="Book Antiqua" w:cstheme="majorHAnsi"/>
          <w:b/>
          <w:bCs/>
          <w:sz w:val="24"/>
          <w:szCs w:val="24"/>
          <w:lang w:eastAsia="zh-CN"/>
        </w:rPr>
        <w:t>,</w:t>
      </w:r>
      <w:r w:rsidRPr="00023A79">
        <w:rPr>
          <w:rFonts w:ascii="Book Antiqua" w:hAnsi="Book Antiqua" w:cstheme="majorHAnsi"/>
          <w:b/>
          <w:bCs/>
          <w:sz w:val="24"/>
          <w:szCs w:val="24"/>
        </w:rPr>
        <w:t xml:space="preserve"> </w:t>
      </w:r>
      <w:r w:rsidRPr="00023A79">
        <w:rPr>
          <w:rFonts w:ascii="Book Antiqua" w:hAnsi="Book Antiqua" w:cstheme="majorHAnsi"/>
          <w:bCs/>
          <w:sz w:val="24"/>
          <w:szCs w:val="24"/>
        </w:rPr>
        <w:t xml:space="preserve">Division of Infectious Diseases, Department of Medicine, Tokyo Metropolitan Komagome Hospital, </w:t>
      </w:r>
      <w:r w:rsidR="00E619CC" w:rsidRPr="00023A79">
        <w:rPr>
          <w:rFonts w:ascii="Book Antiqua" w:hAnsi="Book Antiqua" w:cstheme="majorHAnsi"/>
          <w:sz w:val="24"/>
          <w:szCs w:val="24"/>
          <w:lang w:val="pl-PL"/>
        </w:rPr>
        <w:t>Tokyo 113-8677</w:t>
      </w:r>
      <w:r w:rsidRPr="00023A79">
        <w:rPr>
          <w:rFonts w:ascii="Book Antiqua" w:hAnsi="Book Antiqua" w:cstheme="majorHAnsi"/>
          <w:bCs/>
          <w:sz w:val="24"/>
          <w:szCs w:val="24"/>
        </w:rPr>
        <w:t>, Japan</w:t>
      </w:r>
    </w:p>
    <w:p w:rsidR="0063123C" w:rsidRPr="00023A79" w:rsidRDefault="0063123C" w:rsidP="0067528B">
      <w:pPr>
        <w:autoSpaceDE w:val="0"/>
        <w:autoSpaceDN w:val="0"/>
        <w:adjustRightInd w:val="0"/>
        <w:spacing w:line="360" w:lineRule="auto"/>
        <w:rPr>
          <w:rFonts w:ascii="Book Antiqua" w:eastAsia="AGaramond-Regular" w:hAnsi="Book Antiqua" w:cstheme="majorHAnsi"/>
          <w:b/>
          <w:kern w:val="0"/>
          <w:sz w:val="24"/>
          <w:szCs w:val="24"/>
        </w:rPr>
      </w:pPr>
    </w:p>
    <w:p w:rsidR="0063123C" w:rsidRDefault="0063123C" w:rsidP="0067528B">
      <w:pPr>
        <w:autoSpaceDE w:val="0"/>
        <w:autoSpaceDN w:val="0"/>
        <w:adjustRightInd w:val="0"/>
        <w:spacing w:line="360" w:lineRule="auto"/>
        <w:rPr>
          <w:rFonts w:ascii="Book Antiqua" w:eastAsia="宋体" w:hAnsi="Book Antiqua" w:cstheme="majorHAnsi"/>
          <w:kern w:val="0"/>
          <w:sz w:val="24"/>
          <w:szCs w:val="24"/>
          <w:lang w:eastAsia="zh-CN"/>
        </w:rPr>
      </w:pPr>
      <w:r w:rsidRPr="00023A79">
        <w:rPr>
          <w:rFonts w:ascii="Book Antiqua" w:eastAsia="AGaramond-Regular" w:hAnsi="Book Antiqua" w:cstheme="majorHAnsi"/>
          <w:b/>
          <w:kern w:val="0"/>
          <w:sz w:val="24"/>
          <w:szCs w:val="24"/>
        </w:rPr>
        <w:t xml:space="preserve">Author contributions: </w:t>
      </w:r>
      <w:r w:rsidRPr="00023A79">
        <w:rPr>
          <w:rFonts w:ascii="Book Antiqua" w:eastAsia="AGaramond-Regular" w:hAnsi="Book Antiqua" w:cstheme="majorHAnsi"/>
          <w:kern w:val="0"/>
          <w:sz w:val="24"/>
          <w:szCs w:val="24"/>
        </w:rPr>
        <w:t>Ando M and Yanagisawa N contributed equally to this work, and generated the figures and tables; Ando M chiefly wrote the manuscript.</w:t>
      </w:r>
    </w:p>
    <w:p w:rsidR="0067528B" w:rsidRPr="0067528B" w:rsidRDefault="0067528B" w:rsidP="0067528B">
      <w:pPr>
        <w:autoSpaceDE w:val="0"/>
        <w:autoSpaceDN w:val="0"/>
        <w:adjustRightInd w:val="0"/>
        <w:spacing w:line="360" w:lineRule="auto"/>
        <w:rPr>
          <w:rFonts w:ascii="Book Antiqua" w:eastAsia="宋体" w:hAnsi="Book Antiqua" w:cstheme="majorHAnsi"/>
          <w:kern w:val="0"/>
          <w:sz w:val="24"/>
          <w:szCs w:val="24"/>
          <w:lang w:eastAsia="zh-CN"/>
        </w:rPr>
      </w:pPr>
    </w:p>
    <w:p w:rsidR="0067528B" w:rsidRDefault="00E619CC" w:rsidP="0067528B">
      <w:pPr>
        <w:pStyle w:val="BodyTextIndent"/>
        <w:spacing w:after="0" w:line="360" w:lineRule="auto"/>
        <w:ind w:leftChars="0" w:left="0"/>
        <w:rPr>
          <w:rFonts w:eastAsia="宋体" w:cstheme="majorHAnsi"/>
          <w:sz w:val="24"/>
          <w:szCs w:val="24"/>
          <w:lang w:eastAsia="zh-CN"/>
        </w:rPr>
      </w:pPr>
      <w:r w:rsidRPr="00023A79">
        <w:rPr>
          <w:rFonts w:eastAsia="Times New Roman" w:cs="Gulim"/>
          <w:b/>
          <w:color w:val="000000"/>
          <w:sz w:val="24"/>
          <w:szCs w:val="24"/>
        </w:rPr>
        <w:t>Conflict-of-interest</w:t>
      </w:r>
      <w:r w:rsidRPr="00023A79">
        <w:rPr>
          <w:rFonts w:cs="Gulim"/>
          <w:b/>
          <w:color w:val="000000"/>
          <w:sz w:val="24"/>
          <w:szCs w:val="24"/>
          <w:lang w:eastAsia="zh-CN"/>
        </w:rPr>
        <w:t>:</w:t>
      </w:r>
      <w:r w:rsidRPr="00023A79">
        <w:rPr>
          <w:rFonts w:eastAsia="宋体" w:cs="Gulim"/>
          <w:b/>
          <w:color w:val="000000"/>
          <w:sz w:val="24"/>
          <w:szCs w:val="24"/>
          <w:lang w:eastAsia="zh-CN"/>
        </w:rPr>
        <w:t xml:space="preserve"> </w:t>
      </w:r>
      <w:r w:rsidRPr="00023A79">
        <w:rPr>
          <w:rFonts w:eastAsia="AGaramond-Regular" w:cstheme="majorHAnsi"/>
          <w:sz w:val="24"/>
          <w:szCs w:val="24"/>
        </w:rPr>
        <w:t>None declared.</w:t>
      </w:r>
    </w:p>
    <w:p w:rsidR="0067528B" w:rsidRPr="0067528B" w:rsidRDefault="0067528B" w:rsidP="0067528B">
      <w:pPr>
        <w:pStyle w:val="BodyTextIndent"/>
        <w:spacing w:after="0" w:line="360" w:lineRule="auto"/>
        <w:ind w:leftChars="0" w:left="0"/>
        <w:rPr>
          <w:rFonts w:eastAsia="宋体"/>
          <w:sz w:val="24"/>
          <w:szCs w:val="24"/>
          <w:lang w:eastAsia="zh-CN"/>
        </w:rPr>
      </w:pPr>
    </w:p>
    <w:p w:rsidR="00E619CC" w:rsidRPr="00023A79" w:rsidRDefault="00E619CC" w:rsidP="0067528B">
      <w:pPr>
        <w:widowControl/>
        <w:spacing w:line="360" w:lineRule="auto"/>
        <w:rPr>
          <w:rFonts w:ascii="Book Antiqua" w:eastAsia="宋体" w:hAnsi="Book Antiqua" w:cs="宋体"/>
          <w:color w:val="000000" w:themeColor="text1"/>
          <w:kern w:val="0"/>
          <w:sz w:val="24"/>
          <w:szCs w:val="24"/>
          <w:lang w:eastAsia="zh-CN"/>
        </w:rPr>
      </w:pPr>
      <w:bookmarkStart w:id="0" w:name="OLE_LINK507"/>
      <w:bookmarkStart w:id="1" w:name="OLE_LINK506"/>
      <w:bookmarkStart w:id="2" w:name="OLE_LINK496"/>
      <w:bookmarkStart w:id="3" w:name="OLE_LINK479"/>
      <w:r w:rsidRPr="00023A79">
        <w:rPr>
          <w:rFonts w:ascii="Book Antiqua" w:eastAsia="宋体" w:hAnsi="Book Antiqua" w:cs="宋体"/>
          <w:b/>
          <w:color w:val="000000" w:themeColor="text1"/>
          <w:kern w:val="0"/>
          <w:sz w:val="24"/>
          <w:szCs w:val="24"/>
          <w:lang w:eastAsia="zh-CN"/>
        </w:rPr>
        <w:lastRenderedPageBreak/>
        <w:t xml:space="preserve">Open-Access: </w:t>
      </w:r>
      <w:r w:rsidRPr="00023A79">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23A79">
          <w:rPr>
            <w:rFonts w:ascii="Book Antiqua" w:eastAsia="宋体" w:hAnsi="Book Antiqua" w:cs="宋体"/>
            <w:color w:val="000000" w:themeColor="text1"/>
            <w:kern w:val="0"/>
            <w:sz w:val="24"/>
            <w:szCs w:val="24"/>
            <w:u w:val="single"/>
            <w:lang w:eastAsia="zh-CN"/>
          </w:rPr>
          <w:t>http://creativecommons.org/licenses/by-nc/4.0/</w:t>
        </w:r>
      </w:hyperlink>
      <w:bookmarkEnd w:id="0"/>
      <w:bookmarkEnd w:id="1"/>
      <w:bookmarkEnd w:id="2"/>
      <w:bookmarkEnd w:id="3"/>
    </w:p>
    <w:p w:rsidR="0063123C" w:rsidRPr="00023A79" w:rsidRDefault="0063123C" w:rsidP="0067528B">
      <w:pPr>
        <w:autoSpaceDE w:val="0"/>
        <w:autoSpaceDN w:val="0"/>
        <w:adjustRightInd w:val="0"/>
        <w:spacing w:line="360" w:lineRule="auto"/>
        <w:rPr>
          <w:rFonts w:ascii="Book Antiqua" w:eastAsia="宋体" w:hAnsi="Book Antiqua" w:cstheme="majorHAnsi"/>
          <w:sz w:val="24"/>
          <w:szCs w:val="24"/>
          <w:lang w:eastAsia="zh-CN"/>
        </w:rPr>
      </w:pPr>
    </w:p>
    <w:p w:rsidR="0063123C" w:rsidRPr="00023A79" w:rsidRDefault="0063123C" w:rsidP="0067528B">
      <w:pPr>
        <w:spacing w:line="360" w:lineRule="auto"/>
        <w:rPr>
          <w:rFonts w:ascii="Book Antiqua" w:hAnsi="Book Antiqua" w:cstheme="majorHAnsi"/>
          <w:sz w:val="24"/>
          <w:szCs w:val="24"/>
        </w:rPr>
      </w:pPr>
      <w:r w:rsidRPr="00023A79">
        <w:rPr>
          <w:rFonts w:ascii="Book Antiqua" w:hAnsi="Book Antiqua" w:cstheme="majorHAnsi"/>
          <w:b/>
          <w:sz w:val="24"/>
          <w:szCs w:val="24"/>
        </w:rPr>
        <w:t>Correspondence to: Minoru Ando, MD, PhD</w:t>
      </w:r>
      <w:r w:rsidRPr="00023A79">
        <w:rPr>
          <w:rFonts w:ascii="Book Antiqua" w:eastAsia="宋体" w:hAnsi="Book Antiqua" w:cstheme="majorHAnsi"/>
          <w:b/>
          <w:sz w:val="24"/>
          <w:szCs w:val="24"/>
          <w:lang w:eastAsia="zh-CN"/>
        </w:rPr>
        <w:t>,</w:t>
      </w:r>
      <w:r w:rsidRPr="00023A79">
        <w:rPr>
          <w:rFonts w:ascii="Book Antiqua" w:hAnsi="Book Antiqua" w:cstheme="majorHAnsi"/>
          <w:sz w:val="24"/>
          <w:szCs w:val="24"/>
        </w:rPr>
        <w:t xml:space="preserve"> Division of Nephrology, Department of Medicine, Tokyo Metropolitan Komagome Hospital, </w:t>
      </w:r>
      <w:r w:rsidRPr="00023A79">
        <w:rPr>
          <w:rFonts w:ascii="Book Antiqua" w:hAnsi="Book Antiqua" w:cstheme="majorHAnsi"/>
          <w:sz w:val="24"/>
          <w:szCs w:val="24"/>
          <w:lang w:val="pl-PL"/>
        </w:rPr>
        <w:t>3-18-22, Honkomagome, Bunkyo-Ku, Tokyo 113-8677, Japan</w:t>
      </w:r>
      <w:r w:rsidRPr="00023A79">
        <w:rPr>
          <w:rFonts w:ascii="Book Antiqua" w:eastAsia="宋体" w:hAnsi="Book Antiqua" w:cstheme="majorHAnsi"/>
          <w:sz w:val="24"/>
          <w:szCs w:val="24"/>
          <w:lang w:val="pl-PL" w:eastAsia="zh-CN"/>
        </w:rPr>
        <w:t xml:space="preserve">. </w:t>
      </w:r>
      <w:hyperlink r:id="rId10" w:history="1">
        <w:r w:rsidRPr="00023A79">
          <w:rPr>
            <w:rStyle w:val="Hyperlink"/>
            <w:rFonts w:ascii="Book Antiqua" w:hAnsi="Book Antiqua" w:cstheme="majorHAnsi"/>
            <w:sz w:val="24"/>
            <w:szCs w:val="24"/>
          </w:rPr>
          <w:t>hdcn@cick.jp</w:t>
        </w:r>
      </w:hyperlink>
    </w:p>
    <w:p w:rsidR="0063123C" w:rsidRPr="00023A79" w:rsidRDefault="0063123C" w:rsidP="0067528B">
      <w:pPr>
        <w:spacing w:line="360" w:lineRule="auto"/>
        <w:rPr>
          <w:rFonts w:ascii="Book Antiqua" w:eastAsia="宋体" w:hAnsi="Book Antiqua" w:cstheme="majorHAnsi"/>
          <w:b/>
          <w:sz w:val="24"/>
          <w:szCs w:val="24"/>
          <w:lang w:eastAsia="zh-CN"/>
        </w:rPr>
      </w:pPr>
    </w:p>
    <w:p w:rsidR="00E619CC" w:rsidRPr="00023A79" w:rsidRDefault="0063123C" w:rsidP="0067528B">
      <w:pPr>
        <w:spacing w:line="360" w:lineRule="auto"/>
        <w:rPr>
          <w:rFonts w:ascii="Book Antiqua" w:eastAsia="宋体" w:hAnsi="Book Antiqua" w:cstheme="majorHAnsi"/>
          <w:sz w:val="24"/>
          <w:szCs w:val="24"/>
          <w:lang w:val="pl-PL" w:eastAsia="zh-CN"/>
        </w:rPr>
      </w:pPr>
      <w:r w:rsidRPr="00023A79">
        <w:rPr>
          <w:rFonts w:ascii="Book Antiqua" w:hAnsi="Book Antiqua" w:cstheme="majorHAnsi"/>
          <w:b/>
          <w:sz w:val="24"/>
          <w:szCs w:val="24"/>
        </w:rPr>
        <w:t>Tele</w:t>
      </w:r>
      <w:r w:rsidRPr="00023A79">
        <w:rPr>
          <w:rFonts w:ascii="Book Antiqua" w:hAnsi="Book Antiqua" w:cstheme="majorHAnsi"/>
          <w:b/>
          <w:sz w:val="24"/>
          <w:szCs w:val="24"/>
          <w:lang w:val="pl-PL"/>
        </w:rPr>
        <w:t>phone:</w:t>
      </w:r>
      <w:r w:rsidRPr="00023A79">
        <w:rPr>
          <w:rFonts w:ascii="Book Antiqua" w:hAnsi="Book Antiqua" w:cstheme="majorHAnsi"/>
          <w:sz w:val="24"/>
          <w:szCs w:val="24"/>
          <w:lang w:val="pl-PL"/>
        </w:rPr>
        <w:t xml:space="preserve"> +81-3-38232101</w:t>
      </w:r>
      <w:r w:rsidRPr="00023A79">
        <w:rPr>
          <w:rFonts w:ascii="Book Antiqua" w:eastAsia="宋体" w:hAnsi="Book Antiqua" w:cstheme="majorHAnsi"/>
          <w:sz w:val="24"/>
          <w:szCs w:val="24"/>
          <w:lang w:val="pl-PL" w:eastAsia="zh-CN"/>
        </w:rPr>
        <w:t xml:space="preserve">    </w:t>
      </w:r>
      <w:r w:rsidRPr="00023A79">
        <w:rPr>
          <w:rFonts w:ascii="Book Antiqua" w:hAnsi="Book Antiqua" w:cstheme="majorHAnsi"/>
          <w:sz w:val="24"/>
          <w:szCs w:val="24"/>
          <w:lang w:val="pl-PL"/>
        </w:rPr>
        <w:t xml:space="preserve"> </w:t>
      </w:r>
    </w:p>
    <w:p w:rsidR="0063123C" w:rsidRDefault="0063123C" w:rsidP="0067528B">
      <w:pPr>
        <w:spacing w:line="360" w:lineRule="auto"/>
        <w:rPr>
          <w:rFonts w:ascii="Book Antiqua" w:eastAsia="宋体" w:hAnsi="Book Antiqua" w:cstheme="majorHAnsi"/>
          <w:sz w:val="24"/>
          <w:szCs w:val="24"/>
          <w:lang w:eastAsia="zh-CN"/>
        </w:rPr>
      </w:pPr>
      <w:r w:rsidRPr="00023A79">
        <w:rPr>
          <w:rFonts w:ascii="Book Antiqua" w:hAnsi="Book Antiqua" w:cstheme="majorHAnsi"/>
          <w:b/>
          <w:sz w:val="24"/>
          <w:szCs w:val="24"/>
        </w:rPr>
        <w:t>Fax:</w:t>
      </w:r>
      <w:r w:rsidRPr="00023A79">
        <w:rPr>
          <w:rFonts w:ascii="Book Antiqua" w:hAnsi="Book Antiqua" w:cstheme="majorHAnsi"/>
          <w:sz w:val="24"/>
          <w:szCs w:val="24"/>
        </w:rPr>
        <w:t xml:space="preserve"> +81-3-38241552</w:t>
      </w:r>
    </w:p>
    <w:p w:rsidR="0067528B" w:rsidRPr="0067528B" w:rsidRDefault="0067528B" w:rsidP="0067528B">
      <w:pPr>
        <w:spacing w:line="360" w:lineRule="auto"/>
        <w:rPr>
          <w:rFonts w:ascii="Book Antiqua" w:eastAsia="宋体" w:hAnsi="Book Antiqua"/>
          <w:b/>
          <w:sz w:val="24"/>
          <w:szCs w:val="24"/>
          <w:lang w:eastAsia="zh-CN"/>
        </w:rPr>
      </w:pPr>
      <w:r w:rsidRPr="0067528B">
        <w:rPr>
          <w:rFonts w:ascii="Book Antiqua" w:hAnsi="Book Antiqua"/>
          <w:b/>
          <w:sz w:val="24"/>
          <w:szCs w:val="24"/>
        </w:rPr>
        <w:t xml:space="preserve">Received: </w:t>
      </w:r>
      <w:r w:rsidRPr="0067528B">
        <w:rPr>
          <w:rFonts w:ascii="Book Antiqua" w:eastAsia="宋体" w:hAnsi="Book Antiqua" w:hint="eastAsia"/>
          <w:sz w:val="24"/>
          <w:szCs w:val="24"/>
          <w:lang w:eastAsia="zh-CN"/>
        </w:rPr>
        <w:t>June 24, 2014</w:t>
      </w:r>
    </w:p>
    <w:p w:rsidR="0067528B" w:rsidRPr="0067528B" w:rsidRDefault="0067528B" w:rsidP="0067528B">
      <w:pPr>
        <w:spacing w:line="360" w:lineRule="auto"/>
        <w:rPr>
          <w:rFonts w:ascii="Book Antiqua" w:eastAsia="宋体" w:hAnsi="Book Antiqua"/>
          <w:b/>
          <w:sz w:val="24"/>
          <w:szCs w:val="24"/>
          <w:lang w:eastAsia="zh-CN"/>
        </w:rPr>
      </w:pPr>
      <w:r w:rsidRPr="0067528B">
        <w:rPr>
          <w:rFonts w:ascii="Book Antiqua" w:hAnsi="Book Antiqua" w:hint="eastAsia"/>
          <w:b/>
          <w:sz w:val="24"/>
          <w:szCs w:val="24"/>
        </w:rPr>
        <w:t>Peer-review started</w:t>
      </w:r>
      <w:r w:rsidRPr="0067528B">
        <w:rPr>
          <w:rFonts w:ascii="Book Antiqua" w:hAnsi="Book Antiqua"/>
          <w:b/>
          <w:sz w:val="24"/>
          <w:szCs w:val="24"/>
        </w:rPr>
        <w:t>:</w:t>
      </w:r>
      <w:r w:rsidRPr="0067528B">
        <w:rPr>
          <w:rFonts w:ascii="Book Antiqua" w:eastAsia="宋体" w:hAnsi="Book Antiqua" w:hint="eastAsia"/>
          <w:b/>
          <w:sz w:val="24"/>
          <w:szCs w:val="24"/>
          <w:lang w:eastAsia="zh-CN"/>
        </w:rPr>
        <w:t xml:space="preserve"> </w:t>
      </w:r>
      <w:r w:rsidRPr="0067528B">
        <w:rPr>
          <w:rFonts w:ascii="Book Antiqua" w:eastAsia="宋体" w:hAnsi="Book Antiqua" w:hint="eastAsia"/>
          <w:sz w:val="24"/>
          <w:szCs w:val="24"/>
          <w:lang w:eastAsia="zh-CN"/>
        </w:rPr>
        <w:t>June 25, 2014</w:t>
      </w:r>
    </w:p>
    <w:p w:rsidR="0067528B" w:rsidRPr="0067528B" w:rsidRDefault="0067528B" w:rsidP="0067528B">
      <w:pPr>
        <w:spacing w:line="360" w:lineRule="auto"/>
        <w:rPr>
          <w:rFonts w:ascii="Book Antiqua" w:eastAsia="宋体" w:hAnsi="Book Antiqua"/>
          <w:b/>
          <w:sz w:val="24"/>
          <w:szCs w:val="24"/>
          <w:lang w:eastAsia="zh-CN"/>
        </w:rPr>
      </w:pPr>
      <w:r w:rsidRPr="0067528B">
        <w:rPr>
          <w:rFonts w:ascii="Book Antiqua" w:hAnsi="Book Antiqua"/>
          <w:b/>
          <w:sz w:val="24"/>
          <w:szCs w:val="24"/>
        </w:rPr>
        <w:t>First decision:</w:t>
      </w:r>
      <w:r w:rsidRPr="0067528B">
        <w:rPr>
          <w:rFonts w:ascii="Book Antiqua" w:eastAsia="宋体" w:hAnsi="Book Antiqua" w:hint="eastAsia"/>
          <w:b/>
          <w:sz w:val="24"/>
          <w:szCs w:val="24"/>
          <w:lang w:eastAsia="zh-CN"/>
        </w:rPr>
        <w:t xml:space="preserve"> </w:t>
      </w:r>
      <w:r w:rsidRPr="0067528B">
        <w:rPr>
          <w:rFonts w:ascii="Book Antiqua" w:eastAsia="宋体" w:hAnsi="Book Antiqua"/>
          <w:sz w:val="24"/>
          <w:szCs w:val="24"/>
          <w:lang w:eastAsia="zh-CN"/>
        </w:rPr>
        <w:t>September</w:t>
      </w:r>
      <w:r w:rsidRPr="0067528B">
        <w:rPr>
          <w:rFonts w:ascii="Book Antiqua" w:eastAsia="宋体" w:hAnsi="Book Antiqua" w:hint="eastAsia"/>
          <w:sz w:val="24"/>
          <w:szCs w:val="24"/>
          <w:lang w:eastAsia="zh-CN"/>
        </w:rPr>
        <w:t xml:space="preserve"> 16, 2014</w:t>
      </w:r>
    </w:p>
    <w:p w:rsidR="0067528B" w:rsidRPr="0067528B" w:rsidRDefault="0067528B" w:rsidP="0067528B">
      <w:pPr>
        <w:spacing w:line="360" w:lineRule="auto"/>
        <w:rPr>
          <w:rFonts w:ascii="Book Antiqua" w:eastAsia="宋体" w:hAnsi="Book Antiqua"/>
          <w:b/>
          <w:sz w:val="24"/>
          <w:szCs w:val="24"/>
          <w:lang w:eastAsia="zh-CN"/>
        </w:rPr>
      </w:pPr>
      <w:r w:rsidRPr="0067528B">
        <w:rPr>
          <w:rFonts w:ascii="Book Antiqua" w:hAnsi="Book Antiqua"/>
          <w:b/>
          <w:sz w:val="24"/>
          <w:szCs w:val="24"/>
        </w:rPr>
        <w:t>Revised:</w:t>
      </w:r>
      <w:r w:rsidRPr="0067528B">
        <w:rPr>
          <w:rFonts w:ascii="Book Antiqua" w:eastAsia="宋体" w:hAnsi="Book Antiqua" w:hint="eastAsia"/>
          <w:b/>
          <w:sz w:val="24"/>
          <w:szCs w:val="24"/>
          <w:lang w:eastAsia="zh-CN"/>
        </w:rPr>
        <w:t xml:space="preserve"> </w:t>
      </w:r>
      <w:r w:rsidRPr="0067528B">
        <w:rPr>
          <w:rFonts w:ascii="Book Antiqua" w:eastAsia="宋体" w:hAnsi="Book Antiqua"/>
          <w:sz w:val="24"/>
          <w:szCs w:val="24"/>
          <w:lang w:eastAsia="zh-CN"/>
        </w:rPr>
        <w:t>October</w:t>
      </w:r>
      <w:r w:rsidRPr="0067528B">
        <w:rPr>
          <w:rFonts w:ascii="Book Antiqua" w:eastAsia="宋体" w:hAnsi="Book Antiqua" w:hint="eastAsia"/>
          <w:sz w:val="24"/>
          <w:szCs w:val="24"/>
          <w:lang w:eastAsia="zh-CN"/>
        </w:rPr>
        <w:t xml:space="preserve"> 10, 2014</w:t>
      </w:r>
    </w:p>
    <w:p w:rsidR="0067528B" w:rsidRPr="0067528B" w:rsidRDefault="0067528B" w:rsidP="0067528B">
      <w:pPr>
        <w:spacing w:line="360" w:lineRule="auto"/>
        <w:rPr>
          <w:rFonts w:ascii="Book Antiqua" w:hAnsi="Book Antiqua"/>
          <w:b/>
          <w:sz w:val="24"/>
          <w:szCs w:val="24"/>
        </w:rPr>
      </w:pPr>
      <w:r w:rsidRPr="0067528B">
        <w:rPr>
          <w:rFonts w:ascii="Book Antiqua" w:hAnsi="Book Antiqua"/>
          <w:b/>
          <w:sz w:val="24"/>
          <w:szCs w:val="24"/>
        </w:rPr>
        <w:t>Accepted:</w:t>
      </w:r>
      <w:r w:rsidR="00397087" w:rsidRPr="00397087">
        <w:t xml:space="preserve"> </w:t>
      </w:r>
      <w:r w:rsidR="00397087" w:rsidRPr="00397087">
        <w:rPr>
          <w:rFonts w:ascii="Book Antiqua" w:hAnsi="Book Antiqua"/>
          <w:sz w:val="24"/>
          <w:szCs w:val="24"/>
        </w:rPr>
        <w:t>April 8, 2015</w:t>
      </w:r>
      <w:r w:rsidRPr="0067528B">
        <w:rPr>
          <w:rFonts w:ascii="Book Antiqua" w:hAnsi="Book Antiqua"/>
          <w:b/>
          <w:sz w:val="24"/>
          <w:szCs w:val="24"/>
        </w:rPr>
        <w:t xml:space="preserve">  </w:t>
      </w:r>
    </w:p>
    <w:p w:rsidR="0067528B" w:rsidRPr="0067528B" w:rsidRDefault="0067528B" w:rsidP="0067528B">
      <w:pPr>
        <w:spacing w:line="360" w:lineRule="auto"/>
        <w:rPr>
          <w:rFonts w:ascii="Book Antiqua" w:hAnsi="Book Antiqua"/>
          <w:b/>
          <w:sz w:val="24"/>
          <w:szCs w:val="24"/>
        </w:rPr>
      </w:pPr>
      <w:r w:rsidRPr="0067528B">
        <w:rPr>
          <w:rFonts w:ascii="Book Antiqua" w:hAnsi="Book Antiqua"/>
          <w:b/>
          <w:sz w:val="24"/>
          <w:szCs w:val="24"/>
        </w:rPr>
        <w:t>Article in press:</w:t>
      </w:r>
    </w:p>
    <w:p w:rsidR="0067528B" w:rsidRPr="0067528B" w:rsidRDefault="0067528B" w:rsidP="0067528B">
      <w:pPr>
        <w:spacing w:line="360" w:lineRule="auto"/>
        <w:rPr>
          <w:rFonts w:ascii="Book Antiqua" w:hAnsi="Book Antiqua"/>
          <w:b/>
          <w:sz w:val="24"/>
          <w:szCs w:val="24"/>
        </w:rPr>
      </w:pPr>
      <w:r w:rsidRPr="0067528B">
        <w:rPr>
          <w:rFonts w:ascii="Book Antiqua" w:hAnsi="Book Antiqua"/>
          <w:b/>
          <w:sz w:val="24"/>
          <w:szCs w:val="24"/>
        </w:rPr>
        <w:t xml:space="preserve">Published online: </w:t>
      </w:r>
    </w:p>
    <w:p w:rsidR="0063123C" w:rsidRPr="00023A79" w:rsidRDefault="0063123C" w:rsidP="0067528B">
      <w:pPr>
        <w:spacing w:line="360" w:lineRule="auto"/>
        <w:rPr>
          <w:rFonts w:ascii="Book Antiqua" w:eastAsia="宋体" w:hAnsi="Book Antiqua" w:cstheme="majorHAnsi"/>
          <w:b/>
          <w:bCs/>
          <w:sz w:val="24"/>
          <w:szCs w:val="24"/>
          <w:lang w:eastAsia="zh-CN"/>
        </w:rPr>
      </w:pPr>
    </w:p>
    <w:p w:rsidR="007E2098" w:rsidRPr="00023A79" w:rsidRDefault="007E2098" w:rsidP="0067528B">
      <w:pPr>
        <w:spacing w:line="360" w:lineRule="auto"/>
        <w:rPr>
          <w:rFonts w:ascii="Book Antiqua" w:hAnsi="Book Antiqua" w:cstheme="majorHAnsi"/>
          <w:b/>
          <w:bCs/>
          <w:sz w:val="24"/>
          <w:szCs w:val="24"/>
        </w:rPr>
      </w:pPr>
      <w:r w:rsidRPr="00023A79">
        <w:rPr>
          <w:rFonts w:ascii="Book Antiqua" w:hAnsi="Book Antiqua" w:cstheme="majorHAnsi"/>
          <w:b/>
          <w:bCs/>
          <w:sz w:val="24"/>
          <w:szCs w:val="24"/>
        </w:rPr>
        <w:t>Abstract</w:t>
      </w:r>
    </w:p>
    <w:p w:rsidR="007E2098" w:rsidRPr="00023A79" w:rsidRDefault="007E2098" w:rsidP="0067528B">
      <w:pPr>
        <w:autoSpaceDE w:val="0"/>
        <w:autoSpaceDN w:val="0"/>
        <w:adjustRightInd w:val="0"/>
        <w:spacing w:line="360" w:lineRule="auto"/>
        <w:rPr>
          <w:rFonts w:ascii="Book Antiqua" w:hAnsi="Book Antiqua" w:cstheme="majorHAnsi"/>
          <w:sz w:val="24"/>
          <w:szCs w:val="24"/>
        </w:rPr>
      </w:pPr>
      <w:r w:rsidRPr="00023A79">
        <w:rPr>
          <w:rFonts w:ascii="Book Antiqua" w:hAnsi="Book Antiqua" w:cs="Arial"/>
          <w:sz w:val="24"/>
          <w:szCs w:val="24"/>
        </w:rPr>
        <w:t>Antiretroviral therapy has markedly reduced acqu</w:t>
      </w:r>
      <w:r w:rsidR="00E619CC" w:rsidRPr="00023A79">
        <w:rPr>
          <w:rFonts w:ascii="Book Antiqua" w:hAnsi="Book Antiqua" w:cs="Arial"/>
          <w:sz w:val="24"/>
          <w:szCs w:val="24"/>
        </w:rPr>
        <w:t xml:space="preserve">ired immune deficiency </w:t>
      </w:r>
      <w:r w:rsidR="00E619CC" w:rsidRPr="00023A79">
        <w:rPr>
          <w:rFonts w:ascii="Book Antiqua" w:hAnsi="Book Antiqua" w:cs="Arial"/>
          <w:sz w:val="24"/>
          <w:szCs w:val="24"/>
        </w:rPr>
        <w:lastRenderedPageBreak/>
        <w:t>syndrome</w:t>
      </w:r>
      <w:r w:rsidRPr="00023A79">
        <w:rPr>
          <w:rFonts w:ascii="Book Antiqua" w:hAnsi="Book Antiqua" w:cs="Arial"/>
          <w:sz w:val="24"/>
          <w:szCs w:val="24"/>
        </w:rPr>
        <w:t xml:space="preserve">-related deaths and opportunistic infectious diseases. This has resulted in prolonged survival of individuals infected with the human immunodeficiency virus (HIV). However, this improvement in survival has been accompanied by an increase in the incidence of chronic kidney disease (CKD) and end-stage renal disease. CKD is now epidemic among HIV-infected populations in both Western and Eastern countries. </w:t>
      </w:r>
      <w:r w:rsidRPr="00023A79">
        <w:rPr>
          <w:rFonts w:ascii="Book Antiqua" w:hAnsi="Book Antiqua" w:cstheme="majorHAnsi"/>
          <w:sz w:val="24"/>
          <w:szCs w:val="24"/>
        </w:rPr>
        <w:t>Risk factors associated with CKD in HIV-infected populations include aging, hypertension, diabetes mellitus, co-infection with hepatitis C virus, a low CD4 cell count, and a high HIV viral load. Clinical experience has shown that HIV-infected individuals often have one or more concurrent risk factors for CKD. The cumulative effect of multiple risk factors on the development of CKD should be noted in this population. Glomerular disease directly related to HIV infection, so-called HIV-associated nephropathy (HIVAN), remains an important cause of CKD among a limited HIV population of African descent</w:t>
      </w:r>
      <w:r w:rsidR="00F715AE" w:rsidRPr="00023A79">
        <w:rPr>
          <w:rFonts w:ascii="Book Antiqua" w:hAnsi="Book Antiqua" w:cstheme="majorHAnsi"/>
          <w:sz w:val="24"/>
          <w:szCs w:val="24"/>
        </w:rPr>
        <w:t>, but is less</w:t>
      </w:r>
      <w:r w:rsidRPr="00023A79">
        <w:rPr>
          <w:rFonts w:ascii="Book Antiqua" w:hAnsi="Book Antiqua" w:cstheme="majorHAnsi"/>
          <w:sz w:val="24"/>
          <w:szCs w:val="24"/>
        </w:rPr>
        <w:t xml:space="preserve"> likely to be common among other urban HIV populations. </w:t>
      </w:r>
      <w:r w:rsidRPr="00023A79">
        <w:rPr>
          <w:rFonts w:ascii="Book Antiqua" w:hAnsi="Book Antiqua" w:cstheme="majorHAnsi"/>
          <w:kern w:val="0"/>
          <w:sz w:val="24"/>
          <w:szCs w:val="24"/>
        </w:rPr>
        <w:t xml:space="preserve">The impact of exposure to nephrotoxic antiretroviral agents on the development of kidney disease is both an old and a new concern. In particular, the association of tenofovir with kidney tubular injury has been an area of great interest. The findings regarding tenofovir’s adverse effect on long-term kidney function vary among studies. The early identification and treatment of CKD is recommended for reducing the burden of patients requiring dialysis in HIV-infected populations. Periodic </w:t>
      </w:r>
      <w:r w:rsidRPr="00023A79">
        <w:rPr>
          <w:rFonts w:ascii="Book Antiqua" w:hAnsi="Book Antiqua" w:cstheme="majorHAnsi"/>
          <w:sz w:val="24"/>
          <w:szCs w:val="24"/>
        </w:rPr>
        <w:t xml:space="preserve">monitoring of urinary concentrations of albumin, protein, and tubular </w:t>
      </w:r>
      <w:r w:rsidR="00F715AE" w:rsidRPr="00023A79">
        <w:rPr>
          <w:rFonts w:ascii="Book Antiqua" w:hAnsi="Book Antiqua" w:cstheme="majorHAnsi"/>
          <w:sz w:val="24"/>
          <w:szCs w:val="24"/>
        </w:rPr>
        <w:t>injury markers</w:t>
      </w:r>
      <w:r w:rsidRPr="00023A79">
        <w:rPr>
          <w:rFonts w:ascii="Book Antiqua" w:hAnsi="Book Antiqua" w:cstheme="majorHAnsi"/>
          <w:sz w:val="24"/>
          <w:szCs w:val="24"/>
        </w:rPr>
        <w:t xml:space="preserve"> such as low-molecular-weight proteins may be useful for the early diagnosis of patients at risk for incident CKD. </w:t>
      </w:r>
      <w:r w:rsidRPr="00023A79">
        <w:rPr>
          <w:rFonts w:ascii="Book Antiqua" w:hAnsi="Book Antiqua" w:cstheme="majorHAnsi"/>
          <w:kern w:val="0"/>
          <w:sz w:val="24"/>
          <w:szCs w:val="24"/>
        </w:rPr>
        <w:t xml:space="preserve">This review focuses on recent </w:t>
      </w:r>
      <w:r w:rsidRPr="00023A79">
        <w:rPr>
          <w:rFonts w:ascii="Book Antiqua" w:hAnsi="Book Antiqua" w:cstheme="majorHAnsi"/>
          <w:kern w:val="0"/>
          <w:sz w:val="24"/>
          <w:szCs w:val="24"/>
        </w:rPr>
        <w:lastRenderedPageBreak/>
        <w:t>epidemiology, clinical characteristics, and management of CKD in a contemporary HIV-infected population.</w:t>
      </w:r>
    </w:p>
    <w:p w:rsidR="007E2098" w:rsidRPr="00023A79" w:rsidRDefault="007E2098" w:rsidP="0067528B">
      <w:pPr>
        <w:spacing w:line="360" w:lineRule="auto"/>
        <w:rPr>
          <w:rFonts w:ascii="Book Antiqua" w:hAnsi="Book Antiqua" w:cstheme="majorHAnsi"/>
          <w:sz w:val="24"/>
          <w:szCs w:val="24"/>
        </w:rPr>
      </w:pPr>
    </w:p>
    <w:p w:rsidR="007E2098" w:rsidRPr="00023A79" w:rsidRDefault="007E2098" w:rsidP="0067528B">
      <w:pPr>
        <w:spacing w:line="360" w:lineRule="auto"/>
        <w:rPr>
          <w:rFonts w:ascii="Book Antiqua" w:hAnsi="Book Antiqua" w:cstheme="majorHAnsi"/>
          <w:sz w:val="24"/>
          <w:szCs w:val="24"/>
        </w:rPr>
      </w:pPr>
      <w:r w:rsidRPr="00023A79">
        <w:rPr>
          <w:rFonts w:ascii="Book Antiqua" w:hAnsi="Book Antiqua" w:cstheme="majorHAnsi"/>
          <w:b/>
          <w:sz w:val="24"/>
          <w:szCs w:val="24"/>
        </w:rPr>
        <w:t>Key words:</w:t>
      </w:r>
      <w:r w:rsidRPr="00023A79">
        <w:rPr>
          <w:rFonts w:ascii="Book Antiqua" w:hAnsi="Book Antiqua" w:cstheme="majorHAnsi"/>
          <w:sz w:val="24"/>
          <w:szCs w:val="24"/>
        </w:rPr>
        <w:t xml:space="preserve"> </w:t>
      </w:r>
      <w:bookmarkStart w:id="4" w:name="OLE_LINK11"/>
      <w:bookmarkStart w:id="5" w:name="OLE_LINK12"/>
      <w:r w:rsidRPr="00023A79">
        <w:rPr>
          <w:rFonts w:ascii="Book Antiqua" w:hAnsi="Book Antiqua" w:cstheme="majorHAnsi"/>
          <w:sz w:val="24"/>
          <w:szCs w:val="24"/>
        </w:rPr>
        <w:t xml:space="preserve">Antiretroviral therapy; </w:t>
      </w:r>
      <w:r w:rsidR="00E619CC" w:rsidRPr="00023A79">
        <w:rPr>
          <w:rFonts w:ascii="Book Antiqua" w:hAnsi="Book Antiqua" w:cstheme="majorHAnsi"/>
          <w:sz w:val="24"/>
          <w:szCs w:val="24"/>
        </w:rPr>
        <w:t>Tenofovir</w:t>
      </w:r>
      <w:r w:rsidRPr="00023A79">
        <w:rPr>
          <w:rFonts w:ascii="Book Antiqua" w:hAnsi="Book Antiqua" w:cstheme="majorHAnsi"/>
          <w:sz w:val="24"/>
          <w:szCs w:val="24"/>
        </w:rPr>
        <w:t xml:space="preserve">; </w:t>
      </w:r>
      <w:r w:rsidR="00E619CC" w:rsidRPr="00023A79">
        <w:rPr>
          <w:rFonts w:ascii="Book Antiqua" w:hAnsi="Book Antiqua" w:cs="Arial"/>
          <w:sz w:val="24"/>
          <w:szCs w:val="24"/>
        </w:rPr>
        <w:t>Human immunodeficiency virus</w:t>
      </w:r>
      <w:r w:rsidR="00E619CC" w:rsidRPr="00023A79">
        <w:rPr>
          <w:rFonts w:ascii="Book Antiqua" w:hAnsi="Book Antiqua" w:cstheme="majorHAnsi"/>
          <w:sz w:val="24"/>
          <w:szCs w:val="24"/>
        </w:rPr>
        <w:t>-associated nephropathy;</w:t>
      </w:r>
      <w:r w:rsidRPr="00023A79">
        <w:rPr>
          <w:rFonts w:ascii="Book Antiqua" w:hAnsi="Book Antiqua" w:cstheme="majorHAnsi"/>
          <w:sz w:val="24"/>
          <w:szCs w:val="24"/>
        </w:rPr>
        <w:t xml:space="preserve"> </w:t>
      </w:r>
      <w:r w:rsidR="00E619CC" w:rsidRPr="00023A79">
        <w:rPr>
          <w:rFonts w:ascii="Book Antiqua" w:hAnsi="Book Antiqua" w:cstheme="majorHAnsi"/>
          <w:sz w:val="24"/>
          <w:szCs w:val="24"/>
        </w:rPr>
        <w:t xml:space="preserve">Albuminuria; Renal </w:t>
      </w:r>
      <w:r w:rsidRPr="00023A79">
        <w:rPr>
          <w:rFonts w:ascii="Book Antiqua" w:hAnsi="Book Antiqua" w:cstheme="majorHAnsi"/>
          <w:sz w:val="24"/>
          <w:szCs w:val="24"/>
        </w:rPr>
        <w:t xml:space="preserve">tubular biomarkers; </w:t>
      </w:r>
      <w:r w:rsidR="00E619CC" w:rsidRPr="00023A79">
        <w:rPr>
          <w:rFonts w:ascii="Book Antiqua" w:hAnsi="Book Antiqua" w:cstheme="majorHAnsi"/>
          <w:sz w:val="24"/>
          <w:szCs w:val="24"/>
        </w:rPr>
        <w:t xml:space="preserve">Cystatin </w:t>
      </w:r>
      <w:r w:rsidRPr="00023A79">
        <w:rPr>
          <w:rFonts w:ascii="Book Antiqua" w:hAnsi="Book Antiqua" w:cstheme="majorHAnsi"/>
          <w:sz w:val="24"/>
          <w:szCs w:val="24"/>
        </w:rPr>
        <w:t xml:space="preserve">C; </w:t>
      </w:r>
      <w:r w:rsidR="00E619CC" w:rsidRPr="00023A79">
        <w:rPr>
          <w:rFonts w:ascii="Book Antiqua" w:hAnsi="Book Antiqua" w:cstheme="majorHAnsi"/>
          <w:sz w:val="24"/>
          <w:szCs w:val="24"/>
        </w:rPr>
        <w:t xml:space="preserve">Diabetes </w:t>
      </w:r>
      <w:r w:rsidRPr="00023A79">
        <w:rPr>
          <w:rFonts w:ascii="Book Antiqua" w:hAnsi="Book Antiqua" w:cstheme="majorHAnsi"/>
          <w:sz w:val="24"/>
          <w:szCs w:val="24"/>
        </w:rPr>
        <w:t xml:space="preserve">mellitus; </w:t>
      </w:r>
      <w:r w:rsidR="00E619CC" w:rsidRPr="00023A79">
        <w:rPr>
          <w:rFonts w:ascii="Book Antiqua" w:hAnsi="Book Antiqua" w:cstheme="majorHAnsi"/>
          <w:sz w:val="24"/>
          <w:szCs w:val="24"/>
        </w:rPr>
        <w:t>Hypertension</w:t>
      </w:r>
    </w:p>
    <w:p w:rsidR="00E619CC" w:rsidRDefault="00E619CC" w:rsidP="0067528B">
      <w:pPr>
        <w:widowControl/>
        <w:spacing w:line="360" w:lineRule="auto"/>
        <w:rPr>
          <w:rFonts w:ascii="Book Antiqua" w:eastAsia="宋体" w:hAnsi="Book Antiqua" w:cs="Times New Roman"/>
          <w:sz w:val="24"/>
          <w:szCs w:val="24"/>
          <w:lang w:eastAsia="zh-CN"/>
        </w:rPr>
      </w:pPr>
    </w:p>
    <w:bookmarkEnd w:id="4"/>
    <w:bookmarkEnd w:id="5"/>
    <w:p w:rsidR="0067528B" w:rsidRPr="0067528B" w:rsidRDefault="0067528B" w:rsidP="0067528B">
      <w:pPr>
        <w:spacing w:line="360" w:lineRule="auto"/>
        <w:rPr>
          <w:rFonts w:ascii="Book Antiqua" w:eastAsia="宋体" w:hAnsi="Book Antiqua"/>
          <w:i/>
          <w:iCs/>
          <w:sz w:val="24"/>
          <w:szCs w:val="24"/>
          <w:lang w:eastAsia="zh-CN"/>
        </w:rPr>
      </w:pPr>
      <w:proofErr w:type="gramStart"/>
      <w:r w:rsidRPr="00CA3195">
        <w:rPr>
          <w:rFonts w:ascii="Book Antiqua" w:hAnsi="Book Antiqua" w:cs="Tahoma"/>
          <w:b/>
          <w:color w:val="000000"/>
          <w:sz w:val="24"/>
          <w:szCs w:val="24"/>
          <w:lang w:val="en-GB"/>
        </w:rPr>
        <w:t xml:space="preserve">© </w:t>
      </w:r>
      <w:r w:rsidRPr="00CA3195">
        <w:rPr>
          <w:rFonts w:ascii="Book Antiqua" w:eastAsia="AdvTimes" w:hAnsi="Book Antiqua" w:cs="AdvTimes"/>
          <w:b/>
          <w:color w:val="000000"/>
          <w:sz w:val="24"/>
          <w:szCs w:val="24"/>
          <w:lang w:val="fr-FR"/>
        </w:rPr>
        <w:t>The Author(s) 2015.</w:t>
      </w:r>
      <w:proofErr w:type="gramEnd"/>
      <w:r>
        <w:rPr>
          <w:rFonts w:ascii="Book Antiqua" w:eastAsia="AdvTimes" w:hAnsi="Book Antiqua" w:cs="AdvTimes"/>
          <w:color w:val="000000"/>
          <w:sz w:val="24"/>
          <w:szCs w:val="24"/>
          <w:lang w:val="fr-FR"/>
        </w:rPr>
        <w:t xml:space="preserve"> Published by </w:t>
      </w:r>
      <w:r>
        <w:rPr>
          <w:rFonts w:ascii="Book Antiqua" w:hAnsi="Book Antiqua" w:cs="Arial Unicode MS"/>
          <w:color w:val="000000"/>
          <w:sz w:val="24"/>
          <w:szCs w:val="24"/>
          <w:lang w:val="en-GB"/>
        </w:rPr>
        <w:t>Baishideng Publishing Group Inc.</w:t>
      </w:r>
      <w:r>
        <w:rPr>
          <w:rFonts w:ascii="Book Antiqua" w:hAnsi="Book Antiqua" w:cs="Arial Unicode MS"/>
          <w:sz w:val="24"/>
          <w:szCs w:val="24"/>
          <w:lang w:val="en-GB"/>
        </w:rPr>
        <w:t xml:space="preserve"> </w:t>
      </w:r>
      <w:r>
        <w:rPr>
          <w:rFonts w:ascii="Book Antiqua" w:hAnsi="Book Antiqua" w:cs="Arial Unicode MS"/>
          <w:sz w:val="24"/>
          <w:szCs w:val="24"/>
          <w:lang w:val="fr-FR"/>
        </w:rPr>
        <w:t>All rights reserved</w:t>
      </w:r>
      <w:r>
        <w:rPr>
          <w:rFonts w:ascii="Book Antiqua" w:hAnsi="Book Antiqua" w:cs="Arial Unicode MS" w:hint="eastAsia"/>
          <w:sz w:val="24"/>
          <w:szCs w:val="24"/>
          <w:lang w:val="fr-FR"/>
        </w:rPr>
        <w:t>.</w:t>
      </w:r>
    </w:p>
    <w:p w:rsidR="0067528B" w:rsidRPr="00023A79" w:rsidRDefault="0067528B" w:rsidP="0067528B">
      <w:pPr>
        <w:widowControl/>
        <w:spacing w:line="360" w:lineRule="auto"/>
        <w:rPr>
          <w:rFonts w:ascii="Book Antiqua" w:eastAsia="宋体" w:hAnsi="Book Antiqua" w:cs="Times New Roman"/>
          <w:sz w:val="24"/>
          <w:szCs w:val="24"/>
          <w:lang w:eastAsia="zh-CN"/>
        </w:rPr>
      </w:pPr>
    </w:p>
    <w:p w:rsidR="007E2098" w:rsidRPr="00023A79" w:rsidRDefault="007E2098" w:rsidP="0067528B">
      <w:pPr>
        <w:widowControl/>
        <w:spacing w:line="360" w:lineRule="auto"/>
        <w:rPr>
          <w:rFonts w:ascii="Book Antiqua" w:hAnsi="Book Antiqua" w:cs="Times New Roman"/>
          <w:sz w:val="24"/>
          <w:szCs w:val="24"/>
        </w:rPr>
      </w:pPr>
      <w:r w:rsidRPr="00023A79">
        <w:rPr>
          <w:rFonts w:ascii="Book Antiqua" w:hAnsi="Book Antiqua" w:cstheme="majorHAnsi"/>
          <w:b/>
          <w:sz w:val="24"/>
          <w:szCs w:val="24"/>
        </w:rPr>
        <w:t>Core tip:</w:t>
      </w:r>
      <w:r w:rsidRPr="00023A79">
        <w:rPr>
          <w:rFonts w:ascii="Book Antiqua" w:hAnsi="Book Antiqua" w:cstheme="majorHAnsi"/>
          <w:sz w:val="24"/>
          <w:szCs w:val="24"/>
        </w:rPr>
        <w:t xml:space="preserve"> Kidneys are affected by </w:t>
      </w:r>
      <w:r w:rsidR="00E619CC" w:rsidRPr="00023A79">
        <w:rPr>
          <w:rFonts w:ascii="Book Antiqua" w:hAnsi="Book Antiqua" w:cs="Arial"/>
          <w:sz w:val="24"/>
          <w:szCs w:val="24"/>
        </w:rPr>
        <w:t>the human immunodeficiency virus (HIV)</w:t>
      </w:r>
      <w:r w:rsidRPr="00023A79">
        <w:rPr>
          <w:rFonts w:ascii="Book Antiqua" w:hAnsi="Book Antiqua" w:cstheme="majorHAnsi"/>
          <w:sz w:val="24"/>
          <w:szCs w:val="24"/>
        </w:rPr>
        <w:t xml:space="preserve"> and its assoc</w:t>
      </w:r>
      <w:r w:rsidR="00B62489" w:rsidRPr="00023A79">
        <w:rPr>
          <w:rFonts w:ascii="Book Antiqua" w:hAnsi="Book Antiqua" w:cstheme="majorHAnsi"/>
          <w:sz w:val="24"/>
          <w:szCs w:val="24"/>
        </w:rPr>
        <w:t>iated therapies. As HIV subjects now have longevity while</w:t>
      </w:r>
      <w:r w:rsidRPr="00023A79">
        <w:rPr>
          <w:rFonts w:ascii="Book Antiqua" w:hAnsi="Book Antiqua" w:cstheme="majorHAnsi"/>
          <w:sz w:val="24"/>
          <w:szCs w:val="24"/>
        </w:rPr>
        <w:t xml:space="preserve"> </w:t>
      </w:r>
      <w:r w:rsidR="00B62489" w:rsidRPr="00023A79">
        <w:rPr>
          <w:rFonts w:ascii="Book Antiqua" w:hAnsi="Book Antiqua" w:cstheme="majorHAnsi"/>
          <w:sz w:val="24"/>
          <w:szCs w:val="24"/>
        </w:rPr>
        <w:t>they receive</w:t>
      </w:r>
      <w:r w:rsidRPr="00023A79">
        <w:rPr>
          <w:rFonts w:ascii="Book Antiqua" w:hAnsi="Book Antiqua" w:cstheme="majorHAnsi"/>
          <w:sz w:val="24"/>
          <w:szCs w:val="24"/>
        </w:rPr>
        <w:t xml:space="preserve"> </w:t>
      </w:r>
      <w:r w:rsidR="00B62489" w:rsidRPr="00023A79">
        <w:rPr>
          <w:rFonts w:ascii="Book Antiqua" w:hAnsi="Book Antiqua" w:cstheme="majorHAnsi"/>
          <w:sz w:val="24"/>
          <w:szCs w:val="24"/>
        </w:rPr>
        <w:t xml:space="preserve">combination </w:t>
      </w:r>
      <w:r w:rsidRPr="00023A79">
        <w:rPr>
          <w:rFonts w:ascii="Book Antiqua" w:hAnsi="Book Antiqua" w:cstheme="majorHAnsi"/>
          <w:sz w:val="24"/>
          <w:szCs w:val="24"/>
        </w:rPr>
        <w:t>anti</w:t>
      </w:r>
      <w:r w:rsidR="00B62489" w:rsidRPr="00023A79">
        <w:rPr>
          <w:rFonts w:ascii="Book Antiqua" w:hAnsi="Book Antiqua" w:cstheme="majorHAnsi"/>
          <w:sz w:val="24"/>
          <w:szCs w:val="24"/>
        </w:rPr>
        <w:t>-</w:t>
      </w:r>
      <w:r w:rsidRPr="00023A79">
        <w:rPr>
          <w:rFonts w:ascii="Book Antiqua" w:hAnsi="Book Antiqua" w:cstheme="majorHAnsi"/>
          <w:sz w:val="24"/>
          <w:szCs w:val="24"/>
        </w:rPr>
        <w:t>retroviral therapy (</w:t>
      </w:r>
      <w:r w:rsidR="00B62489" w:rsidRPr="00023A79">
        <w:rPr>
          <w:rFonts w:ascii="Book Antiqua" w:hAnsi="Book Antiqua" w:cstheme="majorHAnsi"/>
          <w:sz w:val="24"/>
          <w:szCs w:val="24"/>
        </w:rPr>
        <w:t>c</w:t>
      </w:r>
      <w:r w:rsidRPr="00023A79">
        <w:rPr>
          <w:rFonts w:ascii="Book Antiqua" w:hAnsi="Book Antiqua" w:cstheme="majorHAnsi"/>
          <w:sz w:val="24"/>
          <w:szCs w:val="24"/>
        </w:rPr>
        <w:t>ART</w:t>
      </w:r>
      <w:r w:rsidR="00E44C54" w:rsidRPr="00023A79">
        <w:rPr>
          <w:rFonts w:ascii="Book Antiqua" w:hAnsi="Book Antiqua" w:cstheme="majorHAnsi"/>
          <w:sz w:val="24"/>
          <w:szCs w:val="24"/>
        </w:rPr>
        <w:t xml:space="preserve">), kidney disease </w:t>
      </w:r>
      <w:r w:rsidRPr="00023A79">
        <w:rPr>
          <w:rFonts w:ascii="Book Antiqua" w:hAnsi="Book Antiqua" w:cstheme="majorHAnsi"/>
          <w:sz w:val="24"/>
          <w:szCs w:val="24"/>
        </w:rPr>
        <w:t xml:space="preserve">has </w:t>
      </w:r>
      <w:r w:rsidR="00B62489" w:rsidRPr="00023A79">
        <w:rPr>
          <w:rFonts w:ascii="Book Antiqua" w:hAnsi="Book Antiqua" w:cstheme="majorHAnsi"/>
          <w:sz w:val="24"/>
          <w:szCs w:val="24"/>
        </w:rPr>
        <w:t>been promonent</w:t>
      </w:r>
      <w:r w:rsidRPr="00023A79">
        <w:rPr>
          <w:rFonts w:ascii="Book Antiqua" w:hAnsi="Book Antiqua" w:cstheme="majorHAnsi"/>
          <w:sz w:val="24"/>
          <w:szCs w:val="24"/>
        </w:rPr>
        <w:t xml:space="preserve"> </w:t>
      </w:r>
      <w:r w:rsidR="00E44C54" w:rsidRPr="00023A79">
        <w:rPr>
          <w:rFonts w:ascii="Book Antiqua" w:hAnsi="Book Antiqua" w:cstheme="majorHAnsi"/>
          <w:sz w:val="24"/>
          <w:szCs w:val="24"/>
        </w:rPr>
        <w:t>among</w:t>
      </w:r>
      <w:r w:rsidRPr="00023A79">
        <w:rPr>
          <w:rFonts w:ascii="Book Antiqua" w:hAnsi="Book Antiqua" w:cstheme="majorHAnsi"/>
          <w:sz w:val="24"/>
          <w:szCs w:val="24"/>
        </w:rPr>
        <w:t xml:space="preserve"> the</w:t>
      </w:r>
      <w:r w:rsidR="00B62489" w:rsidRPr="00023A79">
        <w:rPr>
          <w:rFonts w:ascii="Book Antiqua" w:hAnsi="Book Antiqua" w:cstheme="majorHAnsi"/>
          <w:sz w:val="24"/>
          <w:szCs w:val="24"/>
        </w:rPr>
        <w:t xml:space="preserve"> current HIV subjects</w:t>
      </w:r>
      <w:r w:rsidRPr="00023A79">
        <w:rPr>
          <w:rFonts w:ascii="Book Antiqua" w:hAnsi="Book Antiqua" w:cstheme="majorHAnsi"/>
          <w:sz w:val="24"/>
          <w:szCs w:val="24"/>
        </w:rPr>
        <w:t xml:space="preserve"> on </w:t>
      </w:r>
      <w:r w:rsidR="00B62489" w:rsidRPr="00023A79">
        <w:rPr>
          <w:rFonts w:ascii="Book Antiqua" w:hAnsi="Book Antiqua" w:cstheme="majorHAnsi"/>
          <w:sz w:val="24"/>
          <w:szCs w:val="24"/>
        </w:rPr>
        <w:t>c</w:t>
      </w:r>
      <w:r w:rsidRPr="00023A79">
        <w:rPr>
          <w:rFonts w:ascii="Book Antiqua" w:hAnsi="Book Antiqua" w:cstheme="majorHAnsi"/>
          <w:sz w:val="24"/>
          <w:szCs w:val="24"/>
        </w:rPr>
        <w:t>ART</w:t>
      </w:r>
      <w:r w:rsidR="00B62489" w:rsidRPr="00023A79">
        <w:rPr>
          <w:rFonts w:ascii="Book Antiqua" w:hAnsi="Book Antiqua" w:cstheme="majorHAnsi"/>
          <w:sz w:val="24"/>
          <w:szCs w:val="24"/>
        </w:rPr>
        <w:t>. HIV</w:t>
      </w:r>
      <w:r w:rsidRPr="00023A79">
        <w:rPr>
          <w:rFonts w:ascii="Book Antiqua" w:hAnsi="Book Antiqua" w:cstheme="majorHAnsi"/>
          <w:sz w:val="24"/>
          <w:szCs w:val="24"/>
        </w:rPr>
        <w:t xml:space="preserve"> </w:t>
      </w:r>
      <w:r w:rsidR="00E44C54" w:rsidRPr="00023A79">
        <w:rPr>
          <w:rFonts w:ascii="Book Antiqua" w:hAnsi="Book Antiqua" w:cstheme="majorHAnsi"/>
          <w:sz w:val="24"/>
          <w:szCs w:val="24"/>
        </w:rPr>
        <w:t>subject</w:t>
      </w:r>
      <w:r w:rsidRPr="00023A79">
        <w:rPr>
          <w:rFonts w:ascii="Book Antiqua" w:hAnsi="Book Antiqua" w:cstheme="majorHAnsi"/>
          <w:sz w:val="24"/>
          <w:szCs w:val="24"/>
        </w:rPr>
        <w:t xml:space="preserve">s often have </w:t>
      </w:r>
      <w:r w:rsidR="00B62489" w:rsidRPr="00023A79">
        <w:rPr>
          <w:rFonts w:ascii="Book Antiqua" w:hAnsi="Book Antiqua" w:cstheme="majorHAnsi"/>
          <w:sz w:val="24"/>
          <w:szCs w:val="24"/>
        </w:rPr>
        <w:t xml:space="preserve">several coexisting risk factors of </w:t>
      </w:r>
      <w:r w:rsidR="00E44C54" w:rsidRPr="00023A79">
        <w:rPr>
          <w:rFonts w:ascii="Book Antiqua" w:hAnsi="Book Antiqua" w:cstheme="majorHAnsi"/>
          <w:sz w:val="24"/>
          <w:szCs w:val="24"/>
        </w:rPr>
        <w:t>kidney disease, including</w:t>
      </w:r>
      <w:r w:rsidRPr="00023A79">
        <w:rPr>
          <w:rFonts w:ascii="Book Antiqua" w:hAnsi="Book Antiqua" w:cstheme="majorHAnsi"/>
          <w:sz w:val="24"/>
          <w:szCs w:val="24"/>
        </w:rPr>
        <w:t xml:space="preserve"> diabetes and hypertension. </w:t>
      </w:r>
      <w:r w:rsidR="00E44C54" w:rsidRPr="00023A79">
        <w:rPr>
          <w:rFonts w:ascii="Book Antiqua" w:hAnsi="Book Antiqua" w:cstheme="majorHAnsi"/>
          <w:sz w:val="24"/>
          <w:szCs w:val="24"/>
        </w:rPr>
        <w:t>Measurements</w:t>
      </w:r>
      <w:r w:rsidRPr="00023A79">
        <w:rPr>
          <w:rFonts w:ascii="Book Antiqua" w:hAnsi="Book Antiqua" w:cstheme="majorHAnsi"/>
          <w:sz w:val="24"/>
          <w:szCs w:val="24"/>
        </w:rPr>
        <w:t xml:space="preserve"> of albumin</w:t>
      </w:r>
      <w:r w:rsidR="00E44C54" w:rsidRPr="00023A79">
        <w:rPr>
          <w:rFonts w:ascii="Book Antiqua" w:hAnsi="Book Antiqua" w:cstheme="majorHAnsi"/>
          <w:sz w:val="24"/>
          <w:szCs w:val="24"/>
        </w:rPr>
        <w:t>uria</w:t>
      </w:r>
      <w:r w:rsidRPr="00023A79">
        <w:rPr>
          <w:rFonts w:ascii="Book Antiqua" w:hAnsi="Book Antiqua" w:cstheme="majorHAnsi"/>
          <w:sz w:val="24"/>
          <w:szCs w:val="24"/>
        </w:rPr>
        <w:t>, protein</w:t>
      </w:r>
      <w:r w:rsidR="00E44C54" w:rsidRPr="00023A79">
        <w:rPr>
          <w:rFonts w:ascii="Book Antiqua" w:hAnsi="Book Antiqua" w:cstheme="majorHAnsi"/>
          <w:sz w:val="24"/>
          <w:szCs w:val="24"/>
        </w:rPr>
        <w:t>uria</w:t>
      </w:r>
      <w:r w:rsidRPr="00023A79">
        <w:rPr>
          <w:rFonts w:ascii="Book Antiqua" w:hAnsi="Book Antiqua" w:cstheme="majorHAnsi"/>
          <w:sz w:val="24"/>
          <w:szCs w:val="24"/>
        </w:rPr>
        <w:t xml:space="preserve">, </w:t>
      </w:r>
      <w:r w:rsidR="00E44C54" w:rsidRPr="00023A79">
        <w:rPr>
          <w:rFonts w:ascii="Book Antiqua" w:hAnsi="Book Antiqua" w:cstheme="majorHAnsi"/>
          <w:sz w:val="24"/>
          <w:szCs w:val="24"/>
        </w:rPr>
        <w:t xml:space="preserve">urinary low-molecular </w:t>
      </w:r>
      <w:r w:rsidR="00D335B2" w:rsidRPr="00023A79">
        <w:rPr>
          <w:rFonts w:ascii="Book Antiqua" w:hAnsi="Book Antiqua" w:cstheme="majorHAnsi"/>
          <w:sz w:val="24"/>
          <w:szCs w:val="24"/>
        </w:rPr>
        <w:t xml:space="preserve">weight </w:t>
      </w:r>
      <w:r w:rsidR="00E44C54" w:rsidRPr="00023A79">
        <w:rPr>
          <w:rFonts w:ascii="Book Antiqua" w:hAnsi="Book Antiqua" w:cstheme="majorHAnsi"/>
          <w:sz w:val="24"/>
          <w:szCs w:val="24"/>
        </w:rPr>
        <w:t>proteins</w:t>
      </w:r>
      <w:r w:rsidRPr="00023A79">
        <w:rPr>
          <w:rFonts w:ascii="Book Antiqua" w:hAnsi="Book Antiqua" w:cstheme="majorHAnsi"/>
          <w:sz w:val="24"/>
          <w:szCs w:val="24"/>
        </w:rPr>
        <w:t xml:space="preserve">, </w:t>
      </w:r>
      <w:r w:rsidR="00E44C54" w:rsidRPr="00023A79">
        <w:rPr>
          <w:rFonts w:ascii="Book Antiqua" w:hAnsi="Book Antiqua" w:cstheme="majorHAnsi"/>
          <w:sz w:val="24"/>
          <w:szCs w:val="24"/>
        </w:rPr>
        <w:t>and</w:t>
      </w:r>
      <w:r w:rsidRPr="00023A79">
        <w:rPr>
          <w:rFonts w:ascii="Book Antiqua" w:hAnsi="Book Antiqua" w:cstheme="majorHAnsi"/>
          <w:sz w:val="24"/>
          <w:szCs w:val="24"/>
        </w:rPr>
        <w:t xml:space="preserve"> serum cystatin C</w:t>
      </w:r>
      <w:r w:rsidR="00E44C54" w:rsidRPr="00023A79">
        <w:rPr>
          <w:rFonts w:ascii="Book Antiqua" w:hAnsi="Book Antiqua" w:cstheme="majorHAnsi"/>
          <w:sz w:val="24"/>
          <w:szCs w:val="24"/>
        </w:rPr>
        <w:t xml:space="preserve"> are</w:t>
      </w:r>
      <w:r w:rsidRPr="00023A79">
        <w:rPr>
          <w:rFonts w:ascii="Book Antiqua" w:hAnsi="Book Antiqua" w:cstheme="majorHAnsi"/>
          <w:sz w:val="24"/>
          <w:szCs w:val="24"/>
        </w:rPr>
        <w:t xml:space="preserve"> </w:t>
      </w:r>
      <w:r w:rsidR="00B62489" w:rsidRPr="00023A79">
        <w:rPr>
          <w:rFonts w:ascii="Book Antiqua" w:hAnsi="Book Antiqua" w:cstheme="majorHAnsi"/>
          <w:sz w:val="24"/>
          <w:szCs w:val="24"/>
        </w:rPr>
        <w:t>necessary</w:t>
      </w:r>
      <w:r w:rsidRPr="00023A79">
        <w:rPr>
          <w:rFonts w:ascii="Book Antiqua" w:hAnsi="Book Antiqua" w:cstheme="majorHAnsi"/>
          <w:sz w:val="24"/>
          <w:szCs w:val="24"/>
        </w:rPr>
        <w:t xml:space="preserve"> </w:t>
      </w:r>
      <w:r w:rsidR="00D335B2" w:rsidRPr="00023A79">
        <w:rPr>
          <w:rFonts w:ascii="Book Antiqua" w:hAnsi="Book Antiqua" w:cstheme="majorHAnsi"/>
          <w:sz w:val="24"/>
          <w:szCs w:val="24"/>
        </w:rPr>
        <w:t>for early detection of kidney disease</w:t>
      </w:r>
      <w:r w:rsidRPr="00023A79">
        <w:rPr>
          <w:rFonts w:ascii="Book Antiqua" w:hAnsi="Book Antiqua" w:cstheme="majorHAnsi"/>
          <w:sz w:val="24"/>
          <w:szCs w:val="24"/>
        </w:rPr>
        <w:t xml:space="preserve">. Collaborative discussions between HIV experts and nephrologists are </w:t>
      </w:r>
      <w:r w:rsidR="00B62489" w:rsidRPr="00023A79">
        <w:rPr>
          <w:rFonts w:ascii="Book Antiqua" w:hAnsi="Book Antiqua" w:cstheme="majorHAnsi"/>
          <w:sz w:val="24"/>
          <w:szCs w:val="24"/>
        </w:rPr>
        <w:t>warranted</w:t>
      </w:r>
      <w:r w:rsidRPr="00023A79">
        <w:rPr>
          <w:rFonts w:ascii="Book Antiqua" w:hAnsi="Book Antiqua" w:cstheme="majorHAnsi"/>
          <w:sz w:val="24"/>
          <w:szCs w:val="24"/>
        </w:rPr>
        <w:t xml:space="preserve"> to achieve the </w:t>
      </w:r>
      <w:r w:rsidR="00232B48" w:rsidRPr="00023A79">
        <w:rPr>
          <w:rFonts w:ascii="Book Antiqua" w:hAnsi="Book Antiqua" w:cstheme="majorHAnsi"/>
          <w:sz w:val="24"/>
          <w:szCs w:val="24"/>
        </w:rPr>
        <w:t xml:space="preserve">good treatment </w:t>
      </w:r>
      <w:r w:rsidR="00F715AE" w:rsidRPr="00023A79">
        <w:rPr>
          <w:rFonts w:ascii="Book Antiqua" w:hAnsi="Book Antiqua" w:cstheme="majorHAnsi"/>
          <w:sz w:val="24"/>
          <w:szCs w:val="24"/>
        </w:rPr>
        <w:t xml:space="preserve">of </w:t>
      </w:r>
      <w:r w:rsidR="00E619CC" w:rsidRPr="00023A79">
        <w:rPr>
          <w:rFonts w:ascii="Book Antiqua" w:hAnsi="Book Antiqua" w:cs="Arial"/>
          <w:sz w:val="24"/>
          <w:szCs w:val="24"/>
        </w:rPr>
        <w:t xml:space="preserve">chronic kidney disease </w:t>
      </w:r>
      <w:r w:rsidR="00F715AE" w:rsidRPr="00023A79">
        <w:rPr>
          <w:rFonts w:ascii="Book Antiqua" w:hAnsi="Book Antiqua" w:cstheme="majorHAnsi"/>
          <w:sz w:val="24"/>
          <w:szCs w:val="24"/>
        </w:rPr>
        <w:t>in</w:t>
      </w:r>
      <w:r w:rsidR="00232B48" w:rsidRPr="00023A79">
        <w:rPr>
          <w:rFonts w:ascii="Book Antiqua" w:hAnsi="Book Antiqua" w:cstheme="majorHAnsi"/>
          <w:sz w:val="24"/>
          <w:szCs w:val="24"/>
        </w:rPr>
        <w:t xml:space="preserve"> </w:t>
      </w:r>
      <w:r w:rsidR="00F715AE" w:rsidRPr="00023A79">
        <w:rPr>
          <w:rFonts w:ascii="Book Antiqua" w:hAnsi="Book Antiqua" w:cstheme="majorHAnsi"/>
          <w:sz w:val="24"/>
          <w:szCs w:val="24"/>
        </w:rPr>
        <w:t>HIV patients</w:t>
      </w:r>
      <w:r w:rsidRPr="00023A79">
        <w:rPr>
          <w:rFonts w:ascii="Book Antiqua" w:hAnsi="Book Antiqua" w:cstheme="majorHAnsi"/>
          <w:sz w:val="24"/>
          <w:szCs w:val="24"/>
        </w:rPr>
        <w:t xml:space="preserve">. </w:t>
      </w:r>
    </w:p>
    <w:p w:rsidR="0067528B" w:rsidRPr="0067528B" w:rsidRDefault="0067528B" w:rsidP="0067528B">
      <w:pPr>
        <w:spacing w:line="360" w:lineRule="auto"/>
        <w:rPr>
          <w:rFonts w:ascii="Book Antiqua" w:eastAsia="宋体" w:hAnsi="Book Antiqua" w:cstheme="majorHAnsi"/>
          <w:sz w:val="24"/>
          <w:szCs w:val="24"/>
          <w:lang w:eastAsia="zh-CN"/>
        </w:rPr>
      </w:pPr>
    </w:p>
    <w:p w:rsidR="0067528B" w:rsidRPr="0067528B" w:rsidRDefault="0067528B" w:rsidP="0067528B">
      <w:pPr>
        <w:spacing w:line="360" w:lineRule="auto"/>
        <w:rPr>
          <w:rFonts w:ascii="Book Antiqua" w:eastAsia="宋体" w:hAnsi="Book Antiqua" w:cstheme="majorHAnsi"/>
          <w:bCs/>
          <w:sz w:val="24"/>
          <w:szCs w:val="24"/>
          <w:lang w:eastAsia="zh-CN"/>
        </w:rPr>
      </w:pPr>
      <w:proofErr w:type="gramStart"/>
      <w:r>
        <w:rPr>
          <w:rFonts w:ascii="Book Antiqua" w:hAnsi="Book Antiqua" w:cstheme="majorHAnsi"/>
          <w:sz w:val="24"/>
          <w:szCs w:val="24"/>
        </w:rPr>
        <w:t>Ando M</w:t>
      </w:r>
      <w:r>
        <w:rPr>
          <w:rFonts w:ascii="Book Antiqua" w:eastAsia="宋体" w:hAnsi="Book Antiqua" w:cstheme="majorHAnsi" w:hint="eastAsia"/>
          <w:sz w:val="24"/>
          <w:szCs w:val="24"/>
          <w:lang w:eastAsia="zh-CN"/>
        </w:rPr>
        <w:t xml:space="preserve">, </w:t>
      </w:r>
      <w:r w:rsidRPr="00023A79">
        <w:rPr>
          <w:rFonts w:ascii="Book Antiqua" w:hAnsi="Book Antiqua" w:cstheme="majorHAnsi"/>
          <w:bCs/>
          <w:sz w:val="24"/>
          <w:szCs w:val="24"/>
        </w:rPr>
        <w:t>Yanagisawa</w:t>
      </w:r>
      <w:r>
        <w:rPr>
          <w:rFonts w:ascii="Book Antiqua" w:eastAsia="宋体" w:hAnsi="Book Antiqua" w:cstheme="majorHAnsi" w:hint="eastAsia"/>
          <w:bCs/>
          <w:sz w:val="24"/>
          <w:szCs w:val="24"/>
          <w:lang w:eastAsia="zh-CN"/>
        </w:rPr>
        <w:t xml:space="preserve"> N. </w:t>
      </w:r>
      <w:r w:rsidRPr="0067528B">
        <w:rPr>
          <w:rFonts w:ascii="Book Antiqua" w:hAnsi="Book Antiqua" w:cstheme="majorHAnsi"/>
          <w:bCs/>
          <w:sz w:val="24"/>
          <w:szCs w:val="24"/>
        </w:rPr>
        <w:t xml:space="preserve">Epidemiology, clinical characteristics, and management of chronic kidney disease in </w:t>
      </w:r>
      <w:r w:rsidRPr="0067528B">
        <w:rPr>
          <w:rFonts w:ascii="Book Antiqua" w:hAnsi="Book Antiqua" w:cs="Arial"/>
          <w:sz w:val="24"/>
          <w:szCs w:val="24"/>
        </w:rPr>
        <w:t>human immunodeficiency virus</w:t>
      </w:r>
      <w:r w:rsidRPr="0067528B">
        <w:rPr>
          <w:rFonts w:ascii="Book Antiqua" w:hAnsi="Book Antiqua" w:cstheme="majorHAnsi"/>
          <w:bCs/>
          <w:sz w:val="24"/>
          <w:szCs w:val="24"/>
        </w:rPr>
        <w:t>-infected patients</w:t>
      </w:r>
      <w:r>
        <w:rPr>
          <w:rFonts w:ascii="Book Antiqua" w:eastAsia="宋体" w:hAnsi="Book Antiqua" w:cstheme="majorHAnsi" w:hint="eastAsia"/>
          <w:bCs/>
          <w:sz w:val="24"/>
          <w:szCs w:val="24"/>
          <w:lang w:eastAsia="zh-CN"/>
        </w:rPr>
        <w:t>.</w:t>
      </w:r>
      <w:proofErr w:type="gramEnd"/>
      <w:r>
        <w:rPr>
          <w:rFonts w:ascii="Book Antiqua" w:eastAsia="宋体" w:hAnsi="Book Antiqua" w:cstheme="majorHAnsi" w:hint="eastAsia"/>
          <w:bCs/>
          <w:sz w:val="24"/>
          <w:szCs w:val="24"/>
          <w:lang w:eastAsia="zh-CN"/>
        </w:rPr>
        <w:t xml:space="preserve"> </w:t>
      </w:r>
      <w:r w:rsidRPr="00C341A0">
        <w:rPr>
          <w:rFonts w:ascii="Book Antiqua" w:hAnsi="Book Antiqua"/>
          <w:i/>
          <w:iCs/>
          <w:sz w:val="24"/>
          <w:szCs w:val="24"/>
        </w:rPr>
        <w:t>World J Nephrol</w:t>
      </w:r>
      <w:r>
        <w:rPr>
          <w:rFonts w:ascii="Book Antiqua" w:eastAsia="宋体" w:hAnsi="Book Antiqua" w:hint="eastAsia"/>
          <w:iCs/>
          <w:sz w:val="24"/>
          <w:szCs w:val="24"/>
          <w:lang w:eastAsia="zh-CN"/>
        </w:rPr>
        <w:t xml:space="preserve"> 2015;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rsidR="0067528B" w:rsidRPr="0067528B" w:rsidRDefault="0067528B" w:rsidP="0067528B">
      <w:pPr>
        <w:widowControl/>
        <w:spacing w:line="360" w:lineRule="auto"/>
        <w:rPr>
          <w:rFonts w:ascii="Book Antiqua" w:eastAsia="宋体" w:hAnsi="Book Antiqua" w:cs="Times New Roman"/>
          <w:sz w:val="24"/>
          <w:szCs w:val="24"/>
          <w:lang w:eastAsia="zh-CN"/>
        </w:rPr>
      </w:pPr>
    </w:p>
    <w:p w:rsidR="007E2098" w:rsidRPr="00023A79" w:rsidRDefault="007E2098" w:rsidP="0067528B">
      <w:pPr>
        <w:widowControl/>
        <w:spacing w:line="360" w:lineRule="auto"/>
        <w:rPr>
          <w:rFonts w:ascii="Book Antiqua" w:hAnsi="Book Antiqua" w:cs="Times New Roman"/>
          <w:sz w:val="24"/>
          <w:szCs w:val="24"/>
        </w:rPr>
      </w:pPr>
      <w:r w:rsidRPr="00023A79">
        <w:rPr>
          <w:rFonts w:ascii="Book Antiqua" w:hAnsi="Book Antiqua" w:cstheme="majorHAnsi"/>
          <w:b/>
          <w:bCs/>
          <w:sz w:val="24"/>
          <w:szCs w:val="24"/>
        </w:rPr>
        <w:t>INTRODUCTION</w:t>
      </w:r>
    </w:p>
    <w:p w:rsidR="007E2098" w:rsidRPr="00023A79" w:rsidRDefault="00FA6CEF" w:rsidP="0067528B">
      <w:pPr>
        <w:spacing w:line="360" w:lineRule="auto"/>
        <w:rPr>
          <w:rFonts w:ascii="Book Antiqua" w:hAnsi="Book Antiqua" w:cstheme="majorHAnsi"/>
          <w:sz w:val="24"/>
          <w:szCs w:val="24"/>
        </w:rPr>
      </w:pPr>
      <w:r w:rsidRPr="00023A79">
        <w:rPr>
          <w:rFonts w:ascii="Book Antiqua" w:hAnsi="Book Antiqua" w:cstheme="majorHAnsi"/>
          <w:sz w:val="24"/>
          <w:szCs w:val="24"/>
        </w:rPr>
        <w:t xml:space="preserve">Although combination </w:t>
      </w:r>
      <w:r w:rsidR="007E2098" w:rsidRPr="00023A79">
        <w:rPr>
          <w:rFonts w:ascii="Book Antiqua" w:hAnsi="Book Antiqua" w:cstheme="majorHAnsi"/>
          <w:sz w:val="24"/>
          <w:szCs w:val="24"/>
        </w:rPr>
        <w:t>anti</w:t>
      </w:r>
      <w:r w:rsidRPr="00023A79">
        <w:rPr>
          <w:rFonts w:ascii="Book Antiqua" w:hAnsi="Book Antiqua" w:cstheme="majorHAnsi"/>
          <w:sz w:val="24"/>
          <w:szCs w:val="24"/>
        </w:rPr>
        <w:t>-</w:t>
      </w:r>
      <w:r w:rsidR="007E2098" w:rsidRPr="00023A79">
        <w:rPr>
          <w:rFonts w:ascii="Book Antiqua" w:hAnsi="Book Antiqua" w:cstheme="majorHAnsi"/>
          <w:sz w:val="24"/>
          <w:szCs w:val="24"/>
        </w:rPr>
        <w:t>retroviral therapy (</w:t>
      </w:r>
      <w:r w:rsidRPr="00023A79">
        <w:rPr>
          <w:rFonts w:ascii="Book Antiqua" w:hAnsi="Book Antiqua" w:cstheme="majorHAnsi"/>
          <w:sz w:val="24"/>
          <w:szCs w:val="24"/>
        </w:rPr>
        <w:t>c</w:t>
      </w:r>
      <w:r w:rsidR="007E2098" w:rsidRPr="00023A79">
        <w:rPr>
          <w:rFonts w:ascii="Book Antiqua" w:hAnsi="Book Antiqua" w:cstheme="majorHAnsi"/>
          <w:sz w:val="24"/>
          <w:szCs w:val="24"/>
        </w:rPr>
        <w:t xml:space="preserve">ART) has </w:t>
      </w:r>
      <w:r w:rsidRPr="00023A79">
        <w:rPr>
          <w:rFonts w:ascii="Book Antiqua" w:hAnsi="Book Antiqua" w:cstheme="majorHAnsi"/>
          <w:sz w:val="24"/>
          <w:szCs w:val="24"/>
        </w:rPr>
        <w:t>contributed to the longevity in individual</w:t>
      </w:r>
      <w:r w:rsidR="007E2098" w:rsidRPr="00023A79">
        <w:rPr>
          <w:rFonts w:ascii="Book Antiqua" w:hAnsi="Book Antiqua" w:cstheme="majorHAnsi"/>
          <w:sz w:val="24"/>
          <w:szCs w:val="24"/>
        </w:rPr>
        <w:t xml:space="preserve">s </w:t>
      </w:r>
      <w:r w:rsidR="00D335B2" w:rsidRPr="00023A79">
        <w:rPr>
          <w:rFonts w:ascii="Book Antiqua" w:hAnsi="Book Antiqua" w:cstheme="majorHAnsi"/>
          <w:sz w:val="24"/>
          <w:szCs w:val="24"/>
        </w:rPr>
        <w:t>affected by</w:t>
      </w:r>
      <w:r w:rsidR="007E2098" w:rsidRPr="00023A79">
        <w:rPr>
          <w:rFonts w:ascii="Book Antiqua" w:hAnsi="Book Antiqua" w:cstheme="majorHAnsi"/>
          <w:sz w:val="24"/>
          <w:szCs w:val="24"/>
        </w:rPr>
        <w:t xml:space="preserve"> human im</w:t>
      </w:r>
      <w:r w:rsidR="00D335B2" w:rsidRPr="00023A79">
        <w:rPr>
          <w:rFonts w:ascii="Book Antiqua" w:hAnsi="Book Antiqua" w:cstheme="majorHAnsi"/>
          <w:sz w:val="24"/>
          <w:szCs w:val="24"/>
        </w:rPr>
        <w:t xml:space="preserve">munodeficiency virus (HIV), the </w:t>
      </w:r>
      <w:r w:rsidRPr="00023A79">
        <w:rPr>
          <w:rFonts w:ascii="Book Antiqua" w:hAnsi="Book Antiqua" w:cstheme="majorHAnsi"/>
          <w:sz w:val="24"/>
          <w:szCs w:val="24"/>
        </w:rPr>
        <w:t>life</w:t>
      </w:r>
      <w:r w:rsidR="00D335B2" w:rsidRPr="00023A79">
        <w:rPr>
          <w:rFonts w:ascii="Book Antiqua" w:hAnsi="Book Antiqua" w:cstheme="majorHAnsi"/>
          <w:sz w:val="24"/>
          <w:szCs w:val="24"/>
        </w:rPr>
        <w:t>-span</w:t>
      </w:r>
      <w:r w:rsidRPr="00023A79">
        <w:rPr>
          <w:rFonts w:ascii="Book Antiqua" w:hAnsi="Book Antiqua" w:cstheme="majorHAnsi"/>
          <w:sz w:val="24"/>
          <w:szCs w:val="24"/>
        </w:rPr>
        <w:t xml:space="preserve"> </w:t>
      </w:r>
      <w:r w:rsidR="00D335B2" w:rsidRPr="00023A79">
        <w:rPr>
          <w:rFonts w:ascii="Book Antiqua" w:hAnsi="Book Antiqua" w:cstheme="majorHAnsi"/>
          <w:sz w:val="24"/>
          <w:szCs w:val="24"/>
        </w:rPr>
        <w:t>extension</w:t>
      </w:r>
      <w:r w:rsidR="007E2098" w:rsidRPr="00023A79">
        <w:rPr>
          <w:rFonts w:ascii="Book Antiqua" w:hAnsi="Book Antiqua" w:cstheme="majorHAnsi"/>
          <w:sz w:val="24"/>
          <w:szCs w:val="24"/>
        </w:rPr>
        <w:t xml:space="preserve"> </w:t>
      </w:r>
      <w:r w:rsidR="00F715AE" w:rsidRPr="00023A79">
        <w:rPr>
          <w:rFonts w:ascii="Book Antiqua" w:hAnsi="Book Antiqua" w:cstheme="majorHAnsi"/>
          <w:sz w:val="24"/>
          <w:szCs w:val="24"/>
        </w:rPr>
        <w:t>is</w:t>
      </w:r>
      <w:r w:rsidR="007E2098" w:rsidRPr="00023A79">
        <w:rPr>
          <w:rFonts w:ascii="Book Antiqua" w:hAnsi="Book Antiqua" w:cstheme="majorHAnsi"/>
          <w:sz w:val="24"/>
          <w:szCs w:val="24"/>
        </w:rPr>
        <w:t xml:space="preserve"> </w:t>
      </w:r>
      <w:r w:rsidR="00D335B2" w:rsidRPr="00023A79">
        <w:rPr>
          <w:rFonts w:ascii="Book Antiqua" w:hAnsi="Book Antiqua" w:cstheme="majorHAnsi"/>
          <w:sz w:val="24"/>
          <w:szCs w:val="24"/>
        </w:rPr>
        <w:t>followed</w:t>
      </w:r>
      <w:r w:rsidR="007E2098" w:rsidRPr="00023A79">
        <w:rPr>
          <w:rFonts w:ascii="Book Antiqua" w:hAnsi="Book Antiqua" w:cstheme="majorHAnsi"/>
          <w:sz w:val="24"/>
          <w:szCs w:val="24"/>
        </w:rPr>
        <w:t xml:space="preserve"> by the </w:t>
      </w:r>
      <w:r w:rsidR="00F715AE" w:rsidRPr="00023A79">
        <w:rPr>
          <w:rFonts w:ascii="Book Antiqua" w:hAnsi="Book Antiqua" w:cstheme="majorHAnsi"/>
          <w:sz w:val="24"/>
          <w:szCs w:val="24"/>
        </w:rPr>
        <w:t>emergence</w:t>
      </w:r>
      <w:r w:rsidR="007E2098" w:rsidRPr="00023A79">
        <w:rPr>
          <w:rFonts w:ascii="Book Antiqua" w:hAnsi="Book Antiqua" w:cstheme="majorHAnsi"/>
          <w:sz w:val="24"/>
          <w:szCs w:val="24"/>
        </w:rPr>
        <w:t xml:space="preserve"> </w:t>
      </w:r>
      <w:r w:rsidR="00F715AE" w:rsidRPr="00023A79">
        <w:rPr>
          <w:rFonts w:ascii="Book Antiqua" w:hAnsi="Book Antiqua" w:cstheme="majorHAnsi"/>
          <w:sz w:val="24"/>
          <w:szCs w:val="24"/>
        </w:rPr>
        <w:t xml:space="preserve">of </w:t>
      </w:r>
      <w:r w:rsidR="00397087" w:rsidRPr="00023A79">
        <w:rPr>
          <w:rFonts w:ascii="Book Antiqua" w:hAnsi="Book Antiqua" w:cs="Arial"/>
          <w:sz w:val="24"/>
          <w:szCs w:val="24"/>
        </w:rPr>
        <w:t>chronic kidney disease (CKD)</w:t>
      </w:r>
      <w:bookmarkStart w:id="6" w:name="_GoBack"/>
      <w:bookmarkEnd w:id="6"/>
      <w:r w:rsidR="00D335B2" w:rsidRPr="00023A79">
        <w:rPr>
          <w:rFonts w:ascii="Book Antiqua" w:hAnsi="Book Antiqua" w:cstheme="majorHAnsi"/>
          <w:sz w:val="24"/>
          <w:szCs w:val="24"/>
        </w:rPr>
        <w:t xml:space="preserve">, leading to their high </w:t>
      </w:r>
      <w:r w:rsidR="007E2098" w:rsidRPr="00023A79">
        <w:rPr>
          <w:rFonts w:ascii="Book Antiqua" w:hAnsi="Book Antiqua" w:cstheme="majorHAnsi"/>
          <w:sz w:val="24"/>
          <w:szCs w:val="24"/>
        </w:rPr>
        <w:t>morbidity and mortality</w:t>
      </w:r>
      <w:r w:rsidR="007E2098" w:rsidRPr="00023A79">
        <w:rPr>
          <w:rFonts w:ascii="Book Antiqua" w:hAnsi="Book Antiqua" w:cstheme="majorHAnsi"/>
          <w:sz w:val="24"/>
          <w:szCs w:val="24"/>
          <w:vertAlign w:val="superscript"/>
        </w:rPr>
        <w:t>[1-9]</w:t>
      </w:r>
      <w:r w:rsidR="007E2098" w:rsidRPr="00023A79">
        <w:rPr>
          <w:rFonts w:ascii="Book Antiqua" w:hAnsi="Book Antiqua" w:cstheme="majorHAnsi"/>
          <w:sz w:val="24"/>
          <w:szCs w:val="24"/>
        </w:rPr>
        <w:t>. Now, nephrologists a</w:t>
      </w:r>
      <w:r w:rsidRPr="00023A79">
        <w:rPr>
          <w:rFonts w:ascii="Book Antiqua" w:hAnsi="Book Antiqua" w:cstheme="majorHAnsi"/>
          <w:sz w:val="24"/>
          <w:szCs w:val="24"/>
        </w:rPr>
        <w:t xml:space="preserve">re faced with several problems related to </w:t>
      </w:r>
      <w:r w:rsidR="00D335B2" w:rsidRPr="00023A79">
        <w:rPr>
          <w:rFonts w:ascii="Book Antiqua" w:hAnsi="Book Antiqua" w:cstheme="majorHAnsi"/>
          <w:sz w:val="24"/>
          <w:szCs w:val="24"/>
        </w:rPr>
        <w:t>CKD among</w:t>
      </w:r>
      <w:r w:rsidRPr="00023A79">
        <w:rPr>
          <w:rFonts w:ascii="Book Antiqua" w:hAnsi="Book Antiqua" w:cstheme="majorHAnsi"/>
          <w:sz w:val="24"/>
          <w:szCs w:val="24"/>
        </w:rPr>
        <w:t xml:space="preserve"> HIV</w:t>
      </w:r>
      <w:r w:rsidR="007E2098" w:rsidRPr="00023A79">
        <w:rPr>
          <w:rFonts w:ascii="Book Antiqua" w:hAnsi="Book Antiqua" w:cstheme="majorHAnsi"/>
          <w:sz w:val="24"/>
          <w:szCs w:val="24"/>
        </w:rPr>
        <w:t xml:space="preserve"> populations,</w:t>
      </w:r>
      <w:r w:rsidR="003B36E1" w:rsidRPr="00023A79">
        <w:rPr>
          <w:rFonts w:ascii="Book Antiqua" w:hAnsi="Book Antiqua" w:cstheme="majorHAnsi"/>
          <w:sz w:val="24"/>
          <w:szCs w:val="24"/>
        </w:rPr>
        <w:t xml:space="preserve"> including</w:t>
      </w:r>
      <w:r w:rsidR="00D335B2" w:rsidRPr="00023A79">
        <w:rPr>
          <w:rFonts w:ascii="Book Antiqua" w:hAnsi="Book Antiqua" w:cstheme="majorHAnsi"/>
          <w:sz w:val="24"/>
          <w:szCs w:val="24"/>
        </w:rPr>
        <w:t xml:space="preserve"> how </w:t>
      </w:r>
      <w:r w:rsidR="003B36E1" w:rsidRPr="00023A79">
        <w:rPr>
          <w:rFonts w:ascii="Book Antiqua" w:hAnsi="Book Antiqua" w:cstheme="majorHAnsi"/>
          <w:sz w:val="24"/>
          <w:szCs w:val="24"/>
        </w:rPr>
        <w:t xml:space="preserve">to find out </w:t>
      </w:r>
      <w:r w:rsidR="00F715AE" w:rsidRPr="00023A79">
        <w:rPr>
          <w:rFonts w:ascii="Book Antiqua" w:hAnsi="Book Antiqua" w:cstheme="majorHAnsi"/>
          <w:sz w:val="24"/>
          <w:szCs w:val="24"/>
        </w:rPr>
        <w:t>subclinical kidney insults</w:t>
      </w:r>
      <w:r w:rsidR="003B36E1" w:rsidRPr="00023A79">
        <w:rPr>
          <w:rFonts w:ascii="Book Antiqua" w:hAnsi="Book Antiqua" w:cstheme="majorHAnsi"/>
          <w:sz w:val="24"/>
          <w:szCs w:val="24"/>
        </w:rPr>
        <w:t xml:space="preserve">, to identify </w:t>
      </w:r>
      <w:r w:rsidR="00F715AE" w:rsidRPr="00023A79">
        <w:rPr>
          <w:rFonts w:ascii="Book Antiqua" w:hAnsi="Book Antiqua" w:cstheme="majorHAnsi"/>
          <w:sz w:val="24"/>
          <w:szCs w:val="24"/>
        </w:rPr>
        <w:t>incipient</w:t>
      </w:r>
      <w:r w:rsidR="003B36E1" w:rsidRPr="00023A79">
        <w:rPr>
          <w:rFonts w:ascii="Book Antiqua" w:hAnsi="Book Antiqua" w:cstheme="majorHAnsi"/>
          <w:sz w:val="24"/>
          <w:szCs w:val="24"/>
        </w:rPr>
        <w:t xml:space="preserve"> stage</w:t>
      </w:r>
      <w:r w:rsidR="007E2098" w:rsidRPr="00023A79">
        <w:rPr>
          <w:rFonts w:ascii="Book Antiqua" w:hAnsi="Book Antiqua" w:cstheme="majorHAnsi"/>
          <w:sz w:val="24"/>
          <w:szCs w:val="24"/>
        </w:rPr>
        <w:t xml:space="preserve"> of kidney </w:t>
      </w:r>
      <w:r w:rsidR="00F715AE" w:rsidRPr="00023A79">
        <w:rPr>
          <w:rFonts w:ascii="Book Antiqua" w:hAnsi="Book Antiqua" w:cstheme="majorHAnsi"/>
          <w:sz w:val="24"/>
          <w:szCs w:val="24"/>
        </w:rPr>
        <w:t>illness</w:t>
      </w:r>
      <w:r w:rsidR="007E2098" w:rsidRPr="00023A79">
        <w:rPr>
          <w:rFonts w:ascii="Book Antiqua" w:hAnsi="Book Antiqua" w:cstheme="majorHAnsi"/>
          <w:sz w:val="24"/>
          <w:szCs w:val="24"/>
        </w:rPr>
        <w:t xml:space="preserve">, and </w:t>
      </w:r>
      <w:r w:rsidR="003B36E1" w:rsidRPr="00023A79">
        <w:rPr>
          <w:rFonts w:ascii="Book Antiqua" w:hAnsi="Book Antiqua" w:cstheme="majorHAnsi"/>
          <w:sz w:val="24"/>
          <w:szCs w:val="24"/>
        </w:rPr>
        <w:t xml:space="preserve">to collaborate with HIV </w:t>
      </w:r>
      <w:r w:rsidR="00F715AE" w:rsidRPr="00023A79">
        <w:rPr>
          <w:rFonts w:ascii="Book Antiqua" w:hAnsi="Book Antiqua" w:cstheme="majorHAnsi"/>
          <w:sz w:val="24"/>
          <w:szCs w:val="24"/>
        </w:rPr>
        <w:t>healthcare staff</w:t>
      </w:r>
      <w:r w:rsidR="003B36E1" w:rsidRPr="00023A79">
        <w:rPr>
          <w:rFonts w:ascii="Book Antiqua" w:hAnsi="Book Antiqua" w:cstheme="majorHAnsi"/>
          <w:sz w:val="24"/>
          <w:szCs w:val="24"/>
        </w:rPr>
        <w:t xml:space="preserve"> to offer</w:t>
      </w:r>
      <w:r w:rsidR="007E2098" w:rsidRPr="00023A79">
        <w:rPr>
          <w:rFonts w:ascii="Book Antiqua" w:hAnsi="Book Antiqua" w:cstheme="majorHAnsi"/>
          <w:sz w:val="24"/>
          <w:szCs w:val="24"/>
        </w:rPr>
        <w:t xml:space="preserve"> </w:t>
      </w:r>
      <w:r w:rsidR="00F715AE" w:rsidRPr="00023A79">
        <w:rPr>
          <w:rFonts w:ascii="Book Antiqua" w:hAnsi="Book Antiqua" w:cstheme="majorHAnsi"/>
          <w:sz w:val="24"/>
          <w:szCs w:val="24"/>
        </w:rPr>
        <w:t>how to treat</w:t>
      </w:r>
      <w:r w:rsidR="003B36E1" w:rsidRPr="00023A79">
        <w:rPr>
          <w:rFonts w:ascii="Book Antiqua" w:hAnsi="Book Antiqua" w:cstheme="majorHAnsi"/>
          <w:sz w:val="24"/>
          <w:szCs w:val="24"/>
        </w:rPr>
        <w:t xml:space="preserve"> CKD</w:t>
      </w:r>
      <w:r w:rsidR="00D27D0C" w:rsidRPr="00023A79">
        <w:rPr>
          <w:rFonts w:ascii="Book Antiqua" w:hAnsi="Book Antiqua" w:cstheme="majorHAnsi"/>
          <w:sz w:val="24"/>
          <w:szCs w:val="24"/>
        </w:rPr>
        <w:t>. The frequency</w:t>
      </w:r>
      <w:r w:rsidR="007E2098" w:rsidRPr="00023A79">
        <w:rPr>
          <w:rFonts w:ascii="Book Antiqua" w:hAnsi="Book Antiqua" w:cstheme="majorHAnsi"/>
          <w:sz w:val="24"/>
          <w:szCs w:val="24"/>
        </w:rPr>
        <w:t xml:space="preserve"> of CKD is increasing </w:t>
      </w:r>
      <w:r w:rsidR="00B828F3" w:rsidRPr="00023A79">
        <w:rPr>
          <w:rFonts w:ascii="Book Antiqua" w:hAnsi="Book Antiqua" w:cstheme="majorHAnsi"/>
          <w:sz w:val="24"/>
          <w:szCs w:val="24"/>
        </w:rPr>
        <w:t>in</w:t>
      </w:r>
      <w:r w:rsidR="007E2098" w:rsidRPr="00023A79">
        <w:rPr>
          <w:rFonts w:ascii="Book Antiqua" w:hAnsi="Book Antiqua" w:cstheme="majorHAnsi"/>
          <w:sz w:val="24"/>
          <w:szCs w:val="24"/>
        </w:rPr>
        <w:t xml:space="preserve"> </w:t>
      </w:r>
      <w:r w:rsidR="00D27D0C" w:rsidRPr="00023A79">
        <w:rPr>
          <w:rFonts w:ascii="Book Antiqua" w:hAnsi="Book Antiqua" w:cstheme="majorHAnsi"/>
          <w:sz w:val="24"/>
          <w:szCs w:val="24"/>
        </w:rPr>
        <w:t xml:space="preserve">HIV patients living in </w:t>
      </w:r>
      <w:r w:rsidR="00B828F3" w:rsidRPr="00023A79">
        <w:rPr>
          <w:rFonts w:ascii="Book Antiqua" w:hAnsi="Book Antiqua" w:cstheme="majorHAnsi"/>
          <w:sz w:val="24"/>
          <w:szCs w:val="24"/>
        </w:rPr>
        <w:t>Asian</w:t>
      </w:r>
      <w:r w:rsidR="007E2098" w:rsidRPr="00023A79">
        <w:rPr>
          <w:rFonts w:ascii="Book Antiqua" w:hAnsi="Book Antiqua" w:cstheme="majorHAnsi"/>
          <w:sz w:val="24"/>
          <w:szCs w:val="24"/>
        </w:rPr>
        <w:t xml:space="preserve"> </w:t>
      </w:r>
      <w:r w:rsidR="00D27D0C" w:rsidRPr="00023A79">
        <w:rPr>
          <w:rFonts w:ascii="Book Antiqua" w:hAnsi="Book Antiqua" w:cstheme="majorHAnsi"/>
          <w:sz w:val="24"/>
          <w:szCs w:val="24"/>
        </w:rPr>
        <w:t>countries</w:t>
      </w:r>
      <w:r w:rsidR="00AF331E" w:rsidRPr="00023A79">
        <w:rPr>
          <w:rFonts w:ascii="Book Antiqua" w:hAnsi="Book Antiqua" w:cstheme="majorHAnsi"/>
          <w:sz w:val="24"/>
          <w:szCs w:val="24"/>
          <w:vertAlign w:val="superscript"/>
        </w:rPr>
        <w:t xml:space="preserve"> [10,</w:t>
      </w:r>
      <w:r w:rsidR="007E2098" w:rsidRPr="00023A79">
        <w:rPr>
          <w:rFonts w:ascii="Book Antiqua" w:hAnsi="Book Antiqua" w:cstheme="majorHAnsi"/>
          <w:sz w:val="24"/>
          <w:szCs w:val="24"/>
          <w:vertAlign w:val="superscript"/>
        </w:rPr>
        <w:t xml:space="preserve">11] </w:t>
      </w:r>
      <w:r w:rsidR="00D27D0C" w:rsidRPr="00023A79">
        <w:rPr>
          <w:rFonts w:ascii="Book Antiqua" w:hAnsi="Book Antiqua" w:cstheme="majorHAnsi"/>
          <w:sz w:val="24"/>
          <w:szCs w:val="24"/>
        </w:rPr>
        <w:t>likewise</w:t>
      </w:r>
      <w:r w:rsidR="00AF331E" w:rsidRPr="00023A79">
        <w:rPr>
          <w:rFonts w:ascii="Book Antiqua" w:hAnsi="Book Antiqua" w:cstheme="majorHAnsi"/>
          <w:sz w:val="24"/>
          <w:szCs w:val="24"/>
        </w:rPr>
        <w:t xml:space="preserve"> in Western </w:t>
      </w:r>
      <w:proofErr w:type="gramStart"/>
      <w:r w:rsidR="00AF331E" w:rsidRPr="00023A79">
        <w:rPr>
          <w:rFonts w:ascii="Book Antiqua" w:hAnsi="Book Antiqua" w:cstheme="majorHAnsi"/>
          <w:sz w:val="24"/>
          <w:szCs w:val="24"/>
        </w:rPr>
        <w:t>countries</w:t>
      </w:r>
      <w:r w:rsidR="00AF331E" w:rsidRPr="00023A79">
        <w:rPr>
          <w:rFonts w:ascii="Book Antiqua" w:hAnsi="Book Antiqua" w:cstheme="majorHAnsi"/>
          <w:sz w:val="24"/>
          <w:szCs w:val="24"/>
          <w:vertAlign w:val="superscript"/>
        </w:rPr>
        <w:t>[</w:t>
      </w:r>
      <w:proofErr w:type="gramEnd"/>
      <w:r w:rsidR="00AF331E" w:rsidRPr="00023A79">
        <w:rPr>
          <w:rFonts w:ascii="Book Antiqua" w:hAnsi="Book Antiqua" w:cstheme="majorHAnsi"/>
          <w:sz w:val="24"/>
          <w:szCs w:val="24"/>
          <w:vertAlign w:val="superscript"/>
        </w:rPr>
        <w:t>12,</w:t>
      </w:r>
      <w:r w:rsidR="007E2098" w:rsidRPr="00023A79">
        <w:rPr>
          <w:rFonts w:ascii="Book Antiqua" w:hAnsi="Book Antiqua" w:cstheme="majorHAnsi"/>
          <w:sz w:val="24"/>
          <w:szCs w:val="24"/>
          <w:vertAlign w:val="superscript"/>
        </w:rPr>
        <w:t>13]</w:t>
      </w:r>
      <w:r w:rsidR="007E2098" w:rsidRPr="00023A79">
        <w:rPr>
          <w:rFonts w:ascii="Book Antiqua" w:hAnsi="Book Antiqua" w:cstheme="majorHAnsi"/>
          <w:sz w:val="24"/>
          <w:szCs w:val="24"/>
        </w:rPr>
        <w:t xml:space="preserve">. </w:t>
      </w:r>
      <w:r w:rsidR="008476D9" w:rsidRPr="00023A79">
        <w:rPr>
          <w:rFonts w:ascii="Book Antiqua" w:hAnsi="Book Antiqua" w:cstheme="majorHAnsi"/>
          <w:sz w:val="24"/>
          <w:szCs w:val="24"/>
        </w:rPr>
        <w:t>Generally speaking</w:t>
      </w:r>
      <w:r w:rsidR="007E2098" w:rsidRPr="00023A79">
        <w:rPr>
          <w:rFonts w:ascii="Book Antiqua" w:hAnsi="Book Antiqua" w:cstheme="majorHAnsi"/>
          <w:sz w:val="24"/>
          <w:szCs w:val="24"/>
        </w:rPr>
        <w:t xml:space="preserve">, </w:t>
      </w:r>
      <w:r w:rsidR="00B828F3" w:rsidRPr="00023A79">
        <w:rPr>
          <w:rFonts w:ascii="Book Antiqua" w:hAnsi="Book Antiqua" w:cstheme="majorHAnsi"/>
          <w:sz w:val="24"/>
          <w:szCs w:val="24"/>
        </w:rPr>
        <w:t>as</w:t>
      </w:r>
      <w:r w:rsidR="007E2098" w:rsidRPr="00023A79">
        <w:rPr>
          <w:rFonts w:ascii="Book Antiqua" w:hAnsi="Book Antiqua" w:cstheme="majorHAnsi"/>
          <w:sz w:val="24"/>
          <w:szCs w:val="24"/>
        </w:rPr>
        <w:t xml:space="preserve"> the early </w:t>
      </w:r>
      <w:r w:rsidR="008476D9" w:rsidRPr="00023A79">
        <w:rPr>
          <w:rFonts w:ascii="Book Antiqua" w:hAnsi="Book Antiqua" w:cstheme="majorHAnsi"/>
          <w:sz w:val="24"/>
          <w:szCs w:val="24"/>
        </w:rPr>
        <w:t>identification of kidney disease</w:t>
      </w:r>
      <w:r w:rsidR="00B828F3" w:rsidRPr="00023A79">
        <w:rPr>
          <w:rFonts w:ascii="Book Antiqua" w:hAnsi="Book Antiqua" w:cstheme="majorHAnsi"/>
          <w:sz w:val="24"/>
          <w:szCs w:val="24"/>
        </w:rPr>
        <w:t xml:space="preserve"> </w:t>
      </w:r>
      <w:r w:rsidR="008476D9" w:rsidRPr="00023A79">
        <w:rPr>
          <w:rFonts w:ascii="Book Antiqua" w:hAnsi="Book Antiqua" w:cstheme="majorHAnsi"/>
          <w:sz w:val="24"/>
          <w:szCs w:val="24"/>
        </w:rPr>
        <w:t>give</w:t>
      </w:r>
      <w:r w:rsidR="00B828F3" w:rsidRPr="00023A79">
        <w:rPr>
          <w:rFonts w:ascii="Book Antiqua" w:hAnsi="Book Antiqua" w:cstheme="majorHAnsi"/>
          <w:sz w:val="24"/>
          <w:szCs w:val="24"/>
        </w:rPr>
        <w:t>s</w:t>
      </w:r>
      <w:r w:rsidR="008476D9" w:rsidRPr="00023A79">
        <w:rPr>
          <w:rFonts w:ascii="Book Antiqua" w:hAnsi="Book Antiqua" w:cstheme="majorHAnsi"/>
          <w:sz w:val="24"/>
          <w:szCs w:val="24"/>
        </w:rPr>
        <w:t xml:space="preserve"> a chance</w:t>
      </w:r>
      <w:r w:rsidR="007E2098" w:rsidRPr="00023A79">
        <w:rPr>
          <w:rFonts w:ascii="Book Antiqua" w:hAnsi="Book Antiqua" w:cstheme="majorHAnsi"/>
          <w:sz w:val="24"/>
          <w:szCs w:val="24"/>
        </w:rPr>
        <w:t xml:space="preserve"> to </w:t>
      </w:r>
      <w:r w:rsidR="008476D9" w:rsidRPr="00023A79">
        <w:rPr>
          <w:rFonts w:ascii="Book Antiqua" w:hAnsi="Book Antiqua" w:cstheme="majorHAnsi"/>
          <w:sz w:val="24"/>
          <w:szCs w:val="24"/>
        </w:rPr>
        <w:t>exert treatments that inhibit</w:t>
      </w:r>
      <w:r w:rsidR="007E2098" w:rsidRPr="00023A79">
        <w:rPr>
          <w:rFonts w:ascii="Book Antiqua" w:hAnsi="Book Antiqua" w:cstheme="majorHAnsi"/>
          <w:sz w:val="24"/>
          <w:szCs w:val="24"/>
        </w:rPr>
        <w:t xml:space="preserve"> </w:t>
      </w:r>
      <w:r w:rsidR="008476D9" w:rsidRPr="00023A79">
        <w:rPr>
          <w:rFonts w:ascii="Book Antiqua" w:hAnsi="Book Antiqua" w:cstheme="majorHAnsi"/>
          <w:sz w:val="24"/>
          <w:szCs w:val="24"/>
        </w:rPr>
        <w:t>progression</w:t>
      </w:r>
      <w:r w:rsidR="007E2098" w:rsidRPr="00023A79">
        <w:rPr>
          <w:rFonts w:ascii="Book Antiqua" w:hAnsi="Book Antiqua" w:cstheme="majorHAnsi"/>
          <w:sz w:val="24"/>
          <w:szCs w:val="24"/>
        </w:rPr>
        <w:t xml:space="preserve"> of kidney </w:t>
      </w:r>
      <w:proofErr w:type="gramStart"/>
      <w:r w:rsidR="008476D9" w:rsidRPr="00023A79">
        <w:rPr>
          <w:rFonts w:ascii="Book Antiqua" w:hAnsi="Book Antiqua" w:cstheme="majorHAnsi"/>
          <w:sz w:val="24"/>
          <w:szCs w:val="24"/>
        </w:rPr>
        <w:t>dys</w:t>
      </w:r>
      <w:r w:rsidR="007E2098" w:rsidRPr="00023A79">
        <w:rPr>
          <w:rFonts w:ascii="Book Antiqua" w:hAnsi="Book Antiqua" w:cstheme="majorHAnsi"/>
          <w:sz w:val="24"/>
          <w:szCs w:val="24"/>
        </w:rPr>
        <w:t>function</w:t>
      </w:r>
      <w:r w:rsidR="007E2098" w:rsidRPr="00023A79">
        <w:rPr>
          <w:rFonts w:ascii="Book Antiqua" w:hAnsi="Book Antiqua" w:cstheme="majorHAnsi"/>
          <w:sz w:val="24"/>
          <w:szCs w:val="24"/>
          <w:vertAlign w:val="superscript"/>
        </w:rPr>
        <w:t>[</w:t>
      </w:r>
      <w:proofErr w:type="gramEnd"/>
      <w:r w:rsidR="007E2098" w:rsidRPr="00023A79">
        <w:rPr>
          <w:rFonts w:ascii="Book Antiqua" w:hAnsi="Book Antiqua" w:cstheme="majorHAnsi"/>
          <w:sz w:val="24"/>
          <w:szCs w:val="24"/>
          <w:vertAlign w:val="superscript"/>
        </w:rPr>
        <w:t>14-16]</w:t>
      </w:r>
      <w:r w:rsidR="00AF331E" w:rsidRPr="00023A79">
        <w:rPr>
          <w:rFonts w:ascii="Book Antiqua" w:eastAsia="宋体" w:hAnsi="Book Antiqua" w:cstheme="majorHAnsi"/>
          <w:sz w:val="24"/>
          <w:szCs w:val="24"/>
          <w:lang w:eastAsia="zh-CN"/>
        </w:rPr>
        <w:t>,</w:t>
      </w:r>
      <w:r w:rsidR="008476D9" w:rsidRPr="00023A79">
        <w:rPr>
          <w:rFonts w:ascii="Book Antiqua" w:hAnsi="Book Antiqua" w:cstheme="majorHAnsi"/>
          <w:sz w:val="24"/>
          <w:szCs w:val="24"/>
        </w:rPr>
        <w:t xml:space="preserve"> </w:t>
      </w:r>
      <w:r w:rsidR="00910AE7" w:rsidRPr="00023A79">
        <w:rPr>
          <w:rFonts w:ascii="Book Antiqua" w:hAnsi="Book Antiqua" w:cstheme="majorHAnsi"/>
          <w:sz w:val="24"/>
          <w:szCs w:val="24"/>
        </w:rPr>
        <w:t>it could be</w:t>
      </w:r>
      <w:r w:rsidR="008476D9" w:rsidRPr="00023A79">
        <w:rPr>
          <w:rFonts w:ascii="Book Antiqua" w:hAnsi="Book Antiqua" w:cstheme="majorHAnsi"/>
          <w:sz w:val="24"/>
          <w:szCs w:val="24"/>
        </w:rPr>
        <w:t xml:space="preserve"> most crucial to find out</w:t>
      </w:r>
      <w:r w:rsidR="00B828F3" w:rsidRPr="00023A79">
        <w:rPr>
          <w:rFonts w:ascii="Book Antiqua" w:hAnsi="Book Antiqua" w:cstheme="majorHAnsi"/>
          <w:sz w:val="24"/>
          <w:szCs w:val="24"/>
        </w:rPr>
        <w:t xml:space="preserve"> HIV patient</w:t>
      </w:r>
      <w:r w:rsidR="007E2098" w:rsidRPr="00023A79">
        <w:rPr>
          <w:rFonts w:ascii="Book Antiqua" w:hAnsi="Book Antiqua" w:cstheme="majorHAnsi"/>
          <w:sz w:val="24"/>
          <w:szCs w:val="24"/>
        </w:rPr>
        <w:t xml:space="preserve">s at </w:t>
      </w:r>
      <w:r w:rsidR="008476D9" w:rsidRPr="00023A79">
        <w:rPr>
          <w:rFonts w:ascii="Book Antiqua" w:hAnsi="Book Antiqua" w:cstheme="majorHAnsi"/>
          <w:sz w:val="24"/>
          <w:szCs w:val="24"/>
        </w:rPr>
        <w:t xml:space="preserve">high </w:t>
      </w:r>
      <w:r w:rsidR="007E2098" w:rsidRPr="00023A79">
        <w:rPr>
          <w:rFonts w:ascii="Book Antiqua" w:hAnsi="Book Antiqua" w:cstheme="majorHAnsi"/>
          <w:sz w:val="24"/>
          <w:szCs w:val="24"/>
        </w:rPr>
        <w:t xml:space="preserve">risk of </w:t>
      </w:r>
      <w:r w:rsidR="00B828F3" w:rsidRPr="00023A79">
        <w:rPr>
          <w:rFonts w:ascii="Book Antiqua" w:hAnsi="Book Antiqua" w:cstheme="majorHAnsi"/>
          <w:sz w:val="24"/>
          <w:szCs w:val="24"/>
        </w:rPr>
        <w:t>incident</w:t>
      </w:r>
      <w:r w:rsidR="008476D9" w:rsidRPr="00023A79">
        <w:rPr>
          <w:rFonts w:ascii="Book Antiqua" w:hAnsi="Book Antiqua" w:cstheme="majorHAnsi"/>
          <w:sz w:val="24"/>
          <w:szCs w:val="24"/>
        </w:rPr>
        <w:t xml:space="preserve"> CKD</w:t>
      </w:r>
      <w:r w:rsidR="00B828F3" w:rsidRPr="00023A79">
        <w:rPr>
          <w:rFonts w:ascii="Book Antiqua" w:hAnsi="Book Antiqua" w:cstheme="majorHAnsi"/>
          <w:sz w:val="24"/>
          <w:szCs w:val="24"/>
        </w:rPr>
        <w:t xml:space="preserve"> as the first</w:t>
      </w:r>
      <w:r w:rsidR="007E2098" w:rsidRPr="00023A79">
        <w:rPr>
          <w:rFonts w:ascii="Book Antiqua" w:hAnsi="Book Antiqua" w:cstheme="majorHAnsi"/>
          <w:sz w:val="24"/>
          <w:szCs w:val="24"/>
        </w:rPr>
        <w:t xml:space="preserve"> step in </w:t>
      </w:r>
      <w:r w:rsidR="00B828F3" w:rsidRPr="00023A79">
        <w:rPr>
          <w:rFonts w:ascii="Book Antiqua" w:hAnsi="Book Antiqua" w:cstheme="majorHAnsi"/>
          <w:sz w:val="24"/>
          <w:szCs w:val="24"/>
        </w:rPr>
        <w:t>weakening</w:t>
      </w:r>
      <w:r w:rsidR="007E2098" w:rsidRPr="00023A79">
        <w:rPr>
          <w:rFonts w:ascii="Book Antiqua" w:hAnsi="Book Antiqua" w:cstheme="majorHAnsi"/>
          <w:sz w:val="24"/>
          <w:szCs w:val="24"/>
        </w:rPr>
        <w:t xml:space="preserve"> the </w:t>
      </w:r>
      <w:r w:rsidR="00910AE7" w:rsidRPr="00023A79">
        <w:rPr>
          <w:rFonts w:ascii="Book Antiqua" w:hAnsi="Book Antiqua" w:cstheme="majorHAnsi"/>
          <w:sz w:val="24"/>
          <w:szCs w:val="24"/>
        </w:rPr>
        <w:t>frequency</w:t>
      </w:r>
      <w:r w:rsidR="007E2098" w:rsidRPr="00023A79">
        <w:rPr>
          <w:rFonts w:ascii="Book Antiqua" w:hAnsi="Book Antiqua" w:cstheme="majorHAnsi"/>
          <w:sz w:val="24"/>
          <w:szCs w:val="24"/>
        </w:rPr>
        <w:t xml:space="preserve"> of CKD</w:t>
      </w:r>
      <w:r w:rsidR="00910AE7" w:rsidRPr="00023A79">
        <w:rPr>
          <w:rFonts w:ascii="Book Antiqua" w:hAnsi="Book Antiqua" w:cstheme="majorHAnsi"/>
          <w:sz w:val="24"/>
          <w:szCs w:val="24"/>
        </w:rPr>
        <w:t xml:space="preserve"> in this population</w:t>
      </w:r>
      <w:r w:rsidR="007E2098" w:rsidRPr="00023A79">
        <w:rPr>
          <w:rFonts w:ascii="Book Antiqua" w:hAnsi="Book Antiqua" w:cstheme="majorHAnsi"/>
          <w:sz w:val="24"/>
          <w:szCs w:val="24"/>
          <w:vertAlign w:val="superscript"/>
        </w:rPr>
        <w:t>[17-19]</w:t>
      </w:r>
      <w:r w:rsidR="007E2098" w:rsidRPr="00023A79">
        <w:rPr>
          <w:rFonts w:ascii="Book Antiqua" w:hAnsi="Book Antiqua" w:cstheme="majorHAnsi"/>
          <w:sz w:val="24"/>
          <w:szCs w:val="24"/>
        </w:rPr>
        <w:t>. The 2012 KDIGO guidelines elaborated the identification and prognosis of CKD by combining albuminuria with estimated gl</w:t>
      </w:r>
      <w:r w:rsidR="00AF331E" w:rsidRPr="00023A79">
        <w:rPr>
          <w:rFonts w:ascii="Book Antiqua" w:hAnsi="Book Antiqua" w:cstheme="majorHAnsi"/>
          <w:sz w:val="24"/>
          <w:szCs w:val="24"/>
        </w:rPr>
        <w:t>omerular filtration rate (eGFR)</w:t>
      </w:r>
      <w:r w:rsidR="007E2098" w:rsidRPr="00023A79">
        <w:rPr>
          <w:rFonts w:ascii="Book Antiqua" w:hAnsi="Book Antiqua" w:cstheme="majorHAnsi"/>
          <w:sz w:val="24"/>
          <w:szCs w:val="24"/>
          <w:vertAlign w:val="superscript"/>
        </w:rPr>
        <w:t>[20,21]</w:t>
      </w:r>
      <w:r w:rsidR="007E2098" w:rsidRPr="00023A79">
        <w:rPr>
          <w:rFonts w:ascii="Book Antiqua" w:hAnsi="Book Antiqua" w:cstheme="majorHAnsi"/>
          <w:sz w:val="24"/>
          <w:szCs w:val="24"/>
        </w:rPr>
        <w:t xml:space="preserve">. </w:t>
      </w:r>
      <w:r w:rsidR="00B828F3" w:rsidRPr="00023A79">
        <w:rPr>
          <w:rFonts w:ascii="Book Antiqua" w:hAnsi="Book Antiqua" w:cstheme="majorHAnsi"/>
          <w:sz w:val="24"/>
          <w:szCs w:val="24"/>
        </w:rPr>
        <w:t xml:space="preserve">The review </w:t>
      </w:r>
      <w:r w:rsidR="00910AE7" w:rsidRPr="00023A79">
        <w:rPr>
          <w:rFonts w:ascii="Book Antiqua" w:hAnsi="Book Antiqua" w:cstheme="majorHAnsi"/>
          <w:sz w:val="24"/>
          <w:szCs w:val="24"/>
        </w:rPr>
        <w:t>attempted to summarize</w:t>
      </w:r>
      <w:r w:rsidR="007E2098" w:rsidRPr="00023A79">
        <w:rPr>
          <w:rFonts w:ascii="Book Antiqua" w:hAnsi="Book Antiqua" w:cstheme="majorHAnsi"/>
          <w:sz w:val="24"/>
          <w:szCs w:val="24"/>
        </w:rPr>
        <w:t xml:space="preserve"> recent advances </w:t>
      </w:r>
      <w:r w:rsidR="00910AE7" w:rsidRPr="00023A79">
        <w:rPr>
          <w:rFonts w:ascii="Book Antiqua" w:hAnsi="Book Antiqua" w:cstheme="majorHAnsi"/>
          <w:sz w:val="24"/>
          <w:szCs w:val="24"/>
        </w:rPr>
        <w:t>in</w:t>
      </w:r>
      <w:r w:rsidR="007E2098" w:rsidRPr="00023A79">
        <w:rPr>
          <w:rFonts w:ascii="Book Antiqua" w:hAnsi="Book Antiqua" w:cstheme="majorHAnsi"/>
          <w:sz w:val="24"/>
          <w:szCs w:val="24"/>
        </w:rPr>
        <w:t xml:space="preserve"> the </w:t>
      </w:r>
      <w:r w:rsidR="00910AE7" w:rsidRPr="00023A79">
        <w:rPr>
          <w:rFonts w:ascii="Book Antiqua" w:hAnsi="Book Antiqua" w:cstheme="majorHAnsi"/>
          <w:sz w:val="24"/>
          <w:szCs w:val="24"/>
        </w:rPr>
        <w:t>study on</w:t>
      </w:r>
      <w:r w:rsidR="00B828F3" w:rsidRPr="00023A79">
        <w:rPr>
          <w:rFonts w:ascii="Book Antiqua" w:hAnsi="Book Antiqua" w:cstheme="majorHAnsi"/>
          <w:sz w:val="24"/>
          <w:szCs w:val="24"/>
        </w:rPr>
        <w:t xml:space="preserve"> </w:t>
      </w:r>
      <w:r w:rsidR="00910AE7" w:rsidRPr="00023A79">
        <w:rPr>
          <w:rFonts w:ascii="Book Antiqua" w:hAnsi="Book Antiqua" w:cstheme="majorHAnsi"/>
          <w:sz w:val="24"/>
          <w:szCs w:val="24"/>
        </w:rPr>
        <w:t>CKD</w:t>
      </w:r>
      <w:r w:rsidR="007E2098" w:rsidRPr="00023A79">
        <w:rPr>
          <w:rFonts w:ascii="Book Antiqua" w:hAnsi="Book Antiqua" w:cstheme="majorHAnsi"/>
          <w:sz w:val="24"/>
          <w:szCs w:val="24"/>
        </w:rPr>
        <w:t xml:space="preserve"> in the </w:t>
      </w:r>
      <w:r w:rsidR="00B828F3" w:rsidRPr="00023A79">
        <w:rPr>
          <w:rFonts w:ascii="Book Antiqua" w:hAnsi="Book Antiqua" w:cstheme="majorHAnsi"/>
          <w:sz w:val="24"/>
          <w:szCs w:val="24"/>
        </w:rPr>
        <w:t xml:space="preserve">current HIV </w:t>
      </w:r>
      <w:r w:rsidR="00910AE7" w:rsidRPr="00023A79">
        <w:rPr>
          <w:rFonts w:ascii="Book Antiqua" w:hAnsi="Book Antiqua" w:cstheme="majorHAnsi"/>
          <w:sz w:val="24"/>
          <w:szCs w:val="24"/>
        </w:rPr>
        <w:t>individuals</w:t>
      </w:r>
      <w:r w:rsidR="007E2098" w:rsidRPr="00023A79">
        <w:rPr>
          <w:rFonts w:ascii="Book Antiqua" w:hAnsi="Book Antiqua" w:cstheme="majorHAnsi"/>
          <w:sz w:val="24"/>
          <w:szCs w:val="24"/>
        </w:rPr>
        <w:t>.</w:t>
      </w:r>
    </w:p>
    <w:p w:rsidR="007E2098" w:rsidRPr="00023A79" w:rsidRDefault="007E2098" w:rsidP="0067528B">
      <w:pPr>
        <w:spacing w:line="360" w:lineRule="auto"/>
        <w:rPr>
          <w:rFonts w:ascii="Book Antiqua" w:hAnsi="Book Antiqua" w:cs="Times New Roman"/>
          <w:sz w:val="24"/>
          <w:szCs w:val="24"/>
        </w:rPr>
      </w:pPr>
    </w:p>
    <w:p w:rsidR="00AF331E" w:rsidRPr="00023A79" w:rsidRDefault="007E2098" w:rsidP="0067528B">
      <w:pPr>
        <w:spacing w:line="360" w:lineRule="auto"/>
        <w:rPr>
          <w:rFonts w:ascii="Book Antiqua" w:eastAsia="宋体" w:hAnsi="Book Antiqua" w:cstheme="majorHAnsi"/>
          <w:b/>
          <w:bCs/>
          <w:sz w:val="24"/>
          <w:szCs w:val="24"/>
          <w:lang w:eastAsia="zh-CN"/>
        </w:rPr>
      </w:pPr>
      <w:r w:rsidRPr="00023A79">
        <w:rPr>
          <w:rFonts w:ascii="Book Antiqua" w:hAnsi="Book Antiqua" w:cstheme="majorHAnsi"/>
          <w:b/>
          <w:bCs/>
          <w:sz w:val="24"/>
          <w:szCs w:val="24"/>
        </w:rPr>
        <w:t xml:space="preserve">PREVALENCE OF CKD: PROTEINURIA, ALBUMINURIA, AND A </w:t>
      </w:r>
      <w:r w:rsidR="00F715AE" w:rsidRPr="00023A79">
        <w:rPr>
          <w:rFonts w:ascii="Book Antiqua" w:hAnsi="Book Antiqua" w:cstheme="majorHAnsi"/>
          <w:b/>
          <w:bCs/>
          <w:sz w:val="24"/>
          <w:szCs w:val="24"/>
        </w:rPr>
        <w:t>LOSS</w:t>
      </w:r>
      <w:r w:rsidRPr="00023A79">
        <w:rPr>
          <w:rFonts w:ascii="Book Antiqua" w:hAnsi="Book Antiqua" w:cstheme="majorHAnsi"/>
          <w:b/>
          <w:bCs/>
          <w:sz w:val="24"/>
          <w:szCs w:val="24"/>
        </w:rPr>
        <w:t xml:space="preserve"> IN RENAL FUNCTION IN</w:t>
      </w:r>
      <w:r w:rsidR="00F715AE" w:rsidRPr="00023A79">
        <w:rPr>
          <w:rFonts w:ascii="Book Antiqua" w:hAnsi="Book Antiqua" w:cstheme="majorHAnsi"/>
          <w:b/>
          <w:bCs/>
          <w:sz w:val="24"/>
          <w:szCs w:val="24"/>
        </w:rPr>
        <w:t xml:space="preserve"> HIV</w:t>
      </w:r>
      <w:r w:rsidRPr="00023A79">
        <w:rPr>
          <w:rFonts w:ascii="Book Antiqua" w:hAnsi="Book Antiqua" w:cstheme="majorHAnsi"/>
          <w:b/>
          <w:bCs/>
          <w:sz w:val="24"/>
          <w:szCs w:val="24"/>
        </w:rPr>
        <w:t xml:space="preserve"> </w:t>
      </w:r>
      <w:r w:rsidR="00F715AE" w:rsidRPr="00023A79">
        <w:rPr>
          <w:rFonts w:ascii="Book Antiqua" w:hAnsi="Book Antiqua" w:cstheme="majorHAnsi"/>
          <w:b/>
          <w:bCs/>
          <w:sz w:val="24"/>
          <w:szCs w:val="24"/>
        </w:rPr>
        <w:t>INDIVIDUAL</w:t>
      </w:r>
      <w:r w:rsidRPr="00023A79">
        <w:rPr>
          <w:rFonts w:ascii="Book Antiqua" w:hAnsi="Book Antiqua" w:cstheme="majorHAnsi"/>
          <w:b/>
          <w:bCs/>
          <w:sz w:val="24"/>
          <w:szCs w:val="24"/>
        </w:rPr>
        <w:t>S</w:t>
      </w:r>
    </w:p>
    <w:p w:rsidR="00AF331E" w:rsidRPr="00023A79" w:rsidRDefault="007E2098" w:rsidP="0067528B">
      <w:pPr>
        <w:spacing w:line="360" w:lineRule="auto"/>
        <w:rPr>
          <w:rFonts w:ascii="Book Antiqua" w:eastAsia="宋体" w:hAnsi="Book Antiqua" w:cstheme="majorHAnsi"/>
          <w:b/>
          <w:bCs/>
          <w:sz w:val="24"/>
          <w:szCs w:val="24"/>
          <w:lang w:eastAsia="zh-CN"/>
        </w:rPr>
      </w:pPr>
      <w:r w:rsidRPr="00023A79">
        <w:rPr>
          <w:rFonts w:ascii="Book Antiqua" w:hAnsi="Book Antiqua" w:cstheme="majorHAnsi"/>
          <w:sz w:val="24"/>
          <w:szCs w:val="24"/>
        </w:rPr>
        <w:t xml:space="preserve">A simple </w:t>
      </w:r>
      <w:r w:rsidR="005B08D9" w:rsidRPr="00023A79">
        <w:rPr>
          <w:rFonts w:ascii="Book Antiqua" w:hAnsi="Book Antiqua" w:cstheme="majorHAnsi"/>
          <w:sz w:val="24"/>
          <w:szCs w:val="24"/>
        </w:rPr>
        <w:t xml:space="preserve">and reliable </w:t>
      </w:r>
      <w:r w:rsidR="00910AE7" w:rsidRPr="00023A79">
        <w:rPr>
          <w:rFonts w:ascii="Book Antiqua" w:hAnsi="Book Antiqua" w:cstheme="majorHAnsi"/>
          <w:sz w:val="24"/>
          <w:szCs w:val="24"/>
        </w:rPr>
        <w:t>biomarker of renal insult</w:t>
      </w:r>
      <w:r w:rsidR="005B08D9" w:rsidRPr="00023A79">
        <w:rPr>
          <w:rFonts w:ascii="Book Antiqua" w:hAnsi="Book Antiqua" w:cstheme="majorHAnsi"/>
          <w:sz w:val="24"/>
          <w:szCs w:val="24"/>
        </w:rPr>
        <w:t xml:space="preserve"> is persistent</w:t>
      </w:r>
      <w:r w:rsidRPr="00023A79">
        <w:rPr>
          <w:rFonts w:ascii="Book Antiqua" w:hAnsi="Book Antiqua" w:cstheme="majorHAnsi"/>
          <w:sz w:val="24"/>
          <w:szCs w:val="24"/>
        </w:rPr>
        <w:t xml:space="preserve"> </w:t>
      </w:r>
      <w:r w:rsidR="00552C12" w:rsidRPr="00023A79">
        <w:rPr>
          <w:rFonts w:ascii="Book Antiqua" w:hAnsi="Book Antiqua" w:cstheme="majorHAnsi"/>
          <w:sz w:val="24"/>
          <w:szCs w:val="24"/>
        </w:rPr>
        <w:t>urinary excretion of protein or albumin</w:t>
      </w:r>
      <w:r w:rsidRPr="00023A79">
        <w:rPr>
          <w:rFonts w:ascii="Book Antiqua" w:hAnsi="Book Antiqua" w:cstheme="majorHAnsi"/>
          <w:sz w:val="24"/>
          <w:szCs w:val="24"/>
        </w:rPr>
        <w:t xml:space="preserve">. </w:t>
      </w:r>
      <w:r w:rsidR="00552C12" w:rsidRPr="00023A79">
        <w:rPr>
          <w:rFonts w:ascii="Book Antiqua" w:hAnsi="Book Antiqua" w:cstheme="majorHAnsi"/>
          <w:sz w:val="24"/>
          <w:szCs w:val="24"/>
        </w:rPr>
        <w:t>Whereas</w:t>
      </w:r>
      <w:r w:rsidRPr="00023A79">
        <w:rPr>
          <w:rFonts w:ascii="Book Antiqua" w:hAnsi="Book Antiqua" w:cstheme="majorHAnsi"/>
          <w:sz w:val="24"/>
          <w:szCs w:val="24"/>
        </w:rPr>
        <w:t xml:space="preserve"> 7.2-13.7</w:t>
      </w:r>
      <w:r w:rsidR="00552C12" w:rsidRPr="00023A79">
        <w:rPr>
          <w:rFonts w:ascii="Book Antiqua" w:hAnsi="Book Antiqua" w:cstheme="majorHAnsi"/>
          <w:sz w:val="24"/>
          <w:szCs w:val="24"/>
        </w:rPr>
        <w:t xml:space="preserve">% of HIV-infected subjects manifest </w:t>
      </w:r>
      <w:r w:rsidR="00552C12" w:rsidRPr="00023A79">
        <w:rPr>
          <w:rFonts w:ascii="Book Antiqua" w:hAnsi="Book Antiqua" w:cstheme="majorHAnsi"/>
          <w:sz w:val="24"/>
          <w:szCs w:val="24"/>
        </w:rPr>
        <w:lastRenderedPageBreak/>
        <w:t>proteinuria</w:t>
      </w:r>
      <w:r w:rsidRPr="00023A79">
        <w:rPr>
          <w:rFonts w:ascii="Book Antiqua" w:hAnsi="Book Antiqua" w:cstheme="majorHAnsi"/>
          <w:sz w:val="24"/>
          <w:szCs w:val="24"/>
        </w:rPr>
        <w:t xml:space="preserve"> on a urine dipstick </w:t>
      </w:r>
      <w:proofErr w:type="gramStart"/>
      <w:r w:rsidR="005B08D9" w:rsidRPr="00023A79">
        <w:rPr>
          <w:rFonts w:ascii="Book Antiqua" w:hAnsi="Book Antiqua" w:cstheme="majorHAnsi"/>
          <w:sz w:val="24"/>
          <w:szCs w:val="24"/>
        </w:rPr>
        <w:t>test</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7,9,10,22-26]</w:t>
      </w:r>
      <w:r w:rsidR="00552C12" w:rsidRPr="00023A79">
        <w:rPr>
          <w:rFonts w:ascii="Book Antiqua" w:hAnsi="Book Antiqua" w:cstheme="majorHAnsi"/>
          <w:sz w:val="24"/>
          <w:szCs w:val="24"/>
        </w:rPr>
        <w:t>, 8.7-17.8% of those</w:t>
      </w:r>
      <w:r w:rsidRPr="00023A79">
        <w:rPr>
          <w:rFonts w:ascii="Book Antiqua" w:hAnsi="Book Antiqua" w:cstheme="majorHAnsi"/>
          <w:sz w:val="24"/>
          <w:szCs w:val="24"/>
        </w:rPr>
        <w:t xml:space="preserve"> </w:t>
      </w:r>
      <w:r w:rsidR="005B08D9" w:rsidRPr="00023A79">
        <w:rPr>
          <w:rFonts w:ascii="Book Antiqua" w:hAnsi="Book Antiqua" w:cstheme="majorHAnsi"/>
          <w:sz w:val="24"/>
          <w:szCs w:val="24"/>
        </w:rPr>
        <w:t>subject</w:t>
      </w:r>
      <w:r w:rsidRPr="00023A79">
        <w:rPr>
          <w:rFonts w:ascii="Book Antiqua" w:hAnsi="Book Antiqua" w:cstheme="majorHAnsi"/>
          <w:sz w:val="24"/>
          <w:szCs w:val="24"/>
        </w:rPr>
        <w:t>s ha</w:t>
      </w:r>
      <w:r w:rsidR="00552C12" w:rsidRPr="00023A79">
        <w:rPr>
          <w:rFonts w:ascii="Book Antiqua" w:hAnsi="Book Antiqua" w:cstheme="majorHAnsi"/>
          <w:sz w:val="24"/>
          <w:szCs w:val="24"/>
        </w:rPr>
        <w:t>ve albuminuria, based on</w:t>
      </w:r>
      <w:r w:rsidRPr="00023A79">
        <w:rPr>
          <w:rFonts w:ascii="Book Antiqua" w:hAnsi="Book Antiqua" w:cstheme="majorHAnsi"/>
          <w:sz w:val="24"/>
          <w:szCs w:val="24"/>
        </w:rPr>
        <w:t xml:space="preserve"> the urinary </w:t>
      </w:r>
      <w:r w:rsidR="00F715AE" w:rsidRPr="00023A79">
        <w:rPr>
          <w:rFonts w:ascii="Book Antiqua" w:hAnsi="Book Antiqua" w:cstheme="majorHAnsi"/>
          <w:sz w:val="24"/>
          <w:szCs w:val="24"/>
        </w:rPr>
        <w:t xml:space="preserve">excretion of </w:t>
      </w:r>
      <w:r w:rsidRPr="00023A79">
        <w:rPr>
          <w:rFonts w:ascii="Book Antiqua" w:hAnsi="Book Antiqua" w:cstheme="majorHAnsi"/>
          <w:sz w:val="24"/>
          <w:szCs w:val="24"/>
        </w:rPr>
        <w:t>albumin</w:t>
      </w:r>
      <w:r w:rsidR="00AF331E" w:rsidRPr="00023A79">
        <w:rPr>
          <w:rFonts w:ascii="Book Antiqua" w:hAnsi="Book Antiqua" w:cstheme="majorHAnsi"/>
          <w:sz w:val="24"/>
          <w:szCs w:val="24"/>
          <w:vertAlign w:val="superscript"/>
        </w:rPr>
        <w:t>[10,</w:t>
      </w:r>
      <w:r w:rsidRPr="00023A79">
        <w:rPr>
          <w:rFonts w:ascii="Book Antiqua" w:hAnsi="Book Antiqua" w:cstheme="majorHAnsi"/>
          <w:sz w:val="24"/>
          <w:szCs w:val="24"/>
          <w:vertAlign w:val="superscript"/>
        </w:rPr>
        <w:t>27,28]</w:t>
      </w:r>
      <w:r w:rsidRPr="00023A79">
        <w:rPr>
          <w:rFonts w:ascii="Book Antiqua" w:hAnsi="Book Antiqua" w:cstheme="majorHAnsi"/>
          <w:sz w:val="24"/>
          <w:szCs w:val="24"/>
        </w:rPr>
        <w:t xml:space="preserve">. The </w:t>
      </w:r>
      <w:r w:rsidR="005B08D9" w:rsidRPr="00023A79">
        <w:rPr>
          <w:rFonts w:ascii="Book Antiqua" w:hAnsi="Book Antiqua" w:cstheme="majorHAnsi"/>
          <w:sz w:val="24"/>
          <w:szCs w:val="24"/>
        </w:rPr>
        <w:t xml:space="preserve">frequency of </w:t>
      </w:r>
      <w:r w:rsidR="00F715AE" w:rsidRPr="00023A79">
        <w:rPr>
          <w:rFonts w:ascii="Book Antiqua" w:hAnsi="Book Antiqua" w:cstheme="majorHAnsi"/>
          <w:sz w:val="24"/>
          <w:szCs w:val="24"/>
        </w:rPr>
        <w:t xml:space="preserve">a persistent loss in renal function </w:t>
      </w:r>
      <w:r w:rsidRPr="00023A79">
        <w:rPr>
          <w:rFonts w:ascii="Book Antiqua" w:hAnsi="Book Antiqua" w:cstheme="majorHAnsi"/>
          <w:sz w:val="24"/>
          <w:szCs w:val="24"/>
        </w:rPr>
        <w:t>less than 60 ml/min/1.73 m</w:t>
      </w:r>
      <w:r w:rsidRPr="00023A79">
        <w:rPr>
          <w:rFonts w:ascii="Book Antiqua" w:hAnsi="Book Antiqua" w:cstheme="majorHAnsi"/>
          <w:sz w:val="24"/>
          <w:szCs w:val="24"/>
          <w:vertAlign w:val="superscript"/>
        </w:rPr>
        <w:t>2</w:t>
      </w:r>
      <w:r w:rsidRPr="00023A79">
        <w:rPr>
          <w:rFonts w:ascii="Book Antiqua" w:hAnsi="Book Antiqua" w:cstheme="majorHAnsi"/>
          <w:sz w:val="24"/>
          <w:szCs w:val="24"/>
        </w:rPr>
        <w:t xml:space="preserve"> </w:t>
      </w:r>
      <w:r w:rsidR="002951A1" w:rsidRPr="00023A79">
        <w:rPr>
          <w:rFonts w:ascii="Book Antiqua" w:hAnsi="Book Antiqua" w:cstheme="majorHAnsi"/>
          <w:sz w:val="24"/>
          <w:szCs w:val="24"/>
        </w:rPr>
        <w:t>varies between 3.5% and 9.7% in</w:t>
      </w:r>
      <w:r w:rsidR="005B08D9" w:rsidRPr="00023A79">
        <w:rPr>
          <w:rFonts w:ascii="Book Antiqua" w:hAnsi="Book Antiqua" w:cstheme="majorHAnsi"/>
          <w:sz w:val="24"/>
          <w:szCs w:val="24"/>
        </w:rPr>
        <w:t xml:space="preserve"> different</w:t>
      </w:r>
      <w:r w:rsidRPr="00023A79">
        <w:rPr>
          <w:rFonts w:ascii="Book Antiqua" w:hAnsi="Book Antiqua" w:cstheme="majorHAnsi"/>
          <w:sz w:val="24"/>
          <w:szCs w:val="24"/>
        </w:rPr>
        <w:t xml:space="preserve"> HIV </w:t>
      </w:r>
      <w:proofErr w:type="gramStart"/>
      <w:r w:rsidRPr="00023A79">
        <w:rPr>
          <w:rFonts w:ascii="Book Antiqua" w:hAnsi="Book Antiqua" w:cstheme="majorHAnsi"/>
          <w:sz w:val="24"/>
          <w:szCs w:val="24"/>
        </w:rPr>
        <w:t>population</w:t>
      </w:r>
      <w:r w:rsidR="005B08D9" w:rsidRPr="00023A79">
        <w:rPr>
          <w:rFonts w:ascii="Book Antiqua" w:hAnsi="Book Antiqua" w:cstheme="majorHAnsi"/>
          <w:sz w:val="24"/>
          <w:szCs w:val="24"/>
        </w:rPr>
        <w:t>s</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9-12,26]</w:t>
      </w:r>
      <w:r w:rsidR="00F03D58" w:rsidRPr="00023A79">
        <w:rPr>
          <w:rFonts w:ascii="Book Antiqua" w:hAnsi="Book Antiqua" w:cstheme="majorHAnsi"/>
          <w:sz w:val="24"/>
          <w:szCs w:val="24"/>
        </w:rPr>
        <w:t>. When both of the existence of</w:t>
      </w:r>
      <w:r w:rsidR="005B08D9" w:rsidRPr="00023A79">
        <w:rPr>
          <w:rFonts w:ascii="Book Antiqua" w:hAnsi="Book Antiqua" w:cstheme="majorHAnsi"/>
          <w:sz w:val="24"/>
          <w:szCs w:val="24"/>
        </w:rPr>
        <w:t xml:space="preserve"> </w:t>
      </w:r>
      <w:r w:rsidR="002951A1" w:rsidRPr="00023A79">
        <w:rPr>
          <w:rFonts w:ascii="Book Antiqua" w:hAnsi="Book Antiqua" w:cstheme="majorHAnsi"/>
          <w:sz w:val="24"/>
          <w:szCs w:val="24"/>
        </w:rPr>
        <w:t>urinary protein</w:t>
      </w:r>
      <w:r w:rsidR="005B08D9" w:rsidRPr="00023A79">
        <w:rPr>
          <w:rFonts w:ascii="Book Antiqua" w:hAnsi="Book Antiqua" w:cstheme="majorHAnsi"/>
          <w:sz w:val="24"/>
          <w:szCs w:val="24"/>
        </w:rPr>
        <w:t xml:space="preserve"> and </w:t>
      </w:r>
      <w:r w:rsidR="002951A1" w:rsidRPr="00023A79">
        <w:rPr>
          <w:rFonts w:ascii="Book Antiqua" w:hAnsi="Book Antiqua" w:cstheme="majorHAnsi"/>
          <w:sz w:val="24"/>
          <w:szCs w:val="24"/>
        </w:rPr>
        <w:t>a decline in glomerular function</w:t>
      </w:r>
      <w:r w:rsidR="00F03D58" w:rsidRPr="00023A79">
        <w:rPr>
          <w:rFonts w:ascii="Book Antiqua" w:hAnsi="Book Antiqua" w:cstheme="majorHAnsi"/>
          <w:sz w:val="24"/>
          <w:szCs w:val="24"/>
        </w:rPr>
        <w:t xml:space="preserve"> were considered, the frequency</w:t>
      </w:r>
      <w:r w:rsidRPr="00023A79">
        <w:rPr>
          <w:rFonts w:ascii="Book Antiqua" w:hAnsi="Book Antiqua" w:cstheme="majorHAnsi"/>
          <w:sz w:val="24"/>
          <w:szCs w:val="24"/>
        </w:rPr>
        <w:t xml:space="preserve"> of CKD stages 1 </w:t>
      </w:r>
      <w:r w:rsidR="00F03D58" w:rsidRPr="00023A79">
        <w:rPr>
          <w:rFonts w:ascii="Book Antiqua" w:hAnsi="Book Antiqua" w:cstheme="majorHAnsi"/>
          <w:sz w:val="24"/>
          <w:szCs w:val="24"/>
        </w:rPr>
        <w:t xml:space="preserve">to 5 </w:t>
      </w:r>
      <w:r w:rsidR="002951A1" w:rsidRPr="00023A79">
        <w:rPr>
          <w:rFonts w:ascii="Book Antiqua" w:hAnsi="Book Antiqua" w:cstheme="majorHAnsi"/>
          <w:sz w:val="24"/>
          <w:szCs w:val="24"/>
        </w:rPr>
        <w:t>ranged 15% to 24</w:t>
      </w:r>
      <w:r w:rsidRPr="00023A79">
        <w:rPr>
          <w:rFonts w:ascii="Book Antiqua" w:hAnsi="Book Antiqua" w:cstheme="majorHAnsi"/>
          <w:sz w:val="24"/>
          <w:szCs w:val="24"/>
        </w:rPr>
        <w:t>%</w:t>
      </w:r>
      <w:r w:rsidRPr="00023A79">
        <w:rPr>
          <w:rFonts w:ascii="Book Antiqua" w:hAnsi="Book Antiqua" w:cstheme="majorHAnsi"/>
          <w:sz w:val="24"/>
          <w:szCs w:val="24"/>
          <w:vertAlign w:val="superscript"/>
        </w:rPr>
        <w:t>[2,9,10,12,26]</w:t>
      </w:r>
      <w:r w:rsidRPr="00023A79">
        <w:rPr>
          <w:rFonts w:ascii="Book Antiqua" w:hAnsi="Book Antiqua" w:cstheme="majorHAnsi"/>
          <w:sz w:val="24"/>
          <w:szCs w:val="24"/>
        </w:rPr>
        <w:t xml:space="preserve">. </w:t>
      </w:r>
      <w:r w:rsidR="002951A1" w:rsidRPr="00023A79">
        <w:rPr>
          <w:rFonts w:ascii="Book Antiqua" w:hAnsi="Book Antiqua" w:cstheme="majorHAnsi"/>
          <w:sz w:val="24"/>
          <w:szCs w:val="24"/>
        </w:rPr>
        <w:t>Difference</w:t>
      </w:r>
      <w:r w:rsidRPr="00023A79">
        <w:rPr>
          <w:rFonts w:ascii="Book Antiqua" w:hAnsi="Book Antiqua" w:cstheme="majorHAnsi"/>
          <w:sz w:val="24"/>
          <w:szCs w:val="24"/>
        </w:rPr>
        <w:t xml:space="preserve"> of the </w:t>
      </w:r>
      <w:r w:rsidR="002951A1" w:rsidRPr="00023A79">
        <w:rPr>
          <w:rFonts w:ascii="Book Antiqua" w:hAnsi="Book Antiqua" w:cstheme="majorHAnsi"/>
          <w:sz w:val="24"/>
          <w:szCs w:val="24"/>
        </w:rPr>
        <w:t>CKD prevalence</w:t>
      </w:r>
      <w:r w:rsidRPr="00023A79">
        <w:rPr>
          <w:rFonts w:ascii="Book Antiqua" w:hAnsi="Book Antiqua" w:cstheme="majorHAnsi"/>
          <w:sz w:val="24"/>
          <w:szCs w:val="24"/>
        </w:rPr>
        <w:t xml:space="preserve"> </w:t>
      </w:r>
      <w:r w:rsidR="005B08D9" w:rsidRPr="00023A79">
        <w:rPr>
          <w:rFonts w:ascii="Book Antiqua" w:hAnsi="Book Antiqua" w:cstheme="majorHAnsi"/>
          <w:sz w:val="24"/>
          <w:szCs w:val="24"/>
        </w:rPr>
        <w:t>across</w:t>
      </w:r>
      <w:r w:rsidRPr="00023A79">
        <w:rPr>
          <w:rFonts w:ascii="Book Antiqua" w:hAnsi="Book Antiqua" w:cstheme="majorHAnsi"/>
          <w:sz w:val="24"/>
          <w:szCs w:val="24"/>
        </w:rPr>
        <w:t xml:space="preserve"> </w:t>
      </w:r>
      <w:r w:rsidR="002951A1" w:rsidRPr="00023A79">
        <w:rPr>
          <w:rFonts w:ascii="Book Antiqua" w:hAnsi="Book Antiqua" w:cstheme="majorHAnsi"/>
          <w:sz w:val="24"/>
          <w:szCs w:val="24"/>
        </w:rPr>
        <w:t>various countries has</w:t>
      </w:r>
      <w:r w:rsidR="00F03D58" w:rsidRPr="00023A79">
        <w:rPr>
          <w:rFonts w:ascii="Book Antiqua" w:hAnsi="Book Antiqua" w:cstheme="majorHAnsi"/>
          <w:sz w:val="24"/>
          <w:szCs w:val="24"/>
        </w:rPr>
        <w:t xml:space="preserve"> not been studied yet</w:t>
      </w:r>
      <w:r w:rsidRPr="00023A79">
        <w:rPr>
          <w:rFonts w:ascii="Book Antiqua" w:hAnsi="Book Antiqua" w:cstheme="majorHAnsi"/>
          <w:sz w:val="24"/>
          <w:szCs w:val="24"/>
        </w:rPr>
        <w:t xml:space="preserve">. </w:t>
      </w:r>
      <w:r w:rsidRPr="00023A79">
        <w:rPr>
          <w:rFonts w:ascii="Book Antiqua" w:hAnsi="Book Antiqua" w:cstheme="majorHAnsi"/>
          <w:bCs/>
          <w:sz w:val="24"/>
          <w:szCs w:val="24"/>
        </w:rPr>
        <w:t>Table 1</w:t>
      </w:r>
      <w:r w:rsidRPr="00023A79">
        <w:rPr>
          <w:rFonts w:ascii="Book Antiqua" w:hAnsi="Book Antiqua" w:cstheme="majorHAnsi"/>
          <w:sz w:val="24"/>
          <w:szCs w:val="24"/>
        </w:rPr>
        <w:t xml:space="preserve"> </w:t>
      </w:r>
      <w:r w:rsidR="002951A1" w:rsidRPr="00023A79">
        <w:rPr>
          <w:rFonts w:ascii="Book Antiqua" w:hAnsi="Book Antiqua" w:cstheme="majorHAnsi"/>
          <w:sz w:val="24"/>
          <w:szCs w:val="24"/>
        </w:rPr>
        <w:t>demonstrate</w:t>
      </w:r>
      <w:r w:rsidR="005B08D9" w:rsidRPr="00023A79">
        <w:rPr>
          <w:rFonts w:ascii="Book Antiqua" w:hAnsi="Book Antiqua" w:cstheme="majorHAnsi"/>
          <w:sz w:val="24"/>
          <w:szCs w:val="24"/>
        </w:rPr>
        <w:t xml:space="preserve">s the </w:t>
      </w:r>
      <w:r w:rsidR="00F03D58" w:rsidRPr="00023A79">
        <w:rPr>
          <w:rFonts w:ascii="Book Antiqua" w:hAnsi="Book Antiqua" w:cstheme="majorHAnsi"/>
          <w:sz w:val="24"/>
          <w:szCs w:val="24"/>
        </w:rPr>
        <w:t>frequency</w:t>
      </w:r>
      <w:r w:rsidR="002951A1" w:rsidRPr="00023A79">
        <w:rPr>
          <w:rFonts w:ascii="Book Antiqua" w:hAnsi="Book Antiqua" w:cstheme="majorHAnsi"/>
          <w:sz w:val="24"/>
          <w:szCs w:val="24"/>
        </w:rPr>
        <w:t xml:space="preserve"> of kidney disease</w:t>
      </w:r>
      <w:r w:rsidRPr="00023A79">
        <w:rPr>
          <w:rFonts w:ascii="Book Antiqua" w:hAnsi="Book Antiqua" w:cstheme="majorHAnsi"/>
          <w:sz w:val="24"/>
          <w:szCs w:val="24"/>
        </w:rPr>
        <w:t xml:space="preserve"> in Japan, China, Europe, and the U</w:t>
      </w:r>
      <w:r w:rsidR="00AF331E" w:rsidRPr="00023A79">
        <w:rPr>
          <w:rFonts w:ascii="Book Antiqua" w:eastAsia="宋体" w:hAnsi="Book Antiqua" w:cstheme="majorHAnsi"/>
          <w:sz w:val="24"/>
          <w:szCs w:val="24"/>
          <w:lang w:eastAsia="zh-CN"/>
        </w:rPr>
        <w:t>nited States</w:t>
      </w:r>
      <w:r w:rsidRPr="00023A79">
        <w:rPr>
          <w:rFonts w:ascii="Book Antiqua" w:hAnsi="Book Antiqua" w:cstheme="majorHAnsi"/>
          <w:sz w:val="24"/>
          <w:szCs w:val="24"/>
        </w:rPr>
        <w:t xml:space="preserve">, as previously reported. </w:t>
      </w:r>
    </w:p>
    <w:p w:rsidR="007E2098" w:rsidRPr="00023A79" w:rsidRDefault="007E2098" w:rsidP="0067528B">
      <w:pPr>
        <w:spacing w:line="360" w:lineRule="auto"/>
        <w:ind w:firstLineChars="200" w:firstLine="480"/>
        <w:rPr>
          <w:rFonts w:ascii="Book Antiqua" w:hAnsi="Book Antiqua" w:cstheme="majorHAnsi"/>
          <w:b/>
          <w:bCs/>
          <w:sz w:val="24"/>
          <w:szCs w:val="24"/>
        </w:rPr>
      </w:pPr>
      <w:r w:rsidRPr="00023A79">
        <w:rPr>
          <w:rFonts w:ascii="Book Antiqua" w:hAnsi="Book Antiqua" w:cstheme="majorHAnsi"/>
          <w:sz w:val="24"/>
          <w:szCs w:val="24"/>
        </w:rPr>
        <w:t xml:space="preserve">Numerous reports have </w:t>
      </w:r>
      <w:r w:rsidR="002775F9" w:rsidRPr="00023A79">
        <w:rPr>
          <w:rFonts w:ascii="Book Antiqua" w:hAnsi="Book Antiqua" w:cstheme="majorHAnsi"/>
          <w:sz w:val="24"/>
          <w:szCs w:val="24"/>
        </w:rPr>
        <w:t>shown</w:t>
      </w:r>
      <w:r w:rsidRPr="00023A79">
        <w:rPr>
          <w:rFonts w:ascii="Book Antiqua" w:hAnsi="Book Antiqua" w:cstheme="majorHAnsi"/>
          <w:sz w:val="24"/>
          <w:szCs w:val="24"/>
        </w:rPr>
        <w:t xml:space="preserve"> that albuminuria </w:t>
      </w:r>
      <w:r w:rsidR="002775F9" w:rsidRPr="00023A79">
        <w:rPr>
          <w:rFonts w:ascii="Book Antiqua" w:hAnsi="Book Antiqua" w:cstheme="majorHAnsi"/>
          <w:sz w:val="24"/>
          <w:szCs w:val="24"/>
        </w:rPr>
        <w:t>seems to be one of</w:t>
      </w:r>
      <w:r w:rsidRPr="00023A79">
        <w:rPr>
          <w:rFonts w:ascii="Book Antiqua" w:hAnsi="Book Antiqua" w:cstheme="majorHAnsi"/>
          <w:sz w:val="24"/>
          <w:szCs w:val="24"/>
        </w:rPr>
        <w:t xml:space="preserve"> independent risk factor</w:t>
      </w:r>
      <w:r w:rsidR="002775F9" w:rsidRPr="00023A79">
        <w:rPr>
          <w:rFonts w:ascii="Book Antiqua" w:hAnsi="Book Antiqua" w:cstheme="majorHAnsi"/>
          <w:sz w:val="24"/>
          <w:szCs w:val="24"/>
        </w:rPr>
        <w:t>s</w:t>
      </w:r>
      <w:r w:rsidRPr="00023A79">
        <w:rPr>
          <w:rFonts w:ascii="Book Antiqua" w:hAnsi="Book Antiqua" w:cstheme="majorHAnsi"/>
          <w:sz w:val="24"/>
          <w:szCs w:val="24"/>
        </w:rPr>
        <w:t xml:space="preserve"> </w:t>
      </w:r>
      <w:r w:rsidR="002775F9" w:rsidRPr="00023A79">
        <w:rPr>
          <w:rFonts w:ascii="Book Antiqua" w:hAnsi="Book Antiqua" w:cstheme="majorHAnsi"/>
          <w:sz w:val="24"/>
          <w:szCs w:val="24"/>
        </w:rPr>
        <w:t>of</w:t>
      </w:r>
      <w:r w:rsidRPr="00023A79">
        <w:rPr>
          <w:rFonts w:ascii="Book Antiqua" w:hAnsi="Book Antiqua" w:cstheme="majorHAnsi"/>
          <w:sz w:val="24"/>
          <w:szCs w:val="24"/>
        </w:rPr>
        <w:t xml:space="preserve"> a poor prognosis </w:t>
      </w:r>
      <w:r w:rsidR="002775F9" w:rsidRPr="00023A79">
        <w:rPr>
          <w:rFonts w:ascii="Book Antiqua" w:hAnsi="Book Antiqua" w:cstheme="majorHAnsi"/>
          <w:sz w:val="24"/>
          <w:szCs w:val="24"/>
        </w:rPr>
        <w:t>among</w:t>
      </w:r>
      <w:r w:rsidRPr="00023A79">
        <w:rPr>
          <w:rFonts w:ascii="Book Antiqua" w:hAnsi="Book Antiqua" w:cstheme="majorHAnsi"/>
          <w:sz w:val="24"/>
          <w:szCs w:val="24"/>
        </w:rPr>
        <w:t xml:space="preserve"> HI</w:t>
      </w:r>
      <w:r w:rsidR="00AF331E" w:rsidRPr="00023A79">
        <w:rPr>
          <w:rFonts w:ascii="Book Antiqua" w:hAnsi="Book Antiqua" w:cstheme="majorHAnsi"/>
          <w:sz w:val="24"/>
          <w:szCs w:val="24"/>
        </w:rPr>
        <w:t xml:space="preserve">V-infected </w:t>
      </w:r>
      <w:proofErr w:type="gramStart"/>
      <w:r w:rsidR="00AF331E" w:rsidRPr="00023A79">
        <w:rPr>
          <w:rFonts w:ascii="Book Antiqua" w:hAnsi="Book Antiqua" w:cstheme="majorHAnsi"/>
          <w:sz w:val="24"/>
          <w:szCs w:val="24"/>
        </w:rPr>
        <w:t>individuals</w:t>
      </w:r>
      <w:r w:rsidR="00AF331E" w:rsidRPr="00023A79">
        <w:rPr>
          <w:rFonts w:ascii="Book Antiqua" w:hAnsi="Book Antiqua" w:cstheme="majorHAnsi"/>
          <w:sz w:val="24"/>
          <w:szCs w:val="24"/>
          <w:vertAlign w:val="superscript"/>
        </w:rPr>
        <w:t>[</w:t>
      </w:r>
      <w:proofErr w:type="gramEnd"/>
      <w:r w:rsidR="00AF331E" w:rsidRPr="00023A79">
        <w:rPr>
          <w:rFonts w:ascii="Book Antiqua" w:hAnsi="Book Antiqua" w:cstheme="majorHAnsi"/>
          <w:sz w:val="24"/>
          <w:szCs w:val="24"/>
          <w:vertAlign w:val="superscript"/>
        </w:rPr>
        <w:t>27,</w:t>
      </w:r>
      <w:r w:rsidRPr="00023A79">
        <w:rPr>
          <w:rFonts w:ascii="Book Antiqua" w:hAnsi="Book Antiqua" w:cstheme="majorHAnsi"/>
          <w:sz w:val="24"/>
          <w:szCs w:val="24"/>
          <w:vertAlign w:val="superscript"/>
        </w:rPr>
        <w:t>28]</w:t>
      </w:r>
      <w:r w:rsidRPr="00023A79">
        <w:rPr>
          <w:rFonts w:ascii="Book Antiqua" w:hAnsi="Book Antiqua" w:cstheme="majorHAnsi"/>
          <w:sz w:val="24"/>
          <w:szCs w:val="24"/>
        </w:rPr>
        <w:t xml:space="preserve">. A quite recent paper has shown that low-grade proteinuria is highly prevalent in a large HIV-infected white cohort on </w:t>
      </w:r>
      <w:proofErr w:type="gramStart"/>
      <w:r w:rsidR="00F03D58" w:rsidRPr="00023A79">
        <w:rPr>
          <w:rFonts w:ascii="Book Antiqua" w:hAnsi="Book Antiqua" w:cstheme="majorHAnsi"/>
          <w:sz w:val="24"/>
          <w:szCs w:val="24"/>
        </w:rPr>
        <w:t>cART</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29]</w:t>
      </w:r>
      <w:r w:rsidRPr="00023A79">
        <w:rPr>
          <w:rFonts w:ascii="Book Antiqua" w:hAnsi="Book Antiqua" w:cstheme="majorHAnsi"/>
          <w:sz w:val="24"/>
          <w:szCs w:val="24"/>
        </w:rPr>
        <w:t xml:space="preserve">. It is therefore reasonable to assume that the KDIGO classification would be more practical for the identification of CKD and for estimating prognosis in HIV-infected individuals than the conventional KDOQI staging. However, the measurement of albuminuria is expensive, with public health care insurance systems in most countries limiting the application to follow-up for diabetic nephropathy. Therefore, </w:t>
      </w:r>
      <w:r w:rsidR="00AF331E" w:rsidRPr="00023A79">
        <w:rPr>
          <w:rFonts w:ascii="Book Antiqua" w:hAnsi="Book Antiqua" w:cs="Arial"/>
          <w:sz w:val="24"/>
          <w:szCs w:val="24"/>
        </w:rPr>
        <w:t>a total of 1</w:t>
      </w:r>
      <w:r w:rsidRPr="00023A79">
        <w:rPr>
          <w:rFonts w:ascii="Book Antiqua" w:hAnsi="Book Antiqua" w:cs="Arial"/>
          <w:sz w:val="24"/>
          <w:szCs w:val="24"/>
        </w:rPr>
        <w:t xml:space="preserve">447 HIV-infected Japanese (1351 males, 96 females; mean age, 44.4 ± 11.5 years) were classified using the 2012 KDIGO guidelines for estimating CKD risk: a combination of eGFR and dipstick proteinuria, as a convenient alternative to </w:t>
      </w:r>
      <w:proofErr w:type="gramStart"/>
      <w:r w:rsidRPr="00023A79">
        <w:rPr>
          <w:rFonts w:ascii="Book Antiqua" w:hAnsi="Book Antiqua" w:cs="Arial"/>
          <w:sz w:val="24"/>
          <w:szCs w:val="24"/>
        </w:rPr>
        <w:t>albuminuria</w:t>
      </w:r>
      <w:r w:rsidRPr="00023A79">
        <w:rPr>
          <w:rFonts w:ascii="Book Antiqua" w:hAnsi="Book Antiqua" w:cs="Arial"/>
          <w:sz w:val="24"/>
          <w:szCs w:val="24"/>
          <w:vertAlign w:val="superscript"/>
        </w:rPr>
        <w:t>[</w:t>
      </w:r>
      <w:proofErr w:type="gramEnd"/>
      <w:r w:rsidRPr="00023A79">
        <w:rPr>
          <w:rFonts w:ascii="Book Antiqua" w:hAnsi="Book Antiqua" w:cs="Arial"/>
          <w:sz w:val="24"/>
          <w:szCs w:val="24"/>
          <w:vertAlign w:val="superscript"/>
        </w:rPr>
        <w:t>30]</w:t>
      </w:r>
      <w:r w:rsidRPr="00023A79">
        <w:rPr>
          <w:rFonts w:ascii="Book Antiqua" w:hAnsi="Book Antiqua" w:cs="Arial"/>
          <w:sz w:val="24"/>
          <w:szCs w:val="24"/>
        </w:rPr>
        <w:t>. Proteinuria was classified into 3 grades: [A1] ≤ +/-, [A2] 1+ to 2+, and [A3] 3+≤. eGFR was classified into 6 grades: [G</w:t>
      </w:r>
      <w:r w:rsidR="002775F9" w:rsidRPr="00023A79">
        <w:rPr>
          <w:rFonts w:ascii="Book Antiqua" w:hAnsi="Book Antiqua" w:cs="Arial"/>
          <w:sz w:val="24"/>
          <w:szCs w:val="24"/>
        </w:rPr>
        <w:t xml:space="preserve">ade </w:t>
      </w:r>
      <w:r w:rsidRPr="00023A79">
        <w:rPr>
          <w:rFonts w:ascii="Book Antiqua" w:hAnsi="Book Antiqua" w:cs="Arial"/>
          <w:sz w:val="24"/>
          <w:szCs w:val="24"/>
        </w:rPr>
        <w:t xml:space="preserve">1] </w:t>
      </w:r>
      <w:r w:rsidRPr="00023A79">
        <w:rPr>
          <w:rFonts w:ascii="Book Antiqua" w:hAnsi="Book Antiqua" w:cs="Times New Roman"/>
          <w:sz w:val="24"/>
          <w:szCs w:val="24"/>
        </w:rPr>
        <w:t>≥</w:t>
      </w:r>
      <w:r w:rsidRPr="00023A79">
        <w:rPr>
          <w:rFonts w:ascii="Book Antiqua" w:hAnsi="Book Antiqua" w:cs="Arial"/>
          <w:sz w:val="24"/>
          <w:szCs w:val="24"/>
        </w:rPr>
        <w:t xml:space="preserve"> 90, [G</w:t>
      </w:r>
      <w:r w:rsidR="002775F9" w:rsidRPr="00023A79">
        <w:rPr>
          <w:rFonts w:ascii="Book Antiqua" w:hAnsi="Book Antiqua" w:cs="Arial"/>
          <w:sz w:val="24"/>
          <w:szCs w:val="24"/>
        </w:rPr>
        <w:t xml:space="preserve">rade </w:t>
      </w:r>
      <w:r w:rsidRPr="00023A79">
        <w:rPr>
          <w:rFonts w:ascii="Book Antiqua" w:hAnsi="Book Antiqua" w:cs="Arial"/>
          <w:sz w:val="24"/>
          <w:szCs w:val="24"/>
        </w:rPr>
        <w:t>2] 60-89, [G</w:t>
      </w:r>
      <w:r w:rsidR="002775F9" w:rsidRPr="00023A79">
        <w:rPr>
          <w:rFonts w:ascii="Book Antiqua" w:hAnsi="Book Antiqua" w:cs="Arial"/>
          <w:sz w:val="24"/>
          <w:szCs w:val="24"/>
        </w:rPr>
        <w:t xml:space="preserve">rade </w:t>
      </w:r>
      <w:r w:rsidRPr="00023A79">
        <w:rPr>
          <w:rFonts w:ascii="Book Antiqua" w:hAnsi="Book Antiqua" w:cs="Arial"/>
          <w:sz w:val="24"/>
          <w:szCs w:val="24"/>
        </w:rPr>
        <w:t>3a] 45-59, [G</w:t>
      </w:r>
      <w:r w:rsidR="002775F9" w:rsidRPr="00023A79">
        <w:rPr>
          <w:rFonts w:ascii="Book Antiqua" w:hAnsi="Book Antiqua" w:cs="Arial"/>
          <w:sz w:val="24"/>
          <w:szCs w:val="24"/>
        </w:rPr>
        <w:t xml:space="preserve">rade </w:t>
      </w:r>
      <w:r w:rsidRPr="00023A79">
        <w:rPr>
          <w:rFonts w:ascii="Book Antiqua" w:hAnsi="Book Antiqua" w:cs="Arial"/>
          <w:sz w:val="24"/>
          <w:szCs w:val="24"/>
        </w:rPr>
        <w:t xml:space="preserve">3b] 30-44, </w:t>
      </w:r>
      <w:r w:rsidRPr="00023A79">
        <w:rPr>
          <w:rFonts w:ascii="Book Antiqua" w:hAnsi="Book Antiqua" w:cs="Arial"/>
          <w:sz w:val="24"/>
          <w:szCs w:val="24"/>
        </w:rPr>
        <w:lastRenderedPageBreak/>
        <w:t>[G</w:t>
      </w:r>
      <w:r w:rsidR="002775F9" w:rsidRPr="00023A79">
        <w:rPr>
          <w:rFonts w:ascii="Book Antiqua" w:hAnsi="Book Antiqua" w:cs="Arial"/>
          <w:sz w:val="24"/>
          <w:szCs w:val="24"/>
        </w:rPr>
        <w:t xml:space="preserve">rade </w:t>
      </w:r>
      <w:r w:rsidRPr="00023A79">
        <w:rPr>
          <w:rFonts w:ascii="Book Antiqua" w:hAnsi="Book Antiqua" w:cs="Arial"/>
          <w:sz w:val="24"/>
          <w:szCs w:val="24"/>
        </w:rPr>
        <w:t>4] 15-29, and [G</w:t>
      </w:r>
      <w:r w:rsidR="002775F9" w:rsidRPr="00023A79">
        <w:rPr>
          <w:rFonts w:ascii="Book Antiqua" w:hAnsi="Book Antiqua" w:cs="Arial"/>
          <w:sz w:val="24"/>
          <w:szCs w:val="24"/>
        </w:rPr>
        <w:t xml:space="preserve">rade </w:t>
      </w:r>
      <w:r w:rsidR="00AF331E" w:rsidRPr="00023A79">
        <w:rPr>
          <w:rFonts w:ascii="Book Antiqua" w:hAnsi="Book Antiqua" w:cs="Arial"/>
          <w:sz w:val="24"/>
          <w:szCs w:val="24"/>
        </w:rPr>
        <w:t>5] &lt; 15 mL/min</w:t>
      </w:r>
      <w:r w:rsidR="00AF331E" w:rsidRPr="00023A79">
        <w:rPr>
          <w:rFonts w:ascii="Book Antiqua" w:eastAsia="宋体" w:hAnsi="Book Antiqua" w:cs="Arial"/>
          <w:sz w:val="24"/>
          <w:szCs w:val="24"/>
          <w:lang w:eastAsia="zh-CN"/>
        </w:rPr>
        <w:t xml:space="preserve"> per </w:t>
      </w:r>
      <w:r w:rsidRPr="00023A79">
        <w:rPr>
          <w:rFonts w:ascii="Book Antiqua" w:hAnsi="Book Antiqua" w:cs="Arial"/>
          <w:sz w:val="24"/>
          <w:szCs w:val="24"/>
        </w:rPr>
        <w:t>1.73 m</w:t>
      </w:r>
      <w:r w:rsidRPr="00023A79">
        <w:rPr>
          <w:rFonts w:ascii="Book Antiqua" w:hAnsi="Book Antiqua" w:cs="Arial"/>
          <w:sz w:val="24"/>
          <w:szCs w:val="24"/>
          <w:vertAlign w:val="superscript"/>
        </w:rPr>
        <w:t>2</w:t>
      </w:r>
      <w:r w:rsidRPr="00023A79">
        <w:rPr>
          <w:rFonts w:ascii="Book Antiqua" w:hAnsi="Book Antiqua" w:cs="Arial"/>
          <w:sz w:val="24"/>
          <w:szCs w:val="24"/>
        </w:rPr>
        <w:t>, using colored heat map zones. It was shown that the prevalence rates of individuals in the green, yellow, orange</w:t>
      </w:r>
      <w:r w:rsidR="002775F9" w:rsidRPr="00023A79">
        <w:rPr>
          <w:rFonts w:ascii="Book Antiqua" w:hAnsi="Book Antiqua" w:cs="Arial"/>
          <w:sz w:val="24"/>
          <w:szCs w:val="24"/>
        </w:rPr>
        <w:t>, and red</w:t>
      </w:r>
      <w:r w:rsidRPr="00023A79">
        <w:rPr>
          <w:rFonts w:ascii="Book Antiqua" w:hAnsi="Book Antiqua" w:cs="Arial"/>
          <w:sz w:val="24"/>
          <w:szCs w:val="24"/>
        </w:rPr>
        <w:t xml:space="preserve"> zones were 85.9%, 11.0%, 2.1%, and 1.0%, respectively. The prevalence of individuals at high and very high risk for a poor prognosis in the KDIGO classification was nearly halved, compared with the risk for CKD ≥ stage 3 in the KDOQI system (3.1% </w:t>
      </w:r>
      <w:r w:rsidRPr="00023A79">
        <w:rPr>
          <w:rFonts w:ascii="Book Antiqua" w:hAnsi="Book Antiqua" w:cs="Arial"/>
          <w:i/>
          <w:sz w:val="24"/>
          <w:szCs w:val="24"/>
        </w:rPr>
        <w:t>vs</w:t>
      </w:r>
      <w:r w:rsidRPr="00023A79">
        <w:rPr>
          <w:rFonts w:ascii="Book Antiqua" w:hAnsi="Book Antiqua" w:cs="Arial"/>
          <w:sz w:val="24"/>
          <w:szCs w:val="24"/>
        </w:rPr>
        <w:t xml:space="preserve"> 6.6%) </w:t>
      </w:r>
      <w:proofErr w:type="gramStart"/>
      <w:r w:rsidRPr="00023A79">
        <w:rPr>
          <w:rFonts w:ascii="Book Antiqua" w:hAnsi="Book Antiqua" w:cs="Arial"/>
          <w:sz w:val="24"/>
          <w:szCs w:val="24"/>
        </w:rPr>
        <w:t>(Figure 1).</w:t>
      </w:r>
      <w:proofErr w:type="gramEnd"/>
    </w:p>
    <w:p w:rsidR="007E2098" w:rsidRPr="00023A79" w:rsidRDefault="007E2098" w:rsidP="0067528B">
      <w:pPr>
        <w:spacing w:line="360" w:lineRule="auto"/>
        <w:rPr>
          <w:rFonts w:ascii="Book Antiqua" w:hAnsi="Book Antiqua" w:cs="Times New Roman"/>
          <w:sz w:val="24"/>
          <w:szCs w:val="24"/>
        </w:rPr>
      </w:pPr>
    </w:p>
    <w:p w:rsidR="007E2098" w:rsidRPr="00023A79" w:rsidRDefault="007E2098" w:rsidP="0067528B">
      <w:pPr>
        <w:spacing w:line="360" w:lineRule="auto"/>
        <w:rPr>
          <w:rFonts w:ascii="Book Antiqua" w:hAnsi="Book Antiqua" w:cstheme="majorHAnsi"/>
          <w:b/>
          <w:sz w:val="24"/>
          <w:szCs w:val="24"/>
        </w:rPr>
      </w:pPr>
      <w:r w:rsidRPr="00023A79">
        <w:rPr>
          <w:rFonts w:ascii="Book Antiqua" w:hAnsi="Book Antiqua" w:cstheme="majorHAnsi"/>
          <w:b/>
          <w:sz w:val="24"/>
          <w:szCs w:val="24"/>
        </w:rPr>
        <w:t>GLOMERULAR AND TUBULAR DISEASES IN HIV-INFECTED PATIENTS</w:t>
      </w:r>
    </w:p>
    <w:p w:rsidR="0021005F" w:rsidRPr="00023A79" w:rsidRDefault="007E2098" w:rsidP="0067528B">
      <w:pPr>
        <w:spacing w:line="360" w:lineRule="auto"/>
        <w:rPr>
          <w:rFonts w:ascii="Book Antiqua" w:hAnsi="Book Antiqua" w:cstheme="majorHAnsi"/>
          <w:dstrike/>
          <w:sz w:val="24"/>
          <w:szCs w:val="24"/>
        </w:rPr>
      </w:pPr>
      <w:r w:rsidRPr="00023A79">
        <w:rPr>
          <w:rFonts w:ascii="Book Antiqua" w:hAnsi="Book Antiqua" w:cstheme="majorHAnsi"/>
          <w:sz w:val="24"/>
          <w:szCs w:val="24"/>
        </w:rPr>
        <w:t xml:space="preserve">Glomerular and tubular diseases that are often identified in HIV-infected patients are summarized in Table 2. The traditional problems of </w:t>
      </w:r>
      <w:r w:rsidR="00E619CC" w:rsidRPr="00023A79">
        <w:rPr>
          <w:rFonts w:ascii="Book Antiqua" w:hAnsi="Book Antiqua" w:cstheme="majorHAnsi"/>
          <w:sz w:val="24"/>
          <w:szCs w:val="24"/>
        </w:rPr>
        <w:t>HIV-associated nephropathy (HIVAN)</w:t>
      </w:r>
      <w:r w:rsidRPr="00023A79">
        <w:rPr>
          <w:rFonts w:ascii="Book Antiqua" w:hAnsi="Book Antiqua" w:cstheme="majorHAnsi"/>
          <w:sz w:val="24"/>
          <w:szCs w:val="24"/>
        </w:rPr>
        <w:t xml:space="preserve">, </w:t>
      </w:r>
      <w:r w:rsidR="002F70EB" w:rsidRPr="00023A79">
        <w:rPr>
          <w:rFonts w:ascii="Book Antiqua" w:hAnsi="Book Antiqua" w:cstheme="majorHAnsi"/>
          <w:sz w:val="24"/>
          <w:szCs w:val="24"/>
        </w:rPr>
        <w:t>HIVIC</w:t>
      </w:r>
      <w:r w:rsidRPr="00023A79">
        <w:rPr>
          <w:rFonts w:ascii="Book Antiqua" w:hAnsi="Book Antiqua" w:cstheme="majorHAnsi"/>
          <w:sz w:val="24"/>
          <w:szCs w:val="24"/>
        </w:rPr>
        <w:t xml:space="preserve">, and </w:t>
      </w:r>
      <w:r w:rsidR="002F70EB" w:rsidRPr="00023A79">
        <w:rPr>
          <w:rFonts w:ascii="Book Antiqua" w:hAnsi="Book Antiqua" w:cstheme="majorHAnsi"/>
          <w:sz w:val="24"/>
          <w:szCs w:val="24"/>
        </w:rPr>
        <w:t>TMA</w:t>
      </w:r>
      <w:r w:rsidRPr="00023A79">
        <w:rPr>
          <w:rFonts w:ascii="Book Antiqua" w:hAnsi="Book Antiqua" w:cstheme="majorHAnsi"/>
          <w:sz w:val="24"/>
          <w:szCs w:val="24"/>
        </w:rPr>
        <w:t xml:space="preserve"> </w:t>
      </w:r>
      <w:r w:rsidR="00C11F5B" w:rsidRPr="00023A79">
        <w:rPr>
          <w:rFonts w:ascii="Book Antiqua" w:hAnsi="Book Antiqua" w:cstheme="majorHAnsi"/>
          <w:sz w:val="24"/>
          <w:szCs w:val="24"/>
        </w:rPr>
        <w:t>are still</w:t>
      </w:r>
      <w:r w:rsidRPr="00023A79">
        <w:rPr>
          <w:rFonts w:ascii="Book Antiqua" w:hAnsi="Book Antiqua" w:cstheme="majorHAnsi"/>
          <w:sz w:val="24"/>
          <w:szCs w:val="24"/>
        </w:rPr>
        <w:t xml:space="preserve"> </w:t>
      </w:r>
      <w:r w:rsidR="002F70EB" w:rsidRPr="00023A79">
        <w:rPr>
          <w:rFonts w:ascii="Book Antiqua" w:hAnsi="Book Antiqua" w:cstheme="majorHAnsi"/>
          <w:sz w:val="24"/>
          <w:szCs w:val="24"/>
        </w:rPr>
        <w:t>crucial</w:t>
      </w:r>
      <w:r w:rsidRPr="00023A79">
        <w:rPr>
          <w:rFonts w:ascii="Book Antiqua" w:hAnsi="Book Antiqua" w:cstheme="majorHAnsi"/>
          <w:sz w:val="24"/>
          <w:szCs w:val="24"/>
        </w:rPr>
        <w:t xml:space="preserve"> </w:t>
      </w:r>
      <w:r w:rsidR="002F70EB" w:rsidRPr="00023A79">
        <w:rPr>
          <w:rFonts w:ascii="Book Antiqua" w:hAnsi="Book Antiqua" w:cstheme="majorHAnsi"/>
          <w:sz w:val="24"/>
          <w:szCs w:val="24"/>
        </w:rPr>
        <w:t>because of</w:t>
      </w:r>
      <w:r w:rsidRPr="00023A79">
        <w:rPr>
          <w:rFonts w:ascii="Book Antiqua" w:hAnsi="Book Antiqua" w:cstheme="majorHAnsi"/>
          <w:sz w:val="24"/>
          <w:szCs w:val="24"/>
        </w:rPr>
        <w:t xml:space="preserve"> the </w:t>
      </w:r>
      <w:r w:rsidR="00026FAC" w:rsidRPr="00023A79">
        <w:rPr>
          <w:rFonts w:ascii="Book Antiqua" w:hAnsi="Book Antiqua" w:cstheme="majorHAnsi"/>
          <w:sz w:val="24"/>
          <w:szCs w:val="24"/>
        </w:rPr>
        <w:t>delay in</w:t>
      </w:r>
      <w:r w:rsidRPr="00023A79">
        <w:rPr>
          <w:rFonts w:ascii="Book Antiqua" w:hAnsi="Book Antiqua" w:cstheme="majorHAnsi"/>
          <w:sz w:val="24"/>
          <w:szCs w:val="24"/>
        </w:rPr>
        <w:t xml:space="preserve"> </w:t>
      </w:r>
      <w:r w:rsidR="002F70EB" w:rsidRPr="00023A79">
        <w:rPr>
          <w:rFonts w:ascii="Book Antiqua" w:hAnsi="Book Antiqua" w:cstheme="majorHAnsi"/>
          <w:sz w:val="24"/>
          <w:szCs w:val="24"/>
        </w:rPr>
        <w:t>HIV diagnosis</w:t>
      </w:r>
      <w:r w:rsidRPr="00023A79">
        <w:rPr>
          <w:rFonts w:ascii="Book Antiqua" w:hAnsi="Book Antiqua" w:cstheme="majorHAnsi"/>
          <w:sz w:val="24"/>
          <w:szCs w:val="24"/>
        </w:rPr>
        <w:t xml:space="preserve"> or the non-response to </w:t>
      </w:r>
      <w:r w:rsidR="00026FAC" w:rsidRPr="00023A79">
        <w:rPr>
          <w:rFonts w:ascii="Book Antiqua" w:hAnsi="Book Antiqua" w:cstheme="majorHAnsi"/>
          <w:sz w:val="24"/>
          <w:szCs w:val="24"/>
        </w:rPr>
        <w:t>ART</w:t>
      </w:r>
      <w:r w:rsidRPr="00023A79">
        <w:rPr>
          <w:rFonts w:ascii="Book Antiqua" w:hAnsi="Book Antiqua" w:cstheme="majorHAnsi"/>
          <w:sz w:val="24"/>
          <w:szCs w:val="24"/>
        </w:rPr>
        <w:t xml:space="preserve"> </w:t>
      </w:r>
      <w:r w:rsidR="00C11F5B" w:rsidRPr="00023A79">
        <w:rPr>
          <w:rFonts w:ascii="Book Antiqua" w:hAnsi="Book Antiqua" w:cstheme="majorHAnsi"/>
          <w:sz w:val="24"/>
          <w:szCs w:val="24"/>
        </w:rPr>
        <w:t xml:space="preserve">even </w:t>
      </w:r>
      <w:r w:rsidRPr="00023A79">
        <w:rPr>
          <w:rFonts w:ascii="Book Antiqua" w:hAnsi="Book Antiqua" w:cstheme="majorHAnsi"/>
          <w:sz w:val="24"/>
          <w:szCs w:val="24"/>
        </w:rPr>
        <w:t xml:space="preserve">in the </w:t>
      </w:r>
      <w:r w:rsidR="00C11F5B" w:rsidRPr="00023A79">
        <w:rPr>
          <w:rFonts w:ascii="Book Antiqua" w:hAnsi="Book Antiqua" w:cstheme="majorHAnsi"/>
          <w:sz w:val="24"/>
          <w:szCs w:val="24"/>
        </w:rPr>
        <w:t xml:space="preserve">contemporary cART </w:t>
      </w:r>
      <w:proofErr w:type="gramStart"/>
      <w:r w:rsidR="00C11F5B" w:rsidRPr="00023A79">
        <w:rPr>
          <w:rFonts w:ascii="Book Antiqua" w:hAnsi="Book Antiqua" w:cstheme="majorHAnsi"/>
          <w:sz w:val="24"/>
          <w:szCs w:val="24"/>
        </w:rPr>
        <w:t>years</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31]</w:t>
      </w:r>
      <w:r w:rsidR="00026FAC" w:rsidRPr="00023A79">
        <w:rPr>
          <w:rFonts w:ascii="Book Antiqua" w:hAnsi="Book Antiqua" w:cstheme="majorHAnsi"/>
          <w:sz w:val="24"/>
          <w:szCs w:val="24"/>
        </w:rPr>
        <w:t>. Patients at the</w:t>
      </w:r>
      <w:r w:rsidR="00C11F5B" w:rsidRPr="00023A79">
        <w:rPr>
          <w:rFonts w:ascii="Book Antiqua" w:hAnsi="Book Antiqua" w:cstheme="majorHAnsi"/>
          <w:sz w:val="24"/>
          <w:szCs w:val="24"/>
        </w:rPr>
        <w:t xml:space="preserve"> earlier</w:t>
      </w:r>
      <w:r w:rsidRPr="00023A79">
        <w:rPr>
          <w:rFonts w:ascii="Book Antiqua" w:hAnsi="Book Antiqua" w:cstheme="majorHAnsi"/>
          <w:sz w:val="24"/>
          <w:szCs w:val="24"/>
        </w:rPr>
        <w:t xml:space="preserve"> </w:t>
      </w:r>
      <w:r w:rsidR="00026FAC" w:rsidRPr="00023A79">
        <w:rPr>
          <w:rFonts w:ascii="Book Antiqua" w:hAnsi="Book Antiqua" w:cstheme="majorHAnsi"/>
          <w:sz w:val="24"/>
          <w:szCs w:val="24"/>
        </w:rPr>
        <w:t xml:space="preserve">stage of </w:t>
      </w:r>
      <w:r w:rsidRPr="00023A79">
        <w:rPr>
          <w:rFonts w:ascii="Book Antiqua" w:hAnsi="Book Antiqua" w:cstheme="majorHAnsi"/>
          <w:sz w:val="24"/>
          <w:szCs w:val="24"/>
        </w:rPr>
        <w:t>H</w:t>
      </w:r>
      <w:r w:rsidR="00026FAC" w:rsidRPr="00023A79">
        <w:rPr>
          <w:rFonts w:ascii="Book Antiqua" w:hAnsi="Book Antiqua" w:cstheme="majorHAnsi"/>
          <w:sz w:val="24"/>
          <w:szCs w:val="24"/>
        </w:rPr>
        <w:t>IVAN</w:t>
      </w:r>
      <w:r w:rsidRPr="00023A79">
        <w:rPr>
          <w:rFonts w:ascii="Book Antiqua" w:hAnsi="Book Antiqua" w:cstheme="majorHAnsi"/>
          <w:sz w:val="24"/>
          <w:szCs w:val="24"/>
        </w:rPr>
        <w:t xml:space="preserve"> may </w:t>
      </w:r>
      <w:r w:rsidR="002F70EB" w:rsidRPr="00023A79">
        <w:rPr>
          <w:rFonts w:ascii="Book Antiqua" w:hAnsi="Book Antiqua" w:cstheme="majorHAnsi"/>
          <w:sz w:val="24"/>
          <w:szCs w:val="24"/>
        </w:rPr>
        <w:t>manifest</w:t>
      </w:r>
      <w:r w:rsidR="00C11F5B" w:rsidRPr="00023A79">
        <w:rPr>
          <w:rFonts w:ascii="Book Antiqua" w:hAnsi="Book Antiqua" w:cstheme="majorHAnsi"/>
          <w:sz w:val="24"/>
          <w:szCs w:val="24"/>
        </w:rPr>
        <w:t xml:space="preserve"> almost normal </w:t>
      </w:r>
      <w:r w:rsidR="002F70EB" w:rsidRPr="00023A79">
        <w:rPr>
          <w:rFonts w:ascii="Book Antiqua" w:hAnsi="Book Antiqua" w:cstheme="majorHAnsi"/>
          <w:sz w:val="24"/>
          <w:szCs w:val="24"/>
        </w:rPr>
        <w:t>kidney glomerular function</w:t>
      </w:r>
      <w:r w:rsidR="00C11F5B" w:rsidRPr="00023A79">
        <w:rPr>
          <w:rFonts w:ascii="Book Antiqua" w:hAnsi="Book Antiqua" w:cstheme="majorHAnsi"/>
          <w:sz w:val="24"/>
          <w:szCs w:val="24"/>
        </w:rPr>
        <w:t xml:space="preserve">, </w:t>
      </w:r>
      <w:r w:rsidRPr="00023A79">
        <w:rPr>
          <w:rFonts w:ascii="Book Antiqua" w:hAnsi="Book Antiqua" w:cstheme="majorHAnsi"/>
          <w:sz w:val="24"/>
          <w:szCs w:val="24"/>
        </w:rPr>
        <w:t xml:space="preserve">albuminuria, or </w:t>
      </w:r>
      <w:r w:rsidR="00A957FE" w:rsidRPr="00023A79">
        <w:rPr>
          <w:rFonts w:ascii="Book Antiqua" w:hAnsi="Book Antiqua" w:cstheme="majorHAnsi"/>
          <w:sz w:val="24"/>
          <w:szCs w:val="24"/>
        </w:rPr>
        <w:t>subclinical proteinuria.</w:t>
      </w:r>
      <w:r w:rsidRPr="00023A79">
        <w:rPr>
          <w:rFonts w:ascii="Book Antiqua" w:hAnsi="Book Antiqua" w:cstheme="majorHAnsi"/>
          <w:sz w:val="24"/>
          <w:szCs w:val="24"/>
        </w:rPr>
        <w:t xml:space="preserve"> </w:t>
      </w:r>
      <w:r w:rsidR="00A957FE" w:rsidRPr="00023A79">
        <w:rPr>
          <w:rFonts w:ascii="Book Antiqua" w:hAnsi="Book Antiqua" w:cstheme="majorHAnsi"/>
          <w:sz w:val="24"/>
          <w:szCs w:val="24"/>
        </w:rPr>
        <w:t>Their</w:t>
      </w:r>
      <w:r w:rsidRPr="00023A79">
        <w:rPr>
          <w:rFonts w:ascii="Book Antiqua" w:hAnsi="Book Antiqua" w:cstheme="majorHAnsi"/>
          <w:sz w:val="24"/>
          <w:szCs w:val="24"/>
        </w:rPr>
        <w:t xml:space="preserve"> renal function </w:t>
      </w:r>
      <w:r w:rsidR="00A957FE" w:rsidRPr="00023A79">
        <w:rPr>
          <w:rFonts w:ascii="Book Antiqua" w:hAnsi="Book Antiqua" w:cstheme="majorHAnsi"/>
          <w:sz w:val="24"/>
          <w:szCs w:val="24"/>
        </w:rPr>
        <w:t>often</w:t>
      </w:r>
      <w:r w:rsidRPr="00023A79">
        <w:rPr>
          <w:rFonts w:ascii="Book Antiqua" w:hAnsi="Book Antiqua" w:cstheme="majorHAnsi"/>
          <w:sz w:val="24"/>
          <w:szCs w:val="24"/>
        </w:rPr>
        <w:t xml:space="preserve"> remain</w:t>
      </w:r>
      <w:r w:rsidR="00A957FE" w:rsidRPr="00023A79">
        <w:rPr>
          <w:rFonts w:ascii="Book Antiqua" w:hAnsi="Book Antiqua" w:cstheme="majorHAnsi"/>
          <w:sz w:val="24"/>
          <w:szCs w:val="24"/>
        </w:rPr>
        <w:t>s</w:t>
      </w:r>
      <w:r w:rsidRPr="00023A79">
        <w:rPr>
          <w:rFonts w:ascii="Book Antiqua" w:hAnsi="Book Antiqua" w:cstheme="majorHAnsi"/>
          <w:sz w:val="24"/>
          <w:szCs w:val="24"/>
        </w:rPr>
        <w:t xml:space="preserve"> </w:t>
      </w:r>
      <w:r w:rsidR="00A957FE" w:rsidRPr="00023A79">
        <w:rPr>
          <w:rFonts w:ascii="Book Antiqua" w:hAnsi="Book Antiqua" w:cstheme="majorHAnsi"/>
          <w:sz w:val="24"/>
          <w:szCs w:val="24"/>
        </w:rPr>
        <w:t>constant</w:t>
      </w:r>
      <w:r w:rsidRPr="00023A79">
        <w:rPr>
          <w:rFonts w:ascii="Book Antiqua" w:hAnsi="Book Antiqua" w:cstheme="majorHAnsi"/>
          <w:sz w:val="24"/>
          <w:szCs w:val="24"/>
        </w:rPr>
        <w:t xml:space="preserve"> </w:t>
      </w:r>
      <w:r w:rsidR="00A957FE" w:rsidRPr="00023A79">
        <w:rPr>
          <w:rFonts w:ascii="Book Antiqua" w:hAnsi="Book Antiqua" w:cstheme="majorHAnsi"/>
          <w:sz w:val="24"/>
          <w:szCs w:val="24"/>
        </w:rPr>
        <w:t>over</w:t>
      </w:r>
      <w:r w:rsidRPr="00023A79">
        <w:rPr>
          <w:rFonts w:ascii="Book Antiqua" w:hAnsi="Book Antiqua" w:cstheme="majorHAnsi"/>
          <w:sz w:val="24"/>
          <w:szCs w:val="24"/>
        </w:rPr>
        <w:t xml:space="preserve"> </w:t>
      </w:r>
      <w:r w:rsidR="00C11F5B" w:rsidRPr="00023A79">
        <w:rPr>
          <w:rFonts w:ascii="Book Antiqua" w:hAnsi="Book Antiqua" w:cstheme="majorHAnsi"/>
          <w:sz w:val="24"/>
          <w:szCs w:val="24"/>
        </w:rPr>
        <w:t>some</w:t>
      </w:r>
      <w:r w:rsidRPr="00023A79">
        <w:rPr>
          <w:rFonts w:ascii="Book Antiqua" w:hAnsi="Book Antiqua" w:cstheme="majorHAnsi"/>
          <w:sz w:val="24"/>
          <w:szCs w:val="24"/>
        </w:rPr>
        <w:t xml:space="preserve"> years </w:t>
      </w:r>
      <w:r w:rsidR="00026FAC" w:rsidRPr="00023A79">
        <w:rPr>
          <w:rFonts w:ascii="Book Antiqua" w:hAnsi="Book Antiqua" w:cstheme="majorHAnsi"/>
          <w:sz w:val="24"/>
          <w:szCs w:val="24"/>
        </w:rPr>
        <w:t>after</w:t>
      </w:r>
      <w:r w:rsidR="00C11F5B" w:rsidRPr="00023A79">
        <w:rPr>
          <w:rFonts w:ascii="Book Antiqua" w:hAnsi="Book Antiqua" w:cstheme="majorHAnsi"/>
          <w:sz w:val="24"/>
          <w:szCs w:val="24"/>
        </w:rPr>
        <w:t xml:space="preserve"> the </w:t>
      </w:r>
      <w:r w:rsidR="00A957FE" w:rsidRPr="00023A79">
        <w:rPr>
          <w:rFonts w:ascii="Book Antiqua" w:hAnsi="Book Antiqua" w:cstheme="majorHAnsi"/>
          <w:sz w:val="24"/>
          <w:szCs w:val="24"/>
        </w:rPr>
        <w:t>start</w:t>
      </w:r>
      <w:r w:rsidR="00C11F5B" w:rsidRPr="00023A79">
        <w:rPr>
          <w:rFonts w:ascii="Book Antiqua" w:hAnsi="Book Antiqua" w:cstheme="majorHAnsi"/>
          <w:sz w:val="24"/>
          <w:szCs w:val="24"/>
        </w:rPr>
        <w:t xml:space="preserve"> of </w:t>
      </w:r>
      <w:proofErr w:type="gramStart"/>
      <w:r w:rsidR="00C11F5B" w:rsidRPr="00023A79">
        <w:rPr>
          <w:rFonts w:ascii="Book Antiqua" w:hAnsi="Book Antiqua" w:cstheme="majorHAnsi"/>
          <w:sz w:val="24"/>
          <w:szCs w:val="24"/>
        </w:rPr>
        <w:t>cART</w:t>
      </w:r>
      <w:r w:rsidR="00E619CC" w:rsidRPr="00023A79">
        <w:rPr>
          <w:rFonts w:ascii="Book Antiqua" w:hAnsi="Book Antiqua" w:cstheme="majorHAnsi"/>
          <w:sz w:val="24"/>
          <w:szCs w:val="24"/>
          <w:vertAlign w:val="superscript"/>
        </w:rPr>
        <w:t>[</w:t>
      </w:r>
      <w:proofErr w:type="gramEnd"/>
      <w:r w:rsidR="00E619CC" w:rsidRPr="00023A79">
        <w:rPr>
          <w:rFonts w:ascii="Book Antiqua" w:hAnsi="Book Antiqua" w:cstheme="majorHAnsi"/>
          <w:sz w:val="24"/>
          <w:szCs w:val="24"/>
          <w:vertAlign w:val="superscript"/>
        </w:rPr>
        <w:t>32,</w:t>
      </w:r>
      <w:r w:rsidRPr="00023A79">
        <w:rPr>
          <w:rFonts w:ascii="Book Antiqua" w:hAnsi="Book Antiqua" w:cstheme="majorHAnsi"/>
          <w:sz w:val="24"/>
          <w:szCs w:val="24"/>
          <w:vertAlign w:val="superscript"/>
        </w:rPr>
        <w:t>33]</w:t>
      </w:r>
      <w:r w:rsidRPr="00023A79">
        <w:rPr>
          <w:rFonts w:ascii="Book Antiqua" w:hAnsi="Book Antiqua" w:cstheme="majorHAnsi"/>
          <w:sz w:val="24"/>
          <w:szCs w:val="24"/>
        </w:rPr>
        <w:t>. HIV-infecte</w:t>
      </w:r>
      <w:r w:rsidR="00C11F5B" w:rsidRPr="00023A79">
        <w:rPr>
          <w:rFonts w:ascii="Book Antiqua" w:hAnsi="Book Antiqua" w:cstheme="majorHAnsi"/>
          <w:sz w:val="24"/>
          <w:szCs w:val="24"/>
        </w:rPr>
        <w:t>d individuals with African pedigree</w:t>
      </w:r>
      <w:r w:rsidRPr="00023A79">
        <w:rPr>
          <w:rFonts w:ascii="Book Antiqua" w:hAnsi="Book Antiqua" w:cstheme="majorHAnsi"/>
          <w:sz w:val="24"/>
          <w:szCs w:val="24"/>
        </w:rPr>
        <w:t xml:space="preserve"> have been </w:t>
      </w:r>
      <w:r w:rsidR="00026FAC" w:rsidRPr="00023A79">
        <w:rPr>
          <w:rFonts w:ascii="Book Antiqua" w:hAnsi="Book Antiqua" w:cstheme="majorHAnsi"/>
          <w:sz w:val="24"/>
          <w:szCs w:val="24"/>
        </w:rPr>
        <w:t>considered</w:t>
      </w:r>
      <w:r w:rsidRPr="00023A79">
        <w:rPr>
          <w:rFonts w:ascii="Book Antiqua" w:hAnsi="Book Antiqua" w:cstheme="majorHAnsi"/>
          <w:sz w:val="24"/>
          <w:szCs w:val="24"/>
        </w:rPr>
        <w:t xml:space="preserve"> </w:t>
      </w:r>
      <w:r w:rsidR="002E4664" w:rsidRPr="00023A79">
        <w:rPr>
          <w:rFonts w:ascii="Book Antiqua" w:hAnsi="Book Antiqua" w:cstheme="majorHAnsi"/>
          <w:sz w:val="24"/>
          <w:szCs w:val="24"/>
        </w:rPr>
        <w:t>being at</w:t>
      </w:r>
      <w:r w:rsidRPr="00023A79">
        <w:rPr>
          <w:rFonts w:ascii="Book Antiqua" w:hAnsi="Book Antiqua" w:cstheme="majorHAnsi"/>
          <w:sz w:val="24"/>
          <w:szCs w:val="24"/>
        </w:rPr>
        <w:t xml:space="preserve"> </w:t>
      </w:r>
      <w:r w:rsidR="00026FAC" w:rsidRPr="00023A79">
        <w:rPr>
          <w:rFonts w:ascii="Book Antiqua" w:hAnsi="Book Antiqua" w:cstheme="majorHAnsi"/>
          <w:sz w:val="24"/>
          <w:szCs w:val="24"/>
        </w:rPr>
        <w:t>higher</w:t>
      </w:r>
      <w:r w:rsidRPr="00023A79">
        <w:rPr>
          <w:rFonts w:ascii="Book Antiqua" w:hAnsi="Book Antiqua" w:cstheme="majorHAnsi"/>
          <w:sz w:val="24"/>
          <w:szCs w:val="24"/>
        </w:rPr>
        <w:t xml:space="preserve"> risk </w:t>
      </w:r>
      <w:r w:rsidR="00C11F5B" w:rsidRPr="00023A79">
        <w:rPr>
          <w:rFonts w:ascii="Book Antiqua" w:hAnsi="Book Antiqua" w:cstheme="majorHAnsi"/>
          <w:sz w:val="24"/>
          <w:szCs w:val="24"/>
        </w:rPr>
        <w:t>of</w:t>
      </w:r>
      <w:r w:rsidRPr="00023A79">
        <w:rPr>
          <w:rFonts w:ascii="Book Antiqua" w:hAnsi="Book Antiqua" w:cstheme="majorHAnsi"/>
          <w:sz w:val="24"/>
          <w:szCs w:val="24"/>
        </w:rPr>
        <w:t xml:space="preserve"> HIVAN arising from podocyte proliferation and tubular dilatation with atrophy and flattening of the tubular epithelial </w:t>
      </w:r>
      <w:proofErr w:type="gramStart"/>
      <w:r w:rsidRPr="00023A79">
        <w:rPr>
          <w:rFonts w:ascii="Book Antiqua" w:hAnsi="Book Antiqua" w:cstheme="majorHAnsi"/>
          <w:sz w:val="24"/>
          <w:szCs w:val="24"/>
        </w:rPr>
        <w:t>cells</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34, 35]</w:t>
      </w:r>
      <w:r w:rsidRPr="00023A79">
        <w:rPr>
          <w:rFonts w:ascii="Book Antiqua" w:hAnsi="Book Antiqua" w:cstheme="majorHAnsi"/>
          <w:sz w:val="24"/>
          <w:szCs w:val="24"/>
        </w:rPr>
        <w:t xml:space="preserve">. </w:t>
      </w:r>
    </w:p>
    <w:p w:rsidR="007E2098" w:rsidRPr="00023A79" w:rsidRDefault="007E2098" w:rsidP="0067528B">
      <w:pPr>
        <w:spacing w:line="360" w:lineRule="auto"/>
        <w:rPr>
          <w:rFonts w:ascii="Book Antiqua" w:hAnsi="Book Antiqua" w:cstheme="majorHAnsi"/>
          <w:sz w:val="24"/>
          <w:szCs w:val="24"/>
        </w:rPr>
      </w:pPr>
    </w:p>
    <w:p w:rsidR="007E2098" w:rsidRPr="00023A79" w:rsidRDefault="007E2098" w:rsidP="0067528B">
      <w:pPr>
        <w:spacing w:line="360" w:lineRule="auto"/>
        <w:rPr>
          <w:rFonts w:ascii="Book Antiqua" w:hAnsi="Book Antiqua" w:cstheme="majorHAnsi"/>
          <w:b/>
          <w:bCs/>
          <w:sz w:val="24"/>
          <w:szCs w:val="24"/>
        </w:rPr>
      </w:pPr>
      <w:r w:rsidRPr="00023A79">
        <w:rPr>
          <w:rFonts w:ascii="Book Antiqua" w:hAnsi="Book Antiqua" w:cstheme="majorHAnsi"/>
          <w:b/>
          <w:bCs/>
          <w:sz w:val="24"/>
          <w:szCs w:val="24"/>
        </w:rPr>
        <w:t>RISK FACTORS OF CKD IN HIV</w:t>
      </w:r>
      <w:r w:rsidR="00A957FE" w:rsidRPr="00023A79">
        <w:rPr>
          <w:rFonts w:ascii="Book Antiqua" w:hAnsi="Book Antiqua" w:cstheme="majorHAnsi"/>
          <w:b/>
          <w:bCs/>
          <w:sz w:val="24"/>
          <w:szCs w:val="24"/>
        </w:rPr>
        <w:t xml:space="preserve"> SUBJECTS</w:t>
      </w:r>
    </w:p>
    <w:p w:rsidR="007E2098" w:rsidRPr="00023A79" w:rsidRDefault="007E2098" w:rsidP="0067528B">
      <w:pPr>
        <w:spacing w:line="360" w:lineRule="auto"/>
        <w:rPr>
          <w:rFonts w:ascii="Book Antiqua" w:hAnsi="Book Antiqua" w:cstheme="majorHAnsi"/>
          <w:dstrike/>
          <w:sz w:val="24"/>
          <w:szCs w:val="24"/>
        </w:rPr>
      </w:pPr>
      <w:r w:rsidRPr="00023A79">
        <w:rPr>
          <w:rFonts w:ascii="Book Antiqua" w:hAnsi="Book Antiqua" w:cstheme="majorHAnsi"/>
          <w:bCs/>
          <w:sz w:val="24"/>
          <w:szCs w:val="24"/>
        </w:rPr>
        <w:t xml:space="preserve">Known risk factors </w:t>
      </w:r>
      <w:r w:rsidR="00EC0DAC" w:rsidRPr="00023A79">
        <w:rPr>
          <w:rFonts w:ascii="Book Antiqua" w:hAnsi="Book Antiqua" w:cstheme="majorHAnsi"/>
          <w:bCs/>
          <w:sz w:val="24"/>
          <w:szCs w:val="24"/>
        </w:rPr>
        <w:t>of</w:t>
      </w:r>
      <w:r w:rsidRPr="00023A79">
        <w:rPr>
          <w:rFonts w:ascii="Book Antiqua" w:hAnsi="Book Antiqua" w:cstheme="majorHAnsi"/>
          <w:bCs/>
          <w:sz w:val="24"/>
          <w:szCs w:val="24"/>
        </w:rPr>
        <w:t xml:space="preserve"> CKD in HIV patients are shown in</w:t>
      </w:r>
      <w:r w:rsidRPr="00023A79">
        <w:rPr>
          <w:rFonts w:ascii="Book Antiqua" w:hAnsi="Book Antiqua" w:cstheme="majorHAnsi"/>
          <w:b/>
          <w:bCs/>
          <w:sz w:val="24"/>
          <w:szCs w:val="24"/>
        </w:rPr>
        <w:t xml:space="preserve"> </w:t>
      </w:r>
      <w:r w:rsidRPr="00023A79">
        <w:rPr>
          <w:rFonts w:ascii="Book Antiqua" w:hAnsi="Book Antiqua" w:cstheme="majorHAnsi"/>
          <w:bCs/>
          <w:sz w:val="24"/>
          <w:szCs w:val="24"/>
        </w:rPr>
        <w:t>Table 3.</w:t>
      </w:r>
      <w:r w:rsidRPr="00023A79">
        <w:rPr>
          <w:rFonts w:ascii="Book Antiqua" w:hAnsi="Book Antiqua" w:cstheme="majorHAnsi"/>
          <w:b/>
          <w:bCs/>
          <w:sz w:val="24"/>
          <w:szCs w:val="24"/>
        </w:rPr>
        <w:t xml:space="preserve"> </w:t>
      </w:r>
      <w:r w:rsidR="00EC0DAC" w:rsidRPr="00023A79">
        <w:rPr>
          <w:rFonts w:ascii="Book Antiqua" w:hAnsi="Book Antiqua" w:cstheme="majorHAnsi"/>
          <w:sz w:val="24"/>
          <w:szCs w:val="24"/>
        </w:rPr>
        <w:t xml:space="preserve">Epidemiologic investigations </w:t>
      </w:r>
      <w:r w:rsidR="00A957FE" w:rsidRPr="00023A79">
        <w:rPr>
          <w:rFonts w:ascii="Book Antiqua" w:hAnsi="Book Antiqua" w:cstheme="majorHAnsi"/>
          <w:sz w:val="24"/>
          <w:szCs w:val="24"/>
        </w:rPr>
        <w:t>showed</w:t>
      </w:r>
      <w:r w:rsidR="00EC0DAC" w:rsidRPr="00023A79">
        <w:rPr>
          <w:rFonts w:ascii="Book Antiqua" w:hAnsi="Book Antiqua" w:cstheme="majorHAnsi"/>
          <w:sz w:val="24"/>
          <w:szCs w:val="24"/>
        </w:rPr>
        <w:t xml:space="preserve"> that</w:t>
      </w:r>
      <w:r w:rsidRPr="00023A79">
        <w:rPr>
          <w:rFonts w:ascii="Book Antiqua" w:hAnsi="Book Antiqua" w:cstheme="majorHAnsi"/>
          <w:sz w:val="24"/>
          <w:szCs w:val="24"/>
        </w:rPr>
        <w:t xml:space="preserve"> </w:t>
      </w:r>
      <w:r w:rsidR="00A957FE" w:rsidRPr="00023A79">
        <w:rPr>
          <w:rFonts w:ascii="Book Antiqua" w:hAnsi="Book Antiqua" w:cstheme="majorHAnsi"/>
          <w:sz w:val="24"/>
          <w:szCs w:val="24"/>
        </w:rPr>
        <w:t>variates</w:t>
      </w:r>
      <w:r w:rsidRPr="00023A79">
        <w:rPr>
          <w:rFonts w:ascii="Book Antiqua" w:hAnsi="Book Antiqua" w:cstheme="majorHAnsi"/>
          <w:sz w:val="24"/>
          <w:szCs w:val="24"/>
        </w:rPr>
        <w:t xml:space="preserve"> </w:t>
      </w:r>
      <w:r w:rsidR="00EC0DAC" w:rsidRPr="00023A79">
        <w:rPr>
          <w:rFonts w:ascii="Book Antiqua" w:hAnsi="Book Antiqua" w:cstheme="majorHAnsi"/>
          <w:sz w:val="24"/>
          <w:szCs w:val="24"/>
        </w:rPr>
        <w:t>associated with</w:t>
      </w:r>
      <w:r w:rsidRPr="00023A79">
        <w:rPr>
          <w:rFonts w:ascii="Book Antiqua" w:hAnsi="Book Antiqua" w:cstheme="majorHAnsi"/>
          <w:sz w:val="24"/>
          <w:szCs w:val="24"/>
        </w:rPr>
        <w:t xml:space="preserve"> CKD </w:t>
      </w:r>
      <w:r w:rsidR="00EC0DAC" w:rsidRPr="00023A79">
        <w:rPr>
          <w:rFonts w:ascii="Book Antiqua" w:hAnsi="Book Antiqua" w:cstheme="majorHAnsi"/>
          <w:sz w:val="24"/>
          <w:szCs w:val="24"/>
        </w:rPr>
        <w:t>in</w:t>
      </w:r>
      <w:r w:rsidRPr="00023A79">
        <w:rPr>
          <w:rFonts w:ascii="Book Antiqua" w:hAnsi="Book Antiqua" w:cstheme="majorHAnsi"/>
          <w:sz w:val="24"/>
          <w:szCs w:val="24"/>
        </w:rPr>
        <w:t xml:space="preserve"> HIV-infected patients include </w:t>
      </w:r>
      <w:r w:rsidR="00A957FE" w:rsidRPr="00023A79">
        <w:rPr>
          <w:rFonts w:ascii="Book Antiqua" w:hAnsi="Book Antiqua" w:cstheme="majorHAnsi"/>
          <w:sz w:val="24"/>
          <w:szCs w:val="24"/>
        </w:rPr>
        <w:t>traditional risk</w:t>
      </w:r>
      <w:r w:rsidR="00EC0DAC" w:rsidRPr="00023A79">
        <w:rPr>
          <w:rFonts w:ascii="Book Antiqua" w:hAnsi="Book Antiqua" w:cstheme="majorHAnsi"/>
          <w:sz w:val="24"/>
          <w:szCs w:val="24"/>
        </w:rPr>
        <w:t>s including</w:t>
      </w:r>
      <w:r w:rsidRPr="00023A79">
        <w:rPr>
          <w:rFonts w:ascii="Book Antiqua" w:hAnsi="Book Antiqua" w:cstheme="majorHAnsi"/>
          <w:sz w:val="24"/>
          <w:szCs w:val="24"/>
        </w:rPr>
        <w:t xml:space="preserve"> </w:t>
      </w:r>
      <w:r w:rsidR="00A957FE" w:rsidRPr="00023A79">
        <w:rPr>
          <w:rFonts w:ascii="Book Antiqua" w:hAnsi="Book Antiqua" w:cstheme="majorHAnsi"/>
          <w:sz w:val="24"/>
          <w:szCs w:val="24"/>
        </w:rPr>
        <w:t>elder</w:t>
      </w:r>
      <w:r w:rsidRPr="00023A79">
        <w:rPr>
          <w:rFonts w:ascii="Book Antiqua" w:hAnsi="Book Antiqua" w:cstheme="majorHAnsi"/>
          <w:sz w:val="24"/>
          <w:szCs w:val="24"/>
        </w:rPr>
        <w:t xml:space="preserve"> age, hypertension, and </w:t>
      </w:r>
      <w:proofErr w:type="gramStart"/>
      <w:r w:rsidR="00A957FE" w:rsidRPr="00023A79">
        <w:rPr>
          <w:rFonts w:ascii="Book Antiqua" w:hAnsi="Book Antiqua" w:cstheme="majorHAnsi"/>
          <w:sz w:val="24"/>
          <w:szCs w:val="24"/>
        </w:rPr>
        <w:t>DM</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9-12,22-26]</w:t>
      </w:r>
      <w:r w:rsidRPr="00023A79">
        <w:rPr>
          <w:rFonts w:ascii="Book Antiqua" w:hAnsi="Book Antiqua" w:cstheme="majorHAnsi"/>
          <w:sz w:val="24"/>
          <w:szCs w:val="24"/>
        </w:rPr>
        <w:t xml:space="preserve">. This has been confirmed by a report from a prospective study with </w:t>
      </w:r>
      <w:r w:rsidRPr="00023A79">
        <w:rPr>
          <w:rFonts w:ascii="Book Antiqua" w:hAnsi="Book Antiqua" w:cstheme="majorHAnsi"/>
          <w:sz w:val="24"/>
          <w:szCs w:val="24"/>
        </w:rPr>
        <w:lastRenderedPageBreak/>
        <w:t>a 6-year median follow-up including a large white HIV cohort rec</w:t>
      </w:r>
      <w:r w:rsidR="00AF331E" w:rsidRPr="00023A79">
        <w:rPr>
          <w:rFonts w:ascii="Book Antiqua" w:hAnsi="Book Antiqua" w:cstheme="majorHAnsi"/>
          <w:sz w:val="24"/>
          <w:szCs w:val="24"/>
        </w:rPr>
        <w:t xml:space="preserve">eiving antiretroviral </w:t>
      </w:r>
      <w:proofErr w:type="gramStart"/>
      <w:r w:rsidR="00AF331E" w:rsidRPr="00023A79">
        <w:rPr>
          <w:rFonts w:ascii="Book Antiqua" w:hAnsi="Book Antiqua" w:cstheme="majorHAnsi"/>
          <w:sz w:val="24"/>
          <w:szCs w:val="24"/>
        </w:rPr>
        <w:t>treatment</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36]</w:t>
      </w:r>
      <w:r w:rsidRPr="00023A79">
        <w:rPr>
          <w:rFonts w:ascii="Book Antiqua" w:hAnsi="Book Antiqua" w:cstheme="majorHAnsi"/>
          <w:sz w:val="24"/>
          <w:szCs w:val="24"/>
        </w:rPr>
        <w:t xml:space="preserve">. </w:t>
      </w:r>
      <w:r w:rsidR="00EC0DAC" w:rsidRPr="00023A79">
        <w:rPr>
          <w:rFonts w:ascii="Book Antiqua" w:hAnsi="Book Antiqua" w:cstheme="majorHAnsi"/>
          <w:sz w:val="24"/>
          <w:szCs w:val="24"/>
        </w:rPr>
        <w:t>Lipids levels</w:t>
      </w:r>
      <w:r w:rsidR="002E4664" w:rsidRPr="00023A79">
        <w:rPr>
          <w:rFonts w:ascii="Book Antiqua" w:hAnsi="Book Antiqua" w:cstheme="majorHAnsi"/>
          <w:sz w:val="24"/>
          <w:szCs w:val="24"/>
        </w:rPr>
        <w:t xml:space="preserve">, </w:t>
      </w:r>
      <w:r w:rsidR="00A957FE" w:rsidRPr="00023A79">
        <w:rPr>
          <w:rFonts w:ascii="Book Antiqua" w:hAnsi="Book Antiqua" w:cstheme="majorHAnsi"/>
          <w:sz w:val="24"/>
          <w:szCs w:val="24"/>
        </w:rPr>
        <w:t>decreased</w:t>
      </w:r>
      <w:r w:rsidR="00EC0DAC" w:rsidRPr="00023A79">
        <w:rPr>
          <w:rFonts w:ascii="Book Antiqua" w:hAnsi="Book Antiqua" w:cstheme="majorHAnsi"/>
          <w:sz w:val="24"/>
          <w:szCs w:val="24"/>
        </w:rPr>
        <w:t xml:space="preserve"> CD4</w:t>
      </w:r>
      <w:r w:rsidRPr="00023A79">
        <w:rPr>
          <w:rFonts w:ascii="Book Antiqua" w:hAnsi="Book Antiqua" w:cstheme="majorHAnsi"/>
          <w:sz w:val="24"/>
          <w:szCs w:val="24"/>
        </w:rPr>
        <w:t xml:space="preserve"> </w:t>
      </w:r>
      <w:r w:rsidR="002E4664" w:rsidRPr="00023A79">
        <w:rPr>
          <w:rFonts w:ascii="Book Antiqua" w:hAnsi="Book Antiqua" w:cstheme="majorHAnsi"/>
          <w:sz w:val="24"/>
          <w:szCs w:val="24"/>
        </w:rPr>
        <w:t xml:space="preserve">cell </w:t>
      </w:r>
      <w:r w:rsidRPr="00023A79">
        <w:rPr>
          <w:rFonts w:ascii="Book Antiqua" w:hAnsi="Book Antiqua" w:cstheme="majorHAnsi"/>
          <w:sz w:val="24"/>
          <w:szCs w:val="24"/>
        </w:rPr>
        <w:t>count</w:t>
      </w:r>
      <w:r w:rsidR="002E4664" w:rsidRPr="00023A79">
        <w:rPr>
          <w:rFonts w:ascii="Book Antiqua" w:hAnsi="Book Antiqua" w:cstheme="majorHAnsi"/>
          <w:sz w:val="24"/>
          <w:szCs w:val="24"/>
        </w:rPr>
        <w:t xml:space="preserve">s, and </w:t>
      </w:r>
      <w:r w:rsidR="00A957FE" w:rsidRPr="00023A79">
        <w:rPr>
          <w:rFonts w:ascii="Book Antiqua" w:hAnsi="Book Antiqua" w:cstheme="majorHAnsi"/>
          <w:sz w:val="24"/>
          <w:szCs w:val="24"/>
        </w:rPr>
        <w:t>elevated</w:t>
      </w:r>
      <w:r w:rsidR="00EC0DAC" w:rsidRPr="00023A79">
        <w:rPr>
          <w:rFonts w:ascii="Book Antiqua" w:hAnsi="Book Antiqua" w:cstheme="majorHAnsi"/>
          <w:sz w:val="24"/>
          <w:szCs w:val="24"/>
        </w:rPr>
        <w:t xml:space="preserve"> HIV </w:t>
      </w:r>
      <w:r w:rsidR="002E4664" w:rsidRPr="00023A79">
        <w:rPr>
          <w:rFonts w:ascii="Book Antiqua" w:hAnsi="Book Antiqua" w:cstheme="majorHAnsi"/>
          <w:sz w:val="24"/>
          <w:szCs w:val="24"/>
        </w:rPr>
        <w:t xml:space="preserve">RNA </w:t>
      </w:r>
      <w:r w:rsidR="00A957FE" w:rsidRPr="00023A79">
        <w:rPr>
          <w:rFonts w:ascii="Book Antiqua" w:hAnsi="Book Antiqua" w:cstheme="majorHAnsi"/>
          <w:sz w:val="24"/>
          <w:szCs w:val="24"/>
        </w:rPr>
        <w:t>load</w:t>
      </w:r>
      <w:r w:rsidR="00EC0DAC" w:rsidRPr="00023A79">
        <w:rPr>
          <w:rFonts w:ascii="Book Antiqua" w:hAnsi="Book Antiqua" w:cstheme="majorHAnsi"/>
          <w:sz w:val="24"/>
          <w:szCs w:val="24"/>
        </w:rPr>
        <w:t xml:space="preserve"> are perhaps specific risk</w:t>
      </w:r>
      <w:r w:rsidRPr="00023A79">
        <w:rPr>
          <w:rFonts w:ascii="Book Antiqua" w:hAnsi="Book Antiqua" w:cstheme="majorHAnsi"/>
          <w:sz w:val="24"/>
          <w:szCs w:val="24"/>
        </w:rPr>
        <w:t>s</w:t>
      </w:r>
      <w:r w:rsidR="00EC0DAC" w:rsidRPr="00023A79">
        <w:rPr>
          <w:rFonts w:ascii="Book Antiqua" w:hAnsi="Book Antiqua" w:cstheme="majorHAnsi"/>
          <w:sz w:val="24"/>
          <w:szCs w:val="24"/>
        </w:rPr>
        <w:t xml:space="preserve"> for HIV-infected </w:t>
      </w:r>
      <w:proofErr w:type="gramStart"/>
      <w:r w:rsidR="00EC0DAC" w:rsidRPr="00023A79">
        <w:rPr>
          <w:rFonts w:ascii="Book Antiqua" w:hAnsi="Book Antiqua" w:cstheme="majorHAnsi"/>
          <w:sz w:val="24"/>
          <w:szCs w:val="24"/>
        </w:rPr>
        <w:t>subject</w:t>
      </w:r>
      <w:r w:rsidR="00AF331E" w:rsidRPr="00023A79">
        <w:rPr>
          <w:rFonts w:ascii="Book Antiqua" w:hAnsi="Book Antiqua" w:cstheme="majorHAnsi"/>
          <w:sz w:val="24"/>
          <w:szCs w:val="24"/>
        </w:rPr>
        <w:t>s</w:t>
      </w:r>
      <w:r w:rsidR="00AF331E" w:rsidRPr="00023A79">
        <w:rPr>
          <w:rFonts w:ascii="Book Antiqua" w:hAnsi="Book Antiqua" w:cstheme="majorHAnsi"/>
          <w:sz w:val="24"/>
          <w:szCs w:val="24"/>
          <w:vertAlign w:val="superscript"/>
        </w:rPr>
        <w:t>[</w:t>
      </w:r>
      <w:proofErr w:type="gramEnd"/>
      <w:r w:rsidR="00AF331E" w:rsidRPr="00023A79">
        <w:rPr>
          <w:rFonts w:ascii="Book Antiqua" w:hAnsi="Book Antiqua" w:cstheme="majorHAnsi"/>
          <w:sz w:val="24"/>
          <w:szCs w:val="24"/>
          <w:vertAlign w:val="superscript"/>
        </w:rPr>
        <w:t>10,11,</w:t>
      </w:r>
      <w:r w:rsidRPr="00023A79">
        <w:rPr>
          <w:rFonts w:ascii="Book Antiqua" w:hAnsi="Book Antiqua" w:cstheme="majorHAnsi"/>
          <w:sz w:val="24"/>
          <w:szCs w:val="24"/>
          <w:vertAlign w:val="superscript"/>
        </w:rPr>
        <w:t>23-25]</w:t>
      </w:r>
      <w:r w:rsidR="00EC0DAC" w:rsidRPr="00023A79">
        <w:rPr>
          <w:rFonts w:ascii="Book Antiqua" w:hAnsi="Book Antiqua" w:cstheme="majorHAnsi"/>
          <w:sz w:val="24"/>
          <w:szCs w:val="24"/>
        </w:rPr>
        <w:t>. Moreover</w:t>
      </w:r>
      <w:r w:rsidR="00A957FE" w:rsidRPr="00023A79">
        <w:rPr>
          <w:rFonts w:ascii="Book Antiqua" w:hAnsi="Book Antiqua" w:cstheme="majorHAnsi"/>
          <w:sz w:val="24"/>
          <w:szCs w:val="24"/>
        </w:rPr>
        <w:t>, HCV infection</w:t>
      </w:r>
      <w:r w:rsidR="00EC0DAC" w:rsidRPr="00023A79">
        <w:rPr>
          <w:rFonts w:ascii="Book Antiqua" w:hAnsi="Book Antiqua" w:cstheme="majorHAnsi"/>
          <w:sz w:val="24"/>
          <w:szCs w:val="24"/>
        </w:rPr>
        <w:t xml:space="preserve"> </w:t>
      </w:r>
      <w:r w:rsidR="00A957FE" w:rsidRPr="00023A79">
        <w:rPr>
          <w:rFonts w:ascii="Book Antiqua" w:hAnsi="Book Antiqua" w:cstheme="majorHAnsi"/>
          <w:sz w:val="24"/>
          <w:szCs w:val="24"/>
        </w:rPr>
        <w:t>contributes</w:t>
      </w:r>
      <w:r w:rsidR="00EC0DAC" w:rsidRPr="00023A79">
        <w:rPr>
          <w:rFonts w:ascii="Book Antiqua" w:hAnsi="Book Antiqua" w:cstheme="majorHAnsi"/>
          <w:sz w:val="24"/>
          <w:szCs w:val="24"/>
        </w:rPr>
        <w:t xml:space="preserve"> to renal insults</w:t>
      </w:r>
      <w:r w:rsidRPr="00023A79">
        <w:rPr>
          <w:rFonts w:ascii="Book Antiqua" w:hAnsi="Book Antiqua" w:cstheme="majorHAnsi"/>
          <w:sz w:val="24"/>
          <w:szCs w:val="24"/>
        </w:rPr>
        <w:t xml:space="preserve"> in </w:t>
      </w:r>
      <w:r w:rsidR="002E4664" w:rsidRPr="00023A79">
        <w:rPr>
          <w:rFonts w:ascii="Book Antiqua" w:hAnsi="Book Antiqua" w:cstheme="majorHAnsi"/>
          <w:sz w:val="24"/>
          <w:szCs w:val="24"/>
        </w:rPr>
        <w:t>HIV</w:t>
      </w:r>
      <w:r w:rsidRPr="00023A79">
        <w:rPr>
          <w:rFonts w:ascii="Book Antiqua" w:hAnsi="Book Antiqua" w:cstheme="majorHAnsi"/>
          <w:sz w:val="24"/>
          <w:szCs w:val="24"/>
        </w:rPr>
        <w:t xml:space="preserve"> </w:t>
      </w:r>
      <w:proofErr w:type="gramStart"/>
      <w:r w:rsidR="00EC0DAC" w:rsidRPr="00023A79">
        <w:rPr>
          <w:rFonts w:ascii="Book Antiqua" w:hAnsi="Book Antiqua" w:cstheme="majorHAnsi"/>
          <w:sz w:val="24"/>
          <w:szCs w:val="24"/>
        </w:rPr>
        <w:t>people</w:t>
      </w:r>
      <w:r w:rsidR="00AF331E" w:rsidRPr="00023A79">
        <w:rPr>
          <w:rFonts w:ascii="Book Antiqua" w:hAnsi="Book Antiqua" w:cstheme="majorHAnsi"/>
          <w:sz w:val="24"/>
          <w:szCs w:val="24"/>
          <w:vertAlign w:val="superscript"/>
        </w:rPr>
        <w:t>[</w:t>
      </w:r>
      <w:proofErr w:type="gramEnd"/>
      <w:r w:rsidR="00AF331E" w:rsidRPr="00023A79">
        <w:rPr>
          <w:rFonts w:ascii="Book Antiqua" w:hAnsi="Book Antiqua" w:cstheme="majorHAnsi"/>
          <w:sz w:val="24"/>
          <w:szCs w:val="24"/>
          <w:vertAlign w:val="superscript"/>
        </w:rPr>
        <w:t>11,25,</w:t>
      </w:r>
      <w:r w:rsidRPr="00023A79">
        <w:rPr>
          <w:rFonts w:ascii="Book Antiqua" w:hAnsi="Book Antiqua" w:cstheme="majorHAnsi"/>
          <w:sz w:val="24"/>
          <w:szCs w:val="24"/>
          <w:vertAlign w:val="superscript"/>
        </w:rPr>
        <w:t>31]</w:t>
      </w:r>
      <w:r w:rsidR="00EC0DAC" w:rsidRPr="00023A79">
        <w:rPr>
          <w:rFonts w:ascii="Book Antiqua" w:hAnsi="Book Antiqua" w:cstheme="majorHAnsi"/>
          <w:sz w:val="24"/>
          <w:szCs w:val="24"/>
        </w:rPr>
        <w:t>. Nearly</w:t>
      </w:r>
      <w:r w:rsidR="002E4664" w:rsidRPr="00023A79">
        <w:rPr>
          <w:rFonts w:ascii="Book Antiqua" w:hAnsi="Book Antiqua" w:cstheme="majorHAnsi"/>
          <w:sz w:val="24"/>
          <w:szCs w:val="24"/>
        </w:rPr>
        <w:t xml:space="preserve"> 30%</w:t>
      </w:r>
      <w:r w:rsidR="00A957FE" w:rsidRPr="00023A79">
        <w:rPr>
          <w:rFonts w:ascii="Book Antiqua" w:hAnsi="Book Antiqua" w:cstheme="majorHAnsi"/>
          <w:sz w:val="24"/>
          <w:szCs w:val="24"/>
        </w:rPr>
        <w:t xml:space="preserve"> of</w:t>
      </w:r>
      <w:r w:rsidR="00EC0DAC" w:rsidRPr="00023A79">
        <w:rPr>
          <w:rFonts w:ascii="Book Antiqua" w:hAnsi="Book Antiqua" w:cstheme="majorHAnsi"/>
          <w:sz w:val="24"/>
          <w:szCs w:val="24"/>
        </w:rPr>
        <w:t xml:space="preserve"> subject</w:t>
      </w:r>
      <w:r w:rsidR="002E4664" w:rsidRPr="00023A79">
        <w:rPr>
          <w:rFonts w:ascii="Book Antiqua" w:hAnsi="Book Antiqua" w:cstheme="majorHAnsi"/>
          <w:sz w:val="24"/>
          <w:szCs w:val="24"/>
        </w:rPr>
        <w:t>s</w:t>
      </w:r>
      <w:r w:rsidR="00A957FE" w:rsidRPr="00023A79">
        <w:rPr>
          <w:rFonts w:ascii="Book Antiqua" w:hAnsi="Book Antiqua" w:cstheme="majorHAnsi"/>
          <w:sz w:val="24"/>
          <w:szCs w:val="24"/>
        </w:rPr>
        <w:t xml:space="preserve"> with HIV</w:t>
      </w:r>
      <w:r w:rsidR="002E4664" w:rsidRPr="00023A79">
        <w:rPr>
          <w:rFonts w:ascii="Book Antiqua" w:hAnsi="Book Antiqua" w:cstheme="majorHAnsi"/>
          <w:sz w:val="24"/>
          <w:szCs w:val="24"/>
        </w:rPr>
        <w:t xml:space="preserve"> are affected</w:t>
      </w:r>
      <w:r w:rsidR="00AF331E" w:rsidRPr="00023A79">
        <w:rPr>
          <w:rFonts w:ascii="Book Antiqua" w:hAnsi="Book Antiqua" w:cstheme="majorHAnsi"/>
          <w:sz w:val="24"/>
          <w:szCs w:val="24"/>
        </w:rPr>
        <w:t xml:space="preserve"> with </w:t>
      </w:r>
      <w:proofErr w:type="gramStart"/>
      <w:r w:rsidR="00AF331E" w:rsidRPr="00023A79">
        <w:rPr>
          <w:rFonts w:ascii="Book Antiqua" w:hAnsi="Book Antiqua" w:cstheme="majorHAnsi"/>
          <w:sz w:val="24"/>
          <w:szCs w:val="24"/>
        </w:rPr>
        <w:t>HCV</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37]</w:t>
      </w:r>
      <w:r w:rsidRPr="00023A79">
        <w:rPr>
          <w:rFonts w:ascii="Book Antiqua" w:hAnsi="Book Antiqua" w:cstheme="majorHAnsi"/>
          <w:sz w:val="24"/>
          <w:szCs w:val="24"/>
        </w:rPr>
        <w:t xml:space="preserve">. Liangpunsakul </w:t>
      </w:r>
      <w:r w:rsidRPr="00023A79">
        <w:rPr>
          <w:rFonts w:ascii="Book Antiqua" w:hAnsi="Book Antiqua" w:cstheme="majorHAnsi"/>
          <w:i/>
          <w:sz w:val="24"/>
          <w:szCs w:val="24"/>
        </w:rPr>
        <w:t xml:space="preserve">et </w:t>
      </w:r>
      <w:proofErr w:type="gramStart"/>
      <w:r w:rsidRPr="00023A79">
        <w:rPr>
          <w:rFonts w:ascii="Book Antiqua" w:hAnsi="Book Antiqua" w:cstheme="majorHAnsi"/>
          <w:i/>
          <w:sz w:val="24"/>
          <w:szCs w:val="24"/>
        </w:rPr>
        <w:t>al</w:t>
      </w:r>
      <w:r w:rsidR="00023A79" w:rsidRPr="00023A79">
        <w:rPr>
          <w:rFonts w:ascii="Book Antiqua" w:hAnsi="Book Antiqua" w:cstheme="majorHAnsi"/>
          <w:sz w:val="24"/>
          <w:szCs w:val="24"/>
          <w:vertAlign w:val="superscript"/>
        </w:rPr>
        <w:t>[</w:t>
      </w:r>
      <w:proofErr w:type="gramEnd"/>
      <w:r w:rsidR="00023A79" w:rsidRPr="00023A79">
        <w:rPr>
          <w:rFonts w:ascii="Book Antiqua" w:hAnsi="Book Antiqua" w:cstheme="majorHAnsi"/>
          <w:sz w:val="24"/>
          <w:szCs w:val="24"/>
          <w:vertAlign w:val="superscript"/>
        </w:rPr>
        <w:t>38]</w:t>
      </w:r>
      <w:r w:rsidRPr="00023A79">
        <w:rPr>
          <w:rFonts w:ascii="Book Antiqua" w:hAnsi="Book Antiqua" w:cstheme="majorHAnsi"/>
          <w:sz w:val="24"/>
          <w:szCs w:val="24"/>
        </w:rPr>
        <w:t xml:space="preserve"> </w:t>
      </w:r>
      <w:r w:rsidR="00A957FE" w:rsidRPr="00023A79">
        <w:rPr>
          <w:rFonts w:ascii="Book Antiqua" w:hAnsi="Book Antiqua" w:cstheme="majorHAnsi"/>
          <w:sz w:val="24"/>
          <w:szCs w:val="24"/>
        </w:rPr>
        <w:t>performed</w:t>
      </w:r>
      <w:r w:rsidRPr="00023A79">
        <w:rPr>
          <w:rFonts w:ascii="Book Antiqua" w:hAnsi="Book Antiqua" w:cstheme="majorHAnsi"/>
          <w:sz w:val="24"/>
          <w:szCs w:val="24"/>
        </w:rPr>
        <w:t xml:space="preserve"> a study to </w:t>
      </w:r>
      <w:r w:rsidR="00EC0DAC" w:rsidRPr="00023A79">
        <w:rPr>
          <w:rFonts w:ascii="Book Antiqua" w:hAnsi="Book Antiqua" w:cstheme="majorHAnsi"/>
          <w:sz w:val="24"/>
          <w:szCs w:val="24"/>
        </w:rPr>
        <w:t>see</w:t>
      </w:r>
      <w:r w:rsidR="00A957FE" w:rsidRPr="00023A79">
        <w:rPr>
          <w:rFonts w:ascii="Book Antiqua" w:hAnsi="Book Antiqua" w:cstheme="majorHAnsi"/>
          <w:sz w:val="24"/>
          <w:szCs w:val="24"/>
        </w:rPr>
        <w:t xml:space="preserve"> the association</w:t>
      </w:r>
      <w:r w:rsidRPr="00023A79">
        <w:rPr>
          <w:rFonts w:ascii="Book Antiqua" w:hAnsi="Book Antiqua" w:cstheme="majorHAnsi"/>
          <w:sz w:val="24"/>
          <w:szCs w:val="24"/>
        </w:rPr>
        <w:t xml:space="preserve"> between non-diabetic </w:t>
      </w:r>
      <w:r w:rsidR="00EC0DAC" w:rsidRPr="00023A79">
        <w:rPr>
          <w:rFonts w:ascii="Book Antiqua" w:hAnsi="Book Antiqua" w:cstheme="majorHAnsi"/>
          <w:sz w:val="24"/>
          <w:szCs w:val="24"/>
        </w:rPr>
        <w:t>patients concurrently having</w:t>
      </w:r>
      <w:r w:rsidR="002E4664" w:rsidRPr="00023A79">
        <w:rPr>
          <w:rFonts w:ascii="Book Antiqua" w:hAnsi="Book Antiqua" w:cstheme="majorHAnsi"/>
          <w:sz w:val="24"/>
          <w:szCs w:val="24"/>
        </w:rPr>
        <w:t xml:space="preserve"> HCV and </w:t>
      </w:r>
      <w:r w:rsidR="00EC0DAC" w:rsidRPr="00023A79">
        <w:rPr>
          <w:rFonts w:ascii="Book Antiqua" w:hAnsi="Book Antiqua" w:cstheme="majorHAnsi"/>
          <w:sz w:val="24"/>
          <w:szCs w:val="24"/>
        </w:rPr>
        <w:t>albuminuria, based on</w:t>
      </w:r>
      <w:r w:rsidRPr="00023A79">
        <w:rPr>
          <w:rFonts w:ascii="Book Antiqua" w:hAnsi="Book Antiqua" w:cstheme="majorHAnsi"/>
          <w:sz w:val="24"/>
          <w:szCs w:val="24"/>
        </w:rPr>
        <w:t xml:space="preserve"> a database from the </w:t>
      </w:r>
      <w:r w:rsidR="00A957FE" w:rsidRPr="00023A79">
        <w:rPr>
          <w:rFonts w:ascii="Book Antiqua" w:hAnsi="Book Antiqua" w:cstheme="majorHAnsi"/>
          <w:sz w:val="24"/>
          <w:szCs w:val="24"/>
        </w:rPr>
        <w:t>NHANES III</w:t>
      </w:r>
      <w:r w:rsidRPr="00023A79">
        <w:rPr>
          <w:rFonts w:ascii="Book Antiqua" w:hAnsi="Book Antiqua" w:cstheme="majorHAnsi"/>
          <w:sz w:val="24"/>
          <w:szCs w:val="24"/>
        </w:rPr>
        <w:t xml:space="preserve">. </w:t>
      </w:r>
      <w:r w:rsidR="00A957FE" w:rsidRPr="00023A79">
        <w:rPr>
          <w:rFonts w:ascii="Book Antiqua" w:hAnsi="Book Antiqua" w:cstheme="majorHAnsi"/>
          <w:sz w:val="24"/>
          <w:szCs w:val="24"/>
        </w:rPr>
        <w:t>Adjusted</w:t>
      </w:r>
      <w:r w:rsidR="002E4664" w:rsidRPr="00023A79">
        <w:rPr>
          <w:rFonts w:ascii="Book Antiqua" w:hAnsi="Book Antiqua" w:cstheme="majorHAnsi"/>
          <w:sz w:val="24"/>
          <w:szCs w:val="24"/>
        </w:rPr>
        <w:t xml:space="preserve"> for known variates</w:t>
      </w:r>
      <w:r w:rsidRPr="00023A79">
        <w:rPr>
          <w:rFonts w:ascii="Book Antiqua" w:hAnsi="Book Antiqua" w:cstheme="majorHAnsi"/>
          <w:sz w:val="24"/>
          <w:szCs w:val="24"/>
        </w:rPr>
        <w:t xml:space="preserve">, they </w:t>
      </w:r>
      <w:r w:rsidR="006E02A1" w:rsidRPr="00023A79">
        <w:rPr>
          <w:rFonts w:ascii="Book Antiqua" w:hAnsi="Book Antiqua" w:cstheme="majorHAnsi"/>
          <w:sz w:val="24"/>
          <w:szCs w:val="24"/>
        </w:rPr>
        <w:t>demonstrated</w:t>
      </w:r>
      <w:r w:rsidRPr="00023A79">
        <w:rPr>
          <w:rFonts w:ascii="Book Antiqua" w:hAnsi="Book Antiqua" w:cstheme="majorHAnsi"/>
          <w:sz w:val="24"/>
          <w:szCs w:val="24"/>
        </w:rPr>
        <w:t xml:space="preserve"> that HCV </w:t>
      </w:r>
      <w:r w:rsidR="002E4664" w:rsidRPr="00023A79">
        <w:rPr>
          <w:rFonts w:ascii="Book Antiqua" w:hAnsi="Book Antiqua" w:cstheme="majorHAnsi"/>
          <w:sz w:val="24"/>
          <w:szCs w:val="24"/>
        </w:rPr>
        <w:t>co-</w:t>
      </w:r>
      <w:r w:rsidRPr="00023A79">
        <w:rPr>
          <w:rFonts w:ascii="Book Antiqua" w:hAnsi="Book Antiqua" w:cstheme="majorHAnsi"/>
          <w:sz w:val="24"/>
          <w:szCs w:val="24"/>
        </w:rPr>
        <w:t xml:space="preserve">infection was independently </w:t>
      </w:r>
      <w:r w:rsidR="006E02A1" w:rsidRPr="00023A79">
        <w:rPr>
          <w:rFonts w:ascii="Book Antiqua" w:hAnsi="Book Antiqua" w:cstheme="majorHAnsi"/>
          <w:sz w:val="24"/>
          <w:szCs w:val="24"/>
        </w:rPr>
        <w:t>involved in</w:t>
      </w:r>
      <w:r w:rsidR="002E4664" w:rsidRPr="00023A79">
        <w:rPr>
          <w:rFonts w:ascii="Book Antiqua" w:hAnsi="Book Antiqua" w:cstheme="majorHAnsi"/>
          <w:sz w:val="24"/>
          <w:szCs w:val="24"/>
        </w:rPr>
        <w:t xml:space="preserve"> microalbuminuria in individual</w:t>
      </w:r>
      <w:r w:rsidRPr="00023A79">
        <w:rPr>
          <w:rFonts w:ascii="Book Antiqua" w:hAnsi="Book Antiqua" w:cstheme="majorHAnsi"/>
          <w:sz w:val="24"/>
          <w:szCs w:val="24"/>
        </w:rPr>
        <w:t>s without diabetes</w:t>
      </w:r>
      <w:r w:rsidR="002E4664" w:rsidRPr="00023A79">
        <w:rPr>
          <w:rFonts w:ascii="Book Antiqua" w:hAnsi="Book Antiqua" w:cstheme="majorHAnsi"/>
          <w:sz w:val="24"/>
          <w:szCs w:val="24"/>
        </w:rPr>
        <w:t xml:space="preserve"> mellitus</w:t>
      </w:r>
      <w:r w:rsidRPr="00023A79">
        <w:rPr>
          <w:rFonts w:ascii="Book Antiqua" w:hAnsi="Book Antiqua" w:cstheme="majorHAnsi"/>
          <w:sz w:val="24"/>
          <w:szCs w:val="24"/>
        </w:rPr>
        <w:t xml:space="preserve">. </w:t>
      </w:r>
      <w:r w:rsidR="006E02A1" w:rsidRPr="00023A79">
        <w:rPr>
          <w:rFonts w:ascii="Book Antiqua" w:hAnsi="Book Antiqua" w:cstheme="majorHAnsi"/>
          <w:sz w:val="24"/>
          <w:szCs w:val="24"/>
        </w:rPr>
        <w:t>Furthermore</w:t>
      </w:r>
      <w:r w:rsidRPr="00023A79">
        <w:rPr>
          <w:rFonts w:ascii="Book Antiqua" w:hAnsi="Book Antiqua" w:cstheme="majorHAnsi"/>
          <w:sz w:val="24"/>
          <w:szCs w:val="24"/>
        </w:rPr>
        <w:t xml:space="preserve">, Tsui </w:t>
      </w:r>
      <w:r w:rsidRPr="00023A79">
        <w:rPr>
          <w:rFonts w:ascii="Book Antiqua" w:hAnsi="Book Antiqua" w:cstheme="majorHAnsi"/>
          <w:i/>
          <w:sz w:val="24"/>
          <w:szCs w:val="24"/>
        </w:rPr>
        <w:t xml:space="preserve">et </w:t>
      </w:r>
      <w:proofErr w:type="gramStart"/>
      <w:r w:rsidRPr="00023A79">
        <w:rPr>
          <w:rFonts w:ascii="Book Antiqua" w:hAnsi="Book Antiqua" w:cstheme="majorHAnsi"/>
          <w:i/>
          <w:sz w:val="24"/>
          <w:szCs w:val="24"/>
        </w:rPr>
        <w:t>al</w:t>
      </w:r>
      <w:r w:rsidR="00E619CC" w:rsidRPr="00023A79">
        <w:rPr>
          <w:rFonts w:ascii="Book Antiqua" w:hAnsi="Book Antiqua" w:cstheme="majorHAnsi"/>
          <w:sz w:val="24"/>
          <w:szCs w:val="24"/>
          <w:vertAlign w:val="superscript"/>
        </w:rPr>
        <w:t>[</w:t>
      </w:r>
      <w:proofErr w:type="gramEnd"/>
      <w:r w:rsidR="00E619CC" w:rsidRPr="00023A79">
        <w:rPr>
          <w:rFonts w:ascii="Book Antiqua" w:hAnsi="Book Antiqua" w:cstheme="majorHAnsi"/>
          <w:sz w:val="24"/>
          <w:szCs w:val="24"/>
          <w:vertAlign w:val="superscript"/>
        </w:rPr>
        <w:t>39]</w:t>
      </w:r>
      <w:r w:rsidR="00E619CC" w:rsidRPr="00023A79">
        <w:rPr>
          <w:rFonts w:ascii="Book Antiqua" w:eastAsia="宋体" w:hAnsi="Book Antiqua" w:cstheme="majorHAnsi"/>
          <w:sz w:val="24"/>
          <w:szCs w:val="24"/>
          <w:vertAlign w:val="superscript"/>
          <w:lang w:eastAsia="zh-CN"/>
        </w:rPr>
        <w:t xml:space="preserve"> </w:t>
      </w:r>
      <w:r w:rsidR="002E4664" w:rsidRPr="00023A79">
        <w:rPr>
          <w:rFonts w:ascii="Book Antiqua" w:hAnsi="Book Antiqua" w:cstheme="majorHAnsi"/>
          <w:sz w:val="24"/>
          <w:szCs w:val="24"/>
        </w:rPr>
        <w:t>showed</w:t>
      </w:r>
      <w:r w:rsidR="0079639F" w:rsidRPr="00023A79">
        <w:rPr>
          <w:rFonts w:ascii="Book Antiqua" w:hAnsi="Book Antiqua" w:cstheme="majorHAnsi"/>
          <w:sz w:val="24"/>
          <w:szCs w:val="24"/>
        </w:rPr>
        <w:t xml:space="preserve"> a significant relationship between </w:t>
      </w:r>
      <w:r w:rsidRPr="00023A79">
        <w:rPr>
          <w:rFonts w:ascii="Book Antiqua" w:hAnsi="Book Antiqua" w:cstheme="majorHAnsi"/>
          <w:sz w:val="24"/>
          <w:szCs w:val="24"/>
        </w:rPr>
        <w:t xml:space="preserve">albuminuria and HCV seropositivity </w:t>
      </w:r>
      <w:r w:rsidR="006E02A1" w:rsidRPr="00023A79">
        <w:rPr>
          <w:rFonts w:ascii="Book Antiqua" w:hAnsi="Book Antiqua" w:cstheme="majorHAnsi"/>
          <w:sz w:val="24"/>
          <w:szCs w:val="24"/>
        </w:rPr>
        <w:t>in</w:t>
      </w:r>
      <w:r w:rsidRPr="00023A79">
        <w:rPr>
          <w:rFonts w:ascii="Book Antiqua" w:hAnsi="Book Antiqua" w:cstheme="majorHAnsi"/>
          <w:sz w:val="24"/>
          <w:szCs w:val="24"/>
        </w:rPr>
        <w:t xml:space="preserve"> </w:t>
      </w:r>
      <w:r w:rsidR="006E02A1" w:rsidRPr="00023A79">
        <w:rPr>
          <w:rFonts w:ascii="Book Antiqua" w:hAnsi="Book Antiqua" w:cstheme="majorHAnsi"/>
          <w:sz w:val="24"/>
          <w:szCs w:val="24"/>
        </w:rPr>
        <w:t>people</w:t>
      </w:r>
      <w:r w:rsidRPr="00023A79">
        <w:rPr>
          <w:rFonts w:ascii="Book Antiqua" w:hAnsi="Book Antiqua" w:cstheme="majorHAnsi"/>
          <w:sz w:val="24"/>
          <w:szCs w:val="24"/>
        </w:rPr>
        <w:t xml:space="preserve"> who were </w:t>
      </w:r>
      <w:r w:rsidR="006E02A1" w:rsidRPr="00023A79">
        <w:rPr>
          <w:rFonts w:ascii="Book Antiqua" w:hAnsi="Book Antiqua" w:cstheme="majorHAnsi"/>
          <w:sz w:val="24"/>
          <w:szCs w:val="24"/>
        </w:rPr>
        <w:t>classified</w:t>
      </w:r>
      <w:r w:rsidRPr="00023A79">
        <w:rPr>
          <w:rFonts w:ascii="Book Antiqua" w:hAnsi="Book Antiqua" w:cstheme="majorHAnsi"/>
          <w:sz w:val="24"/>
          <w:szCs w:val="24"/>
        </w:rPr>
        <w:t xml:space="preserve"> </w:t>
      </w:r>
      <w:r w:rsidR="006E02A1" w:rsidRPr="00023A79">
        <w:rPr>
          <w:rFonts w:ascii="Book Antiqua" w:hAnsi="Book Antiqua" w:cstheme="majorHAnsi"/>
          <w:sz w:val="24"/>
          <w:szCs w:val="24"/>
        </w:rPr>
        <w:t>by</w:t>
      </w:r>
      <w:r w:rsidRPr="00023A79">
        <w:rPr>
          <w:rFonts w:ascii="Book Antiqua" w:hAnsi="Book Antiqua" w:cstheme="majorHAnsi"/>
          <w:sz w:val="24"/>
          <w:szCs w:val="24"/>
        </w:rPr>
        <w:t xml:space="preserve"> age. </w:t>
      </w:r>
    </w:p>
    <w:p w:rsidR="000F21C6" w:rsidRPr="00023A79" w:rsidRDefault="000F21C6" w:rsidP="0067528B">
      <w:pPr>
        <w:spacing w:line="360" w:lineRule="auto"/>
        <w:rPr>
          <w:rFonts w:ascii="Book Antiqua" w:hAnsi="Book Antiqua" w:cstheme="majorHAnsi"/>
          <w:sz w:val="24"/>
          <w:szCs w:val="24"/>
        </w:rPr>
      </w:pPr>
    </w:p>
    <w:p w:rsidR="007E2098" w:rsidRPr="00023A79" w:rsidRDefault="00AF331E" w:rsidP="0067528B">
      <w:pPr>
        <w:spacing w:line="360" w:lineRule="auto"/>
        <w:rPr>
          <w:rFonts w:ascii="Book Antiqua" w:hAnsi="Book Antiqua" w:cstheme="majorHAnsi"/>
          <w:b/>
          <w:sz w:val="24"/>
          <w:szCs w:val="24"/>
        </w:rPr>
      </w:pPr>
      <w:r w:rsidRPr="00023A79">
        <w:rPr>
          <w:rFonts w:ascii="Book Antiqua" w:hAnsi="Book Antiqua" w:cstheme="majorHAnsi"/>
          <w:b/>
          <w:sz w:val="24"/>
          <w:szCs w:val="24"/>
        </w:rPr>
        <w:t>ART AND CKD</w:t>
      </w:r>
    </w:p>
    <w:p w:rsidR="007E2098" w:rsidRPr="00023A79" w:rsidRDefault="007E2098" w:rsidP="0067528B">
      <w:pPr>
        <w:spacing w:line="360" w:lineRule="auto"/>
        <w:rPr>
          <w:rFonts w:ascii="Book Antiqua" w:hAnsi="Book Antiqua" w:cstheme="majorHAnsi"/>
          <w:sz w:val="24"/>
          <w:szCs w:val="24"/>
        </w:rPr>
      </w:pPr>
      <w:r w:rsidRPr="00023A79">
        <w:rPr>
          <w:rFonts w:ascii="Book Antiqua" w:hAnsi="Book Antiqua" w:cstheme="majorHAnsi"/>
          <w:sz w:val="24"/>
          <w:szCs w:val="24"/>
        </w:rPr>
        <w:t xml:space="preserve">Some antiretroviral agents are </w:t>
      </w:r>
      <w:r w:rsidR="0058152C" w:rsidRPr="00023A79">
        <w:rPr>
          <w:rFonts w:ascii="Book Antiqua" w:hAnsi="Book Antiqua" w:cstheme="majorHAnsi"/>
          <w:sz w:val="24"/>
          <w:szCs w:val="24"/>
        </w:rPr>
        <w:t>related to</w:t>
      </w:r>
      <w:r w:rsidR="00463ED9" w:rsidRPr="00023A79">
        <w:rPr>
          <w:rFonts w:ascii="Book Antiqua" w:hAnsi="Book Antiqua" w:cstheme="majorHAnsi"/>
          <w:sz w:val="24"/>
          <w:szCs w:val="24"/>
        </w:rPr>
        <w:t xml:space="preserve"> kidney disease, hyperlipidemia</w:t>
      </w:r>
      <w:r w:rsidRPr="00023A79">
        <w:rPr>
          <w:rFonts w:ascii="Book Antiqua" w:hAnsi="Book Antiqua" w:cstheme="majorHAnsi"/>
          <w:sz w:val="24"/>
          <w:szCs w:val="24"/>
        </w:rPr>
        <w:t xml:space="preserve">, </w:t>
      </w:r>
      <w:r w:rsidR="0058152C" w:rsidRPr="00023A79">
        <w:rPr>
          <w:rFonts w:ascii="Book Antiqua" w:hAnsi="Book Antiqua" w:cstheme="majorHAnsi"/>
          <w:sz w:val="24"/>
          <w:szCs w:val="24"/>
        </w:rPr>
        <w:t xml:space="preserve">diabetes mellitus, </w:t>
      </w:r>
      <w:r w:rsidR="00463ED9" w:rsidRPr="00023A79">
        <w:rPr>
          <w:rFonts w:ascii="Book Antiqua" w:hAnsi="Book Antiqua" w:cstheme="majorHAnsi"/>
          <w:sz w:val="24"/>
          <w:szCs w:val="24"/>
        </w:rPr>
        <w:t xml:space="preserve">and hypertension </w:t>
      </w:r>
      <w:r w:rsidR="0058152C" w:rsidRPr="00023A79">
        <w:rPr>
          <w:rFonts w:ascii="Book Antiqua" w:hAnsi="Book Antiqua" w:cstheme="majorHAnsi"/>
          <w:sz w:val="24"/>
          <w:szCs w:val="24"/>
        </w:rPr>
        <w:t>which</w:t>
      </w:r>
      <w:r w:rsidRPr="00023A79">
        <w:rPr>
          <w:rFonts w:ascii="Book Antiqua" w:hAnsi="Book Antiqua" w:cstheme="majorHAnsi"/>
          <w:sz w:val="24"/>
          <w:szCs w:val="24"/>
        </w:rPr>
        <w:t xml:space="preserve"> may </w:t>
      </w:r>
      <w:r w:rsidR="00463ED9" w:rsidRPr="00023A79">
        <w:rPr>
          <w:rFonts w:ascii="Book Antiqua" w:hAnsi="Book Antiqua" w:cstheme="majorHAnsi"/>
          <w:sz w:val="24"/>
          <w:szCs w:val="24"/>
        </w:rPr>
        <w:t>intensify</w:t>
      </w:r>
      <w:r w:rsidRPr="00023A79">
        <w:rPr>
          <w:rFonts w:ascii="Book Antiqua" w:hAnsi="Book Antiqua" w:cstheme="majorHAnsi"/>
          <w:sz w:val="24"/>
          <w:szCs w:val="24"/>
        </w:rPr>
        <w:t xml:space="preserve"> the risk of </w:t>
      </w:r>
      <w:r w:rsidR="0058152C" w:rsidRPr="00023A79">
        <w:rPr>
          <w:rFonts w:ascii="Book Antiqua" w:hAnsi="Book Antiqua" w:cstheme="majorHAnsi"/>
          <w:sz w:val="24"/>
          <w:szCs w:val="24"/>
        </w:rPr>
        <w:t xml:space="preserve">incidence of </w:t>
      </w:r>
      <w:proofErr w:type="gramStart"/>
      <w:r w:rsidRPr="00023A79">
        <w:rPr>
          <w:rFonts w:ascii="Book Antiqua" w:hAnsi="Book Antiqua" w:cstheme="majorHAnsi"/>
          <w:sz w:val="24"/>
          <w:szCs w:val="24"/>
        </w:rPr>
        <w:t>CKD</w:t>
      </w:r>
      <w:r w:rsidRPr="00023A79">
        <w:rPr>
          <w:rFonts w:ascii="Book Antiqua" w:hAnsi="Book Antiqua" w:cstheme="majorHAnsi"/>
          <w:sz w:val="24"/>
          <w:szCs w:val="24"/>
          <w:vertAlign w:val="superscript"/>
        </w:rPr>
        <w:t>[</w:t>
      </w:r>
      <w:proofErr w:type="gramEnd"/>
      <w:r w:rsidRPr="00023A79">
        <w:rPr>
          <w:rFonts w:ascii="Book Antiqua" w:hAnsi="Book Antiqua" w:cstheme="majorHAnsi"/>
          <w:sz w:val="24"/>
          <w:szCs w:val="24"/>
          <w:vertAlign w:val="superscript"/>
        </w:rPr>
        <w:t>40]</w:t>
      </w:r>
      <w:r w:rsidRPr="00023A79">
        <w:rPr>
          <w:rFonts w:ascii="Book Antiqua" w:hAnsi="Book Antiqua" w:cstheme="majorHAnsi"/>
          <w:sz w:val="24"/>
          <w:szCs w:val="24"/>
        </w:rPr>
        <w:t xml:space="preserve">. </w:t>
      </w:r>
      <w:r w:rsidR="00E510A3" w:rsidRPr="00023A79">
        <w:rPr>
          <w:rFonts w:ascii="Book Antiqua" w:hAnsi="Book Antiqua" w:cstheme="majorHAnsi"/>
          <w:sz w:val="24"/>
          <w:szCs w:val="24"/>
        </w:rPr>
        <w:t xml:space="preserve">Whereas HIVAN was the major renal involvement before the era of ART, comorbidities and adverse renal effects of various drugs for ART now complicate the landscape </w:t>
      </w:r>
      <w:r w:rsidR="00E619CC" w:rsidRPr="00023A79">
        <w:rPr>
          <w:rFonts w:ascii="Book Antiqua" w:hAnsi="Book Antiqua" w:cstheme="majorHAnsi"/>
          <w:sz w:val="24"/>
          <w:szCs w:val="24"/>
        </w:rPr>
        <w:t xml:space="preserve">of kidney disease in </w:t>
      </w:r>
      <w:proofErr w:type="gramStart"/>
      <w:r w:rsidR="00E619CC" w:rsidRPr="00023A79">
        <w:rPr>
          <w:rFonts w:ascii="Book Antiqua" w:hAnsi="Book Antiqua" w:cstheme="majorHAnsi"/>
          <w:sz w:val="24"/>
          <w:szCs w:val="24"/>
        </w:rPr>
        <w:t>HIV</w:t>
      </w:r>
      <w:r w:rsidR="00E510A3" w:rsidRPr="00023A79">
        <w:rPr>
          <w:rFonts w:ascii="Book Antiqua" w:hAnsi="Book Antiqua" w:cstheme="majorHAnsi"/>
          <w:sz w:val="24"/>
          <w:szCs w:val="24"/>
          <w:vertAlign w:val="superscript"/>
        </w:rPr>
        <w:t>[</w:t>
      </w:r>
      <w:proofErr w:type="gramEnd"/>
      <w:r w:rsidR="00E510A3" w:rsidRPr="00023A79">
        <w:rPr>
          <w:rFonts w:ascii="Book Antiqua" w:hAnsi="Book Antiqua" w:cstheme="majorHAnsi"/>
          <w:sz w:val="24"/>
          <w:szCs w:val="24"/>
          <w:vertAlign w:val="superscript"/>
        </w:rPr>
        <w:t>41]</w:t>
      </w:r>
      <w:r w:rsidR="00E510A3" w:rsidRPr="00023A79">
        <w:rPr>
          <w:rFonts w:ascii="Book Antiqua" w:hAnsi="Book Antiqua" w:cstheme="majorHAnsi"/>
          <w:sz w:val="24"/>
          <w:szCs w:val="24"/>
        </w:rPr>
        <w:t xml:space="preserve">. </w:t>
      </w:r>
      <w:r w:rsidRPr="00023A79">
        <w:rPr>
          <w:rFonts w:ascii="Book Antiqua" w:hAnsi="Book Antiqua" w:cstheme="majorHAnsi"/>
          <w:sz w:val="24"/>
          <w:szCs w:val="24"/>
        </w:rPr>
        <w:t xml:space="preserve">Drug-induced </w:t>
      </w:r>
      <w:r w:rsidR="0058152C" w:rsidRPr="00023A79">
        <w:rPr>
          <w:rFonts w:ascii="Book Antiqua" w:hAnsi="Book Antiqua" w:cstheme="majorHAnsi"/>
          <w:sz w:val="24"/>
          <w:szCs w:val="24"/>
        </w:rPr>
        <w:t xml:space="preserve">decrease in kidney </w:t>
      </w:r>
      <w:r w:rsidR="00463ED9" w:rsidRPr="00023A79">
        <w:rPr>
          <w:rFonts w:ascii="Book Antiqua" w:hAnsi="Book Antiqua" w:cstheme="majorHAnsi"/>
          <w:sz w:val="24"/>
          <w:szCs w:val="24"/>
        </w:rPr>
        <w:t>function was</w:t>
      </w:r>
      <w:r w:rsidRPr="00023A79">
        <w:rPr>
          <w:rFonts w:ascii="Book Antiqua" w:hAnsi="Book Antiqua" w:cstheme="majorHAnsi"/>
          <w:sz w:val="24"/>
          <w:szCs w:val="24"/>
        </w:rPr>
        <w:t xml:space="preserve"> </w:t>
      </w:r>
      <w:r w:rsidR="00463ED9" w:rsidRPr="00023A79">
        <w:rPr>
          <w:rFonts w:ascii="Book Antiqua" w:hAnsi="Book Antiqua" w:cstheme="majorHAnsi"/>
          <w:sz w:val="24"/>
          <w:szCs w:val="24"/>
        </w:rPr>
        <w:t>shown in some</w:t>
      </w:r>
      <w:r w:rsidR="00A90C9A" w:rsidRPr="00023A79">
        <w:rPr>
          <w:rFonts w:ascii="Book Antiqua" w:hAnsi="Book Antiqua" w:cstheme="majorHAnsi"/>
          <w:sz w:val="24"/>
          <w:szCs w:val="24"/>
        </w:rPr>
        <w:t xml:space="preserve"> NRTIs, </w:t>
      </w:r>
      <w:r w:rsidR="00463ED9" w:rsidRPr="00023A79">
        <w:rPr>
          <w:rFonts w:ascii="Book Antiqua" w:hAnsi="Book Antiqua" w:cstheme="majorHAnsi"/>
          <w:sz w:val="24"/>
          <w:szCs w:val="24"/>
        </w:rPr>
        <w:t>TDF</w:t>
      </w:r>
      <w:r w:rsidRPr="00023A79">
        <w:rPr>
          <w:rFonts w:ascii="Book Antiqua" w:hAnsi="Book Antiqua" w:cstheme="majorHAnsi"/>
          <w:sz w:val="24"/>
          <w:szCs w:val="24"/>
        </w:rPr>
        <w:t xml:space="preserve">, </w:t>
      </w:r>
      <w:r w:rsidR="00463ED9" w:rsidRPr="00023A79">
        <w:rPr>
          <w:rFonts w:ascii="Book Antiqua" w:hAnsi="Book Antiqua" w:cstheme="majorHAnsi"/>
          <w:sz w:val="24"/>
          <w:szCs w:val="24"/>
        </w:rPr>
        <w:t xml:space="preserve">and </w:t>
      </w:r>
      <w:r w:rsidRPr="00023A79">
        <w:rPr>
          <w:rFonts w:ascii="Book Antiqua" w:hAnsi="Book Antiqua" w:cstheme="majorHAnsi"/>
          <w:sz w:val="24"/>
          <w:szCs w:val="24"/>
        </w:rPr>
        <w:t>protease inhibitors</w:t>
      </w:r>
      <w:r w:rsidR="00463ED9" w:rsidRPr="00023A79">
        <w:rPr>
          <w:rFonts w:ascii="Book Antiqua" w:hAnsi="Book Antiqua" w:cstheme="majorHAnsi"/>
          <w:sz w:val="24"/>
          <w:szCs w:val="24"/>
        </w:rPr>
        <w:t xml:space="preserve"> (PIs). In those PIs, indinavir</w:t>
      </w:r>
      <w:r w:rsidRPr="00023A79">
        <w:rPr>
          <w:rFonts w:ascii="Book Antiqua" w:hAnsi="Book Antiqua" w:cstheme="majorHAnsi"/>
          <w:sz w:val="24"/>
          <w:szCs w:val="24"/>
        </w:rPr>
        <w:t xml:space="preserve"> is </w:t>
      </w:r>
      <w:r w:rsidR="00A90C9A" w:rsidRPr="00023A79">
        <w:rPr>
          <w:rFonts w:ascii="Book Antiqua" w:hAnsi="Book Antiqua" w:cstheme="majorHAnsi"/>
          <w:sz w:val="24"/>
          <w:szCs w:val="24"/>
        </w:rPr>
        <w:t>predisposed</w:t>
      </w:r>
      <w:r w:rsidR="00463ED9" w:rsidRPr="00023A79">
        <w:rPr>
          <w:rFonts w:ascii="Book Antiqua" w:hAnsi="Book Antiqua" w:cstheme="majorHAnsi"/>
          <w:sz w:val="24"/>
          <w:szCs w:val="24"/>
        </w:rPr>
        <w:t xml:space="preserve"> to generate crystalline stones</w:t>
      </w:r>
      <w:r w:rsidRPr="00023A79">
        <w:rPr>
          <w:rFonts w:ascii="Book Antiqua" w:hAnsi="Book Antiqua" w:cstheme="majorHAnsi"/>
          <w:sz w:val="24"/>
          <w:szCs w:val="24"/>
        </w:rPr>
        <w:t xml:space="preserve"> and it has been </w:t>
      </w:r>
      <w:r w:rsidR="00A90C9A" w:rsidRPr="00023A79">
        <w:rPr>
          <w:rFonts w:ascii="Book Antiqua" w:hAnsi="Book Antiqua" w:cstheme="majorHAnsi"/>
          <w:sz w:val="24"/>
          <w:szCs w:val="24"/>
        </w:rPr>
        <w:t>changed</w:t>
      </w:r>
      <w:r w:rsidRPr="00023A79">
        <w:rPr>
          <w:rFonts w:ascii="Book Antiqua" w:hAnsi="Book Antiqua" w:cstheme="majorHAnsi"/>
          <w:sz w:val="24"/>
          <w:szCs w:val="24"/>
        </w:rPr>
        <w:t xml:space="preserve"> by </w:t>
      </w:r>
      <w:r w:rsidR="00463ED9" w:rsidRPr="00023A79">
        <w:rPr>
          <w:rFonts w:ascii="Book Antiqua" w:hAnsi="Book Antiqua" w:cstheme="majorHAnsi"/>
          <w:sz w:val="24"/>
          <w:szCs w:val="24"/>
        </w:rPr>
        <w:t>PI</w:t>
      </w:r>
      <w:r w:rsidRPr="00023A79">
        <w:rPr>
          <w:rFonts w:ascii="Book Antiqua" w:hAnsi="Book Antiqua" w:cstheme="majorHAnsi"/>
          <w:sz w:val="24"/>
          <w:szCs w:val="24"/>
        </w:rPr>
        <w:t xml:space="preserve">s with safer </w:t>
      </w:r>
      <w:r w:rsidR="005F3840" w:rsidRPr="00023A79">
        <w:rPr>
          <w:rFonts w:ascii="Book Antiqua" w:hAnsi="Book Antiqua" w:cstheme="majorHAnsi"/>
          <w:sz w:val="24"/>
          <w:szCs w:val="24"/>
        </w:rPr>
        <w:t xml:space="preserve">agents with </w:t>
      </w:r>
      <w:r w:rsidR="00463ED9" w:rsidRPr="00023A79">
        <w:rPr>
          <w:rFonts w:ascii="Book Antiqua" w:hAnsi="Book Antiqua" w:cstheme="majorHAnsi"/>
          <w:sz w:val="24"/>
          <w:szCs w:val="24"/>
        </w:rPr>
        <w:t>integra</w:t>
      </w:r>
      <w:r w:rsidR="005F3840" w:rsidRPr="00023A79">
        <w:rPr>
          <w:rFonts w:ascii="Book Antiqua" w:hAnsi="Book Antiqua" w:cstheme="majorHAnsi"/>
          <w:sz w:val="24"/>
          <w:szCs w:val="24"/>
        </w:rPr>
        <w:t>se inhibition</w:t>
      </w:r>
      <w:r w:rsidRPr="00023A79">
        <w:rPr>
          <w:rFonts w:ascii="Book Antiqua" w:hAnsi="Book Antiqua" w:cstheme="majorHAnsi"/>
          <w:sz w:val="24"/>
          <w:szCs w:val="24"/>
        </w:rPr>
        <w:t xml:space="preserve">. In addition, atazanavir (ATV) is likely associated with acute interstitial </w:t>
      </w:r>
      <w:proofErr w:type="gramStart"/>
      <w:r w:rsidRPr="00023A79">
        <w:rPr>
          <w:rFonts w:ascii="Book Antiqua" w:hAnsi="Book Antiqua" w:cstheme="majorHAnsi"/>
          <w:sz w:val="24"/>
          <w:szCs w:val="24"/>
        </w:rPr>
        <w:t>nephritis</w:t>
      </w:r>
      <w:r w:rsidR="00E510A3" w:rsidRPr="00023A79">
        <w:rPr>
          <w:rFonts w:ascii="Book Antiqua" w:hAnsi="Book Antiqua" w:cstheme="majorHAnsi"/>
          <w:sz w:val="24"/>
          <w:szCs w:val="24"/>
          <w:vertAlign w:val="superscript"/>
        </w:rPr>
        <w:t>[</w:t>
      </w:r>
      <w:proofErr w:type="gramEnd"/>
      <w:r w:rsidR="00E510A3" w:rsidRPr="00023A79">
        <w:rPr>
          <w:rFonts w:ascii="Book Antiqua" w:hAnsi="Book Antiqua" w:cstheme="majorHAnsi"/>
          <w:sz w:val="24"/>
          <w:szCs w:val="24"/>
          <w:vertAlign w:val="superscript"/>
        </w:rPr>
        <w:t>42</w:t>
      </w:r>
      <w:r w:rsidRPr="00023A79">
        <w:rPr>
          <w:rFonts w:ascii="Book Antiqua" w:hAnsi="Book Antiqua" w:cstheme="majorHAnsi"/>
          <w:sz w:val="24"/>
          <w:szCs w:val="24"/>
          <w:vertAlign w:val="superscript"/>
        </w:rPr>
        <w:t>,4</w:t>
      </w:r>
      <w:r w:rsidR="00E510A3" w:rsidRPr="00023A79">
        <w:rPr>
          <w:rFonts w:ascii="Book Antiqua" w:hAnsi="Book Antiqua" w:cstheme="majorHAnsi"/>
          <w:sz w:val="24"/>
          <w:szCs w:val="24"/>
          <w:vertAlign w:val="superscript"/>
        </w:rPr>
        <w:t>3</w:t>
      </w:r>
      <w:r w:rsidRPr="00023A79">
        <w:rPr>
          <w:rFonts w:ascii="Book Antiqua" w:hAnsi="Book Antiqua" w:cstheme="majorHAnsi"/>
          <w:sz w:val="24"/>
          <w:szCs w:val="24"/>
          <w:vertAlign w:val="superscript"/>
        </w:rPr>
        <w:t xml:space="preserve">] </w:t>
      </w:r>
      <w:r w:rsidRPr="00023A79">
        <w:rPr>
          <w:rFonts w:ascii="Book Antiqua" w:hAnsi="Book Antiqua" w:cstheme="majorHAnsi"/>
          <w:sz w:val="24"/>
          <w:szCs w:val="24"/>
        </w:rPr>
        <w:t xml:space="preserve">and sub-acute or chronic renal insufficiency due to granulomatous interstitial </w:t>
      </w:r>
      <w:r w:rsidRPr="00023A79">
        <w:rPr>
          <w:rFonts w:ascii="Book Antiqua" w:hAnsi="Book Antiqua" w:cstheme="majorHAnsi"/>
          <w:sz w:val="24"/>
          <w:szCs w:val="24"/>
        </w:rPr>
        <w:lastRenderedPageBreak/>
        <w:t>nephritis characterized by the coexistence of crystalline deposition</w:t>
      </w:r>
      <w:r w:rsidR="00E510A3" w:rsidRPr="00023A79">
        <w:rPr>
          <w:rFonts w:ascii="Book Antiqua" w:hAnsi="Book Antiqua" w:cstheme="majorHAnsi"/>
          <w:sz w:val="24"/>
          <w:szCs w:val="24"/>
          <w:vertAlign w:val="superscript"/>
        </w:rPr>
        <w:t>[44-46</w:t>
      </w:r>
      <w:r w:rsidRPr="00023A79">
        <w:rPr>
          <w:rFonts w:ascii="Book Antiqua" w:hAnsi="Book Antiqua" w:cstheme="majorHAnsi"/>
          <w:sz w:val="24"/>
          <w:szCs w:val="24"/>
          <w:vertAlign w:val="superscript"/>
        </w:rPr>
        <w:t>]</w:t>
      </w:r>
      <w:r w:rsidRPr="00023A79">
        <w:rPr>
          <w:rFonts w:ascii="Book Antiqua" w:hAnsi="Book Antiqua" w:cstheme="majorHAnsi"/>
          <w:sz w:val="24"/>
          <w:szCs w:val="24"/>
        </w:rPr>
        <w:t xml:space="preserve">. TDF is </w:t>
      </w:r>
      <w:r w:rsidR="005F3840" w:rsidRPr="00023A79">
        <w:rPr>
          <w:rFonts w:ascii="Book Antiqua" w:hAnsi="Book Antiqua" w:cstheme="majorHAnsi"/>
          <w:sz w:val="24"/>
          <w:szCs w:val="24"/>
        </w:rPr>
        <w:t>secreted from</w:t>
      </w:r>
      <w:r w:rsidRPr="00023A79">
        <w:rPr>
          <w:rFonts w:ascii="Book Antiqua" w:hAnsi="Book Antiqua" w:cstheme="majorHAnsi"/>
          <w:sz w:val="24"/>
          <w:szCs w:val="24"/>
        </w:rPr>
        <w:t xml:space="preserve"> proximal</w:t>
      </w:r>
      <w:r w:rsidR="005F3840" w:rsidRPr="00023A79">
        <w:rPr>
          <w:rFonts w:ascii="Book Antiqua" w:hAnsi="Book Antiqua" w:cstheme="majorHAnsi"/>
          <w:sz w:val="24"/>
          <w:szCs w:val="24"/>
        </w:rPr>
        <w:t xml:space="preserve"> renal</w:t>
      </w:r>
      <w:r w:rsidRPr="00023A79">
        <w:rPr>
          <w:rFonts w:ascii="Book Antiqua" w:hAnsi="Book Antiqua" w:cstheme="majorHAnsi"/>
          <w:sz w:val="24"/>
          <w:szCs w:val="24"/>
        </w:rPr>
        <w:t xml:space="preserve"> tubule</w:t>
      </w:r>
      <w:r w:rsidR="005F3840" w:rsidRPr="00023A79">
        <w:rPr>
          <w:rFonts w:ascii="Book Antiqua" w:hAnsi="Book Antiqua" w:cstheme="majorHAnsi"/>
          <w:sz w:val="24"/>
          <w:szCs w:val="24"/>
        </w:rPr>
        <w:t>s, and may be associated with</w:t>
      </w:r>
      <w:r w:rsidRPr="00023A79">
        <w:rPr>
          <w:rFonts w:ascii="Book Antiqua" w:hAnsi="Book Antiqua" w:cstheme="majorHAnsi"/>
          <w:sz w:val="24"/>
          <w:szCs w:val="24"/>
        </w:rPr>
        <w:t xml:space="preserve"> </w:t>
      </w:r>
      <w:r w:rsidR="005F3840" w:rsidRPr="00023A79">
        <w:rPr>
          <w:rFonts w:ascii="Book Antiqua" w:hAnsi="Book Antiqua" w:cstheme="majorHAnsi"/>
          <w:sz w:val="24"/>
          <w:szCs w:val="24"/>
        </w:rPr>
        <w:t xml:space="preserve">its </w:t>
      </w:r>
      <w:r w:rsidRPr="00023A79">
        <w:rPr>
          <w:rFonts w:ascii="Book Antiqua" w:hAnsi="Book Antiqua" w:cstheme="majorHAnsi"/>
          <w:sz w:val="24"/>
          <w:szCs w:val="24"/>
        </w:rPr>
        <w:t xml:space="preserve">tubular damage </w:t>
      </w:r>
      <w:r w:rsidR="005F3840" w:rsidRPr="00023A79">
        <w:rPr>
          <w:rFonts w:ascii="Book Antiqua" w:hAnsi="Book Antiqua" w:cstheme="majorHAnsi"/>
          <w:sz w:val="24"/>
          <w:szCs w:val="24"/>
        </w:rPr>
        <w:t>representing</w:t>
      </w:r>
      <w:r w:rsidRPr="00023A79">
        <w:rPr>
          <w:rFonts w:ascii="Book Antiqua" w:hAnsi="Book Antiqua" w:cstheme="majorHAnsi"/>
          <w:sz w:val="24"/>
          <w:szCs w:val="24"/>
        </w:rPr>
        <w:t xml:space="preserve"> mitochondrial </w:t>
      </w:r>
      <w:proofErr w:type="gramStart"/>
      <w:r w:rsidRPr="00023A79">
        <w:rPr>
          <w:rFonts w:ascii="Book Antiqua" w:hAnsi="Book Antiqua" w:cstheme="majorHAnsi"/>
          <w:sz w:val="24"/>
          <w:szCs w:val="24"/>
        </w:rPr>
        <w:t>dysfunction</w:t>
      </w:r>
      <w:r w:rsidRPr="00023A79">
        <w:rPr>
          <w:rFonts w:ascii="Book Antiqua" w:hAnsi="Book Antiqua" w:cstheme="majorHAnsi"/>
          <w:sz w:val="24"/>
          <w:szCs w:val="24"/>
          <w:vertAlign w:val="superscript"/>
        </w:rPr>
        <w:t>[</w:t>
      </w:r>
      <w:proofErr w:type="gramEnd"/>
      <w:r w:rsidR="00E510A3" w:rsidRPr="00023A79">
        <w:rPr>
          <w:rFonts w:ascii="Book Antiqua" w:hAnsi="Book Antiqua" w:cstheme="majorHAnsi"/>
          <w:sz w:val="24"/>
          <w:szCs w:val="24"/>
          <w:vertAlign w:val="superscript"/>
        </w:rPr>
        <w:t>47</w:t>
      </w:r>
      <w:r w:rsidR="00E619CC" w:rsidRPr="00023A79">
        <w:rPr>
          <w:rFonts w:ascii="Book Antiqua" w:hAnsi="Book Antiqua" w:cstheme="majorHAnsi"/>
          <w:sz w:val="24"/>
          <w:szCs w:val="24"/>
          <w:vertAlign w:val="superscript"/>
        </w:rPr>
        <w:t>,</w:t>
      </w:r>
      <w:r w:rsidR="00E510A3" w:rsidRPr="00023A79">
        <w:rPr>
          <w:rFonts w:ascii="Book Antiqua" w:hAnsi="Book Antiqua" w:cstheme="majorHAnsi"/>
          <w:sz w:val="24"/>
          <w:szCs w:val="24"/>
          <w:vertAlign w:val="superscript"/>
        </w:rPr>
        <w:t>48</w:t>
      </w:r>
      <w:r w:rsidRPr="00023A79">
        <w:rPr>
          <w:rFonts w:ascii="Book Antiqua" w:hAnsi="Book Antiqua" w:cstheme="majorHAnsi"/>
          <w:sz w:val="24"/>
          <w:szCs w:val="24"/>
          <w:vertAlign w:val="superscript"/>
        </w:rPr>
        <w:t>]</w:t>
      </w:r>
      <w:r w:rsidRPr="00023A79">
        <w:rPr>
          <w:rFonts w:ascii="Book Antiqua" w:hAnsi="Book Antiqua" w:cstheme="majorHAnsi"/>
          <w:sz w:val="24"/>
          <w:szCs w:val="24"/>
        </w:rPr>
        <w:t xml:space="preserve">. </w:t>
      </w:r>
      <w:r w:rsidR="005F3840" w:rsidRPr="00023A79">
        <w:rPr>
          <w:rFonts w:ascii="Book Antiqua" w:eastAsia="AGaramond-Regular" w:hAnsi="Book Antiqua" w:cstheme="majorHAnsi"/>
          <w:kern w:val="0"/>
          <w:sz w:val="24"/>
          <w:szCs w:val="24"/>
        </w:rPr>
        <w:t>Although</w:t>
      </w:r>
      <w:r w:rsidRPr="00023A79">
        <w:rPr>
          <w:rFonts w:ascii="Book Antiqua" w:eastAsia="AGaramond-Regular" w:hAnsi="Book Antiqua" w:cstheme="majorHAnsi"/>
          <w:kern w:val="0"/>
          <w:sz w:val="24"/>
          <w:szCs w:val="24"/>
        </w:rPr>
        <w:t xml:space="preserve"> </w:t>
      </w:r>
      <w:r w:rsidR="005F3840" w:rsidRPr="00023A79">
        <w:rPr>
          <w:rFonts w:ascii="Book Antiqua" w:eastAsia="AGaramond-Regular" w:hAnsi="Book Antiqua" w:cstheme="majorHAnsi"/>
          <w:kern w:val="0"/>
          <w:sz w:val="24"/>
          <w:szCs w:val="24"/>
        </w:rPr>
        <w:t>studies of</w:t>
      </w:r>
      <w:r w:rsidRPr="00023A79">
        <w:rPr>
          <w:rFonts w:ascii="Book Antiqua" w:eastAsia="AGaramond-Regular" w:hAnsi="Book Antiqua" w:cstheme="majorHAnsi"/>
          <w:kern w:val="0"/>
          <w:sz w:val="24"/>
          <w:szCs w:val="24"/>
        </w:rPr>
        <w:t xml:space="preserve"> the Chelsea </w:t>
      </w:r>
      <w:r w:rsidR="00A90C9A" w:rsidRPr="00023A79">
        <w:rPr>
          <w:rFonts w:ascii="Book Antiqua" w:eastAsia="AGaramond-Regular" w:hAnsi="Book Antiqua" w:cstheme="majorHAnsi"/>
          <w:i/>
          <w:kern w:val="0"/>
          <w:sz w:val="24"/>
          <w:szCs w:val="24"/>
        </w:rPr>
        <w:t xml:space="preserve">et </w:t>
      </w:r>
      <w:proofErr w:type="gramStart"/>
      <w:r w:rsidR="00A90C9A" w:rsidRPr="00023A79">
        <w:rPr>
          <w:rFonts w:ascii="Book Antiqua" w:eastAsia="AGaramond-Regular" w:hAnsi="Book Antiqua" w:cstheme="majorHAnsi"/>
          <w:i/>
          <w:kern w:val="0"/>
          <w:sz w:val="24"/>
          <w:szCs w:val="24"/>
        </w:rPr>
        <w:t>al</w:t>
      </w:r>
      <w:r w:rsidR="00023A79" w:rsidRPr="00023A79">
        <w:rPr>
          <w:rFonts w:ascii="Book Antiqua" w:eastAsia="Wingdings-Regular" w:hAnsi="Book Antiqua" w:cstheme="majorHAnsi"/>
          <w:kern w:val="0"/>
          <w:sz w:val="24"/>
          <w:szCs w:val="24"/>
          <w:vertAlign w:val="superscript"/>
        </w:rPr>
        <w:t>[</w:t>
      </w:r>
      <w:proofErr w:type="gramEnd"/>
      <w:r w:rsidR="00023A79" w:rsidRPr="00023A79">
        <w:rPr>
          <w:rFonts w:ascii="Book Antiqua" w:eastAsia="Wingdings-Regular" w:hAnsi="Book Antiqua" w:cstheme="majorHAnsi"/>
          <w:kern w:val="0"/>
          <w:sz w:val="24"/>
          <w:szCs w:val="24"/>
          <w:vertAlign w:val="superscript"/>
        </w:rPr>
        <w:t>49]</w:t>
      </w:r>
      <w:r w:rsidRPr="00023A79">
        <w:rPr>
          <w:rFonts w:ascii="Book Antiqua" w:eastAsia="AGaramond-Regular" w:hAnsi="Book Antiqua" w:cstheme="majorHAnsi"/>
          <w:kern w:val="0"/>
          <w:sz w:val="24"/>
          <w:szCs w:val="24"/>
        </w:rPr>
        <w:t xml:space="preserve"> did not show </w:t>
      </w:r>
      <w:r w:rsidR="005F3840" w:rsidRPr="00023A79">
        <w:rPr>
          <w:rFonts w:ascii="Book Antiqua" w:eastAsia="AGaramond-Regular" w:hAnsi="Book Antiqua" w:cstheme="majorHAnsi"/>
          <w:kern w:val="0"/>
          <w:sz w:val="24"/>
          <w:szCs w:val="24"/>
        </w:rPr>
        <w:t xml:space="preserve">that </w:t>
      </w:r>
      <w:r w:rsidR="00A90C9A" w:rsidRPr="00023A79">
        <w:rPr>
          <w:rFonts w:ascii="Book Antiqua" w:eastAsia="AGaramond-Regular" w:hAnsi="Book Antiqua" w:cstheme="majorHAnsi"/>
          <w:kern w:val="0"/>
          <w:sz w:val="24"/>
          <w:szCs w:val="24"/>
        </w:rPr>
        <w:t>tenofovir</w:t>
      </w:r>
      <w:r w:rsidR="005F3840" w:rsidRPr="00023A79">
        <w:rPr>
          <w:rFonts w:ascii="Book Antiqua" w:eastAsia="AGaramond-Regular" w:hAnsi="Book Antiqua" w:cstheme="majorHAnsi"/>
          <w:kern w:val="0"/>
          <w:sz w:val="24"/>
          <w:szCs w:val="24"/>
        </w:rPr>
        <w:t xml:space="preserve"> was responsible for </w:t>
      </w:r>
      <w:r w:rsidR="00A90C9A" w:rsidRPr="00023A79">
        <w:rPr>
          <w:rFonts w:ascii="Book Antiqua" w:eastAsia="AGaramond-Regular" w:hAnsi="Book Antiqua" w:cstheme="majorHAnsi"/>
          <w:kern w:val="0"/>
          <w:sz w:val="24"/>
          <w:szCs w:val="24"/>
        </w:rPr>
        <w:t>renal failure</w:t>
      </w:r>
      <w:r w:rsidRPr="00023A79">
        <w:rPr>
          <w:rFonts w:ascii="Book Antiqua" w:eastAsia="AGaramond-Regular" w:hAnsi="Book Antiqua" w:cstheme="majorHAnsi"/>
          <w:kern w:val="0"/>
          <w:sz w:val="24"/>
          <w:szCs w:val="24"/>
        </w:rPr>
        <w:t xml:space="preserve">, </w:t>
      </w:r>
      <w:r w:rsidR="005F3840" w:rsidRPr="00023A79">
        <w:rPr>
          <w:rFonts w:ascii="Book Antiqua" w:eastAsia="AGaramond-Regular" w:hAnsi="Book Antiqua" w:cstheme="majorHAnsi"/>
          <w:kern w:val="0"/>
          <w:sz w:val="24"/>
          <w:szCs w:val="24"/>
        </w:rPr>
        <w:t xml:space="preserve">HIV-infected </w:t>
      </w:r>
      <w:r w:rsidR="00A90C9A" w:rsidRPr="00023A79">
        <w:rPr>
          <w:rFonts w:ascii="Book Antiqua" w:eastAsia="AGaramond-Regular" w:hAnsi="Book Antiqua" w:cstheme="majorHAnsi"/>
          <w:kern w:val="0"/>
          <w:sz w:val="24"/>
          <w:szCs w:val="24"/>
        </w:rPr>
        <w:t>groups</w:t>
      </w:r>
      <w:r w:rsidR="005F3840" w:rsidRPr="00023A79">
        <w:rPr>
          <w:rFonts w:ascii="Book Antiqua" w:eastAsia="AGaramond-Regular" w:hAnsi="Book Antiqua" w:cstheme="majorHAnsi"/>
          <w:kern w:val="0"/>
          <w:sz w:val="24"/>
          <w:szCs w:val="24"/>
        </w:rPr>
        <w:t xml:space="preserve"> on TDF</w:t>
      </w:r>
      <w:r w:rsidRPr="00023A79">
        <w:rPr>
          <w:rFonts w:ascii="Book Antiqua" w:eastAsia="AGaramond-Regular" w:hAnsi="Book Antiqua" w:cstheme="majorHAnsi"/>
          <w:kern w:val="0"/>
          <w:sz w:val="24"/>
          <w:szCs w:val="24"/>
        </w:rPr>
        <w:t xml:space="preserve"> at the Johns Hopkins Clinical Cohort </w:t>
      </w:r>
      <w:r w:rsidR="005F3840" w:rsidRPr="00023A79">
        <w:rPr>
          <w:rFonts w:ascii="Book Antiqua" w:eastAsia="AGaramond-Regular" w:hAnsi="Book Antiqua" w:cstheme="majorHAnsi"/>
          <w:kern w:val="0"/>
          <w:sz w:val="24"/>
          <w:szCs w:val="24"/>
        </w:rPr>
        <w:t>had a significant</w:t>
      </w:r>
      <w:r w:rsidR="00E94470" w:rsidRPr="00023A79">
        <w:rPr>
          <w:rFonts w:ascii="Book Antiqua" w:eastAsia="AGaramond-Regular" w:hAnsi="Book Antiqua" w:cstheme="majorHAnsi"/>
          <w:kern w:val="0"/>
          <w:sz w:val="24"/>
          <w:szCs w:val="24"/>
        </w:rPr>
        <w:t xml:space="preserve"> decrease in </w:t>
      </w:r>
      <w:r w:rsidR="00A90C9A" w:rsidRPr="00023A79">
        <w:rPr>
          <w:rFonts w:ascii="Book Antiqua" w:eastAsia="AGaramond-Regular" w:hAnsi="Book Antiqua" w:cstheme="majorHAnsi"/>
          <w:kern w:val="0"/>
          <w:sz w:val="24"/>
          <w:szCs w:val="24"/>
        </w:rPr>
        <w:t>creatinine</w:t>
      </w:r>
      <w:r w:rsidRPr="00023A79">
        <w:rPr>
          <w:rFonts w:ascii="Book Antiqua" w:eastAsia="AGaramond-Regular" w:hAnsi="Book Antiqua" w:cstheme="majorHAnsi"/>
          <w:kern w:val="0"/>
          <w:sz w:val="24"/>
          <w:szCs w:val="24"/>
        </w:rPr>
        <w:t xml:space="preserve"> clearance </w:t>
      </w:r>
      <w:r w:rsidR="00A90C9A" w:rsidRPr="00023A79">
        <w:rPr>
          <w:rFonts w:ascii="Book Antiqua" w:eastAsia="AGaramond-Regular" w:hAnsi="Book Antiqua" w:cstheme="majorHAnsi"/>
          <w:kern w:val="0"/>
          <w:sz w:val="24"/>
          <w:szCs w:val="24"/>
        </w:rPr>
        <w:t>for</w:t>
      </w:r>
      <w:r w:rsidRPr="00023A79">
        <w:rPr>
          <w:rFonts w:ascii="Book Antiqua" w:eastAsia="AGaramond-Regular" w:hAnsi="Book Antiqua" w:cstheme="majorHAnsi"/>
          <w:kern w:val="0"/>
          <w:sz w:val="24"/>
          <w:szCs w:val="24"/>
        </w:rPr>
        <w:t xml:space="preserve"> 3 years</w:t>
      </w:r>
      <w:r w:rsidR="00E94470" w:rsidRPr="00023A79">
        <w:rPr>
          <w:rFonts w:ascii="Book Antiqua" w:eastAsia="AGaramond-Regular" w:hAnsi="Book Antiqua" w:cstheme="majorHAnsi"/>
          <w:kern w:val="0"/>
          <w:sz w:val="24"/>
          <w:szCs w:val="24"/>
        </w:rPr>
        <w:t>, as compared to</w:t>
      </w:r>
      <w:r w:rsidRPr="00023A79">
        <w:rPr>
          <w:rFonts w:ascii="Book Antiqua" w:eastAsia="AGaramond-Regular" w:hAnsi="Book Antiqua" w:cstheme="majorHAnsi"/>
          <w:kern w:val="0"/>
          <w:sz w:val="24"/>
          <w:szCs w:val="24"/>
        </w:rPr>
        <w:t xml:space="preserve"> </w:t>
      </w:r>
      <w:r w:rsidR="00E94470" w:rsidRPr="00023A79">
        <w:rPr>
          <w:rFonts w:ascii="Book Antiqua" w:eastAsia="AGaramond-Regular" w:hAnsi="Book Antiqua" w:cstheme="majorHAnsi"/>
          <w:kern w:val="0"/>
          <w:sz w:val="24"/>
          <w:szCs w:val="24"/>
        </w:rPr>
        <w:t xml:space="preserve">patients not having </w:t>
      </w:r>
      <w:r w:rsidR="00A90C9A" w:rsidRPr="00023A79">
        <w:rPr>
          <w:rFonts w:ascii="Book Antiqua" w:eastAsia="AGaramond-Regular" w:hAnsi="Book Antiqua" w:cstheme="majorHAnsi"/>
          <w:kern w:val="0"/>
          <w:sz w:val="24"/>
          <w:szCs w:val="24"/>
        </w:rPr>
        <w:t>tenofovir</w:t>
      </w:r>
      <w:r w:rsidRPr="00023A79">
        <w:rPr>
          <w:rFonts w:ascii="Book Antiqua" w:eastAsia="Wingdings-Regular" w:hAnsi="Book Antiqua" w:cstheme="majorHAnsi"/>
          <w:kern w:val="0"/>
          <w:sz w:val="24"/>
          <w:szCs w:val="24"/>
          <w:vertAlign w:val="superscript"/>
        </w:rPr>
        <w:t>[</w:t>
      </w:r>
      <w:r w:rsidR="00E510A3" w:rsidRPr="00023A79">
        <w:rPr>
          <w:rFonts w:ascii="Book Antiqua" w:eastAsia="Wingdings-Regular" w:hAnsi="Book Antiqua" w:cstheme="majorHAnsi"/>
          <w:kern w:val="0"/>
          <w:sz w:val="24"/>
          <w:szCs w:val="24"/>
          <w:vertAlign w:val="superscript"/>
        </w:rPr>
        <w:t>50</w:t>
      </w:r>
      <w:r w:rsidRPr="00023A79">
        <w:rPr>
          <w:rFonts w:ascii="Book Antiqua" w:eastAsia="Wingdings-Regular" w:hAnsi="Book Antiqua" w:cstheme="majorHAnsi"/>
          <w:kern w:val="0"/>
          <w:sz w:val="24"/>
          <w:szCs w:val="24"/>
          <w:vertAlign w:val="superscript"/>
        </w:rPr>
        <w:t>]</w:t>
      </w:r>
      <w:r w:rsidRPr="00023A79">
        <w:rPr>
          <w:rFonts w:ascii="Book Antiqua" w:eastAsia="AGaramond-Regular" w:hAnsi="Book Antiqua" w:cstheme="majorHAnsi"/>
          <w:kern w:val="0"/>
          <w:sz w:val="24"/>
          <w:szCs w:val="24"/>
        </w:rPr>
        <w:t xml:space="preserve">. </w:t>
      </w:r>
      <w:r w:rsidR="00E94470" w:rsidRPr="00023A79">
        <w:rPr>
          <w:rFonts w:ascii="Book Antiqua" w:eastAsia="AGaramond-Regular" w:hAnsi="Book Antiqua" w:cstheme="majorHAnsi"/>
          <w:kern w:val="0"/>
          <w:sz w:val="24"/>
          <w:szCs w:val="24"/>
        </w:rPr>
        <w:t>Nevertheless</w:t>
      </w:r>
      <w:r w:rsidRPr="00023A79">
        <w:rPr>
          <w:rFonts w:ascii="Book Antiqua" w:eastAsia="AGaramond-Regular" w:hAnsi="Book Antiqua" w:cstheme="majorHAnsi"/>
          <w:kern w:val="0"/>
          <w:sz w:val="24"/>
          <w:szCs w:val="24"/>
        </w:rPr>
        <w:t xml:space="preserve">, another </w:t>
      </w:r>
      <w:r w:rsidR="00E94470" w:rsidRPr="00023A79">
        <w:rPr>
          <w:rFonts w:ascii="Book Antiqua" w:eastAsia="AGaramond-Regular" w:hAnsi="Book Antiqua" w:cstheme="majorHAnsi"/>
          <w:kern w:val="0"/>
          <w:sz w:val="24"/>
          <w:szCs w:val="24"/>
        </w:rPr>
        <w:t>study using the same</w:t>
      </w:r>
      <w:r w:rsidRPr="00023A79">
        <w:rPr>
          <w:rFonts w:ascii="Book Antiqua" w:eastAsia="AGaramond-Regular" w:hAnsi="Book Antiqua" w:cstheme="majorHAnsi"/>
          <w:kern w:val="0"/>
          <w:sz w:val="24"/>
          <w:szCs w:val="24"/>
        </w:rPr>
        <w:t xml:space="preserve"> cohort </w:t>
      </w:r>
      <w:r w:rsidR="00E94470" w:rsidRPr="00023A79">
        <w:rPr>
          <w:rFonts w:ascii="Book Antiqua" w:eastAsia="AGaramond-Regular" w:hAnsi="Book Antiqua" w:cstheme="majorHAnsi"/>
          <w:kern w:val="0"/>
          <w:sz w:val="24"/>
          <w:szCs w:val="24"/>
        </w:rPr>
        <w:t>showed</w:t>
      </w:r>
      <w:r w:rsidRPr="00023A79">
        <w:rPr>
          <w:rFonts w:ascii="Book Antiqua" w:eastAsia="AGaramond-Regular" w:hAnsi="Book Antiqua" w:cstheme="majorHAnsi"/>
          <w:kern w:val="0"/>
          <w:sz w:val="24"/>
          <w:szCs w:val="24"/>
        </w:rPr>
        <w:t xml:space="preserve"> </w:t>
      </w:r>
      <w:r w:rsidR="00E94470" w:rsidRPr="00023A79">
        <w:rPr>
          <w:rFonts w:ascii="Book Antiqua" w:eastAsia="AGaramond-Regular" w:hAnsi="Book Antiqua" w:cstheme="majorHAnsi"/>
          <w:kern w:val="0"/>
          <w:sz w:val="24"/>
          <w:szCs w:val="24"/>
        </w:rPr>
        <w:t xml:space="preserve">that </w:t>
      </w:r>
      <w:r w:rsidRPr="00023A79">
        <w:rPr>
          <w:rFonts w:ascii="Book Antiqua" w:eastAsia="AGaramond-Regular" w:hAnsi="Book Antiqua" w:cstheme="majorHAnsi"/>
          <w:kern w:val="0"/>
          <w:sz w:val="24"/>
          <w:szCs w:val="24"/>
        </w:rPr>
        <w:t xml:space="preserve">kidney function </w:t>
      </w:r>
      <w:r w:rsidR="00E94470" w:rsidRPr="00023A79">
        <w:rPr>
          <w:rFonts w:ascii="Book Antiqua" w:eastAsia="AGaramond-Regular" w:hAnsi="Book Antiqua" w:cstheme="majorHAnsi"/>
          <w:kern w:val="0"/>
          <w:sz w:val="24"/>
          <w:szCs w:val="24"/>
        </w:rPr>
        <w:t>did not significantly change</w:t>
      </w:r>
      <w:r w:rsidRPr="00023A79">
        <w:rPr>
          <w:rFonts w:ascii="Book Antiqua" w:eastAsia="AGaramond-Regular" w:hAnsi="Book Antiqua" w:cstheme="majorHAnsi"/>
          <w:kern w:val="0"/>
          <w:sz w:val="24"/>
          <w:szCs w:val="24"/>
        </w:rPr>
        <w:t xml:space="preserve"> between H</w:t>
      </w:r>
      <w:r w:rsidR="00E94470" w:rsidRPr="00023A79">
        <w:rPr>
          <w:rFonts w:ascii="Book Antiqua" w:eastAsia="AGaramond-Regular" w:hAnsi="Book Antiqua" w:cstheme="majorHAnsi"/>
          <w:kern w:val="0"/>
          <w:sz w:val="24"/>
          <w:szCs w:val="24"/>
        </w:rPr>
        <w:t xml:space="preserve">IV-infected </w:t>
      </w:r>
      <w:r w:rsidR="00A90C9A" w:rsidRPr="00023A79">
        <w:rPr>
          <w:rFonts w:ascii="Book Antiqua" w:eastAsia="AGaramond-Regular" w:hAnsi="Book Antiqua" w:cstheme="majorHAnsi"/>
          <w:kern w:val="0"/>
          <w:sz w:val="24"/>
          <w:szCs w:val="24"/>
        </w:rPr>
        <w:t>subjects on</w:t>
      </w:r>
      <w:r w:rsidR="00E94470" w:rsidRPr="00023A79">
        <w:rPr>
          <w:rFonts w:ascii="Book Antiqua" w:eastAsia="AGaramond-Regular" w:hAnsi="Book Antiqua" w:cstheme="majorHAnsi"/>
          <w:kern w:val="0"/>
          <w:sz w:val="24"/>
          <w:szCs w:val="24"/>
        </w:rPr>
        <w:t xml:space="preserve"> c</w:t>
      </w:r>
      <w:r w:rsidRPr="00023A79">
        <w:rPr>
          <w:rFonts w:ascii="Book Antiqua" w:eastAsia="AGaramond-Regular" w:hAnsi="Book Antiqua" w:cstheme="majorHAnsi"/>
          <w:kern w:val="0"/>
          <w:sz w:val="24"/>
          <w:szCs w:val="24"/>
        </w:rPr>
        <w:t>ART with or without the</w:t>
      </w:r>
      <w:r w:rsidR="00A90C9A" w:rsidRPr="00023A79">
        <w:rPr>
          <w:rFonts w:ascii="Book Antiqua" w:eastAsia="AGaramond-Regular" w:hAnsi="Book Antiqua" w:cstheme="majorHAnsi"/>
          <w:kern w:val="0"/>
          <w:sz w:val="24"/>
          <w:szCs w:val="24"/>
        </w:rPr>
        <w:t xml:space="preserve"> regimen including</w:t>
      </w:r>
      <w:r w:rsidRPr="00023A79">
        <w:rPr>
          <w:rFonts w:ascii="Book Antiqua" w:eastAsia="AGaramond-Regular" w:hAnsi="Book Antiqua" w:cstheme="majorHAnsi"/>
          <w:kern w:val="0"/>
          <w:sz w:val="24"/>
          <w:szCs w:val="24"/>
        </w:rPr>
        <w:t xml:space="preserve"> </w:t>
      </w:r>
      <w:proofErr w:type="gramStart"/>
      <w:r w:rsidR="00A90C9A" w:rsidRPr="00023A79">
        <w:rPr>
          <w:rFonts w:ascii="Book Antiqua" w:eastAsia="AGaramond-Regular" w:hAnsi="Book Antiqua" w:cstheme="majorHAnsi"/>
          <w:kern w:val="0"/>
          <w:sz w:val="24"/>
          <w:szCs w:val="24"/>
        </w:rPr>
        <w:t>tenofovir</w:t>
      </w:r>
      <w:r w:rsidRPr="00023A79">
        <w:rPr>
          <w:rFonts w:ascii="Book Antiqua" w:eastAsia="Wingdings-Regular" w:hAnsi="Book Antiqua" w:cstheme="majorHAnsi"/>
          <w:kern w:val="0"/>
          <w:sz w:val="24"/>
          <w:szCs w:val="24"/>
          <w:vertAlign w:val="superscript"/>
        </w:rPr>
        <w:t>[</w:t>
      </w:r>
      <w:proofErr w:type="gramEnd"/>
      <w:r w:rsidR="00E510A3" w:rsidRPr="00023A79">
        <w:rPr>
          <w:rFonts w:ascii="Book Antiqua" w:eastAsia="Wingdings-Regular" w:hAnsi="Book Antiqua" w:cstheme="majorHAnsi"/>
          <w:kern w:val="0"/>
          <w:sz w:val="24"/>
          <w:szCs w:val="24"/>
          <w:vertAlign w:val="superscript"/>
        </w:rPr>
        <w:t>51</w:t>
      </w:r>
      <w:r w:rsidRPr="00023A79">
        <w:rPr>
          <w:rFonts w:ascii="Book Antiqua" w:eastAsia="Wingdings-Regular" w:hAnsi="Book Antiqua" w:cstheme="majorHAnsi"/>
          <w:kern w:val="0"/>
          <w:sz w:val="24"/>
          <w:szCs w:val="24"/>
          <w:vertAlign w:val="superscript"/>
        </w:rPr>
        <w:t>]</w:t>
      </w:r>
      <w:r w:rsidRPr="00023A79">
        <w:rPr>
          <w:rFonts w:ascii="Book Antiqua" w:eastAsia="AGaramond-Regular" w:hAnsi="Book Antiqua" w:cstheme="majorHAnsi"/>
          <w:kern w:val="0"/>
          <w:sz w:val="24"/>
          <w:szCs w:val="24"/>
        </w:rPr>
        <w:t>. The</w:t>
      </w:r>
      <w:r w:rsidR="00E94470" w:rsidRPr="00023A79">
        <w:rPr>
          <w:rFonts w:ascii="Book Antiqua" w:eastAsia="AGaramond-Regular" w:hAnsi="Book Antiqua" w:cstheme="majorHAnsi"/>
          <w:kern w:val="0"/>
          <w:sz w:val="24"/>
          <w:szCs w:val="24"/>
        </w:rPr>
        <w:t>se</w:t>
      </w:r>
      <w:r w:rsidRPr="00023A79">
        <w:rPr>
          <w:rFonts w:ascii="Book Antiqua" w:eastAsia="AGaramond-Regular" w:hAnsi="Book Antiqua" w:cstheme="majorHAnsi"/>
          <w:kern w:val="0"/>
          <w:sz w:val="24"/>
          <w:szCs w:val="24"/>
        </w:rPr>
        <w:t xml:space="preserve"> </w:t>
      </w:r>
      <w:r w:rsidR="00E94470" w:rsidRPr="00023A79">
        <w:rPr>
          <w:rFonts w:ascii="Book Antiqua" w:eastAsia="AGaramond-Regular" w:hAnsi="Book Antiqua" w:cstheme="majorHAnsi"/>
          <w:kern w:val="0"/>
          <w:sz w:val="24"/>
          <w:szCs w:val="24"/>
        </w:rPr>
        <w:t>differences</w:t>
      </w:r>
      <w:r w:rsidRPr="00023A79">
        <w:rPr>
          <w:rFonts w:ascii="Book Antiqua" w:eastAsia="AGaramond-Regular" w:hAnsi="Book Antiqua" w:cstheme="majorHAnsi"/>
          <w:kern w:val="0"/>
          <w:sz w:val="24"/>
          <w:szCs w:val="24"/>
        </w:rPr>
        <w:t xml:space="preserve"> between the two s</w:t>
      </w:r>
      <w:r w:rsidR="00E94470" w:rsidRPr="00023A79">
        <w:rPr>
          <w:rFonts w:ascii="Book Antiqua" w:eastAsia="AGaramond-Regular" w:hAnsi="Book Antiqua" w:cstheme="majorHAnsi"/>
          <w:kern w:val="0"/>
          <w:sz w:val="24"/>
          <w:szCs w:val="24"/>
        </w:rPr>
        <w:t xml:space="preserve">tudies </w:t>
      </w:r>
      <w:r w:rsidRPr="00023A79">
        <w:rPr>
          <w:rFonts w:ascii="Book Antiqua" w:eastAsia="AGaramond-Regular" w:hAnsi="Book Antiqua" w:cstheme="majorHAnsi"/>
          <w:kern w:val="0"/>
          <w:sz w:val="24"/>
          <w:szCs w:val="24"/>
        </w:rPr>
        <w:t xml:space="preserve">may be </w:t>
      </w:r>
      <w:r w:rsidR="00A90C9A" w:rsidRPr="00023A79">
        <w:rPr>
          <w:rFonts w:ascii="Book Antiqua" w:eastAsia="AGaramond-Regular" w:hAnsi="Book Antiqua" w:cstheme="majorHAnsi"/>
          <w:kern w:val="0"/>
          <w:sz w:val="24"/>
          <w:szCs w:val="24"/>
        </w:rPr>
        <w:t>derived from</w:t>
      </w:r>
      <w:r w:rsidRPr="00023A79">
        <w:rPr>
          <w:rFonts w:ascii="Book Antiqua" w:eastAsia="AGaramond-Regular" w:hAnsi="Book Antiqua" w:cstheme="majorHAnsi"/>
          <w:kern w:val="0"/>
          <w:sz w:val="24"/>
          <w:szCs w:val="24"/>
        </w:rPr>
        <w:t xml:space="preserve"> the difference in the </w:t>
      </w:r>
      <w:r w:rsidR="00E94470" w:rsidRPr="00023A79">
        <w:rPr>
          <w:rFonts w:ascii="Book Antiqua" w:eastAsia="AGaramond-Regular" w:hAnsi="Book Antiqua" w:cstheme="majorHAnsi"/>
          <w:kern w:val="0"/>
          <w:sz w:val="24"/>
          <w:szCs w:val="24"/>
        </w:rPr>
        <w:t xml:space="preserve">cumulative time </w:t>
      </w:r>
      <w:r w:rsidR="00A90C9A" w:rsidRPr="00023A79">
        <w:rPr>
          <w:rFonts w:ascii="Book Antiqua" w:eastAsia="AGaramond-Regular" w:hAnsi="Book Antiqua" w:cstheme="majorHAnsi"/>
          <w:kern w:val="0"/>
          <w:sz w:val="24"/>
          <w:szCs w:val="24"/>
        </w:rPr>
        <w:t>for</w:t>
      </w:r>
      <w:r w:rsidRPr="00023A79">
        <w:rPr>
          <w:rFonts w:ascii="Book Antiqua" w:eastAsia="AGaramond-Regular" w:hAnsi="Book Antiqua" w:cstheme="majorHAnsi"/>
          <w:kern w:val="0"/>
          <w:sz w:val="24"/>
          <w:szCs w:val="24"/>
        </w:rPr>
        <w:t xml:space="preserve"> </w:t>
      </w:r>
      <w:r w:rsidR="0058152C" w:rsidRPr="00023A79">
        <w:rPr>
          <w:rFonts w:ascii="Book Antiqua" w:eastAsia="AGaramond-Regular" w:hAnsi="Book Antiqua" w:cstheme="majorHAnsi"/>
          <w:kern w:val="0"/>
          <w:sz w:val="24"/>
          <w:szCs w:val="24"/>
        </w:rPr>
        <w:t>c</w:t>
      </w:r>
      <w:r w:rsidRPr="00023A79">
        <w:rPr>
          <w:rFonts w:ascii="Book Antiqua" w:eastAsia="AGaramond-Regular" w:hAnsi="Book Antiqua" w:cstheme="majorHAnsi"/>
          <w:kern w:val="0"/>
          <w:sz w:val="24"/>
          <w:szCs w:val="24"/>
        </w:rPr>
        <w:t>ART</w:t>
      </w:r>
      <w:r w:rsidR="00E94470" w:rsidRPr="00023A79">
        <w:rPr>
          <w:rFonts w:ascii="Book Antiqua" w:eastAsia="AGaramond-Regular" w:hAnsi="Book Antiqua" w:cstheme="majorHAnsi"/>
          <w:kern w:val="0"/>
          <w:sz w:val="24"/>
          <w:szCs w:val="24"/>
        </w:rPr>
        <w:t>. T</w:t>
      </w:r>
      <w:r w:rsidRPr="00023A79">
        <w:rPr>
          <w:rFonts w:ascii="Book Antiqua" w:eastAsia="AGaramond-Regular" w:hAnsi="Book Antiqua" w:cstheme="majorHAnsi"/>
          <w:kern w:val="0"/>
          <w:sz w:val="24"/>
          <w:szCs w:val="24"/>
        </w:rPr>
        <w:t>h</w:t>
      </w:r>
      <w:r w:rsidR="00E94470" w:rsidRPr="00023A79">
        <w:rPr>
          <w:rFonts w:ascii="Book Antiqua" w:eastAsia="AGaramond-Regular" w:hAnsi="Book Antiqua" w:cstheme="majorHAnsi"/>
          <w:kern w:val="0"/>
          <w:sz w:val="24"/>
          <w:szCs w:val="24"/>
        </w:rPr>
        <w:t>e latter included</w:t>
      </w:r>
      <w:r w:rsidRPr="00023A79">
        <w:rPr>
          <w:rFonts w:ascii="Book Antiqua" w:eastAsia="AGaramond-Regular" w:hAnsi="Book Antiqua" w:cstheme="majorHAnsi"/>
          <w:kern w:val="0"/>
          <w:sz w:val="24"/>
          <w:szCs w:val="24"/>
        </w:rPr>
        <w:t xml:space="preserve"> only</w:t>
      </w:r>
      <w:r w:rsidR="00E94470" w:rsidRPr="00023A79">
        <w:rPr>
          <w:rFonts w:ascii="Book Antiqua" w:eastAsia="AGaramond-Regular" w:hAnsi="Book Antiqua" w:cstheme="majorHAnsi"/>
          <w:kern w:val="0"/>
          <w:sz w:val="24"/>
          <w:szCs w:val="24"/>
        </w:rPr>
        <w:t xml:space="preserve"> c</w:t>
      </w:r>
      <w:r w:rsidR="00E6514E" w:rsidRPr="00023A79">
        <w:rPr>
          <w:rFonts w:ascii="Book Antiqua" w:eastAsia="AGaramond-Regular" w:hAnsi="Book Antiqua" w:cstheme="majorHAnsi"/>
          <w:kern w:val="0"/>
          <w:sz w:val="24"/>
          <w:szCs w:val="24"/>
        </w:rPr>
        <w:t>ART-naïve subject</w:t>
      </w:r>
      <w:r w:rsidR="00E94470" w:rsidRPr="00023A79">
        <w:rPr>
          <w:rFonts w:ascii="Book Antiqua" w:eastAsia="AGaramond-Regular" w:hAnsi="Book Antiqua" w:cstheme="majorHAnsi"/>
          <w:kern w:val="0"/>
          <w:sz w:val="24"/>
          <w:szCs w:val="24"/>
        </w:rPr>
        <w:t>s, while</w:t>
      </w:r>
      <w:r w:rsidRPr="00023A79">
        <w:rPr>
          <w:rFonts w:ascii="Book Antiqua" w:eastAsia="AGaramond-Regular" w:hAnsi="Book Antiqua" w:cstheme="majorHAnsi"/>
          <w:kern w:val="0"/>
          <w:sz w:val="24"/>
          <w:szCs w:val="24"/>
        </w:rPr>
        <w:t xml:space="preserve"> th</w:t>
      </w:r>
      <w:r w:rsidR="00E94470" w:rsidRPr="00023A79">
        <w:rPr>
          <w:rFonts w:ascii="Book Antiqua" w:eastAsia="AGaramond-Regular" w:hAnsi="Book Antiqua" w:cstheme="majorHAnsi"/>
          <w:kern w:val="0"/>
          <w:sz w:val="24"/>
          <w:szCs w:val="24"/>
        </w:rPr>
        <w:t>e former</w:t>
      </w:r>
      <w:r w:rsidR="00E6514E" w:rsidRPr="00023A79">
        <w:rPr>
          <w:rFonts w:ascii="Book Antiqua" w:eastAsia="AGaramond-Regular" w:hAnsi="Book Antiqua" w:cstheme="majorHAnsi"/>
          <w:kern w:val="0"/>
          <w:sz w:val="24"/>
          <w:szCs w:val="24"/>
        </w:rPr>
        <w:t xml:space="preserve"> included</w:t>
      </w:r>
      <w:r w:rsidRPr="00023A79">
        <w:rPr>
          <w:rFonts w:ascii="Book Antiqua" w:eastAsia="AGaramond-Regular" w:hAnsi="Book Antiqua" w:cstheme="majorHAnsi"/>
          <w:kern w:val="0"/>
          <w:sz w:val="24"/>
          <w:szCs w:val="24"/>
        </w:rPr>
        <w:t xml:space="preserve"> both </w:t>
      </w:r>
      <w:r w:rsidR="00E94470" w:rsidRPr="00023A79">
        <w:rPr>
          <w:rFonts w:ascii="Book Antiqua" w:eastAsia="AGaramond-Regular" w:hAnsi="Book Antiqua" w:cstheme="majorHAnsi"/>
          <w:kern w:val="0"/>
          <w:sz w:val="24"/>
          <w:szCs w:val="24"/>
        </w:rPr>
        <w:t>c</w:t>
      </w:r>
      <w:r w:rsidR="00E6514E" w:rsidRPr="00023A79">
        <w:rPr>
          <w:rFonts w:ascii="Book Antiqua" w:eastAsia="AGaramond-Regular" w:hAnsi="Book Antiqua" w:cstheme="majorHAnsi"/>
          <w:kern w:val="0"/>
          <w:sz w:val="24"/>
          <w:szCs w:val="24"/>
        </w:rPr>
        <w:t>ART- naïve and -experienced subjects</w:t>
      </w:r>
      <w:r w:rsidRPr="00023A79">
        <w:rPr>
          <w:rFonts w:ascii="Book Antiqua" w:eastAsia="AGaramond-Regular" w:hAnsi="Book Antiqua" w:cstheme="majorHAnsi"/>
          <w:kern w:val="0"/>
          <w:sz w:val="24"/>
          <w:szCs w:val="24"/>
        </w:rPr>
        <w:t xml:space="preserve">. </w:t>
      </w:r>
      <w:r w:rsidRPr="00023A79">
        <w:rPr>
          <w:rFonts w:ascii="Book Antiqua" w:hAnsi="Book Antiqua" w:cstheme="majorHAnsi"/>
          <w:sz w:val="24"/>
          <w:szCs w:val="24"/>
        </w:rPr>
        <w:t>The</w:t>
      </w:r>
      <w:r w:rsidR="00E6514E" w:rsidRPr="00023A79">
        <w:rPr>
          <w:rFonts w:ascii="Book Antiqua" w:hAnsi="Book Antiqua" w:cstheme="majorHAnsi"/>
          <w:sz w:val="24"/>
          <w:szCs w:val="24"/>
        </w:rPr>
        <w:t>se</w:t>
      </w:r>
      <w:r w:rsidRPr="00023A79">
        <w:rPr>
          <w:rFonts w:ascii="Book Antiqua" w:hAnsi="Book Antiqua" w:cstheme="majorHAnsi"/>
          <w:sz w:val="24"/>
          <w:szCs w:val="24"/>
        </w:rPr>
        <w:t xml:space="preserve"> </w:t>
      </w:r>
      <w:r w:rsidR="00E6514E" w:rsidRPr="00023A79">
        <w:rPr>
          <w:rFonts w:ascii="Book Antiqua" w:hAnsi="Book Antiqua" w:cstheme="majorHAnsi"/>
          <w:sz w:val="24"/>
          <w:szCs w:val="24"/>
        </w:rPr>
        <w:t>disparate results</w:t>
      </w:r>
      <w:r w:rsidRPr="00023A79">
        <w:rPr>
          <w:rFonts w:ascii="Book Antiqua" w:hAnsi="Book Antiqua" w:cstheme="majorHAnsi"/>
          <w:sz w:val="24"/>
          <w:szCs w:val="24"/>
        </w:rPr>
        <w:t xml:space="preserve"> on the </w:t>
      </w:r>
      <w:r w:rsidR="00E6514E" w:rsidRPr="00023A79">
        <w:rPr>
          <w:rFonts w:ascii="Book Antiqua" w:hAnsi="Book Antiqua" w:cstheme="majorHAnsi"/>
          <w:sz w:val="24"/>
          <w:szCs w:val="24"/>
        </w:rPr>
        <w:t>TDF’s nephrotoxicity</w:t>
      </w:r>
      <w:r w:rsidRPr="00023A79">
        <w:rPr>
          <w:rFonts w:ascii="Book Antiqua" w:hAnsi="Book Antiqua" w:cstheme="majorHAnsi"/>
          <w:sz w:val="24"/>
          <w:szCs w:val="24"/>
        </w:rPr>
        <w:t xml:space="preserve"> remain conflicting, but a recent meta-analysis </w:t>
      </w:r>
      <w:r w:rsidR="00E6514E" w:rsidRPr="00023A79">
        <w:rPr>
          <w:rFonts w:ascii="Book Antiqua" w:hAnsi="Book Antiqua" w:cstheme="majorHAnsi"/>
          <w:sz w:val="24"/>
          <w:szCs w:val="24"/>
        </w:rPr>
        <w:t>showed</w:t>
      </w:r>
      <w:r w:rsidRPr="00023A79">
        <w:rPr>
          <w:rFonts w:ascii="Book Antiqua" w:hAnsi="Book Antiqua" w:cstheme="majorHAnsi"/>
          <w:sz w:val="24"/>
          <w:szCs w:val="24"/>
        </w:rPr>
        <w:t xml:space="preserve"> that</w:t>
      </w:r>
      <w:r w:rsidR="00B0286C" w:rsidRPr="00023A79">
        <w:rPr>
          <w:rFonts w:ascii="Book Antiqua" w:hAnsi="Book Antiqua" w:cstheme="majorHAnsi"/>
          <w:sz w:val="24"/>
          <w:szCs w:val="24"/>
        </w:rPr>
        <w:t xml:space="preserve"> </w:t>
      </w:r>
      <w:r w:rsidR="00F20B57" w:rsidRPr="00023A79">
        <w:rPr>
          <w:rFonts w:ascii="Book Antiqua" w:hAnsi="Book Antiqua" w:cstheme="majorHAnsi"/>
          <w:sz w:val="24"/>
          <w:szCs w:val="24"/>
        </w:rPr>
        <w:t>the relevanc</w:t>
      </w:r>
      <w:r w:rsidR="0058152C" w:rsidRPr="00023A79">
        <w:rPr>
          <w:rFonts w:ascii="Book Antiqua" w:hAnsi="Book Antiqua" w:cstheme="majorHAnsi"/>
          <w:sz w:val="24"/>
          <w:szCs w:val="24"/>
        </w:rPr>
        <w:t>e</w:t>
      </w:r>
      <w:r w:rsidR="00F20B57" w:rsidRPr="00023A79">
        <w:rPr>
          <w:rFonts w:ascii="Book Antiqua" w:hAnsi="Book Antiqua" w:cstheme="majorHAnsi"/>
          <w:sz w:val="24"/>
          <w:szCs w:val="24"/>
        </w:rPr>
        <w:t xml:space="preserve"> of the</w:t>
      </w:r>
      <w:r w:rsidR="00B0286C" w:rsidRPr="00023A79">
        <w:rPr>
          <w:rFonts w:ascii="Book Antiqua" w:hAnsi="Book Antiqua" w:cstheme="majorHAnsi"/>
          <w:sz w:val="24"/>
          <w:szCs w:val="24"/>
        </w:rPr>
        <w:t xml:space="preserve"> adverse </w:t>
      </w:r>
      <w:r w:rsidR="00F20B57" w:rsidRPr="00023A79">
        <w:rPr>
          <w:rFonts w:ascii="Book Antiqua" w:hAnsi="Book Antiqua" w:cstheme="majorHAnsi"/>
          <w:sz w:val="24"/>
          <w:szCs w:val="24"/>
        </w:rPr>
        <w:t>impact</w:t>
      </w:r>
      <w:r w:rsidR="00B0286C" w:rsidRPr="00023A79">
        <w:rPr>
          <w:rFonts w:ascii="Book Antiqua" w:hAnsi="Book Antiqua" w:cstheme="majorHAnsi"/>
          <w:sz w:val="24"/>
          <w:szCs w:val="24"/>
        </w:rPr>
        <w:t xml:space="preserve"> of TDF</w:t>
      </w:r>
      <w:r w:rsidRPr="00023A79">
        <w:rPr>
          <w:rFonts w:ascii="Book Antiqua" w:hAnsi="Book Antiqua" w:cstheme="majorHAnsi"/>
          <w:sz w:val="24"/>
          <w:szCs w:val="24"/>
        </w:rPr>
        <w:t xml:space="preserve"> is </w:t>
      </w:r>
      <w:r w:rsidR="00F20B57" w:rsidRPr="00023A79">
        <w:rPr>
          <w:rFonts w:ascii="Book Antiqua" w:hAnsi="Book Antiqua" w:cstheme="majorHAnsi"/>
          <w:sz w:val="24"/>
          <w:szCs w:val="24"/>
        </w:rPr>
        <w:t>mild</w:t>
      </w:r>
      <w:r w:rsidRPr="00023A79">
        <w:rPr>
          <w:rFonts w:ascii="Book Antiqua" w:hAnsi="Book Antiqua" w:cstheme="majorHAnsi"/>
          <w:sz w:val="24"/>
          <w:szCs w:val="24"/>
        </w:rPr>
        <w:t xml:space="preserve">, </w:t>
      </w:r>
      <w:r w:rsidR="0058152C" w:rsidRPr="00023A79">
        <w:rPr>
          <w:rFonts w:ascii="Book Antiqua" w:hAnsi="Book Antiqua" w:cstheme="majorHAnsi"/>
          <w:sz w:val="24"/>
          <w:szCs w:val="24"/>
        </w:rPr>
        <w:t>which may imply</w:t>
      </w:r>
      <w:r w:rsidR="00B0286C" w:rsidRPr="00023A79">
        <w:rPr>
          <w:rFonts w:ascii="Book Antiqua" w:hAnsi="Book Antiqua" w:cstheme="majorHAnsi"/>
          <w:sz w:val="24"/>
          <w:szCs w:val="24"/>
        </w:rPr>
        <w:t xml:space="preserve"> that restriction of</w:t>
      </w:r>
      <w:r w:rsidRPr="00023A79">
        <w:rPr>
          <w:rFonts w:ascii="Book Antiqua" w:hAnsi="Book Antiqua" w:cstheme="majorHAnsi"/>
          <w:sz w:val="24"/>
          <w:szCs w:val="24"/>
        </w:rPr>
        <w:t xml:space="preserve"> “TDF use without regular monitoring of re</w:t>
      </w:r>
      <w:r w:rsidR="00B0286C" w:rsidRPr="00023A79">
        <w:rPr>
          <w:rFonts w:ascii="Book Antiqua" w:hAnsi="Book Antiqua" w:cstheme="majorHAnsi"/>
          <w:sz w:val="24"/>
          <w:szCs w:val="24"/>
        </w:rPr>
        <w:t>nal function” is not basically necessary</w:t>
      </w:r>
      <w:r w:rsidRPr="00023A79">
        <w:rPr>
          <w:rFonts w:ascii="Book Antiqua" w:hAnsi="Book Antiqua" w:cstheme="majorHAnsi"/>
          <w:sz w:val="24"/>
          <w:szCs w:val="24"/>
          <w:vertAlign w:val="superscript"/>
        </w:rPr>
        <w:t>[</w:t>
      </w:r>
      <w:r w:rsidR="00E510A3" w:rsidRPr="00023A79">
        <w:rPr>
          <w:rFonts w:ascii="Book Antiqua" w:hAnsi="Book Antiqua" w:cstheme="majorHAnsi"/>
          <w:sz w:val="24"/>
          <w:szCs w:val="24"/>
          <w:vertAlign w:val="superscript"/>
        </w:rPr>
        <w:t>52</w:t>
      </w:r>
      <w:r w:rsidRPr="00023A79">
        <w:rPr>
          <w:rFonts w:ascii="Book Antiqua" w:hAnsi="Book Antiqua" w:cstheme="majorHAnsi"/>
          <w:sz w:val="24"/>
          <w:szCs w:val="24"/>
          <w:vertAlign w:val="superscript"/>
        </w:rPr>
        <w:t>]</w:t>
      </w:r>
      <w:r w:rsidRPr="00023A79">
        <w:rPr>
          <w:rFonts w:ascii="Book Antiqua" w:hAnsi="Book Antiqua" w:cstheme="majorHAnsi"/>
          <w:sz w:val="24"/>
          <w:szCs w:val="24"/>
        </w:rPr>
        <w:t xml:space="preserve">. </w:t>
      </w:r>
      <w:r w:rsidRPr="00023A79">
        <w:rPr>
          <w:rFonts w:ascii="Book Antiqua" w:hAnsi="Book Antiqua" w:cstheme="majorHAnsi"/>
          <w:bCs/>
          <w:sz w:val="24"/>
          <w:szCs w:val="24"/>
        </w:rPr>
        <w:t xml:space="preserve">Table </w:t>
      </w:r>
      <w:r w:rsidR="00AF3B18">
        <w:rPr>
          <w:rFonts w:ascii="Book Antiqua" w:eastAsia="宋体" w:hAnsi="Book Antiqua" w:cstheme="majorHAnsi" w:hint="eastAsia"/>
          <w:bCs/>
          <w:sz w:val="24"/>
          <w:szCs w:val="24"/>
          <w:lang w:eastAsia="zh-CN"/>
        </w:rPr>
        <w:t>3</w:t>
      </w:r>
      <w:r w:rsidRPr="00023A79">
        <w:rPr>
          <w:rFonts w:ascii="Book Antiqua" w:hAnsi="Book Antiqua" w:cstheme="majorHAnsi"/>
          <w:sz w:val="24"/>
          <w:szCs w:val="24"/>
        </w:rPr>
        <w:t xml:space="preserve"> </w:t>
      </w:r>
      <w:r w:rsidR="0058152C" w:rsidRPr="00023A79">
        <w:rPr>
          <w:rFonts w:ascii="Book Antiqua" w:hAnsi="Book Antiqua" w:cstheme="majorHAnsi"/>
          <w:sz w:val="24"/>
          <w:szCs w:val="24"/>
        </w:rPr>
        <w:t>shows</w:t>
      </w:r>
      <w:r w:rsidRPr="00023A79">
        <w:rPr>
          <w:rFonts w:ascii="Book Antiqua" w:hAnsi="Book Antiqua" w:cstheme="majorHAnsi"/>
          <w:sz w:val="24"/>
          <w:szCs w:val="24"/>
        </w:rPr>
        <w:t xml:space="preserve"> the known f</w:t>
      </w:r>
      <w:r w:rsidR="0058152C" w:rsidRPr="00023A79">
        <w:rPr>
          <w:rFonts w:ascii="Book Antiqua" w:hAnsi="Book Antiqua" w:cstheme="majorHAnsi"/>
          <w:sz w:val="24"/>
          <w:szCs w:val="24"/>
        </w:rPr>
        <w:t>actors related to CKD in</w:t>
      </w:r>
      <w:r w:rsidRPr="00023A79">
        <w:rPr>
          <w:rFonts w:ascii="Book Antiqua" w:hAnsi="Book Antiqua" w:cstheme="majorHAnsi"/>
          <w:sz w:val="24"/>
          <w:szCs w:val="24"/>
        </w:rPr>
        <w:t xml:space="preserve"> HIV-infected </w:t>
      </w:r>
      <w:r w:rsidR="0058152C" w:rsidRPr="00023A79">
        <w:rPr>
          <w:rFonts w:ascii="Book Antiqua" w:hAnsi="Book Antiqua" w:cstheme="majorHAnsi"/>
          <w:sz w:val="24"/>
          <w:szCs w:val="24"/>
        </w:rPr>
        <w:t>individuals</w:t>
      </w:r>
      <w:r w:rsidRPr="00023A79">
        <w:rPr>
          <w:rFonts w:ascii="Book Antiqua" w:hAnsi="Book Antiqua" w:cstheme="majorHAnsi"/>
          <w:sz w:val="24"/>
          <w:szCs w:val="24"/>
        </w:rPr>
        <w:t>.</w:t>
      </w:r>
    </w:p>
    <w:p w:rsidR="007E2098" w:rsidRPr="00AF3B18" w:rsidRDefault="007E2098" w:rsidP="0067528B">
      <w:pPr>
        <w:spacing w:line="360" w:lineRule="auto"/>
        <w:rPr>
          <w:rFonts w:ascii="Book Antiqua" w:hAnsi="Book Antiqua" w:cs="Times New Roman"/>
          <w:sz w:val="24"/>
          <w:szCs w:val="24"/>
        </w:rPr>
      </w:pPr>
    </w:p>
    <w:p w:rsidR="007E2098" w:rsidRPr="00023A79" w:rsidRDefault="007E2098" w:rsidP="0067528B">
      <w:pPr>
        <w:spacing w:line="360" w:lineRule="auto"/>
        <w:rPr>
          <w:rFonts w:ascii="Book Antiqua" w:hAnsi="Book Antiqua" w:cstheme="majorHAnsi"/>
          <w:b/>
          <w:bCs/>
          <w:sz w:val="24"/>
          <w:szCs w:val="24"/>
        </w:rPr>
      </w:pPr>
      <w:r w:rsidRPr="00023A79">
        <w:rPr>
          <w:rFonts w:ascii="Book Antiqua" w:hAnsi="Book Antiqua" w:cstheme="majorHAnsi"/>
          <w:b/>
          <w:bCs/>
          <w:sz w:val="24"/>
          <w:szCs w:val="24"/>
        </w:rPr>
        <w:t xml:space="preserve">HOW TO IDENTIFY HIV-INFECTED </w:t>
      </w:r>
      <w:r w:rsidR="00F94F60" w:rsidRPr="00023A79">
        <w:rPr>
          <w:rFonts w:ascii="Book Antiqua" w:hAnsi="Book Antiqua" w:cstheme="majorHAnsi"/>
          <w:b/>
          <w:bCs/>
          <w:sz w:val="24"/>
          <w:szCs w:val="24"/>
        </w:rPr>
        <w:t>INDIVIDUAL</w:t>
      </w:r>
      <w:r w:rsidRPr="00023A79">
        <w:rPr>
          <w:rFonts w:ascii="Book Antiqua" w:hAnsi="Book Antiqua" w:cstheme="majorHAnsi"/>
          <w:b/>
          <w:bCs/>
          <w:sz w:val="24"/>
          <w:szCs w:val="24"/>
        </w:rPr>
        <w:t xml:space="preserve">S AT </w:t>
      </w:r>
      <w:r w:rsidR="00F94F60" w:rsidRPr="00023A79">
        <w:rPr>
          <w:rFonts w:ascii="Book Antiqua" w:hAnsi="Book Antiqua" w:cstheme="majorHAnsi"/>
          <w:b/>
          <w:bCs/>
          <w:sz w:val="24"/>
          <w:szCs w:val="24"/>
        </w:rPr>
        <w:t>HIGH</w:t>
      </w:r>
      <w:r w:rsidRPr="00023A79">
        <w:rPr>
          <w:rFonts w:ascii="Book Antiqua" w:hAnsi="Book Antiqua" w:cstheme="majorHAnsi"/>
          <w:b/>
          <w:bCs/>
          <w:sz w:val="24"/>
          <w:szCs w:val="24"/>
        </w:rPr>
        <w:t xml:space="preserve"> RISK </w:t>
      </w:r>
      <w:r w:rsidR="00F94F60" w:rsidRPr="00023A79">
        <w:rPr>
          <w:rFonts w:ascii="Book Antiqua" w:hAnsi="Book Antiqua" w:cstheme="majorHAnsi"/>
          <w:b/>
          <w:bCs/>
          <w:sz w:val="24"/>
          <w:szCs w:val="24"/>
        </w:rPr>
        <w:t>OF</w:t>
      </w:r>
      <w:r w:rsidRPr="00023A79">
        <w:rPr>
          <w:rFonts w:ascii="Book Antiqua" w:hAnsi="Book Antiqua" w:cstheme="majorHAnsi"/>
          <w:b/>
          <w:bCs/>
          <w:sz w:val="24"/>
          <w:szCs w:val="24"/>
        </w:rPr>
        <w:t xml:space="preserve"> CKD</w:t>
      </w:r>
    </w:p>
    <w:p w:rsidR="007E2098" w:rsidRPr="00023A79" w:rsidRDefault="007E2098" w:rsidP="0067528B">
      <w:pPr>
        <w:spacing w:line="360" w:lineRule="auto"/>
        <w:rPr>
          <w:rFonts w:ascii="Book Antiqua" w:eastAsia="AGaramond-Regular" w:hAnsi="Book Antiqua" w:cstheme="majorHAnsi"/>
          <w:b/>
          <w:i/>
          <w:kern w:val="0"/>
          <w:sz w:val="24"/>
          <w:szCs w:val="24"/>
        </w:rPr>
      </w:pPr>
      <w:r w:rsidRPr="00023A79">
        <w:rPr>
          <w:rFonts w:ascii="Book Antiqua" w:eastAsia="AGaramond-Regular" w:hAnsi="Book Antiqua" w:cstheme="majorHAnsi"/>
          <w:b/>
          <w:i/>
          <w:kern w:val="0"/>
          <w:sz w:val="24"/>
          <w:szCs w:val="24"/>
        </w:rPr>
        <w:t xml:space="preserve">Measurement of albuminuria and proteinuria </w:t>
      </w:r>
    </w:p>
    <w:p w:rsidR="007E2098" w:rsidRPr="00023A79" w:rsidRDefault="007E2098" w:rsidP="0067528B">
      <w:pPr>
        <w:spacing w:line="360" w:lineRule="auto"/>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 xml:space="preserve">The early </w:t>
      </w:r>
      <w:r w:rsidR="00B0286C" w:rsidRPr="00023A79">
        <w:rPr>
          <w:rFonts w:ascii="Book Antiqua" w:eastAsia="AGaramond-Regular" w:hAnsi="Book Antiqua" w:cstheme="majorHAnsi"/>
          <w:kern w:val="0"/>
          <w:sz w:val="24"/>
          <w:szCs w:val="24"/>
        </w:rPr>
        <w:t>diagnosis</w:t>
      </w:r>
      <w:r w:rsidRPr="00023A79">
        <w:rPr>
          <w:rFonts w:ascii="Book Antiqua" w:eastAsia="AGaramond-Regular" w:hAnsi="Book Antiqua" w:cstheme="majorHAnsi"/>
          <w:kern w:val="0"/>
          <w:sz w:val="24"/>
          <w:szCs w:val="24"/>
        </w:rPr>
        <w:t xml:space="preserve"> of </w:t>
      </w:r>
      <w:r w:rsidR="00F94F60" w:rsidRPr="00023A79">
        <w:rPr>
          <w:rFonts w:ascii="Book Antiqua" w:eastAsia="AGaramond-Regular" w:hAnsi="Book Antiqua" w:cstheme="majorHAnsi"/>
          <w:kern w:val="0"/>
          <w:sz w:val="24"/>
          <w:szCs w:val="24"/>
        </w:rPr>
        <w:t>renal</w:t>
      </w:r>
      <w:r w:rsidR="00B0286C" w:rsidRPr="00023A79">
        <w:rPr>
          <w:rFonts w:ascii="Book Antiqua" w:eastAsia="AGaramond-Regular" w:hAnsi="Book Antiqua" w:cstheme="majorHAnsi"/>
          <w:kern w:val="0"/>
          <w:sz w:val="24"/>
          <w:szCs w:val="24"/>
        </w:rPr>
        <w:t xml:space="preserve"> illness</w:t>
      </w:r>
      <w:r w:rsidR="00F94F60" w:rsidRPr="00023A79">
        <w:rPr>
          <w:rFonts w:ascii="Book Antiqua" w:eastAsia="AGaramond-Regular" w:hAnsi="Book Antiqua" w:cstheme="majorHAnsi"/>
          <w:kern w:val="0"/>
          <w:sz w:val="24"/>
          <w:szCs w:val="24"/>
        </w:rPr>
        <w:t xml:space="preserve"> in HIV</w:t>
      </w:r>
      <w:r w:rsidRPr="00023A79">
        <w:rPr>
          <w:rFonts w:ascii="Book Antiqua" w:eastAsia="AGaramond-Regular" w:hAnsi="Book Antiqua" w:cstheme="majorHAnsi"/>
          <w:kern w:val="0"/>
          <w:sz w:val="24"/>
          <w:szCs w:val="24"/>
        </w:rPr>
        <w:t xml:space="preserve"> </w:t>
      </w:r>
      <w:r w:rsidR="00F94F60" w:rsidRPr="00023A79">
        <w:rPr>
          <w:rFonts w:ascii="Book Antiqua" w:eastAsia="AGaramond-Regular" w:hAnsi="Book Antiqua" w:cstheme="majorHAnsi"/>
          <w:kern w:val="0"/>
          <w:sz w:val="24"/>
          <w:szCs w:val="24"/>
        </w:rPr>
        <w:t>patient</w:t>
      </w:r>
      <w:r w:rsidRPr="00023A79">
        <w:rPr>
          <w:rFonts w:ascii="Book Antiqua" w:eastAsia="AGaramond-Regular" w:hAnsi="Book Antiqua" w:cstheme="majorHAnsi"/>
          <w:kern w:val="0"/>
          <w:sz w:val="24"/>
          <w:szCs w:val="24"/>
        </w:rPr>
        <w:t xml:space="preserve">s is </w:t>
      </w:r>
      <w:r w:rsidR="00F94F60" w:rsidRPr="00023A79">
        <w:rPr>
          <w:rFonts w:ascii="Book Antiqua" w:eastAsia="AGaramond-Regular" w:hAnsi="Book Antiqua" w:cstheme="majorHAnsi"/>
          <w:kern w:val="0"/>
          <w:sz w:val="24"/>
          <w:szCs w:val="24"/>
        </w:rPr>
        <w:t>critical</w:t>
      </w:r>
      <w:r w:rsidRPr="00023A79">
        <w:rPr>
          <w:rFonts w:ascii="Book Antiqua" w:eastAsia="AGaramond-Regular" w:hAnsi="Book Antiqua" w:cstheme="majorHAnsi"/>
          <w:kern w:val="0"/>
          <w:sz w:val="24"/>
          <w:szCs w:val="24"/>
        </w:rPr>
        <w:t xml:space="preserve"> for preventing </w:t>
      </w:r>
      <w:r w:rsidR="00F94F60" w:rsidRPr="00023A79">
        <w:rPr>
          <w:rFonts w:ascii="Book Antiqua" w:eastAsia="AGaramond-Regular" w:hAnsi="Book Antiqua" w:cstheme="majorHAnsi"/>
          <w:kern w:val="0"/>
          <w:sz w:val="24"/>
          <w:szCs w:val="24"/>
        </w:rPr>
        <w:t>progression of prevalent</w:t>
      </w:r>
      <w:r w:rsidR="00B0286C" w:rsidRPr="00023A79">
        <w:rPr>
          <w:rFonts w:ascii="Book Antiqua" w:eastAsia="AGaramond-Regular" w:hAnsi="Book Antiqua" w:cstheme="majorHAnsi"/>
          <w:kern w:val="0"/>
          <w:sz w:val="24"/>
          <w:szCs w:val="24"/>
        </w:rPr>
        <w:t xml:space="preserve"> renal injury</w:t>
      </w:r>
      <w:r w:rsidRPr="00023A79">
        <w:rPr>
          <w:rFonts w:ascii="Book Antiqua" w:eastAsia="AGaramond-Regular" w:hAnsi="Book Antiqua" w:cstheme="majorHAnsi"/>
          <w:kern w:val="0"/>
          <w:sz w:val="24"/>
          <w:szCs w:val="24"/>
        </w:rPr>
        <w:t xml:space="preserve"> and </w:t>
      </w:r>
      <w:r w:rsidR="00F94F60" w:rsidRPr="00023A79">
        <w:rPr>
          <w:rFonts w:ascii="Book Antiqua" w:eastAsia="AGaramond-Regular" w:hAnsi="Book Antiqua" w:cstheme="majorHAnsi"/>
          <w:kern w:val="0"/>
          <w:sz w:val="24"/>
          <w:szCs w:val="24"/>
        </w:rPr>
        <w:t>adding</w:t>
      </w:r>
      <w:r w:rsidRPr="00023A79">
        <w:rPr>
          <w:rFonts w:ascii="Book Antiqua" w:eastAsia="AGaramond-Regular" w:hAnsi="Book Antiqua" w:cstheme="majorHAnsi"/>
          <w:kern w:val="0"/>
          <w:sz w:val="24"/>
          <w:szCs w:val="24"/>
        </w:rPr>
        <w:t xml:space="preserve"> </w:t>
      </w:r>
      <w:r w:rsidR="00F94F60" w:rsidRPr="00023A79">
        <w:rPr>
          <w:rFonts w:ascii="Book Antiqua" w:eastAsia="AGaramond-Regular" w:hAnsi="Book Antiqua" w:cstheme="majorHAnsi"/>
          <w:kern w:val="0"/>
          <w:sz w:val="24"/>
          <w:szCs w:val="24"/>
        </w:rPr>
        <w:t>suitable</w:t>
      </w:r>
      <w:r w:rsidR="00B0286C" w:rsidRPr="00023A79">
        <w:rPr>
          <w:rFonts w:ascii="Book Antiqua" w:eastAsia="AGaramond-Regular" w:hAnsi="Book Antiqua" w:cstheme="majorHAnsi"/>
          <w:kern w:val="0"/>
          <w:sz w:val="24"/>
          <w:szCs w:val="24"/>
        </w:rPr>
        <w:t xml:space="preserve"> treatment promptly. To help</w:t>
      </w:r>
      <w:r w:rsidRPr="00023A79">
        <w:rPr>
          <w:rFonts w:ascii="Book Antiqua" w:eastAsia="AGaramond-Regular" w:hAnsi="Book Antiqua" w:cstheme="majorHAnsi"/>
          <w:kern w:val="0"/>
          <w:sz w:val="24"/>
          <w:szCs w:val="24"/>
        </w:rPr>
        <w:t xml:space="preserve"> </w:t>
      </w:r>
      <w:r w:rsidR="00B0286C" w:rsidRPr="00023A79">
        <w:rPr>
          <w:rFonts w:ascii="Book Antiqua" w:eastAsia="AGaramond-Regular" w:hAnsi="Book Antiqua" w:cstheme="majorHAnsi"/>
          <w:kern w:val="0"/>
          <w:sz w:val="24"/>
          <w:szCs w:val="24"/>
        </w:rPr>
        <w:t>HIV experts with</w:t>
      </w:r>
      <w:r w:rsidRPr="00023A79">
        <w:rPr>
          <w:rFonts w:ascii="Book Antiqua" w:eastAsia="AGaramond-Regular" w:hAnsi="Book Antiqua" w:cstheme="majorHAnsi"/>
          <w:kern w:val="0"/>
          <w:sz w:val="24"/>
          <w:szCs w:val="24"/>
        </w:rPr>
        <w:t xml:space="preserve"> the </w:t>
      </w:r>
      <w:r w:rsidR="00F94F60" w:rsidRPr="00023A79">
        <w:rPr>
          <w:rFonts w:ascii="Book Antiqua" w:eastAsia="AGaramond-Regular" w:hAnsi="Book Antiqua" w:cstheme="majorHAnsi"/>
          <w:kern w:val="0"/>
          <w:sz w:val="24"/>
          <w:szCs w:val="24"/>
        </w:rPr>
        <w:t>identification</w:t>
      </w:r>
      <w:r w:rsidR="00F20B57" w:rsidRPr="00023A79">
        <w:rPr>
          <w:rFonts w:ascii="Book Antiqua" w:eastAsia="AGaramond-Regular" w:hAnsi="Book Antiqua" w:cstheme="majorHAnsi"/>
          <w:kern w:val="0"/>
          <w:sz w:val="24"/>
          <w:szCs w:val="24"/>
        </w:rPr>
        <w:t xml:space="preserve"> of kidney disease</w:t>
      </w:r>
      <w:r w:rsidRPr="00023A79">
        <w:rPr>
          <w:rFonts w:ascii="Book Antiqua" w:eastAsia="AGaramond-Regular" w:hAnsi="Book Antiqua" w:cstheme="majorHAnsi"/>
          <w:kern w:val="0"/>
          <w:sz w:val="24"/>
          <w:szCs w:val="24"/>
        </w:rPr>
        <w:t xml:space="preserve">, the </w:t>
      </w:r>
      <w:r w:rsidR="00F20B57" w:rsidRPr="00023A79">
        <w:rPr>
          <w:rFonts w:ascii="Book Antiqua" w:eastAsia="AGaramond-Regular" w:hAnsi="Book Antiqua" w:cstheme="majorHAnsi"/>
          <w:kern w:val="0"/>
          <w:sz w:val="24"/>
          <w:szCs w:val="24"/>
        </w:rPr>
        <w:t>IDSA</w:t>
      </w:r>
      <w:r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lastRenderedPageBreak/>
        <w:t xml:space="preserve">guidelines </w:t>
      </w:r>
      <w:r w:rsidR="00F20B57" w:rsidRPr="00023A79">
        <w:rPr>
          <w:rFonts w:ascii="Book Antiqua" w:eastAsia="AGaramond-Regular" w:hAnsi="Book Antiqua" w:cstheme="majorHAnsi"/>
          <w:kern w:val="0"/>
          <w:sz w:val="24"/>
          <w:szCs w:val="24"/>
        </w:rPr>
        <w:t>suggest</w:t>
      </w:r>
      <w:r w:rsidRPr="00023A79">
        <w:rPr>
          <w:rFonts w:ascii="Book Antiqua" w:eastAsia="AGaramond-Regular" w:hAnsi="Book Antiqua" w:cstheme="majorHAnsi"/>
          <w:kern w:val="0"/>
          <w:sz w:val="24"/>
          <w:szCs w:val="24"/>
        </w:rPr>
        <w:t xml:space="preserve"> </w:t>
      </w:r>
      <w:r w:rsidR="00E619CC" w:rsidRPr="00023A79">
        <w:rPr>
          <w:rFonts w:ascii="Book Antiqua" w:eastAsia="AGaramond-Regular" w:hAnsi="Book Antiqua" w:cstheme="majorHAnsi"/>
          <w:kern w:val="0"/>
          <w:sz w:val="24"/>
          <w:szCs w:val="24"/>
        </w:rPr>
        <w:t>to</w:t>
      </w:r>
      <w:r w:rsidR="00E619CC" w:rsidRPr="00023A79">
        <w:rPr>
          <w:rFonts w:ascii="Book Antiqua" w:eastAsia="宋体" w:hAnsi="Book Antiqua" w:cstheme="majorHAnsi"/>
          <w:kern w:val="0"/>
          <w:sz w:val="24"/>
          <w:szCs w:val="24"/>
          <w:lang w:eastAsia="zh-CN"/>
        </w:rPr>
        <w:t xml:space="preserve"> </w:t>
      </w:r>
      <w:r w:rsidR="00431816" w:rsidRPr="00023A79">
        <w:rPr>
          <w:rFonts w:ascii="Book Antiqua" w:eastAsia="AGaramond-Regular" w:hAnsi="Book Antiqua" w:cstheme="majorHAnsi"/>
          <w:kern w:val="0"/>
          <w:sz w:val="24"/>
          <w:szCs w:val="24"/>
        </w:rPr>
        <w:t>conduct</w:t>
      </w:r>
      <w:r w:rsidR="00F94F60"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 xml:space="preserve">urinalysis and the </w:t>
      </w:r>
      <w:r w:rsidR="002A77BD" w:rsidRPr="00023A79">
        <w:rPr>
          <w:rFonts w:ascii="Book Antiqua" w:eastAsia="AGaramond-Regular" w:hAnsi="Book Antiqua" w:cstheme="majorHAnsi"/>
          <w:kern w:val="0"/>
          <w:sz w:val="24"/>
          <w:szCs w:val="24"/>
        </w:rPr>
        <w:t>evaluation</w:t>
      </w:r>
      <w:r w:rsidR="00B0286C" w:rsidRPr="00023A79">
        <w:rPr>
          <w:rFonts w:ascii="Book Antiqua" w:eastAsia="AGaramond-Regular" w:hAnsi="Book Antiqua" w:cstheme="majorHAnsi"/>
          <w:kern w:val="0"/>
          <w:sz w:val="24"/>
          <w:szCs w:val="24"/>
        </w:rPr>
        <w:t xml:space="preserve"> of glomerular</w:t>
      </w:r>
      <w:r w:rsidRPr="00023A79">
        <w:rPr>
          <w:rFonts w:ascii="Book Antiqua" w:eastAsia="AGaramond-Regular" w:hAnsi="Book Antiqua" w:cstheme="majorHAnsi"/>
          <w:kern w:val="0"/>
          <w:sz w:val="24"/>
          <w:szCs w:val="24"/>
        </w:rPr>
        <w:t xml:space="preserve"> function </w:t>
      </w:r>
      <w:r w:rsidR="00F94F60" w:rsidRPr="00023A79">
        <w:rPr>
          <w:rFonts w:ascii="Book Antiqua" w:eastAsia="AGaramond-Regular" w:hAnsi="Book Antiqua" w:cstheme="majorHAnsi"/>
          <w:kern w:val="0"/>
          <w:sz w:val="24"/>
          <w:szCs w:val="24"/>
        </w:rPr>
        <w:t>at</w:t>
      </w:r>
      <w:r w:rsidRPr="00023A79">
        <w:rPr>
          <w:rFonts w:ascii="Book Antiqua" w:eastAsia="AGaramond-Regular" w:hAnsi="Book Antiqua" w:cstheme="majorHAnsi"/>
          <w:kern w:val="0"/>
          <w:sz w:val="24"/>
          <w:szCs w:val="24"/>
        </w:rPr>
        <w:t xml:space="preserve"> </w:t>
      </w:r>
      <w:r w:rsidR="00B0286C" w:rsidRPr="00023A79">
        <w:rPr>
          <w:rFonts w:ascii="Book Antiqua" w:eastAsia="AGaramond-Regular" w:hAnsi="Book Antiqua" w:cstheme="majorHAnsi"/>
          <w:kern w:val="0"/>
          <w:sz w:val="24"/>
          <w:szCs w:val="24"/>
        </w:rPr>
        <w:t xml:space="preserve">the </w:t>
      </w:r>
      <w:r w:rsidR="002A77BD" w:rsidRPr="00023A79">
        <w:rPr>
          <w:rFonts w:ascii="Book Antiqua" w:eastAsia="AGaramond-Regular" w:hAnsi="Book Antiqua" w:cstheme="majorHAnsi"/>
          <w:kern w:val="0"/>
          <w:sz w:val="24"/>
          <w:szCs w:val="24"/>
        </w:rPr>
        <w:t>diagnosis</w:t>
      </w:r>
      <w:r w:rsidR="00B0286C" w:rsidRPr="00023A79">
        <w:rPr>
          <w:rFonts w:ascii="Book Antiqua" w:eastAsia="AGaramond-Regular" w:hAnsi="Book Antiqua" w:cstheme="majorHAnsi"/>
          <w:kern w:val="0"/>
          <w:sz w:val="24"/>
          <w:szCs w:val="24"/>
        </w:rPr>
        <w:t xml:space="preserve"> of </w:t>
      </w:r>
      <w:r w:rsidR="002A77BD" w:rsidRPr="00023A79">
        <w:rPr>
          <w:rFonts w:ascii="Book Antiqua" w:eastAsia="AGaramond-Regular" w:hAnsi="Book Antiqua" w:cstheme="majorHAnsi"/>
          <w:kern w:val="0"/>
          <w:sz w:val="24"/>
          <w:szCs w:val="24"/>
        </w:rPr>
        <w:t xml:space="preserve">HIV </w:t>
      </w:r>
      <w:proofErr w:type="gramStart"/>
      <w:r w:rsidR="002A77BD" w:rsidRPr="00023A79">
        <w:rPr>
          <w:rFonts w:ascii="Book Antiqua" w:eastAsia="AGaramond-Regular" w:hAnsi="Book Antiqua" w:cstheme="majorHAnsi"/>
          <w:kern w:val="0"/>
          <w:sz w:val="24"/>
          <w:szCs w:val="24"/>
        </w:rPr>
        <w:t>infection</w:t>
      </w:r>
      <w:r w:rsidRPr="00023A79">
        <w:rPr>
          <w:rFonts w:ascii="Book Antiqua" w:eastAsia="AGaramond-Regular" w:hAnsi="Book Antiqua" w:cstheme="majorHAnsi"/>
          <w:kern w:val="0"/>
          <w:sz w:val="24"/>
          <w:szCs w:val="24"/>
          <w:vertAlign w:val="superscript"/>
        </w:rPr>
        <w:t>[</w:t>
      </w:r>
      <w:proofErr w:type="gramEnd"/>
      <w:r w:rsidRPr="00023A79">
        <w:rPr>
          <w:rFonts w:ascii="Book Antiqua" w:eastAsia="AGaramond-Regular" w:hAnsi="Book Antiqua" w:cstheme="majorHAnsi"/>
          <w:kern w:val="0"/>
          <w:sz w:val="24"/>
          <w:szCs w:val="24"/>
          <w:vertAlign w:val="superscript"/>
        </w:rPr>
        <w:t>3]</w:t>
      </w:r>
      <w:r w:rsidRPr="00023A79">
        <w:rPr>
          <w:rFonts w:ascii="Book Antiqua" w:eastAsia="AGaramond-Regular" w:hAnsi="Book Antiqua" w:cstheme="majorHAnsi"/>
          <w:kern w:val="0"/>
          <w:sz w:val="24"/>
          <w:szCs w:val="24"/>
        </w:rPr>
        <w:t xml:space="preserve">. </w:t>
      </w:r>
      <w:r w:rsidR="00F94F60" w:rsidRPr="00023A79">
        <w:rPr>
          <w:rFonts w:ascii="Book Antiqua" w:eastAsia="AGaramond-Regular" w:hAnsi="Book Antiqua" w:cstheme="majorHAnsi"/>
          <w:kern w:val="0"/>
          <w:sz w:val="24"/>
          <w:szCs w:val="24"/>
        </w:rPr>
        <w:t xml:space="preserve">Although </w:t>
      </w:r>
      <w:r w:rsidR="002A77BD" w:rsidRPr="00023A79">
        <w:rPr>
          <w:rFonts w:ascii="Book Antiqua" w:eastAsia="AGaramond-Regular" w:hAnsi="Book Antiqua" w:cstheme="majorHAnsi"/>
          <w:kern w:val="0"/>
          <w:sz w:val="24"/>
          <w:szCs w:val="24"/>
        </w:rPr>
        <w:t>a</w:t>
      </w:r>
      <w:r w:rsidRPr="00023A79">
        <w:rPr>
          <w:rFonts w:ascii="Book Antiqua" w:eastAsia="AGaramond-Regular" w:hAnsi="Book Antiqua" w:cstheme="majorHAnsi"/>
          <w:kern w:val="0"/>
          <w:sz w:val="24"/>
          <w:szCs w:val="24"/>
        </w:rPr>
        <w:t xml:space="preserve"> dipstick </w:t>
      </w:r>
      <w:r w:rsidR="00F94F60" w:rsidRPr="00023A79">
        <w:rPr>
          <w:rFonts w:ascii="Book Antiqua" w:eastAsia="AGaramond-Regular" w:hAnsi="Book Antiqua" w:cstheme="majorHAnsi"/>
          <w:kern w:val="0"/>
          <w:sz w:val="24"/>
          <w:szCs w:val="24"/>
        </w:rPr>
        <w:t>test</w:t>
      </w:r>
      <w:r w:rsidR="00B0286C" w:rsidRPr="00023A79">
        <w:rPr>
          <w:rFonts w:ascii="Book Antiqua" w:eastAsia="AGaramond-Regular" w:hAnsi="Book Antiqua" w:cstheme="majorHAnsi"/>
          <w:kern w:val="0"/>
          <w:sz w:val="24"/>
          <w:szCs w:val="24"/>
        </w:rPr>
        <w:t xml:space="preserve"> is a</w:t>
      </w:r>
      <w:r w:rsidR="002A77BD"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 xml:space="preserve">simple </w:t>
      </w:r>
      <w:r w:rsidR="00B0286C" w:rsidRPr="00023A79">
        <w:rPr>
          <w:rFonts w:ascii="Book Antiqua" w:eastAsia="AGaramond-Regular" w:hAnsi="Book Antiqua" w:cstheme="majorHAnsi"/>
          <w:kern w:val="0"/>
          <w:sz w:val="24"/>
          <w:szCs w:val="24"/>
        </w:rPr>
        <w:t xml:space="preserve">measure </w:t>
      </w:r>
      <w:r w:rsidRPr="00023A79">
        <w:rPr>
          <w:rFonts w:ascii="Book Antiqua" w:eastAsia="AGaramond-Regular" w:hAnsi="Book Antiqua" w:cstheme="majorHAnsi"/>
          <w:kern w:val="0"/>
          <w:sz w:val="24"/>
          <w:szCs w:val="24"/>
        </w:rPr>
        <w:t xml:space="preserve">to use, </w:t>
      </w:r>
      <w:r w:rsidR="002A77BD" w:rsidRPr="00023A79">
        <w:rPr>
          <w:rFonts w:ascii="Book Antiqua" w:eastAsia="AGaramond-Regular" w:hAnsi="Book Antiqua" w:cstheme="majorHAnsi"/>
          <w:kern w:val="0"/>
          <w:sz w:val="24"/>
          <w:szCs w:val="24"/>
        </w:rPr>
        <w:t>it</w:t>
      </w:r>
      <w:r w:rsidRPr="00023A79">
        <w:rPr>
          <w:rFonts w:ascii="Book Antiqua" w:eastAsia="AGaramond-Regular" w:hAnsi="Book Antiqua" w:cstheme="majorHAnsi"/>
          <w:kern w:val="0"/>
          <w:sz w:val="24"/>
          <w:szCs w:val="24"/>
        </w:rPr>
        <w:t xml:space="preserve"> </w:t>
      </w:r>
      <w:r w:rsidR="002A77BD" w:rsidRPr="00023A79">
        <w:rPr>
          <w:rFonts w:ascii="Book Antiqua" w:eastAsia="AGaramond-Regular" w:hAnsi="Book Antiqua" w:cstheme="majorHAnsi"/>
          <w:kern w:val="0"/>
          <w:sz w:val="24"/>
          <w:szCs w:val="24"/>
        </w:rPr>
        <w:t>is unable to identify</w:t>
      </w:r>
      <w:r w:rsidRPr="00023A79">
        <w:rPr>
          <w:rFonts w:ascii="Book Antiqua" w:eastAsia="AGaramond-Regular" w:hAnsi="Book Antiqua" w:cstheme="majorHAnsi"/>
          <w:kern w:val="0"/>
          <w:sz w:val="24"/>
          <w:szCs w:val="24"/>
        </w:rPr>
        <w:t xml:space="preserve"> </w:t>
      </w:r>
      <w:r w:rsidR="002A77BD" w:rsidRPr="00023A79">
        <w:rPr>
          <w:rFonts w:ascii="Book Antiqua" w:eastAsia="AGaramond-Regular" w:hAnsi="Book Antiqua" w:cstheme="majorHAnsi"/>
          <w:kern w:val="0"/>
          <w:sz w:val="24"/>
          <w:szCs w:val="24"/>
        </w:rPr>
        <w:t>subclinical</w:t>
      </w:r>
      <w:r w:rsidRPr="00023A79">
        <w:rPr>
          <w:rFonts w:ascii="Book Antiqua" w:eastAsia="AGaramond-Regular" w:hAnsi="Book Antiqua" w:cstheme="majorHAnsi"/>
          <w:kern w:val="0"/>
          <w:sz w:val="24"/>
          <w:szCs w:val="24"/>
        </w:rPr>
        <w:t xml:space="preserve"> levels of </w:t>
      </w:r>
      <w:r w:rsidR="002A77BD" w:rsidRPr="00023A79">
        <w:rPr>
          <w:rFonts w:ascii="Book Antiqua" w:eastAsia="AGaramond-Regular" w:hAnsi="Book Antiqua" w:cstheme="majorHAnsi"/>
          <w:kern w:val="0"/>
          <w:sz w:val="24"/>
          <w:szCs w:val="24"/>
        </w:rPr>
        <w:t>urinary albumin</w:t>
      </w:r>
      <w:r w:rsidRPr="00023A79">
        <w:rPr>
          <w:rFonts w:ascii="Book Antiqua" w:eastAsia="AGaramond-Regular" w:hAnsi="Book Antiqua" w:cstheme="majorHAnsi"/>
          <w:kern w:val="0"/>
          <w:sz w:val="24"/>
          <w:szCs w:val="24"/>
        </w:rPr>
        <w:t>. A comparison of</w:t>
      </w:r>
      <w:r w:rsidR="00431816" w:rsidRPr="00023A79">
        <w:rPr>
          <w:rFonts w:ascii="Book Antiqua" w:eastAsia="AGaramond-Regular" w:hAnsi="Book Antiqua" w:cstheme="majorHAnsi"/>
          <w:kern w:val="0"/>
          <w:sz w:val="24"/>
          <w:szCs w:val="24"/>
        </w:rPr>
        <w:t xml:space="preserve"> </w:t>
      </w:r>
      <w:r w:rsidR="002A77BD" w:rsidRPr="00023A79">
        <w:rPr>
          <w:rFonts w:ascii="Book Antiqua" w:eastAsia="AGaramond-Regular" w:hAnsi="Book Antiqua" w:cstheme="majorHAnsi"/>
          <w:kern w:val="0"/>
          <w:sz w:val="24"/>
          <w:szCs w:val="24"/>
        </w:rPr>
        <w:t>a</w:t>
      </w:r>
      <w:r w:rsidR="00431816" w:rsidRPr="00023A79">
        <w:rPr>
          <w:rFonts w:ascii="Book Antiqua" w:eastAsia="AGaramond-Regular" w:hAnsi="Book Antiqua" w:cstheme="majorHAnsi"/>
          <w:kern w:val="0"/>
          <w:sz w:val="24"/>
          <w:szCs w:val="24"/>
        </w:rPr>
        <w:t xml:space="preserve"> dipstick test and </w:t>
      </w:r>
      <w:r w:rsidRPr="00023A79">
        <w:rPr>
          <w:rFonts w:ascii="Book Antiqua" w:eastAsia="AGaramond-Regular" w:hAnsi="Book Antiqua" w:cstheme="majorHAnsi"/>
          <w:kern w:val="0"/>
          <w:sz w:val="24"/>
          <w:szCs w:val="24"/>
        </w:rPr>
        <w:t>ur</w:t>
      </w:r>
      <w:r w:rsidR="002A77BD" w:rsidRPr="00023A79">
        <w:rPr>
          <w:rFonts w:ascii="Book Antiqua" w:eastAsia="AGaramond-Regular" w:hAnsi="Book Antiqua" w:cstheme="majorHAnsi"/>
          <w:kern w:val="0"/>
          <w:sz w:val="24"/>
          <w:szCs w:val="24"/>
        </w:rPr>
        <w:t>inary</w:t>
      </w:r>
      <w:r w:rsidR="00431816" w:rsidRPr="00023A79">
        <w:rPr>
          <w:rFonts w:ascii="Book Antiqua" w:eastAsia="AGaramond-Regular" w:hAnsi="Book Antiqua" w:cstheme="majorHAnsi"/>
          <w:kern w:val="0"/>
          <w:sz w:val="24"/>
          <w:szCs w:val="24"/>
        </w:rPr>
        <w:t xml:space="preserve"> protein</w:t>
      </w:r>
      <w:r w:rsidR="002A77BD" w:rsidRPr="00023A79">
        <w:rPr>
          <w:rFonts w:ascii="Book Antiqua" w:eastAsia="AGaramond-Regular" w:hAnsi="Book Antiqua" w:cstheme="majorHAnsi"/>
          <w:kern w:val="0"/>
          <w:sz w:val="24"/>
          <w:szCs w:val="24"/>
        </w:rPr>
        <w:t xml:space="preserve"> concentration corrected for creatinine (PCR)</w:t>
      </w:r>
      <w:r w:rsidRPr="00023A79">
        <w:rPr>
          <w:rFonts w:ascii="Book Antiqua" w:eastAsia="AGaramond-Regular" w:hAnsi="Book Antiqua" w:cstheme="majorHAnsi"/>
          <w:kern w:val="0"/>
          <w:sz w:val="24"/>
          <w:szCs w:val="24"/>
        </w:rPr>
        <w:t xml:space="preserve"> in HIV-infected </w:t>
      </w:r>
      <w:r w:rsidR="002A77BD" w:rsidRPr="00023A79">
        <w:rPr>
          <w:rFonts w:ascii="Book Antiqua" w:eastAsia="AGaramond-Regular" w:hAnsi="Book Antiqua" w:cstheme="majorHAnsi"/>
          <w:kern w:val="0"/>
          <w:sz w:val="24"/>
          <w:szCs w:val="24"/>
        </w:rPr>
        <w:t>patients showed</w:t>
      </w:r>
      <w:r w:rsidRPr="00023A79">
        <w:rPr>
          <w:rFonts w:ascii="Book Antiqua" w:eastAsia="AGaramond-Regular" w:hAnsi="Book Antiqua" w:cstheme="majorHAnsi"/>
          <w:kern w:val="0"/>
          <w:sz w:val="24"/>
          <w:szCs w:val="24"/>
        </w:rPr>
        <w:t xml:space="preserve"> that the </w:t>
      </w:r>
      <w:r w:rsidR="00431816" w:rsidRPr="00023A79">
        <w:rPr>
          <w:rFonts w:ascii="Book Antiqua" w:eastAsia="AGaramond-Regular" w:hAnsi="Book Antiqua" w:cstheme="majorHAnsi"/>
          <w:kern w:val="0"/>
          <w:sz w:val="24"/>
          <w:szCs w:val="24"/>
        </w:rPr>
        <w:t>dipstick</w:t>
      </w:r>
      <w:r w:rsidRPr="00023A79">
        <w:rPr>
          <w:rFonts w:ascii="Book Antiqua" w:eastAsia="AGaramond-Regular" w:hAnsi="Book Antiqua" w:cstheme="majorHAnsi"/>
          <w:kern w:val="0"/>
          <w:sz w:val="24"/>
          <w:szCs w:val="24"/>
        </w:rPr>
        <w:t xml:space="preserve"> test </w:t>
      </w:r>
      <w:r w:rsidR="002A77BD" w:rsidRPr="00023A79">
        <w:rPr>
          <w:rFonts w:ascii="Book Antiqua" w:eastAsia="AGaramond-Regular" w:hAnsi="Book Antiqua" w:cstheme="majorHAnsi"/>
          <w:kern w:val="0"/>
          <w:sz w:val="24"/>
          <w:szCs w:val="24"/>
        </w:rPr>
        <w:t>could not</w:t>
      </w:r>
      <w:r w:rsidRPr="00023A79">
        <w:rPr>
          <w:rFonts w:ascii="Book Antiqua" w:eastAsia="AGaramond-Regular" w:hAnsi="Book Antiqua" w:cstheme="majorHAnsi"/>
          <w:kern w:val="0"/>
          <w:sz w:val="24"/>
          <w:szCs w:val="24"/>
        </w:rPr>
        <w:t xml:space="preserve"> </w:t>
      </w:r>
      <w:r w:rsidR="002A77BD" w:rsidRPr="00023A79">
        <w:rPr>
          <w:rFonts w:ascii="Book Antiqua" w:eastAsia="AGaramond-Regular" w:hAnsi="Book Antiqua" w:cstheme="majorHAnsi"/>
          <w:kern w:val="0"/>
          <w:sz w:val="24"/>
          <w:szCs w:val="24"/>
        </w:rPr>
        <w:t xml:space="preserve">detect </w:t>
      </w:r>
      <w:r w:rsidR="00431816" w:rsidRPr="00023A79">
        <w:rPr>
          <w:rFonts w:ascii="Book Antiqua" w:eastAsia="AGaramond-Regular" w:hAnsi="Book Antiqua" w:cstheme="majorHAnsi"/>
          <w:kern w:val="0"/>
          <w:sz w:val="24"/>
          <w:szCs w:val="24"/>
        </w:rPr>
        <w:t>individuals with mild</w:t>
      </w:r>
      <w:r w:rsidR="002A77BD" w:rsidRPr="00023A79">
        <w:rPr>
          <w:rFonts w:ascii="Book Antiqua" w:eastAsia="AGaramond-Regular" w:hAnsi="Book Antiqua" w:cstheme="majorHAnsi"/>
          <w:kern w:val="0"/>
          <w:sz w:val="24"/>
          <w:szCs w:val="24"/>
        </w:rPr>
        <w:t xml:space="preserve"> or </w:t>
      </w:r>
      <w:r w:rsidRPr="00023A79">
        <w:rPr>
          <w:rFonts w:ascii="Book Antiqua" w:eastAsia="AGaramond-Regular" w:hAnsi="Book Antiqua" w:cstheme="majorHAnsi"/>
          <w:kern w:val="0"/>
          <w:sz w:val="24"/>
          <w:szCs w:val="24"/>
        </w:rPr>
        <w:t xml:space="preserve">moderate </w:t>
      </w:r>
      <w:proofErr w:type="gramStart"/>
      <w:r w:rsidRPr="00023A79">
        <w:rPr>
          <w:rFonts w:ascii="Book Antiqua" w:eastAsia="AGaramond-Regular" w:hAnsi="Book Antiqua" w:cstheme="majorHAnsi"/>
          <w:kern w:val="0"/>
          <w:sz w:val="24"/>
          <w:szCs w:val="24"/>
        </w:rPr>
        <w:t>proteinuri</w:t>
      </w:r>
      <w:r w:rsidR="00431816" w:rsidRPr="00023A79">
        <w:rPr>
          <w:rFonts w:ascii="Book Antiqua" w:eastAsia="AGaramond-Regular" w:hAnsi="Book Antiqua" w:cstheme="majorHAnsi"/>
          <w:kern w:val="0"/>
          <w:sz w:val="24"/>
          <w:szCs w:val="24"/>
        </w:rPr>
        <w:t>a</w:t>
      </w:r>
      <w:r w:rsidRPr="00023A79">
        <w:rPr>
          <w:rFonts w:ascii="Book Antiqua" w:eastAsia="AGaramond-Regular" w:hAnsi="Book Antiqua" w:cstheme="majorHAnsi"/>
          <w:kern w:val="0"/>
          <w:sz w:val="24"/>
          <w:szCs w:val="24"/>
          <w:vertAlign w:val="superscript"/>
        </w:rPr>
        <w:t>[</w:t>
      </w:r>
      <w:proofErr w:type="gramEnd"/>
      <w:r w:rsidR="00E510A3" w:rsidRPr="00023A79">
        <w:rPr>
          <w:rFonts w:ascii="Book Antiqua" w:eastAsia="AGaramond-Regular" w:hAnsi="Book Antiqua" w:cstheme="majorHAnsi"/>
          <w:kern w:val="0"/>
          <w:sz w:val="24"/>
          <w:szCs w:val="24"/>
          <w:vertAlign w:val="superscript"/>
        </w:rPr>
        <w:t>53</w:t>
      </w:r>
      <w:r w:rsidRPr="00023A79">
        <w:rPr>
          <w:rFonts w:ascii="Book Antiqua" w:eastAsia="AGaramond-Regular" w:hAnsi="Book Antiqua" w:cstheme="majorHAnsi"/>
          <w:kern w:val="0"/>
          <w:sz w:val="24"/>
          <w:szCs w:val="24"/>
          <w:vertAlign w:val="superscript"/>
        </w:rPr>
        <w:t>]</w:t>
      </w:r>
      <w:r w:rsidRPr="00023A79">
        <w:rPr>
          <w:rFonts w:ascii="Book Antiqua" w:eastAsia="AGaramond-Regular" w:hAnsi="Book Antiqua" w:cstheme="majorHAnsi"/>
          <w:kern w:val="0"/>
          <w:sz w:val="24"/>
          <w:szCs w:val="24"/>
        </w:rPr>
        <w:t xml:space="preserve">. </w:t>
      </w:r>
      <w:r w:rsidR="00F94F60" w:rsidRPr="00023A79">
        <w:rPr>
          <w:rFonts w:ascii="Book Antiqua" w:eastAsia="AGaramond-Regular" w:hAnsi="Book Antiqua" w:cstheme="majorHAnsi"/>
          <w:kern w:val="0"/>
          <w:sz w:val="24"/>
          <w:szCs w:val="24"/>
        </w:rPr>
        <w:t xml:space="preserve">Therefore, </w:t>
      </w:r>
      <w:r w:rsidR="00431816" w:rsidRPr="00023A79">
        <w:rPr>
          <w:rFonts w:ascii="Book Antiqua" w:eastAsia="AGaramond-Regular" w:hAnsi="Book Antiqua" w:cstheme="majorHAnsi"/>
          <w:kern w:val="0"/>
          <w:sz w:val="24"/>
          <w:szCs w:val="24"/>
        </w:rPr>
        <w:t xml:space="preserve">the screening of </w:t>
      </w:r>
      <w:r w:rsidR="00F94F60" w:rsidRPr="00023A79">
        <w:rPr>
          <w:rFonts w:ascii="Book Antiqua" w:eastAsia="AGaramond-Regular" w:hAnsi="Book Antiqua" w:cstheme="majorHAnsi"/>
          <w:kern w:val="0"/>
          <w:sz w:val="24"/>
          <w:szCs w:val="24"/>
        </w:rPr>
        <w:t>p</w:t>
      </w:r>
      <w:r w:rsidR="00431816" w:rsidRPr="00023A79">
        <w:rPr>
          <w:rFonts w:ascii="Book Antiqua" w:eastAsia="AGaramond-Regular" w:hAnsi="Book Antiqua" w:cstheme="majorHAnsi"/>
          <w:kern w:val="0"/>
          <w:sz w:val="24"/>
          <w:szCs w:val="24"/>
        </w:rPr>
        <w:t xml:space="preserve">roteinuria should </w:t>
      </w:r>
      <w:r w:rsidR="002A77BD" w:rsidRPr="00023A79">
        <w:rPr>
          <w:rFonts w:ascii="Book Antiqua" w:eastAsia="AGaramond-Regular" w:hAnsi="Book Antiqua" w:cstheme="majorHAnsi"/>
          <w:kern w:val="0"/>
          <w:sz w:val="24"/>
          <w:szCs w:val="24"/>
        </w:rPr>
        <w:t xml:space="preserve">be done according to PCR </w:t>
      </w:r>
      <w:r w:rsidRPr="00023A79">
        <w:rPr>
          <w:rFonts w:ascii="Book Antiqua" w:eastAsia="AGaramond-Regular" w:hAnsi="Book Antiqua" w:cstheme="majorHAnsi"/>
          <w:kern w:val="0"/>
          <w:sz w:val="24"/>
          <w:szCs w:val="24"/>
        </w:rPr>
        <w:t>tha</w:t>
      </w:r>
      <w:r w:rsidR="00431816" w:rsidRPr="00023A79">
        <w:rPr>
          <w:rFonts w:ascii="Book Antiqua" w:eastAsia="AGaramond-Regular" w:hAnsi="Book Antiqua" w:cstheme="majorHAnsi"/>
          <w:kern w:val="0"/>
          <w:sz w:val="24"/>
          <w:szCs w:val="24"/>
        </w:rPr>
        <w:t xml:space="preserve">n </w:t>
      </w:r>
      <w:r w:rsidRPr="00023A79">
        <w:rPr>
          <w:rFonts w:ascii="Book Antiqua" w:eastAsia="AGaramond-Regular" w:hAnsi="Book Antiqua" w:cstheme="majorHAnsi"/>
          <w:kern w:val="0"/>
          <w:sz w:val="24"/>
          <w:szCs w:val="24"/>
        </w:rPr>
        <w:t xml:space="preserve">dipstick </w:t>
      </w:r>
      <w:proofErr w:type="gramStart"/>
      <w:r w:rsidR="00F94F60" w:rsidRPr="00023A79">
        <w:rPr>
          <w:rFonts w:ascii="Book Antiqua" w:eastAsia="AGaramond-Regular" w:hAnsi="Book Antiqua" w:cstheme="majorHAnsi"/>
          <w:kern w:val="0"/>
          <w:sz w:val="24"/>
          <w:szCs w:val="24"/>
        </w:rPr>
        <w:t>test</w:t>
      </w:r>
      <w:r w:rsidRPr="00023A79">
        <w:rPr>
          <w:rFonts w:ascii="Book Antiqua" w:eastAsia="AGaramond-Regular" w:hAnsi="Book Antiqua" w:cstheme="majorHAnsi"/>
          <w:kern w:val="0"/>
          <w:sz w:val="24"/>
          <w:szCs w:val="24"/>
          <w:vertAlign w:val="superscript"/>
        </w:rPr>
        <w:t>[</w:t>
      </w:r>
      <w:proofErr w:type="gramEnd"/>
      <w:r w:rsidR="00E510A3" w:rsidRPr="00023A79">
        <w:rPr>
          <w:rFonts w:ascii="Book Antiqua" w:eastAsia="AGaramond-Regular" w:hAnsi="Book Antiqua" w:cstheme="majorHAnsi"/>
          <w:kern w:val="0"/>
          <w:sz w:val="24"/>
          <w:szCs w:val="24"/>
          <w:vertAlign w:val="superscript"/>
        </w:rPr>
        <w:t>54</w:t>
      </w:r>
      <w:r w:rsidRPr="00023A79">
        <w:rPr>
          <w:rFonts w:ascii="Book Antiqua" w:eastAsia="AGaramond-Regular" w:hAnsi="Book Antiqua" w:cstheme="majorHAnsi"/>
          <w:kern w:val="0"/>
          <w:sz w:val="24"/>
          <w:szCs w:val="24"/>
          <w:vertAlign w:val="superscript"/>
        </w:rPr>
        <w:t>]</w:t>
      </w:r>
      <w:r w:rsidR="00431816"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Ando</w:t>
      </w:r>
      <w:r w:rsidRPr="00023A79">
        <w:rPr>
          <w:rFonts w:ascii="Book Antiqua" w:eastAsia="AGaramond-Regular" w:hAnsi="Book Antiqua" w:cstheme="majorHAnsi"/>
          <w:i/>
          <w:kern w:val="0"/>
          <w:sz w:val="24"/>
          <w:szCs w:val="24"/>
        </w:rPr>
        <w:t xml:space="preserve"> et </w:t>
      </w:r>
      <w:proofErr w:type="gramStart"/>
      <w:r w:rsidRPr="00023A79">
        <w:rPr>
          <w:rFonts w:ascii="Book Antiqua" w:eastAsia="AGaramond-Regular" w:hAnsi="Book Antiqua" w:cstheme="majorHAnsi"/>
          <w:i/>
          <w:kern w:val="0"/>
          <w:sz w:val="24"/>
          <w:szCs w:val="24"/>
        </w:rPr>
        <w:t>al</w:t>
      </w:r>
      <w:r w:rsidR="00023A79" w:rsidRPr="00023A79">
        <w:rPr>
          <w:rFonts w:ascii="Book Antiqua" w:eastAsia="AGaramond-Regular" w:hAnsi="Book Antiqua" w:cstheme="majorHAnsi"/>
          <w:kern w:val="0"/>
          <w:sz w:val="24"/>
          <w:szCs w:val="24"/>
          <w:vertAlign w:val="superscript"/>
        </w:rPr>
        <w:t>[</w:t>
      </w:r>
      <w:proofErr w:type="gramEnd"/>
      <w:r w:rsidR="00023A79" w:rsidRPr="00023A79">
        <w:rPr>
          <w:rFonts w:ascii="Book Antiqua" w:eastAsia="AGaramond-Regular" w:hAnsi="Book Antiqua" w:cstheme="majorHAnsi"/>
          <w:kern w:val="0"/>
          <w:sz w:val="24"/>
          <w:szCs w:val="24"/>
          <w:vertAlign w:val="superscript"/>
        </w:rPr>
        <w:t>55]</w:t>
      </w:r>
      <w:r w:rsidRPr="00023A79">
        <w:rPr>
          <w:rFonts w:ascii="Book Antiqua" w:eastAsia="AGaramond-Regular" w:hAnsi="Book Antiqua" w:cstheme="majorHAnsi"/>
          <w:kern w:val="0"/>
          <w:sz w:val="24"/>
          <w:szCs w:val="24"/>
        </w:rPr>
        <w:t xml:space="preserve"> have found that a</w:t>
      </w:r>
      <w:r w:rsidR="002A77BD" w:rsidRPr="00023A79">
        <w:rPr>
          <w:rFonts w:ascii="Book Antiqua" w:eastAsia="AGaramond-Regular" w:hAnsi="Book Antiqua" w:cstheme="majorHAnsi"/>
          <w:kern w:val="0"/>
          <w:sz w:val="24"/>
          <w:szCs w:val="24"/>
        </w:rPr>
        <w:t xml:space="preserve"> moderate to mild level</w:t>
      </w:r>
      <w:r w:rsidRPr="00023A79">
        <w:rPr>
          <w:rFonts w:ascii="Book Antiqua" w:eastAsia="AGaramond-Regular" w:hAnsi="Book Antiqua" w:cstheme="majorHAnsi"/>
          <w:kern w:val="0"/>
          <w:sz w:val="24"/>
          <w:szCs w:val="24"/>
        </w:rPr>
        <w:t xml:space="preserve"> of </w:t>
      </w:r>
      <w:r w:rsidR="002A77BD" w:rsidRPr="00023A79">
        <w:rPr>
          <w:rFonts w:ascii="Book Antiqua" w:eastAsia="AGaramond-Regular" w:hAnsi="Book Antiqua" w:cstheme="majorHAnsi"/>
          <w:kern w:val="0"/>
          <w:sz w:val="24"/>
          <w:szCs w:val="24"/>
        </w:rPr>
        <w:t>ACR</w:t>
      </w:r>
      <w:r w:rsidRPr="00023A79">
        <w:rPr>
          <w:rFonts w:ascii="Book Antiqua" w:eastAsia="AGaramond-Regular" w:hAnsi="Book Antiqua" w:cstheme="majorHAnsi"/>
          <w:kern w:val="0"/>
          <w:sz w:val="24"/>
          <w:szCs w:val="24"/>
        </w:rPr>
        <w:t xml:space="preserve"> (30 mg/g &gt;ACR</w:t>
      </w:r>
      <w:r w:rsidR="007C5CCB" w:rsidRPr="00023A79">
        <w:rPr>
          <w:rFonts w:ascii="Book Antiqua" w:eastAsia="AGaramond-Regular" w:hAnsi="Book Antiqua" w:cstheme="majorHAnsi"/>
          <w:kern w:val="0"/>
          <w:sz w:val="24"/>
          <w:szCs w:val="24"/>
        </w:rPr>
        <w:t xml:space="preserve"> ≥</w:t>
      </w:r>
      <w:r w:rsidR="00E619CC" w:rsidRPr="00023A79">
        <w:rPr>
          <w:rFonts w:ascii="Book Antiqua" w:eastAsia="宋体" w:hAnsi="Book Antiqua" w:cstheme="majorHAnsi"/>
          <w:kern w:val="0"/>
          <w:sz w:val="24"/>
          <w:szCs w:val="24"/>
          <w:lang w:eastAsia="zh-CN"/>
        </w:rPr>
        <w:t xml:space="preserve"> </w:t>
      </w:r>
      <w:r w:rsidR="007C5CCB" w:rsidRPr="00023A79">
        <w:rPr>
          <w:rFonts w:ascii="Book Antiqua" w:eastAsia="AGaramond-Regular" w:hAnsi="Book Antiqua" w:cstheme="majorHAnsi"/>
          <w:kern w:val="0"/>
          <w:sz w:val="24"/>
          <w:szCs w:val="24"/>
        </w:rPr>
        <w:t>10 mg/g) is an indicator</w:t>
      </w:r>
      <w:r w:rsidR="00E619CC" w:rsidRPr="00023A79">
        <w:rPr>
          <w:rFonts w:ascii="Book Antiqua" w:eastAsia="AGaramond-Regular" w:hAnsi="Book Antiqua" w:cstheme="majorHAnsi"/>
          <w:kern w:val="0"/>
          <w:sz w:val="24"/>
          <w:szCs w:val="24"/>
        </w:rPr>
        <w:t xml:space="preserve"> of the incidence of CKD</w:t>
      </w:r>
      <w:r w:rsidRPr="00023A79">
        <w:rPr>
          <w:rFonts w:ascii="Book Antiqua" w:eastAsia="AGaramond-Regular" w:hAnsi="Book Antiqua" w:cstheme="majorHAnsi"/>
          <w:kern w:val="0"/>
          <w:sz w:val="24"/>
          <w:szCs w:val="24"/>
        </w:rPr>
        <w:t xml:space="preserve">, </w:t>
      </w:r>
      <w:r w:rsidR="00F94F60" w:rsidRPr="00023A79">
        <w:rPr>
          <w:rFonts w:ascii="Book Antiqua" w:eastAsia="AGaramond-Regular" w:hAnsi="Book Antiqua" w:cstheme="majorHAnsi"/>
          <w:kern w:val="0"/>
          <w:sz w:val="24"/>
          <w:szCs w:val="24"/>
        </w:rPr>
        <w:t>likely emphasizing</w:t>
      </w:r>
      <w:r w:rsidRPr="00023A79">
        <w:rPr>
          <w:rFonts w:ascii="Book Antiqua" w:eastAsia="AGaramond-Regular" w:hAnsi="Book Antiqua" w:cstheme="majorHAnsi"/>
          <w:kern w:val="0"/>
          <w:sz w:val="24"/>
          <w:szCs w:val="24"/>
        </w:rPr>
        <w:t xml:space="preserve"> that the measurement of the </w:t>
      </w:r>
      <w:r w:rsidR="00431816" w:rsidRPr="00023A79">
        <w:rPr>
          <w:rFonts w:ascii="Book Antiqua" w:eastAsia="AGaramond-Regular" w:hAnsi="Book Antiqua" w:cstheme="majorHAnsi"/>
          <w:kern w:val="0"/>
          <w:sz w:val="24"/>
          <w:szCs w:val="24"/>
        </w:rPr>
        <w:t>ACR may be of higher relevance</w:t>
      </w:r>
      <w:r w:rsidRPr="00023A79">
        <w:rPr>
          <w:rFonts w:ascii="Book Antiqua" w:eastAsia="AGaramond-Regular" w:hAnsi="Book Antiqua" w:cstheme="majorHAnsi"/>
          <w:kern w:val="0"/>
          <w:sz w:val="24"/>
          <w:szCs w:val="24"/>
        </w:rPr>
        <w:t xml:space="preserve"> than that of the </w:t>
      </w:r>
      <w:r w:rsidR="007C5CCB" w:rsidRPr="00023A79">
        <w:rPr>
          <w:rFonts w:ascii="Book Antiqua" w:eastAsia="AGaramond-Regular" w:hAnsi="Book Antiqua" w:cstheme="majorHAnsi"/>
          <w:kern w:val="0"/>
          <w:sz w:val="24"/>
          <w:szCs w:val="24"/>
        </w:rPr>
        <w:t>PCR</w:t>
      </w:r>
      <w:r w:rsidRPr="00023A79">
        <w:rPr>
          <w:rFonts w:ascii="Book Antiqua" w:eastAsia="AGaramond-Regular" w:hAnsi="Book Antiqua" w:cstheme="majorHAnsi"/>
          <w:kern w:val="0"/>
          <w:sz w:val="24"/>
          <w:szCs w:val="24"/>
        </w:rPr>
        <w:t xml:space="preserve"> for the </w:t>
      </w:r>
      <w:r w:rsidR="00462300" w:rsidRPr="00023A79">
        <w:rPr>
          <w:rFonts w:ascii="Book Antiqua" w:eastAsia="AGaramond-Regular" w:hAnsi="Book Antiqua" w:cstheme="majorHAnsi"/>
          <w:kern w:val="0"/>
          <w:sz w:val="24"/>
          <w:szCs w:val="24"/>
        </w:rPr>
        <w:t xml:space="preserve">detection of </w:t>
      </w:r>
      <w:r w:rsidR="007C5CCB" w:rsidRPr="00023A79">
        <w:rPr>
          <w:rFonts w:ascii="Book Antiqua" w:eastAsia="AGaramond-Regular" w:hAnsi="Book Antiqua" w:cstheme="majorHAnsi"/>
          <w:kern w:val="0"/>
          <w:sz w:val="24"/>
          <w:szCs w:val="24"/>
        </w:rPr>
        <w:t>new</w:t>
      </w:r>
      <w:r w:rsidR="00431816" w:rsidRPr="00023A79">
        <w:rPr>
          <w:rFonts w:ascii="Book Antiqua" w:eastAsia="AGaramond-Regular" w:hAnsi="Book Antiqua" w:cstheme="majorHAnsi"/>
          <w:kern w:val="0"/>
          <w:sz w:val="24"/>
          <w:szCs w:val="24"/>
        </w:rPr>
        <w:t xml:space="preserve"> CKD</w:t>
      </w:r>
      <w:r w:rsidR="00462300" w:rsidRPr="00023A79">
        <w:rPr>
          <w:rFonts w:ascii="Book Antiqua" w:eastAsia="AGaramond-Regular" w:hAnsi="Book Antiqua" w:cstheme="majorHAnsi"/>
          <w:kern w:val="0"/>
          <w:sz w:val="24"/>
          <w:szCs w:val="24"/>
        </w:rPr>
        <w:t xml:space="preserve"> </w:t>
      </w:r>
      <w:r w:rsidR="007C5CCB" w:rsidRPr="00023A79">
        <w:rPr>
          <w:rFonts w:ascii="Book Antiqua" w:eastAsia="AGaramond-Regular" w:hAnsi="Book Antiqua" w:cstheme="majorHAnsi"/>
          <w:kern w:val="0"/>
          <w:sz w:val="24"/>
          <w:szCs w:val="24"/>
        </w:rPr>
        <w:t>among</w:t>
      </w:r>
      <w:r w:rsidR="00462300" w:rsidRPr="00023A79">
        <w:rPr>
          <w:rFonts w:ascii="Book Antiqua" w:eastAsia="AGaramond-Regular" w:hAnsi="Book Antiqua" w:cstheme="majorHAnsi"/>
          <w:kern w:val="0"/>
          <w:sz w:val="24"/>
          <w:szCs w:val="24"/>
        </w:rPr>
        <w:t xml:space="preserve"> HIV</w:t>
      </w:r>
      <w:r w:rsidR="007C5CCB" w:rsidRPr="00023A79">
        <w:rPr>
          <w:rFonts w:ascii="Book Antiqua" w:eastAsia="AGaramond-Regular" w:hAnsi="Book Antiqua" w:cstheme="majorHAnsi"/>
          <w:kern w:val="0"/>
          <w:sz w:val="24"/>
          <w:szCs w:val="24"/>
        </w:rPr>
        <w:t xml:space="preserve"> individuals</w:t>
      </w:r>
      <w:r w:rsidRPr="00023A79">
        <w:rPr>
          <w:rFonts w:ascii="Book Antiqua" w:eastAsia="AGaramond-Regular" w:hAnsi="Book Antiqua" w:cstheme="majorHAnsi"/>
          <w:kern w:val="0"/>
          <w:sz w:val="24"/>
          <w:szCs w:val="24"/>
        </w:rPr>
        <w:t xml:space="preserve">.  </w:t>
      </w:r>
    </w:p>
    <w:p w:rsidR="007E2098" w:rsidRPr="00023A79" w:rsidRDefault="007E2098" w:rsidP="0067528B">
      <w:pPr>
        <w:spacing w:line="360" w:lineRule="auto"/>
        <w:rPr>
          <w:rFonts w:ascii="Book Antiqua" w:hAnsi="Book Antiqua" w:cstheme="majorHAnsi"/>
          <w:b/>
          <w:bCs/>
          <w:sz w:val="24"/>
          <w:szCs w:val="24"/>
        </w:rPr>
      </w:pPr>
    </w:p>
    <w:p w:rsidR="007E2098" w:rsidRPr="00023A79" w:rsidRDefault="007C5CCB" w:rsidP="0067528B">
      <w:pPr>
        <w:spacing w:line="360" w:lineRule="auto"/>
        <w:rPr>
          <w:rFonts w:ascii="Book Antiqua" w:eastAsia="AGaramond-Regular" w:hAnsi="Book Antiqua" w:cstheme="majorHAnsi"/>
          <w:b/>
          <w:i/>
          <w:kern w:val="0"/>
          <w:sz w:val="24"/>
          <w:szCs w:val="24"/>
        </w:rPr>
      </w:pPr>
      <w:r w:rsidRPr="00023A79">
        <w:rPr>
          <w:rFonts w:ascii="Book Antiqua" w:eastAsia="AGaramond-Regular" w:hAnsi="Book Antiqua" w:cstheme="majorHAnsi"/>
          <w:b/>
          <w:i/>
          <w:kern w:val="0"/>
          <w:sz w:val="24"/>
          <w:szCs w:val="24"/>
        </w:rPr>
        <w:t>U</w:t>
      </w:r>
      <w:r w:rsidR="00431816" w:rsidRPr="00023A79">
        <w:rPr>
          <w:rFonts w:ascii="Book Antiqua" w:eastAsia="AGaramond-Regular" w:hAnsi="Book Antiqua" w:cstheme="majorHAnsi"/>
          <w:b/>
          <w:i/>
          <w:kern w:val="0"/>
          <w:sz w:val="24"/>
          <w:szCs w:val="24"/>
        </w:rPr>
        <w:t>rinary low-molecular weight proteins for</w:t>
      </w:r>
      <w:r w:rsidR="007E2098" w:rsidRPr="00023A79">
        <w:rPr>
          <w:rFonts w:ascii="Book Antiqua" w:eastAsia="AGaramond-Regular" w:hAnsi="Book Antiqua" w:cstheme="majorHAnsi"/>
          <w:b/>
          <w:i/>
          <w:kern w:val="0"/>
          <w:sz w:val="24"/>
          <w:szCs w:val="24"/>
        </w:rPr>
        <w:t xml:space="preserve"> </w:t>
      </w:r>
      <w:r w:rsidR="00431816" w:rsidRPr="00023A79">
        <w:rPr>
          <w:rFonts w:ascii="Book Antiqua" w:eastAsia="AGaramond-Regular" w:hAnsi="Book Antiqua" w:cstheme="majorHAnsi"/>
          <w:b/>
          <w:i/>
          <w:kern w:val="0"/>
          <w:sz w:val="24"/>
          <w:szCs w:val="24"/>
        </w:rPr>
        <w:t>detection of tubular damage</w:t>
      </w:r>
    </w:p>
    <w:p w:rsidR="007E2098" w:rsidRPr="00023A79" w:rsidRDefault="00431816" w:rsidP="0067528B">
      <w:pPr>
        <w:spacing w:line="360" w:lineRule="auto"/>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The measurement</w:t>
      </w:r>
      <w:r w:rsidR="007E2098" w:rsidRPr="00023A79">
        <w:rPr>
          <w:rFonts w:ascii="Book Antiqua" w:eastAsia="AGaramond-Regular" w:hAnsi="Book Antiqua" w:cstheme="majorHAnsi"/>
          <w:kern w:val="0"/>
          <w:sz w:val="24"/>
          <w:szCs w:val="24"/>
        </w:rPr>
        <w:t xml:space="preserve"> of</w:t>
      </w:r>
      <w:r w:rsidR="00251E26" w:rsidRPr="00023A79">
        <w:rPr>
          <w:rFonts w:ascii="Book Antiqua" w:eastAsia="AGaramond-Regular" w:hAnsi="Book Antiqua" w:cstheme="majorHAnsi"/>
          <w:kern w:val="0"/>
          <w:sz w:val="24"/>
          <w:szCs w:val="24"/>
        </w:rPr>
        <w:t xml:space="preserve"> urinary biomarkers</w:t>
      </w:r>
      <w:r w:rsidR="007E2098" w:rsidRPr="00023A79">
        <w:rPr>
          <w:rFonts w:ascii="Book Antiqua" w:eastAsia="AGaramond-Regular" w:hAnsi="Book Antiqua" w:cstheme="majorHAnsi"/>
          <w:kern w:val="0"/>
          <w:sz w:val="24"/>
          <w:szCs w:val="24"/>
        </w:rPr>
        <w:t xml:space="preserve"> </w:t>
      </w:r>
      <w:r w:rsidR="007C5CCB" w:rsidRPr="00023A79">
        <w:rPr>
          <w:rFonts w:ascii="Book Antiqua" w:eastAsia="AGaramond-Regular" w:hAnsi="Book Antiqua" w:cstheme="majorHAnsi"/>
          <w:kern w:val="0"/>
          <w:sz w:val="24"/>
          <w:szCs w:val="24"/>
        </w:rPr>
        <w:t>for</w:t>
      </w:r>
      <w:r w:rsidR="007E2098" w:rsidRPr="00023A79">
        <w:rPr>
          <w:rFonts w:ascii="Book Antiqua" w:eastAsia="AGaramond-Regular" w:hAnsi="Book Antiqua" w:cstheme="majorHAnsi"/>
          <w:kern w:val="0"/>
          <w:sz w:val="24"/>
          <w:szCs w:val="24"/>
        </w:rPr>
        <w:t xml:space="preserve"> </w:t>
      </w:r>
      <w:r w:rsidR="007C5CCB" w:rsidRPr="00023A79">
        <w:rPr>
          <w:rFonts w:ascii="Book Antiqua" w:eastAsia="AGaramond-Regular" w:hAnsi="Book Antiqua" w:cstheme="majorHAnsi"/>
          <w:kern w:val="0"/>
          <w:sz w:val="24"/>
          <w:szCs w:val="24"/>
        </w:rPr>
        <w:t>identifying</w:t>
      </w:r>
      <w:r w:rsidR="007E2098" w:rsidRPr="00023A79">
        <w:rPr>
          <w:rFonts w:ascii="Book Antiqua" w:eastAsia="AGaramond-Regular" w:hAnsi="Book Antiqua" w:cstheme="majorHAnsi"/>
          <w:kern w:val="0"/>
          <w:sz w:val="24"/>
          <w:szCs w:val="24"/>
        </w:rPr>
        <w:t xml:space="preserve"> early </w:t>
      </w:r>
      <w:r w:rsidR="00B85475" w:rsidRPr="00023A79">
        <w:rPr>
          <w:rFonts w:ascii="Book Antiqua" w:eastAsia="AGaramond-Regular" w:hAnsi="Book Antiqua" w:cstheme="majorHAnsi"/>
          <w:kern w:val="0"/>
          <w:sz w:val="24"/>
          <w:szCs w:val="24"/>
        </w:rPr>
        <w:t>tubular damage</w:t>
      </w:r>
      <w:r w:rsidR="007E2098" w:rsidRPr="00023A79">
        <w:rPr>
          <w:rFonts w:ascii="Book Antiqua" w:eastAsia="AGaramond-Regular" w:hAnsi="Book Antiqua" w:cstheme="majorHAnsi"/>
          <w:kern w:val="0"/>
          <w:sz w:val="24"/>
          <w:szCs w:val="24"/>
        </w:rPr>
        <w:t xml:space="preserve"> in HI</w:t>
      </w:r>
      <w:r w:rsidR="007C5CCB" w:rsidRPr="00023A79">
        <w:rPr>
          <w:rFonts w:ascii="Book Antiqua" w:eastAsia="AGaramond-Regular" w:hAnsi="Book Antiqua" w:cstheme="majorHAnsi"/>
          <w:kern w:val="0"/>
          <w:sz w:val="24"/>
          <w:szCs w:val="24"/>
        </w:rPr>
        <w:t>V subject</w:t>
      </w:r>
      <w:r w:rsidR="007E2098" w:rsidRPr="00023A79">
        <w:rPr>
          <w:rFonts w:ascii="Book Antiqua" w:eastAsia="AGaramond-Regular" w:hAnsi="Book Antiqua" w:cstheme="majorHAnsi"/>
          <w:kern w:val="0"/>
          <w:sz w:val="24"/>
          <w:szCs w:val="24"/>
        </w:rPr>
        <w:t>s</w:t>
      </w:r>
      <w:r w:rsidR="00251E26" w:rsidRPr="00023A79">
        <w:rPr>
          <w:rFonts w:ascii="Book Antiqua" w:eastAsia="AGaramond-Regular" w:hAnsi="Book Antiqua" w:cstheme="majorHAnsi"/>
          <w:kern w:val="0"/>
          <w:sz w:val="24"/>
          <w:szCs w:val="24"/>
        </w:rPr>
        <w:t xml:space="preserve">, especially </w:t>
      </w:r>
      <w:r w:rsidR="007E2098" w:rsidRPr="00023A79">
        <w:rPr>
          <w:rFonts w:ascii="Book Antiqua" w:eastAsia="AGaramond-Regular" w:hAnsi="Book Antiqua" w:cstheme="majorHAnsi"/>
          <w:kern w:val="0"/>
          <w:sz w:val="24"/>
          <w:szCs w:val="24"/>
        </w:rPr>
        <w:t xml:space="preserve">receiving </w:t>
      </w:r>
      <w:r w:rsidR="00251E26" w:rsidRPr="00023A79">
        <w:rPr>
          <w:rFonts w:ascii="Book Antiqua" w:eastAsia="AGaramond-Regular" w:hAnsi="Book Antiqua" w:cstheme="majorHAnsi"/>
          <w:kern w:val="0"/>
          <w:sz w:val="24"/>
          <w:szCs w:val="24"/>
        </w:rPr>
        <w:t>c</w:t>
      </w:r>
      <w:r w:rsidR="007E2098" w:rsidRPr="00023A79">
        <w:rPr>
          <w:rFonts w:ascii="Book Antiqua" w:eastAsia="AGaramond-Regular" w:hAnsi="Book Antiqua" w:cstheme="majorHAnsi"/>
          <w:kern w:val="0"/>
          <w:sz w:val="24"/>
          <w:szCs w:val="24"/>
        </w:rPr>
        <w:t xml:space="preserve">ART </w:t>
      </w:r>
      <w:r w:rsidR="007C5CCB" w:rsidRPr="00023A79">
        <w:rPr>
          <w:rFonts w:ascii="Book Antiqua" w:eastAsia="AGaramond-Regular" w:hAnsi="Book Antiqua" w:cstheme="majorHAnsi"/>
          <w:kern w:val="0"/>
          <w:sz w:val="24"/>
          <w:szCs w:val="24"/>
        </w:rPr>
        <w:t>has</w:t>
      </w:r>
      <w:r w:rsidR="007E2098" w:rsidRPr="00023A79">
        <w:rPr>
          <w:rFonts w:ascii="Book Antiqua" w:eastAsia="AGaramond-Regular" w:hAnsi="Book Antiqua" w:cstheme="majorHAnsi"/>
          <w:kern w:val="0"/>
          <w:sz w:val="24"/>
          <w:szCs w:val="24"/>
        </w:rPr>
        <w:t xml:space="preserve"> </w:t>
      </w:r>
      <w:r w:rsidR="00251E26" w:rsidRPr="00023A79">
        <w:rPr>
          <w:rFonts w:ascii="Book Antiqua" w:eastAsia="AGaramond-Regular" w:hAnsi="Book Antiqua" w:cstheme="majorHAnsi"/>
          <w:kern w:val="0"/>
          <w:sz w:val="24"/>
          <w:szCs w:val="24"/>
        </w:rPr>
        <w:t>special</w:t>
      </w:r>
      <w:r w:rsidR="007E2098" w:rsidRPr="00023A79">
        <w:rPr>
          <w:rFonts w:ascii="Book Antiqua" w:eastAsia="AGaramond-Regular" w:hAnsi="Book Antiqua" w:cstheme="majorHAnsi"/>
          <w:kern w:val="0"/>
          <w:sz w:val="24"/>
          <w:szCs w:val="24"/>
        </w:rPr>
        <w:t xml:space="preserve"> importance. </w:t>
      </w:r>
      <w:r w:rsidR="00251E26" w:rsidRPr="00023A79">
        <w:rPr>
          <w:rFonts w:ascii="Book Antiqua" w:eastAsia="AGaramond-Regular" w:hAnsi="Book Antiqua" w:cstheme="majorHAnsi"/>
          <w:kern w:val="0"/>
          <w:sz w:val="24"/>
          <w:szCs w:val="24"/>
        </w:rPr>
        <w:t>Some</w:t>
      </w:r>
      <w:r w:rsidR="007E2098" w:rsidRPr="00023A79">
        <w:rPr>
          <w:rFonts w:ascii="Book Antiqua" w:eastAsia="AGaramond-Regular" w:hAnsi="Book Antiqua" w:cstheme="majorHAnsi"/>
          <w:kern w:val="0"/>
          <w:sz w:val="24"/>
          <w:szCs w:val="24"/>
        </w:rPr>
        <w:t xml:space="preserve"> </w:t>
      </w:r>
      <w:r w:rsidR="00B85475" w:rsidRPr="00023A79">
        <w:rPr>
          <w:rFonts w:ascii="Book Antiqua" w:eastAsia="AGaramond-Regular" w:hAnsi="Book Antiqua" w:cstheme="majorHAnsi"/>
          <w:kern w:val="0"/>
          <w:sz w:val="24"/>
          <w:szCs w:val="24"/>
        </w:rPr>
        <w:t xml:space="preserve">researchers </w:t>
      </w:r>
      <w:r w:rsidR="007E2098" w:rsidRPr="00023A79">
        <w:rPr>
          <w:rFonts w:ascii="Book Antiqua" w:eastAsia="AGaramond-Regular" w:hAnsi="Book Antiqua" w:cstheme="majorHAnsi"/>
          <w:kern w:val="0"/>
          <w:sz w:val="24"/>
          <w:szCs w:val="24"/>
        </w:rPr>
        <w:t xml:space="preserve">measured urinary </w:t>
      </w:r>
      <w:r w:rsidR="00B85475" w:rsidRPr="00023A79">
        <w:rPr>
          <w:rFonts w:ascii="Book Antiqua" w:eastAsia="AGaramond-Regular" w:hAnsi="Book Antiqua" w:cstheme="majorHAnsi"/>
          <w:kern w:val="0"/>
          <w:sz w:val="24"/>
          <w:szCs w:val="24"/>
        </w:rPr>
        <w:t>low-molecular weight proteins</w:t>
      </w:r>
      <w:r w:rsidR="007E2098" w:rsidRPr="00023A79">
        <w:rPr>
          <w:rFonts w:ascii="Book Antiqua" w:eastAsia="AGaramond-Regular" w:hAnsi="Book Antiqua" w:cstheme="majorHAnsi"/>
          <w:kern w:val="0"/>
          <w:sz w:val="24"/>
          <w:szCs w:val="24"/>
        </w:rPr>
        <w:t xml:space="preserve"> to </w:t>
      </w:r>
      <w:r w:rsidR="00251E26" w:rsidRPr="00023A79">
        <w:rPr>
          <w:rFonts w:ascii="Book Antiqua" w:eastAsia="AGaramond-Regular" w:hAnsi="Book Antiqua" w:cstheme="majorHAnsi"/>
          <w:kern w:val="0"/>
          <w:sz w:val="24"/>
          <w:szCs w:val="24"/>
        </w:rPr>
        <w:t>examine</w:t>
      </w:r>
      <w:r w:rsidR="007E2098" w:rsidRPr="00023A79">
        <w:rPr>
          <w:rFonts w:ascii="Book Antiqua" w:eastAsia="AGaramond-Regular" w:hAnsi="Book Antiqua" w:cstheme="majorHAnsi"/>
          <w:kern w:val="0"/>
          <w:sz w:val="24"/>
          <w:szCs w:val="24"/>
        </w:rPr>
        <w:t xml:space="preserve"> whether patients </w:t>
      </w:r>
      <w:r w:rsidR="007C5CCB" w:rsidRPr="00023A79">
        <w:rPr>
          <w:rFonts w:ascii="Book Antiqua" w:eastAsia="AGaramond-Regular" w:hAnsi="Book Antiqua" w:cstheme="majorHAnsi"/>
          <w:kern w:val="0"/>
          <w:sz w:val="24"/>
          <w:szCs w:val="24"/>
        </w:rPr>
        <w:t>on</w:t>
      </w:r>
      <w:r w:rsidR="007E2098" w:rsidRPr="00023A79">
        <w:rPr>
          <w:rFonts w:ascii="Book Antiqua" w:eastAsia="AGaramond-Regular" w:hAnsi="Book Antiqua" w:cstheme="majorHAnsi"/>
          <w:kern w:val="0"/>
          <w:sz w:val="24"/>
          <w:szCs w:val="24"/>
        </w:rPr>
        <w:t xml:space="preserve"> </w:t>
      </w:r>
      <w:r w:rsidR="00251E26" w:rsidRPr="00023A79">
        <w:rPr>
          <w:rFonts w:ascii="Book Antiqua" w:eastAsia="AGaramond-Regular" w:hAnsi="Book Antiqua" w:cstheme="majorHAnsi"/>
          <w:kern w:val="0"/>
          <w:sz w:val="24"/>
          <w:szCs w:val="24"/>
        </w:rPr>
        <w:t>c</w:t>
      </w:r>
      <w:r w:rsidR="007E2098" w:rsidRPr="00023A79">
        <w:rPr>
          <w:rFonts w:ascii="Book Antiqua" w:eastAsia="AGaramond-Regular" w:hAnsi="Book Antiqua" w:cstheme="majorHAnsi"/>
          <w:kern w:val="0"/>
          <w:sz w:val="24"/>
          <w:szCs w:val="24"/>
        </w:rPr>
        <w:t xml:space="preserve">ART may </w:t>
      </w:r>
      <w:r w:rsidR="007C5CCB" w:rsidRPr="00023A79">
        <w:rPr>
          <w:rFonts w:ascii="Book Antiqua" w:eastAsia="AGaramond-Regular" w:hAnsi="Book Antiqua" w:cstheme="majorHAnsi"/>
          <w:kern w:val="0"/>
          <w:sz w:val="24"/>
          <w:szCs w:val="24"/>
        </w:rPr>
        <w:t>have kidney</w:t>
      </w:r>
      <w:r w:rsidR="007E2098" w:rsidRPr="00023A79">
        <w:rPr>
          <w:rFonts w:ascii="Book Antiqua" w:eastAsia="AGaramond-Regular" w:hAnsi="Book Antiqua" w:cstheme="majorHAnsi"/>
          <w:kern w:val="0"/>
          <w:sz w:val="24"/>
          <w:szCs w:val="24"/>
        </w:rPr>
        <w:t xml:space="preserve"> tubular </w:t>
      </w:r>
      <w:r w:rsidR="00251E26" w:rsidRPr="00023A79">
        <w:rPr>
          <w:rFonts w:ascii="Book Antiqua" w:eastAsia="AGaramond-Regular" w:hAnsi="Book Antiqua" w:cstheme="majorHAnsi"/>
          <w:kern w:val="0"/>
          <w:sz w:val="24"/>
          <w:szCs w:val="24"/>
        </w:rPr>
        <w:t>injury</w:t>
      </w:r>
      <w:r w:rsidR="007E2098" w:rsidRPr="00023A79">
        <w:rPr>
          <w:rFonts w:ascii="Book Antiqua" w:eastAsia="AGaramond-Regular" w:hAnsi="Book Antiqua" w:cstheme="majorHAnsi"/>
          <w:kern w:val="0"/>
          <w:sz w:val="24"/>
          <w:szCs w:val="24"/>
        </w:rPr>
        <w:t xml:space="preserve"> in the absence of </w:t>
      </w:r>
      <w:r w:rsidR="00B85475" w:rsidRPr="00023A79">
        <w:rPr>
          <w:rFonts w:ascii="Book Antiqua" w:eastAsia="AGaramond-Regular" w:hAnsi="Book Antiqua" w:cstheme="majorHAnsi"/>
          <w:kern w:val="0"/>
          <w:sz w:val="24"/>
          <w:szCs w:val="24"/>
        </w:rPr>
        <w:t>renal</w:t>
      </w:r>
      <w:r w:rsidR="007E2098" w:rsidRPr="00023A79">
        <w:rPr>
          <w:rFonts w:ascii="Book Antiqua" w:eastAsia="AGaramond-Regular" w:hAnsi="Book Antiqua" w:cstheme="majorHAnsi"/>
          <w:kern w:val="0"/>
          <w:sz w:val="24"/>
          <w:szCs w:val="24"/>
        </w:rPr>
        <w:t xml:space="preserve"> </w:t>
      </w:r>
      <w:proofErr w:type="gramStart"/>
      <w:r w:rsidR="007C5CCB" w:rsidRPr="00023A79">
        <w:rPr>
          <w:rFonts w:ascii="Book Antiqua" w:eastAsia="AGaramond-Regular" w:hAnsi="Book Antiqua" w:cstheme="majorHAnsi"/>
          <w:kern w:val="0"/>
          <w:sz w:val="24"/>
          <w:szCs w:val="24"/>
        </w:rPr>
        <w:t>dys</w:t>
      </w:r>
      <w:r w:rsidR="00E619CC" w:rsidRPr="00023A79">
        <w:rPr>
          <w:rFonts w:ascii="Book Antiqua" w:eastAsia="AGaramond-Regular" w:hAnsi="Book Antiqua" w:cstheme="majorHAnsi"/>
          <w:kern w:val="0"/>
          <w:sz w:val="24"/>
          <w:szCs w:val="24"/>
        </w:rPr>
        <w:t>function</w:t>
      </w:r>
      <w:r w:rsidR="007E2098" w:rsidRPr="00023A79">
        <w:rPr>
          <w:rFonts w:ascii="Book Antiqua" w:eastAsia="AGaramond-Regular" w:hAnsi="Book Antiqua" w:cstheme="majorHAnsi"/>
          <w:kern w:val="0"/>
          <w:sz w:val="24"/>
          <w:szCs w:val="24"/>
          <w:vertAlign w:val="superscript"/>
        </w:rPr>
        <w:t>[</w:t>
      </w:r>
      <w:proofErr w:type="gramEnd"/>
      <w:r w:rsidR="00E510A3" w:rsidRPr="00023A79">
        <w:rPr>
          <w:rFonts w:ascii="Book Antiqua" w:eastAsia="AGaramond-Regular" w:hAnsi="Book Antiqua" w:cstheme="majorHAnsi"/>
          <w:kern w:val="0"/>
          <w:sz w:val="24"/>
          <w:szCs w:val="24"/>
          <w:vertAlign w:val="superscript"/>
        </w:rPr>
        <w:t>56</w:t>
      </w:r>
      <w:r w:rsidR="007E2098" w:rsidRPr="00023A79">
        <w:rPr>
          <w:rFonts w:ascii="Book Antiqua" w:eastAsia="AGaramond-Regular" w:hAnsi="Book Antiqua" w:cstheme="majorHAnsi"/>
          <w:kern w:val="0"/>
          <w:sz w:val="24"/>
          <w:szCs w:val="24"/>
          <w:vertAlign w:val="superscript"/>
        </w:rPr>
        <w:t>-</w:t>
      </w:r>
      <w:r w:rsidR="00E510A3" w:rsidRPr="00023A79">
        <w:rPr>
          <w:rFonts w:ascii="Book Antiqua" w:eastAsia="AGaramond-Regular" w:hAnsi="Book Antiqua" w:cstheme="majorHAnsi"/>
          <w:kern w:val="0"/>
          <w:sz w:val="24"/>
          <w:szCs w:val="24"/>
          <w:vertAlign w:val="superscript"/>
        </w:rPr>
        <w:t>62</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w:t>
      </w:r>
      <w:r w:rsidR="007C5CCB" w:rsidRPr="00023A79">
        <w:rPr>
          <w:rFonts w:ascii="Book Antiqua" w:eastAsia="AGaramond-Regular" w:hAnsi="Book Antiqua" w:cstheme="majorHAnsi"/>
          <w:kern w:val="0"/>
          <w:sz w:val="24"/>
          <w:szCs w:val="24"/>
        </w:rPr>
        <w:t>A</w:t>
      </w:r>
      <w:r w:rsidR="00B85475" w:rsidRPr="00023A79">
        <w:rPr>
          <w:rFonts w:ascii="Book Antiqua" w:eastAsia="AGaramond-Regular" w:hAnsi="Book Antiqua" w:cstheme="majorHAnsi"/>
          <w:kern w:val="0"/>
          <w:sz w:val="24"/>
          <w:szCs w:val="24"/>
        </w:rPr>
        <w:t>pproximately</w:t>
      </w:r>
      <w:r w:rsidR="007E2098" w:rsidRPr="00023A79">
        <w:rPr>
          <w:rFonts w:ascii="Book Antiqua" w:eastAsia="AGaramond-Regular" w:hAnsi="Book Antiqua" w:cstheme="majorHAnsi"/>
          <w:kern w:val="0"/>
          <w:sz w:val="24"/>
          <w:szCs w:val="24"/>
        </w:rPr>
        <w:t xml:space="preserve"> </w:t>
      </w:r>
      <w:r w:rsidR="007C5CCB" w:rsidRPr="00023A79">
        <w:rPr>
          <w:rFonts w:ascii="Book Antiqua" w:eastAsia="AGaramond-Regular" w:hAnsi="Book Antiqua" w:cstheme="majorHAnsi"/>
          <w:kern w:val="0"/>
          <w:sz w:val="24"/>
          <w:szCs w:val="24"/>
        </w:rPr>
        <w:t>a quarter</w:t>
      </w:r>
      <w:r w:rsidR="007E2098" w:rsidRPr="00023A79">
        <w:rPr>
          <w:rFonts w:ascii="Book Antiqua" w:eastAsia="AGaramond-Regular" w:hAnsi="Book Antiqua" w:cstheme="majorHAnsi"/>
          <w:kern w:val="0"/>
          <w:sz w:val="24"/>
          <w:szCs w:val="24"/>
        </w:rPr>
        <w:t xml:space="preserve"> of HI</w:t>
      </w:r>
      <w:r w:rsidR="00B85475" w:rsidRPr="00023A79">
        <w:rPr>
          <w:rFonts w:ascii="Book Antiqua" w:eastAsia="AGaramond-Regular" w:hAnsi="Book Antiqua" w:cstheme="majorHAnsi"/>
          <w:kern w:val="0"/>
          <w:sz w:val="24"/>
          <w:szCs w:val="24"/>
        </w:rPr>
        <w:t xml:space="preserve">V-infected patients </w:t>
      </w:r>
      <w:r w:rsidR="007C5CCB" w:rsidRPr="00023A79">
        <w:rPr>
          <w:rFonts w:ascii="Book Antiqua" w:eastAsia="AGaramond-Regular" w:hAnsi="Book Antiqua" w:cstheme="majorHAnsi"/>
          <w:kern w:val="0"/>
          <w:sz w:val="24"/>
          <w:szCs w:val="24"/>
        </w:rPr>
        <w:t>on</w:t>
      </w:r>
      <w:r w:rsidR="00B85475" w:rsidRPr="00023A79">
        <w:rPr>
          <w:rFonts w:ascii="Book Antiqua" w:eastAsia="AGaramond-Regular" w:hAnsi="Book Antiqua" w:cstheme="majorHAnsi"/>
          <w:kern w:val="0"/>
          <w:sz w:val="24"/>
          <w:szCs w:val="24"/>
        </w:rPr>
        <w:t xml:space="preserve"> cART </w:t>
      </w:r>
      <w:r w:rsidR="007C5CCB" w:rsidRPr="00023A79">
        <w:rPr>
          <w:rFonts w:ascii="Book Antiqua" w:eastAsia="AGaramond-Regular" w:hAnsi="Book Antiqua" w:cstheme="majorHAnsi"/>
          <w:kern w:val="0"/>
          <w:sz w:val="24"/>
          <w:szCs w:val="24"/>
        </w:rPr>
        <w:t>could</w:t>
      </w:r>
      <w:r w:rsidR="00B85475" w:rsidRPr="00023A79">
        <w:rPr>
          <w:rFonts w:ascii="Book Antiqua" w:eastAsia="AGaramond-Regular" w:hAnsi="Book Antiqua" w:cstheme="majorHAnsi"/>
          <w:kern w:val="0"/>
          <w:sz w:val="24"/>
          <w:szCs w:val="24"/>
        </w:rPr>
        <w:t xml:space="preserve"> have prevalent </w:t>
      </w:r>
      <w:r w:rsidR="007C5CCB" w:rsidRPr="00023A79">
        <w:rPr>
          <w:rFonts w:ascii="Book Antiqua" w:eastAsia="AGaramond-Regular" w:hAnsi="Book Antiqua" w:cstheme="majorHAnsi"/>
          <w:kern w:val="0"/>
          <w:sz w:val="24"/>
          <w:szCs w:val="24"/>
        </w:rPr>
        <w:t xml:space="preserve">kidney </w:t>
      </w:r>
      <w:r w:rsidR="00B85475" w:rsidRPr="00023A79">
        <w:rPr>
          <w:rFonts w:ascii="Book Antiqua" w:eastAsia="AGaramond-Regular" w:hAnsi="Book Antiqua" w:cstheme="majorHAnsi"/>
          <w:kern w:val="0"/>
          <w:sz w:val="24"/>
          <w:szCs w:val="24"/>
        </w:rPr>
        <w:t>tubular injury</w:t>
      </w:r>
      <w:r w:rsidR="007E2098" w:rsidRPr="00023A79">
        <w:rPr>
          <w:rFonts w:ascii="Book Antiqua" w:eastAsia="AGaramond-Regular" w:hAnsi="Book Antiqua" w:cstheme="majorHAnsi"/>
          <w:kern w:val="0"/>
          <w:sz w:val="24"/>
          <w:szCs w:val="24"/>
        </w:rPr>
        <w:t xml:space="preserve"> in the absence of </w:t>
      </w:r>
      <w:r w:rsidR="007C5CCB" w:rsidRPr="00023A79">
        <w:rPr>
          <w:rFonts w:ascii="Book Antiqua" w:eastAsia="AGaramond-Regular" w:hAnsi="Book Antiqua" w:cstheme="majorHAnsi"/>
          <w:kern w:val="0"/>
          <w:sz w:val="24"/>
          <w:szCs w:val="24"/>
        </w:rPr>
        <w:t>renal</w:t>
      </w:r>
      <w:r w:rsidR="00B85475" w:rsidRPr="00023A79">
        <w:rPr>
          <w:rFonts w:ascii="Book Antiqua" w:eastAsia="AGaramond-Regular" w:hAnsi="Book Antiqua" w:cstheme="majorHAnsi"/>
          <w:kern w:val="0"/>
          <w:sz w:val="24"/>
          <w:szCs w:val="24"/>
        </w:rPr>
        <w:t xml:space="preserve"> dysfunction</w:t>
      </w:r>
      <w:r w:rsidR="00251E26" w:rsidRPr="00023A79">
        <w:rPr>
          <w:rFonts w:ascii="Book Antiqua" w:eastAsia="AGaramond-Regular" w:hAnsi="Book Antiqua" w:cstheme="majorHAnsi"/>
          <w:kern w:val="0"/>
          <w:sz w:val="24"/>
          <w:szCs w:val="24"/>
        </w:rPr>
        <w:t xml:space="preserve">, probably resulting in a </w:t>
      </w:r>
      <w:r w:rsidR="007C5CCB" w:rsidRPr="00023A79">
        <w:rPr>
          <w:rFonts w:ascii="Book Antiqua" w:eastAsia="AGaramond-Regular" w:hAnsi="Book Antiqua" w:cstheme="majorHAnsi"/>
          <w:kern w:val="0"/>
          <w:sz w:val="24"/>
          <w:szCs w:val="24"/>
        </w:rPr>
        <w:t>near future</w:t>
      </w:r>
      <w:r w:rsidR="00B85475" w:rsidRPr="00023A79">
        <w:rPr>
          <w:rFonts w:ascii="Book Antiqua" w:eastAsia="AGaramond-Regular" w:hAnsi="Book Antiqua" w:cstheme="majorHAnsi"/>
          <w:kern w:val="0"/>
          <w:sz w:val="24"/>
          <w:szCs w:val="24"/>
        </w:rPr>
        <w:t xml:space="preserve"> decrease</w:t>
      </w:r>
      <w:r w:rsidR="007E2098" w:rsidRPr="00023A79">
        <w:rPr>
          <w:rFonts w:ascii="Book Antiqua" w:eastAsia="AGaramond-Regular" w:hAnsi="Book Antiqua" w:cstheme="majorHAnsi"/>
          <w:kern w:val="0"/>
          <w:sz w:val="24"/>
          <w:szCs w:val="24"/>
        </w:rPr>
        <w:t xml:space="preserve"> in </w:t>
      </w:r>
      <w:r w:rsidR="007C5CCB" w:rsidRPr="00023A79">
        <w:rPr>
          <w:rFonts w:ascii="Book Antiqua" w:eastAsia="AGaramond-Regular" w:hAnsi="Book Antiqua" w:cstheme="majorHAnsi"/>
          <w:kern w:val="0"/>
          <w:sz w:val="24"/>
          <w:szCs w:val="24"/>
        </w:rPr>
        <w:t>glomerular function</w:t>
      </w:r>
      <w:r w:rsidR="007E2098" w:rsidRPr="00023A79">
        <w:rPr>
          <w:rFonts w:ascii="Book Antiqua" w:eastAsia="AGaramond-Regular" w:hAnsi="Book Antiqua" w:cstheme="majorHAnsi"/>
          <w:kern w:val="0"/>
          <w:sz w:val="24"/>
          <w:szCs w:val="24"/>
        </w:rPr>
        <w:t xml:space="preserve"> and a higher </w:t>
      </w:r>
      <w:r w:rsidR="007C5CCB" w:rsidRPr="00023A79">
        <w:rPr>
          <w:rFonts w:ascii="Book Antiqua" w:eastAsia="AGaramond-Regular" w:hAnsi="Book Antiqua" w:cstheme="majorHAnsi"/>
          <w:kern w:val="0"/>
          <w:sz w:val="24"/>
          <w:szCs w:val="24"/>
        </w:rPr>
        <w:t>emergence</w:t>
      </w:r>
      <w:r w:rsidR="007E2098" w:rsidRPr="00023A79">
        <w:rPr>
          <w:rFonts w:ascii="Book Antiqua" w:eastAsia="AGaramond-Regular" w:hAnsi="Book Antiqua" w:cstheme="majorHAnsi"/>
          <w:kern w:val="0"/>
          <w:sz w:val="24"/>
          <w:szCs w:val="24"/>
        </w:rPr>
        <w:t xml:space="preserve"> of </w:t>
      </w:r>
      <w:r w:rsidR="007C5CCB" w:rsidRPr="00023A79">
        <w:rPr>
          <w:rFonts w:ascii="Book Antiqua" w:eastAsia="AGaramond-Regular" w:hAnsi="Book Antiqua" w:cstheme="majorHAnsi"/>
          <w:kern w:val="0"/>
          <w:sz w:val="24"/>
          <w:szCs w:val="24"/>
        </w:rPr>
        <w:t>urinary protein</w:t>
      </w:r>
      <w:r w:rsidR="007E2098" w:rsidRPr="00023A79">
        <w:rPr>
          <w:rFonts w:ascii="Book Antiqua" w:eastAsia="AGaramond-Regular" w:hAnsi="Book Antiqua" w:cstheme="majorHAnsi"/>
          <w:kern w:val="0"/>
          <w:sz w:val="24"/>
          <w:szCs w:val="24"/>
          <w:vertAlign w:val="superscript"/>
        </w:rPr>
        <w:t>[</w:t>
      </w:r>
      <w:r w:rsidR="00E510A3" w:rsidRPr="00023A79">
        <w:rPr>
          <w:rFonts w:ascii="Book Antiqua" w:eastAsia="AGaramond-Regular" w:hAnsi="Book Antiqua" w:cstheme="majorHAnsi"/>
          <w:kern w:val="0"/>
          <w:sz w:val="24"/>
          <w:szCs w:val="24"/>
          <w:vertAlign w:val="superscript"/>
        </w:rPr>
        <w:t>63</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w:t>
      </w:r>
      <w:r w:rsidR="00C02E5A" w:rsidRPr="00023A79">
        <w:rPr>
          <w:rFonts w:ascii="Book Antiqua" w:eastAsia="AGaramond-Regular" w:hAnsi="Book Antiqua" w:cstheme="majorHAnsi"/>
          <w:kern w:val="0"/>
          <w:sz w:val="24"/>
          <w:szCs w:val="24"/>
        </w:rPr>
        <w:t>Also, Shlipak</w:t>
      </w:r>
      <w:r w:rsidR="00C02E5A" w:rsidRPr="00023A79">
        <w:rPr>
          <w:rFonts w:ascii="Book Antiqua" w:eastAsia="AGaramond-Regular" w:hAnsi="Book Antiqua" w:cstheme="majorHAnsi"/>
          <w:i/>
          <w:kern w:val="0"/>
          <w:sz w:val="24"/>
          <w:szCs w:val="24"/>
        </w:rPr>
        <w:t xml:space="preserve"> et </w:t>
      </w:r>
      <w:proofErr w:type="gramStart"/>
      <w:r w:rsidR="00C02E5A" w:rsidRPr="00023A79">
        <w:rPr>
          <w:rFonts w:ascii="Book Antiqua" w:eastAsia="AGaramond-Regular" w:hAnsi="Book Antiqua" w:cstheme="majorHAnsi"/>
          <w:i/>
          <w:kern w:val="0"/>
          <w:sz w:val="24"/>
          <w:szCs w:val="24"/>
        </w:rPr>
        <w:t>al</w:t>
      </w:r>
      <w:r w:rsidR="00AF331E" w:rsidRPr="00023A79">
        <w:rPr>
          <w:rFonts w:ascii="Book Antiqua" w:eastAsia="AGaramond-Regular" w:hAnsi="Book Antiqua" w:cstheme="majorHAnsi"/>
          <w:kern w:val="0"/>
          <w:sz w:val="24"/>
          <w:szCs w:val="24"/>
          <w:vertAlign w:val="superscript"/>
        </w:rPr>
        <w:t>[</w:t>
      </w:r>
      <w:proofErr w:type="gramEnd"/>
      <w:r w:rsidR="00AF331E" w:rsidRPr="00023A79">
        <w:rPr>
          <w:rFonts w:ascii="Book Antiqua" w:eastAsia="AGaramond-Regular" w:hAnsi="Book Antiqua" w:cstheme="majorHAnsi"/>
          <w:kern w:val="0"/>
          <w:sz w:val="24"/>
          <w:szCs w:val="24"/>
          <w:vertAlign w:val="superscript"/>
        </w:rPr>
        <w:t>64]</w:t>
      </w:r>
      <w:r w:rsidR="00C02E5A" w:rsidRPr="00023A79">
        <w:rPr>
          <w:rFonts w:ascii="Book Antiqua" w:eastAsia="AGaramond-Regular" w:hAnsi="Book Antiqua" w:cstheme="majorHAnsi"/>
          <w:kern w:val="0"/>
          <w:sz w:val="24"/>
          <w:szCs w:val="24"/>
        </w:rPr>
        <w:t xml:space="preserve"> indicated that novel urine biomarkers</w:t>
      </w:r>
      <w:r w:rsidR="00377360" w:rsidRPr="00023A79">
        <w:rPr>
          <w:rFonts w:ascii="Book Antiqua" w:eastAsia="AGaramond-Regular" w:hAnsi="Book Antiqua" w:cstheme="majorHAnsi"/>
          <w:kern w:val="0"/>
          <w:sz w:val="24"/>
          <w:szCs w:val="24"/>
        </w:rPr>
        <w:t xml:space="preserve"> for tubular injury</w:t>
      </w:r>
      <w:r w:rsidR="00C02E5A" w:rsidRPr="00023A79">
        <w:rPr>
          <w:rFonts w:ascii="Book Antiqua" w:eastAsia="AGaramond-Regular" w:hAnsi="Book Antiqua" w:cstheme="majorHAnsi"/>
          <w:kern w:val="0"/>
          <w:sz w:val="24"/>
          <w:szCs w:val="24"/>
        </w:rPr>
        <w:t xml:space="preserve"> including KIM-1 and Interleukin-18 </w:t>
      </w:r>
      <w:r w:rsidR="007C5CCB" w:rsidRPr="00023A79">
        <w:rPr>
          <w:rFonts w:ascii="Book Antiqua" w:eastAsia="AGaramond-Regular" w:hAnsi="Book Antiqua" w:cstheme="majorHAnsi"/>
          <w:kern w:val="0"/>
          <w:sz w:val="24"/>
          <w:szCs w:val="24"/>
        </w:rPr>
        <w:t>identify</w:t>
      </w:r>
      <w:r w:rsidR="00C02E5A" w:rsidRPr="00023A79">
        <w:rPr>
          <w:rFonts w:ascii="Book Antiqua" w:eastAsia="AGaramond-Regular" w:hAnsi="Book Antiqua" w:cstheme="majorHAnsi"/>
          <w:kern w:val="0"/>
          <w:sz w:val="24"/>
          <w:szCs w:val="24"/>
        </w:rPr>
        <w:t xml:space="preserve"> risk for </w:t>
      </w:r>
      <w:r w:rsidR="007C5CCB" w:rsidRPr="00023A79">
        <w:rPr>
          <w:rFonts w:ascii="Book Antiqua" w:eastAsia="AGaramond-Regular" w:hAnsi="Book Antiqua" w:cstheme="majorHAnsi"/>
          <w:kern w:val="0"/>
          <w:sz w:val="24"/>
          <w:szCs w:val="24"/>
        </w:rPr>
        <w:t>ensuing decrease</w:t>
      </w:r>
      <w:r w:rsidR="00C02E5A" w:rsidRPr="00023A79">
        <w:rPr>
          <w:rFonts w:ascii="Book Antiqua" w:eastAsia="AGaramond-Regular" w:hAnsi="Book Antiqua" w:cstheme="majorHAnsi"/>
          <w:kern w:val="0"/>
          <w:sz w:val="24"/>
          <w:szCs w:val="24"/>
        </w:rPr>
        <w:t xml:space="preserve"> in </w:t>
      </w:r>
      <w:r w:rsidR="00B81E0D" w:rsidRPr="00023A79">
        <w:rPr>
          <w:rFonts w:ascii="Book Antiqua" w:eastAsia="AGaramond-Regular" w:hAnsi="Book Antiqua" w:cstheme="majorHAnsi"/>
          <w:kern w:val="0"/>
          <w:sz w:val="24"/>
          <w:szCs w:val="24"/>
        </w:rPr>
        <w:t>renal</w:t>
      </w:r>
      <w:r w:rsidR="00C02E5A" w:rsidRPr="00023A79">
        <w:rPr>
          <w:rFonts w:ascii="Book Antiqua" w:eastAsia="AGaramond-Regular" w:hAnsi="Book Antiqua" w:cstheme="majorHAnsi"/>
          <w:kern w:val="0"/>
          <w:sz w:val="24"/>
          <w:szCs w:val="24"/>
        </w:rPr>
        <w:t xml:space="preserve"> function </w:t>
      </w:r>
      <w:r w:rsidR="00B81E0D" w:rsidRPr="00023A79">
        <w:rPr>
          <w:rFonts w:ascii="Book Antiqua" w:eastAsia="AGaramond-Regular" w:hAnsi="Book Antiqua" w:cstheme="majorHAnsi"/>
          <w:kern w:val="0"/>
          <w:sz w:val="24"/>
          <w:szCs w:val="24"/>
        </w:rPr>
        <w:t>in</w:t>
      </w:r>
      <w:r w:rsidR="00377360" w:rsidRPr="00023A79">
        <w:rPr>
          <w:rFonts w:ascii="Book Antiqua" w:eastAsia="AGaramond-Regular" w:hAnsi="Book Antiqua" w:cstheme="majorHAnsi"/>
          <w:kern w:val="0"/>
          <w:sz w:val="24"/>
          <w:szCs w:val="24"/>
        </w:rPr>
        <w:t xml:space="preserve"> HIV-infected wome</w:t>
      </w:r>
      <w:r w:rsidR="00C02E5A" w:rsidRPr="00023A79">
        <w:rPr>
          <w:rFonts w:ascii="Book Antiqua" w:eastAsia="AGaramond-Regular" w:hAnsi="Book Antiqua" w:cstheme="majorHAnsi"/>
          <w:kern w:val="0"/>
          <w:sz w:val="24"/>
          <w:szCs w:val="24"/>
        </w:rPr>
        <w:t>n in the Women’</w:t>
      </w:r>
      <w:r w:rsidR="00B81E0D" w:rsidRPr="00023A79">
        <w:rPr>
          <w:rFonts w:ascii="Book Antiqua" w:eastAsia="AGaramond-Regular" w:hAnsi="Book Antiqua" w:cstheme="majorHAnsi"/>
          <w:kern w:val="0"/>
          <w:sz w:val="24"/>
          <w:szCs w:val="24"/>
        </w:rPr>
        <w:t>s Interagency HIV Study</w:t>
      </w:r>
      <w:r w:rsidR="00E619CC" w:rsidRPr="00023A79">
        <w:rPr>
          <w:rFonts w:ascii="Book Antiqua" w:eastAsia="AGaramond-Regular" w:hAnsi="Book Antiqua" w:cstheme="majorHAnsi"/>
          <w:kern w:val="0"/>
          <w:sz w:val="24"/>
          <w:szCs w:val="24"/>
        </w:rPr>
        <w:t xml:space="preserve"> cohort</w:t>
      </w:r>
      <w:r w:rsidR="00C02E5A" w:rsidRPr="00023A79">
        <w:rPr>
          <w:rFonts w:ascii="Book Antiqua" w:eastAsia="AGaramond-Regular" w:hAnsi="Book Antiqua" w:cstheme="majorHAnsi"/>
          <w:kern w:val="0"/>
          <w:sz w:val="24"/>
          <w:szCs w:val="24"/>
        </w:rPr>
        <w:t xml:space="preserve">. </w:t>
      </w:r>
      <w:r w:rsidR="00B85475" w:rsidRPr="00023A79">
        <w:rPr>
          <w:rFonts w:ascii="Book Antiqua" w:eastAsia="AGaramond-Regular" w:hAnsi="Book Antiqua" w:cstheme="majorHAnsi"/>
          <w:kern w:val="0"/>
          <w:sz w:val="24"/>
          <w:szCs w:val="24"/>
        </w:rPr>
        <w:t>Measuring</w:t>
      </w:r>
      <w:r w:rsidR="007E2098" w:rsidRPr="00023A79">
        <w:rPr>
          <w:rFonts w:ascii="Book Antiqua" w:eastAsia="AGaramond-Regular" w:hAnsi="Book Antiqua" w:cstheme="majorHAnsi"/>
          <w:kern w:val="0"/>
          <w:sz w:val="24"/>
          <w:szCs w:val="24"/>
        </w:rPr>
        <w:t xml:space="preserve"> </w:t>
      </w:r>
      <w:r w:rsidR="007E2098" w:rsidRPr="00023A79">
        <w:rPr>
          <w:rFonts w:ascii="Book Antiqua" w:eastAsia="AGaramond-Regular" w:hAnsi="Book Antiqua" w:cstheme="majorHAnsi"/>
          <w:kern w:val="0"/>
          <w:sz w:val="24"/>
          <w:szCs w:val="24"/>
        </w:rPr>
        <w:lastRenderedPageBreak/>
        <w:t xml:space="preserve">urinary low-molecular-weight proteins </w:t>
      </w:r>
      <w:r w:rsidR="00251E26" w:rsidRPr="00023A79">
        <w:rPr>
          <w:rFonts w:ascii="Book Antiqua" w:eastAsia="AGaramond-Regular" w:hAnsi="Book Antiqua" w:cstheme="majorHAnsi"/>
          <w:kern w:val="0"/>
          <w:sz w:val="24"/>
          <w:szCs w:val="24"/>
        </w:rPr>
        <w:t>could</w:t>
      </w:r>
      <w:r w:rsidR="007E2098" w:rsidRPr="00023A79">
        <w:rPr>
          <w:rFonts w:ascii="Book Antiqua" w:eastAsia="AGaramond-Regular" w:hAnsi="Book Antiqua" w:cstheme="majorHAnsi"/>
          <w:kern w:val="0"/>
          <w:sz w:val="24"/>
          <w:szCs w:val="24"/>
        </w:rPr>
        <w:t xml:space="preserve"> be </w:t>
      </w:r>
      <w:r w:rsidR="00251E26" w:rsidRPr="00023A79">
        <w:rPr>
          <w:rFonts w:ascii="Book Antiqua" w:eastAsia="AGaramond-Regular" w:hAnsi="Book Antiqua" w:cstheme="majorHAnsi"/>
          <w:kern w:val="0"/>
          <w:sz w:val="24"/>
          <w:szCs w:val="24"/>
        </w:rPr>
        <w:t>helpful</w:t>
      </w:r>
      <w:r w:rsidR="007E2098" w:rsidRPr="00023A79">
        <w:rPr>
          <w:rFonts w:ascii="Book Antiqua" w:eastAsia="AGaramond-Regular" w:hAnsi="Book Antiqua" w:cstheme="majorHAnsi"/>
          <w:kern w:val="0"/>
          <w:sz w:val="24"/>
          <w:szCs w:val="24"/>
        </w:rPr>
        <w:t xml:space="preserve"> </w:t>
      </w:r>
      <w:r w:rsidR="00251E26" w:rsidRPr="00023A79">
        <w:rPr>
          <w:rFonts w:ascii="Book Antiqua" w:eastAsia="AGaramond-Regular" w:hAnsi="Book Antiqua" w:cstheme="majorHAnsi"/>
          <w:kern w:val="0"/>
          <w:sz w:val="24"/>
          <w:szCs w:val="24"/>
        </w:rPr>
        <w:t>to</w:t>
      </w:r>
      <w:r w:rsidR="007E2098" w:rsidRPr="00023A79">
        <w:rPr>
          <w:rFonts w:ascii="Book Antiqua" w:eastAsia="AGaramond-Regular" w:hAnsi="Book Antiqua" w:cstheme="majorHAnsi"/>
          <w:kern w:val="0"/>
          <w:sz w:val="24"/>
          <w:szCs w:val="24"/>
        </w:rPr>
        <w:t xml:space="preserve"> the early </w:t>
      </w:r>
      <w:r w:rsidR="00251E26" w:rsidRPr="00023A79">
        <w:rPr>
          <w:rFonts w:ascii="Book Antiqua" w:eastAsia="AGaramond-Regular" w:hAnsi="Book Antiqua" w:cstheme="majorHAnsi"/>
          <w:kern w:val="0"/>
          <w:sz w:val="24"/>
          <w:szCs w:val="24"/>
        </w:rPr>
        <w:t>detection</w:t>
      </w:r>
      <w:r w:rsidR="007E2098" w:rsidRPr="00023A79">
        <w:rPr>
          <w:rFonts w:ascii="Book Antiqua" w:eastAsia="AGaramond-Regular" w:hAnsi="Book Antiqua" w:cstheme="majorHAnsi"/>
          <w:kern w:val="0"/>
          <w:sz w:val="24"/>
          <w:szCs w:val="24"/>
        </w:rPr>
        <w:t xml:space="preserve"> of </w:t>
      </w:r>
      <w:r w:rsidR="00B81E0D" w:rsidRPr="00023A79">
        <w:rPr>
          <w:rFonts w:ascii="Book Antiqua" w:eastAsia="AGaramond-Regular" w:hAnsi="Book Antiqua" w:cstheme="majorHAnsi"/>
          <w:kern w:val="0"/>
          <w:sz w:val="24"/>
          <w:szCs w:val="24"/>
        </w:rPr>
        <w:t xml:space="preserve">subjects, particular </w:t>
      </w:r>
      <w:r w:rsidR="007E2098" w:rsidRPr="00023A79">
        <w:rPr>
          <w:rFonts w:ascii="Book Antiqua" w:eastAsia="AGaramond-Regular" w:hAnsi="Book Antiqua" w:cstheme="majorHAnsi"/>
          <w:kern w:val="0"/>
          <w:sz w:val="24"/>
          <w:szCs w:val="24"/>
        </w:rPr>
        <w:t xml:space="preserve">those </w:t>
      </w:r>
      <w:r w:rsidR="00251E26" w:rsidRPr="00023A79">
        <w:rPr>
          <w:rFonts w:ascii="Book Antiqua" w:eastAsia="AGaramond-Regular" w:hAnsi="Book Antiqua" w:cstheme="majorHAnsi"/>
          <w:kern w:val="0"/>
          <w:sz w:val="24"/>
          <w:szCs w:val="24"/>
        </w:rPr>
        <w:t xml:space="preserve">who </w:t>
      </w:r>
      <w:r w:rsidR="00B81E0D" w:rsidRPr="00023A79">
        <w:rPr>
          <w:rFonts w:ascii="Book Antiqua" w:eastAsia="AGaramond-Regular" w:hAnsi="Book Antiqua" w:cstheme="majorHAnsi"/>
          <w:kern w:val="0"/>
          <w:sz w:val="24"/>
          <w:szCs w:val="24"/>
        </w:rPr>
        <w:t>take tenofovir</w:t>
      </w:r>
      <w:r w:rsidR="007E2098" w:rsidRPr="00023A79">
        <w:rPr>
          <w:rFonts w:ascii="Book Antiqua" w:eastAsia="AGaramond-Regular" w:hAnsi="Book Antiqua" w:cstheme="majorHAnsi"/>
          <w:kern w:val="0"/>
          <w:sz w:val="24"/>
          <w:szCs w:val="24"/>
        </w:rPr>
        <w:t xml:space="preserve">, who </w:t>
      </w:r>
      <w:r w:rsidR="00B81E0D" w:rsidRPr="00023A79">
        <w:rPr>
          <w:rFonts w:ascii="Book Antiqua" w:eastAsia="AGaramond-Regular" w:hAnsi="Book Antiqua" w:cstheme="majorHAnsi"/>
          <w:kern w:val="0"/>
          <w:sz w:val="24"/>
          <w:szCs w:val="24"/>
        </w:rPr>
        <w:t>have</w:t>
      </w:r>
      <w:r w:rsidR="007E2098" w:rsidRPr="00023A79">
        <w:rPr>
          <w:rFonts w:ascii="Book Antiqua" w:eastAsia="AGaramond-Regular" w:hAnsi="Book Antiqua" w:cstheme="majorHAnsi"/>
          <w:kern w:val="0"/>
          <w:sz w:val="24"/>
          <w:szCs w:val="24"/>
        </w:rPr>
        <w:t xml:space="preserve"> </w:t>
      </w:r>
      <w:r w:rsidR="00251E26" w:rsidRPr="00023A79">
        <w:rPr>
          <w:rFonts w:ascii="Book Antiqua" w:eastAsia="AGaramond-Regular" w:hAnsi="Book Antiqua" w:cstheme="majorHAnsi"/>
          <w:kern w:val="0"/>
          <w:sz w:val="24"/>
          <w:szCs w:val="24"/>
        </w:rPr>
        <w:t xml:space="preserve">high </w:t>
      </w:r>
      <w:r w:rsidR="007E2098" w:rsidRPr="00023A79">
        <w:rPr>
          <w:rFonts w:ascii="Book Antiqua" w:eastAsia="AGaramond-Regular" w:hAnsi="Book Antiqua" w:cstheme="majorHAnsi"/>
          <w:kern w:val="0"/>
          <w:sz w:val="24"/>
          <w:szCs w:val="24"/>
        </w:rPr>
        <w:t xml:space="preserve">risk </w:t>
      </w:r>
      <w:r w:rsidR="00B81E0D" w:rsidRPr="00023A79">
        <w:rPr>
          <w:rFonts w:ascii="Book Antiqua" w:eastAsia="AGaramond-Regular" w:hAnsi="Book Antiqua" w:cstheme="majorHAnsi"/>
          <w:kern w:val="0"/>
          <w:sz w:val="24"/>
          <w:szCs w:val="24"/>
        </w:rPr>
        <w:t>of</w:t>
      </w:r>
      <w:r w:rsidR="007E2098" w:rsidRPr="00023A79">
        <w:rPr>
          <w:rFonts w:ascii="Book Antiqua" w:eastAsia="AGaramond-Regular" w:hAnsi="Book Antiqua" w:cstheme="majorHAnsi"/>
          <w:kern w:val="0"/>
          <w:sz w:val="24"/>
          <w:szCs w:val="24"/>
        </w:rPr>
        <w:t xml:space="preserve"> </w:t>
      </w:r>
      <w:r w:rsidR="00B81E0D" w:rsidRPr="00023A79">
        <w:rPr>
          <w:rFonts w:ascii="Book Antiqua" w:eastAsia="AGaramond-Regular" w:hAnsi="Book Antiqua" w:cstheme="majorHAnsi"/>
          <w:kern w:val="0"/>
          <w:sz w:val="24"/>
          <w:szCs w:val="24"/>
        </w:rPr>
        <w:t>definite</w:t>
      </w:r>
      <w:r w:rsidR="007E2098" w:rsidRPr="00023A79">
        <w:rPr>
          <w:rFonts w:ascii="Book Antiqua" w:eastAsia="AGaramond-Regular" w:hAnsi="Book Antiqua" w:cstheme="majorHAnsi"/>
          <w:kern w:val="0"/>
          <w:sz w:val="24"/>
          <w:szCs w:val="24"/>
        </w:rPr>
        <w:t xml:space="preserve"> </w:t>
      </w:r>
      <w:r w:rsidR="00B85475" w:rsidRPr="00023A79">
        <w:rPr>
          <w:rFonts w:ascii="Book Antiqua" w:eastAsia="AGaramond-Regular" w:hAnsi="Book Antiqua" w:cstheme="majorHAnsi"/>
          <w:kern w:val="0"/>
          <w:sz w:val="24"/>
          <w:szCs w:val="24"/>
        </w:rPr>
        <w:t>CKD</w:t>
      </w:r>
      <w:r w:rsidR="007E2098" w:rsidRPr="00023A79">
        <w:rPr>
          <w:rFonts w:ascii="Book Antiqua" w:eastAsia="AGaramond-Regular" w:hAnsi="Book Antiqua" w:cstheme="majorHAnsi"/>
          <w:kern w:val="0"/>
          <w:sz w:val="24"/>
          <w:szCs w:val="24"/>
        </w:rPr>
        <w:t xml:space="preserve">. In addition, Peralta </w:t>
      </w:r>
      <w:r w:rsidR="007E2098" w:rsidRPr="00023A79">
        <w:rPr>
          <w:rFonts w:ascii="Book Antiqua" w:eastAsia="AGaramond-Regular" w:hAnsi="Book Antiqua" w:cstheme="majorHAnsi"/>
          <w:i/>
          <w:kern w:val="0"/>
          <w:sz w:val="24"/>
          <w:szCs w:val="24"/>
        </w:rPr>
        <w:t xml:space="preserve">et </w:t>
      </w:r>
      <w:proofErr w:type="gramStart"/>
      <w:r w:rsidR="007E2098" w:rsidRPr="00023A79">
        <w:rPr>
          <w:rFonts w:ascii="Book Antiqua" w:eastAsia="AGaramond-Regular" w:hAnsi="Book Antiqua" w:cstheme="majorHAnsi"/>
          <w:i/>
          <w:kern w:val="0"/>
          <w:sz w:val="24"/>
          <w:szCs w:val="24"/>
        </w:rPr>
        <w:t>al</w:t>
      </w:r>
      <w:r w:rsidR="00023A79" w:rsidRPr="00023A79">
        <w:rPr>
          <w:rFonts w:ascii="Book Antiqua" w:eastAsia="AGaramond-Regular" w:hAnsi="Book Antiqua" w:cstheme="majorHAnsi"/>
          <w:kern w:val="0"/>
          <w:sz w:val="24"/>
          <w:szCs w:val="24"/>
          <w:vertAlign w:val="superscript"/>
        </w:rPr>
        <w:t>[</w:t>
      </w:r>
      <w:proofErr w:type="gramEnd"/>
      <w:r w:rsidR="00023A79" w:rsidRPr="00023A79">
        <w:rPr>
          <w:rFonts w:ascii="Book Antiqua" w:eastAsia="AGaramond-Regular" w:hAnsi="Book Antiqua" w:cstheme="majorHAnsi"/>
          <w:kern w:val="0"/>
          <w:sz w:val="24"/>
          <w:szCs w:val="24"/>
          <w:vertAlign w:val="superscript"/>
        </w:rPr>
        <w:t>65]</w:t>
      </w:r>
      <w:r w:rsidR="007E2098" w:rsidRPr="00023A79">
        <w:rPr>
          <w:rFonts w:ascii="Book Antiqua" w:eastAsia="AGaramond-Regular" w:hAnsi="Book Antiqua" w:cstheme="majorHAnsi"/>
          <w:kern w:val="0"/>
          <w:sz w:val="24"/>
          <w:szCs w:val="24"/>
        </w:rPr>
        <w:t xml:space="preserve"> showed that some urinary </w:t>
      </w:r>
      <w:r w:rsidR="00B81E0D" w:rsidRPr="00023A79">
        <w:rPr>
          <w:rFonts w:ascii="Book Antiqua" w:eastAsia="AGaramond-Regular" w:hAnsi="Book Antiqua" w:cstheme="majorHAnsi"/>
          <w:kern w:val="0"/>
          <w:sz w:val="24"/>
          <w:szCs w:val="24"/>
        </w:rPr>
        <w:t>indices</w:t>
      </w:r>
      <w:r w:rsidR="007E2098" w:rsidRPr="00023A79">
        <w:rPr>
          <w:rFonts w:ascii="Book Antiqua" w:eastAsia="AGaramond-Regular" w:hAnsi="Book Antiqua" w:cstheme="majorHAnsi"/>
          <w:kern w:val="0"/>
          <w:sz w:val="24"/>
          <w:szCs w:val="24"/>
        </w:rPr>
        <w:t xml:space="preserve"> of tubular </w:t>
      </w:r>
      <w:r w:rsidR="00B81E0D" w:rsidRPr="00023A79">
        <w:rPr>
          <w:rFonts w:ascii="Book Antiqua" w:eastAsia="AGaramond-Regular" w:hAnsi="Book Antiqua" w:cstheme="majorHAnsi"/>
          <w:kern w:val="0"/>
          <w:sz w:val="24"/>
          <w:szCs w:val="24"/>
        </w:rPr>
        <w:t>damage</w:t>
      </w:r>
      <w:r w:rsidR="007E2098" w:rsidRPr="00023A79">
        <w:rPr>
          <w:rFonts w:ascii="Book Antiqua" w:eastAsia="AGaramond-Regular" w:hAnsi="Book Antiqua" w:cstheme="majorHAnsi"/>
          <w:kern w:val="0"/>
          <w:sz w:val="24"/>
          <w:szCs w:val="24"/>
        </w:rPr>
        <w:t xml:space="preserve"> are </w:t>
      </w:r>
      <w:r w:rsidR="00B81E0D" w:rsidRPr="00023A79">
        <w:rPr>
          <w:rFonts w:ascii="Book Antiqua" w:eastAsia="AGaramond-Regular" w:hAnsi="Book Antiqua" w:cstheme="majorHAnsi"/>
          <w:kern w:val="0"/>
          <w:sz w:val="24"/>
          <w:szCs w:val="24"/>
        </w:rPr>
        <w:t>relevant to</w:t>
      </w:r>
      <w:r w:rsidR="007E2098" w:rsidRPr="00023A79">
        <w:rPr>
          <w:rFonts w:ascii="Book Antiqua" w:eastAsia="AGaramond-Regular" w:hAnsi="Book Antiqua" w:cstheme="majorHAnsi"/>
          <w:kern w:val="0"/>
          <w:sz w:val="24"/>
          <w:szCs w:val="24"/>
        </w:rPr>
        <w:t xml:space="preserve"> mortality in th</w:t>
      </w:r>
      <w:r w:rsidR="00E619CC" w:rsidRPr="00023A79">
        <w:rPr>
          <w:rFonts w:ascii="Book Antiqua" w:eastAsia="AGaramond-Regular" w:hAnsi="Book Antiqua" w:cstheme="majorHAnsi"/>
          <w:kern w:val="0"/>
          <w:sz w:val="24"/>
          <w:szCs w:val="24"/>
        </w:rPr>
        <w:t>e Women’s Interagency HIV Study</w:t>
      </w:r>
      <w:r w:rsidR="007E2098" w:rsidRPr="00023A79">
        <w:rPr>
          <w:rFonts w:ascii="Book Antiqua" w:eastAsia="AGaramond-Regular" w:hAnsi="Book Antiqua" w:cstheme="majorHAnsi"/>
          <w:kern w:val="0"/>
          <w:sz w:val="24"/>
          <w:szCs w:val="24"/>
        </w:rPr>
        <w:t>.</w:t>
      </w:r>
    </w:p>
    <w:p w:rsidR="007E2098" w:rsidRPr="00023A79" w:rsidRDefault="007E2098" w:rsidP="0067528B">
      <w:pPr>
        <w:spacing w:line="360" w:lineRule="auto"/>
        <w:rPr>
          <w:rFonts w:ascii="Book Antiqua" w:eastAsia="AGaramond-Regular" w:hAnsi="Book Antiqua" w:cstheme="majorHAnsi"/>
          <w:kern w:val="0"/>
          <w:sz w:val="24"/>
          <w:szCs w:val="24"/>
        </w:rPr>
      </w:pPr>
    </w:p>
    <w:p w:rsidR="007E2098" w:rsidRPr="00023A79" w:rsidRDefault="007E2098" w:rsidP="0067528B">
      <w:pPr>
        <w:spacing w:line="360" w:lineRule="auto"/>
        <w:rPr>
          <w:rFonts w:ascii="Book Antiqua" w:eastAsia="AGaramond-Regular" w:hAnsi="Book Antiqua" w:cstheme="majorHAnsi"/>
          <w:b/>
          <w:i/>
          <w:kern w:val="0"/>
          <w:sz w:val="24"/>
          <w:szCs w:val="24"/>
        </w:rPr>
      </w:pPr>
      <w:r w:rsidRPr="00023A79">
        <w:rPr>
          <w:rFonts w:ascii="Book Antiqua" w:eastAsia="AGaramond-Regular" w:hAnsi="Book Antiqua" w:cstheme="majorHAnsi"/>
          <w:b/>
          <w:i/>
          <w:kern w:val="0"/>
          <w:sz w:val="24"/>
          <w:szCs w:val="24"/>
        </w:rPr>
        <w:t>Comprehensive assessment of risk factors</w:t>
      </w:r>
    </w:p>
    <w:p w:rsidR="007E2098" w:rsidRPr="00023A79" w:rsidRDefault="004755AB" w:rsidP="0067528B">
      <w:pPr>
        <w:spacing w:line="360" w:lineRule="auto"/>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 xml:space="preserve">HIV-infected </w:t>
      </w:r>
      <w:r w:rsidR="00B81E0D" w:rsidRPr="00023A79">
        <w:rPr>
          <w:rFonts w:ascii="Book Antiqua" w:eastAsia="AGaramond-Regular" w:hAnsi="Book Antiqua" w:cstheme="majorHAnsi"/>
          <w:kern w:val="0"/>
          <w:sz w:val="24"/>
          <w:szCs w:val="24"/>
        </w:rPr>
        <w:t>subject</w:t>
      </w:r>
      <w:r w:rsidRPr="00023A79">
        <w:rPr>
          <w:rFonts w:ascii="Book Antiqua" w:eastAsia="AGaramond-Regular" w:hAnsi="Book Antiqua" w:cstheme="majorHAnsi"/>
          <w:kern w:val="0"/>
          <w:sz w:val="24"/>
          <w:szCs w:val="24"/>
        </w:rPr>
        <w:t>s usually</w:t>
      </w:r>
      <w:r w:rsidR="007E2098" w:rsidRPr="00023A79">
        <w:rPr>
          <w:rFonts w:ascii="Book Antiqua" w:eastAsia="AGaramond-Regular" w:hAnsi="Book Antiqua" w:cstheme="majorHAnsi"/>
          <w:kern w:val="0"/>
          <w:sz w:val="24"/>
          <w:szCs w:val="24"/>
        </w:rPr>
        <w:t xml:space="preserve"> </w:t>
      </w:r>
      <w:r w:rsidR="00B81E0D" w:rsidRPr="00023A79">
        <w:rPr>
          <w:rFonts w:ascii="Book Antiqua" w:eastAsia="AGaramond-Regular" w:hAnsi="Book Antiqua" w:cstheme="majorHAnsi"/>
          <w:kern w:val="0"/>
          <w:sz w:val="24"/>
          <w:szCs w:val="24"/>
        </w:rPr>
        <w:t>possess</w:t>
      </w:r>
      <w:r w:rsidR="007E2098"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several</w:t>
      </w:r>
      <w:r w:rsidR="00104D4A" w:rsidRPr="00023A79">
        <w:rPr>
          <w:rFonts w:ascii="Book Antiqua" w:eastAsia="AGaramond-Regular" w:hAnsi="Book Antiqua" w:cstheme="majorHAnsi"/>
          <w:kern w:val="0"/>
          <w:sz w:val="24"/>
          <w:szCs w:val="24"/>
        </w:rPr>
        <w:t xml:space="preserve"> co</w:t>
      </w:r>
      <w:r w:rsidR="00B81E0D" w:rsidRPr="00023A79">
        <w:rPr>
          <w:rFonts w:ascii="Book Antiqua" w:eastAsia="AGaramond-Regular" w:hAnsi="Book Antiqua" w:cstheme="majorHAnsi"/>
          <w:kern w:val="0"/>
          <w:sz w:val="24"/>
          <w:szCs w:val="24"/>
        </w:rPr>
        <w:t>-existing risk</w:t>
      </w:r>
      <w:r w:rsidR="00104D4A" w:rsidRPr="00023A79">
        <w:rPr>
          <w:rFonts w:ascii="Book Antiqua" w:eastAsia="AGaramond-Regular" w:hAnsi="Book Antiqua" w:cstheme="majorHAnsi"/>
          <w:kern w:val="0"/>
          <w:sz w:val="24"/>
          <w:szCs w:val="24"/>
        </w:rPr>
        <w:t xml:space="preserve">s associated with </w:t>
      </w:r>
      <w:r w:rsidR="00B81E0D" w:rsidRPr="00023A79">
        <w:rPr>
          <w:rFonts w:ascii="Book Antiqua" w:eastAsia="AGaramond-Regular" w:hAnsi="Book Antiqua" w:cstheme="majorHAnsi"/>
          <w:kern w:val="0"/>
          <w:sz w:val="24"/>
          <w:szCs w:val="24"/>
        </w:rPr>
        <w:t>renal illness</w:t>
      </w:r>
      <w:r w:rsidR="007E2098" w:rsidRPr="00023A79">
        <w:rPr>
          <w:rFonts w:ascii="Book Antiqua" w:eastAsia="AGaramond-Regular" w:hAnsi="Book Antiqua" w:cstheme="majorHAnsi"/>
          <w:kern w:val="0"/>
          <w:sz w:val="24"/>
          <w:szCs w:val="24"/>
        </w:rPr>
        <w:t xml:space="preserve">, but the </w:t>
      </w:r>
      <w:r w:rsidR="00B81E0D" w:rsidRPr="00023A79">
        <w:rPr>
          <w:rFonts w:ascii="Book Antiqua" w:eastAsia="AGaramond-Regular" w:hAnsi="Book Antiqua" w:cstheme="majorHAnsi"/>
          <w:kern w:val="0"/>
          <w:sz w:val="24"/>
          <w:szCs w:val="24"/>
        </w:rPr>
        <w:t>clinical impact</w:t>
      </w:r>
      <w:r w:rsidR="007E2098" w:rsidRPr="00023A79">
        <w:rPr>
          <w:rFonts w:ascii="Book Antiqua" w:eastAsia="AGaramond-Regular" w:hAnsi="Book Antiqua" w:cstheme="majorHAnsi"/>
          <w:kern w:val="0"/>
          <w:sz w:val="24"/>
          <w:szCs w:val="24"/>
        </w:rPr>
        <w:t xml:space="preserve"> of </w:t>
      </w:r>
      <w:r w:rsidR="00104D4A" w:rsidRPr="00023A79">
        <w:rPr>
          <w:rFonts w:ascii="Book Antiqua" w:eastAsia="AGaramond-Regular" w:hAnsi="Book Antiqua" w:cstheme="majorHAnsi"/>
          <w:kern w:val="0"/>
          <w:sz w:val="24"/>
          <w:szCs w:val="24"/>
        </w:rPr>
        <w:t>them</w:t>
      </w:r>
      <w:r w:rsidR="007E2098" w:rsidRPr="00023A79">
        <w:rPr>
          <w:rFonts w:ascii="Book Antiqua" w:eastAsia="AGaramond-Regular" w:hAnsi="Book Antiqua" w:cstheme="majorHAnsi"/>
          <w:kern w:val="0"/>
          <w:sz w:val="24"/>
          <w:szCs w:val="24"/>
        </w:rPr>
        <w:t xml:space="preserve"> on the </w:t>
      </w:r>
      <w:r w:rsidR="00B81E0D" w:rsidRPr="00023A79">
        <w:rPr>
          <w:rFonts w:ascii="Book Antiqua" w:eastAsia="AGaramond-Regular" w:hAnsi="Book Antiqua" w:cstheme="majorHAnsi"/>
          <w:kern w:val="0"/>
          <w:sz w:val="24"/>
          <w:szCs w:val="24"/>
        </w:rPr>
        <w:t>emergence of chronic renal disease</w:t>
      </w:r>
      <w:r w:rsidR="007E2098" w:rsidRPr="00023A79">
        <w:rPr>
          <w:rFonts w:ascii="Book Antiqua" w:eastAsia="AGaramond-Regular" w:hAnsi="Book Antiqua" w:cstheme="majorHAnsi"/>
          <w:kern w:val="0"/>
          <w:sz w:val="24"/>
          <w:szCs w:val="24"/>
        </w:rPr>
        <w:t xml:space="preserve"> </w:t>
      </w:r>
      <w:r w:rsidR="00104D4A" w:rsidRPr="00023A79">
        <w:rPr>
          <w:rFonts w:ascii="Book Antiqua" w:eastAsia="AGaramond-Regular" w:hAnsi="Book Antiqua" w:cstheme="majorHAnsi"/>
          <w:kern w:val="0"/>
          <w:sz w:val="24"/>
          <w:szCs w:val="24"/>
        </w:rPr>
        <w:t>has remained unknown</w:t>
      </w:r>
      <w:r w:rsidR="007E2098" w:rsidRPr="00023A79">
        <w:rPr>
          <w:rFonts w:ascii="Book Antiqua" w:eastAsia="AGaramond-Regular" w:hAnsi="Book Antiqua" w:cstheme="majorHAnsi"/>
          <w:kern w:val="0"/>
          <w:sz w:val="24"/>
          <w:szCs w:val="24"/>
        </w:rPr>
        <w:t xml:space="preserve">. A </w:t>
      </w:r>
      <w:r w:rsidRPr="00023A79">
        <w:rPr>
          <w:rFonts w:ascii="Book Antiqua" w:eastAsia="AGaramond-Regular" w:hAnsi="Book Antiqua" w:cstheme="majorHAnsi"/>
          <w:kern w:val="0"/>
          <w:sz w:val="24"/>
          <w:szCs w:val="24"/>
        </w:rPr>
        <w:t>clinical</w:t>
      </w:r>
      <w:r w:rsidR="007E2098" w:rsidRPr="00023A79">
        <w:rPr>
          <w:rFonts w:ascii="Book Antiqua" w:eastAsia="AGaramond-Regular" w:hAnsi="Book Antiqua" w:cstheme="majorHAnsi"/>
          <w:kern w:val="0"/>
          <w:sz w:val="24"/>
          <w:szCs w:val="24"/>
        </w:rPr>
        <w:t xml:space="preserve"> model </w:t>
      </w:r>
      <w:r w:rsidR="00104D4A" w:rsidRPr="00023A79">
        <w:rPr>
          <w:rFonts w:ascii="Book Antiqua" w:eastAsia="AGaramond-Regular" w:hAnsi="Book Antiqua" w:cstheme="majorHAnsi"/>
          <w:kern w:val="0"/>
          <w:sz w:val="24"/>
          <w:szCs w:val="24"/>
        </w:rPr>
        <w:t>of</w:t>
      </w:r>
      <w:r w:rsidR="007E2098" w:rsidRPr="00023A79">
        <w:rPr>
          <w:rFonts w:ascii="Book Antiqua" w:eastAsia="AGaramond-Regular" w:hAnsi="Book Antiqua" w:cstheme="majorHAnsi"/>
          <w:kern w:val="0"/>
          <w:sz w:val="24"/>
          <w:szCs w:val="24"/>
        </w:rPr>
        <w:t xml:space="preserve"> predicting the incidence of CKD has been constructed. </w:t>
      </w:r>
      <w:r w:rsidR="00104D4A" w:rsidRPr="00023A79">
        <w:rPr>
          <w:rFonts w:ascii="Book Antiqua" w:eastAsia="AGaramond-Regular" w:hAnsi="Book Antiqua" w:cstheme="majorHAnsi"/>
          <w:kern w:val="0"/>
          <w:sz w:val="24"/>
          <w:szCs w:val="24"/>
        </w:rPr>
        <w:t>T</w:t>
      </w:r>
      <w:r w:rsidR="004E62E0" w:rsidRPr="00023A79">
        <w:rPr>
          <w:rFonts w:ascii="Book Antiqua" w:eastAsia="AGaramond-Regular" w:hAnsi="Book Antiqua" w:cstheme="majorHAnsi"/>
          <w:kern w:val="0"/>
          <w:sz w:val="24"/>
          <w:szCs w:val="24"/>
        </w:rPr>
        <w:t>his model</w:t>
      </w:r>
      <w:r w:rsidR="00104D4A" w:rsidRPr="00023A79">
        <w:rPr>
          <w:rFonts w:ascii="Book Antiqua" w:eastAsia="AGaramond-Regular" w:hAnsi="Book Antiqua" w:cstheme="majorHAnsi"/>
          <w:kern w:val="0"/>
          <w:sz w:val="24"/>
          <w:szCs w:val="24"/>
        </w:rPr>
        <w:t xml:space="preserve"> including</w:t>
      </w:r>
      <w:r w:rsidR="004E62E0" w:rsidRPr="00023A79">
        <w:rPr>
          <w:rFonts w:ascii="Book Antiqua" w:eastAsia="AGaramond-Regular" w:hAnsi="Book Antiqua" w:cstheme="majorHAnsi"/>
          <w:kern w:val="0"/>
          <w:sz w:val="24"/>
          <w:szCs w:val="24"/>
        </w:rPr>
        <w:t xml:space="preserve"> </w:t>
      </w:r>
      <w:r w:rsidR="007E2098" w:rsidRPr="00023A79">
        <w:rPr>
          <w:rFonts w:ascii="Book Antiqua" w:eastAsia="AGaramond-Regular" w:hAnsi="Book Antiqua" w:cstheme="majorHAnsi"/>
          <w:kern w:val="0"/>
          <w:sz w:val="24"/>
          <w:szCs w:val="24"/>
        </w:rPr>
        <w:t>age, CD4 cell count, diabetes, proteinuria, and a</w:t>
      </w:r>
      <w:r w:rsidR="00B81E0D" w:rsidRPr="00023A79">
        <w:rPr>
          <w:rFonts w:ascii="Book Antiqua" w:eastAsia="AGaramond-Regular" w:hAnsi="Book Antiqua" w:cstheme="majorHAnsi"/>
          <w:kern w:val="0"/>
          <w:sz w:val="24"/>
          <w:szCs w:val="24"/>
        </w:rPr>
        <w:t xml:space="preserve"> loss in glomerular function </w:t>
      </w:r>
      <w:r w:rsidR="00AF331E" w:rsidRPr="00023A79">
        <w:rPr>
          <w:rFonts w:ascii="Book Antiqua" w:eastAsia="AGaramond-Regular" w:hAnsi="Book Antiqua" w:cstheme="majorHAnsi"/>
          <w:kern w:val="0"/>
          <w:sz w:val="24"/>
          <w:szCs w:val="24"/>
        </w:rPr>
        <w:t>less than 90 ml/min</w:t>
      </w:r>
      <w:r w:rsidR="00AF331E" w:rsidRPr="00023A79">
        <w:rPr>
          <w:rFonts w:ascii="Book Antiqua" w:eastAsia="宋体" w:hAnsi="Book Antiqua" w:cstheme="majorHAnsi"/>
          <w:kern w:val="0"/>
          <w:sz w:val="24"/>
          <w:szCs w:val="24"/>
          <w:lang w:eastAsia="zh-CN"/>
        </w:rPr>
        <w:t xml:space="preserve"> per </w:t>
      </w:r>
      <w:r w:rsidR="007E2098" w:rsidRPr="00023A79">
        <w:rPr>
          <w:rFonts w:ascii="Book Antiqua" w:eastAsia="AGaramond-Regular" w:hAnsi="Book Antiqua" w:cstheme="majorHAnsi"/>
          <w:kern w:val="0"/>
          <w:sz w:val="24"/>
          <w:szCs w:val="24"/>
        </w:rPr>
        <w:t>1.73 m</w:t>
      </w:r>
      <w:r w:rsidR="007E2098" w:rsidRPr="00023A79">
        <w:rPr>
          <w:rFonts w:ascii="Book Antiqua" w:eastAsia="AGaramond-Regular" w:hAnsi="Book Antiqua" w:cstheme="majorHAnsi"/>
          <w:kern w:val="0"/>
          <w:sz w:val="24"/>
          <w:szCs w:val="24"/>
          <w:vertAlign w:val="superscript"/>
        </w:rPr>
        <w:t>2</w:t>
      </w:r>
      <w:r w:rsidR="007E2098" w:rsidRPr="00023A79">
        <w:rPr>
          <w:rFonts w:ascii="Book Antiqua" w:eastAsia="AGaramond-Regular" w:hAnsi="Book Antiqua" w:cstheme="majorHAnsi"/>
          <w:kern w:val="0"/>
          <w:sz w:val="24"/>
          <w:szCs w:val="24"/>
        </w:rPr>
        <w:t xml:space="preserve"> </w:t>
      </w:r>
      <w:r w:rsidR="004E62E0" w:rsidRPr="00023A79">
        <w:rPr>
          <w:rFonts w:ascii="Book Antiqua" w:eastAsia="AGaramond-Regular" w:hAnsi="Book Antiqua" w:cstheme="majorHAnsi"/>
          <w:kern w:val="0"/>
          <w:sz w:val="24"/>
          <w:szCs w:val="24"/>
        </w:rPr>
        <w:t>were</w:t>
      </w:r>
      <w:r w:rsidR="007E2098" w:rsidRPr="00023A79">
        <w:rPr>
          <w:rFonts w:ascii="Book Antiqua" w:eastAsia="AGaramond-Regular" w:hAnsi="Book Antiqua" w:cstheme="majorHAnsi"/>
          <w:kern w:val="0"/>
          <w:sz w:val="24"/>
          <w:szCs w:val="24"/>
        </w:rPr>
        <w:t xml:space="preserve"> </w:t>
      </w:r>
      <w:r w:rsidR="00B81E0D" w:rsidRPr="00023A79">
        <w:rPr>
          <w:rFonts w:ascii="Book Antiqua" w:eastAsia="AGaramond-Regular" w:hAnsi="Book Antiqua" w:cstheme="majorHAnsi"/>
          <w:kern w:val="0"/>
          <w:sz w:val="24"/>
          <w:szCs w:val="24"/>
        </w:rPr>
        <w:t>related to</w:t>
      </w:r>
      <w:r w:rsidR="007E2098" w:rsidRPr="00023A79">
        <w:rPr>
          <w:rFonts w:ascii="Book Antiqua" w:eastAsia="AGaramond-Regular" w:hAnsi="Book Antiqua" w:cstheme="majorHAnsi"/>
          <w:kern w:val="0"/>
          <w:sz w:val="24"/>
          <w:szCs w:val="24"/>
        </w:rPr>
        <w:t xml:space="preserve"> the </w:t>
      </w:r>
      <w:r w:rsidR="00B81E0D" w:rsidRPr="00023A79">
        <w:rPr>
          <w:rFonts w:ascii="Book Antiqua" w:eastAsia="AGaramond-Regular" w:hAnsi="Book Antiqua" w:cstheme="majorHAnsi"/>
          <w:kern w:val="0"/>
          <w:sz w:val="24"/>
          <w:szCs w:val="24"/>
        </w:rPr>
        <w:t>incident</w:t>
      </w:r>
      <w:r w:rsidR="007E2098" w:rsidRPr="00023A79">
        <w:rPr>
          <w:rFonts w:ascii="Book Antiqua" w:eastAsia="AGaramond-Regular" w:hAnsi="Book Antiqua" w:cstheme="majorHAnsi"/>
          <w:kern w:val="0"/>
          <w:sz w:val="24"/>
          <w:szCs w:val="24"/>
        </w:rPr>
        <w:t xml:space="preserve"> CKD and </w:t>
      </w:r>
      <w:r w:rsidR="00D64E16" w:rsidRPr="00023A79">
        <w:rPr>
          <w:rFonts w:ascii="Book Antiqua" w:eastAsia="AGaramond-Regular" w:hAnsi="Book Antiqua" w:cstheme="majorHAnsi"/>
          <w:kern w:val="0"/>
          <w:sz w:val="24"/>
          <w:szCs w:val="24"/>
        </w:rPr>
        <w:t>predicted</w:t>
      </w:r>
      <w:r w:rsidR="00DB29EB" w:rsidRPr="00023A79">
        <w:rPr>
          <w:rFonts w:ascii="Book Antiqua" w:eastAsia="AGaramond-Regular" w:hAnsi="Book Antiqua" w:cstheme="majorHAnsi"/>
          <w:kern w:val="0"/>
          <w:sz w:val="24"/>
          <w:szCs w:val="24"/>
        </w:rPr>
        <w:t xml:space="preserve"> the development of </w:t>
      </w:r>
      <w:proofErr w:type="gramStart"/>
      <w:r w:rsidR="00DB29EB" w:rsidRPr="00023A79">
        <w:rPr>
          <w:rFonts w:ascii="Book Antiqua" w:eastAsia="AGaramond-Regular" w:hAnsi="Book Antiqua" w:cstheme="majorHAnsi"/>
          <w:kern w:val="0"/>
          <w:sz w:val="24"/>
          <w:szCs w:val="24"/>
        </w:rPr>
        <w:t>CKD</w:t>
      </w:r>
      <w:r w:rsidR="007E2098" w:rsidRPr="00023A79">
        <w:rPr>
          <w:rFonts w:ascii="Book Antiqua" w:eastAsia="AGaramond-Regular" w:hAnsi="Book Antiqua" w:cstheme="majorHAnsi"/>
          <w:kern w:val="0"/>
          <w:sz w:val="24"/>
          <w:szCs w:val="24"/>
          <w:vertAlign w:val="superscript"/>
        </w:rPr>
        <w:t>[</w:t>
      </w:r>
      <w:proofErr w:type="gramEnd"/>
      <w:r w:rsidR="00B36EA5" w:rsidRPr="00023A79">
        <w:rPr>
          <w:rFonts w:ascii="Book Antiqua" w:eastAsia="AGaramond-Regular" w:hAnsi="Book Antiqua" w:cstheme="majorHAnsi"/>
          <w:kern w:val="0"/>
          <w:sz w:val="24"/>
          <w:szCs w:val="24"/>
          <w:vertAlign w:val="superscript"/>
        </w:rPr>
        <w:t>66</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In addition, Scherzer </w:t>
      </w:r>
      <w:r w:rsidR="007E2098" w:rsidRPr="00023A79">
        <w:rPr>
          <w:rFonts w:ascii="Book Antiqua" w:eastAsia="AGaramond-Regular" w:hAnsi="Book Antiqua" w:cstheme="majorHAnsi"/>
          <w:i/>
          <w:kern w:val="0"/>
          <w:sz w:val="24"/>
          <w:szCs w:val="24"/>
        </w:rPr>
        <w:t xml:space="preserve">et </w:t>
      </w:r>
      <w:proofErr w:type="gramStart"/>
      <w:r w:rsidR="007E2098" w:rsidRPr="00023A79">
        <w:rPr>
          <w:rFonts w:ascii="Book Antiqua" w:eastAsia="AGaramond-Regular" w:hAnsi="Book Antiqua" w:cstheme="majorHAnsi"/>
          <w:i/>
          <w:kern w:val="0"/>
          <w:sz w:val="24"/>
          <w:szCs w:val="24"/>
        </w:rPr>
        <w:t>al</w:t>
      </w:r>
      <w:r w:rsidR="00023A79" w:rsidRPr="00023A79">
        <w:rPr>
          <w:rFonts w:ascii="Book Antiqua" w:eastAsia="AGaramond-Regular" w:hAnsi="Book Antiqua" w:cstheme="majorHAnsi"/>
          <w:kern w:val="0"/>
          <w:sz w:val="24"/>
          <w:szCs w:val="24"/>
          <w:vertAlign w:val="superscript"/>
        </w:rPr>
        <w:t>[</w:t>
      </w:r>
      <w:proofErr w:type="gramEnd"/>
      <w:r w:rsidR="00023A79" w:rsidRPr="00023A79">
        <w:rPr>
          <w:rFonts w:ascii="Book Antiqua" w:eastAsia="AGaramond-Regular" w:hAnsi="Book Antiqua" w:cstheme="majorHAnsi"/>
          <w:kern w:val="0"/>
          <w:sz w:val="24"/>
          <w:szCs w:val="24"/>
          <w:vertAlign w:val="superscript"/>
        </w:rPr>
        <w:t>67]</w:t>
      </w:r>
      <w:r w:rsidR="007E2098" w:rsidRPr="00023A79">
        <w:rPr>
          <w:rFonts w:ascii="Book Antiqua" w:eastAsia="AGaramond-Regular" w:hAnsi="Book Antiqua" w:cstheme="majorHAnsi"/>
          <w:kern w:val="0"/>
          <w:sz w:val="24"/>
          <w:szCs w:val="24"/>
        </w:rPr>
        <w:t xml:space="preserve"> developed a point-based score to </w:t>
      </w:r>
      <w:r w:rsidR="00D64E16" w:rsidRPr="00023A79">
        <w:rPr>
          <w:rFonts w:ascii="Book Antiqua" w:eastAsia="AGaramond-Regular" w:hAnsi="Book Antiqua" w:cstheme="majorHAnsi"/>
          <w:kern w:val="0"/>
          <w:sz w:val="24"/>
          <w:szCs w:val="24"/>
        </w:rPr>
        <w:t>discriminate</w:t>
      </w:r>
      <w:r w:rsidR="007E2098" w:rsidRPr="00023A79">
        <w:rPr>
          <w:rFonts w:ascii="Book Antiqua" w:eastAsia="AGaramond-Regular" w:hAnsi="Book Antiqua" w:cstheme="majorHAnsi"/>
          <w:kern w:val="0"/>
          <w:sz w:val="24"/>
          <w:szCs w:val="24"/>
        </w:rPr>
        <w:t xml:space="preserve"> an HIV</w:t>
      </w:r>
      <w:r w:rsidR="00D64E16" w:rsidRPr="00023A79">
        <w:rPr>
          <w:rFonts w:ascii="Book Antiqua" w:eastAsia="AGaramond-Regular" w:hAnsi="Book Antiqua" w:cstheme="majorHAnsi"/>
          <w:kern w:val="0"/>
          <w:sz w:val="24"/>
          <w:szCs w:val="24"/>
        </w:rPr>
        <w:t xml:space="preserve"> patient</w:t>
      </w:r>
      <w:r w:rsidR="007E2098" w:rsidRPr="00023A79">
        <w:rPr>
          <w:rFonts w:ascii="Book Antiqua" w:eastAsia="AGaramond-Regular" w:hAnsi="Book Antiqua" w:cstheme="majorHAnsi"/>
          <w:kern w:val="0"/>
          <w:sz w:val="24"/>
          <w:szCs w:val="24"/>
        </w:rPr>
        <w:t>’</w:t>
      </w:r>
      <w:r w:rsidR="00D64E16" w:rsidRPr="00023A79">
        <w:rPr>
          <w:rFonts w:ascii="Book Antiqua" w:eastAsia="AGaramond-Regular" w:hAnsi="Book Antiqua" w:cstheme="majorHAnsi"/>
          <w:kern w:val="0"/>
          <w:sz w:val="24"/>
          <w:szCs w:val="24"/>
        </w:rPr>
        <w:t>s</w:t>
      </w:r>
      <w:r w:rsidR="00AF331E" w:rsidRPr="00023A79">
        <w:rPr>
          <w:rFonts w:ascii="Book Antiqua" w:eastAsia="AGaramond-Regular" w:hAnsi="Book Antiqua" w:cstheme="majorHAnsi"/>
          <w:kern w:val="0"/>
          <w:sz w:val="24"/>
          <w:szCs w:val="24"/>
        </w:rPr>
        <w:t xml:space="preserve"> risk of CKD over 5 years</w:t>
      </w:r>
      <w:r w:rsidR="007E2098" w:rsidRPr="00023A79">
        <w:rPr>
          <w:rFonts w:ascii="Book Antiqua" w:eastAsia="AGaramond-Regular" w:hAnsi="Book Antiqua" w:cstheme="majorHAnsi"/>
          <w:kern w:val="0"/>
          <w:sz w:val="24"/>
          <w:szCs w:val="24"/>
        </w:rPr>
        <w:t xml:space="preserve">. </w:t>
      </w:r>
      <w:r w:rsidR="007E2098" w:rsidRPr="00023A79">
        <w:rPr>
          <w:rFonts w:ascii="Book Antiqua" w:eastAsia="AGaramond-Regular" w:hAnsi="Book Antiqua" w:cstheme="majorHAnsi"/>
          <w:bCs/>
          <w:kern w:val="0"/>
          <w:sz w:val="24"/>
          <w:szCs w:val="24"/>
        </w:rPr>
        <w:t>Figure 2</w:t>
      </w:r>
      <w:r w:rsidR="007E2098" w:rsidRPr="00023A79">
        <w:rPr>
          <w:rFonts w:ascii="Book Antiqua" w:eastAsia="AGaramond-Regular" w:hAnsi="Book Antiqua" w:cstheme="majorHAnsi"/>
          <w:kern w:val="0"/>
          <w:sz w:val="24"/>
          <w:szCs w:val="24"/>
        </w:rPr>
        <w:t xml:space="preserve"> shows a screening algorithm </w:t>
      </w:r>
      <w:r w:rsidR="004E62E0" w:rsidRPr="00023A79">
        <w:rPr>
          <w:rFonts w:ascii="Book Antiqua" w:eastAsia="AGaramond-Regular" w:hAnsi="Book Antiqua" w:cstheme="majorHAnsi"/>
          <w:kern w:val="0"/>
          <w:sz w:val="24"/>
          <w:szCs w:val="24"/>
        </w:rPr>
        <w:t>of</w:t>
      </w:r>
      <w:r w:rsidR="007E2098" w:rsidRPr="00023A79">
        <w:rPr>
          <w:rFonts w:ascii="Book Antiqua" w:eastAsia="AGaramond-Regular" w:hAnsi="Book Antiqua" w:cstheme="majorHAnsi"/>
          <w:kern w:val="0"/>
          <w:sz w:val="24"/>
          <w:szCs w:val="24"/>
        </w:rPr>
        <w:t xml:space="preserve"> the </w:t>
      </w:r>
      <w:r w:rsidR="004E62E0" w:rsidRPr="00023A79">
        <w:rPr>
          <w:rFonts w:ascii="Book Antiqua" w:eastAsia="AGaramond-Regular" w:hAnsi="Book Antiqua" w:cstheme="majorHAnsi"/>
          <w:kern w:val="0"/>
          <w:sz w:val="24"/>
          <w:szCs w:val="24"/>
        </w:rPr>
        <w:t>detection</w:t>
      </w:r>
      <w:r w:rsidR="007E2098" w:rsidRPr="00023A79">
        <w:rPr>
          <w:rFonts w:ascii="Book Antiqua" w:eastAsia="AGaramond-Regular" w:hAnsi="Book Antiqua" w:cstheme="majorHAnsi"/>
          <w:kern w:val="0"/>
          <w:sz w:val="24"/>
          <w:szCs w:val="24"/>
        </w:rPr>
        <w:t xml:space="preserve"> and </w:t>
      </w:r>
      <w:r w:rsidR="00DB29EB" w:rsidRPr="00023A79">
        <w:rPr>
          <w:rFonts w:ascii="Book Antiqua" w:eastAsia="AGaramond-Regular" w:hAnsi="Book Antiqua" w:cstheme="majorHAnsi"/>
          <w:kern w:val="0"/>
          <w:sz w:val="24"/>
          <w:szCs w:val="24"/>
        </w:rPr>
        <w:t>practical management</w:t>
      </w:r>
      <w:r w:rsidR="007E2098" w:rsidRPr="00023A79">
        <w:rPr>
          <w:rFonts w:ascii="Book Antiqua" w:eastAsia="AGaramond-Regular" w:hAnsi="Book Antiqua" w:cstheme="majorHAnsi"/>
          <w:kern w:val="0"/>
          <w:sz w:val="24"/>
          <w:szCs w:val="24"/>
        </w:rPr>
        <w:t xml:space="preserve"> </w:t>
      </w:r>
      <w:r w:rsidR="00DB29EB" w:rsidRPr="00023A79">
        <w:rPr>
          <w:rFonts w:ascii="Book Antiqua" w:eastAsia="AGaramond-Regular" w:hAnsi="Book Antiqua" w:cstheme="majorHAnsi"/>
          <w:kern w:val="0"/>
          <w:sz w:val="24"/>
          <w:szCs w:val="24"/>
        </w:rPr>
        <w:t>for patients infected with HIV</w:t>
      </w:r>
      <w:r w:rsidR="007E2098" w:rsidRPr="00023A79">
        <w:rPr>
          <w:rFonts w:ascii="Book Antiqua" w:eastAsia="AGaramond-Regular" w:hAnsi="Book Antiqua" w:cstheme="majorHAnsi"/>
          <w:kern w:val="0"/>
          <w:sz w:val="24"/>
          <w:szCs w:val="24"/>
        </w:rPr>
        <w:t>.</w:t>
      </w:r>
    </w:p>
    <w:p w:rsidR="007E2098" w:rsidRPr="00023A79" w:rsidRDefault="007E2098" w:rsidP="0067528B">
      <w:pPr>
        <w:spacing w:line="360" w:lineRule="auto"/>
        <w:rPr>
          <w:rFonts w:ascii="Book Antiqua" w:eastAsia="AGaramond-Regular" w:hAnsi="Book Antiqua" w:cs="Times New Roman"/>
          <w:kern w:val="0"/>
          <w:sz w:val="24"/>
          <w:szCs w:val="24"/>
        </w:rPr>
      </w:pPr>
    </w:p>
    <w:p w:rsidR="007E2098" w:rsidRPr="00023A79" w:rsidRDefault="007E2098" w:rsidP="0067528B">
      <w:pPr>
        <w:spacing w:line="360" w:lineRule="auto"/>
        <w:rPr>
          <w:rFonts w:ascii="Book Antiqua" w:eastAsia="AGaramond-Regular" w:hAnsi="Book Antiqua" w:cstheme="majorHAnsi"/>
          <w:b/>
          <w:bCs/>
          <w:kern w:val="0"/>
          <w:sz w:val="24"/>
          <w:szCs w:val="24"/>
        </w:rPr>
      </w:pPr>
      <w:r w:rsidRPr="00023A79">
        <w:rPr>
          <w:rFonts w:ascii="Book Antiqua" w:eastAsia="AGaramond-Regular" w:hAnsi="Book Antiqua" w:cstheme="majorHAnsi"/>
          <w:b/>
          <w:bCs/>
          <w:kern w:val="0"/>
          <w:sz w:val="24"/>
          <w:szCs w:val="24"/>
        </w:rPr>
        <w:t>CLINICAL SIGNIFICANCE OF CYSTATIN C FOR HIV-INFECTED PATIENTS</w:t>
      </w:r>
    </w:p>
    <w:p w:rsidR="007E2098" w:rsidRPr="00023A79" w:rsidRDefault="00D64E16" w:rsidP="0067528B">
      <w:pPr>
        <w:autoSpaceDE w:val="0"/>
        <w:autoSpaceDN w:val="0"/>
        <w:adjustRightInd w:val="0"/>
        <w:spacing w:line="360" w:lineRule="auto"/>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C</w:t>
      </w:r>
      <w:r w:rsidR="007E2098" w:rsidRPr="00023A79">
        <w:rPr>
          <w:rFonts w:ascii="Book Antiqua" w:eastAsia="AGaramond-Regular" w:hAnsi="Book Antiqua" w:cstheme="majorHAnsi"/>
          <w:kern w:val="0"/>
          <w:sz w:val="24"/>
          <w:szCs w:val="24"/>
        </w:rPr>
        <w:t>ystatin C is a</w:t>
      </w:r>
      <w:r w:rsidRPr="00023A79">
        <w:rPr>
          <w:rFonts w:ascii="Book Antiqua" w:eastAsia="AGaramond-Regular" w:hAnsi="Book Antiqua" w:cstheme="majorHAnsi"/>
          <w:kern w:val="0"/>
          <w:sz w:val="24"/>
          <w:szCs w:val="24"/>
        </w:rPr>
        <w:t>n index for</w:t>
      </w:r>
      <w:r w:rsidR="007E2098"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early</w:t>
      </w:r>
      <w:r w:rsidR="007E2098"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glomerular</w:t>
      </w:r>
      <w:r w:rsidR="007E2098" w:rsidRPr="00023A79">
        <w:rPr>
          <w:rFonts w:ascii="Book Antiqua" w:eastAsia="AGaramond-Regular" w:hAnsi="Book Antiqua" w:cstheme="majorHAnsi"/>
          <w:kern w:val="0"/>
          <w:sz w:val="24"/>
          <w:szCs w:val="24"/>
        </w:rPr>
        <w:t xml:space="preserve"> dysfunction</w:t>
      </w:r>
      <w:r w:rsidRPr="00023A79">
        <w:rPr>
          <w:rFonts w:ascii="Book Antiqua" w:eastAsia="AGaramond-Regular" w:hAnsi="Book Antiqua" w:cstheme="majorHAnsi"/>
          <w:kern w:val="0"/>
          <w:sz w:val="24"/>
          <w:szCs w:val="24"/>
        </w:rPr>
        <w:t xml:space="preserve"> and may be </w:t>
      </w:r>
      <w:r w:rsidR="007E2098" w:rsidRPr="00023A79">
        <w:rPr>
          <w:rFonts w:ascii="Book Antiqua" w:eastAsia="AGaramond-Regular" w:hAnsi="Book Antiqua" w:cstheme="majorHAnsi"/>
          <w:kern w:val="0"/>
          <w:sz w:val="24"/>
          <w:szCs w:val="24"/>
        </w:rPr>
        <w:t xml:space="preserve">a potential marker </w:t>
      </w:r>
      <w:r w:rsidRPr="00023A79">
        <w:rPr>
          <w:rFonts w:ascii="Book Antiqua" w:eastAsia="AGaramond-Regular" w:hAnsi="Book Antiqua" w:cstheme="majorHAnsi"/>
          <w:kern w:val="0"/>
          <w:sz w:val="24"/>
          <w:szCs w:val="24"/>
        </w:rPr>
        <w:t>of chronic inflammation. Accordingly, cystatin C</w:t>
      </w:r>
      <w:r w:rsidR="007E2098" w:rsidRPr="00023A79">
        <w:rPr>
          <w:rFonts w:ascii="Book Antiqua" w:eastAsia="AGaramond-Regular" w:hAnsi="Book Antiqua" w:cstheme="majorHAnsi"/>
          <w:kern w:val="0"/>
          <w:sz w:val="24"/>
          <w:szCs w:val="24"/>
        </w:rPr>
        <w:t xml:space="preserve"> is something more than a </w:t>
      </w:r>
      <w:r w:rsidRPr="00023A79">
        <w:rPr>
          <w:rFonts w:ascii="Book Antiqua" w:eastAsia="AGaramond-Regular" w:hAnsi="Book Antiqua" w:cstheme="majorHAnsi"/>
          <w:kern w:val="0"/>
          <w:sz w:val="24"/>
          <w:szCs w:val="24"/>
        </w:rPr>
        <w:t>marker</w:t>
      </w:r>
      <w:r w:rsidR="007E2098" w:rsidRPr="00023A79">
        <w:rPr>
          <w:rFonts w:ascii="Book Antiqua" w:eastAsia="AGaramond-Regular" w:hAnsi="Book Antiqua" w:cstheme="majorHAnsi"/>
          <w:kern w:val="0"/>
          <w:sz w:val="24"/>
          <w:szCs w:val="24"/>
        </w:rPr>
        <w:t xml:space="preserve"> of r</w:t>
      </w:r>
      <w:r w:rsidR="00DC4DCB" w:rsidRPr="00023A79">
        <w:rPr>
          <w:rFonts w:ascii="Book Antiqua" w:eastAsia="AGaramond-Regular" w:hAnsi="Book Antiqua" w:cstheme="majorHAnsi"/>
          <w:kern w:val="0"/>
          <w:sz w:val="24"/>
          <w:szCs w:val="24"/>
        </w:rPr>
        <w:t xml:space="preserve">enal function. In fact, </w:t>
      </w:r>
      <w:r w:rsidRPr="00023A79">
        <w:rPr>
          <w:rFonts w:ascii="Book Antiqua" w:eastAsia="AGaramond-Regular" w:hAnsi="Book Antiqua" w:cstheme="majorHAnsi"/>
          <w:kern w:val="0"/>
          <w:sz w:val="24"/>
          <w:szCs w:val="24"/>
        </w:rPr>
        <w:t>its elevation</w:t>
      </w:r>
      <w:r w:rsidR="00DC4DCB" w:rsidRPr="00023A79">
        <w:rPr>
          <w:rFonts w:ascii="Book Antiqua" w:eastAsia="AGaramond-Regular" w:hAnsi="Book Antiqua" w:cstheme="majorHAnsi"/>
          <w:kern w:val="0"/>
          <w:sz w:val="24"/>
          <w:szCs w:val="24"/>
        </w:rPr>
        <w:t xml:space="preserve"> portends</w:t>
      </w:r>
      <w:r w:rsidR="007E2098" w:rsidRPr="00023A79">
        <w:rPr>
          <w:rFonts w:ascii="Book Antiqua" w:eastAsia="AGaramond-Regular" w:hAnsi="Book Antiqua" w:cstheme="majorHAnsi"/>
          <w:kern w:val="0"/>
          <w:sz w:val="24"/>
          <w:szCs w:val="24"/>
        </w:rPr>
        <w:t xml:space="preserve"> </w:t>
      </w:r>
      <w:r w:rsidR="00DC4DCB" w:rsidRPr="00023A79">
        <w:rPr>
          <w:rFonts w:ascii="Book Antiqua" w:eastAsia="AGaramond-Regular" w:hAnsi="Book Antiqua" w:cstheme="majorHAnsi"/>
          <w:kern w:val="0"/>
          <w:sz w:val="24"/>
          <w:szCs w:val="24"/>
        </w:rPr>
        <w:t>the incidence of</w:t>
      </w:r>
      <w:r w:rsidR="007E2098"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heart and vessel</w:t>
      </w:r>
      <w:r w:rsidR="007E2098" w:rsidRPr="00023A79">
        <w:rPr>
          <w:rFonts w:ascii="Book Antiqua" w:eastAsia="AGaramond-Regular" w:hAnsi="Book Antiqua" w:cstheme="majorHAnsi"/>
          <w:kern w:val="0"/>
          <w:sz w:val="24"/>
          <w:szCs w:val="24"/>
        </w:rPr>
        <w:t xml:space="preserve"> disease</w:t>
      </w:r>
      <w:r w:rsidRPr="00023A79">
        <w:rPr>
          <w:rFonts w:ascii="Book Antiqua" w:eastAsia="AGaramond-Regular" w:hAnsi="Book Antiqua" w:cstheme="majorHAnsi"/>
          <w:kern w:val="0"/>
          <w:sz w:val="24"/>
          <w:szCs w:val="24"/>
        </w:rPr>
        <w:t>s</w:t>
      </w:r>
      <w:r w:rsidR="007E2098" w:rsidRPr="00023A79">
        <w:rPr>
          <w:rFonts w:ascii="Book Antiqua" w:eastAsia="AGaramond-Regular" w:hAnsi="Book Antiqua" w:cstheme="majorHAnsi"/>
          <w:kern w:val="0"/>
          <w:sz w:val="24"/>
          <w:szCs w:val="24"/>
        </w:rPr>
        <w:t xml:space="preserve"> and </w:t>
      </w:r>
      <w:r w:rsidRPr="00023A79">
        <w:rPr>
          <w:rFonts w:ascii="Book Antiqua" w:eastAsia="AGaramond-Regular" w:hAnsi="Book Antiqua" w:cstheme="majorHAnsi"/>
          <w:kern w:val="0"/>
          <w:sz w:val="24"/>
          <w:szCs w:val="24"/>
        </w:rPr>
        <w:t xml:space="preserve">all-cause </w:t>
      </w:r>
      <w:r w:rsidR="007E2098" w:rsidRPr="00023A79">
        <w:rPr>
          <w:rFonts w:ascii="Book Antiqua" w:eastAsia="AGaramond-Regular" w:hAnsi="Book Antiqua" w:cstheme="majorHAnsi"/>
          <w:kern w:val="0"/>
          <w:sz w:val="24"/>
          <w:szCs w:val="24"/>
        </w:rPr>
        <w:t>mortal</w:t>
      </w:r>
      <w:r w:rsidR="00DC4DCB" w:rsidRPr="00023A79">
        <w:rPr>
          <w:rFonts w:ascii="Book Antiqua" w:eastAsia="AGaramond-Regular" w:hAnsi="Book Antiqua" w:cstheme="majorHAnsi"/>
          <w:kern w:val="0"/>
          <w:sz w:val="24"/>
          <w:szCs w:val="24"/>
        </w:rPr>
        <w:t xml:space="preserve">ity </w:t>
      </w:r>
      <w:r w:rsidR="007E2098" w:rsidRPr="00023A79">
        <w:rPr>
          <w:rFonts w:ascii="Book Antiqua" w:eastAsia="AGaramond-Regular" w:hAnsi="Book Antiqua" w:cstheme="majorHAnsi"/>
          <w:kern w:val="0"/>
          <w:sz w:val="24"/>
          <w:szCs w:val="24"/>
        </w:rPr>
        <w:t xml:space="preserve">in </w:t>
      </w:r>
      <w:r w:rsidRPr="00023A79">
        <w:rPr>
          <w:rFonts w:ascii="Book Antiqua" w:eastAsia="AGaramond-Regular" w:hAnsi="Book Antiqua" w:cstheme="majorHAnsi"/>
          <w:kern w:val="0"/>
          <w:sz w:val="24"/>
          <w:szCs w:val="24"/>
        </w:rPr>
        <w:t>the older</w:t>
      </w:r>
      <w:r w:rsidR="007E2098" w:rsidRPr="00023A79">
        <w:rPr>
          <w:rFonts w:ascii="Book Antiqua" w:eastAsia="AGaramond-Regular" w:hAnsi="Book Antiqua" w:cstheme="majorHAnsi"/>
          <w:kern w:val="0"/>
          <w:sz w:val="24"/>
          <w:szCs w:val="24"/>
        </w:rPr>
        <w:t xml:space="preserve"> </w:t>
      </w:r>
      <w:proofErr w:type="gramStart"/>
      <w:r w:rsidRPr="00023A79">
        <w:rPr>
          <w:rFonts w:ascii="Book Antiqua" w:eastAsia="AGaramond-Regular" w:hAnsi="Book Antiqua" w:cstheme="majorHAnsi"/>
          <w:kern w:val="0"/>
          <w:sz w:val="24"/>
          <w:szCs w:val="24"/>
        </w:rPr>
        <w:t>people</w:t>
      </w:r>
      <w:r w:rsidR="007E2098" w:rsidRPr="00023A79">
        <w:rPr>
          <w:rFonts w:ascii="Book Antiqua" w:eastAsia="AGaramond-Regular" w:hAnsi="Book Antiqua" w:cstheme="majorHAnsi"/>
          <w:kern w:val="0"/>
          <w:sz w:val="24"/>
          <w:szCs w:val="24"/>
          <w:vertAlign w:val="superscript"/>
        </w:rPr>
        <w:t>[</w:t>
      </w:r>
      <w:proofErr w:type="gramEnd"/>
      <w:r w:rsidR="00E510A3" w:rsidRPr="00023A79">
        <w:rPr>
          <w:rFonts w:ascii="Book Antiqua" w:eastAsia="AGaramond-Regular" w:hAnsi="Book Antiqua" w:cstheme="majorHAnsi"/>
          <w:kern w:val="0"/>
          <w:sz w:val="24"/>
          <w:szCs w:val="24"/>
          <w:vertAlign w:val="superscript"/>
        </w:rPr>
        <w:t>6</w:t>
      </w:r>
      <w:r w:rsidR="00B36EA5" w:rsidRPr="00023A79">
        <w:rPr>
          <w:rFonts w:ascii="Book Antiqua" w:eastAsia="AGaramond-Regular" w:hAnsi="Book Antiqua" w:cstheme="majorHAnsi"/>
          <w:kern w:val="0"/>
          <w:sz w:val="24"/>
          <w:szCs w:val="24"/>
          <w:vertAlign w:val="superscript"/>
        </w:rPr>
        <w:t>8</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Moreover, it may be associated with a high l</w:t>
      </w:r>
      <w:r w:rsidR="00E619CC" w:rsidRPr="00023A79">
        <w:rPr>
          <w:rFonts w:ascii="Book Antiqua" w:eastAsia="AGaramond-Regular" w:hAnsi="Book Antiqua" w:cstheme="majorHAnsi"/>
          <w:kern w:val="0"/>
          <w:sz w:val="24"/>
          <w:szCs w:val="24"/>
        </w:rPr>
        <w:t xml:space="preserve">ikelihood of developing </w:t>
      </w:r>
      <w:proofErr w:type="gramStart"/>
      <w:r w:rsidR="00E619CC" w:rsidRPr="00023A79">
        <w:rPr>
          <w:rFonts w:ascii="Book Antiqua" w:eastAsia="AGaramond-Regular" w:hAnsi="Book Antiqua" w:cstheme="majorHAnsi"/>
          <w:kern w:val="0"/>
          <w:sz w:val="24"/>
          <w:szCs w:val="24"/>
        </w:rPr>
        <w:t>cancers</w:t>
      </w:r>
      <w:r w:rsidR="007E2098" w:rsidRPr="00023A79">
        <w:rPr>
          <w:rFonts w:ascii="Book Antiqua" w:eastAsia="AGaramond-Regular" w:hAnsi="Book Antiqua" w:cstheme="majorHAnsi"/>
          <w:kern w:val="0"/>
          <w:sz w:val="24"/>
          <w:szCs w:val="24"/>
          <w:vertAlign w:val="superscript"/>
        </w:rPr>
        <w:t>[</w:t>
      </w:r>
      <w:proofErr w:type="gramEnd"/>
      <w:r w:rsidR="00E510A3" w:rsidRPr="00023A79">
        <w:rPr>
          <w:rFonts w:ascii="Book Antiqua" w:eastAsia="AGaramond-Regular" w:hAnsi="Book Antiqua" w:cstheme="majorHAnsi"/>
          <w:kern w:val="0"/>
          <w:sz w:val="24"/>
          <w:szCs w:val="24"/>
          <w:vertAlign w:val="superscript"/>
        </w:rPr>
        <w:t>6</w:t>
      </w:r>
      <w:r w:rsidR="00B36EA5" w:rsidRPr="00023A79">
        <w:rPr>
          <w:rFonts w:ascii="Book Antiqua" w:eastAsia="AGaramond-Regular" w:hAnsi="Book Antiqua" w:cstheme="majorHAnsi"/>
          <w:kern w:val="0"/>
          <w:sz w:val="24"/>
          <w:szCs w:val="24"/>
          <w:vertAlign w:val="superscript"/>
        </w:rPr>
        <w:t>9</w:t>
      </w:r>
      <w:r w:rsidR="00E619CC" w:rsidRPr="00023A79">
        <w:rPr>
          <w:rFonts w:ascii="Book Antiqua" w:eastAsia="AGaramond-Regular" w:hAnsi="Book Antiqua" w:cstheme="majorHAnsi"/>
          <w:kern w:val="0"/>
          <w:sz w:val="24"/>
          <w:szCs w:val="24"/>
          <w:vertAlign w:val="superscript"/>
        </w:rPr>
        <w:t>,</w:t>
      </w:r>
      <w:r w:rsidR="00B36EA5" w:rsidRPr="00023A79">
        <w:rPr>
          <w:rFonts w:ascii="Book Antiqua" w:eastAsia="AGaramond-Regular" w:hAnsi="Book Antiqua" w:cstheme="majorHAnsi"/>
          <w:kern w:val="0"/>
          <w:sz w:val="24"/>
          <w:szCs w:val="24"/>
          <w:vertAlign w:val="superscript"/>
        </w:rPr>
        <w:t>70</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w:t>
      </w:r>
      <w:r w:rsidR="00DC4DCB" w:rsidRPr="00023A79">
        <w:rPr>
          <w:rFonts w:ascii="Book Antiqua" w:eastAsia="AGaramond-Regular" w:hAnsi="Book Antiqua" w:cstheme="majorHAnsi"/>
          <w:kern w:val="0"/>
          <w:sz w:val="24"/>
          <w:szCs w:val="24"/>
        </w:rPr>
        <w:t xml:space="preserve">However, </w:t>
      </w:r>
      <w:r w:rsidR="007E2098" w:rsidRPr="00023A79">
        <w:rPr>
          <w:rFonts w:ascii="Book Antiqua" w:eastAsia="AGaramond-Regular" w:hAnsi="Book Antiqua" w:cstheme="majorHAnsi"/>
          <w:kern w:val="0"/>
          <w:sz w:val="24"/>
          <w:szCs w:val="24"/>
        </w:rPr>
        <w:t xml:space="preserve">serum cystatin C </w:t>
      </w:r>
      <w:r w:rsidRPr="00023A79">
        <w:rPr>
          <w:rFonts w:ascii="Book Antiqua" w:eastAsia="AGaramond-Regular" w:hAnsi="Book Antiqua" w:cstheme="majorHAnsi"/>
          <w:kern w:val="0"/>
          <w:sz w:val="24"/>
          <w:szCs w:val="24"/>
        </w:rPr>
        <w:t>concentration are sometimes affected</w:t>
      </w:r>
      <w:r w:rsidR="007E2098" w:rsidRPr="00023A79">
        <w:rPr>
          <w:rFonts w:ascii="Book Antiqua" w:eastAsia="AGaramond-Regular" w:hAnsi="Book Antiqua" w:cstheme="majorHAnsi"/>
          <w:kern w:val="0"/>
          <w:sz w:val="24"/>
          <w:szCs w:val="24"/>
        </w:rPr>
        <w:t xml:space="preserve"> </w:t>
      </w:r>
      <w:r w:rsidR="007E2098" w:rsidRPr="00023A79">
        <w:rPr>
          <w:rFonts w:ascii="Book Antiqua" w:eastAsia="AGaramond-Regular" w:hAnsi="Book Antiqua" w:cstheme="majorHAnsi"/>
          <w:kern w:val="0"/>
          <w:sz w:val="24"/>
          <w:szCs w:val="24"/>
        </w:rPr>
        <w:lastRenderedPageBreak/>
        <w:t xml:space="preserve">by </w:t>
      </w:r>
      <w:r w:rsidR="00DC4DCB" w:rsidRPr="00023A79">
        <w:rPr>
          <w:rFonts w:ascii="Book Antiqua" w:eastAsia="AGaramond-Regular" w:hAnsi="Book Antiqua" w:cstheme="majorHAnsi"/>
          <w:kern w:val="0"/>
          <w:sz w:val="24"/>
          <w:szCs w:val="24"/>
        </w:rPr>
        <w:t>non-renal factors</w:t>
      </w:r>
      <w:r w:rsidR="00DC4DCB" w:rsidRPr="00023A79">
        <w:rPr>
          <w:rFonts w:ascii="Book Antiqua" w:eastAsia="AGaramond-Regular" w:hAnsi="Book Antiqua" w:cstheme="majorHAnsi"/>
          <w:kern w:val="0"/>
          <w:sz w:val="24"/>
          <w:szCs w:val="24"/>
          <w:vertAlign w:val="superscript"/>
        </w:rPr>
        <w:t xml:space="preserve"> </w:t>
      </w:r>
      <w:r w:rsidR="00DC4DCB" w:rsidRPr="00023A79">
        <w:rPr>
          <w:rFonts w:ascii="Book Antiqua" w:eastAsia="AGaramond-Regular" w:hAnsi="Book Antiqua" w:cstheme="majorHAnsi"/>
          <w:kern w:val="0"/>
          <w:sz w:val="24"/>
          <w:szCs w:val="24"/>
        </w:rPr>
        <w:t>including</w:t>
      </w:r>
      <w:r w:rsidR="00DC4DCB" w:rsidRPr="00023A79">
        <w:rPr>
          <w:rFonts w:ascii="Book Antiqua" w:eastAsia="AGaramond-Regular" w:hAnsi="Book Antiqua" w:cstheme="majorHAnsi"/>
          <w:kern w:val="0"/>
          <w:sz w:val="24"/>
          <w:szCs w:val="24"/>
          <w:vertAlign w:val="superscript"/>
        </w:rPr>
        <w:t xml:space="preserve"> </w:t>
      </w:r>
      <w:r w:rsidR="007E2098" w:rsidRPr="00023A79">
        <w:rPr>
          <w:rFonts w:ascii="Book Antiqua" w:eastAsia="AGaramond-Regular" w:hAnsi="Book Antiqua" w:cstheme="majorHAnsi"/>
          <w:kern w:val="0"/>
          <w:sz w:val="24"/>
          <w:szCs w:val="24"/>
        </w:rPr>
        <w:t xml:space="preserve">age, sex, race, and </w:t>
      </w:r>
      <w:proofErr w:type="gramStart"/>
      <w:r w:rsidR="007E2098" w:rsidRPr="00023A79">
        <w:rPr>
          <w:rFonts w:ascii="Book Antiqua" w:eastAsia="AGaramond-Regular" w:hAnsi="Book Antiqua" w:cstheme="majorHAnsi"/>
          <w:kern w:val="0"/>
          <w:sz w:val="24"/>
          <w:szCs w:val="24"/>
        </w:rPr>
        <w:t>other</w:t>
      </w:r>
      <w:r w:rsidR="00DC4DCB" w:rsidRPr="00023A79">
        <w:rPr>
          <w:rFonts w:ascii="Book Antiqua" w:eastAsia="AGaramond-Regular" w:hAnsi="Book Antiqua" w:cstheme="majorHAnsi"/>
          <w:kern w:val="0"/>
          <w:sz w:val="24"/>
          <w:szCs w:val="24"/>
        </w:rPr>
        <w:t>s</w:t>
      </w:r>
      <w:r w:rsidR="007E2098" w:rsidRPr="00023A79">
        <w:rPr>
          <w:rFonts w:ascii="Book Antiqua" w:eastAsia="AGaramond-Regular" w:hAnsi="Book Antiqua" w:cstheme="majorHAnsi"/>
          <w:kern w:val="0"/>
          <w:sz w:val="24"/>
          <w:szCs w:val="24"/>
          <w:vertAlign w:val="superscript"/>
        </w:rPr>
        <w:t>[</w:t>
      </w:r>
      <w:proofErr w:type="gramEnd"/>
      <w:r w:rsidR="00B36EA5" w:rsidRPr="00023A79">
        <w:rPr>
          <w:rFonts w:ascii="Book Antiqua" w:eastAsia="AGaramond-Regular" w:hAnsi="Book Antiqua" w:cstheme="majorHAnsi"/>
          <w:kern w:val="0"/>
          <w:sz w:val="24"/>
          <w:szCs w:val="24"/>
          <w:vertAlign w:val="superscript"/>
        </w:rPr>
        <w:t>71</w:t>
      </w:r>
      <w:r w:rsidR="007E2098" w:rsidRPr="00023A79">
        <w:rPr>
          <w:rFonts w:ascii="Book Antiqua" w:eastAsia="AGaramond-Regular" w:hAnsi="Book Antiqua" w:cstheme="majorHAnsi"/>
          <w:kern w:val="0"/>
          <w:sz w:val="24"/>
          <w:szCs w:val="24"/>
          <w:vertAlign w:val="superscript"/>
        </w:rPr>
        <w:t>]</w:t>
      </w:r>
      <w:r w:rsidRPr="00023A79">
        <w:rPr>
          <w:rFonts w:ascii="Book Antiqua" w:eastAsia="AGaramond-Regular" w:hAnsi="Book Antiqua" w:cstheme="majorHAnsi"/>
          <w:kern w:val="0"/>
          <w:sz w:val="24"/>
          <w:szCs w:val="24"/>
        </w:rPr>
        <w:t>. The serum cystatin C level among HIV-infected patient</w:t>
      </w:r>
      <w:r w:rsidR="007E2098" w:rsidRPr="00023A79">
        <w:rPr>
          <w:rFonts w:ascii="Book Antiqua" w:eastAsia="AGaramond-Regular" w:hAnsi="Book Antiqua" w:cstheme="majorHAnsi"/>
          <w:kern w:val="0"/>
          <w:sz w:val="24"/>
          <w:szCs w:val="24"/>
        </w:rPr>
        <w:t xml:space="preserve">s </w:t>
      </w:r>
      <w:r w:rsidR="00705FAD" w:rsidRPr="00023A79">
        <w:rPr>
          <w:rFonts w:ascii="Book Antiqua" w:eastAsia="AGaramond-Regular" w:hAnsi="Book Antiqua" w:cstheme="majorHAnsi"/>
          <w:kern w:val="0"/>
          <w:sz w:val="24"/>
          <w:szCs w:val="24"/>
        </w:rPr>
        <w:t>could</w:t>
      </w:r>
      <w:r w:rsidR="007E2098" w:rsidRPr="00023A79">
        <w:rPr>
          <w:rFonts w:ascii="Book Antiqua" w:eastAsia="AGaramond-Regular" w:hAnsi="Book Antiqua" w:cstheme="majorHAnsi"/>
          <w:kern w:val="0"/>
          <w:sz w:val="24"/>
          <w:szCs w:val="24"/>
        </w:rPr>
        <w:t xml:space="preserve"> be </w:t>
      </w:r>
      <w:r w:rsidRPr="00023A79">
        <w:rPr>
          <w:rFonts w:ascii="Book Antiqua" w:eastAsia="AGaramond-Regular" w:hAnsi="Book Antiqua" w:cstheme="majorHAnsi"/>
          <w:kern w:val="0"/>
          <w:sz w:val="24"/>
          <w:szCs w:val="24"/>
        </w:rPr>
        <w:t>greater</w:t>
      </w:r>
      <w:r w:rsidR="007E2098" w:rsidRPr="00023A79">
        <w:rPr>
          <w:rFonts w:ascii="Book Antiqua" w:eastAsia="AGaramond-Regular" w:hAnsi="Book Antiqua" w:cstheme="majorHAnsi"/>
          <w:kern w:val="0"/>
          <w:sz w:val="24"/>
          <w:szCs w:val="24"/>
        </w:rPr>
        <w:t xml:space="preserve"> in </w:t>
      </w:r>
      <w:r w:rsidRPr="00023A79">
        <w:rPr>
          <w:rFonts w:ascii="Book Antiqua" w:eastAsia="AGaramond-Regular" w:hAnsi="Book Antiqua" w:cstheme="majorHAnsi"/>
          <w:kern w:val="0"/>
          <w:sz w:val="24"/>
          <w:szCs w:val="24"/>
        </w:rPr>
        <w:t xml:space="preserve">those with HIV infection </w:t>
      </w:r>
      <w:r w:rsidR="007E2098" w:rsidRPr="00023A79">
        <w:rPr>
          <w:rFonts w:ascii="Book Antiqua" w:eastAsia="AGaramond-Regular" w:hAnsi="Book Antiqua" w:cstheme="majorHAnsi"/>
          <w:kern w:val="0"/>
          <w:sz w:val="24"/>
          <w:szCs w:val="24"/>
        </w:rPr>
        <w:t>th</w:t>
      </w:r>
      <w:r w:rsidRPr="00023A79">
        <w:rPr>
          <w:rFonts w:ascii="Book Antiqua" w:eastAsia="AGaramond-Regular" w:hAnsi="Book Antiqua" w:cstheme="majorHAnsi"/>
          <w:kern w:val="0"/>
          <w:sz w:val="24"/>
          <w:szCs w:val="24"/>
        </w:rPr>
        <w:t xml:space="preserve">an those </w:t>
      </w:r>
      <w:proofErr w:type="gramStart"/>
      <w:r w:rsidRPr="00023A79">
        <w:rPr>
          <w:rFonts w:ascii="Book Antiqua" w:eastAsia="AGaramond-Regular" w:hAnsi="Book Antiqua" w:cstheme="majorHAnsi"/>
          <w:kern w:val="0"/>
          <w:sz w:val="24"/>
          <w:szCs w:val="24"/>
        </w:rPr>
        <w:t>without</w:t>
      </w:r>
      <w:r w:rsidR="007E2098" w:rsidRPr="00023A79">
        <w:rPr>
          <w:rFonts w:ascii="Book Antiqua" w:eastAsia="AGaramond-Regular" w:hAnsi="Book Antiqua" w:cstheme="majorHAnsi"/>
          <w:kern w:val="0"/>
          <w:sz w:val="24"/>
          <w:szCs w:val="24"/>
          <w:vertAlign w:val="superscript"/>
        </w:rPr>
        <w:t>[</w:t>
      </w:r>
      <w:proofErr w:type="gramEnd"/>
      <w:r w:rsidR="00E510A3" w:rsidRPr="00023A79">
        <w:rPr>
          <w:rFonts w:ascii="Book Antiqua" w:eastAsia="AGaramond-Regular" w:hAnsi="Book Antiqua" w:cstheme="majorHAnsi"/>
          <w:kern w:val="0"/>
          <w:sz w:val="24"/>
          <w:szCs w:val="24"/>
          <w:vertAlign w:val="superscript"/>
        </w:rPr>
        <w:t>7</w:t>
      </w:r>
      <w:r w:rsidR="00705FAD" w:rsidRPr="00023A79">
        <w:rPr>
          <w:rFonts w:ascii="Book Antiqua" w:eastAsia="AGaramond-Regular" w:hAnsi="Book Antiqua" w:cstheme="majorHAnsi"/>
          <w:kern w:val="0"/>
          <w:sz w:val="24"/>
          <w:szCs w:val="24"/>
          <w:vertAlign w:val="superscript"/>
        </w:rPr>
        <w:t>2</w:t>
      </w:r>
      <w:r w:rsidR="007E2098" w:rsidRPr="00023A79">
        <w:rPr>
          <w:rFonts w:ascii="Book Antiqua" w:eastAsia="AGaramond-Regular" w:hAnsi="Book Antiqua" w:cstheme="majorHAnsi"/>
          <w:kern w:val="0"/>
          <w:sz w:val="24"/>
          <w:szCs w:val="24"/>
          <w:vertAlign w:val="superscript"/>
        </w:rPr>
        <w:t>]</w:t>
      </w:r>
      <w:r w:rsidR="00705FAD" w:rsidRPr="00023A79">
        <w:rPr>
          <w:rFonts w:ascii="Book Antiqua" w:eastAsia="AGaramond-Regular" w:hAnsi="Book Antiqua" w:cstheme="majorHAnsi"/>
          <w:kern w:val="0"/>
          <w:sz w:val="24"/>
          <w:szCs w:val="24"/>
        </w:rPr>
        <w:t>, as</w:t>
      </w:r>
      <w:r w:rsidR="007E2098" w:rsidRPr="00023A79">
        <w:rPr>
          <w:rFonts w:ascii="Book Antiqua" w:eastAsia="AGaramond-Regular" w:hAnsi="Book Antiqua" w:cstheme="majorHAnsi"/>
          <w:kern w:val="0"/>
          <w:sz w:val="24"/>
          <w:szCs w:val="24"/>
        </w:rPr>
        <w:t xml:space="preserve"> the serum cystatin C </w:t>
      </w:r>
      <w:r w:rsidRPr="00023A79">
        <w:rPr>
          <w:rFonts w:ascii="Book Antiqua" w:eastAsia="AGaramond-Regular" w:hAnsi="Book Antiqua" w:cstheme="majorHAnsi"/>
          <w:kern w:val="0"/>
          <w:sz w:val="24"/>
          <w:szCs w:val="24"/>
        </w:rPr>
        <w:t>concentration</w:t>
      </w:r>
      <w:r w:rsidR="007E2098" w:rsidRPr="00023A79">
        <w:rPr>
          <w:rFonts w:ascii="Book Antiqua" w:eastAsia="AGaramond-Regular" w:hAnsi="Book Antiqua" w:cstheme="majorHAnsi"/>
          <w:kern w:val="0"/>
          <w:sz w:val="24"/>
          <w:szCs w:val="24"/>
        </w:rPr>
        <w:t xml:space="preserve"> is </w:t>
      </w:r>
      <w:r w:rsidRPr="00023A79">
        <w:rPr>
          <w:rFonts w:ascii="Book Antiqua" w:eastAsia="AGaramond-Regular" w:hAnsi="Book Antiqua" w:cstheme="majorHAnsi"/>
          <w:kern w:val="0"/>
          <w:sz w:val="24"/>
          <w:szCs w:val="24"/>
        </w:rPr>
        <w:t>influenced</w:t>
      </w:r>
      <w:r w:rsidR="007E2098" w:rsidRPr="00023A79">
        <w:rPr>
          <w:rFonts w:ascii="Book Antiqua" w:eastAsia="AGaramond-Regular" w:hAnsi="Book Antiqua" w:cstheme="majorHAnsi"/>
          <w:kern w:val="0"/>
          <w:sz w:val="24"/>
          <w:szCs w:val="24"/>
        </w:rPr>
        <w:t xml:space="preserve"> by </w:t>
      </w:r>
      <w:r w:rsidR="00705FAD" w:rsidRPr="00023A79">
        <w:rPr>
          <w:rFonts w:ascii="Book Antiqua" w:eastAsia="AGaramond-Regular" w:hAnsi="Book Antiqua" w:cstheme="majorHAnsi"/>
          <w:kern w:val="0"/>
          <w:sz w:val="24"/>
          <w:szCs w:val="24"/>
        </w:rPr>
        <w:t>prevalent inflammatory diseases</w:t>
      </w:r>
      <w:r w:rsidR="00E619CC" w:rsidRPr="00023A79">
        <w:rPr>
          <w:rFonts w:ascii="Book Antiqua" w:eastAsia="AGaramond-Regular" w:hAnsi="Book Antiqua" w:cstheme="majorHAnsi"/>
          <w:kern w:val="0"/>
          <w:sz w:val="24"/>
          <w:szCs w:val="24"/>
        </w:rPr>
        <w:t xml:space="preserve"> and the HIV viral replication</w:t>
      </w:r>
      <w:r w:rsidR="007E2098" w:rsidRPr="00023A79">
        <w:rPr>
          <w:rFonts w:ascii="Book Antiqua" w:eastAsia="AGaramond-Regular" w:hAnsi="Book Antiqua" w:cstheme="majorHAnsi"/>
          <w:kern w:val="0"/>
          <w:sz w:val="24"/>
          <w:szCs w:val="24"/>
          <w:vertAlign w:val="superscript"/>
        </w:rPr>
        <w:t>[</w:t>
      </w:r>
      <w:r w:rsidR="00E510A3" w:rsidRPr="00023A79">
        <w:rPr>
          <w:rFonts w:ascii="Book Antiqua" w:eastAsia="AGaramond-Regular" w:hAnsi="Book Antiqua" w:cstheme="majorHAnsi"/>
          <w:kern w:val="0"/>
          <w:sz w:val="24"/>
          <w:szCs w:val="24"/>
          <w:vertAlign w:val="superscript"/>
        </w:rPr>
        <w:t>7</w:t>
      </w:r>
      <w:r w:rsidR="00705FAD" w:rsidRPr="00023A79">
        <w:rPr>
          <w:rFonts w:ascii="Book Antiqua" w:eastAsia="AGaramond-Regular" w:hAnsi="Book Antiqua" w:cstheme="majorHAnsi"/>
          <w:kern w:val="0"/>
          <w:sz w:val="24"/>
          <w:szCs w:val="24"/>
          <w:vertAlign w:val="superscript"/>
        </w:rPr>
        <w:t>3</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w:t>
      </w:r>
      <w:r w:rsidR="00A71DFA" w:rsidRPr="00023A79">
        <w:rPr>
          <w:rFonts w:ascii="Book Antiqua" w:eastAsia="AGaramond-Regular" w:hAnsi="Book Antiqua" w:cstheme="majorHAnsi"/>
          <w:kern w:val="0"/>
          <w:sz w:val="24"/>
          <w:szCs w:val="24"/>
        </w:rPr>
        <w:t>V</w:t>
      </w:r>
      <w:r w:rsidR="007E2098" w:rsidRPr="00023A79">
        <w:rPr>
          <w:rFonts w:ascii="Book Antiqua" w:eastAsia="AGaramond-Regular" w:hAnsi="Book Antiqua" w:cstheme="majorHAnsi"/>
          <w:kern w:val="0"/>
          <w:sz w:val="24"/>
          <w:szCs w:val="24"/>
        </w:rPr>
        <w:t xml:space="preserve">alidation </w:t>
      </w:r>
      <w:r w:rsidR="00A71DFA" w:rsidRPr="00023A79">
        <w:rPr>
          <w:rFonts w:ascii="Book Antiqua" w:eastAsia="AGaramond-Regular" w:hAnsi="Book Antiqua" w:cstheme="majorHAnsi"/>
          <w:kern w:val="0"/>
          <w:sz w:val="24"/>
          <w:szCs w:val="24"/>
        </w:rPr>
        <w:t xml:space="preserve">would be needed to confirm the utility of </w:t>
      </w:r>
      <w:r w:rsidR="007E2098" w:rsidRPr="00023A79">
        <w:rPr>
          <w:rFonts w:ascii="Book Antiqua" w:eastAsia="AGaramond-Regular" w:hAnsi="Book Antiqua" w:cstheme="majorHAnsi"/>
          <w:kern w:val="0"/>
          <w:sz w:val="24"/>
          <w:szCs w:val="24"/>
        </w:rPr>
        <w:t xml:space="preserve">serum cystatin C level for </w:t>
      </w:r>
      <w:r w:rsidR="00A71DFA" w:rsidRPr="00023A79">
        <w:rPr>
          <w:rFonts w:ascii="Book Antiqua" w:eastAsia="AGaramond-Regular" w:hAnsi="Book Antiqua" w:cstheme="majorHAnsi"/>
          <w:kern w:val="0"/>
          <w:sz w:val="24"/>
          <w:szCs w:val="24"/>
        </w:rPr>
        <w:t>assessing</w:t>
      </w:r>
      <w:r w:rsidR="007E2098" w:rsidRPr="00023A79">
        <w:rPr>
          <w:rFonts w:ascii="Book Antiqua" w:eastAsia="AGaramond-Regular" w:hAnsi="Book Antiqua" w:cstheme="majorHAnsi"/>
          <w:kern w:val="0"/>
          <w:sz w:val="24"/>
          <w:szCs w:val="24"/>
        </w:rPr>
        <w:t xml:space="preserve"> </w:t>
      </w:r>
      <w:r w:rsidR="00A71DFA" w:rsidRPr="00023A79">
        <w:rPr>
          <w:rFonts w:ascii="Book Antiqua" w:eastAsia="AGaramond-Regular" w:hAnsi="Book Antiqua" w:cstheme="majorHAnsi"/>
          <w:kern w:val="0"/>
          <w:sz w:val="24"/>
          <w:szCs w:val="24"/>
        </w:rPr>
        <w:t>kidney</w:t>
      </w:r>
      <w:r w:rsidR="007E2098" w:rsidRPr="00023A79">
        <w:rPr>
          <w:rFonts w:ascii="Book Antiqua" w:eastAsia="AGaramond-Regular" w:hAnsi="Book Antiqua" w:cstheme="majorHAnsi"/>
          <w:kern w:val="0"/>
          <w:sz w:val="24"/>
          <w:szCs w:val="24"/>
        </w:rPr>
        <w:t xml:space="preserve"> f</w:t>
      </w:r>
      <w:r w:rsidR="00A71DFA" w:rsidRPr="00023A79">
        <w:rPr>
          <w:rFonts w:ascii="Book Antiqua" w:eastAsia="AGaramond-Regular" w:hAnsi="Book Antiqua" w:cstheme="majorHAnsi"/>
          <w:kern w:val="0"/>
          <w:sz w:val="24"/>
          <w:szCs w:val="24"/>
        </w:rPr>
        <w:t>unction in HIV individuals</w:t>
      </w:r>
      <w:r w:rsidR="007E2098" w:rsidRPr="00023A79">
        <w:rPr>
          <w:rFonts w:ascii="Book Antiqua" w:eastAsia="AGaramond-Regular" w:hAnsi="Book Antiqua" w:cstheme="majorHAnsi"/>
          <w:kern w:val="0"/>
          <w:sz w:val="24"/>
          <w:szCs w:val="24"/>
        </w:rPr>
        <w:t>.</w:t>
      </w:r>
    </w:p>
    <w:p w:rsidR="00193BF4" w:rsidRPr="00023A79" w:rsidRDefault="00193BF4" w:rsidP="0067528B">
      <w:pPr>
        <w:spacing w:line="360" w:lineRule="auto"/>
        <w:rPr>
          <w:rFonts w:ascii="Book Antiqua" w:hAnsi="Book Antiqua" w:cstheme="majorHAnsi"/>
          <w:sz w:val="24"/>
          <w:szCs w:val="24"/>
        </w:rPr>
      </w:pPr>
    </w:p>
    <w:p w:rsidR="007E2098" w:rsidRPr="00023A79" w:rsidRDefault="00193BF4" w:rsidP="0067528B">
      <w:pPr>
        <w:spacing w:line="360" w:lineRule="auto"/>
        <w:rPr>
          <w:rFonts w:ascii="Book Antiqua" w:hAnsi="Book Antiqua" w:cstheme="majorHAnsi"/>
          <w:b/>
          <w:bCs/>
          <w:sz w:val="24"/>
          <w:szCs w:val="24"/>
        </w:rPr>
      </w:pPr>
      <w:r w:rsidRPr="00023A79">
        <w:rPr>
          <w:rFonts w:ascii="Book Antiqua" w:hAnsi="Book Antiqua" w:cstheme="majorHAnsi"/>
          <w:b/>
          <w:bCs/>
          <w:sz w:val="24"/>
          <w:szCs w:val="24"/>
        </w:rPr>
        <w:t>MAHAGEMENT</w:t>
      </w:r>
      <w:r w:rsidR="007E2098" w:rsidRPr="00023A79">
        <w:rPr>
          <w:rFonts w:ascii="Book Antiqua" w:hAnsi="Book Antiqua" w:cstheme="majorHAnsi"/>
          <w:b/>
          <w:bCs/>
          <w:sz w:val="24"/>
          <w:szCs w:val="24"/>
        </w:rPr>
        <w:t xml:space="preserve"> </w:t>
      </w:r>
      <w:r w:rsidRPr="00023A79">
        <w:rPr>
          <w:rFonts w:ascii="Book Antiqua" w:hAnsi="Book Antiqua" w:cstheme="majorHAnsi"/>
          <w:b/>
          <w:bCs/>
          <w:sz w:val="24"/>
          <w:szCs w:val="24"/>
        </w:rPr>
        <w:t>OF</w:t>
      </w:r>
      <w:r w:rsidR="007E2098" w:rsidRPr="00023A79">
        <w:rPr>
          <w:rFonts w:ascii="Book Antiqua" w:hAnsi="Book Antiqua" w:cstheme="majorHAnsi"/>
          <w:b/>
          <w:bCs/>
          <w:sz w:val="24"/>
          <w:szCs w:val="24"/>
        </w:rPr>
        <w:t xml:space="preserve"> HIV-INFECTED </w:t>
      </w:r>
      <w:r w:rsidR="00705FAD" w:rsidRPr="00023A79">
        <w:rPr>
          <w:rFonts w:ascii="Book Antiqua" w:hAnsi="Book Antiqua" w:cstheme="majorHAnsi"/>
          <w:b/>
          <w:bCs/>
          <w:sz w:val="24"/>
          <w:szCs w:val="24"/>
        </w:rPr>
        <w:t>INDIVIDUAL</w:t>
      </w:r>
      <w:r w:rsidR="007E2098" w:rsidRPr="00023A79">
        <w:rPr>
          <w:rFonts w:ascii="Book Antiqua" w:hAnsi="Book Antiqua" w:cstheme="majorHAnsi"/>
          <w:b/>
          <w:bCs/>
          <w:sz w:val="24"/>
          <w:szCs w:val="24"/>
        </w:rPr>
        <w:t>S</w:t>
      </w:r>
      <w:r w:rsidRPr="00023A79">
        <w:rPr>
          <w:rFonts w:ascii="Book Antiqua" w:hAnsi="Book Antiqua" w:cstheme="majorHAnsi"/>
          <w:b/>
          <w:bCs/>
          <w:sz w:val="24"/>
          <w:szCs w:val="24"/>
        </w:rPr>
        <w:t xml:space="preserve"> WITH CKD</w:t>
      </w:r>
    </w:p>
    <w:p w:rsidR="007E2098" w:rsidRPr="00023A79" w:rsidRDefault="007E2098" w:rsidP="0067528B">
      <w:pPr>
        <w:autoSpaceDE w:val="0"/>
        <w:autoSpaceDN w:val="0"/>
        <w:adjustRightInd w:val="0"/>
        <w:spacing w:line="360" w:lineRule="auto"/>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 xml:space="preserve">A careful </w:t>
      </w:r>
      <w:r w:rsidR="00582522" w:rsidRPr="00023A79">
        <w:rPr>
          <w:rFonts w:ascii="Book Antiqua" w:eastAsia="AGaramond-Regular" w:hAnsi="Book Antiqua" w:cstheme="majorHAnsi"/>
          <w:kern w:val="0"/>
          <w:sz w:val="24"/>
          <w:szCs w:val="24"/>
        </w:rPr>
        <w:t>examination</w:t>
      </w:r>
      <w:r w:rsidRPr="00023A79">
        <w:rPr>
          <w:rFonts w:ascii="Book Antiqua" w:eastAsia="AGaramond-Regular" w:hAnsi="Book Antiqua" w:cstheme="majorHAnsi"/>
          <w:kern w:val="0"/>
          <w:sz w:val="24"/>
          <w:szCs w:val="24"/>
        </w:rPr>
        <w:t xml:space="preserve"> of the medical history and </w:t>
      </w:r>
      <w:r w:rsidR="00705FAD" w:rsidRPr="00023A79">
        <w:rPr>
          <w:rFonts w:ascii="Book Antiqua" w:eastAsia="AGaramond-Regular" w:hAnsi="Book Antiqua" w:cstheme="majorHAnsi"/>
          <w:kern w:val="0"/>
          <w:sz w:val="24"/>
          <w:szCs w:val="24"/>
        </w:rPr>
        <w:t>cumulative ART</w:t>
      </w:r>
      <w:r w:rsidRPr="00023A79">
        <w:rPr>
          <w:rFonts w:ascii="Book Antiqua" w:eastAsia="AGaramond-Regular" w:hAnsi="Book Antiqua" w:cstheme="majorHAnsi"/>
          <w:kern w:val="0"/>
          <w:sz w:val="24"/>
          <w:szCs w:val="24"/>
        </w:rPr>
        <w:t xml:space="preserve"> exposure is </w:t>
      </w:r>
      <w:r w:rsidR="00582522" w:rsidRPr="00023A79">
        <w:rPr>
          <w:rFonts w:ascii="Book Antiqua" w:eastAsia="AGaramond-Regular" w:hAnsi="Book Antiqua" w:cstheme="majorHAnsi"/>
          <w:kern w:val="0"/>
          <w:sz w:val="24"/>
          <w:szCs w:val="24"/>
        </w:rPr>
        <w:t>important</w:t>
      </w:r>
      <w:r w:rsidRPr="00023A79">
        <w:rPr>
          <w:rFonts w:ascii="Book Antiqua" w:eastAsia="AGaramond-Regular" w:hAnsi="Book Antiqua" w:cstheme="majorHAnsi"/>
          <w:kern w:val="0"/>
          <w:sz w:val="24"/>
          <w:szCs w:val="24"/>
        </w:rPr>
        <w:t xml:space="preserve"> for the </w:t>
      </w:r>
      <w:r w:rsidR="00705FAD" w:rsidRPr="00023A79">
        <w:rPr>
          <w:rFonts w:ascii="Book Antiqua" w:eastAsia="AGaramond-Regular" w:hAnsi="Book Antiqua" w:cstheme="majorHAnsi"/>
          <w:kern w:val="0"/>
          <w:sz w:val="24"/>
          <w:szCs w:val="24"/>
        </w:rPr>
        <w:t xml:space="preserve">past and </w:t>
      </w:r>
      <w:r w:rsidRPr="00023A79">
        <w:rPr>
          <w:rFonts w:ascii="Book Antiqua" w:eastAsia="AGaramond-Regular" w:hAnsi="Book Antiqua" w:cstheme="majorHAnsi"/>
          <w:kern w:val="0"/>
          <w:sz w:val="24"/>
          <w:szCs w:val="24"/>
        </w:rPr>
        <w:t xml:space="preserve">further </w:t>
      </w:r>
      <w:r w:rsidR="00582522" w:rsidRPr="00023A79">
        <w:rPr>
          <w:rFonts w:ascii="Book Antiqua" w:eastAsia="AGaramond-Regular" w:hAnsi="Book Antiqua" w:cstheme="majorHAnsi"/>
          <w:kern w:val="0"/>
          <w:sz w:val="24"/>
          <w:szCs w:val="24"/>
        </w:rPr>
        <w:t>investigation</w:t>
      </w:r>
      <w:r w:rsidRPr="00023A79">
        <w:rPr>
          <w:rFonts w:ascii="Book Antiqua" w:eastAsia="AGaramond-Regular" w:hAnsi="Book Antiqua" w:cstheme="majorHAnsi"/>
          <w:kern w:val="0"/>
          <w:sz w:val="24"/>
          <w:szCs w:val="24"/>
        </w:rPr>
        <w:t xml:space="preserve"> </w:t>
      </w:r>
      <w:r w:rsidR="00193BF4" w:rsidRPr="00023A79">
        <w:rPr>
          <w:rFonts w:ascii="Book Antiqua" w:eastAsia="AGaramond-Regular" w:hAnsi="Book Antiqua" w:cstheme="majorHAnsi"/>
          <w:kern w:val="0"/>
          <w:sz w:val="24"/>
          <w:szCs w:val="24"/>
        </w:rPr>
        <w:t>of</w:t>
      </w:r>
      <w:r w:rsidR="00582522" w:rsidRPr="00023A79">
        <w:rPr>
          <w:rFonts w:ascii="Book Antiqua" w:eastAsia="AGaramond-Regular" w:hAnsi="Book Antiqua" w:cstheme="majorHAnsi"/>
          <w:kern w:val="0"/>
          <w:sz w:val="24"/>
          <w:szCs w:val="24"/>
        </w:rPr>
        <w:t xml:space="preserve"> HIV individual</w:t>
      </w:r>
      <w:r w:rsidR="00705FAD" w:rsidRPr="00023A79">
        <w:rPr>
          <w:rFonts w:ascii="Book Antiqua" w:eastAsia="AGaramond-Regular" w:hAnsi="Book Antiqua" w:cstheme="majorHAnsi"/>
          <w:kern w:val="0"/>
          <w:sz w:val="24"/>
          <w:szCs w:val="24"/>
        </w:rPr>
        <w:t>s</w:t>
      </w:r>
      <w:r w:rsidR="00193BF4" w:rsidRPr="00023A79">
        <w:rPr>
          <w:rFonts w:ascii="Book Antiqua" w:eastAsia="AGaramond-Regular" w:hAnsi="Book Antiqua" w:cstheme="majorHAnsi"/>
          <w:kern w:val="0"/>
          <w:sz w:val="24"/>
          <w:szCs w:val="24"/>
        </w:rPr>
        <w:t xml:space="preserve"> with CKD</w:t>
      </w:r>
      <w:r w:rsidR="00705FAD" w:rsidRPr="00023A79">
        <w:rPr>
          <w:rFonts w:ascii="Book Antiqua" w:eastAsia="AGaramond-Regular" w:hAnsi="Book Antiqua" w:cstheme="majorHAnsi"/>
          <w:kern w:val="0"/>
          <w:sz w:val="24"/>
          <w:szCs w:val="24"/>
        </w:rPr>
        <w:t xml:space="preserve">. The </w:t>
      </w:r>
      <w:r w:rsidR="00582522" w:rsidRPr="00023A79">
        <w:rPr>
          <w:rFonts w:ascii="Book Antiqua" w:eastAsia="AGaramond-Regular" w:hAnsi="Book Antiqua" w:cstheme="majorHAnsi"/>
          <w:kern w:val="0"/>
          <w:sz w:val="24"/>
          <w:szCs w:val="24"/>
        </w:rPr>
        <w:t>c</w:t>
      </w:r>
      <w:r w:rsidR="005444CF" w:rsidRPr="00023A79">
        <w:rPr>
          <w:rFonts w:ascii="Book Antiqua" w:eastAsia="AGaramond-Regular" w:hAnsi="Book Antiqua" w:cstheme="majorHAnsi"/>
          <w:kern w:val="0"/>
          <w:sz w:val="24"/>
          <w:szCs w:val="24"/>
        </w:rPr>
        <w:t xml:space="preserve">ART </w:t>
      </w:r>
      <w:r w:rsidR="00193BF4" w:rsidRPr="00023A79">
        <w:rPr>
          <w:rFonts w:ascii="Book Antiqua" w:eastAsia="AGaramond-Regular" w:hAnsi="Book Antiqua" w:cstheme="majorHAnsi"/>
          <w:kern w:val="0"/>
          <w:sz w:val="24"/>
          <w:szCs w:val="24"/>
        </w:rPr>
        <w:t xml:space="preserve">has </w:t>
      </w:r>
      <w:r w:rsidRPr="00023A79">
        <w:rPr>
          <w:rFonts w:ascii="Book Antiqua" w:eastAsia="AGaramond-Regular" w:hAnsi="Book Antiqua" w:cstheme="majorHAnsi"/>
          <w:kern w:val="0"/>
          <w:sz w:val="24"/>
          <w:szCs w:val="24"/>
        </w:rPr>
        <w:t xml:space="preserve">beneficial effects on </w:t>
      </w:r>
      <w:r w:rsidR="005444CF" w:rsidRPr="00023A79">
        <w:rPr>
          <w:rFonts w:ascii="Book Antiqua" w:eastAsia="AGaramond-Regular" w:hAnsi="Book Antiqua" w:cstheme="majorHAnsi"/>
          <w:kern w:val="0"/>
          <w:sz w:val="24"/>
          <w:szCs w:val="24"/>
        </w:rPr>
        <w:t>HIV-related diseases, such as</w:t>
      </w:r>
      <w:r w:rsidRPr="00023A79">
        <w:rPr>
          <w:rFonts w:ascii="Book Antiqua" w:eastAsia="AGaramond-Regular" w:hAnsi="Book Antiqua" w:cstheme="majorHAnsi"/>
          <w:kern w:val="0"/>
          <w:sz w:val="24"/>
          <w:szCs w:val="24"/>
        </w:rPr>
        <w:t xml:space="preserve"> HIVAN</w:t>
      </w:r>
      <w:r w:rsidR="005444CF" w:rsidRPr="00023A79">
        <w:rPr>
          <w:rFonts w:ascii="Book Antiqua" w:eastAsia="AGaramond-Regular" w:hAnsi="Book Antiqua" w:cstheme="majorHAnsi"/>
          <w:kern w:val="0"/>
          <w:sz w:val="24"/>
          <w:szCs w:val="24"/>
        </w:rPr>
        <w:t xml:space="preserve"> and HIVIC</w:t>
      </w:r>
      <w:r w:rsidRPr="00023A79">
        <w:rPr>
          <w:rFonts w:ascii="Book Antiqua" w:eastAsia="AGaramond-Regular" w:hAnsi="Book Antiqua" w:cstheme="majorHAnsi"/>
          <w:kern w:val="0"/>
          <w:sz w:val="24"/>
          <w:szCs w:val="24"/>
        </w:rPr>
        <w:t xml:space="preserve">, </w:t>
      </w:r>
      <w:r w:rsidR="00193BF4" w:rsidRPr="00023A79">
        <w:rPr>
          <w:rFonts w:ascii="Book Antiqua" w:eastAsia="AGaramond-Regular" w:hAnsi="Book Antiqua" w:cstheme="majorHAnsi"/>
          <w:kern w:val="0"/>
          <w:sz w:val="24"/>
          <w:szCs w:val="24"/>
        </w:rPr>
        <w:t>but has</w:t>
      </w:r>
      <w:r w:rsidRPr="00023A79">
        <w:rPr>
          <w:rFonts w:ascii="Book Antiqua" w:eastAsia="AGaramond-Regular" w:hAnsi="Book Antiqua" w:cstheme="majorHAnsi"/>
          <w:kern w:val="0"/>
          <w:sz w:val="24"/>
          <w:szCs w:val="24"/>
        </w:rPr>
        <w:t xml:space="preserve"> adverse effects </w:t>
      </w:r>
      <w:r w:rsidR="005444CF" w:rsidRPr="00023A79">
        <w:rPr>
          <w:rFonts w:ascii="Book Antiqua" w:eastAsia="AGaramond-Regular" w:hAnsi="Book Antiqua" w:cstheme="majorHAnsi"/>
          <w:kern w:val="0"/>
          <w:sz w:val="24"/>
          <w:szCs w:val="24"/>
        </w:rPr>
        <w:t>due to the long-term cumulative</w:t>
      </w:r>
      <w:r w:rsidRPr="00023A79">
        <w:rPr>
          <w:rFonts w:ascii="Book Antiqua" w:eastAsia="AGaramond-Regular" w:hAnsi="Book Antiqua" w:cstheme="majorHAnsi"/>
          <w:kern w:val="0"/>
          <w:sz w:val="24"/>
          <w:szCs w:val="24"/>
        </w:rPr>
        <w:t xml:space="preserve"> exposure. In addition to the</w:t>
      </w:r>
      <w:r w:rsidR="009A4FC8" w:rsidRPr="00023A79">
        <w:rPr>
          <w:rFonts w:ascii="Book Antiqua" w:eastAsia="AGaramond-Regular" w:hAnsi="Book Antiqua" w:cstheme="majorHAnsi"/>
          <w:kern w:val="0"/>
          <w:sz w:val="24"/>
          <w:szCs w:val="24"/>
        </w:rPr>
        <w:t xml:space="preserve"> </w:t>
      </w:r>
      <w:r w:rsidRPr="00023A79">
        <w:rPr>
          <w:rFonts w:ascii="Book Antiqua" w:eastAsia="AGaramond-Regular" w:hAnsi="Book Antiqua" w:cstheme="majorHAnsi"/>
          <w:kern w:val="0"/>
          <w:sz w:val="24"/>
          <w:szCs w:val="24"/>
        </w:rPr>
        <w:t xml:space="preserve">metabolic changes </w:t>
      </w:r>
      <w:r w:rsidR="005444CF" w:rsidRPr="00023A79">
        <w:rPr>
          <w:rFonts w:ascii="Book Antiqua" w:eastAsia="AGaramond-Regular" w:hAnsi="Book Antiqua" w:cstheme="majorHAnsi"/>
          <w:kern w:val="0"/>
          <w:sz w:val="24"/>
          <w:szCs w:val="24"/>
        </w:rPr>
        <w:t>of glucose and lipids induced by</w:t>
      </w:r>
      <w:r w:rsidRPr="00023A79">
        <w:rPr>
          <w:rFonts w:ascii="Book Antiqua" w:eastAsia="AGaramond-Regular" w:hAnsi="Book Antiqua" w:cstheme="majorHAnsi"/>
          <w:kern w:val="0"/>
          <w:sz w:val="24"/>
          <w:szCs w:val="24"/>
        </w:rPr>
        <w:t xml:space="preserve"> </w:t>
      </w:r>
      <w:r w:rsidR="005444CF" w:rsidRPr="00023A79">
        <w:rPr>
          <w:rFonts w:ascii="Book Antiqua" w:eastAsia="AGaramond-Regular" w:hAnsi="Book Antiqua" w:cstheme="majorHAnsi"/>
          <w:kern w:val="0"/>
          <w:sz w:val="24"/>
          <w:szCs w:val="24"/>
        </w:rPr>
        <w:t>ART</w:t>
      </w:r>
      <w:r w:rsidRPr="00023A79">
        <w:rPr>
          <w:rFonts w:ascii="Book Antiqua" w:eastAsia="AGaramond-Regular" w:hAnsi="Book Antiqua" w:cstheme="majorHAnsi"/>
          <w:kern w:val="0"/>
          <w:sz w:val="24"/>
          <w:szCs w:val="24"/>
        </w:rPr>
        <w:t xml:space="preserve">, </w:t>
      </w:r>
      <w:r w:rsidR="009A4FC8" w:rsidRPr="00023A79">
        <w:rPr>
          <w:rFonts w:ascii="Book Antiqua" w:eastAsia="AGaramond-Regular" w:hAnsi="Book Antiqua" w:cstheme="majorHAnsi"/>
          <w:kern w:val="0"/>
          <w:sz w:val="24"/>
          <w:szCs w:val="24"/>
        </w:rPr>
        <w:t>some</w:t>
      </w:r>
      <w:r w:rsidRPr="00023A79">
        <w:rPr>
          <w:rFonts w:ascii="Book Antiqua" w:eastAsia="AGaramond-Regular" w:hAnsi="Book Antiqua" w:cstheme="majorHAnsi"/>
          <w:kern w:val="0"/>
          <w:sz w:val="24"/>
          <w:szCs w:val="24"/>
        </w:rPr>
        <w:t xml:space="preserve"> antiretroviral </w:t>
      </w:r>
      <w:r w:rsidR="009A4FC8" w:rsidRPr="00023A79">
        <w:rPr>
          <w:rFonts w:ascii="Book Antiqua" w:eastAsia="AGaramond-Regular" w:hAnsi="Book Antiqua" w:cstheme="majorHAnsi"/>
          <w:kern w:val="0"/>
          <w:sz w:val="24"/>
          <w:szCs w:val="24"/>
        </w:rPr>
        <w:t>drug</w:t>
      </w:r>
      <w:r w:rsidRPr="00023A79">
        <w:rPr>
          <w:rFonts w:ascii="Book Antiqua" w:eastAsia="AGaramond-Regular" w:hAnsi="Book Antiqua" w:cstheme="majorHAnsi"/>
          <w:kern w:val="0"/>
          <w:sz w:val="24"/>
          <w:szCs w:val="24"/>
        </w:rPr>
        <w:t>s may directly affect kidne</w:t>
      </w:r>
      <w:r w:rsidR="005444CF" w:rsidRPr="00023A79">
        <w:rPr>
          <w:rFonts w:ascii="Book Antiqua" w:eastAsia="AGaramond-Regular" w:hAnsi="Book Antiqua" w:cstheme="majorHAnsi"/>
          <w:kern w:val="0"/>
          <w:sz w:val="24"/>
          <w:szCs w:val="24"/>
        </w:rPr>
        <w:t>y function. Therefore, the</w:t>
      </w:r>
      <w:r w:rsidRPr="00023A79">
        <w:rPr>
          <w:rFonts w:ascii="Book Antiqua" w:eastAsia="AGaramond-Regular" w:hAnsi="Book Antiqua" w:cstheme="majorHAnsi"/>
          <w:kern w:val="0"/>
          <w:sz w:val="24"/>
          <w:szCs w:val="24"/>
        </w:rPr>
        <w:t xml:space="preserve"> </w:t>
      </w:r>
      <w:r w:rsidR="009A4FC8" w:rsidRPr="00023A79">
        <w:rPr>
          <w:rFonts w:ascii="Book Antiqua" w:eastAsia="AGaramond-Regular" w:hAnsi="Book Antiqua" w:cstheme="majorHAnsi"/>
          <w:kern w:val="0"/>
          <w:sz w:val="24"/>
          <w:szCs w:val="24"/>
        </w:rPr>
        <w:t>detection</w:t>
      </w:r>
      <w:r w:rsidRPr="00023A79">
        <w:rPr>
          <w:rFonts w:ascii="Book Antiqua" w:eastAsia="AGaramond-Regular" w:hAnsi="Book Antiqua" w:cstheme="majorHAnsi"/>
          <w:kern w:val="0"/>
          <w:sz w:val="24"/>
          <w:szCs w:val="24"/>
        </w:rPr>
        <w:t xml:space="preserve"> of patients at </w:t>
      </w:r>
      <w:r w:rsidR="009A4FC8" w:rsidRPr="00023A79">
        <w:rPr>
          <w:rFonts w:ascii="Book Antiqua" w:eastAsia="AGaramond-Regular" w:hAnsi="Book Antiqua" w:cstheme="majorHAnsi"/>
          <w:kern w:val="0"/>
          <w:sz w:val="24"/>
          <w:szCs w:val="24"/>
        </w:rPr>
        <w:t>high</w:t>
      </w:r>
      <w:r w:rsidR="005444CF" w:rsidRPr="00023A79">
        <w:rPr>
          <w:rFonts w:ascii="Book Antiqua" w:eastAsia="AGaramond-Regular" w:hAnsi="Book Antiqua" w:cstheme="majorHAnsi"/>
          <w:kern w:val="0"/>
          <w:sz w:val="24"/>
          <w:szCs w:val="24"/>
        </w:rPr>
        <w:t xml:space="preserve"> risk of </w:t>
      </w:r>
      <w:r w:rsidR="009A4FC8" w:rsidRPr="00023A79">
        <w:rPr>
          <w:rFonts w:ascii="Book Antiqua" w:eastAsia="AGaramond-Regular" w:hAnsi="Book Antiqua" w:cstheme="majorHAnsi"/>
          <w:kern w:val="0"/>
          <w:sz w:val="24"/>
          <w:szCs w:val="24"/>
        </w:rPr>
        <w:t>CKD</w:t>
      </w:r>
      <w:r w:rsidR="005444CF" w:rsidRPr="00023A79">
        <w:rPr>
          <w:rFonts w:ascii="Book Antiqua" w:eastAsia="AGaramond-Regular" w:hAnsi="Book Antiqua" w:cstheme="majorHAnsi"/>
          <w:kern w:val="0"/>
          <w:sz w:val="24"/>
          <w:szCs w:val="24"/>
        </w:rPr>
        <w:t xml:space="preserve"> by the periodic measurements</w:t>
      </w:r>
      <w:r w:rsidRPr="00023A79">
        <w:rPr>
          <w:rFonts w:ascii="Book Antiqua" w:eastAsia="AGaramond-Regular" w:hAnsi="Book Antiqua" w:cstheme="majorHAnsi"/>
          <w:kern w:val="0"/>
          <w:sz w:val="24"/>
          <w:szCs w:val="24"/>
        </w:rPr>
        <w:t xml:space="preserve"> of </w:t>
      </w:r>
      <w:r w:rsidR="00193BF4" w:rsidRPr="00023A79">
        <w:rPr>
          <w:rFonts w:ascii="Book Antiqua" w:eastAsia="AGaramond-Regular" w:hAnsi="Book Antiqua" w:cstheme="majorHAnsi"/>
          <w:kern w:val="0"/>
          <w:sz w:val="24"/>
          <w:szCs w:val="24"/>
        </w:rPr>
        <w:t>ACR</w:t>
      </w:r>
      <w:r w:rsidR="005444CF" w:rsidRPr="00023A79">
        <w:rPr>
          <w:rFonts w:ascii="Book Antiqua" w:eastAsia="AGaramond-Regular" w:hAnsi="Book Antiqua" w:cstheme="majorHAnsi"/>
          <w:kern w:val="0"/>
          <w:sz w:val="24"/>
          <w:szCs w:val="24"/>
        </w:rPr>
        <w:t xml:space="preserve">, </w:t>
      </w:r>
      <w:r w:rsidR="00193BF4" w:rsidRPr="00023A79">
        <w:rPr>
          <w:rFonts w:ascii="Book Antiqua" w:eastAsia="AGaramond-Regular" w:hAnsi="Book Antiqua" w:cstheme="majorHAnsi"/>
          <w:kern w:val="0"/>
          <w:sz w:val="24"/>
          <w:szCs w:val="24"/>
        </w:rPr>
        <w:t>PCR</w:t>
      </w:r>
      <w:r w:rsidR="005444CF" w:rsidRPr="00023A79">
        <w:rPr>
          <w:rFonts w:ascii="Book Antiqua" w:eastAsia="AGaramond-Regular" w:hAnsi="Book Antiqua" w:cstheme="majorHAnsi"/>
          <w:kern w:val="0"/>
          <w:sz w:val="24"/>
          <w:szCs w:val="24"/>
        </w:rPr>
        <w:t>,</w:t>
      </w:r>
      <w:r w:rsidRPr="00023A79">
        <w:rPr>
          <w:rFonts w:ascii="Book Antiqua" w:eastAsia="AGaramond-Regular" w:hAnsi="Book Antiqua" w:cstheme="majorHAnsi"/>
          <w:kern w:val="0"/>
          <w:sz w:val="24"/>
          <w:szCs w:val="24"/>
        </w:rPr>
        <w:t xml:space="preserve"> and tubular </w:t>
      </w:r>
      <w:r w:rsidR="009A4FC8" w:rsidRPr="00023A79">
        <w:rPr>
          <w:rFonts w:ascii="Book Antiqua" w:eastAsia="AGaramond-Regular" w:hAnsi="Book Antiqua" w:cstheme="majorHAnsi"/>
          <w:kern w:val="0"/>
          <w:sz w:val="24"/>
          <w:szCs w:val="24"/>
        </w:rPr>
        <w:t>biomarkers</w:t>
      </w:r>
      <w:r w:rsidRPr="00023A79">
        <w:rPr>
          <w:rFonts w:ascii="Book Antiqua" w:eastAsia="AGaramond-Regular" w:hAnsi="Book Antiqua" w:cstheme="majorHAnsi"/>
          <w:kern w:val="0"/>
          <w:sz w:val="24"/>
          <w:szCs w:val="24"/>
        </w:rPr>
        <w:t xml:space="preserve"> is most </w:t>
      </w:r>
      <w:r w:rsidR="00193BF4" w:rsidRPr="00023A79">
        <w:rPr>
          <w:rFonts w:ascii="Book Antiqua" w:eastAsia="AGaramond-Regular" w:hAnsi="Book Antiqua" w:cstheme="majorHAnsi"/>
          <w:kern w:val="0"/>
          <w:sz w:val="24"/>
          <w:szCs w:val="24"/>
        </w:rPr>
        <w:t>crucial with special reference to</w:t>
      </w:r>
      <w:r w:rsidR="005444CF" w:rsidRPr="00023A79">
        <w:rPr>
          <w:rFonts w:ascii="Book Antiqua" w:eastAsia="AGaramond-Regular" w:hAnsi="Book Antiqua" w:cstheme="majorHAnsi"/>
          <w:kern w:val="0"/>
          <w:sz w:val="24"/>
          <w:szCs w:val="24"/>
        </w:rPr>
        <w:t xml:space="preserve"> renal protection</w:t>
      </w:r>
      <w:r w:rsidRPr="00023A79">
        <w:rPr>
          <w:rFonts w:ascii="Book Antiqua" w:eastAsia="AGaramond-Regular" w:hAnsi="Book Antiqua" w:cstheme="majorHAnsi"/>
          <w:kern w:val="0"/>
          <w:sz w:val="24"/>
          <w:szCs w:val="24"/>
        </w:rPr>
        <w:t>.</w:t>
      </w:r>
    </w:p>
    <w:p w:rsidR="007E2098" w:rsidRPr="00023A79" w:rsidRDefault="009A4FC8" w:rsidP="0067528B">
      <w:pPr>
        <w:autoSpaceDE w:val="0"/>
        <w:autoSpaceDN w:val="0"/>
        <w:adjustRightInd w:val="0"/>
        <w:spacing w:line="360" w:lineRule="auto"/>
        <w:ind w:firstLineChars="200" w:firstLine="480"/>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Further examination</w:t>
      </w:r>
      <w:r w:rsidR="007E2098" w:rsidRPr="00023A79">
        <w:rPr>
          <w:rFonts w:ascii="Book Antiqua" w:eastAsia="AGaramond-Regular" w:hAnsi="Book Antiqua" w:cstheme="majorHAnsi"/>
          <w:kern w:val="0"/>
          <w:sz w:val="24"/>
          <w:szCs w:val="24"/>
        </w:rPr>
        <w:t xml:space="preserve"> includes </w:t>
      </w:r>
      <w:r w:rsidR="005444CF" w:rsidRPr="00023A79">
        <w:rPr>
          <w:rFonts w:ascii="Book Antiqua" w:eastAsia="AGaramond-Regular" w:hAnsi="Book Antiqua" w:cstheme="majorHAnsi"/>
          <w:kern w:val="0"/>
          <w:sz w:val="24"/>
          <w:szCs w:val="24"/>
        </w:rPr>
        <w:t>the follow-up of glomerular function</w:t>
      </w:r>
      <w:r w:rsidR="007E2098" w:rsidRPr="00023A79">
        <w:rPr>
          <w:rFonts w:ascii="Book Antiqua" w:eastAsia="AGaramond-Regular" w:hAnsi="Book Antiqua" w:cstheme="majorHAnsi"/>
          <w:kern w:val="0"/>
          <w:sz w:val="24"/>
          <w:szCs w:val="24"/>
        </w:rPr>
        <w:t xml:space="preserve">, the </w:t>
      </w:r>
      <w:r w:rsidR="00193BF4" w:rsidRPr="00023A79">
        <w:rPr>
          <w:rFonts w:ascii="Book Antiqua" w:eastAsia="AGaramond-Regular" w:hAnsi="Book Antiqua" w:cstheme="majorHAnsi"/>
          <w:kern w:val="0"/>
          <w:sz w:val="24"/>
          <w:szCs w:val="24"/>
        </w:rPr>
        <w:t>test</w:t>
      </w:r>
      <w:r w:rsidR="00491BB7" w:rsidRPr="00023A79">
        <w:rPr>
          <w:rFonts w:ascii="Book Antiqua" w:eastAsia="AGaramond-Regular" w:hAnsi="Book Antiqua" w:cstheme="majorHAnsi"/>
          <w:kern w:val="0"/>
          <w:sz w:val="24"/>
          <w:szCs w:val="24"/>
        </w:rPr>
        <w:t xml:space="preserve"> of urinary sediments, the </w:t>
      </w:r>
      <w:r w:rsidR="00193BF4" w:rsidRPr="00023A79">
        <w:rPr>
          <w:rFonts w:ascii="Book Antiqua" w:eastAsia="AGaramond-Regular" w:hAnsi="Book Antiqua" w:cstheme="majorHAnsi"/>
          <w:kern w:val="0"/>
          <w:sz w:val="24"/>
          <w:szCs w:val="24"/>
        </w:rPr>
        <w:t>ultra</w:t>
      </w:r>
      <w:r w:rsidR="00491BB7" w:rsidRPr="00023A79">
        <w:rPr>
          <w:rFonts w:ascii="Book Antiqua" w:eastAsia="AGaramond-Regular" w:hAnsi="Book Antiqua" w:cstheme="majorHAnsi"/>
          <w:kern w:val="0"/>
          <w:sz w:val="24"/>
          <w:szCs w:val="24"/>
        </w:rPr>
        <w:t>sonography of kidneys</w:t>
      </w:r>
      <w:r w:rsidR="007E2098" w:rsidRPr="00023A79">
        <w:rPr>
          <w:rFonts w:ascii="Book Antiqua" w:eastAsia="AGaramond-Regular" w:hAnsi="Book Antiqua" w:cstheme="majorHAnsi"/>
          <w:kern w:val="0"/>
          <w:sz w:val="24"/>
          <w:szCs w:val="24"/>
        </w:rPr>
        <w:t xml:space="preserve">, and </w:t>
      </w:r>
      <w:r w:rsidR="002D437D" w:rsidRPr="00023A79">
        <w:rPr>
          <w:rFonts w:ascii="Book Antiqua" w:eastAsia="AGaramond-Regular" w:hAnsi="Book Antiqua" w:cstheme="majorHAnsi"/>
          <w:kern w:val="0"/>
          <w:sz w:val="24"/>
          <w:szCs w:val="24"/>
        </w:rPr>
        <w:t>the pathological assessment</w:t>
      </w:r>
      <w:r w:rsidR="00491BB7" w:rsidRPr="00023A79">
        <w:rPr>
          <w:rFonts w:ascii="Book Antiqua" w:eastAsia="AGaramond-Regular" w:hAnsi="Book Antiqua" w:cstheme="majorHAnsi"/>
          <w:kern w:val="0"/>
          <w:sz w:val="24"/>
          <w:szCs w:val="24"/>
        </w:rPr>
        <w:t xml:space="preserve"> of biopsied kidney tissues</w:t>
      </w:r>
      <w:r w:rsidR="007E2098" w:rsidRPr="00023A79">
        <w:rPr>
          <w:rFonts w:ascii="Book Antiqua" w:eastAsia="AGaramond-Regular" w:hAnsi="Book Antiqua" w:cstheme="majorHAnsi"/>
          <w:kern w:val="0"/>
          <w:sz w:val="24"/>
          <w:szCs w:val="24"/>
        </w:rPr>
        <w:t xml:space="preserve">. </w:t>
      </w:r>
      <w:r w:rsidR="002D437D" w:rsidRPr="00023A79">
        <w:rPr>
          <w:rFonts w:ascii="Book Antiqua" w:eastAsia="AGaramond-Regular" w:hAnsi="Book Antiqua" w:cstheme="majorHAnsi"/>
          <w:kern w:val="0"/>
          <w:sz w:val="24"/>
          <w:szCs w:val="24"/>
        </w:rPr>
        <w:t>Renal</w:t>
      </w:r>
      <w:r w:rsidR="007E2098" w:rsidRPr="00023A79">
        <w:rPr>
          <w:rFonts w:ascii="Book Antiqua" w:eastAsia="AGaramond-Regular" w:hAnsi="Book Antiqua" w:cstheme="majorHAnsi"/>
          <w:kern w:val="0"/>
          <w:sz w:val="24"/>
          <w:szCs w:val="24"/>
        </w:rPr>
        <w:t xml:space="preserve"> biopsy</w:t>
      </w:r>
      <w:r w:rsidR="002D437D" w:rsidRPr="00023A79">
        <w:rPr>
          <w:rFonts w:ascii="Book Antiqua" w:eastAsia="AGaramond-Regular" w:hAnsi="Book Antiqua" w:cstheme="majorHAnsi"/>
          <w:kern w:val="0"/>
          <w:sz w:val="24"/>
          <w:szCs w:val="24"/>
        </w:rPr>
        <w:t xml:space="preserve"> study</w:t>
      </w:r>
      <w:r w:rsidR="007E2098" w:rsidRPr="00023A79">
        <w:rPr>
          <w:rFonts w:ascii="Book Antiqua" w:eastAsia="AGaramond-Regular" w:hAnsi="Book Antiqua" w:cstheme="majorHAnsi"/>
          <w:kern w:val="0"/>
          <w:sz w:val="24"/>
          <w:szCs w:val="24"/>
        </w:rPr>
        <w:t xml:space="preserve"> is </w:t>
      </w:r>
      <w:r w:rsidR="002D437D" w:rsidRPr="00023A79">
        <w:rPr>
          <w:rFonts w:ascii="Book Antiqua" w:eastAsia="AGaramond-Regular" w:hAnsi="Book Antiqua" w:cstheme="majorHAnsi"/>
          <w:kern w:val="0"/>
          <w:sz w:val="24"/>
          <w:szCs w:val="24"/>
        </w:rPr>
        <w:t>required</w:t>
      </w:r>
      <w:r w:rsidR="007E2098" w:rsidRPr="00023A79">
        <w:rPr>
          <w:rFonts w:ascii="Book Antiqua" w:eastAsia="AGaramond-Regular" w:hAnsi="Book Antiqua" w:cstheme="majorHAnsi"/>
          <w:kern w:val="0"/>
          <w:sz w:val="24"/>
          <w:szCs w:val="24"/>
        </w:rPr>
        <w:t xml:space="preserve"> for differentiating HIVAN from other glomerular </w:t>
      </w:r>
      <w:r w:rsidR="002D437D" w:rsidRPr="00023A79">
        <w:rPr>
          <w:rFonts w:ascii="Book Antiqua" w:eastAsia="AGaramond-Regular" w:hAnsi="Book Antiqua" w:cstheme="majorHAnsi"/>
          <w:kern w:val="0"/>
          <w:sz w:val="24"/>
          <w:szCs w:val="24"/>
        </w:rPr>
        <w:t>nephtitis</w:t>
      </w:r>
      <w:r w:rsidR="007E2098" w:rsidRPr="00023A79">
        <w:rPr>
          <w:rFonts w:ascii="Book Antiqua" w:eastAsia="AGaramond-Regular" w:hAnsi="Book Antiqua" w:cstheme="majorHAnsi"/>
          <w:kern w:val="0"/>
          <w:sz w:val="24"/>
          <w:szCs w:val="24"/>
        </w:rPr>
        <w:t xml:space="preserve"> </w:t>
      </w:r>
      <w:r w:rsidR="002D437D" w:rsidRPr="00023A79">
        <w:rPr>
          <w:rFonts w:ascii="Book Antiqua" w:eastAsia="AGaramond-Regular" w:hAnsi="Book Antiqua" w:cstheme="majorHAnsi"/>
          <w:kern w:val="0"/>
          <w:sz w:val="24"/>
          <w:szCs w:val="24"/>
        </w:rPr>
        <w:t>including</w:t>
      </w:r>
      <w:r w:rsidR="007E2098" w:rsidRPr="00023A79">
        <w:rPr>
          <w:rFonts w:ascii="Book Antiqua" w:eastAsia="AGaramond-Regular" w:hAnsi="Book Antiqua" w:cstheme="majorHAnsi"/>
          <w:kern w:val="0"/>
          <w:sz w:val="24"/>
          <w:szCs w:val="24"/>
        </w:rPr>
        <w:t xml:space="preserve"> diabetic nephropathy and HCV-related glomerulonephropathies,</w:t>
      </w:r>
      <w:r w:rsidR="002D437D" w:rsidRPr="00023A79">
        <w:rPr>
          <w:rFonts w:ascii="Book Antiqua" w:eastAsia="AGaramond-Regular" w:hAnsi="Book Antiqua" w:cstheme="majorHAnsi"/>
          <w:kern w:val="0"/>
          <w:sz w:val="24"/>
          <w:szCs w:val="24"/>
        </w:rPr>
        <w:t xml:space="preserve"> however,</w:t>
      </w:r>
      <w:r w:rsidR="007E2098" w:rsidRPr="00023A79">
        <w:rPr>
          <w:rFonts w:ascii="Book Antiqua" w:eastAsia="AGaramond-Regular" w:hAnsi="Book Antiqua" w:cstheme="majorHAnsi"/>
          <w:kern w:val="0"/>
          <w:sz w:val="24"/>
          <w:szCs w:val="24"/>
        </w:rPr>
        <w:t xml:space="preserve"> the risk of biopsy-related complications</w:t>
      </w:r>
      <w:r w:rsidR="00491BB7" w:rsidRPr="00023A79">
        <w:rPr>
          <w:rFonts w:ascii="Book Antiqua" w:eastAsia="AGaramond-Regular" w:hAnsi="Book Antiqua" w:cstheme="majorHAnsi"/>
          <w:kern w:val="0"/>
          <w:sz w:val="24"/>
          <w:szCs w:val="24"/>
        </w:rPr>
        <w:t xml:space="preserve"> should be fully considered</w:t>
      </w:r>
      <w:r w:rsidR="007E2098" w:rsidRPr="00023A79">
        <w:rPr>
          <w:rFonts w:ascii="Book Antiqua" w:eastAsia="AGaramond-Regular" w:hAnsi="Book Antiqua" w:cstheme="majorHAnsi"/>
          <w:kern w:val="0"/>
          <w:sz w:val="24"/>
          <w:szCs w:val="24"/>
        </w:rPr>
        <w:t>.</w:t>
      </w:r>
    </w:p>
    <w:p w:rsidR="007E2098" w:rsidRPr="00023A79" w:rsidRDefault="00491BB7" w:rsidP="0067528B">
      <w:pPr>
        <w:autoSpaceDE w:val="0"/>
        <w:autoSpaceDN w:val="0"/>
        <w:adjustRightInd w:val="0"/>
        <w:spacing w:line="360" w:lineRule="auto"/>
        <w:ind w:firstLineChars="150" w:firstLine="360"/>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A</w:t>
      </w:r>
      <w:r w:rsidR="007E2098" w:rsidRPr="00023A79">
        <w:rPr>
          <w:rFonts w:ascii="Book Antiqua" w:eastAsia="AGaramond-Regular" w:hAnsi="Book Antiqua" w:cstheme="majorHAnsi"/>
          <w:kern w:val="0"/>
          <w:sz w:val="24"/>
          <w:szCs w:val="24"/>
        </w:rPr>
        <w:t xml:space="preserve">dverse effects </w:t>
      </w:r>
      <w:r w:rsidRPr="00023A79">
        <w:rPr>
          <w:rFonts w:ascii="Book Antiqua" w:eastAsia="AGaramond-Regular" w:hAnsi="Book Antiqua" w:cstheme="majorHAnsi"/>
          <w:kern w:val="0"/>
          <w:sz w:val="24"/>
          <w:szCs w:val="24"/>
        </w:rPr>
        <w:t xml:space="preserve">of </w:t>
      </w:r>
      <w:r w:rsidR="000F59EF" w:rsidRPr="00023A79">
        <w:rPr>
          <w:rFonts w:ascii="Book Antiqua" w:eastAsia="AGaramond-Regular" w:hAnsi="Book Antiqua" w:cstheme="majorHAnsi"/>
          <w:kern w:val="0"/>
          <w:sz w:val="24"/>
          <w:szCs w:val="24"/>
        </w:rPr>
        <w:t xml:space="preserve">cART </w:t>
      </w:r>
      <w:r w:rsidRPr="00023A79">
        <w:rPr>
          <w:rFonts w:ascii="Book Antiqua" w:eastAsia="AGaramond-Regular" w:hAnsi="Book Antiqua" w:cstheme="majorHAnsi"/>
          <w:kern w:val="0"/>
          <w:sz w:val="24"/>
          <w:szCs w:val="24"/>
        </w:rPr>
        <w:t>on</w:t>
      </w:r>
      <w:r w:rsidR="000F59EF" w:rsidRPr="00023A79">
        <w:rPr>
          <w:rFonts w:ascii="Book Antiqua" w:eastAsia="AGaramond-Regular" w:hAnsi="Book Antiqua" w:cstheme="majorHAnsi"/>
          <w:kern w:val="0"/>
          <w:sz w:val="24"/>
          <w:szCs w:val="24"/>
        </w:rPr>
        <w:t xml:space="preserve"> kidney</w:t>
      </w:r>
      <w:r w:rsidR="007E2098" w:rsidRPr="00023A79">
        <w:rPr>
          <w:rFonts w:ascii="Book Antiqua" w:eastAsia="AGaramond-Regular" w:hAnsi="Book Antiqua" w:cstheme="majorHAnsi"/>
          <w:kern w:val="0"/>
          <w:sz w:val="24"/>
          <w:szCs w:val="24"/>
        </w:rPr>
        <w:t xml:space="preserve"> </w:t>
      </w:r>
      <w:r w:rsidR="000F59EF" w:rsidRPr="00023A79">
        <w:rPr>
          <w:rFonts w:ascii="Book Antiqua" w:eastAsia="AGaramond-Regular" w:hAnsi="Book Antiqua" w:cstheme="majorHAnsi"/>
          <w:kern w:val="0"/>
          <w:sz w:val="24"/>
          <w:szCs w:val="24"/>
        </w:rPr>
        <w:t xml:space="preserve">are likely </w:t>
      </w:r>
      <w:r w:rsidR="002D437D" w:rsidRPr="00023A79">
        <w:rPr>
          <w:rFonts w:ascii="Book Antiqua" w:eastAsia="AGaramond-Regular" w:hAnsi="Book Antiqua" w:cstheme="majorHAnsi"/>
          <w:kern w:val="0"/>
          <w:sz w:val="24"/>
          <w:szCs w:val="24"/>
        </w:rPr>
        <w:t>based on</w:t>
      </w:r>
      <w:r w:rsidR="007E2098" w:rsidRPr="00023A79">
        <w:rPr>
          <w:rFonts w:ascii="Book Antiqua" w:eastAsia="AGaramond-Regular" w:hAnsi="Book Antiqua" w:cstheme="majorHAnsi"/>
          <w:kern w:val="0"/>
          <w:sz w:val="24"/>
          <w:szCs w:val="24"/>
        </w:rPr>
        <w:t xml:space="preserve"> the </w:t>
      </w:r>
      <w:r w:rsidR="002D437D" w:rsidRPr="00023A79">
        <w:rPr>
          <w:rFonts w:ascii="Book Antiqua" w:eastAsia="AGaramond-Regular" w:hAnsi="Book Antiqua" w:cstheme="majorHAnsi"/>
          <w:kern w:val="0"/>
          <w:sz w:val="24"/>
          <w:szCs w:val="24"/>
        </w:rPr>
        <w:t>over</w:t>
      </w:r>
      <w:r w:rsidR="00E619CC" w:rsidRPr="00023A79">
        <w:rPr>
          <w:rFonts w:ascii="Book Antiqua" w:eastAsia="AGaramond-Regular" w:hAnsi="Book Antiqua" w:cstheme="majorHAnsi"/>
          <w:kern w:val="0"/>
          <w:sz w:val="24"/>
          <w:szCs w:val="24"/>
        </w:rPr>
        <w:t xml:space="preserve">dosing of </w:t>
      </w:r>
      <w:proofErr w:type="gramStart"/>
      <w:r w:rsidR="00E619CC" w:rsidRPr="00023A79">
        <w:rPr>
          <w:rFonts w:ascii="Book Antiqua" w:eastAsia="AGaramond-Regular" w:hAnsi="Book Antiqua" w:cstheme="majorHAnsi"/>
          <w:kern w:val="0"/>
          <w:sz w:val="24"/>
          <w:szCs w:val="24"/>
        </w:rPr>
        <w:lastRenderedPageBreak/>
        <w:t>medications</w:t>
      </w:r>
      <w:r w:rsidR="007E2098" w:rsidRPr="00023A79">
        <w:rPr>
          <w:rFonts w:ascii="Book Antiqua" w:eastAsia="Wingdings-Regular" w:hAnsi="Book Antiqua" w:cstheme="majorHAnsi"/>
          <w:kern w:val="0"/>
          <w:sz w:val="24"/>
          <w:szCs w:val="24"/>
          <w:vertAlign w:val="superscript"/>
        </w:rPr>
        <w:t>[</w:t>
      </w:r>
      <w:proofErr w:type="gramEnd"/>
      <w:r w:rsidR="00720FD3" w:rsidRPr="00023A79">
        <w:rPr>
          <w:rFonts w:ascii="Book Antiqua" w:eastAsia="Wingdings-Regular" w:hAnsi="Book Antiqua" w:cstheme="majorHAnsi"/>
          <w:kern w:val="0"/>
          <w:sz w:val="24"/>
          <w:szCs w:val="24"/>
          <w:vertAlign w:val="superscript"/>
        </w:rPr>
        <w:t>74</w:t>
      </w:r>
      <w:r w:rsidR="007E2098" w:rsidRPr="00023A79">
        <w:rPr>
          <w:rFonts w:ascii="Book Antiqua" w:eastAsia="Wingdings-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w:t>
      </w:r>
      <w:r w:rsidR="000F59EF" w:rsidRPr="00023A79">
        <w:rPr>
          <w:rFonts w:ascii="Book Antiqua" w:eastAsia="AGaramond-Regular" w:hAnsi="Book Antiqua" w:cstheme="majorHAnsi"/>
          <w:kern w:val="0"/>
          <w:sz w:val="24"/>
          <w:szCs w:val="24"/>
        </w:rPr>
        <w:t xml:space="preserve">and thus </w:t>
      </w:r>
      <w:r w:rsidR="007E2098" w:rsidRPr="00023A79">
        <w:rPr>
          <w:rFonts w:ascii="Book Antiqua" w:eastAsia="AGaramond-Regular" w:hAnsi="Book Antiqua" w:cstheme="majorHAnsi"/>
          <w:kern w:val="0"/>
          <w:sz w:val="24"/>
          <w:szCs w:val="24"/>
        </w:rPr>
        <w:t xml:space="preserve">drug dosages </w:t>
      </w:r>
      <w:r w:rsidR="002D437D" w:rsidRPr="00023A79">
        <w:rPr>
          <w:rFonts w:ascii="Book Antiqua" w:eastAsia="AGaramond-Regular" w:hAnsi="Book Antiqua" w:cstheme="majorHAnsi"/>
          <w:kern w:val="0"/>
          <w:sz w:val="24"/>
          <w:szCs w:val="24"/>
        </w:rPr>
        <w:t>have to</w:t>
      </w:r>
      <w:r w:rsidR="007E2098" w:rsidRPr="00023A79">
        <w:rPr>
          <w:rFonts w:ascii="Book Antiqua" w:eastAsia="AGaramond-Regular" w:hAnsi="Book Antiqua" w:cstheme="majorHAnsi"/>
          <w:kern w:val="0"/>
          <w:sz w:val="24"/>
          <w:szCs w:val="24"/>
        </w:rPr>
        <w:t xml:space="preserve"> be </w:t>
      </w:r>
      <w:r w:rsidR="000F59EF" w:rsidRPr="00023A79">
        <w:rPr>
          <w:rFonts w:ascii="Book Antiqua" w:eastAsia="AGaramond-Regular" w:hAnsi="Book Antiqua" w:cstheme="majorHAnsi"/>
          <w:kern w:val="0"/>
          <w:sz w:val="24"/>
          <w:szCs w:val="24"/>
        </w:rPr>
        <w:t xml:space="preserve">correctly </w:t>
      </w:r>
      <w:r w:rsidR="002D437D" w:rsidRPr="00023A79">
        <w:rPr>
          <w:rFonts w:ascii="Book Antiqua" w:eastAsia="AGaramond-Regular" w:hAnsi="Book Antiqua" w:cstheme="majorHAnsi"/>
          <w:kern w:val="0"/>
          <w:sz w:val="24"/>
          <w:szCs w:val="24"/>
        </w:rPr>
        <w:t>altered</w:t>
      </w:r>
      <w:r w:rsidR="007E2098" w:rsidRPr="00023A79">
        <w:rPr>
          <w:rFonts w:ascii="Book Antiqua" w:eastAsia="AGaramond-Regular" w:hAnsi="Book Antiqua" w:cstheme="majorHAnsi"/>
          <w:kern w:val="0"/>
          <w:sz w:val="24"/>
          <w:szCs w:val="24"/>
        </w:rPr>
        <w:t xml:space="preserve"> according to </w:t>
      </w:r>
      <w:r w:rsidR="002D437D" w:rsidRPr="00023A79">
        <w:rPr>
          <w:rFonts w:ascii="Book Antiqua" w:eastAsia="AGaramond-Regular" w:hAnsi="Book Antiqua" w:cstheme="majorHAnsi"/>
          <w:kern w:val="0"/>
          <w:sz w:val="24"/>
          <w:szCs w:val="24"/>
        </w:rPr>
        <w:t>eGFR</w:t>
      </w:r>
      <w:r w:rsidR="007E2098" w:rsidRPr="00023A79">
        <w:rPr>
          <w:rFonts w:ascii="Book Antiqua" w:eastAsia="AGaramond-Regular" w:hAnsi="Book Antiqua" w:cstheme="majorHAnsi"/>
          <w:kern w:val="0"/>
          <w:sz w:val="24"/>
          <w:szCs w:val="24"/>
        </w:rPr>
        <w:t xml:space="preserve">. The </w:t>
      </w:r>
      <w:r w:rsidR="000F59EF" w:rsidRPr="00023A79">
        <w:rPr>
          <w:rFonts w:ascii="Book Antiqua" w:eastAsia="AGaramond-Regular" w:hAnsi="Book Antiqua" w:cstheme="majorHAnsi"/>
          <w:kern w:val="0"/>
          <w:sz w:val="24"/>
          <w:szCs w:val="24"/>
        </w:rPr>
        <w:t xml:space="preserve">major </w:t>
      </w:r>
      <w:r w:rsidR="007E2098" w:rsidRPr="00023A79">
        <w:rPr>
          <w:rFonts w:ascii="Book Antiqua" w:eastAsia="AGaramond-Regular" w:hAnsi="Book Antiqua" w:cstheme="majorHAnsi"/>
          <w:kern w:val="0"/>
          <w:sz w:val="24"/>
          <w:szCs w:val="24"/>
        </w:rPr>
        <w:t>treatment</w:t>
      </w:r>
      <w:r w:rsidR="000F59EF" w:rsidRPr="00023A79">
        <w:rPr>
          <w:rFonts w:ascii="Book Antiqua" w:eastAsia="AGaramond-Regular" w:hAnsi="Book Antiqua" w:cstheme="majorHAnsi"/>
          <w:kern w:val="0"/>
          <w:sz w:val="24"/>
          <w:szCs w:val="24"/>
        </w:rPr>
        <w:t>s</w:t>
      </w:r>
      <w:r w:rsidR="007E2098" w:rsidRPr="00023A79">
        <w:rPr>
          <w:rFonts w:ascii="Book Antiqua" w:eastAsia="AGaramond-Regular" w:hAnsi="Book Antiqua" w:cstheme="majorHAnsi"/>
          <w:kern w:val="0"/>
          <w:sz w:val="24"/>
          <w:szCs w:val="24"/>
        </w:rPr>
        <w:t xml:space="preserve"> </w:t>
      </w:r>
      <w:r w:rsidR="002D437D" w:rsidRPr="00023A79">
        <w:rPr>
          <w:rFonts w:ascii="Book Antiqua" w:eastAsia="AGaramond-Regular" w:hAnsi="Book Antiqua" w:cstheme="majorHAnsi"/>
          <w:kern w:val="0"/>
          <w:sz w:val="24"/>
          <w:szCs w:val="24"/>
        </w:rPr>
        <w:t>for</w:t>
      </w:r>
      <w:r w:rsidR="007E2098" w:rsidRPr="00023A79">
        <w:rPr>
          <w:rFonts w:ascii="Book Antiqua" w:eastAsia="AGaramond-Regular" w:hAnsi="Book Antiqua" w:cstheme="majorHAnsi"/>
          <w:kern w:val="0"/>
          <w:sz w:val="24"/>
          <w:szCs w:val="24"/>
        </w:rPr>
        <w:t xml:space="preserve"> </w:t>
      </w:r>
      <w:r w:rsidR="000F59EF" w:rsidRPr="00023A79">
        <w:rPr>
          <w:rFonts w:ascii="Book Antiqua" w:eastAsia="AGaramond-Regular" w:hAnsi="Book Antiqua" w:cstheme="majorHAnsi"/>
          <w:kern w:val="0"/>
          <w:sz w:val="24"/>
          <w:szCs w:val="24"/>
        </w:rPr>
        <w:t>CKD may involve the strict control</w:t>
      </w:r>
      <w:r w:rsidR="007E2098" w:rsidRPr="00023A79">
        <w:rPr>
          <w:rFonts w:ascii="Book Antiqua" w:eastAsia="AGaramond-Regular" w:hAnsi="Book Antiqua" w:cstheme="majorHAnsi"/>
          <w:kern w:val="0"/>
          <w:sz w:val="24"/>
          <w:szCs w:val="24"/>
        </w:rPr>
        <w:t xml:space="preserve"> of </w:t>
      </w:r>
      <w:r w:rsidR="000F59EF" w:rsidRPr="00023A79">
        <w:rPr>
          <w:rFonts w:ascii="Book Antiqua" w:eastAsia="AGaramond-Regular" w:hAnsi="Book Antiqua" w:cstheme="majorHAnsi"/>
          <w:kern w:val="0"/>
          <w:sz w:val="24"/>
          <w:szCs w:val="24"/>
        </w:rPr>
        <w:t>high blood pressure</w:t>
      </w:r>
      <w:r w:rsidR="00E619CC" w:rsidRPr="00023A79">
        <w:rPr>
          <w:rFonts w:ascii="Book Antiqua" w:eastAsia="宋体" w:hAnsi="Book Antiqua" w:cstheme="majorHAnsi"/>
          <w:kern w:val="0"/>
          <w:sz w:val="24"/>
          <w:szCs w:val="24"/>
          <w:lang w:eastAsia="zh-CN"/>
        </w:rPr>
        <w:t>,</w:t>
      </w:r>
      <w:r w:rsidR="002D437D" w:rsidRPr="00023A79">
        <w:rPr>
          <w:rFonts w:ascii="Book Antiqua" w:eastAsia="AGaramond-Regular" w:hAnsi="Book Antiqua" w:cstheme="majorHAnsi"/>
          <w:kern w:val="0"/>
          <w:sz w:val="24"/>
          <w:szCs w:val="24"/>
        </w:rPr>
        <w:t xml:space="preserve"> </w:t>
      </w:r>
      <w:r w:rsidR="00E619CC" w:rsidRPr="00023A79">
        <w:rPr>
          <w:rFonts w:ascii="Book Antiqua" w:eastAsia="AGaramond-Regular" w:hAnsi="Book Antiqua" w:cstheme="majorHAnsi"/>
          <w:kern w:val="0"/>
          <w:sz w:val="24"/>
          <w:szCs w:val="24"/>
        </w:rPr>
        <w:t xml:space="preserve">serum </w:t>
      </w:r>
      <w:r w:rsidR="000F59EF" w:rsidRPr="00023A79">
        <w:rPr>
          <w:rFonts w:ascii="Book Antiqua" w:eastAsia="AGaramond-Regular" w:hAnsi="Book Antiqua" w:cstheme="majorHAnsi"/>
          <w:kern w:val="0"/>
          <w:sz w:val="24"/>
          <w:szCs w:val="24"/>
        </w:rPr>
        <w:t>sugar</w:t>
      </w:r>
      <w:r w:rsidR="007E2098" w:rsidRPr="00023A79">
        <w:rPr>
          <w:rFonts w:ascii="Book Antiqua" w:eastAsia="AGaramond-Regular" w:hAnsi="Book Antiqua" w:cstheme="majorHAnsi"/>
          <w:kern w:val="0"/>
          <w:sz w:val="24"/>
          <w:szCs w:val="24"/>
        </w:rPr>
        <w:t xml:space="preserve"> and lipids. ART initiation in those having HIVAN is advocated</w:t>
      </w:r>
      <w:r w:rsidR="00720FD3" w:rsidRPr="00023A79">
        <w:rPr>
          <w:rFonts w:ascii="Book Antiqua" w:eastAsia="AGaramond-Regular" w:hAnsi="Book Antiqua" w:cstheme="majorHAnsi"/>
          <w:kern w:val="0"/>
          <w:sz w:val="24"/>
          <w:szCs w:val="24"/>
        </w:rPr>
        <w:t>,</w:t>
      </w:r>
      <w:r w:rsidR="007E2098" w:rsidRPr="00023A79">
        <w:rPr>
          <w:rFonts w:ascii="Book Antiqua" w:eastAsia="AGaramond-Regular" w:hAnsi="Book Antiqua" w:cstheme="majorHAnsi"/>
          <w:kern w:val="0"/>
          <w:sz w:val="24"/>
          <w:szCs w:val="24"/>
        </w:rPr>
        <w:t xml:space="preserve"> </w:t>
      </w:r>
      <w:r w:rsidR="00720FD3" w:rsidRPr="00023A79">
        <w:rPr>
          <w:rFonts w:ascii="Book Antiqua" w:eastAsia="AGaramond-Regular" w:hAnsi="Book Antiqua" w:cstheme="majorHAnsi"/>
          <w:kern w:val="0"/>
          <w:sz w:val="24"/>
          <w:szCs w:val="24"/>
        </w:rPr>
        <w:t>being independent on</w:t>
      </w:r>
      <w:r w:rsidR="007E2098" w:rsidRPr="00023A79">
        <w:rPr>
          <w:rFonts w:ascii="Book Antiqua" w:eastAsia="AGaramond-Regular" w:hAnsi="Book Antiqua" w:cstheme="majorHAnsi"/>
          <w:kern w:val="0"/>
          <w:sz w:val="24"/>
          <w:szCs w:val="24"/>
        </w:rPr>
        <w:t xml:space="preserve"> the </w:t>
      </w:r>
      <w:r w:rsidR="002D437D" w:rsidRPr="00023A79">
        <w:rPr>
          <w:rFonts w:ascii="Book Antiqua" w:eastAsia="AGaramond-Regular" w:hAnsi="Book Antiqua" w:cstheme="majorHAnsi"/>
          <w:kern w:val="0"/>
          <w:sz w:val="24"/>
          <w:szCs w:val="24"/>
        </w:rPr>
        <w:t xml:space="preserve">control of </w:t>
      </w:r>
      <w:r w:rsidR="007E2098" w:rsidRPr="00023A79">
        <w:rPr>
          <w:rFonts w:ascii="Book Antiqua" w:eastAsia="AGaramond-Regular" w:hAnsi="Book Antiqua" w:cstheme="majorHAnsi"/>
          <w:kern w:val="0"/>
          <w:sz w:val="24"/>
          <w:szCs w:val="24"/>
        </w:rPr>
        <w:t>CD4</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cell count and HIV </w:t>
      </w:r>
      <w:proofErr w:type="gramStart"/>
      <w:r w:rsidR="002D437D" w:rsidRPr="00023A79">
        <w:rPr>
          <w:rFonts w:ascii="Book Antiqua" w:eastAsia="AGaramond-Regular" w:hAnsi="Book Antiqua" w:cstheme="majorHAnsi"/>
          <w:kern w:val="0"/>
          <w:sz w:val="24"/>
          <w:szCs w:val="24"/>
        </w:rPr>
        <w:t>infection</w:t>
      </w:r>
      <w:r w:rsidR="007E2098" w:rsidRPr="00023A79">
        <w:rPr>
          <w:rFonts w:ascii="Book Antiqua" w:eastAsia="AGaramond-Regular" w:hAnsi="Book Antiqua" w:cstheme="majorHAnsi"/>
          <w:kern w:val="0"/>
          <w:sz w:val="24"/>
          <w:szCs w:val="24"/>
          <w:vertAlign w:val="superscript"/>
        </w:rPr>
        <w:t>[</w:t>
      </w:r>
      <w:proofErr w:type="gramEnd"/>
      <w:r w:rsidR="00E510A3" w:rsidRPr="00023A79">
        <w:rPr>
          <w:rFonts w:ascii="Book Antiqua" w:eastAsia="AGaramond-Regular" w:hAnsi="Book Antiqua" w:cstheme="majorHAnsi"/>
          <w:kern w:val="0"/>
          <w:sz w:val="24"/>
          <w:szCs w:val="24"/>
          <w:vertAlign w:val="superscript"/>
        </w:rPr>
        <w:t>7</w:t>
      </w:r>
      <w:r w:rsidR="00720FD3" w:rsidRPr="00023A79">
        <w:rPr>
          <w:rFonts w:ascii="Book Antiqua" w:eastAsia="AGaramond-Regular" w:hAnsi="Book Antiqua" w:cstheme="majorHAnsi"/>
          <w:kern w:val="0"/>
          <w:sz w:val="24"/>
          <w:szCs w:val="24"/>
          <w:vertAlign w:val="superscript"/>
        </w:rPr>
        <w:t>5</w:t>
      </w:r>
      <w:r w:rsidR="00E619CC" w:rsidRPr="00023A79">
        <w:rPr>
          <w:rFonts w:ascii="Book Antiqua" w:eastAsia="AGaramond-Regular" w:hAnsi="Book Antiqua" w:cstheme="majorHAnsi"/>
          <w:kern w:val="0"/>
          <w:sz w:val="24"/>
          <w:szCs w:val="24"/>
          <w:vertAlign w:val="superscript"/>
        </w:rPr>
        <w:t>,</w:t>
      </w:r>
      <w:r w:rsidR="00720FD3" w:rsidRPr="00023A79">
        <w:rPr>
          <w:rFonts w:ascii="Book Antiqua" w:eastAsia="AGaramond-Regular" w:hAnsi="Book Antiqua" w:cstheme="majorHAnsi"/>
          <w:kern w:val="0"/>
          <w:sz w:val="24"/>
          <w:szCs w:val="24"/>
          <w:vertAlign w:val="superscript"/>
        </w:rPr>
        <w:t>76</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w:t>
      </w:r>
      <w:r w:rsidR="002D437D" w:rsidRPr="00023A79">
        <w:rPr>
          <w:rFonts w:ascii="Book Antiqua" w:eastAsia="AGaramond-Regular" w:hAnsi="Book Antiqua" w:cstheme="majorHAnsi"/>
          <w:kern w:val="0"/>
          <w:sz w:val="24"/>
          <w:szCs w:val="24"/>
        </w:rPr>
        <w:t>Prednisolone</w:t>
      </w:r>
      <w:r w:rsidR="007E2098" w:rsidRPr="00023A79">
        <w:rPr>
          <w:rFonts w:ascii="Book Antiqua" w:eastAsia="AGaramond-Regular" w:hAnsi="Book Antiqua" w:cstheme="majorHAnsi"/>
          <w:kern w:val="0"/>
          <w:sz w:val="24"/>
          <w:szCs w:val="24"/>
        </w:rPr>
        <w:t xml:space="preserve"> and </w:t>
      </w:r>
      <w:r w:rsidR="002D437D" w:rsidRPr="00023A79">
        <w:rPr>
          <w:rFonts w:ascii="Book Antiqua" w:eastAsia="AGaramond-Regular" w:hAnsi="Book Antiqua" w:cstheme="majorHAnsi"/>
          <w:kern w:val="0"/>
          <w:sz w:val="24"/>
          <w:szCs w:val="24"/>
        </w:rPr>
        <w:t>ACE</w:t>
      </w:r>
      <w:r w:rsidR="007E2098" w:rsidRPr="00023A79">
        <w:rPr>
          <w:rFonts w:ascii="Book Antiqua" w:eastAsia="AGaramond-Regular" w:hAnsi="Book Antiqua" w:cstheme="majorHAnsi"/>
          <w:kern w:val="0"/>
          <w:sz w:val="24"/>
          <w:szCs w:val="24"/>
        </w:rPr>
        <w:t xml:space="preserve"> inhibitors </w:t>
      </w:r>
      <w:r w:rsidR="002D437D" w:rsidRPr="00023A79">
        <w:rPr>
          <w:rFonts w:ascii="Book Antiqua" w:eastAsia="AGaramond-Regular" w:hAnsi="Book Antiqua" w:cstheme="majorHAnsi"/>
          <w:kern w:val="0"/>
          <w:sz w:val="24"/>
          <w:szCs w:val="24"/>
        </w:rPr>
        <w:t>could</w:t>
      </w:r>
      <w:r w:rsidR="007E2098" w:rsidRPr="00023A79">
        <w:rPr>
          <w:rFonts w:ascii="Book Antiqua" w:eastAsia="AGaramond-Regular" w:hAnsi="Book Antiqua" w:cstheme="majorHAnsi"/>
          <w:kern w:val="0"/>
          <w:sz w:val="24"/>
          <w:szCs w:val="24"/>
        </w:rPr>
        <w:t xml:space="preserve"> be </w:t>
      </w:r>
      <w:r w:rsidR="00741A39" w:rsidRPr="00023A79">
        <w:rPr>
          <w:rFonts w:ascii="Book Antiqua" w:eastAsia="AGaramond-Regular" w:hAnsi="Book Antiqua" w:cstheme="majorHAnsi"/>
          <w:kern w:val="0"/>
          <w:sz w:val="24"/>
          <w:szCs w:val="24"/>
        </w:rPr>
        <w:t>useful</w:t>
      </w:r>
      <w:r w:rsidR="007E2098" w:rsidRPr="00023A79">
        <w:rPr>
          <w:rFonts w:ascii="Book Antiqua" w:eastAsia="AGaramond-Regular" w:hAnsi="Book Antiqua" w:cstheme="majorHAnsi"/>
          <w:kern w:val="0"/>
          <w:sz w:val="24"/>
          <w:szCs w:val="24"/>
        </w:rPr>
        <w:t xml:space="preserve"> for </w:t>
      </w:r>
      <w:r w:rsidR="002D437D" w:rsidRPr="00023A79">
        <w:rPr>
          <w:rFonts w:ascii="Book Antiqua" w:eastAsia="AGaramond-Regular" w:hAnsi="Book Antiqua" w:cstheme="majorHAnsi"/>
          <w:kern w:val="0"/>
          <w:sz w:val="24"/>
          <w:szCs w:val="24"/>
        </w:rPr>
        <w:t>caring</w:t>
      </w:r>
      <w:r w:rsidR="007E2098" w:rsidRPr="00023A79">
        <w:rPr>
          <w:rFonts w:ascii="Book Antiqua" w:eastAsia="AGaramond-Regular" w:hAnsi="Book Antiqua" w:cstheme="majorHAnsi"/>
          <w:kern w:val="0"/>
          <w:sz w:val="24"/>
          <w:szCs w:val="24"/>
        </w:rPr>
        <w:t xml:space="preserve"> </w:t>
      </w:r>
      <w:proofErr w:type="gramStart"/>
      <w:r w:rsidR="007E2098" w:rsidRPr="00023A79">
        <w:rPr>
          <w:rFonts w:ascii="Book Antiqua" w:eastAsia="AGaramond-Regular" w:hAnsi="Book Antiqua" w:cstheme="majorHAnsi"/>
          <w:kern w:val="0"/>
          <w:sz w:val="24"/>
          <w:szCs w:val="24"/>
        </w:rPr>
        <w:t>HIVAN</w:t>
      </w:r>
      <w:r w:rsidR="007E2098" w:rsidRPr="00023A79">
        <w:rPr>
          <w:rFonts w:ascii="Book Antiqua" w:eastAsia="AGaramond-Regular" w:hAnsi="Book Antiqua" w:cstheme="majorHAnsi"/>
          <w:kern w:val="0"/>
          <w:sz w:val="24"/>
          <w:szCs w:val="24"/>
          <w:vertAlign w:val="superscript"/>
        </w:rPr>
        <w:t>[</w:t>
      </w:r>
      <w:proofErr w:type="gramEnd"/>
      <w:r w:rsidR="00720FD3" w:rsidRPr="00023A79">
        <w:rPr>
          <w:rFonts w:ascii="Book Antiqua" w:eastAsia="AGaramond-Regular" w:hAnsi="Book Antiqua" w:cstheme="majorHAnsi"/>
          <w:kern w:val="0"/>
          <w:sz w:val="24"/>
          <w:szCs w:val="24"/>
          <w:vertAlign w:val="superscript"/>
        </w:rPr>
        <w:t>77</w:t>
      </w:r>
      <w:r w:rsidR="00E619CC" w:rsidRPr="00023A79">
        <w:rPr>
          <w:rFonts w:ascii="Book Antiqua" w:eastAsia="AGaramond-Regular" w:hAnsi="Book Antiqua" w:cstheme="majorHAnsi"/>
          <w:kern w:val="0"/>
          <w:sz w:val="24"/>
          <w:szCs w:val="24"/>
          <w:vertAlign w:val="superscript"/>
        </w:rPr>
        <w:t>,</w:t>
      </w:r>
      <w:r w:rsidR="00720FD3" w:rsidRPr="00023A79">
        <w:rPr>
          <w:rFonts w:ascii="Book Antiqua" w:eastAsia="AGaramond-Regular" w:hAnsi="Book Antiqua" w:cstheme="majorHAnsi"/>
          <w:kern w:val="0"/>
          <w:sz w:val="24"/>
          <w:szCs w:val="24"/>
          <w:vertAlign w:val="superscript"/>
        </w:rPr>
        <w:t>78</w:t>
      </w:r>
      <w:r w:rsidR="007E2098" w:rsidRPr="00023A79">
        <w:rPr>
          <w:rFonts w:ascii="Book Antiqua" w:eastAsia="AGaramond-Regular" w:hAnsi="Book Antiqua" w:cstheme="majorHAnsi"/>
          <w:kern w:val="0"/>
          <w:sz w:val="24"/>
          <w:szCs w:val="24"/>
          <w:vertAlign w:val="superscript"/>
        </w:rPr>
        <w:t>]</w:t>
      </w:r>
      <w:r w:rsidR="007E2098" w:rsidRPr="00023A79">
        <w:rPr>
          <w:rFonts w:ascii="Book Antiqua" w:eastAsia="AGaramond-Regular" w:hAnsi="Book Antiqua" w:cstheme="majorHAnsi"/>
          <w:kern w:val="0"/>
          <w:sz w:val="24"/>
          <w:szCs w:val="24"/>
        </w:rPr>
        <w:t xml:space="preserve">. </w:t>
      </w:r>
    </w:p>
    <w:p w:rsidR="007E2098" w:rsidRPr="00023A79" w:rsidRDefault="007E2098" w:rsidP="0067528B">
      <w:pPr>
        <w:autoSpaceDE w:val="0"/>
        <w:autoSpaceDN w:val="0"/>
        <w:adjustRightInd w:val="0"/>
        <w:spacing w:line="360" w:lineRule="auto"/>
        <w:rPr>
          <w:rFonts w:ascii="Book Antiqua" w:eastAsia="AGaramond-Regular" w:hAnsi="Book Antiqua" w:cstheme="majorHAnsi"/>
          <w:kern w:val="0"/>
          <w:sz w:val="24"/>
          <w:szCs w:val="24"/>
        </w:rPr>
      </w:pPr>
    </w:p>
    <w:p w:rsidR="007E2098" w:rsidRPr="00023A79" w:rsidRDefault="007E2098" w:rsidP="0067528B">
      <w:pPr>
        <w:autoSpaceDE w:val="0"/>
        <w:autoSpaceDN w:val="0"/>
        <w:adjustRightInd w:val="0"/>
        <w:spacing w:line="360" w:lineRule="auto"/>
        <w:rPr>
          <w:rFonts w:ascii="Book Antiqua" w:hAnsi="Book Antiqua" w:cstheme="majorHAnsi"/>
          <w:b/>
          <w:bCs/>
          <w:sz w:val="24"/>
          <w:szCs w:val="24"/>
        </w:rPr>
      </w:pPr>
      <w:r w:rsidRPr="00023A79">
        <w:rPr>
          <w:rFonts w:ascii="Book Antiqua" w:hAnsi="Book Antiqua" w:cstheme="majorHAnsi"/>
          <w:b/>
          <w:bCs/>
          <w:sz w:val="24"/>
          <w:szCs w:val="24"/>
        </w:rPr>
        <w:t xml:space="preserve">KEY </w:t>
      </w:r>
      <w:r w:rsidR="00E619CC" w:rsidRPr="00023A79">
        <w:rPr>
          <w:rFonts w:ascii="Book Antiqua" w:hAnsi="Book Antiqua" w:cstheme="majorHAnsi"/>
          <w:b/>
          <w:bCs/>
          <w:sz w:val="24"/>
          <w:szCs w:val="24"/>
        </w:rPr>
        <w:t>MESSAGE</w:t>
      </w:r>
    </w:p>
    <w:p w:rsidR="007E2098" w:rsidRPr="00023A79" w:rsidRDefault="007E2098" w:rsidP="0067528B">
      <w:pPr>
        <w:autoSpaceDE w:val="0"/>
        <w:autoSpaceDN w:val="0"/>
        <w:adjustRightInd w:val="0"/>
        <w:spacing w:line="360" w:lineRule="auto"/>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 xml:space="preserve">The </w:t>
      </w:r>
      <w:r w:rsidR="00741A39" w:rsidRPr="00023A79">
        <w:rPr>
          <w:rFonts w:ascii="Book Antiqua" w:eastAsia="AGaramond-Regular" w:hAnsi="Book Antiqua" w:cstheme="majorHAnsi"/>
          <w:kern w:val="0"/>
          <w:sz w:val="24"/>
          <w:szCs w:val="24"/>
        </w:rPr>
        <w:t xml:space="preserve">periodic </w:t>
      </w:r>
      <w:r w:rsidRPr="00023A79">
        <w:rPr>
          <w:rFonts w:ascii="Book Antiqua" w:eastAsia="AGaramond-Regular" w:hAnsi="Book Antiqua" w:cstheme="majorHAnsi"/>
          <w:kern w:val="0"/>
          <w:sz w:val="24"/>
          <w:szCs w:val="24"/>
        </w:rPr>
        <w:t xml:space="preserve">examination of proteinuria or albuminuria combined with eGFR, serum cystatin C, and markers for renal tubular </w:t>
      </w:r>
      <w:r w:rsidR="00741A39" w:rsidRPr="00023A79">
        <w:rPr>
          <w:rFonts w:ascii="Book Antiqua" w:eastAsia="AGaramond-Regular" w:hAnsi="Book Antiqua" w:cstheme="majorHAnsi"/>
          <w:kern w:val="0"/>
          <w:sz w:val="24"/>
          <w:szCs w:val="24"/>
        </w:rPr>
        <w:t>damage</w:t>
      </w:r>
      <w:r w:rsidR="00720FD3" w:rsidRPr="00023A79">
        <w:rPr>
          <w:rFonts w:ascii="Book Antiqua" w:eastAsia="AGaramond-Regular" w:hAnsi="Book Antiqua" w:cstheme="majorHAnsi"/>
          <w:kern w:val="0"/>
          <w:sz w:val="24"/>
          <w:szCs w:val="24"/>
        </w:rPr>
        <w:t xml:space="preserve"> may enable the early detection</w:t>
      </w:r>
      <w:r w:rsidRPr="00023A79">
        <w:rPr>
          <w:rFonts w:ascii="Book Antiqua" w:eastAsia="AGaramond-Regular" w:hAnsi="Book Antiqua" w:cstheme="majorHAnsi"/>
          <w:kern w:val="0"/>
          <w:sz w:val="24"/>
          <w:szCs w:val="24"/>
        </w:rPr>
        <w:t xml:space="preserve"> of </w:t>
      </w:r>
      <w:r w:rsidR="002A1006" w:rsidRPr="00023A79">
        <w:rPr>
          <w:rFonts w:ascii="Book Antiqua" w:eastAsia="AGaramond-Regular" w:hAnsi="Book Antiqua" w:cstheme="majorHAnsi"/>
          <w:kern w:val="0"/>
          <w:sz w:val="24"/>
          <w:szCs w:val="24"/>
        </w:rPr>
        <w:t>CKD</w:t>
      </w:r>
      <w:r w:rsidRPr="00023A79">
        <w:rPr>
          <w:rFonts w:ascii="Book Antiqua" w:eastAsia="AGaramond-Regular" w:hAnsi="Book Antiqua" w:cstheme="majorHAnsi"/>
          <w:kern w:val="0"/>
          <w:sz w:val="24"/>
          <w:szCs w:val="24"/>
        </w:rPr>
        <w:t xml:space="preserve"> in HIV-infected </w:t>
      </w:r>
      <w:r w:rsidR="002A1006" w:rsidRPr="00023A79">
        <w:rPr>
          <w:rFonts w:ascii="Book Antiqua" w:eastAsia="AGaramond-Regular" w:hAnsi="Book Antiqua" w:cstheme="majorHAnsi"/>
          <w:kern w:val="0"/>
          <w:sz w:val="24"/>
          <w:szCs w:val="24"/>
        </w:rPr>
        <w:t>subject</w:t>
      </w:r>
      <w:r w:rsidRPr="00023A79">
        <w:rPr>
          <w:rFonts w:ascii="Book Antiqua" w:eastAsia="AGaramond-Regular" w:hAnsi="Book Antiqua" w:cstheme="majorHAnsi"/>
          <w:kern w:val="0"/>
          <w:sz w:val="24"/>
          <w:szCs w:val="24"/>
        </w:rPr>
        <w:t xml:space="preserve">s. </w:t>
      </w:r>
    </w:p>
    <w:p w:rsidR="007E2098" w:rsidRPr="00023A79" w:rsidRDefault="007E2098" w:rsidP="0067528B">
      <w:pPr>
        <w:autoSpaceDE w:val="0"/>
        <w:autoSpaceDN w:val="0"/>
        <w:adjustRightInd w:val="0"/>
        <w:spacing w:line="360" w:lineRule="auto"/>
        <w:rPr>
          <w:rFonts w:ascii="Book Antiqua" w:eastAsia="AGaramond-Regular" w:hAnsi="Book Antiqua" w:cstheme="majorHAnsi"/>
          <w:kern w:val="0"/>
          <w:sz w:val="24"/>
          <w:szCs w:val="24"/>
        </w:rPr>
      </w:pPr>
    </w:p>
    <w:p w:rsidR="00E619CC" w:rsidRPr="00023A79" w:rsidRDefault="00E619CC" w:rsidP="0067528B">
      <w:pPr>
        <w:autoSpaceDE w:val="0"/>
        <w:autoSpaceDN w:val="0"/>
        <w:adjustRightInd w:val="0"/>
        <w:spacing w:line="360" w:lineRule="auto"/>
        <w:rPr>
          <w:rFonts w:ascii="Book Antiqua" w:eastAsia="宋体" w:hAnsi="Book Antiqua" w:cstheme="majorHAnsi"/>
          <w:b/>
          <w:bCs/>
          <w:kern w:val="0"/>
          <w:sz w:val="24"/>
          <w:szCs w:val="24"/>
          <w:lang w:eastAsia="zh-CN"/>
        </w:rPr>
      </w:pPr>
      <w:r w:rsidRPr="00023A79">
        <w:rPr>
          <w:rFonts w:ascii="Book Antiqua" w:eastAsia="AGaramond-Regular" w:hAnsi="Book Antiqua" w:cstheme="majorHAnsi"/>
          <w:b/>
          <w:bCs/>
          <w:kern w:val="0"/>
          <w:sz w:val="24"/>
          <w:szCs w:val="24"/>
        </w:rPr>
        <w:t>ACKNOWLEDGEMENTS</w:t>
      </w:r>
    </w:p>
    <w:p w:rsidR="007E2098" w:rsidRPr="00023A79" w:rsidRDefault="007E2098" w:rsidP="0067528B">
      <w:pPr>
        <w:autoSpaceDE w:val="0"/>
        <w:autoSpaceDN w:val="0"/>
        <w:adjustRightInd w:val="0"/>
        <w:spacing w:line="360" w:lineRule="auto"/>
        <w:rPr>
          <w:rFonts w:ascii="Book Antiqua" w:eastAsia="AGaramond-Regular" w:hAnsi="Book Antiqua" w:cstheme="majorHAnsi"/>
          <w:kern w:val="0"/>
          <w:sz w:val="24"/>
          <w:szCs w:val="24"/>
        </w:rPr>
      </w:pPr>
      <w:r w:rsidRPr="00023A79">
        <w:rPr>
          <w:rFonts w:ascii="Book Antiqua" w:eastAsia="AGaramond-Regular" w:hAnsi="Book Antiqua" w:cstheme="majorHAnsi"/>
          <w:kern w:val="0"/>
          <w:sz w:val="24"/>
          <w:szCs w:val="24"/>
        </w:rPr>
        <w:t xml:space="preserve">We thank </w:t>
      </w:r>
      <w:r w:rsidR="002A1006" w:rsidRPr="00023A79">
        <w:rPr>
          <w:rFonts w:ascii="Book Antiqua" w:eastAsia="AGaramond-Regular" w:hAnsi="Book Antiqua" w:cstheme="majorHAnsi"/>
          <w:kern w:val="0"/>
          <w:sz w:val="24"/>
          <w:szCs w:val="24"/>
        </w:rPr>
        <w:t xml:space="preserve">all doctors in the Department of Infectious Diseases in Komagome General Hospital </w:t>
      </w:r>
      <w:r w:rsidRPr="00023A79">
        <w:rPr>
          <w:rFonts w:ascii="Book Antiqua" w:eastAsia="AGaramond-Regular" w:hAnsi="Book Antiqua" w:cstheme="majorHAnsi"/>
          <w:kern w:val="0"/>
          <w:sz w:val="24"/>
          <w:szCs w:val="24"/>
        </w:rPr>
        <w:t xml:space="preserve">for their invaluable help with </w:t>
      </w:r>
      <w:r w:rsidR="002A1006" w:rsidRPr="00023A79">
        <w:rPr>
          <w:rFonts w:ascii="Book Antiqua" w:eastAsia="AGaramond-Regular" w:hAnsi="Book Antiqua" w:cstheme="majorHAnsi"/>
          <w:kern w:val="0"/>
          <w:sz w:val="24"/>
          <w:szCs w:val="24"/>
        </w:rPr>
        <w:t xml:space="preserve">writing </w:t>
      </w:r>
      <w:r w:rsidRPr="00023A79">
        <w:rPr>
          <w:rFonts w:ascii="Book Antiqua" w:eastAsia="AGaramond-Regular" w:hAnsi="Book Antiqua" w:cstheme="majorHAnsi"/>
          <w:kern w:val="0"/>
          <w:sz w:val="24"/>
          <w:szCs w:val="24"/>
        </w:rPr>
        <w:t xml:space="preserve">this </w:t>
      </w:r>
      <w:r w:rsidR="002A1006" w:rsidRPr="00023A79">
        <w:rPr>
          <w:rFonts w:ascii="Book Antiqua" w:eastAsia="AGaramond-Regular" w:hAnsi="Book Antiqua" w:cstheme="majorHAnsi"/>
          <w:kern w:val="0"/>
          <w:sz w:val="24"/>
          <w:szCs w:val="24"/>
        </w:rPr>
        <w:t>review</w:t>
      </w:r>
      <w:r w:rsidRPr="00023A79">
        <w:rPr>
          <w:rFonts w:ascii="Book Antiqua" w:eastAsia="AGaramond-Regular" w:hAnsi="Book Antiqua" w:cstheme="majorHAnsi"/>
          <w:kern w:val="0"/>
          <w:sz w:val="24"/>
          <w:szCs w:val="24"/>
        </w:rPr>
        <w:t>.</w:t>
      </w:r>
    </w:p>
    <w:p w:rsidR="00741A39" w:rsidRPr="00023A79" w:rsidRDefault="00741A39" w:rsidP="0067528B">
      <w:pPr>
        <w:autoSpaceDE w:val="0"/>
        <w:autoSpaceDN w:val="0"/>
        <w:adjustRightInd w:val="0"/>
        <w:spacing w:line="360" w:lineRule="auto"/>
        <w:rPr>
          <w:rFonts w:ascii="Book Antiqua" w:eastAsia="AGaramond-Regular" w:hAnsi="Book Antiqua" w:cstheme="majorHAnsi"/>
          <w:kern w:val="0"/>
          <w:sz w:val="24"/>
          <w:szCs w:val="24"/>
        </w:rPr>
      </w:pPr>
    </w:p>
    <w:p w:rsidR="009A1D28" w:rsidRPr="00023A79" w:rsidRDefault="00B525C5" w:rsidP="0067528B">
      <w:pPr>
        <w:widowControl/>
        <w:spacing w:line="360" w:lineRule="auto"/>
        <w:rPr>
          <w:rFonts w:ascii="Book Antiqua" w:eastAsia="宋体" w:hAnsi="Book Antiqua" w:cstheme="majorHAnsi"/>
          <w:kern w:val="0"/>
          <w:sz w:val="24"/>
          <w:szCs w:val="24"/>
          <w:lang w:eastAsia="zh-CN"/>
        </w:rPr>
      </w:pPr>
      <w:r w:rsidRPr="00023A79">
        <w:rPr>
          <w:rFonts w:ascii="Book Antiqua" w:hAnsi="Book Antiqua" w:cstheme="majorHAnsi"/>
          <w:b/>
          <w:bCs/>
          <w:sz w:val="24"/>
          <w:szCs w:val="24"/>
        </w:rPr>
        <w:t>REFERENCES</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 </w:t>
      </w:r>
      <w:r w:rsidRPr="006B2666">
        <w:rPr>
          <w:rFonts w:ascii="Book Antiqua" w:eastAsia="宋体" w:hAnsi="Book Antiqua" w:cs="宋体"/>
          <w:b/>
          <w:bCs/>
          <w:kern w:val="0"/>
          <w:sz w:val="24"/>
          <w:szCs w:val="24"/>
        </w:rPr>
        <w:t>Lohse N</w:t>
      </w:r>
      <w:r w:rsidRPr="006B2666">
        <w:rPr>
          <w:rFonts w:ascii="Book Antiqua" w:eastAsia="宋体" w:hAnsi="Book Antiqua" w:cs="宋体"/>
          <w:kern w:val="0"/>
          <w:sz w:val="24"/>
          <w:szCs w:val="24"/>
        </w:rPr>
        <w:t xml:space="preserve">, Hansen AB, Pedersen G, Kronborg G, Gerstoft J, Sørensen HT, Vaeth M, Obel N. Survival of persons with and without HIV infection in Denmark, 1995-2005. </w:t>
      </w:r>
      <w:r w:rsidRPr="006B2666">
        <w:rPr>
          <w:rFonts w:ascii="Book Antiqua" w:eastAsia="宋体" w:hAnsi="Book Antiqua" w:cs="宋体"/>
          <w:i/>
          <w:iCs/>
          <w:kern w:val="0"/>
          <w:sz w:val="24"/>
          <w:szCs w:val="24"/>
        </w:rPr>
        <w:t>Ann Intern Med</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146</w:t>
      </w:r>
      <w:r w:rsidRPr="006B2666">
        <w:rPr>
          <w:rFonts w:ascii="Book Antiqua" w:eastAsia="宋体" w:hAnsi="Book Antiqua" w:cs="宋体"/>
          <w:kern w:val="0"/>
          <w:sz w:val="24"/>
          <w:szCs w:val="24"/>
        </w:rPr>
        <w:t>: 87-95 [PMID: 17227932 DOI: 10.7326/0003-4819-146-2-200701160-00003]</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 </w:t>
      </w:r>
      <w:r w:rsidRPr="006B2666">
        <w:rPr>
          <w:rFonts w:ascii="Book Antiqua" w:eastAsia="宋体" w:hAnsi="Book Antiqua" w:cs="宋体"/>
          <w:b/>
          <w:bCs/>
          <w:kern w:val="0"/>
          <w:sz w:val="24"/>
          <w:szCs w:val="24"/>
        </w:rPr>
        <w:t>Mocroft A</w:t>
      </w:r>
      <w:r w:rsidRPr="006B2666">
        <w:rPr>
          <w:rFonts w:ascii="Book Antiqua" w:eastAsia="宋体" w:hAnsi="Book Antiqua" w:cs="宋体"/>
          <w:kern w:val="0"/>
          <w:sz w:val="24"/>
          <w:szCs w:val="24"/>
        </w:rPr>
        <w:t xml:space="preserve">, Ledergerber B, Katlama C, Kirk O, Reiss P, d'Arminio Monforte A, Knysz B, Dietrich M, Phillips AN, Lundgren JD. Decline in the AIDS and death </w:t>
      </w:r>
      <w:r w:rsidRPr="006B2666">
        <w:rPr>
          <w:rFonts w:ascii="Book Antiqua" w:eastAsia="宋体" w:hAnsi="Book Antiqua" w:cs="宋体"/>
          <w:kern w:val="0"/>
          <w:sz w:val="24"/>
          <w:szCs w:val="24"/>
        </w:rPr>
        <w:lastRenderedPageBreak/>
        <w:t xml:space="preserve">rates in the EuroSIDA study: an observational study. </w:t>
      </w:r>
      <w:r w:rsidRPr="006B2666">
        <w:rPr>
          <w:rFonts w:ascii="Book Antiqua" w:eastAsia="宋体" w:hAnsi="Book Antiqua" w:cs="宋体"/>
          <w:i/>
          <w:iCs/>
          <w:kern w:val="0"/>
          <w:sz w:val="24"/>
          <w:szCs w:val="24"/>
        </w:rPr>
        <w:t>Lancet</w:t>
      </w:r>
      <w:r w:rsidRPr="006B2666">
        <w:rPr>
          <w:rFonts w:ascii="Book Antiqua" w:eastAsia="宋体" w:hAnsi="Book Antiqua" w:cs="宋体"/>
          <w:kern w:val="0"/>
          <w:sz w:val="24"/>
          <w:szCs w:val="24"/>
        </w:rPr>
        <w:t xml:space="preserve"> 2003; </w:t>
      </w:r>
      <w:r w:rsidRPr="006B2666">
        <w:rPr>
          <w:rFonts w:ascii="Book Antiqua" w:eastAsia="宋体" w:hAnsi="Book Antiqua" w:cs="宋体"/>
          <w:b/>
          <w:bCs/>
          <w:kern w:val="0"/>
          <w:sz w:val="24"/>
          <w:szCs w:val="24"/>
        </w:rPr>
        <w:t>362</w:t>
      </w:r>
      <w:r w:rsidRPr="006B2666">
        <w:rPr>
          <w:rFonts w:ascii="Book Antiqua" w:eastAsia="宋体" w:hAnsi="Book Antiqua" w:cs="宋体"/>
          <w:kern w:val="0"/>
          <w:sz w:val="24"/>
          <w:szCs w:val="24"/>
        </w:rPr>
        <w:t>: 22-29 [PMID: 12853195 DOI: 10.1016/S0140-6736(03)13802-0]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 </w:t>
      </w:r>
      <w:r w:rsidRPr="006B2666">
        <w:rPr>
          <w:rFonts w:ascii="Book Antiqua" w:eastAsia="宋体" w:hAnsi="Book Antiqua" w:cs="宋体"/>
          <w:b/>
          <w:bCs/>
          <w:kern w:val="0"/>
          <w:sz w:val="24"/>
          <w:szCs w:val="24"/>
        </w:rPr>
        <w:t>Lucas GM</w:t>
      </w:r>
      <w:r w:rsidRPr="006B2666">
        <w:rPr>
          <w:rFonts w:ascii="Book Antiqua" w:eastAsia="宋体" w:hAnsi="Book Antiqua" w:cs="宋体"/>
          <w:kern w:val="0"/>
          <w:sz w:val="24"/>
          <w:szCs w:val="24"/>
        </w:rPr>
        <w:t xml:space="preserve">, Ross MJ, Stock PG, Shlipak MG, Wyatt CM, Gupta SK, Atta MG, Wools-Kaloustian KK, Pham PA, Bruggeman LA, Lennox JL, Ray PE, Kalayjian RC. Clinical practice guideline for the management of chronic kidney disease in patients infected with HIV: 2014 update by the HIV Medicine Association of the Infectious Diseases Society of America. </w:t>
      </w:r>
      <w:r w:rsidRPr="006B2666">
        <w:rPr>
          <w:rFonts w:ascii="Book Antiqua" w:eastAsia="宋体" w:hAnsi="Book Antiqua" w:cs="宋体"/>
          <w:i/>
          <w:iCs/>
          <w:kern w:val="0"/>
          <w:sz w:val="24"/>
          <w:szCs w:val="24"/>
        </w:rPr>
        <w:t>Clin Infect Dis</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59</w:t>
      </w:r>
      <w:r w:rsidRPr="006B2666">
        <w:rPr>
          <w:rFonts w:ascii="Book Antiqua" w:eastAsia="宋体" w:hAnsi="Book Antiqua" w:cs="宋体"/>
          <w:kern w:val="0"/>
          <w:sz w:val="24"/>
          <w:szCs w:val="24"/>
        </w:rPr>
        <w:t>: e96-138 [PMID: 25234519 DOI: 10.1093/cid/ciu617]</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 </w:t>
      </w:r>
      <w:r w:rsidRPr="006B2666">
        <w:rPr>
          <w:rFonts w:ascii="Book Antiqua" w:eastAsia="宋体" w:hAnsi="Book Antiqua" w:cs="宋体"/>
          <w:b/>
          <w:bCs/>
          <w:kern w:val="0"/>
          <w:sz w:val="24"/>
          <w:szCs w:val="24"/>
        </w:rPr>
        <w:t>Eggers PW</w:t>
      </w:r>
      <w:r w:rsidRPr="006B2666">
        <w:rPr>
          <w:rFonts w:ascii="Book Antiqua" w:eastAsia="宋体" w:hAnsi="Book Antiqua" w:cs="宋体"/>
          <w:kern w:val="0"/>
          <w:sz w:val="24"/>
          <w:szCs w:val="24"/>
        </w:rPr>
        <w:t xml:space="preserve">, Kimmel PL. Is there an epidemic of HIV Infection in the US ESRD program? </w:t>
      </w:r>
      <w:r w:rsidRPr="006B2666">
        <w:rPr>
          <w:rFonts w:ascii="Book Antiqua" w:eastAsia="宋体" w:hAnsi="Book Antiqua" w:cs="宋体"/>
          <w:i/>
          <w:iCs/>
          <w:kern w:val="0"/>
          <w:sz w:val="24"/>
          <w:szCs w:val="24"/>
        </w:rPr>
        <w:t>J Am Soc Nephrol</w:t>
      </w:r>
      <w:r w:rsidRPr="006B2666">
        <w:rPr>
          <w:rFonts w:ascii="Book Antiqua" w:eastAsia="宋体" w:hAnsi="Book Antiqua" w:cs="宋体"/>
          <w:kern w:val="0"/>
          <w:sz w:val="24"/>
          <w:szCs w:val="24"/>
        </w:rPr>
        <w:t xml:space="preserve"> 2004; </w:t>
      </w:r>
      <w:r w:rsidRPr="006B2666">
        <w:rPr>
          <w:rFonts w:ascii="Book Antiqua" w:eastAsia="宋体" w:hAnsi="Book Antiqua" w:cs="宋体"/>
          <w:b/>
          <w:bCs/>
          <w:kern w:val="0"/>
          <w:sz w:val="24"/>
          <w:szCs w:val="24"/>
        </w:rPr>
        <w:t>15</w:t>
      </w:r>
      <w:r w:rsidRPr="006B2666">
        <w:rPr>
          <w:rFonts w:ascii="Book Antiqua" w:eastAsia="宋体" w:hAnsi="Book Antiqua" w:cs="宋体"/>
          <w:kern w:val="0"/>
          <w:sz w:val="24"/>
          <w:szCs w:val="24"/>
        </w:rPr>
        <w:t>: 2477-2485 [PMID: 15339998 DOI: 10.1097/01.ASN.0000138546.53152]</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 </w:t>
      </w:r>
      <w:r w:rsidRPr="006B2666">
        <w:rPr>
          <w:rFonts w:ascii="Book Antiqua" w:eastAsia="宋体" w:hAnsi="Book Antiqua" w:cs="宋体"/>
          <w:b/>
          <w:bCs/>
          <w:kern w:val="0"/>
          <w:sz w:val="24"/>
          <w:szCs w:val="24"/>
        </w:rPr>
        <w:t>Schwartz EJ</w:t>
      </w:r>
      <w:r w:rsidRPr="006B2666">
        <w:rPr>
          <w:rFonts w:ascii="Book Antiqua" w:eastAsia="宋体" w:hAnsi="Book Antiqua" w:cs="宋体"/>
          <w:kern w:val="0"/>
          <w:sz w:val="24"/>
          <w:szCs w:val="24"/>
        </w:rPr>
        <w:t xml:space="preserve">, Szczech LA, Ross MJ, Klotman ME, Winston JA, Klotman PE. </w:t>
      </w:r>
      <w:proofErr w:type="gramStart"/>
      <w:r w:rsidRPr="006B2666">
        <w:rPr>
          <w:rFonts w:ascii="Book Antiqua" w:eastAsia="宋体" w:hAnsi="Book Antiqua" w:cs="宋体"/>
          <w:kern w:val="0"/>
          <w:sz w:val="24"/>
          <w:szCs w:val="24"/>
        </w:rPr>
        <w:t>Highly active antiretroviral therapy and the epidemic of HIV+ end-stage renal disease.</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J Am Soc Nephrol</w:t>
      </w:r>
      <w:r w:rsidRPr="006B2666">
        <w:rPr>
          <w:rFonts w:ascii="Book Antiqua" w:eastAsia="宋体" w:hAnsi="Book Antiqua" w:cs="宋体"/>
          <w:kern w:val="0"/>
          <w:sz w:val="24"/>
          <w:szCs w:val="24"/>
        </w:rPr>
        <w:t xml:space="preserve"> 2005; </w:t>
      </w:r>
      <w:r w:rsidRPr="006B2666">
        <w:rPr>
          <w:rFonts w:ascii="Book Antiqua" w:eastAsia="宋体" w:hAnsi="Book Antiqua" w:cs="宋体"/>
          <w:b/>
          <w:bCs/>
          <w:kern w:val="0"/>
          <w:sz w:val="24"/>
          <w:szCs w:val="24"/>
        </w:rPr>
        <w:t>16</w:t>
      </w:r>
      <w:r w:rsidRPr="006B2666">
        <w:rPr>
          <w:rFonts w:ascii="Book Antiqua" w:eastAsia="宋体" w:hAnsi="Book Antiqua" w:cs="宋体"/>
          <w:kern w:val="0"/>
          <w:sz w:val="24"/>
          <w:szCs w:val="24"/>
        </w:rPr>
        <w:t>: 2412-2420 [PMID: 15987747 DOI: 10.1681/ASN.2005040340]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 </w:t>
      </w:r>
      <w:r w:rsidRPr="006B2666">
        <w:rPr>
          <w:rFonts w:ascii="Book Antiqua" w:eastAsia="宋体" w:hAnsi="Book Antiqua" w:cs="宋体"/>
          <w:b/>
          <w:bCs/>
          <w:kern w:val="0"/>
          <w:sz w:val="24"/>
          <w:szCs w:val="24"/>
        </w:rPr>
        <w:t>Lucas GM</w:t>
      </w:r>
      <w:r w:rsidRPr="006B2666">
        <w:rPr>
          <w:rFonts w:ascii="Book Antiqua" w:eastAsia="宋体" w:hAnsi="Book Antiqua" w:cs="宋体"/>
          <w:kern w:val="0"/>
          <w:sz w:val="24"/>
          <w:szCs w:val="24"/>
        </w:rPr>
        <w:t xml:space="preserve">, Mehta SH, Atta MG, Kirk GD, Galai N, Vlahov D, Moore RD. End-stage renal disease and chronic kidney disease in a cohort of African-American HIV-infected and at-risk HIV-seronegative participants followed between 1988 and 2004.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21</w:t>
      </w:r>
      <w:r w:rsidRPr="006B2666">
        <w:rPr>
          <w:rFonts w:ascii="Book Antiqua" w:eastAsia="宋体" w:hAnsi="Book Antiqua" w:cs="宋体"/>
          <w:kern w:val="0"/>
          <w:sz w:val="24"/>
          <w:szCs w:val="24"/>
        </w:rPr>
        <w:t>: 2435-2443 [PMID: 18025880]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7 </w:t>
      </w:r>
      <w:r w:rsidRPr="006B2666">
        <w:rPr>
          <w:rFonts w:ascii="Book Antiqua" w:eastAsia="宋体" w:hAnsi="Book Antiqua" w:cs="宋体"/>
          <w:b/>
          <w:bCs/>
          <w:kern w:val="0"/>
          <w:sz w:val="24"/>
          <w:szCs w:val="24"/>
        </w:rPr>
        <w:t>Gardner LI</w:t>
      </w:r>
      <w:r w:rsidRPr="006B2666">
        <w:rPr>
          <w:rFonts w:ascii="Book Antiqua" w:eastAsia="宋体" w:hAnsi="Book Antiqua" w:cs="宋体"/>
          <w:kern w:val="0"/>
          <w:sz w:val="24"/>
          <w:szCs w:val="24"/>
        </w:rPr>
        <w:t xml:space="preserve">, Holmberg SD, Williamson JM, Szczech LA, Carpenter CC, Rompalo AM, Schuman P, Klein RS. </w:t>
      </w:r>
      <w:proofErr w:type="gramStart"/>
      <w:r w:rsidRPr="006B2666">
        <w:rPr>
          <w:rFonts w:ascii="Book Antiqua" w:eastAsia="宋体" w:hAnsi="Book Antiqua" w:cs="宋体"/>
          <w:kern w:val="0"/>
          <w:sz w:val="24"/>
          <w:szCs w:val="24"/>
        </w:rPr>
        <w:t>Development of proteinuria or elevated serum creatinine and mortality in HIV-infected women.</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J Acquir Immune Defic Syndr</w:t>
      </w:r>
      <w:r w:rsidRPr="006B2666">
        <w:rPr>
          <w:rFonts w:ascii="Book Antiqua" w:eastAsia="宋体" w:hAnsi="Book Antiqua" w:cs="宋体"/>
          <w:kern w:val="0"/>
          <w:sz w:val="24"/>
          <w:szCs w:val="24"/>
        </w:rPr>
        <w:t xml:space="preserve"> 2003; </w:t>
      </w:r>
      <w:r w:rsidRPr="006B2666">
        <w:rPr>
          <w:rFonts w:ascii="Book Antiqua" w:eastAsia="宋体" w:hAnsi="Book Antiqua" w:cs="宋体"/>
          <w:b/>
          <w:bCs/>
          <w:kern w:val="0"/>
          <w:sz w:val="24"/>
          <w:szCs w:val="24"/>
        </w:rPr>
        <w:t>32</w:t>
      </w:r>
      <w:r w:rsidRPr="006B2666">
        <w:rPr>
          <w:rFonts w:ascii="Book Antiqua" w:eastAsia="宋体" w:hAnsi="Book Antiqua" w:cs="宋体"/>
          <w:kern w:val="0"/>
          <w:sz w:val="24"/>
          <w:szCs w:val="24"/>
        </w:rPr>
        <w:t>: 203-209 [PMID: 12571531]</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lastRenderedPageBreak/>
        <w:t xml:space="preserve">8 </w:t>
      </w:r>
      <w:r w:rsidRPr="006B2666">
        <w:rPr>
          <w:rFonts w:ascii="Book Antiqua" w:eastAsia="宋体" w:hAnsi="Book Antiqua" w:cs="宋体"/>
          <w:b/>
          <w:bCs/>
          <w:kern w:val="0"/>
          <w:sz w:val="24"/>
          <w:szCs w:val="24"/>
        </w:rPr>
        <w:t>Palella FJ</w:t>
      </w:r>
      <w:r w:rsidRPr="006B2666">
        <w:rPr>
          <w:rFonts w:ascii="Book Antiqua" w:eastAsia="宋体" w:hAnsi="Book Antiqua" w:cs="宋体"/>
          <w:kern w:val="0"/>
          <w:sz w:val="24"/>
          <w:szCs w:val="24"/>
        </w:rPr>
        <w:t xml:space="preserve">, Baker RK, Moorman AC, Chmiel JS, Wood KC, Brooks JT, Holmberg SD. Mortality in the highly active antiretroviral therapy era: changing causes of death and disease in the HIV outpatient study. </w:t>
      </w:r>
      <w:r w:rsidRPr="006B2666">
        <w:rPr>
          <w:rFonts w:ascii="Book Antiqua" w:eastAsia="宋体" w:hAnsi="Book Antiqua" w:cs="宋体"/>
          <w:i/>
          <w:iCs/>
          <w:kern w:val="0"/>
          <w:sz w:val="24"/>
          <w:szCs w:val="24"/>
        </w:rPr>
        <w:t>J Acquir Immune Defic Syndr</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43</w:t>
      </w:r>
      <w:r w:rsidRPr="006B2666">
        <w:rPr>
          <w:rFonts w:ascii="Book Antiqua" w:eastAsia="宋体" w:hAnsi="Book Antiqua" w:cs="宋体"/>
          <w:kern w:val="0"/>
          <w:sz w:val="24"/>
          <w:szCs w:val="24"/>
        </w:rPr>
        <w:t>: 27-34 [PMID: 16878047 DOI: 10.1097/01.qai.0000233310.90484.16]</w:t>
      </w:r>
    </w:p>
    <w:p w:rsidR="00023A79" w:rsidRPr="006B2666" w:rsidRDefault="00023A79" w:rsidP="0067528B">
      <w:pPr>
        <w:widowControl/>
        <w:spacing w:line="360" w:lineRule="auto"/>
        <w:rPr>
          <w:rFonts w:ascii="Book Antiqua" w:eastAsia="宋体" w:hAnsi="Book Antiqua" w:cs="宋体"/>
          <w:kern w:val="0"/>
          <w:sz w:val="24"/>
          <w:szCs w:val="24"/>
        </w:rPr>
      </w:pPr>
      <w:r w:rsidRPr="00023A79">
        <w:rPr>
          <w:rFonts w:ascii="Book Antiqua" w:eastAsia="宋体" w:hAnsi="Book Antiqua" w:cs="宋体"/>
          <w:kern w:val="0"/>
          <w:sz w:val="24"/>
          <w:szCs w:val="24"/>
        </w:rPr>
        <w:t xml:space="preserve">9 </w:t>
      </w:r>
      <w:r w:rsidRPr="006B2666">
        <w:rPr>
          <w:rFonts w:ascii="Book Antiqua" w:eastAsia="宋体" w:hAnsi="Book Antiqua" w:cs="宋体"/>
          <w:b/>
          <w:kern w:val="0"/>
          <w:sz w:val="24"/>
          <w:szCs w:val="24"/>
        </w:rPr>
        <w:t>Ryom L,</w:t>
      </w:r>
      <w:r w:rsidRPr="006B2666">
        <w:rPr>
          <w:rFonts w:ascii="Book Antiqua" w:eastAsia="宋体" w:hAnsi="Book Antiqua" w:cs="宋体"/>
          <w:kern w:val="0"/>
          <w:sz w:val="24"/>
          <w:szCs w:val="24"/>
        </w:rPr>
        <w:t xml:space="preserve"> Kirk O, Lundgren JD, Pedersen C, De Wit S, Buzunova S, Gasiorowski J, Gatell JM, Mocroft A, EuroSIDA in EuroCoord. Advanced chronic kidney disease, end-stage renal disease and renal death among HIV-positive individuals in Europe. </w:t>
      </w:r>
      <w:r w:rsidRPr="006B2666">
        <w:rPr>
          <w:rFonts w:ascii="Book Antiqua" w:eastAsia="宋体" w:hAnsi="Book Antiqua" w:cs="宋体"/>
          <w:i/>
          <w:kern w:val="0"/>
          <w:sz w:val="24"/>
          <w:szCs w:val="24"/>
        </w:rPr>
        <w:t>HIV Med</w:t>
      </w:r>
      <w:r w:rsidRPr="006B2666">
        <w:rPr>
          <w:rFonts w:ascii="Book Antiqua" w:eastAsia="宋体" w:hAnsi="Book Antiqua" w:cs="宋体"/>
          <w:kern w:val="0"/>
          <w:sz w:val="24"/>
          <w:szCs w:val="24"/>
        </w:rPr>
        <w:t xml:space="preserve"> 2013; </w:t>
      </w:r>
      <w:r w:rsidRPr="006B2666">
        <w:rPr>
          <w:rFonts w:ascii="Book Antiqua" w:eastAsia="宋体" w:hAnsi="Book Antiqua" w:cs="宋体"/>
          <w:b/>
          <w:kern w:val="0"/>
          <w:sz w:val="24"/>
          <w:szCs w:val="24"/>
        </w:rPr>
        <w:t>14</w:t>
      </w:r>
      <w:r w:rsidRPr="006B2666">
        <w:rPr>
          <w:rFonts w:ascii="Book Antiqua" w:eastAsia="宋体" w:hAnsi="Book Antiqua" w:cs="宋体"/>
          <w:kern w:val="0"/>
          <w:sz w:val="24"/>
          <w:szCs w:val="24"/>
        </w:rPr>
        <w:t>: 503-</w:t>
      </w:r>
      <w:r w:rsidRPr="00023A79">
        <w:rPr>
          <w:rFonts w:ascii="Book Antiqua" w:eastAsia="宋体" w:hAnsi="Book Antiqua" w:cs="宋体"/>
          <w:kern w:val="0"/>
          <w:sz w:val="24"/>
          <w:szCs w:val="24"/>
        </w:rPr>
        <w:t>50</w:t>
      </w:r>
      <w:r w:rsidRPr="006B2666">
        <w:rPr>
          <w:rFonts w:ascii="Book Antiqua" w:eastAsia="宋体" w:hAnsi="Book Antiqua" w:cs="宋体"/>
          <w:kern w:val="0"/>
          <w:sz w:val="24"/>
          <w:szCs w:val="24"/>
        </w:rPr>
        <w:t>8 [</w:t>
      </w:r>
      <w:r w:rsidRPr="00023A79">
        <w:rPr>
          <w:rFonts w:ascii="Book Antiqua" w:eastAsia="宋体" w:hAnsi="Book Antiqua" w:cs="宋体"/>
          <w:kern w:val="0"/>
          <w:sz w:val="24"/>
          <w:szCs w:val="24"/>
        </w:rPr>
        <w:t>P</w:t>
      </w:r>
      <w:r w:rsidRPr="006B2666">
        <w:rPr>
          <w:rFonts w:ascii="Book Antiqua" w:eastAsia="宋体" w:hAnsi="Book Antiqua" w:cs="宋体"/>
          <w:kern w:val="0"/>
          <w:sz w:val="24"/>
          <w:szCs w:val="24"/>
        </w:rPr>
        <w:t xml:space="preserve">MID: 23590641 </w:t>
      </w:r>
      <w:r w:rsidRPr="00023A79">
        <w:rPr>
          <w:rFonts w:ascii="Book Antiqua" w:eastAsia="宋体" w:hAnsi="Book Antiqua" w:cs="宋体"/>
          <w:kern w:val="0"/>
          <w:sz w:val="24"/>
          <w:szCs w:val="24"/>
        </w:rPr>
        <w:t>DOI</w:t>
      </w:r>
      <w:r w:rsidRPr="006B2666">
        <w:rPr>
          <w:rFonts w:ascii="Book Antiqua" w:eastAsia="宋体" w:hAnsi="Book Antiqua" w:cs="宋体"/>
          <w:kern w:val="0"/>
          <w:sz w:val="24"/>
          <w:szCs w:val="24"/>
        </w:rPr>
        <w:t>: 10.1111/hiv.12038]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10 </w:t>
      </w:r>
      <w:r w:rsidRPr="006B2666">
        <w:rPr>
          <w:rFonts w:ascii="Book Antiqua" w:eastAsia="宋体" w:hAnsi="Book Antiqua" w:cs="宋体"/>
          <w:b/>
          <w:bCs/>
          <w:kern w:val="0"/>
          <w:sz w:val="24"/>
          <w:szCs w:val="24"/>
        </w:rPr>
        <w:t>Cheung CY</w:t>
      </w:r>
      <w:r w:rsidRPr="006B2666">
        <w:rPr>
          <w:rFonts w:ascii="Book Antiqua" w:eastAsia="宋体" w:hAnsi="Book Antiqua" w:cs="宋体"/>
          <w:kern w:val="0"/>
          <w:sz w:val="24"/>
          <w:szCs w:val="24"/>
        </w:rPr>
        <w:t xml:space="preserve">, Wong KM, Lee MP, Liu YL, Kwok H, Chung R, Chau KF, Li CK, Li CS. Prevalence of chronic kidney disease in Chinese HIV-infected patients. </w:t>
      </w:r>
      <w:r w:rsidRPr="006B2666">
        <w:rPr>
          <w:rFonts w:ascii="Book Antiqua" w:eastAsia="宋体" w:hAnsi="Book Antiqua" w:cs="宋体"/>
          <w:i/>
          <w:iCs/>
          <w:kern w:val="0"/>
          <w:sz w:val="24"/>
          <w:szCs w:val="24"/>
        </w:rPr>
        <w:t>Nephrol Dial Transplant</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22</w:t>
      </w:r>
      <w:r w:rsidRPr="006B2666">
        <w:rPr>
          <w:rFonts w:ascii="Book Antiqua" w:eastAsia="宋体" w:hAnsi="Book Antiqua" w:cs="宋体"/>
          <w:kern w:val="0"/>
          <w:sz w:val="24"/>
          <w:szCs w:val="24"/>
        </w:rPr>
        <w:t>: 3186-3190 [PMID: 17575315 DOI: 10.1093/ndt/gfm350]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11 </w:t>
      </w:r>
      <w:r w:rsidRPr="006B2666">
        <w:rPr>
          <w:rFonts w:ascii="Book Antiqua" w:eastAsia="宋体" w:hAnsi="Book Antiqua" w:cs="宋体"/>
          <w:b/>
          <w:bCs/>
          <w:kern w:val="0"/>
          <w:sz w:val="24"/>
          <w:szCs w:val="24"/>
        </w:rPr>
        <w:t>Yanagisawa N</w:t>
      </w:r>
      <w:r w:rsidRPr="006B2666">
        <w:rPr>
          <w:rFonts w:ascii="Book Antiqua" w:eastAsia="宋体" w:hAnsi="Book Antiqua" w:cs="宋体"/>
          <w:kern w:val="0"/>
          <w:sz w:val="24"/>
          <w:szCs w:val="24"/>
        </w:rPr>
        <w:t xml:space="preserve">, Ando M, Ajisawa A, Imamura A, Suganuma A, Tsuchiya K, Nitta K. Clinical characteristics of kidney disease in Japanese HIV-infected patients. </w:t>
      </w:r>
      <w:r w:rsidRPr="006B2666">
        <w:rPr>
          <w:rFonts w:ascii="Book Antiqua" w:eastAsia="宋体" w:hAnsi="Book Antiqua" w:cs="宋体"/>
          <w:i/>
          <w:iCs/>
          <w:kern w:val="0"/>
          <w:sz w:val="24"/>
          <w:szCs w:val="24"/>
        </w:rPr>
        <w:t>Nephron Clin Pract</w:t>
      </w:r>
      <w:r w:rsidRPr="006B2666">
        <w:rPr>
          <w:rFonts w:ascii="Book Antiqua" w:eastAsia="宋体" w:hAnsi="Book Antiqua" w:cs="宋体"/>
          <w:kern w:val="0"/>
          <w:sz w:val="24"/>
          <w:szCs w:val="24"/>
        </w:rPr>
        <w:t xml:space="preserve"> 2011; </w:t>
      </w:r>
      <w:r w:rsidRPr="006B2666">
        <w:rPr>
          <w:rFonts w:ascii="Book Antiqua" w:eastAsia="宋体" w:hAnsi="Book Antiqua" w:cs="宋体"/>
          <w:b/>
          <w:bCs/>
          <w:kern w:val="0"/>
          <w:sz w:val="24"/>
          <w:szCs w:val="24"/>
        </w:rPr>
        <w:t>118</w:t>
      </w:r>
      <w:r w:rsidRPr="006B2666">
        <w:rPr>
          <w:rFonts w:ascii="Book Antiqua" w:eastAsia="宋体" w:hAnsi="Book Antiqua" w:cs="宋体"/>
          <w:kern w:val="0"/>
          <w:sz w:val="24"/>
          <w:szCs w:val="24"/>
        </w:rPr>
        <w:t>: c285-c291 [PMID: 21212692 DOI: 10.1159/000322278]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12 </w:t>
      </w:r>
      <w:r w:rsidRPr="006B2666">
        <w:rPr>
          <w:rFonts w:ascii="Book Antiqua" w:eastAsia="宋体" w:hAnsi="Book Antiqua" w:cs="宋体"/>
          <w:b/>
          <w:bCs/>
          <w:kern w:val="0"/>
          <w:sz w:val="24"/>
          <w:szCs w:val="24"/>
        </w:rPr>
        <w:t>Mocroft A</w:t>
      </w:r>
      <w:r w:rsidRPr="006B2666">
        <w:rPr>
          <w:rFonts w:ascii="Book Antiqua" w:eastAsia="宋体" w:hAnsi="Book Antiqua" w:cs="宋体"/>
          <w:kern w:val="0"/>
          <w:sz w:val="24"/>
          <w:szCs w:val="24"/>
        </w:rPr>
        <w:t xml:space="preserve">, Kirk O, Gatell J, Reiss P, Gargalianos P, Zilmer K, Beniowski M, Viard JP, Staszewski S, Lundgren JD. </w:t>
      </w:r>
      <w:proofErr w:type="gramStart"/>
      <w:r w:rsidRPr="006B2666">
        <w:rPr>
          <w:rFonts w:ascii="Book Antiqua" w:eastAsia="宋体" w:hAnsi="Book Antiqua" w:cs="宋体"/>
          <w:kern w:val="0"/>
          <w:sz w:val="24"/>
          <w:szCs w:val="24"/>
        </w:rPr>
        <w:t>Chronic renal failure among HIV-1-infected patients.</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21</w:t>
      </w:r>
      <w:r w:rsidRPr="006B2666">
        <w:rPr>
          <w:rFonts w:ascii="Book Antiqua" w:eastAsia="宋体" w:hAnsi="Book Antiqua" w:cs="宋体"/>
          <w:kern w:val="0"/>
          <w:sz w:val="24"/>
          <w:szCs w:val="24"/>
        </w:rPr>
        <w:t>: 1119-1127 [PMID: 17502722 DOI: 10.1097/QAD.0b013e3280f774ee]</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lastRenderedPageBreak/>
        <w:t xml:space="preserve">13 </w:t>
      </w:r>
      <w:r w:rsidRPr="006B2666">
        <w:rPr>
          <w:rFonts w:ascii="Book Antiqua" w:eastAsia="宋体" w:hAnsi="Book Antiqua" w:cs="宋体"/>
          <w:b/>
          <w:bCs/>
          <w:kern w:val="0"/>
          <w:sz w:val="24"/>
          <w:szCs w:val="24"/>
        </w:rPr>
        <w:t>Fernando SK</w:t>
      </w:r>
      <w:r w:rsidRPr="006B2666">
        <w:rPr>
          <w:rFonts w:ascii="Book Antiqua" w:eastAsia="宋体" w:hAnsi="Book Antiqua" w:cs="宋体"/>
          <w:kern w:val="0"/>
          <w:sz w:val="24"/>
          <w:szCs w:val="24"/>
        </w:rPr>
        <w:t xml:space="preserve">, Finkelstein FO, Moore BA, Weissman S. Prevalence of chronic kidney disease in an urban HIV infected population. </w:t>
      </w:r>
      <w:r w:rsidRPr="006B2666">
        <w:rPr>
          <w:rFonts w:ascii="Book Antiqua" w:eastAsia="宋体" w:hAnsi="Book Antiqua" w:cs="宋体"/>
          <w:i/>
          <w:iCs/>
          <w:kern w:val="0"/>
          <w:sz w:val="24"/>
          <w:szCs w:val="24"/>
        </w:rPr>
        <w:t>Am J Med Sci</w:t>
      </w:r>
      <w:r w:rsidRPr="006B2666">
        <w:rPr>
          <w:rFonts w:ascii="Book Antiqua" w:eastAsia="宋体" w:hAnsi="Book Antiqua" w:cs="宋体"/>
          <w:kern w:val="0"/>
          <w:sz w:val="24"/>
          <w:szCs w:val="24"/>
        </w:rPr>
        <w:t xml:space="preserve"> 2008; </w:t>
      </w:r>
      <w:r w:rsidRPr="006B2666">
        <w:rPr>
          <w:rFonts w:ascii="Book Antiqua" w:eastAsia="宋体" w:hAnsi="Book Antiqua" w:cs="宋体"/>
          <w:b/>
          <w:bCs/>
          <w:kern w:val="0"/>
          <w:sz w:val="24"/>
          <w:szCs w:val="24"/>
        </w:rPr>
        <w:t>335</w:t>
      </w:r>
      <w:r w:rsidRPr="006B2666">
        <w:rPr>
          <w:rFonts w:ascii="Book Antiqua" w:eastAsia="宋体" w:hAnsi="Book Antiqua" w:cs="宋体"/>
          <w:kern w:val="0"/>
          <w:sz w:val="24"/>
          <w:szCs w:val="24"/>
        </w:rPr>
        <w:t>: 89-94 [PMID: 18277114 DOI: 10.1097/MAJ.0b013e31812e6b34]</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14 </w:t>
      </w:r>
      <w:r w:rsidRPr="006B2666">
        <w:rPr>
          <w:rFonts w:ascii="Book Antiqua" w:eastAsia="宋体" w:hAnsi="Book Antiqua" w:cs="宋体"/>
          <w:b/>
          <w:bCs/>
          <w:kern w:val="0"/>
          <w:sz w:val="24"/>
          <w:szCs w:val="24"/>
        </w:rPr>
        <w:t>Taal MW</w:t>
      </w:r>
      <w:r w:rsidRPr="006B2666">
        <w:rPr>
          <w:rFonts w:ascii="Book Antiqua" w:eastAsia="宋体" w:hAnsi="Book Antiqua" w:cs="宋体"/>
          <w:kern w:val="0"/>
          <w:sz w:val="24"/>
          <w:szCs w:val="24"/>
        </w:rPr>
        <w:t xml:space="preserve">, Brenner BM. Predicting initiation and progression of chronic kidney disease: Developing renal risk scores.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70</w:t>
      </w:r>
      <w:r w:rsidRPr="006B2666">
        <w:rPr>
          <w:rFonts w:ascii="Book Antiqua" w:eastAsia="宋体" w:hAnsi="Book Antiqua" w:cs="宋体"/>
          <w:kern w:val="0"/>
          <w:sz w:val="24"/>
          <w:szCs w:val="24"/>
        </w:rPr>
        <w:t>: 1694-1705 [PMID: 16969387 DOI: 10.1038/sj.ki.5001794]</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15 </w:t>
      </w:r>
      <w:r w:rsidRPr="006B2666">
        <w:rPr>
          <w:rFonts w:ascii="Book Antiqua" w:eastAsia="宋体" w:hAnsi="Book Antiqua" w:cs="宋体"/>
          <w:b/>
          <w:bCs/>
          <w:kern w:val="0"/>
          <w:sz w:val="24"/>
          <w:szCs w:val="24"/>
        </w:rPr>
        <w:t>Yamagata K</w:t>
      </w:r>
      <w:r w:rsidRPr="006B2666">
        <w:rPr>
          <w:rFonts w:ascii="Book Antiqua" w:eastAsia="宋体" w:hAnsi="Book Antiqua" w:cs="宋体"/>
          <w:kern w:val="0"/>
          <w:sz w:val="24"/>
          <w:szCs w:val="24"/>
        </w:rPr>
        <w:t xml:space="preserve">, Iseki K, Nitta K, Imai H, Iino Y, Matsuo S, Makino H, Hishida A. Chronic kidney disease perspectives in Japan and the importance of urinalysis screening. </w:t>
      </w:r>
      <w:r w:rsidRPr="006B2666">
        <w:rPr>
          <w:rFonts w:ascii="Book Antiqua" w:eastAsia="宋体" w:hAnsi="Book Antiqua" w:cs="宋体"/>
          <w:i/>
          <w:iCs/>
          <w:kern w:val="0"/>
          <w:sz w:val="24"/>
          <w:szCs w:val="24"/>
        </w:rPr>
        <w:t>Clin Exp Nephrol</w:t>
      </w:r>
      <w:r w:rsidRPr="006B2666">
        <w:rPr>
          <w:rFonts w:ascii="Book Antiqua" w:eastAsia="宋体" w:hAnsi="Book Antiqua" w:cs="宋体"/>
          <w:kern w:val="0"/>
          <w:sz w:val="24"/>
          <w:szCs w:val="24"/>
        </w:rPr>
        <w:t xml:space="preserve"> 2008; </w:t>
      </w:r>
      <w:r w:rsidRPr="006B2666">
        <w:rPr>
          <w:rFonts w:ascii="Book Antiqua" w:eastAsia="宋体" w:hAnsi="Book Antiqua" w:cs="宋体"/>
          <w:b/>
          <w:bCs/>
          <w:kern w:val="0"/>
          <w:sz w:val="24"/>
          <w:szCs w:val="24"/>
        </w:rPr>
        <w:t>12</w:t>
      </w:r>
      <w:r w:rsidRPr="006B2666">
        <w:rPr>
          <w:rFonts w:ascii="Book Antiqua" w:eastAsia="宋体" w:hAnsi="Book Antiqua" w:cs="宋体"/>
          <w:kern w:val="0"/>
          <w:sz w:val="24"/>
          <w:szCs w:val="24"/>
        </w:rPr>
        <w:t>: 1-8 [PMID: 18175065 DOI: 10.1007/s10157-007-0010-9]</w:t>
      </w:r>
    </w:p>
    <w:p w:rsidR="00023A79" w:rsidRPr="006B2666" w:rsidRDefault="00023A79" w:rsidP="0067528B">
      <w:pPr>
        <w:widowControl/>
        <w:spacing w:line="360" w:lineRule="auto"/>
        <w:rPr>
          <w:rFonts w:ascii="Book Antiqua" w:eastAsia="宋体" w:hAnsi="Book Antiqua" w:cs="宋体"/>
          <w:kern w:val="0"/>
          <w:sz w:val="24"/>
          <w:szCs w:val="24"/>
        </w:rPr>
      </w:pPr>
      <w:proofErr w:type="gramStart"/>
      <w:r w:rsidRPr="006B2666">
        <w:rPr>
          <w:rFonts w:ascii="Book Antiqua" w:eastAsia="宋体" w:hAnsi="Book Antiqua" w:cs="宋体"/>
          <w:kern w:val="0"/>
          <w:sz w:val="24"/>
          <w:szCs w:val="24"/>
        </w:rPr>
        <w:t xml:space="preserve">16 </w:t>
      </w:r>
      <w:r w:rsidRPr="006B2666">
        <w:rPr>
          <w:rFonts w:ascii="Book Antiqua" w:eastAsia="宋体" w:hAnsi="Book Antiqua" w:cs="宋体"/>
          <w:b/>
          <w:bCs/>
          <w:kern w:val="0"/>
          <w:sz w:val="24"/>
          <w:szCs w:val="24"/>
        </w:rPr>
        <w:t>Ripley E</w:t>
      </w:r>
      <w:r w:rsidRPr="006B2666">
        <w:rPr>
          <w:rFonts w:ascii="Book Antiqua" w:eastAsia="宋体" w:hAnsi="Book Antiqua" w:cs="宋体"/>
          <w:kern w:val="0"/>
          <w:sz w:val="24"/>
          <w:szCs w:val="24"/>
        </w:rPr>
        <w:t>. Complementary effects of angiotensin-converting enzyme inhibitors and angiotensin receptor blockers in slowing the progression of chronic kidney disease.</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Am Heart J</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157</w:t>
      </w:r>
      <w:r w:rsidRPr="006B2666">
        <w:rPr>
          <w:rFonts w:ascii="Book Antiqua" w:eastAsia="宋体" w:hAnsi="Book Antiqua" w:cs="宋体"/>
          <w:kern w:val="0"/>
          <w:sz w:val="24"/>
          <w:szCs w:val="24"/>
        </w:rPr>
        <w:t>: S7-S16 [PMID: 19450722 DOI: 10.1016/j.ahj.2009.04.008]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17 </w:t>
      </w:r>
      <w:r w:rsidRPr="006B2666">
        <w:rPr>
          <w:rFonts w:ascii="Book Antiqua" w:eastAsia="宋体" w:hAnsi="Book Antiqua" w:cs="宋体"/>
          <w:b/>
          <w:bCs/>
          <w:kern w:val="0"/>
          <w:sz w:val="24"/>
          <w:szCs w:val="24"/>
        </w:rPr>
        <w:t>Gansevoort RT</w:t>
      </w:r>
      <w:r w:rsidRPr="006B2666">
        <w:rPr>
          <w:rFonts w:ascii="Book Antiqua" w:eastAsia="宋体" w:hAnsi="Book Antiqua" w:cs="宋体"/>
          <w:kern w:val="0"/>
          <w:sz w:val="24"/>
          <w:szCs w:val="24"/>
        </w:rPr>
        <w:t xml:space="preserve">, Bakker SJ, de Jong PE. Early detection of progressive chronic kidney disease: is it feasible? </w:t>
      </w:r>
      <w:r w:rsidRPr="006B2666">
        <w:rPr>
          <w:rFonts w:ascii="Book Antiqua" w:eastAsia="宋体" w:hAnsi="Book Antiqua" w:cs="宋体"/>
          <w:i/>
          <w:iCs/>
          <w:kern w:val="0"/>
          <w:sz w:val="24"/>
          <w:szCs w:val="24"/>
        </w:rPr>
        <w:t>J Am Soc Nephrol</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17</w:t>
      </w:r>
      <w:r w:rsidRPr="006B2666">
        <w:rPr>
          <w:rFonts w:ascii="Book Antiqua" w:eastAsia="宋体" w:hAnsi="Book Antiqua" w:cs="宋体"/>
          <w:kern w:val="0"/>
          <w:sz w:val="24"/>
          <w:szCs w:val="24"/>
        </w:rPr>
        <w:t>: 1218-1220 [PMID: 16611711 DOI: 10.1681/ASN.2006030247]</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18 </w:t>
      </w:r>
      <w:r w:rsidRPr="006B2666">
        <w:rPr>
          <w:rFonts w:ascii="Book Antiqua" w:eastAsia="宋体" w:hAnsi="Book Antiqua" w:cs="宋体"/>
          <w:b/>
          <w:bCs/>
          <w:kern w:val="0"/>
          <w:sz w:val="24"/>
          <w:szCs w:val="24"/>
        </w:rPr>
        <w:t>Chen N</w:t>
      </w:r>
      <w:r w:rsidRPr="006B2666">
        <w:rPr>
          <w:rFonts w:ascii="Book Antiqua" w:eastAsia="宋体" w:hAnsi="Book Antiqua" w:cs="宋体"/>
          <w:kern w:val="0"/>
          <w:sz w:val="24"/>
          <w:szCs w:val="24"/>
        </w:rPr>
        <w:t xml:space="preserve">, Hsu CC, Yamagata K, Langham R. Challenging chronic kidney disease: experience from chronic kidney disease prevention programs in Shanghai, Japan, Taiwan and Australia. </w:t>
      </w:r>
      <w:r w:rsidRPr="006B2666">
        <w:rPr>
          <w:rFonts w:ascii="Book Antiqua" w:eastAsia="宋体" w:hAnsi="Book Antiqua" w:cs="宋体"/>
          <w:i/>
          <w:iCs/>
          <w:kern w:val="0"/>
          <w:sz w:val="24"/>
          <w:szCs w:val="24"/>
        </w:rPr>
        <w:t>Nephrology (Carlton)</w:t>
      </w:r>
      <w:r w:rsidRPr="006B2666">
        <w:rPr>
          <w:rFonts w:ascii="Book Antiqua" w:eastAsia="宋体" w:hAnsi="Book Antiqua" w:cs="宋体"/>
          <w:kern w:val="0"/>
          <w:sz w:val="24"/>
          <w:szCs w:val="24"/>
        </w:rPr>
        <w:t xml:space="preserve"> 2010; </w:t>
      </w:r>
      <w:r w:rsidRPr="006B2666">
        <w:rPr>
          <w:rFonts w:ascii="Book Antiqua" w:eastAsia="宋体" w:hAnsi="Book Antiqua" w:cs="宋体"/>
          <w:b/>
          <w:bCs/>
          <w:kern w:val="0"/>
          <w:sz w:val="24"/>
          <w:szCs w:val="24"/>
        </w:rPr>
        <w:t xml:space="preserve">15 </w:t>
      </w:r>
      <w:r w:rsidRPr="006B2666">
        <w:rPr>
          <w:rFonts w:ascii="Book Antiqua" w:eastAsia="宋体" w:hAnsi="Book Antiqua" w:cs="宋体"/>
          <w:bCs/>
          <w:kern w:val="0"/>
          <w:sz w:val="24"/>
          <w:szCs w:val="24"/>
        </w:rPr>
        <w:t>Suppl 2</w:t>
      </w:r>
      <w:r w:rsidRPr="006B2666">
        <w:rPr>
          <w:rFonts w:ascii="Book Antiqua" w:eastAsia="宋体" w:hAnsi="Book Antiqua" w:cs="宋体"/>
          <w:kern w:val="0"/>
          <w:sz w:val="24"/>
          <w:szCs w:val="24"/>
        </w:rPr>
        <w:t>: 31-36 [PMID: 20586945 DOI: 10.1111/j.1440-1797.2010.01309.x]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19 </w:t>
      </w:r>
      <w:r w:rsidRPr="006B2666">
        <w:rPr>
          <w:rFonts w:ascii="Book Antiqua" w:eastAsia="宋体" w:hAnsi="Book Antiqua" w:cs="宋体"/>
          <w:b/>
          <w:bCs/>
          <w:kern w:val="0"/>
          <w:sz w:val="24"/>
          <w:szCs w:val="24"/>
        </w:rPr>
        <w:t>Peralta CA</w:t>
      </w:r>
      <w:r w:rsidRPr="006B2666">
        <w:rPr>
          <w:rFonts w:ascii="Book Antiqua" w:eastAsia="宋体" w:hAnsi="Book Antiqua" w:cs="宋体"/>
          <w:kern w:val="0"/>
          <w:sz w:val="24"/>
          <w:szCs w:val="24"/>
        </w:rPr>
        <w:t xml:space="preserve">, Shlipak MG, Judd S, Cushman M, McClellan W, Zakai NA, Safford MM, Zhang X, Muntner P, Warnock D. Detection of chronic kidney disease with creatinine, cystatin C, and urine albumin-to-creatinine ratio and </w:t>
      </w:r>
      <w:r w:rsidRPr="006B2666">
        <w:rPr>
          <w:rFonts w:ascii="Book Antiqua" w:eastAsia="宋体" w:hAnsi="Book Antiqua" w:cs="宋体"/>
          <w:kern w:val="0"/>
          <w:sz w:val="24"/>
          <w:szCs w:val="24"/>
        </w:rPr>
        <w:lastRenderedPageBreak/>
        <w:t xml:space="preserve">association with progression to end-stage renal disease and mortality. </w:t>
      </w:r>
      <w:r w:rsidRPr="006B2666">
        <w:rPr>
          <w:rFonts w:ascii="Book Antiqua" w:eastAsia="宋体" w:hAnsi="Book Antiqua" w:cs="宋体"/>
          <w:i/>
          <w:iCs/>
          <w:kern w:val="0"/>
          <w:sz w:val="24"/>
          <w:szCs w:val="24"/>
        </w:rPr>
        <w:t>JAMA</w:t>
      </w:r>
      <w:r w:rsidRPr="006B2666">
        <w:rPr>
          <w:rFonts w:ascii="Book Antiqua" w:eastAsia="宋体" w:hAnsi="Book Antiqua" w:cs="宋体"/>
          <w:kern w:val="0"/>
          <w:sz w:val="24"/>
          <w:szCs w:val="24"/>
        </w:rPr>
        <w:t xml:space="preserve"> 2011; </w:t>
      </w:r>
      <w:r w:rsidRPr="006B2666">
        <w:rPr>
          <w:rFonts w:ascii="Book Antiqua" w:eastAsia="宋体" w:hAnsi="Book Antiqua" w:cs="宋体"/>
          <w:b/>
          <w:bCs/>
          <w:kern w:val="0"/>
          <w:sz w:val="24"/>
          <w:szCs w:val="24"/>
        </w:rPr>
        <w:t>305</w:t>
      </w:r>
      <w:r w:rsidRPr="006B2666">
        <w:rPr>
          <w:rFonts w:ascii="Book Antiqua" w:eastAsia="宋体" w:hAnsi="Book Antiqua" w:cs="宋体"/>
          <w:kern w:val="0"/>
          <w:sz w:val="24"/>
          <w:szCs w:val="24"/>
        </w:rPr>
        <w:t>: 1545-1552 [PMID: 21482744 DOI: 10.1001/jama.2011.468]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20 </w:t>
      </w:r>
      <w:r w:rsidRPr="006B2666">
        <w:rPr>
          <w:rFonts w:ascii="Book Antiqua" w:eastAsia="宋体" w:hAnsi="Book Antiqua" w:cs="宋体"/>
          <w:b/>
          <w:bCs/>
          <w:kern w:val="0"/>
          <w:sz w:val="24"/>
          <w:szCs w:val="24"/>
        </w:rPr>
        <w:t>Levey AS</w:t>
      </w:r>
      <w:r w:rsidRPr="006B2666">
        <w:rPr>
          <w:rFonts w:ascii="Book Antiqua" w:eastAsia="宋体" w:hAnsi="Book Antiqua" w:cs="宋体"/>
          <w:kern w:val="0"/>
          <w:sz w:val="24"/>
          <w:szCs w:val="24"/>
        </w:rPr>
        <w:t xml:space="preserve">, de Jong PE, Coresh J, El Nahas M, Astor BC, Matsushita K, Gansevoort RT, Kasiske BL, Eckardt KU. The definition, classification, and prognosis of chronic kidney disease: a KDIGO Controversies Conference report.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2011; </w:t>
      </w:r>
      <w:r w:rsidRPr="006B2666">
        <w:rPr>
          <w:rFonts w:ascii="Book Antiqua" w:eastAsia="宋体" w:hAnsi="Book Antiqua" w:cs="宋体"/>
          <w:b/>
          <w:bCs/>
          <w:kern w:val="0"/>
          <w:sz w:val="24"/>
          <w:szCs w:val="24"/>
        </w:rPr>
        <w:t>80</w:t>
      </w:r>
      <w:r w:rsidRPr="006B2666">
        <w:rPr>
          <w:rFonts w:ascii="Book Antiqua" w:eastAsia="宋体" w:hAnsi="Book Antiqua" w:cs="宋体"/>
          <w:kern w:val="0"/>
          <w:sz w:val="24"/>
          <w:szCs w:val="24"/>
        </w:rPr>
        <w:t>: 17-28 [PMID: 21150873 DOI: 10.1038/ki.2010.483]</w:t>
      </w:r>
    </w:p>
    <w:p w:rsidR="00023A79" w:rsidRPr="006B2666" w:rsidRDefault="00023A79" w:rsidP="0067528B">
      <w:pPr>
        <w:widowControl/>
        <w:spacing w:line="360" w:lineRule="auto"/>
        <w:rPr>
          <w:rFonts w:ascii="Book Antiqua" w:eastAsia="宋体" w:hAnsi="Book Antiqua" w:cs="宋体"/>
          <w:kern w:val="0"/>
          <w:sz w:val="24"/>
          <w:szCs w:val="24"/>
        </w:rPr>
      </w:pPr>
      <w:proofErr w:type="gramStart"/>
      <w:r w:rsidRPr="006B2666">
        <w:rPr>
          <w:rFonts w:ascii="Book Antiqua" w:eastAsia="宋体" w:hAnsi="Book Antiqua" w:cs="宋体"/>
          <w:kern w:val="0"/>
          <w:sz w:val="24"/>
          <w:szCs w:val="24"/>
        </w:rPr>
        <w:t xml:space="preserve">21 </w:t>
      </w:r>
      <w:r w:rsidRPr="006B2666">
        <w:rPr>
          <w:rFonts w:ascii="Book Antiqua" w:eastAsia="宋体" w:hAnsi="Book Antiqua" w:cs="宋体"/>
          <w:b/>
          <w:bCs/>
          <w:kern w:val="0"/>
          <w:sz w:val="24"/>
          <w:szCs w:val="24"/>
        </w:rPr>
        <w:t>Levin A</w:t>
      </w:r>
      <w:r w:rsidRPr="006B2666">
        <w:rPr>
          <w:rFonts w:ascii="Book Antiqua" w:eastAsia="宋体" w:hAnsi="Book Antiqua" w:cs="宋体"/>
          <w:kern w:val="0"/>
          <w:sz w:val="24"/>
          <w:szCs w:val="24"/>
        </w:rPr>
        <w:t>, Stevens PE.</w:t>
      </w:r>
      <w:proofErr w:type="gramEnd"/>
      <w:r w:rsidRPr="006B2666">
        <w:rPr>
          <w:rFonts w:ascii="Book Antiqua" w:eastAsia="宋体" w:hAnsi="Book Antiqua" w:cs="宋体"/>
          <w:kern w:val="0"/>
          <w:sz w:val="24"/>
          <w:szCs w:val="24"/>
        </w:rPr>
        <w:t xml:space="preserve"> Summary of KDIGO 2012 CKD Guideline: behind the scenes, need for guidance, and a framework for moving forward.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85</w:t>
      </w:r>
      <w:r w:rsidRPr="006B2666">
        <w:rPr>
          <w:rFonts w:ascii="Book Antiqua" w:eastAsia="宋体" w:hAnsi="Book Antiqua" w:cs="宋体"/>
          <w:kern w:val="0"/>
          <w:sz w:val="24"/>
          <w:szCs w:val="24"/>
        </w:rPr>
        <w:t>: 49-61 [PMID: 24284513 DOI: 10.1038/ki.2013.444]</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22 </w:t>
      </w:r>
      <w:r w:rsidRPr="006B2666">
        <w:rPr>
          <w:rFonts w:ascii="Book Antiqua" w:eastAsia="宋体" w:hAnsi="Book Antiqua" w:cs="宋体"/>
          <w:b/>
          <w:bCs/>
          <w:kern w:val="0"/>
          <w:sz w:val="24"/>
          <w:szCs w:val="24"/>
        </w:rPr>
        <w:t>Szczech LA</w:t>
      </w:r>
      <w:r w:rsidRPr="006B2666">
        <w:rPr>
          <w:rFonts w:ascii="Book Antiqua" w:eastAsia="宋体" w:hAnsi="Book Antiqua" w:cs="宋体"/>
          <w:kern w:val="0"/>
          <w:sz w:val="24"/>
          <w:szCs w:val="24"/>
        </w:rPr>
        <w:t xml:space="preserve">, Hoover DR, Feldman JG, Cohen MH, Gange SJ, Goozé L, Rubin NR, Young MA, Cai X, Shi Q, Gao W, Anastos K. Association between renal disease and outcomes among HIV-infected women receiving or not receiving antiretroviral therapy. </w:t>
      </w:r>
      <w:r w:rsidRPr="006B2666">
        <w:rPr>
          <w:rFonts w:ascii="Book Antiqua" w:eastAsia="宋体" w:hAnsi="Book Antiqua" w:cs="宋体"/>
          <w:i/>
          <w:iCs/>
          <w:kern w:val="0"/>
          <w:sz w:val="24"/>
          <w:szCs w:val="24"/>
        </w:rPr>
        <w:t>Clin Infect Dis</w:t>
      </w:r>
      <w:r w:rsidRPr="006B2666">
        <w:rPr>
          <w:rFonts w:ascii="Book Antiqua" w:eastAsia="宋体" w:hAnsi="Book Antiqua" w:cs="宋体"/>
          <w:kern w:val="0"/>
          <w:sz w:val="24"/>
          <w:szCs w:val="24"/>
        </w:rPr>
        <w:t xml:space="preserve"> 2004; </w:t>
      </w:r>
      <w:r w:rsidRPr="006B2666">
        <w:rPr>
          <w:rFonts w:ascii="Book Antiqua" w:eastAsia="宋体" w:hAnsi="Book Antiqua" w:cs="宋体"/>
          <w:b/>
          <w:bCs/>
          <w:kern w:val="0"/>
          <w:sz w:val="24"/>
          <w:szCs w:val="24"/>
        </w:rPr>
        <w:t>39</w:t>
      </w:r>
      <w:r w:rsidRPr="006B2666">
        <w:rPr>
          <w:rFonts w:ascii="Book Antiqua" w:eastAsia="宋体" w:hAnsi="Book Antiqua" w:cs="宋体"/>
          <w:kern w:val="0"/>
          <w:sz w:val="24"/>
          <w:szCs w:val="24"/>
        </w:rPr>
        <w:t>: 1199-1206 [PMID: 15486845 DOI: 10.1086/424013]</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23 </w:t>
      </w:r>
      <w:r w:rsidRPr="006B2666">
        <w:rPr>
          <w:rFonts w:ascii="Book Antiqua" w:eastAsia="宋体" w:hAnsi="Book Antiqua" w:cs="宋体"/>
          <w:b/>
          <w:bCs/>
          <w:kern w:val="0"/>
          <w:sz w:val="24"/>
          <w:szCs w:val="24"/>
        </w:rPr>
        <w:t>Szczech LA</w:t>
      </w:r>
      <w:r w:rsidRPr="006B2666">
        <w:rPr>
          <w:rFonts w:ascii="Book Antiqua" w:eastAsia="宋体" w:hAnsi="Book Antiqua" w:cs="宋体"/>
          <w:kern w:val="0"/>
          <w:sz w:val="24"/>
          <w:szCs w:val="24"/>
        </w:rPr>
        <w:t xml:space="preserve">, Gange SJ, van der Horst C, Bartlett JA, Young M, Cohen MH, Anastos K, Klassen PS, Svetkey LP. </w:t>
      </w:r>
      <w:proofErr w:type="gramStart"/>
      <w:r w:rsidRPr="006B2666">
        <w:rPr>
          <w:rFonts w:ascii="Book Antiqua" w:eastAsia="宋体" w:hAnsi="Book Antiqua" w:cs="宋体"/>
          <w:kern w:val="0"/>
          <w:sz w:val="24"/>
          <w:szCs w:val="24"/>
        </w:rPr>
        <w:t>Predictors of proteinuria and renal failure among women with HIV infection.</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2002; </w:t>
      </w:r>
      <w:r w:rsidRPr="006B2666">
        <w:rPr>
          <w:rFonts w:ascii="Book Antiqua" w:eastAsia="宋体" w:hAnsi="Book Antiqua" w:cs="宋体"/>
          <w:b/>
          <w:bCs/>
          <w:kern w:val="0"/>
          <w:sz w:val="24"/>
          <w:szCs w:val="24"/>
        </w:rPr>
        <w:t>61</w:t>
      </w:r>
      <w:r w:rsidRPr="006B2666">
        <w:rPr>
          <w:rFonts w:ascii="Book Antiqua" w:eastAsia="宋体" w:hAnsi="Book Antiqua" w:cs="宋体"/>
          <w:kern w:val="0"/>
          <w:sz w:val="24"/>
          <w:szCs w:val="24"/>
        </w:rPr>
        <w:t>: 195-202 [PMID: 11786101 DOI: 10.1046/j.1523-1755.2002.00094.x]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24 </w:t>
      </w:r>
      <w:r w:rsidRPr="006B2666">
        <w:rPr>
          <w:rFonts w:ascii="Book Antiqua" w:eastAsia="宋体" w:hAnsi="Book Antiqua" w:cs="宋体"/>
          <w:b/>
          <w:bCs/>
          <w:kern w:val="0"/>
          <w:sz w:val="24"/>
          <w:szCs w:val="24"/>
        </w:rPr>
        <w:t>Gupta SK</w:t>
      </w:r>
      <w:r w:rsidRPr="006B2666">
        <w:rPr>
          <w:rFonts w:ascii="Book Antiqua" w:eastAsia="宋体" w:hAnsi="Book Antiqua" w:cs="宋体"/>
          <w:kern w:val="0"/>
          <w:sz w:val="24"/>
          <w:szCs w:val="24"/>
        </w:rPr>
        <w:t xml:space="preserve">, Mamlin BW, Johnson CS, Dollins MD, Topf JM, Dubé MP. </w:t>
      </w:r>
      <w:proofErr w:type="gramStart"/>
      <w:r w:rsidRPr="006B2666">
        <w:rPr>
          <w:rFonts w:ascii="Book Antiqua" w:eastAsia="宋体" w:hAnsi="Book Antiqua" w:cs="宋体"/>
          <w:kern w:val="0"/>
          <w:sz w:val="24"/>
          <w:szCs w:val="24"/>
        </w:rPr>
        <w:t>Prevalence of proteinuria and the development of chronic kidney disease in HIV-infected patients.</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Clin Nephrol</w:t>
      </w:r>
      <w:r w:rsidRPr="006B2666">
        <w:rPr>
          <w:rFonts w:ascii="Book Antiqua" w:eastAsia="宋体" w:hAnsi="Book Antiqua" w:cs="宋体"/>
          <w:kern w:val="0"/>
          <w:sz w:val="24"/>
          <w:szCs w:val="24"/>
        </w:rPr>
        <w:t xml:space="preserve"> 2004; </w:t>
      </w:r>
      <w:r w:rsidRPr="006B2666">
        <w:rPr>
          <w:rFonts w:ascii="Book Antiqua" w:eastAsia="宋体" w:hAnsi="Book Antiqua" w:cs="宋体"/>
          <w:b/>
          <w:bCs/>
          <w:kern w:val="0"/>
          <w:sz w:val="24"/>
          <w:szCs w:val="24"/>
        </w:rPr>
        <w:t>61</w:t>
      </w:r>
      <w:r w:rsidRPr="006B2666">
        <w:rPr>
          <w:rFonts w:ascii="Book Antiqua" w:eastAsia="宋体" w:hAnsi="Book Antiqua" w:cs="宋体"/>
          <w:kern w:val="0"/>
          <w:sz w:val="24"/>
          <w:szCs w:val="24"/>
        </w:rPr>
        <w:t>: 1-6 [PMID: 14964451 DOI: 10.5414/CNP61001]</w:t>
      </w:r>
    </w:p>
    <w:p w:rsidR="00023A79" w:rsidRPr="006B2666" w:rsidRDefault="00023A79" w:rsidP="0067528B">
      <w:pPr>
        <w:widowControl/>
        <w:spacing w:line="360" w:lineRule="auto"/>
        <w:rPr>
          <w:rFonts w:ascii="Book Antiqua" w:eastAsia="宋体" w:hAnsi="Book Antiqua" w:cs="宋体"/>
          <w:kern w:val="0"/>
          <w:sz w:val="24"/>
          <w:szCs w:val="24"/>
        </w:rPr>
      </w:pPr>
      <w:proofErr w:type="gramStart"/>
      <w:r w:rsidRPr="006B2666">
        <w:rPr>
          <w:rFonts w:ascii="Book Antiqua" w:eastAsia="宋体" w:hAnsi="Book Antiqua" w:cs="宋体"/>
          <w:kern w:val="0"/>
          <w:sz w:val="24"/>
          <w:szCs w:val="24"/>
        </w:rPr>
        <w:t xml:space="preserve">25 </w:t>
      </w:r>
      <w:r w:rsidRPr="006B2666">
        <w:rPr>
          <w:rFonts w:ascii="Book Antiqua" w:eastAsia="宋体" w:hAnsi="Book Antiqua" w:cs="宋体"/>
          <w:b/>
          <w:bCs/>
          <w:kern w:val="0"/>
          <w:sz w:val="24"/>
          <w:szCs w:val="24"/>
        </w:rPr>
        <w:t>Fulop T</w:t>
      </w:r>
      <w:r w:rsidRPr="006B2666">
        <w:rPr>
          <w:rFonts w:ascii="Book Antiqua" w:eastAsia="宋体" w:hAnsi="Book Antiqua" w:cs="宋体"/>
          <w:kern w:val="0"/>
          <w:sz w:val="24"/>
          <w:szCs w:val="24"/>
        </w:rPr>
        <w:t>, Olivier J, Meador RS, Hall J, Islam N, Mena L, Henderson H, Schmidt DW.</w:t>
      </w:r>
      <w:proofErr w:type="gramEnd"/>
      <w:r w:rsidRPr="006B2666">
        <w:rPr>
          <w:rFonts w:ascii="Book Antiqua" w:eastAsia="宋体" w:hAnsi="Book Antiqua" w:cs="宋体"/>
          <w:kern w:val="0"/>
          <w:sz w:val="24"/>
          <w:szCs w:val="24"/>
        </w:rPr>
        <w:t xml:space="preserve"> Screening for chronic kidney disease in the ambulatory HIV </w:t>
      </w:r>
      <w:r w:rsidRPr="006B2666">
        <w:rPr>
          <w:rFonts w:ascii="Book Antiqua" w:eastAsia="宋体" w:hAnsi="Book Antiqua" w:cs="宋体"/>
          <w:kern w:val="0"/>
          <w:sz w:val="24"/>
          <w:szCs w:val="24"/>
        </w:rPr>
        <w:lastRenderedPageBreak/>
        <w:t xml:space="preserve">population. </w:t>
      </w:r>
      <w:r w:rsidRPr="006B2666">
        <w:rPr>
          <w:rFonts w:ascii="Book Antiqua" w:eastAsia="宋体" w:hAnsi="Book Antiqua" w:cs="宋体"/>
          <w:i/>
          <w:iCs/>
          <w:kern w:val="0"/>
          <w:sz w:val="24"/>
          <w:szCs w:val="24"/>
        </w:rPr>
        <w:t>Clin Nephrol</w:t>
      </w:r>
      <w:r w:rsidRPr="006B2666">
        <w:rPr>
          <w:rFonts w:ascii="Book Antiqua" w:eastAsia="宋体" w:hAnsi="Book Antiqua" w:cs="宋体"/>
          <w:kern w:val="0"/>
          <w:sz w:val="24"/>
          <w:szCs w:val="24"/>
        </w:rPr>
        <w:t xml:space="preserve"> 2010; </w:t>
      </w:r>
      <w:r w:rsidRPr="006B2666">
        <w:rPr>
          <w:rFonts w:ascii="Book Antiqua" w:eastAsia="宋体" w:hAnsi="Book Antiqua" w:cs="宋体"/>
          <w:b/>
          <w:bCs/>
          <w:kern w:val="0"/>
          <w:sz w:val="24"/>
          <w:szCs w:val="24"/>
        </w:rPr>
        <w:t>73</w:t>
      </w:r>
      <w:r w:rsidRPr="006B2666">
        <w:rPr>
          <w:rFonts w:ascii="Book Antiqua" w:eastAsia="宋体" w:hAnsi="Book Antiqua" w:cs="宋体"/>
          <w:kern w:val="0"/>
          <w:sz w:val="24"/>
          <w:szCs w:val="24"/>
        </w:rPr>
        <w:t>: 190-196 [PMID: 20178717 DOI: 10.5414/CNP73190]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26 </w:t>
      </w:r>
      <w:r w:rsidRPr="006B2666">
        <w:rPr>
          <w:rFonts w:ascii="Book Antiqua" w:eastAsia="宋体" w:hAnsi="Book Antiqua" w:cs="宋体"/>
          <w:b/>
          <w:bCs/>
          <w:kern w:val="0"/>
          <w:sz w:val="24"/>
          <w:szCs w:val="24"/>
        </w:rPr>
        <w:t>Wyatt CM</w:t>
      </w:r>
      <w:r w:rsidRPr="006B2666">
        <w:rPr>
          <w:rFonts w:ascii="Book Antiqua" w:eastAsia="宋体" w:hAnsi="Book Antiqua" w:cs="宋体"/>
          <w:kern w:val="0"/>
          <w:sz w:val="24"/>
          <w:szCs w:val="24"/>
        </w:rPr>
        <w:t xml:space="preserve">, Winston JA, Malvestutto CD, Fishbein DA, Barash I, Cohen AJ, Klotman ME, Klotman PE. Chronic kidney disease in HIV infection: an urban epidemic.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21</w:t>
      </w:r>
      <w:r w:rsidRPr="006B2666">
        <w:rPr>
          <w:rFonts w:ascii="Book Antiqua" w:eastAsia="宋体" w:hAnsi="Book Antiqua" w:cs="宋体"/>
          <w:kern w:val="0"/>
          <w:sz w:val="24"/>
          <w:szCs w:val="24"/>
        </w:rPr>
        <w:t>: 2101-2103 [PMID: 17885301 DOI: 10.1097/QAD.0b013e3282ef1bb4]</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27 </w:t>
      </w:r>
      <w:r w:rsidRPr="006B2666">
        <w:rPr>
          <w:rFonts w:ascii="Book Antiqua" w:eastAsia="宋体" w:hAnsi="Book Antiqua" w:cs="宋体"/>
          <w:b/>
          <w:bCs/>
          <w:kern w:val="0"/>
          <w:sz w:val="24"/>
          <w:szCs w:val="24"/>
        </w:rPr>
        <w:t>Wyatt CM</w:t>
      </w:r>
      <w:r w:rsidRPr="006B2666">
        <w:rPr>
          <w:rFonts w:ascii="Book Antiqua" w:eastAsia="宋体" w:hAnsi="Book Antiqua" w:cs="宋体"/>
          <w:kern w:val="0"/>
          <w:sz w:val="24"/>
          <w:szCs w:val="24"/>
        </w:rPr>
        <w:t xml:space="preserve">, Hoover DR, Shi Q, Seaberg E, Wei C, Tien PC, Karim R, Lazar J, Young MA, Cohen MH, Klotman PE, Anastos K. Microalbuminuria is associated with all-cause and AIDS mortality in women with HIV infection. </w:t>
      </w:r>
      <w:r w:rsidRPr="006B2666">
        <w:rPr>
          <w:rFonts w:ascii="Book Antiqua" w:eastAsia="宋体" w:hAnsi="Book Antiqua" w:cs="宋体"/>
          <w:i/>
          <w:iCs/>
          <w:kern w:val="0"/>
          <w:sz w:val="24"/>
          <w:szCs w:val="24"/>
        </w:rPr>
        <w:t>J Acquir Immune Defic Syndr</w:t>
      </w:r>
      <w:r w:rsidRPr="006B2666">
        <w:rPr>
          <w:rFonts w:ascii="Book Antiqua" w:eastAsia="宋体" w:hAnsi="Book Antiqua" w:cs="宋体"/>
          <w:kern w:val="0"/>
          <w:sz w:val="24"/>
          <w:szCs w:val="24"/>
        </w:rPr>
        <w:t xml:space="preserve"> 2010; </w:t>
      </w:r>
      <w:r w:rsidRPr="006B2666">
        <w:rPr>
          <w:rFonts w:ascii="Book Antiqua" w:eastAsia="宋体" w:hAnsi="Book Antiqua" w:cs="宋体"/>
          <w:b/>
          <w:bCs/>
          <w:kern w:val="0"/>
          <w:sz w:val="24"/>
          <w:szCs w:val="24"/>
        </w:rPr>
        <w:t>55</w:t>
      </w:r>
      <w:r w:rsidRPr="006B2666">
        <w:rPr>
          <w:rFonts w:ascii="Book Antiqua" w:eastAsia="宋体" w:hAnsi="Book Antiqua" w:cs="宋体"/>
          <w:kern w:val="0"/>
          <w:sz w:val="24"/>
          <w:szCs w:val="24"/>
        </w:rPr>
        <w:t>: 73-77 [PMID: 20098331 DOI: 10.1097/QAI.0b013e3181cc1070]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28 </w:t>
      </w:r>
      <w:r w:rsidRPr="006B2666">
        <w:rPr>
          <w:rFonts w:ascii="Book Antiqua" w:eastAsia="宋体" w:hAnsi="Book Antiqua" w:cs="宋体"/>
          <w:b/>
          <w:bCs/>
          <w:kern w:val="0"/>
          <w:sz w:val="24"/>
          <w:szCs w:val="24"/>
        </w:rPr>
        <w:t>Choi AI</w:t>
      </w:r>
      <w:r w:rsidRPr="006B2666">
        <w:rPr>
          <w:rFonts w:ascii="Book Antiqua" w:eastAsia="宋体" w:hAnsi="Book Antiqua" w:cs="宋体"/>
          <w:kern w:val="0"/>
          <w:sz w:val="24"/>
          <w:szCs w:val="24"/>
        </w:rPr>
        <w:t xml:space="preserve">, Li Y, Deeks SG, Grunfeld C, Volberding PA, Shlipak MG. Association between kidney function and albuminuria with cardiovascular events in HIV-infected persons. </w:t>
      </w:r>
      <w:r w:rsidRPr="006B2666">
        <w:rPr>
          <w:rFonts w:ascii="Book Antiqua" w:eastAsia="宋体" w:hAnsi="Book Antiqua" w:cs="宋体"/>
          <w:i/>
          <w:iCs/>
          <w:kern w:val="0"/>
          <w:sz w:val="24"/>
          <w:szCs w:val="24"/>
        </w:rPr>
        <w:t>Circulation</w:t>
      </w:r>
      <w:r w:rsidRPr="006B2666">
        <w:rPr>
          <w:rFonts w:ascii="Book Antiqua" w:eastAsia="宋体" w:hAnsi="Book Antiqua" w:cs="宋体"/>
          <w:kern w:val="0"/>
          <w:sz w:val="24"/>
          <w:szCs w:val="24"/>
        </w:rPr>
        <w:t xml:space="preserve"> 2010; </w:t>
      </w:r>
      <w:r w:rsidRPr="006B2666">
        <w:rPr>
          <w:rFonts w:ascii="Book Antiqua" w:eastAsia="宋体" w:hAnsi="Book Antiqua" w:cs="宋体"/>
          <w:b/>
          <w:bCs/>
          <w:kern w:val="0"/>
          <w:sz w:val="24"/>
          <w:szCs w:val="24"/>
        </w:rPr>
        <w:t>121</w:t>
      </w:r>
      <w:r w:rsidRPr="006B2666">
        <w:rPr>
          <w:rFonts w:ascii="Book Antiqua" w:eastAsia="宋体" w:hAnsi="Book Antiqua" w:cs="宋体"/>
          <w:kern w:val="0"/>
          <w:sz w:val="24"/>
          <w:szCs w:val="24"/>
        </w:rPr>
        <w:t>: 651-658 [PMID: 20100969 DOI: 10.1161/CIRCULATIONAHA.109.898585]</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29 </w:t>
      </w:r>
      <w:r w:rsidRPr="006B2666">
        <w:rPr>
          <w:rFonts w:ascii="Book Antiqua" w:eastAsia="宋体" w:hAnsi="Book Antiqua" w:cs="宋体"/>
          <w:b/>
          <w:bCs/>
          <w:kern w:val="0"/>
          <w:sz w:val="24"/>
          <w:szCs w:val="24"/>
        </w:rPr>
        <w:t>Gravemann S</w:t>
      </w:r>
      <w:r w:rsidRPr="006B2666">
        <w:rPr>
          <w:rFonts w:ascii="Book Antiqua" w:eastAsia="宋体" w:hAnsi="Book Antiqua" w:cs="宋体"/>
          <w:kern w:val="0"/>
          <w:sz w:val="24"/>
          <w:szCs w:val="24"/>
        </w:rPr>
        <w:t xml:space="preserve">, Brinkkoetter PT, Vehreschild JJ, Franke B, Ehren K, Bünemann E, Orbach H, Weiß V, Hellmich M, Benzing T, Fätkenheuer G. Low-grade proteinuria is highly prevalent in HIV-positive patients on antiretroviral treatment.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28</w:t>
      </w:r>
      <w:r w:rsidRPr="006B2666">
        <w:rPr>
          <w:rFonts w:ascii="Book Antiqua" w:eastAsia="宋体" w:hAnsi="Book Antiqua" w:cs="宋体"/>
          <w:kern w:val="0"/>
          <w:sz w:val="24"/>
          <w:szCs w:val="24"/>
        </w:rPr>
        <w:t>: 1783-1789 [PMID: 24841129 DOI: 10.1097/QAD.0000000000000324]</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30 </w:t>
      </w:r>
      <w:r w:rsidRPr="006B2666">
        <w:rPr>
          <w:rFonts w:ascii="Book Antiqua" w:eastAsia="宋体" w:hAnsi="Book Antiqua" w:cs="宋体"/>
          <w:b/>
          <w:bCs/>
          <w:kern w:val="0"/>
          <w:sz w:val="24"/>
          <w:szCs w:val="24"/>
        </w:rPr>
        <w:t>Yanagisawa N</w:t>
      </w:r>
      <w:r w:rsidRPr="006B2666">
        <w:rPr>
          <w:rFonts w:ascii="Book Antiqua" w:eastAsia="宋体" w:hAnsi="Book Antiqua" w:cs="宋体"/>
          <w:kern w:val="0"/>
          <w:sz w:val="24"/>
          <w:szCs w:val="24"/>
        </w:rPr>
        <w:t xml:space="preserve">, Muramatsu T, Yamamoto Y, Tsuchiya K, Nitta K, Ajisawa A, Fukutake K, Ando M. Classification of human immunodeficiency virus-infected patients with chronic kidney disease using a combination of proteinuria and </w:t>
      </w:r>
      <w:r w:rsidRPr="006B2666">
        <w:rPr>
          <w:rFonts w:ascii="Book Antiqua" w:eastAsia="宋体" w:hAnsi="Book Antiqua" w:cs="宋体"/>
          <w:kern w:val="0"/>
          <w:sz w:val="24"/>
          <w:szCs w:val="24"/>
        </w:rPr>
        <w:lastRenderedPageBreak/>
        <w:t xml:space="preserve">estimated glomerular filtration rate. </w:t>
      </w:r>
      <w:r w:rsidRPr="006B2666">
        <w:rPr>
          <w:rFonts w:ascii="Book Antiqua" w:eastAsia="宋体" w:hAnsi="Book Antiqua" w:cs="宋体"/>
          <w:i/>
          <w:iCs/>
          <w:kern w:val="0"/>
          <w:sz w:val="24"/>
          <w:szCs w:val="24"/>
        </w:rPr>
        <w:t>Clin Exp Nephrol</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18</w:t>
      </w:r>
      <w:r w:rsidRPr="006B2666">
        <w:rPr>
          <w:rFonts w:ascii="Book Antiqua" w:eastAsia="宋体" w:hAnsi="Book Antiqua" w:cs="宋体"/>
          <w:kern w:val="0"/>
          <w:sz w:val="24"/>
          <w:szCs w:val="24"/>
        </w:rPr>
        <w:t>: 600-605 [PMID: 23955325 DOI: 10.1007/s10157-013-0853-1]</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31 </w:t>
      </w:r>
      <w:r w:rsidRPr="006B2666">
        <w:rPr>
          <w:rFonts w:ascii="Book Antiqua" w:eastAsia="宋体" w:hAnsi="Book Antiqua" w:cs="宋体"/>
          <w:b/>
          <w:bCs/>
          <w:kern w:val="0"/>
          <w:sz w:val="24"/>
          <w:szCs w:val="24"/>
        </w:rPr>
        <w:t>Ross MJ</w:t>
      </w:r>
      <w:r w:rsidRPr="006B2666">
        <w:rPr>
          <w:rFonts w:ascii="Book Antiqua" w:eastAsia="宋体" w:hAnsi="Book Antiqua" w:cs="宋体"/>
          <w:kern w:val="0"/>
          <w:sz w:val="24"/>
          <w:szCs w:val="24"/>
        </w:rPr>
        <w:t xml:space="preserve">, Klotman PE. </w:t>
      </w:r>
      <w:proofErr w:type="gramStart"/>
      <w:r w:rsidRPr="006B2666">
        <w:rPr>
          <w:rFonts w:ascii="Book Antiqua" w:eastAsia="宋体" w:hAnsi="Book Antiqua" w:cs="宋体"/>
          <w:kern w:val="0"/>
          <w:sz w:val="24"/>
          <w:szCs w:val="24"/>
        </w:rPr>
        <w:t>Recent progress in HIV-associated nephropathy.</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J Am Soc Nephrol</w:t>
      </w:r>
      <w:r w:rsidRPr="006B2666">
        <w:rPr>
          <w:rFonts w:ascii="Book Antiqua" w:eastAsia="宋体" w:hAnsi="Book Antiqua" w:cs="宋体"/>
          <w:kern w:val="0"/>
          <w:sz w:val="24"/>
          <w:szCs w:val="24"/>
        </w:rPr>
        <w:t xml:space="preserve"> 2002; </w:t>
      </w:r>
      <w:r w:rsidRPr="006B2666">
        <w:rPr>
          <w:rFonts w:ascii="Book Antiqua" w:eastAsia="宋体" w:hAnsi="Book Antiqua" w:cs="宋体"/>
          <w:b/>
          <w:bCs/>
          <w:kern w:val="0"/>
          <w:sz w:val="24"/>
          <w:szCs w:val="24"/>
        </w:rPr>
        <w:t>13</w:t>
      </w:r>
      <w:r w:rsidRPr="006B2666">
        <w:rPr>
          <w:rFonts w:ascii="Book Antiqua" w:eastAsia="宋体" w:hAnsi="Book Antiqua" w:cs="宋体"/>
          <w:kern w:val="0"/>
          <w:sz w:val="24"/>
          <w:szCs w:val="24"/>
        </w:rPr>
        <w:t>: 2997-3004 [PMID: 12444220 DOI: 10.1097/01.ASN.0000040750.40907.99]</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32 </w:t>
      </w:r>
      <w:r w:rsidRPr="006B2666">
        <w:rPr>
          <w:rFonts w:ascii="Book Antiqua" w:eastAsia="宋体" w:hAnsi="Book Antiqua" w:cs="宋体"/>
          <w:b/>
          <w:bCs/>
          <w:kern w:val="0"/>
          <w:sz w:val="24"/>
          <w:szCs w:val="24"/>
        </w:rPr>
        <w:t>Han TM</w:t>
      </w:r>
      <w:r w:rsidRPr="006B2666">
        <w:rPr>
          <w:rFonts w:ascii="Book Antiqua" w:eastAsia="宋体" w:hAnsi="Book Antiqua" w:cs="宋体"/>
          <w:kern w:val="0"/>
          <w:sz w:val="24"/>
          <w:szCs w:val="24"/>
        </w:rPr>
        <w:t xml:space="preserve">, Naicker S, Ramdial PK, Assounga AG. </w:t>
      </w:r>
      <w:proofErr w:type="gramStart"/>
      <w:r w:rsidRPr="006B2666">
        <w:rPr>
          <w:rFonts w:ascii="Book Antiqua" w:eastAsia="宋体" w:hAnsi="Book Antiqua" w:cs="宋体"/>
          <w:kern w:val="0"/>
          <w:sz w:val="24"/>
          <w:szCs w:val="24"/>
        </w:rPr>
        <w:t>A cross-sectional study of HIV-seropositive patients with varying degrees of proteinuria in South Africa.</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69</w:t>
      </w:r>
      <w:r w:rsidRPr="006B2666">
        <w:rPr>
          <w:rFonts w:ascii="Book Antiqua" w:eastAsia="宋体" w:hAnsi="Book Antiqua" w:cs="宋体"/>
          <w:kern w:val="0"/>
          <w:sz w:val="24"/>
          <w:szCs w:val="24"/>
        </w:rPr>
        <w:t>: 2243-2250 [PMID: 16672914 DOI: 10.1038/sj.ki.5000339]</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33 </w:t>
      </w:r>
      <w:r w:rsidRPr="006B2666">
        <w:rPr>
          <w:rFonts w:ascii="Book Antiqua" w:eastAsia="宋体" w:hAnsi="Book Antiqua" w:cs="宋体"/>
          <w:b/>
          <w:bCs/>
          <w:kern w:val="0"/>
          <w:sz w:val="24"/>
          <w:szCs w:val="24"/>
        </w:rPr>
        <w:t>Post FA</w:t>
      </w:r>
      <w:r w:rsidRPr="006B2666">
        <w:rPr>
          <w:rFonts w:ascii="Book Antiqua" w:eastAsia="宋体" w:hAnsi="Book Antiqua" w:cs="宋体"/>
          <w:kern w:val="0"/>
          <w:sz w:val="24"/>
          <w:szCs w:val="24"/>
        </w:rPr>
        <w:t xml:space="preserve">, Campbell LJ, Hamzah L, Collins L, Jones R, Siwani R, Johnson L, Fisher M, Holt SG, Bhagani S, Frankel AH, Wilkins E, Ainsworth JG, Larbalestier N, Macallan DC, Banerjee D, Baily G, Thuraisingham RC, Donohoe P, Hendry BM, Hilton RM, Edwards SG, Hangartner R, Howie AJ, Connolly JO, Easterbrook PJ. </w:t>
      </w:r>
      <w:proofErr w:type="gramStart"/>
      <w:r w:rsidRPr="006B2666">
        <w:rPr>
          <w:rFonts w:ascii="Book Antiqua" w:eastAsia="宋体" w:hAnsi="Book Antiqua" w:cs="宋体"/>
          <w:kern w:val="0"/>
          <w:sz w:val="24"/>
          <w:szCs w:val="24"/>
        </w:rPr>
        <w:t>Predictors of renal outcome in HIV-associated nephropathy.</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Clin Infect Dis</w:t>
      </w:r>
      <w:r w:rsidRPr="006B2666">
        <w:rPr>
          <w:rFonts w:ascii="Book Antiqua" w:eastAsia="宋体" w:hAnsi="Book Antiqua" w:cs="宋体"/>
          <w:kern w:val="0"/>
          <w:sz w:val="24"/>
          <w:szCs w:val="24"/>
        </w:rPr>
        <w:t xml:space="preserve"> 2008; </w:t>
      </w:r>
      <w:r w:rsidRPr="006B2666">
        <w:rPr>
          <w:rFonts w:ascii="Book Antiqua" w:eastAsia="宋体" w:hAnsi="Book Antiqua" w:cs="宋体"/>
          <w:b/>
          <w:bCs/>
          <w:kern w:val="0"/>
          <w:sz w:val="24"/>
          <w:szCs w:val="24"/>
        </w:rPr>
        <w:t>46</w:t>
      </w:r>
      <w:r w:rsidRPr="006B2666">
        <w:rPr>
          <w:rFonts w:ascii="Book Antiqua" w:eastAsia="宋体" w:hAnsi="Book Antiqua" w:cs="宋体"/>
          <w:kern w:val="0"/>
          <w:sz w:val="24"/>
          <w:szCs w:val="24"/>
        </w:rPr>
        <w:t>: 1282-1289 [PMID: 18444868 DOI: 10.1086/529385]</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34 </w:t>
      </w:r>
      <w:r w:rsidRPr="006B2666">
        <w:rPr>
          <w:rFonts w:ascii="Book Antiqua" w:eastAsia="宋体" w:hAnsi="Book Antiqua" w:cs="宋体"/>
          <w:b/>
          <w:bCs/>
          <w:kern w:val="0"/>
          <w:sz w:val="24"/>
          <w:szCs w:val="24"/>
        </w:rPr>
        <w:t>Freedman BI</w:t>
      </w:r>
      <w:r w:rsidRPr="006B2666">
        <w:rPr>
          <w:rFonts w:ascii="Book Antiqua" w:eastAsia="宋体" w:hAnsi="Book Antiqua" w:cs="宋体"/>
          <w:kern w:val="0"/>
          <w:sz w:val="24"/>
          <w:szCs w:val="24"/>
        </w:rPr>
        <w:t xml:space="preserve">, Soucie JM, Stone SM, Pegram S. Familial clustering of end-stage renal disease in blacks with HIV-associated nephropathy. </w:t>
      </w:r>
      <w:r w:rsidRPr="006B2666">
        <w:rPr>
          <w:rFonts w:ascii="Book Antiqua" w:eastAsia="宋体" w:hAnsi="Book Antiqua" w:cs="宋体"/>
          <w:i/>
          <w:iCs/>
          <w:kern w:val="0"/>
          <w:sz w:val="24"/>
          <w:szCs w:val="24"/>
        </w:rPr>
        <w:t>Am J Kidney Dis</w:t>
      </w:r>
      <w:r w:rsidRPr="006B2666">
        <w:rPr>
          <w:rFonts w:ascii="Book Antiqua" w:eastAsia="宋体" w:hAnsi="Book Antiqua" w:cs="宋体"/>
          <w:kern w:val="0"/>
          <w:sz w:val="24"/>
          <w:szCs w:val="24"/>
        </w:rPr>
        <w:t xml:space="preserve"> 1999; </w:t>
      </w:r>
      <w:r w:rsidRPr="006B2666">
        <w:rPr>
          <w:rFonts w:ascii="Book Antiqua" w:eastAsia="宋体" w:hAnsi="Book Antiqua" w:cs="宋体"/>
          <w:b/>
          <w:bCs/>
          <w:kern w:val="0"/>
          <w:sz w:val="24"/>
          <w:szCs w:val="24"/>
        </w:rPr>
        <w:t>34</w:t>
      </w:r>
      <w:r w:rsidRPr="006B2666">
        <w:rPr>
          <w:rFonts w:ascii="Book Antiqua" w:eastAsia="宋体" w:hAnsi="Book Antiqua" w:cs="宋体"/>
          <w:kern w:val="0"/>
          <w:sz w:val="24"/>
          <w:szCs w:val="24"/>
        </w:rPr>
        <w:t>: 254-258 [PMID: 10430971 DOI: 10.1016/S0272-6386(99)70352-5]</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35 </w:t>
      </w:r>
      <w:r w:rsidRPr="006B2666">
        <w:rPr>
          <w:rFonts w:ascii="Book Antiqua" w:eastAsia="宋体" w:hAnsi="Book Antiqua" w:cs="宋体"/>
          <w:b/>
          <w:bCs/>
          <w:kern w:val="0"/>
          <w:sz w:val="24"/>
          <w:szCs w:val="24"/>
        </w:rPr>
        <w:t>Szczech LA</w:t>
      </w:r>
      <w:r w:rsidRPr="006B2666">
        <w:rPr>
          <w:rFonts w:ascii="Book Antiqua" w:eastAsia="宋体" w:hAnsi="Book Antiqua" w:cs="宋体"/>
          <w:kern w:val="0"/>
          <w:sz w:val="24"/>
          <w:szCs w:val="24"/>
        </w:rPr>
        <w:t xml:space="preserve">, Gupta SK, Habash R, Guasch A, Kalayjian R, Appel R, Fields TA, Svetkey LP, Flanagan KH, Klotman PE, Winston JA. The clinical epidemiology and course of the spectrum of renal diseases associated with HIV infection.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2004; </w:t>
      </w:r>
      <w:r w:rsidRPr="006B2666">
        <w:rPr>
          <w:rFonts w:ascii="Book Antiqua" w:eastAsia="宋体" w:hAnsi="Book Antiqua" w:cs="宋体"/>
          <w:b/>
          <w:bCs/>
          <w:kern w:val="0"/>
          <w:sz w:val="24"/>
          <w:szCs w:val="24"/>
        </w:rPr>
        <w:t>66</w:t>
      </w:r>
      <w:r w:rsidRPr="006B2666">
        <w:rPr>
          <w:rFonts w:ascii="Book Antiqua" w:eastAsia="宋体" w:hAnsi="Book Antiqua" w:cs="宋体"/>
          <w:kern w:val="0"/>
          <w:sz w:val="24"/>
          <w:szCs w:val="24"/>
        </w:rPr>
        <w:t>: 1145-1152 [PMID: 15327410 DOI: 10.1111/j.1523-1755.2004.00865.x]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36 </w:t>
      </w:r>
      <w:r w:rsidRPr="006B2666">
        <w:rPr>
          <w:rFonts w:ascii="Book Antiqua" w:eastAsia="宋体" w:hAnsi="Book Antiqua" w:cs="宋体"/>
          <w:b/>
          <w:bCs/>
          <w:kern w:val="0"/>
          <w:sz w:val="24"/>
          <w:szCs w:val="24"/>
        </w:rPr>
        <w:t>Ryom L</w:t>
      </w:r>
      <w:r w:rsidRPr="006B2666">
        <w:rPr>
          <w:rFonts w:ascii="Book Antiqua" w:eastAsia="宋体" w:hAnsi="Book Antiqua" w:cs="宋体"/>
          <w:kern w:val="0"/>
          <w:sz w:val="24"/>
          <w:szCs w:val="24"/>
        </w:rPr>
        <w:t xml:space="preserve">, Mocroft A, Kirk O, Ross M, Reiss P, Fux CA, Morlat P, Moranne O, Smith C, El-Sadr W, Law M, Lundgren JD. </w:t>
      </w:r>
      <w:proofErr w:type="gramStart"/>
      <w:r w:rsidRPr="006B2666">
        <w:rPr>
          <w:rFonts w:ascii="Book Antiqua" w:eastAsia="宋体" w:hAnsi="Book Antiqua" w:cs="宋体"/>
          <w:kern w:val="0"/>
          <w:sz w:val="24"/>
          <w:szCs w:val="24"/>
        </w:rPr>
        <w:t xml:space="preserve">Predictors of advanced chronic </w:t>
      </w:r>
      <w:r w:rsidRPr="006B2666">
        <w:rPr>
          <w:rFonts w:ascii="Book Antiqua" w:eastAsia="宋体" w:hAnsi="Book Antiqua" w:cs="宋体"/>
          <w:kern w:val="0"/>
          <w:sz w:val="24"/>
          <w:szCs w:val="24"/>
        </w:rPr>
        <w:lastRenderedPageBreak/>
        <w:t>kidney disease and end-stage renal disease in HIV-positive persons.</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28</w:t>
      </w:r>
      <w:r w:rsidRPr="006B2666">
        <w:rPr>
          <w:rFonts w:ascii="Book Antiqua" w:eastAsia="宋体" w:hAnsi="Book Antiqua" w:cs="宋体"/>
          <w:kern w:val="0"/>
          <w:sz w:val="24"/>
          <w:szCs w:val="24"/>
        </w:rPr>
        <w:t>: 187-199 [PMID: 24361680 DOI: 10.1097/QAD.0000000000000042]</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37 </w:t>
      </w:r>
      <w:r w:rsidRPr="006B2666">
        <w:rPr>
          <w:rFonts w:ascii="Book Antiqua" w:eastAsia="宋体" w:hAnsi="Book Antiqua" w:cs="宋体"/>
          <w:b/>
          <w:bCs/>
          <w:kern w:val="0"/>
          <w:sz w:val="24"/>
          <w:szCs w:val="24"/>
        </w:rPr>
        <w:t>Vallet-Pichard A</w:t>
      </w:r>
      <w:r w:rsidRPr="006B2666">
        <w:rPr>
          <w:rFonts w:ascii="Book Antiqua" w:eastAsia="宋体" w:hAnsi="Book Antiqua" w:cs="宋体"/>
          <w:kern w:val="0"/>
          <w:sz w:val="24"/>
          <w:szCs w:val="24"/>
        </w:rPr>
        <w:t xml:space="preserve">, Pol S. Natural history and predictors of severity of chronic hepatitis C virus (HCV) and human immunodeficiency virus (HIV) co-infection. </w:t>
      </w:r>
      <w:r w:rsidRPr="006B2666">
        <w:rPr>
          <w:rFonts w:ascii="Book Antiqua" w:eastAsia="宋体" w:hAnsi="Book Antiqua" w:cs="宋体"/>
          <w:i/>
          <w:iCs/>
          <w:kern w:val="0"/>
          <w:sz w:val="24"/>
          <w:szCs w:val="24"/>
        </w:rPr>
        <w:t>J Hepatol</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44</w:t>
      </w:r>
      <w:r w:rsidRPr="006B2666">
        <w:rPr>
          <w:rFonts w:ascii="Book Antiqua" w:eastAsia="宋体" w:hAnsi="Book Antiqua" w:cs="宋体"/>
          <w:kern w:val="0"/>
          <w:sz w:val="24"/>
          <w:szCs w:val="24"/>
        </w:rPr>
        <w:t>: S28-S34 [PMID: 16343684 DOI: 10.1016/j.jhep.2005.11.008]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38 </w:t>
      </w:r>
      <w:r w:rsidRPr="006B2666">
        <w:rPr>
          <w:rFonts w:ascii="Book Antiqua" w:eastAsia="宋体" w:hAnsi="Book Antiqua" w:cs="宋体"/>
          <w:b/>
          <w:bCs/>
          <w:kern w:val="0"/>
          <w:sz w:val="24"/>
          <w:szCs w:val="24"/>
        </w:rPr>
        <w:t>Liangpunsakul S</w:t>
      </w:r>
      <w:r w:rsidRPr="006B2666">
        <w:rPr>
          <w:rFonts w:ascii="Book Antiqua" w:eastAsia="宋体" w:hAnsi="Book Antiqua" w:cs="宋体"/>
          <w:kern w:val="0"/>
          <w:sz w:val="24"/>
          <w:szCs w:val="24"/>
        </w:rPr>
        <w:t xml:space="preserve">, Chalasani N. Relationship between hepatitis C and microalbuminuria: results from the NHANES III.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2005; </w:t>
      </w:r>
      <w:r w:rsidRPr="006B2666">
        <w:rPr>
          <w:rFonts w:ascii="Book Antiqua" w:eastAsia="宋体" w:hAnsi="Book Antiqua" w:cs="宋体"/>
          <w:b/>
          <w:bCs/>
          <w:kern w:val="0"/>
          <w:sz w:val="24"/>
          <w:szCs w:val="24"/>
        </w:rPr>
        <w:t>67</w:t>
      </w:r>
      <w:r w:rsidRPr="006B2666">
        <w:rPr>
          <w:rFonts w:ascii="Book Antiqua" w:eastAsia="宋体" w:hAnsi="Book Antiqua" w:cs="宋体"/>
          <w:kern w:val="0"/>
          <w:sz w:val="24"/>
          <w:szCs w:val="24"/>
        </w:rPr>
        <w:t>: 285-290 [PMID: 15610253 DOI: 10.1111/j.1523-1755.2005.00080.x]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39 </w:t>
      </w:r>
      <w:r w:rsidRPr="006B2666">
        <w:rPr>
          <w:rFonts w:ascii="Book Antiqua" w:eastAsia="宋体" w:hAnsi="Book Antiqua" w:cs="宋体"/>
          <w:b/>
          <w:bCs/>
          <w:kern w:val="0"/>
          <w:sz w:val="24"/>
          <w:szCs w:val="24"/>
        </w:rPr>
        <w:t>Tsui JI</w:t>
      </w:r>
      <w:r w:rsidRPr="006B2666">
        <w:rPr>
          <w:rFonts w:ascii="Book Antiqua" w:eastAsia="宋体" w:hAnsi="Book Antiqua" w:cs="宋体"/>
          <w:kern w:val="0"/>
          <w:sz w:val="24"/>
          <w:szCs w:val="24"/>
        </w:rPr>
        <w:t xml:space="preserve">, Vittinghoff E, Shlipak MG, O'Hare AM. Relationship between hepatitis C and chronic kidney disease: results from the Third National Health and Nutrition Examination Survey. </w:t>
      </w:r>
      <w:r w:rsidRPr="006B2666">
        <w:rPr>
          <w:rFonts w:ascii="Book Antiqua" w:eastAsia="宋体" w:hAnsi="Book Antiqua" w:cs="宋体"/>
          <w:i/>
          <w:iCs/>
          <w:kern w:val="0"/>
          <w:sz w:val="24"/>
          <w:szCs w:val="24"/>
        </w:rPr>
        <w:t>J Am Soc Nephrol</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17</w:t>
      </w:r>
      <w:r w:rsidRPr="006B2666">
        <w:rPr>
          <w:rFonts w:ascii="Book Antiqua" w:eastAsia="宋体" w:hAnsi="Book Antiqua" w:cs="宋体"/>
          <w:kern w:val="0"/>
          <w:sz w:val="24"/>
          <w:szCs w:val="24"/>
        </w:rPr>
        <w:t>: 1168-1174 [PMID: 16524948 DOI: 10.1681/ASN.2005091006]</w:t>
      </w:r>
    </w:p>
    <w:p w:rsidR="00023A79" w:rsidRPr="006B2666" w:rsidRDefault="00023A79" w:rsidP="0067528B">
      <w:pPr>
        <w:widowControl/>
        <w:spacing w:line="360" w:lineRule="auto"/>
        <w:rPr>
          <w:rFonts w:ascii="Book Antiqua" w:eastAsia="宋体" w:hAnsi="Book Antiqua" w:cs="宋体"/>
          <w:kern w:val="0"/>
          <w:sz w:val="24"/>
          <w:szCs w:val="24"/>
        </w:rPr>
      </w:pPr>
      <w:proofErr w:type="gramStart"/>
      <w:r w:rsidRPr="006B2666">
        <w:rPr>
          <w:rFonts w:ascii="Book Antiqua" w:eastAsia="宋体" w:hAnsi="Book Antiqua" w:cs="宋体"/>
          <w:kern w:val="0"/>
          <w:sz w:val="24"/>
          <w:szCs w:val="24"/>
        </w:rPr>
        <w:t xml:space="preserve">40 </w:t>
      </w:r>
      <w:r w:rsidRPr="006B2666">
        <w:rPr>
          <w:rFonts w:ascii="Book Antiqua" w:eastAsia="宋体" w:hAnsi="Book Antiqua" w:cs="宋体"/>
          <w:b/>
          <w:bCs/>
          <w:kern w:val="0"/>
          <w:sz w:val="24"/>
          <w:szCs w:val="24"/>
        </w:rPr>
        <w:t>Daugas E</w:t>
      </w:r>
      <w:r w:rsidRPr="006B2666">
        <w:rPr>
          <w:rFonts w:ascii="Book Antiqua" w:eastAsia="宋体" w:hAnsi="Book Antiqua" w:cs="宋体"/>
          <w:kern w:val="0"/>
          <w:sz w:val="24"/>
          <w:szCs w:val="24"/>
        </w:rPr>
        <w:t>, Rougier JP, Hill G. HAART-related nephropathies in HIV-infected patients.</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2005; </w:t>
      </w:r>
      <w:r w:rsidRPr="006B2666">
        <w:rPr>
          <w:rFonts w:ascii="Book Antiqua" w:eastAsia="宋体" w:hAnsi="Book Antiqua" w:cs="宋体"/>
          <w:b/>
          <w:bCs/>
          <w:kern w:val="0"/>
          <w:sz w:val="24"/>
          <w:szCs w:val="24"/>
        </w:rPr>
        <w:t>67</w:t>
      </w:r>
      <w:r w:rsidRPr="006B2666">
        <w:rPr>
          <w:rFonts w:ascii="Book Antiqua" w:eastAsia="宋体" w:hAnsi="Book Antiqua" w:cs="宋体"/>
          <w:kern w:val="0"/>
          <w:sz w:val="24"/>
          <w:szCs w:val="24"/>
        </w:rPr>
        <w:t>: 393-403 [PMID: 15673287 DOI: 10.1111/j.1523-1755.2005.67096.x]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41 </w:t>
      </w:r>
      <w:r w:rsidRPr="006B2666">
        <w:rPr>
          <w:rFonts w:ascii="Book Antiqua" w:eastAsia="宋体" w:hAnsi="Book Antiqua" w:cs="宋体"/>
          <w:b/>
          <w:bCs/>
          <w:kern w:val="0"/>
          <w:sz w:val="24"/>
          <w:szCs w:val="24"/>
        </w:rPr>
        <w:t>Kumar N</w:t>
      </w:r>
      <w:r w:rsidRPr="006B2666">
        <w:rPr>
          <w:rFonts w:ascii="Book Antiqua" w:eastAsia="宋体" w:hAnsi="Book Antiqua" w:cs="宋体"/>
          <w:kern w:val="0"/>
          <w:sz w:val="24"/>
          <w:szCs w:val="24"/>
        </w:rPr>
        <w:t xml:space="preserve">, Perazella MA. Differentiating HIV-associated nephropathy from antiretroviral drug-induced nephropathy: a clinical challenge. </w:t>
      </w:r>
      <w:r w:rsidRPr="006B2666">
        <w:rPr>
          <w:rFonts w:ascii="Book Antiqua" w:eastAsia="宋体" w:hAnsi="Book Antiqua" w:cs="宋体"/>
          <w:i/>
          <w:iCs/>
          <w:kern w:val="0"/>
          <w:sz w:val="24"/>
          <w:szCs w:val="24"/>
        </w:rPr>
        <w:t>Curr HIV/AIDS Rep</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11</w:t>
      </w:r>
      <w:r w:rsidRPr="006B2666">
        <w:rPr>
          <w:rFonts w:ascii="Book Antiqua" w:eastAsia="宋体" w:hAnsi="Book Antiqua" w:cs="宋体"/>
          <w:kern w:val="0"/>
          <w:sz w:val="24"/>
          <w:szCs w:val="24"/>
        </w:rPr>
        <w:t>: 202-211 [PMID: 24924830 DOI: 10.1007/s11904-014-0209-9]</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42 </w:t>
      </w:r>
      <w:r w:rsidRPr="006B2666">
        <w:rPr>
          <w:rFonts w:ascii="Book Antiqua" w:eastAsia="宋体" w:hAnsi="Book Antiqua" w:cs="宋体"/>
          <w:b/>
          <w:bCs/>
          <w:kern w:val="0"/>
          <w:sz w:val="24"/>
          <w:szCs w:val="24"/>
        </w:rPr>
        <w:t>Brewster UC</w:t>
      </w:r>
      <w:r w:rsidRPr="006B2666">
        <w:rPr>
          <w:rFonts w:ascii="Book Antiqua" w:eastAsia="宋体" w:hAnsi="Book Antiqua" w:cs="宋体"/>
          <w:kern w:val="0"/>
          <w:sz w:val="24"/>
          <w:szCs w:val="24"/>
        </w:rPr>
        <w:t xml:space="preserve">, Perazella MA. Acute interstitial nephritis associated with atazanavir, a new protease inhibitor. </w:t>
      </w:r>
      <w:r w:rsidRPr="006B2666">
        <w:rPr>
          <w:rFonts w:ascii="Book Antiqua" w:eastAsia="宋体" w:hAnsi="Book Antiqua" w:cs="宋体"/>
          <w:i/>
          <w:iCs/>
          <w:kern w:val="0"/>
          <w:sz w:val="24"/>
          <w:szCs w:val="24"/>
        </w:rPr>
        <w:t>Am J Kidney Dis</w:t>
      </w:r>
      <w:r w:rsidRPr="006B2666">
        <w:rPr>
          <w:rFonts w:ascii="Book Antiqua" w:eastAsia="宋体" w:hAnsi="Book Antiqua" w:cs="宋体"/>
          <w:kern w:val="0"/>
          <w:sz w:val="24"/>
          <w:szCs w:val="24"/>
        </w:rPr>
        <w:t xml:space="preserve"> 2004; </w:t>
      </w:r>
      <w:r w:rsidRPr="006B2666">
        <w:rPr>
          <w:rFonts w:ascii="Book Antiqua" w:eastAsia="宋体" w:hAnsi="Book Antiqua" w:cs="宋体"/>
          <w:b/>
          <w:bCs/>
          <w:kern w:val="0"/>
          <w:sz w:val="24"/>
          <w:szCs w:val="24"/>
        </w:rPr>
        <w:t>44</w:t>
      </w:r>
      <w:r w:rsidRPr="006B2666">
        <w:rPr>
          <w:rFonts w:ascii="Book Antiqua" w:eastAsia="宋体" w:hAnsi="Book Antiqua" w:cs="宋体"/>
          <w:kern w:val="0"/>
          <w:sz w:val="24"/>
          <w:szCs w:val="24"/>
        </w:rPr>
        <w:t>: e81-e84 [PMID: 15492941 DOI: 10.1053/j.ajkd.2004.07.017]</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43 </w:t>
      </w:r>
      <w:r w:rsidRPr="006B2666">
        <w:rPr>
          <w:rFonts w:ascii="Book Antiqua" w:eastAsia="宋体" w:hAnsi="Book Antiqua" w:cs="宋体"/>
          <w:b/>
          <w:bCs/>
          <w:kern w:val="0"/>
          <w:sz w:val="24"/>
          <w:szCs w:val="24"/>
        </w:rPr>
        <w:t>Izzedine H</w:t>
      </w:r>
      <w:r w:rsidRPr="006B2666">
        <w:rPr>
          <w:rFonts w:ascii="Book Antiqua" w:eastAsia="宋体" w:hAnsi="Book Antiqua" w:cs="宋体"/>
          <w:kern w:val="0"/>
          <w:sz w:val="24"/>
          <w:szCs w:val="24"/>
        </w:rPr>
        <w:t xml:space="preserve">, M'rad MB, Bardier A, Daudon M, Salmon D. Atazanavir crystal nephropathy.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21</w:t>
      </w:r>
      <w:r w:rsidRPr="006B2666">
        <w:rPr>
          <w:rFonts w:ascii="Book Antiqua" w:eastAsia="宋体" w:hAnsi="Book Antiqua" w:cs="宋体"/>
          <w:kern w:val="0"/>
          <w:sz w:val="24"/>
          <w:szCs w:val="24"/>
        </w:rPr>
        <w:t>: 2357-2358 [PMID: 18090291 DOI: 10.1097/QAD.0b013e3282f17503]</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lastRenderedPageBreak/>
        <w:t xml:space="preserve">44 </w:t>
      </w:r>
      <w:r w:rsidRPr="006B2666">
        <w:rPr>
          <w:rFonts w:ascii="Book Antiqua" w:eastAsia="宋体" w:hAnsi="Book Antiqua" w:cs="宋体"/>
          <w:b/>
          <w:bCs/>
          <w:kern w:val="0"/>
          <w:sz w:val="24"/>
          <w:szCs w:val="24"/>
        </w:rPr>
        <w:t>Viglietti D</w:t>
      </w:r>
      <w:r w:rsidRPr="006B2666">
        <w:rPr>
          <w:rFonts w:ascii="Book Antiqua" w:eastAsia="宋体" w:hAnsi="Book Antiqua" w:cs="宋体"/>
          <w:kern w:val="0"/>
          <w:sz w:val="24"/>
          <w:szCs w:val="24"/>
        </w:rPr>
        <w:t xml:space="preserve">, Verine J, De Castro N, Scemla A, Daudon M, Glotz D, Pillebout E. Chronic interstitial nephritis in an HIV type-1-infected patient receiving ritonavir-boosted atazanavir. </w:t>
      </w:r>
      <w:r w:rsidRPr="006B2666">
        <w:rPr>
          <w:rFonts w:ascii="Book Antiqua" w:eastAsia="宋体" w:hAnsi="Book Antiqua" w:cs="宋体"/>
          <w:i/>
          <w:iCs/>
          <w:kern w:val="0"/>
          <w:sz w:val="24"/>
          <w:szCs w:val="24"/>
        </w:rPr>
        <w:t>Antivir Ther</w:t>
      </w:r>
      <w:r w:rsidRPr="006B2666">
        <w:rPr>
          <w:rFonts w:ascii="Book Antiqua" w:eastAsia="宋体" w:hAnsi="Book Antiqua" w:cs="宋体"/>
          <w:kern w:val="0"/>
          <w:sz w:val="24"/>
          <w:szCs w:val="24"/>
        </w:rPr>
        <w:t xml:space="preserve"> 2011; </w:t>
      </w:r>
      <w:r w:rsidRPr="006B2666">
        <w:rPr>
          <w:rFonts w:ascii="Book Antiqua" w:eastAsia="宋体" w:hAnsi="Book Antiqua" w:cs="宋体"/>
          <w:b/>
          <w:bCs/>
          <w:kern w:val="0"/>
          <w:sz w:val="24"/>
          <w:szCs w:val="24"/>
        </w:rPr>
        <w:t>16</w:t>
      </w:r>
      <w:r w:rsidRPr="006B2666">
        <w:rPr>
          <w:rFonts w:ascii="Book Antiqua" w:eastAsia="宋体" w:hAnsi="Book Antiqua" w:cs="宋体"/>
          <w:kern w:val="0"/>
          <w:sz w:val="24"/>
          <w:szCs w:val="24"/>
        </w:rPr>
        <w:t>: 119-121 [PMID: 21311116 DOI: 10.3851/IMP1700]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45 </w:t>
      </w:r>
      <w:r w:rsidRPr="006B2666">
        <w:rPr>
          <w:rFonts w:ascii="Book Antiqua" w:eastAsia="宋体" w:hAnsi="Book Antiqua" w:cs="宋体"/>
          <w:b/>
          <w:bCs/>
          <w:kern w:val="0"/>
          <w:sz w:val="24"/>
          <w:szCs w:val="24"/>
        </w:rPr>
        <w:t>Kanzaki G</w:t>
      </w:r>
      <w:r w:rsidRPr="006B2666">
        <w:rPr>
          <w:rFonts w:ascii="Book Antiqua" w:eastAsia="宋体" w:hAnsi="Book Antiqua" w:cs="宋体"/>
          <w:kern w:val="0"/>
          <w:sz w:val="24"/>
          <w:szCs w:val="24"/>
        </w:rPr>
        <w:t xml:space="preserve">, Tsuboi N, Miyazaki Y, Yokoo T, Utsunomiya Y, Hosoya T. Diffuse tubulointerstitial nephritis accompanied by renal crystal formation in an HIV-infected patient undergoing highly active antiretroviral therapy. </w:t>
      </w:r>
      <w:r w:rsidRPr="006B2666">
        <w:rPr>
          <w:rFonts w:ascii="Book Antiqua" w:eastAsia="宋体" w:hAnsi="Book Antiqua" w:cs="宋体"/>
          <w:i/>
          <w:iCs/>
          <w:kern w:val="0"/>
          <w:sz w:val="24"/>
          <w:szCs w:val="24"/>
        </w:rPr>
        <w:t>Intern Med</w:t>
      </w:r>
      <w:r w:rsidRPr="006B2666">
        <w:rPr>
          <w:rFonts w:ascii="Book Antiqua" w:eastAsia="宋体" w:hAnsi="Book Antiqua" w:cs="宋体"/>
          <w:kern w:val="0"/>
          <w:sz w:val="24"/>
          <w:szCs w:val="24"/>
        </w:rPr>
        <w:t xml:space="preserve"> 2012; </w:t>
      </w:r>
      <w:r w:rsidRPr="006B2666">
        <w:rPr>
          <w:rFonts w:ascii="Book Antiqua" w:eastAsia="宋体" w:hAnsi="Book Antiqua" w:cs="宋体"/>
          <w:b/>
          <w:bCs/>
          <w:kern w:val="0"/>
          <w:sz w:val="24"/>
          <w:szCs w:val="24"/>
        </w:rPr>
        <w:t>51</w:t>
      </w:r>
      <w:r w:rsidRPr="006B2666">
        <w:rPr>
          <w:rFonts w:ascii="Book Antiqua" w:eastAsia="宋体" w:hAnsi="Book Antiqua" w:cs="宋体"/>
          <w:kern w:val="0"/>
          <w:sz w:val="24"/>
          <w:szCs w:val="24"/>
        </w:rPr>
        <w:t>: 1543-1548 [PMID: 22728488 DOI: 10.2169/internalmedicine.51.7093]</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46 </w:t>
      </w:r>
      <w:r w:rsidRPr="006B2666">
        <w:rPr>
          <w:rFonts w:ascii="Book Antiqua" w:eastAsia="宋体" w:hAnsi="Book Antiqua" w:cs="宋体"/>
          <w:b/>
          <w:bCs/>
          <w:kern w:val="0"/>
          <w:sz w:val="24"/>
          <w:szCs w:val="24"/>
        </w:rPr>
        <w:t>Schmid S</w:t>
      </w:r>
      <w:r w:rsidRPr="006B2666">
        <w:rPr>
          <w:rFonts w:ascii="Book Antiqua" w:eastAsia="宋体" w:hAnsi="Book Antiqua" w:cs="宋体"/>
          <w:kern w:val="0"/>
          <w:sz w:val="24"/>
          <w:szCs w:val="24"/>
        </w:rPr>
        <w:t xml:space="preserve">, Opravil M, Moddel M, Huber M, Pfammatter R, Keusch G, Ambuhl P, Wuthrich RP, Moch H, Varga Z. Acute interstitial nephritis of HIV-positive patients under atazanavir and tenofovir therapy in a retrospective analysis of kidney biopsies. </w:t>
      </w:r>
      <w:r w:rsidRPr="006B2666">
        <w:rPr>
          <w:rFonts w:ascii="Book Antiqua" w:eastAsia="宋体" w:hAnsi="Book Antiqua" w:cs="宋体"/>
          <w:i/>
          <w:iCs/>
          <w:kern w:val="0"/>
          <w:sz w:val="24"/>
          <w:szCs w:val="24"/>
        </w:rPr>
        <w:t>Virchows Arch</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450</w:t>
      </w:r>
      <w:r w:rsidRPr="006B2666">
        <w:rPr>
          <w:rFonts w:ascii="Book Antiqua" w:eastAsia="宋体" w:hAnsi="Book Antiqua" w:cs="宋体"/>
          <w:kern w:val="0"/>
          <w:sz w:val="24"/>
          <w:szCs w:val="24"/>
        </w:rPr>
        <w:t>: 665-670 [PMID: 17464512 DOI: 10.1007/s00428-007-0418-3]</w:t>
      </w:r>
    </w:p>
    <w:p w:rsidR="00023A79" w:rsidRPr="006B2666" w:rsidRDefault="00023A79" w:rsidP="0067528B">
      <w:pPr>
        <w:widowControl/>
        <w:spacing w:line="360" w:lineRule="auto"/>
        <w:rPr>
          <w:rFonts w:ascii="Book Antiqua" w:eastAsia="宋体" w:hAnsi="Book Antiqua" w:cs="宋体"/>
          <w:kern w:val="0"/>
          <w:sz w:val="24"/>
          <w:szCs w:val="24"/>
        </w:rPr>
      </w:pPr>
      <w:proofErr w:type="gramStart"/>
      <w:r w:rsidRPr="006B2666">
        <w:rPr>
          <w:rFonts w:ascii="Book Antiqua" w:eastAsia="宋体" w:hAnsi="Book Antiqua" w:cs="宋体"/>
          <w:kern w:val="0"/>
          <w:sz w:val="24"/>
          <w:szCs w:val="24"/>
        </w:rPr>
        <w:t xml:space="preserve">47 </w:t>
      </w:r>
      <w:r w:rsidRPr="006B2666">
        <w:rPr>
          <w:rFonts w:ascii="Book Antiqua" w:eastAsia="宋体" w:hAnsi="Book Antiqua" w:cs="宋体"/>
          <w:b/>
          <w:bCs/>
          <w:kern w:val="0"/>
          <w:sz w:val="24"/>
          <w:szCs w:val="24"/>
        </w:rPr>
        <w:t>Izzedine H</w:t>
      </w:r>
      <w:r w:rsidRPr="006B2666">
        <w:rPr>
          <w:rFonts w:ascii="Book Antiqua" w:eastAsia="宋体" w:hAnsi="Book Antiqua" w:cs="宋体"/>
          <w:kern w:val="0"/>
          <w:sz w:val="24"/>
          <w:szCs w:val="24"/>
        </w:rPr>
        <w:t>, Harris M, Perazella MA.</w:t>
      </w:r>
      <w:proofErr w:type="gramEnd"/>
      <w:r w:rsidRPr="006B2666">
        <w:rPr>
          <w:rFonts w:ascii="Book Antiqua" w:eastAsia="宋体" w:hAnsi="Book Antiqua" w:cs="宋体"/>
          <w:kern w:val="0"/>
          <w:sz w:val="24"/>
          <w:szCs w:val="24"/>
        </w:rPr>
        <w:t xml:space="preserve"> The nephrotoxic effects of HAART. </w:t>
      </w:r>
      <w:r w:rsidRPr="006B2666">
        <w:rPr>
          <w:rFonts w:ascii="Book Antiqua" w:eastAsia="宋体" w:hAnsi="Book Antiqua" w:cs="宋体"/>
          <w:i/>
          <w:iCs/>
          <w:kern w:val="0"/>
          <w:sz w:val="24"/>
          <w:szCs w:val="24"/>
        </w:rPr>
        <w:t>Nat Rev Nephrol</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5</w:t>
      </w:r>
      <w:r w:rsidRPr="006B2666">
        <w:rPr>
          <w:rFonts w:ascii="Book Antiqua" w:eastAsia="宋体" w:hAnsi="Book Antiqua" w:cs="宋体"/>
          <w:kern w:val="0"/>
          <w:sz w:val="24"/>
          <w:szCs w:val="24"/>
        </w:rPr>
        <w:t>: 563-573 [PMID: 19776778 DOI: 10.1038/nrneph.2009.142]</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48 </w:t>
      </w:r>
      <w:r w:rsidRPr="006B2666">
        <w:rPr>
          <w:rFonts w:ascii="Book Antiqua" w:eastAsia="宋体" w:hAnsi="Book Antiqua" w:cs="宋体"/>
          <w:b/>
          <w:bCs/>
          <w:kern w:val="0"/>
          <w:sz w:val="24"/>
          <w:szCs w:val="24"/>
        </w:rPr>
        <w:t>Izzedine H</w:t>
      </w:r>
      <w:r w:rsidRPr="006B2666">
        <w:rPr>
          <w:rFonts w:ascii="Book Antiqua" w:eastAsia="宋体" w:hAnsi="Book Antiqua" w:cs="宋体"/>
          <w:kern w:val="0"/>
          <w:sz w:val="24"/>
          <w:szCs w:val="24"/>
        </w:rPr>
        <w:t xml:space="preserve">, Hulot JS, Vittecoq D, Gallant JE, Staszewski S, Launay-Vacher V, Cheng A, Deray G. Long-term renal safety of tenofovir disoproxil fumarate in antiretroviral-naive HIV-1-infected patients. Data from a double-blind randomized active-controlled multicentre study. </w:t>
      </w:r>
      <w:r w:rsidRPr="006B2666">
        <w:rPr>
          <w:rFonts w:ascii="Book Antiqua" w:eastAsia="宋体" w:hAnsi="Book Antiqua" w:cs="宋体"/>
          <w:i/>
          <w:iCs/>
          <w:kern w:val="0"/>
          <w:sz w:val="24"/>
          <w:szCs w:val="24"/>
        </w:rPr>
        <w:t>Nephrol Dial Transplant</w:t>
      </w:r>
      <w:r w:rsidRPr="006B2666">
        <w:rPr>
          <w:rFonts w:ascii="Book Antiqua" w:eastAsia="宋体" w:hAnsi="Book Antiqua" w:cs="宋体"/>
          <w:kern w:val="0"/>
          <w:sz w:val="24"/>
          <w:szCs w:val="24"/>
        </w:rPr>
        <w:t xml:space="preserve"> 2005; </w:t>
      </w:r>
      <w:r w:rsidRPr="006B2666">
        <w:rPr>
          <w:rFonts w:ascii="Book Antiqua" w:eastAsia="宋体" w:hAnsi="Book Antiqua" w:cs="宋体"/>
          <w:b/>
          <w:bCs/>
          <w:kern w:val="0"/>
          <w:sz w:val="24"/>
          <w:szCs w:val="24"/>
        </w:rPr>
        <w:t>20</w:t>
      </w:r>
      <w:r w:rsidRPr="006B2666">
        <w:rPr>
          <w:rFonts w:ascii="Book Antiqua" w:eastAsia="宋体" w:hAnsi="Book Antiqua" w:cs="宋体"/>
          <w:kern w:val="0"/>
          <w:sz w:val="24"/>
          <w:szCs w:val="24"/>
        </w:rPr>
        <w:t>: 743-746 [PMID: 15741212 DOI: 10.1093/ndt/gfh658]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49 </w:t>
      </w:r>
      <w:r w:rsidRPr="006B2666">
        <w:rPr>
          <w:rFonts w:ascii="Book Antiqua" w:eastAsia="宋体" w:hAnsi="Book Antiqua" w:cs="宋体"/>
          <w:b/>
          <w:bCs/>
          <w:kern w:val="0"/>
          <w:sz w:val="24"/>
          <w:szCs w:val="24"/>
        </w:rPr>
        <w:t>Gallant JE</w:t>
      </w:r>
      <w:r w:rsidRPr="006B2666">
        <w:rPr>
          <w:rFonts w:ascii="Book Antiqua" w:eastAsia="宋体" w:hAnsi="Book Antiqua" w:cs="宋体"/>
          <w:kern w:val="0"/>
          <w:sz w:val="24"/>
          <w:szCs w:val="24"/>
        </w:rPr>
        <w:t xml:space="preserve">, Parish MA, Keruly JC, Moore RD. Changes in renal function associated with tenofovir disoproxil fumarate treatment, compared with </w:t>
      </w:r>
      <w:r w:rsidRPr="006B2666">
        <w:rPr>
          <w:rFonts w:ascii="Book Antiqua" w:eastAsia="宋体" w:hAnsi="Book Antiqua" w:cs="宋体"/>
          <w:kern w:val="0"/>
          <w:sz w:val="24"/>
          <w:szCs w:val="24"/>
        </w:rPr>
        <w:lastRenderedPageBreak/>
        <w:t xml:space="preserve">nucleoside reverse-transcriptase inhibitor treatment. </w:t>
      </w:r>
      <w:r w:rsidRPr="006B2666">
        <w:rPr>
          <w:rFonts w:ascii="Book Antiqua" w:eastAsia="宋体" w:hAnsi="Book Antiqua" w:cs="宋体"/>
          <w:i/>
          <w:iCs/>
          <w:kern w:val="0"/>
          <w:sz w:val="24"/>
          <w:szCs w:val="24"/>
        </w:rPr>
        <w:t>Clin Infect Dis</w:t>
      </w:r>
      <w:r w:rsidRPr="006B2666">
        <w:rPr>
          <w:rFonts w:ascii="Book Antiqua" w:eastAsia="宋体" w:hAnsi="Book Antiqua" w:cs="宋体"/>
          <w:kern w:val="0"/>
          <w:sz w:val="24"/>
          <w:szCs w:val="24"/>
        </w:rPr>
        <w:t xml:space="preserve"> 2005; </w:t>
      </w:r>
      <w:r w:rsidRPr="006B2666">
        <w:rPr>
          <w:rFonts w:ascii="Book Antiqua" w:eastAsia="宋体" w:hAnsi="Book Antiqua" w:cs="宋体"/>
          <w:b/>
          <w:bCs/>
          <w:kern w:val="0"/>
          <w:sz w:val="24"/>
          <w:szCs w:val="24"/>
        </w:rPr>
        <w:t>40</w:t>
      </w:r>
      <w:r w:rsidRPr="006B2666">
        <w:rPr>
          <w:rFonts w:ascii="Book Antiqua" w:eastAsia="宋体" w:hAnsi="Book Antiqua" w:cs="宋体"/>
          <w:kern w:val="0"/>
          <w:sz w:val="24"/>
          <w:szCs w:val="24"/>
        </w:rPr>
        <w:t>: 1194-1198 [PMID: 15791522 DOI: 10.1086/428840]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50 </w:t>
      </w:r>
      <w:r w:rsidRPr="006B2666">
        <w:rPr>
          <w:rFonts w:ascii="Book Antiqua" w:eastAsia="宋体" w:hAnsi="Book Antiqua" w:cs="宋体"/>
          <w:b/>
          <w:bCs/>
          <w:kern w:val="0"/>
          <w:sz w:val="24"/>
          <w:szCs w:val="24"/>
        </w:rPr>
        <w:t>Gallant JE</w:t>
      </w:r>
      <w:r w:rsidRPr="006B2666">
        <w:rPr>
          <w:rFonts w:ascii="Book Antiqua" w:eastAsia="宋体" w:hAnsi="Book Antiqua" w:cs="宋体"/>
          <w:kern w:val="0"/>
          <w:sz w:val="24"/>
          <w:szCs w:val="24"/>
        </w:rPr>
        <w:t xml:space="preserve">, Moore RD. Renal function with use of a tenofovir-containing initial antiretroviral regimen.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23</w:t>
      </w:r>
      <w:r w:rsidRPr="006B2666">
        <w:rPr>
          <w:rFonts w:ascii="Book Antiqua" w:eastAsia="宋体" w:hAnsi="Book Antiqua" w:cs="宋体"/>
          <w:kern w:val="0"/>
          <w:sz w:val="24"/>
          <w:szCs w:val="24"/>
        </w:rPr>
        <w:t>: 1971-1975 [PMID: 19696652 DOI: 10.1097/QAD.0b013e32832c96e9]</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51 </w:t>
      </w:r>
      <w:r w:rsidRPr="006B2666">
        <w:rPr>
          <w:rFonts w:ascii="Book Antiqua" w:eastAsia="宋体" w:hAnsi="Book Antiqua" w:cs="宋体"/>
          <w:b/>
          <w:bCs/>
          <w:kern w:val="0"/>
          <w:sz w:val="24"/>
          <w:szCs w:val="24"/>
        </w:rPr>
        <w:t>Zimmermann AE</w:t>
      </w:r>
      <w:r w:rsidRPr="006B2666">
        <w:rPr>
          <w:rFonts w:ascii="Book Antiqua" w:eastAsia="宋体" w:hAnsi="Book Antiqua" w:cs="宋体"/>
          <w:kern w:val="0"/>
          <w:sz w:val="24"/>
          <w:szCs w:val="24"/>
        </w:rPr>
        <w:t xml:space="preserve">, Pizzoferrato T, Bedford J, Morris A, Hoffman R, Braden G. Tenofovir-associated acute and chronic kidney disease: a case of multiple drug interactions. </w:t>
      </w:r>
      <w:r w:rsidRPr="006B2666">
        <w:rPr>
          <w:rFonts w:ascii="Book Antiqua" w:eastAsia="宋体" w:hAnsi="Book Antiqua" w:cs="宋体"/>
          <w:i/>
          <w:iCs/>
          <w:kern w:val="0"/>
          <w:sz w:val="24"/>
          <w:szCs w:val="24"/>
        </w:rPr>
        <w:t>Clin Infect Dis</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42</w:t>
      </w:r>
      <w:r w:rsidRPr="006B2666">
        <w:rPr>
          <w:rFonts w:ascii="Book Antiqua" w:eastAsia="宋体" w:hAnsi="Book Antiqua" w:cs="宋体"/>
          <w:kern w:val="0"/>
          <w:sz w:val="24"/>
          <w:szCs w:val="24"/>
        </w:rPr>
        <w:t>: 283-290 [PMID: 16355343 DOI: 10.1086/499048]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52 </w:t>
      </w:r>
      <w:r w:rsidRPr="006B2666">
        <w:rPr>
          <w:rFonts w:ascii="Book Antiqua" w:eastAsia="宋体" w:hAnsi="Book Antiqua" w:cs="宋体"/>
          <w:b/>
          <w:bCs/>
          <w:kern w:val="0"/>
          <w:sz w:val="24"/>
          <w:szCs w:val="24"/>
        </w:rPr>
        <w:t>Cooper RD</w:t>
      </w:r>
      <w:r w:rsidRPr="006B2666">
        <w:rPr>
          <w:rFonts w:ascii="Book Antiqua" w:eastAsia="宋体" w:hAnsi="Book Antiqua" w:cs="宋体"/>
          <w:kern w:val="0"/>
          <w:sz w:val="24"/>
          <w:szCs w:val="24"/>
        </w:rPr>
        <w:t xml:space="preserve">, Wiebe N, Smith N, Keiser P, Naicker S, Tonelli M. Systematic review and meta-analysis: renal safety of tenofovir disoproxil fumarate in HIV-infected patients. </w:t>
      </w:r>
      <w:r w:rsidRPr="006B2666">
        <w:rPr>
          <w:rFonts w:ascii="Book Antiqua" w:eastAsia="宋体" w:hAnsi="Book Antiqua" w:cs="宋体"/>
          <w:i/>
          <w:iCs/>
          <w:kern w:val="0"/>
          <w:sz w:val="24"/>
          <w:szCs w:val="24"/>
        </w:rPr>
        <w:t>Clin Infect Dis</w:t>
      </w:r>
      <w:r w:rsidRPr="006B2666">
        <w:rPr>
          <w:rFonts w:ascii="Book Antiqua" w:eastAsia="宋体" w:hAnsi="Book Antiqua" w:cs="宋体"/>
          <w:kern w:val="0"/>
          <w:sz w:val="24"/>
          <w:szCs w:val="24"/>
        </w:rPr>
        <w:t xml:space="preserve"> 2010; </w:t>
      </w:r>
      <w:r w:rsidRPr="006B2666">
        <w:rPr>
          <w:rFonts w:ascii="Book Antiqua" w:eastAsia="宋体" w:hAnsi="Book Antiqua" w:cs="宋体"/>
          <w:b/>
          <w:bCs/>
          <w:kern w:val="0"/>
          <w:sz w:val="24"/>
          <w:szCs w:val="24"/>
        </w:rPr>
        <w:t>51</w:t>
      </w:r>
      <w:r w:rsidRPr="006B2666">
        <w:rPr>
          <w:rFonts w:ascii="Book Antiqua" w:eastAsia="宋体" w:hAnsi="Book Antiqua" w:cs="宋体"/>
          <w:kern w:val="0"/>
          <w:sz w:val="24"/>
          <w:szCs w:val="24"/>
        </w:rPr>
        <w:t>: 496-505 [PMID: 20673002 DOI: 10.1086/655681]</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53 </w:t>
      </w:r>
      <w:r w:rsidRPr="006B2666">
        <w:rPr>
          <w:rFonts w:ascii="Book Antiqua" w:eastAsia="宋体" w:hAnsi="Book Antiqua" w:cs="宋体"/>
          <w:b/>
          <w:bCs/>
          <w:kern w:val="0"/>
          <w:sz w:val="24"/>
          <w:szCs w:val="24"/>
        </w:rPr>
        <w:t>Siedner MJ</w:t>
      </w:r>
      <w:r w:rsidRPr="006B2666">
        <w:rPr>
          <w:rFonts w:ascii="Book Antiqua" w:eastAsia="宋体" w:hAnsi="Book Antiqua" w:cs="宋体"/>
          <w:kern w:val="0"/>
          <w:sz w:val="24"/>
          <w:szCs w:val="24"/>
        </w:rPr>
        <w:t xml:space="preserve">, Atta MG, Lucas GM, Perazella MA, Fine DM. Poor validity of urine dipstick as a screening tool for proteinuria in HIV-positive patients. </w:t>
      </w:r>
      <w:r w:rsidRPr="006B2666">
        <w:rPr>
          <w:rFonts w:ascii="Book Antiqua" w:eastAsia="宋体" w:hAnsi="Book Antiqua" w:cs="宋体"/>
          <w:i/>
          <w:iCs/>
          <w:kern w:val="0"/>
          <w:sz w:val="24"/>
          <w:szCs w:val="24"/>
        </w:rPr>
        <w:t>J Acquir Immune Defic Syndr</w:t>
      </w:r>
      <w:r w:rsidRPr="006B2666">
        <w:rPr>
          <w:rFonts w:ascii="Book Antiqua" w:eastAsia="宋体" w:hAnsi="Book Antiqua" w:cs="宋体"/>
          <w:kern w:val="0"/>
          <w:sz w:val="24"/>
          <w:szCs w:val="24"/>
        </w:rPr>
        <w:t xml:space="preserve"> 2008; </w:t>
      </w:r>
      <w:r w:rsidRPr="006B2666">
        <w:rPr>
          <w:rFonts w:ascii="Book Antiqua" w:eastAsia="宋体" w:hAnsi="Book Antiqua" w:cs="宋体"/>
          <w:b/>
          <w:bCs/>
          <w:kern w:val="0"/>
          <w:sz w:val="24"/>
          <w:szCs w:val="24"/>
        </w:rPr>
        <w:t>47</w:t>
      </w:r>
      <w:r w:rsidRPr="006B2666">
        <w:rPr>
          <w:rFonts w:ascii="Book Antiqua" w:eastAsia="宋体" w:hAnsi="Book Antiqua" w:cs="宋体"/>
          <w:kern w:val="0"/>
          <w:sz w:val="24"/>
          <w:szCs w:val="24"/>
        </w:rPr>
        <w:t>: 261-263 [PMID: 18223364 DOI: 10.1097/QAI.0b013e31815ac4ad]</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54 </w:t>
      </w:r>
      <w:r w:rsidRPr="006B2666">
        <w:rPr>
          <w:rFonts w:ascii="Book Antiqua" w:eastAsia="宋体" w:hAnsi="Book Antiqua" w:cs="宋体"/>
          <w:b/>
          <w:bCs/>
          <w:kern w:val="0"/>
          <w:sz w:val="24"/>
          <w:szCs w:val="24"/>
        </w:rPr>
        <w:t>Levey AS</w:t>
      </w:r>
      <w:r w:rsidRPr="006B2666">
        <w:rPr>
          <w:rFonts w:ascii="Book Antiqua" w:eastAsia="宋体" w:hAnsi="Book Antiqua" w:cs="宋体"/>
          <w:kern w:val="0"/>
          <w:sz w:val="24"/>
          <w:szCs w:val="24"/>
        </w:rPr>
        <w:t xml:space="preserve">, Coresh J, Balk E, Kausz AT, Levin A, Steffes MW, Hogg RJ, Perrone RD, Lau J, Eknoyan G. National Kidney Foundation practice guidelines for chronic kidney disease: evaluation, classification, and stratification. </w:t>
      </w:r>
      <w:r w:rsidRPr="006B2666">
        <w:rPr>
          <w:rFonts w:ascii="Book Antiqua" w:eastAsia="宋体" w:hAnsi="Book Antiqua" w:cs="宋体"/>
          <w:i/>
          <w:iCs/>
          <w:kern w:val="0"/>
          <w:sz w:val="24"/>
          <w:szCs w:val="24"/>
        </w:rPr>
        <w:t>Ann Intern Med</w:t>
      </w:r>
      <w:r w:rsidRPr="006B2666">
        <w:rPr>
          <w:rFonts w:ascii="Book Antiqua" w:eastAsia="宋体" w:hAnsi="Book Antiqua" w:cs="宋体"/>
          <w:kern w:val="0"/>
          <w:sz w:val="24"/>
          <w:szCs w:val="24"/>
        </w:rPr>
        <w:t xml:space="preserve"> 2003; </w:t>
      </w:r>
      <w:r w:rsidRPr="006B2666">
        <w:rPr>
          <w:rFonts w:ascii="Book Antiqua" w:eastAsia="宋体" w:hAnsi="Book Antiqua" w:cs="宋体"/>
          <w:b/>
          <w:bCs/>
          <w:kern w:val="0"/>
          <w:sz w:val="24"/>
          <w:szCs w:val="24"/>
        </w:rPr>
        <w:t>139</w:t>
      </w:r>
      <w:r w:rsidRPr="006B2666">
        <w:rPr>
          <w:rFonts w:ascii="Book Antiqua" w:eastAsia="宋体" w:hAnsi="Book Antiqua" w:cs="宋体"/>
          <w:kern w:val="0"/>
          <w:sz w:val="24"/>
          <w:szCs w:val="24"/>
        </w:rPr>
        <w:t>: 137-147 [PMID: 12859163 DOI: 10.7326/0003-4819-139-2-200307150-00013]</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55 </w:t>
      </w:r>
      <w:r w:rsidRPr="006B2666">
        <w:rPr>
          <w:rFonts w:ascii="Book Antiqua" w:eastAsia="宋体" w:hAnsi="Book Antiqua" w:cs="宋体"/>
          <w:b/>
          <w:bCs/>
          <w:kern w:val="0"/>
          <w:sz w:val="24"/>
          <w:szCs w:val="24"/>
        </w:rPr>
        <w:t>Ando M</w:t>
      </w:r>
      <w:r w:rsidRPr="006B2666">
        <w:rPr>
          <w:rFonts w:ascii="Book Antiqua" w:eastAsia="宋体" w:hAnsi="Book Antiqua" w:cs="宋体"/>
          <w:kern w:val="0"/>
          <w:sz w:val="24"/>
          <w:szCs w:val="24"/>
        </w:rPr>
        <w:t xml:space="preserve">, Yanagisawa N, Ajisawa A, Tsuchiya K, Nitta K. Urinary albumin excretion within the normal range is an independent risk for near-term </w:t>
      </w:r>
      <w:r w:rsidRPr="006B2666">
        <w:rPr>
          <w:rFonts w:ascii="Book Antiqua" w:eastAsia="宋体" w:hAnsi="Book Antiqua" w:cs="宋体"/>
          <w:kern w:val="0"/>
          <w:sz w:val="24"/>
          <w:szCs w:val="24"/>
        </w:rPr>
        <w:lastRenderedPageBreak/>
        <w:t xml:space="preserve">development of kidney disease in HIV-infected patients. </w:t>
      </w:r>
      <w:r w:rsidRPr="006B2666">
        <w:rPr>
          <w:rFonts w:ascii="Book Antiqua" w:eastAsia="宋体" w:hAnsi="Book Antiqua" w:cs="宋体"/>
          <w:i/>
          <w:iCs/>
          <w:kern w:val="0"/>
          <w:sz w:val="24"/>
          <w:szCs w:val="24"/>
        </w:rPr>
        <w:t>Nephrol Dial Transplant</w:t>
      </w:r>
      <w:r w:rsidRPr="006B2666">
        <w:rPr>
          <w:rFonts w:ascii="Book Antiqua" w:eastAsia="宋体" w:hAnsi="Book Antiqua" w:cs="宋体"/>
          <w:kern w:val="0"/>
          <w:sz w:val="24"/>
          <w:szCs w:val="24"/>
        </w:rPr>
        <w:t xml:space="preserve"> 2011; </w:t>
      </w:r>
      <w:r w:rsidRPr="006B2666">
        <w:rPr>
          <w:rFonts w:ascii="Book Antiqua" w:eastAsia="宋体" w:hAnsi="Book Antiqua" w:cs="宋体"/>
          <w:b/>
          <w:bCs/>
          <w:kern w:val="0"/>
          <w:sz w:val="24"/>
          <w:szCs w:val="24"/>
        </w:rPr>
        <w:t>26</w:t>
      </w:r>
      <w:r w:rsidRPr="006B2666">
        <w:rPr>
          <w:rFonts w:ascii="Book Antiqua" w:eastAsia="宋体" w:hAnsi="Book Antiqua" w:cs="宋体"/>
          <w:kern w:val="0"/>
          <w:sz w:val="24"/>
          <w:szCs w:val="24"/>
        </w:rPr>
        <w:t>: 3923-3929 [PMID: 21427068 DOI: 10.1093/ndt/gfr129]</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56 </w:t>
      </w:r>
      <w:r w:rsidRPr="006B2666">
        <w:rPr>
          <w:rFonts w:ascii="Book Antiqua" w:eastAsia="宋体" w:hAnsi="Book Antiqua" w:cs="宋体"/>
          <w:b/>
          <w:bCs/>
          <w:kern w:val="0"/>
          <w:sz w:val="24"/>
          <w:szCs w:val="24"/>
        </w:rPr>
        <w:t>Kabanda A</w:t>
      </w:r>
      <w:r w:rsidRPr="006B2666">
        <w:rPr>
          <w:rFonts w:ascii="Book Antiqua" w:eastAsia="宋体" w:hAnsi="Book Antiqua" w:cs="宋体"/>
          <w:kern w:val="0"/>
          <w:sz w:val="24"/>
          <w:szCs w:val="24"/>
        </w:rPr>
        <w:t xml:space="preserve">, Vandercam B, Bernard A, Lauwerys R, van Ypersele de Strihou C. Low molecular weight proteinuria in human immunodeficiency virus-infected patients. </w:t>
      </w:r>
      <w:r w:rsidRPr="006B2666">
        <w:rPr>
          <w:rFonts w:ascii="Book Antiqua" w:eastAsia="宋体" w:hAnsi="Book Antiqua" w:cs="宋体"/>
          <w:i/>
          <w:iCs/>
          <w:kern w:val="0"/>
          <w:sz w:val="24"/>
          <w:szCs w:val="24"/>
        </w:rPr>
        <w:t>Am J Kidney Dis</w:t>
      </w:r>
      <w:r w:rsidRPr="006B2666">
        <w:rPr>
          <w:rFonts w:ascii="Book Antiqua" w:eastAsia="宋体" w:hAnsi="Book Antiqua" w:cs="宋体"/>
          <w:kern w:val="0"/>
          <w:sz w:val="24"/>
          <w:szCs w:val="24"/>
        </w:rPr>
        <w:t xml:space="preserve"> 1996; </w:t>
      </w:r>
      <w:r w:rsidRPr="006B2666">
        <w:rPr>
          <w:rFonts w:ascii="Book Antiqua" w:eastAsia="宋体" w:hAnsi="Book Antiqua" w:cs="宋体"/>
          <w:b/>
          <w:bCs/>
          <w:kern w:val="0"/>
          <w:sz w:val="24"/>
          <w:szCs w:val="24"/>
        </w:rPr>
        <w:t>27</w:t>
      </w:r>
      <w:r w:rsidRPr="006B2666">
        <w:rPr>
          <w:rFonts w:ascii="Book Antiqua" w:eastAsia="宋体" w:hAnsi="Book Antiqua" w:cs="宋体"/>
          <w:kern w:val="0"/>
          <w:sz w:val="24"/>
          <w:szCs w:val="24"/>
        </w:rPr>
        <w:t>: 803-808 [PMID: 8651244 DOI: 10.1016/S0272-6386(96)90517-X]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57 </w:t>
      </w:r>
      <w:r w:rsidRPr="006B2666">
        <w:rPr>
          <w:rFonts w:ascii="Book Antiqua" w:eastAsia="宋体" w:hAnsi="Book Antiqua" w:cs="宋体"/>
          <w:b/>
          <w:bCs/>
          <w:kern w:val="0"/>
          <w:sz w:val="24"/>
          <w:szCs w:val="24"/>
        </w:rPr>
        <w:t>Gatanaga H</w:t>
      </w:r>
      <w:r w:rsidRPr="006B2666">
        <w:rPr>
          <w:rFonts w:ascii="Book Antiqua" w:eastAsia="宋体" w:hAnsi="Book Antiqua" w:cs="宋体"/>
          <w:kern w:val="0"/>
          <w:sz w:val="24"/>
          <w:szCs w:val="24"/>
        </w:rPr>
        <w:t xml:space="preserve">, Tachikawa N, Kikuchi Y, Teruya K, Genka I, Honda M, Tanuma J, Yazaki H, Ueda A, Kimura S, Oka S. Urinary beta2-microglobulin as a possible sensitive marker for renal injury caused by tenofovir disoproxil fumarate. </w:t>
      </w:r>
      <w:r w:rsidRPr="006B2666">
        <w:rPr>
          <w:rFonts w:ascii="Book Antiqua" w:eastAsia="宋体" w:hAnsi="Book Antiqua" w:cs="宋体"/>
          <w:i/>
          <w:iCs/>
          <w:kern w:val="0"/>
          <w:sz w:val="24"/>
          <w:szCs w:val="24"/>
        </w:rPr>
        <w:t>AIDS Res Hum Retroviruses</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22</w:t>
      </w:r>
      <w:r w:rsidRPr="006B2666">
        <w:rPr>
          <w:rFonts w:ascii="Book Antiqua" w:eastAsia="宋体" w:hAnsi="Book Antiqua" w:cs="宋体"/>
          <w:kern w:val="0"/>
          <w:sz w:val="24"/>
          <w:szCs w:val="24"/>
        </w:rPr>
        <w:t>: 744-748 [PMID: 16910829 DOI: 10.1089/aid.2006.22.744]</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58 </w:t>
      </w:r>
      <w:r w:rsidRPr="006B2666">
        <w:rPr>
          <w:rFonts w:ascii="Book Antiqua" w:eastAsia="宋体" w:hAnsi="Book Antiqua" w:cs="宋体"/>
          <w:b/>
          <w:bCs/>
          <w:kern w:val="0"/>
          <w:sz w:val="24"/>
          <w:szCs w:val="24"/>
        </w:rPr>
        <w:t>Kinai E</w:t>
      </w:r>
      <w:r w:rsidRPr="006B2666">
        <w:rPr>
          <w:rFonts w:ascii="Book Antiqua" w:eastAsia="宋体" w:hAnsi="Book Antiqua" w:cs="宋体"/>
          <w:kern w:val="0"/>
          <w:sz w:val="24"/>
          <w:szCs w:val="24"/>
        </w:rPr>
        <w:t xml:space="preserve">, Hanabusa H. Progressive renal tubular dysfunction associated with long-term use of tenofovir DF. </w:t>
      </w:r>
      <w:r w:rsidRPr="006B2666">
        <w:rPr>
          <w:rFonts w:ascii="Book Antiqua" w:eastAsia="宋体" w:hAnsi="Book Antiqua" w:cs="宋体"/>
          <w:i/>
          <w:iCs/>
          <w:kern w:val="0"/>
          <w:sz w:val="24"/>
          <w:szCs w:val="24"/>
        </w:rPr>
        <w:t>AIDS Res Hum Retroviruses</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25</w:t>
      </w:r>
      <w:r w:rsidRPr="006B2666">
        <w:rPr>
          <w:rFonts w:ascii="Book Antiqua" w:eastAsia="宋体" w:hAnsi="Book Antiqua" w:cs="宋体"/>
          <w:kern w:val="0"/>
          <w:sz w:val="24"/>
          <w:szCs w:val="24"/>
        </w:rPr>
        <w:t>: 387-394 [PMID: 19361280 DOI: 10.1089/aid.2008.0202]</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59 </w:t>
      </w:r>
      <w:r w:rsidRPr="006B2666">
        <w:rPr>
          <w:rFonts w:ascii="Book Antiqua" w:eastAsia="宋体" w:hAnsi="Book Antiqua" w:cs="宋体"/>
          <w:b/>
          <w:bCs/>
          <w:kern w:val="0"/>
          <w:sz w:val="24"/>
          <w:szCs w:val="24"/>
        </w:rPr>
        <w:t>Labarga P</w:t>
      </w:r>
      <w:r w:rsidRPr="006B2666">
        <w:rPr>
          <w:rFonts w:ascii="Book Antiqua" w:eastAsia="宋体" w:hAnsi="Book Antiqua" w:cs="宋体"/>
          <w:kern w:val="0"/>
          <w:sz w:val="24"/>
          <w:szCs w:val="24"/>
        </w:rPr>
        <w:t xml:space="preserve">, Barreiro P, Martin-Carbonero L, Rodriguez-Novoa S, Solera C, Medrano J, Rivas P, Albalater M, Blanco F, Moreno V, Vispo E, Soriano V. Kidney tubular abnormalities in the absence of impaired glomerular function in HIV patients treated with tenofovir.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23</w:t>
      </w:r>
      <w:r w:rsidRPr="006B2666">
        <w:rPr>
          <w:rFonts w:ascii="Book Antiqua" w:eastAsia="宋体" w:hAnsi="Book Antiqua" w:cs="宋体"/>
          <w:kern w:val="0"/>
          <w:sz w:val="24"/>
          <w:szCs w:val="24"/>
        </w:rPr>
        <w:t>: 689-696 [PMID: 19262355 DOI: 10.1097/QAD.0b013e3283262a64]</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60 </w:t>
      </w:r>
      <w:r w:rsidRPr="006B2666">
        <w:rPr>
          <w:rFonts w:ascii="Book Antiqua" w:eastAsia="宋体" w:hAnsi="Book Antiqua" w:cs="宋体"/>
          <w:b/>
          <w:bCs/>
          <w:kern w:val="0"/>
          <w:sz w:val="24"/>
          <w:szCs w:val="24"/>
        </w:rPr>
        <w:t>Hall AM</w:t>
      </w:r>
      <w:r w:rsidRPr="006B2666">
        <w:rPr>
          <w:rFonts w:ascii="Book Antiqua" w:eastAsia="宋体" w:hAnsi="Book Antiqua" w:cs="宋体"/>
          <w:kern w:val="0"/>
          <w:sz w:val="24"/>
          <w:szCs w:val="24"/>
        </w:rPr>
        <w:t xml:space="preserve">, Edwards SG, Lapsley M, Connolly JO, Chetty K, O'Farrell S, Unwin RJ, Williams IG. Subclinical tubular injury in HIV-infected individuals on antiretroviral therapy: a cross-sectional analysis. </w:t>
      </w:r>
      <w:r w:rsidRPr="006B2666">
        <w:rPr>
          <w:rFonts w:ascii="Book Antiqua" w:eastAsia="宋体" w:hAnsi="Book Antiqua" w:cs="宋体"/>
          <w:i/>
          <w:iCs/>
          <w:kern w:val="0"/>
          <w:sz w:val="24"/>
          <w:szCs w:val="24"/>
        </w:rPr>
        <w:t>Am J Kidney Dis</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54</w:t>
      </w:r>
      <w:r w:rsidRPr="006B2666">
        <w:rPr>
          <w:rFonts w:ascii="Book Antiqua" w:eastAsia="宋体" w:hAnsi="Book Antiqua" w:cs="宋体"/>
          <w:kern w:val="0"/>
          <w:sz w:val="24"/>
          <w:szCs w:val="24"/>
        </w:rPr>
        <w:t>: 1034-1042 [PMID: 19783343 DOI: 10.1053/j.ajkd.2009.07.012]</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lastRenderedPageBreak/>
        <w:t xml:space="preserve">61 </w:t>
      </w:r>
      <w:r w:rsidRPr="006B2666">
        <w:rPr>
          <w:rFonts w:ascii="Book Antiqua" w:eastAsia="宋体" w:hAnsi="Book Antiqua" w:cs="宋体"/>
          <w:b/>
          <w:bCs/>
          <w:kern w:val="0"/>
          <w:sz w:val="24"/>
          <w:szCs w:val="24"/>
        </w:rPr>
        <w:t>Jaafar A</w:t>
      </w:r>
      <w:r w:rsidRPr="006B2666">
        <w:rPr>
          <w:rFonts w:ascii="Book Antiqua" w:eastAsia="宋体" w:hAnsi="Book Antiqua" w:cs="宋体"/>
          <w:kern w:val="0"/>
          <w:sz w:val="24"/>
          <w:szCs w:val="24"/>
        </w:rPr>
        <w:t xml:space="preserve">, Séronie-Vivien S, Malard L, Massip P, Chatelut E, Tack I. Urinary cystatin C can improve the renal safety follow-up of tenofovir-treated patients.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23</w:t>
      </w:r>
      <w:r w:rsidRPr="006B2666">
        <w:rPr>
          <w:rFonts w:ascii="Book Antiqua" w:eastAsia="宋体" w:hAnsi="Book Antiqua" w:cs="宋体"/>
          <w:kern w:val="0"/>
          <w:sz w:val="24"/>
          <w:szCs w:val="24"/>
        </w:rPr>
        <w:t>: 257-259 [PMID: 19098496 DOI: 10.1097/QAD.0b013e328314e382]</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62 </w:t>
      </w:r>
      <w:r w:rsidRPr="006B2666">
        <w:rPr>
          <w:rFonts w:ascii="Book Antiqua" w:eastAsia="宋体" w:hAnsi="Book Antiqua" w:cs="宋体"/>
          <w:b/>
          <w:bCs/>
          <w:kern w:val="0"/>
          <w:sz w:val="24"/>
          <w:szCs w:val="24"/>
        </w:rPr>
        <w:t>Paragas N</w:t>
      </w:r>
      <w:r w:rsidRPr="006B2666">
        <w:rPr>
          <w:rFonts w:ascii="Book Antiqua" w:eastAsia="宋体" w:hAnsi="Book Antiqua" w:cs="宋体"/>
          <w:kern w:val="0"/>
          <w:sz w:val="24"/>
          <w:szCs w:val="24"/>
        </w:rPr>
        <w:t xml:space="preserve">, Nickolas TL, Wyatt C, Forster CS, Sise M, Morgello S, Jagla B, Buchen C, Stella P, Sanna-Cherchi S, Carnevali ML, Mattei S, Bovino A, Argentiero L, Magnano A, Devarajan P, Schmidt-Ott KM, Allegri L, Klotman P, D'Agati V, Gharavi AG, Barasch J. Urinary NGAL marks cystic disease in HIV-associated nephropathy. </w:t>
      </w:r>
      <w:r w:rsidRPr="006B2666">
        <w:rPr>
          <w:rFonts w:ascii="Book Antiqua" w:eastAsia="宋体" w:hAnsi="Book Antiqua" w:cs="宋体"/>
          <w:i/>
          <w:iCs/>
          <w:kern w:val="0"/>
          <w:sz w:val="24"/>
          <w:szCs w:val="24"/>
        </w:rPr>
        <w:t>J Am Soc Nephrol</w:t>
      </w:r>
      <w:r w:rsidRPr="006B2666">
        <w:rPr>
          <w:rFonts w:ascii="Book Antiqua" w:eastAsia="宋体" w:hAnsi="Book Antiqua" w:cs="宋体"/>
          <w:kern w:val="0"/>
          <w:sz w:val="24"/>
          <w:szCs w:val="24"/>
        </w:rPr>
        <w:t xml:space="preserve"> 2009; </w:t>
      </w:r>
      <w:r w:rsidRPr="006B2666">
        <w:rPr>
          <w:rFonts w:ascii="Book Antiqua" w:eastAsia="宋体" w:hAnsi="Book Antiqua" w:cs="宋体"/>
          <w:b/>
          <w:bCs/>
          <w:kern w:val="0"/>
          <w:sz w:val="24"/>
          <w:szCs w:val="24"/>
        </w:rPr>
        <w:t>20</w:t>
      </w:r>
      <w:r w:rsidRPr="006B2666">
        <w:rPr>
          <w:rFonts w:ascii="Book Antiqua" w:eastAsia="宋体" w:hAnsi="Book Antiqua" w:cs="宋体"/>
          <w:kern w:val="0"/>
          <w:sz w:val="24"/>
          <w:szCs w:val="24"/>
        </w:rPr>
        <w:t>: 1687-1692 [PMID: 19628667 DOI: 10.1681/ASN.2009010065]</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63 </w:t>
      </w:r>
      <w:r w:rsidRPr="006B2666">
        <w:rPr>
          <w:rFonts w:ascii="Book Antiqua" w:eastAsia="宋体" w:hAnsi="Book Antiqua" w:cs="宋体"/>
          <w:b/>
          <w:bCs/>
          <w:kern w:val="0"/>
          <w:sz w:val="24"/>
          <w:szCs w:val="24"/>
        </w:rPr>
        <w:t>Ando M</w:t>
      </w:r>
      <w:r w:rsidRPr="006B2666">
        <w:rPr>
          <w:rFonts w:ascii="Book Antiqua" w:eastAsia="宋体" w:hAnsi="Book Antiqua" w:cs="宋体"/>
          <w:kern w:val="0"/>
          <w:sz w:val="24"/>
          <w:szCs w:val="24"/>
        </w:rPr>
        <w:t xml:space="preserve">, Yanagisawa N, Ajisawa A, Tsuchiya K, Nitta K. Kidney tubular damage in the absence of glomerular defects in HIV-infected patients on highly active antiretroviral therapy. </w:t>
      </w:r>
      <w:r w:rsidRPr="006B2666">
        <w:rPr>
          <w:rFonts w:ascii="Book Antiqua" w:eastAsia="宋体" w:hAnsi="Book Antiqua" w:cs="宋体"/>
          <w:i/>
          <w:iCs/>
          <w:kern w:val="0"/>
          <w:sz w:val="24"/>
          <w:szCs w:val="24"/>
        </w:rPr>
        <w:t>Nephrol Dial Transplant</w:t>
      </w:r>
      <w:r w:rsidRPr="006B2666">
        <w:rPr>
          <w:rFonts w:ascii="Book Antiqua" w:eastAsia="宋体" w:hAnsi="Book Antiqua" w:cs="宋体"/>
          <w:kern w:val="0"/>
          <w:sz w:val="24"/>
          <w:szCs w:val="24"/>
        </w:rPr>
        <w:t xml:space="preserve"> 2011; </w:t>
      </w:r>
      <w:r w:rsidRPr="006B2666">
        <w:rPr>
          <w:rFonts w:ascii="Book Antiqua" w:eastAsia="宋体" w:hAnsi="Book Antiqua" w:cs="宋体"/>
          <w:b/>
          <w:bCs/>
          <w:kern w:val="0"/>
          <w:sz w:val="24"/>
          <w:szCs w:val="24"/>
        </w:rPr>
        <w:t>26</w:t>
      </w:r>
      <w:r w:rsidRPr="006B2666">
        <w:rPr>
          <w:rFonts w:ascii="Book Antiqua" w:eastAsia="宋体" w:hAnsi="Book Antiqua" w:cs="宋体"/>
          <w:kern w:val="0"/>
          <w:sz w:val="24"/>
          <w:szCs w:val="24"/>
        </w:rPr>
        <w:t>: 3224-3229 [PMID: 21372250 DOI: 10.1093/ndt/gfr020]</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64 </w:t>
      </w:r>
      <w:r w:rsidRPr="006B2666">
        <w:rPr>
          <w:rFonts w:ascii="Book Antiqua" w:eastAsia="宋体" w:hAnsi="Book Antiqua" w:cs="宋体"/>
          <w:b/>
          <w:bCs/>
          <w:kern w:val="0"/>
          <w:sz w:val="24"/>
          <w:szCs w:val="24"/>
        </w:rPr>
        <w:t>Shlipak MG</w:t>
      </w:r>
      <w:r w:rsidRPr="006B2666">
        <w:rPr>
          <w:rFonts w:ascii="Book Antiqua" w:eastAsia="宋体" w:hAnsi="Book Antiqua" w:cs="宋体"/>
          <w:kern w:val="0"/>
          <w:sz w:val="24"/>
          <w:szCs w:val="24"/>
        </w:rPr>
        <w:t xml:space="preserve">, Scherzer R, Abraham A, Tien PC, Grunfeld C, Peralta CA, Devarajan P, Bennett M, Butch AW, Anastos K, Cohen MH, Nowicki M, Sharma A, Young MA, Sarnak MJ, Parikh CR. Urinary markers of kidney injury and kidney function decline in HIV-infected women. </w:t>
      </w:r>
      <w:r w:rsidRPr="006B2666">
        <w:rPr>
          <w:rFonts w:ascii="Book Antiqua" w:eastAsia="宋体" w:hAnsi="Book Antiqua" w:cs="宋体"/>
          <w:i/>
          <w:iCs/>
          <w:kern w:val="0"/>
          <w:sz w:val="24"/>
          <w:szCs w:val="24"/>
        </w:rPr>
        <w:t>J Acquir Immune Defic Syndr</w:t>
      </w:r>
      <w:r w:rsidRPr="006B2666">
        <w:rPr>
          <w:rFonts w:ascii="Book Antiqua" w:eastAsia="宋体" w:hAnsi="Book Antiqua" w:cs="宋体"/>
          <w:kern w:val="0"/>
          <w:sz w:val="24"/>
          <w:szCs w:val="24"/>
        </w:rPr>
        <w:t xml:space="preserve"> 2012; </w:t>
      </w:r>
      <w:r w:rsidRPr="006B2666">
        <w:rPr>
          <w:rFonts w:ascii="Book Antiqua" w:eastAsia="宋体" w:hAnsi="Book Antiqua" w:cs="宋体"/>
          <w:b/>
          <w:bCs/>
          <w:kern w:val="0"/>
          <w:sz w:val="24"/>
          <w:szCs w:val="24"/>
        </w:rPr>
        <w:t>61</w:t>
      </w:r>
      <w:r w:rsidRPr="006B2666">
        <w:rPr>
          <w:rFonts w:ascii="Book Antiqua" w:eastAsia="宋体" w:hAnsi="Book Antiqua" w:cs="宋体"/>
          <w:kern w:val="0"/>
          <w:sz w:val="24"/>
          <w:szCs w:val="24"/>
        </w:rPr>
        <w:t>: 565-573 [PMID: 23023103 DOI: 10.1097/QAI.0b013e3182737706]</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65 </w:t>
      </w:r>
      <w:r w:rsidRPr="006B2666">
        <w:rPr>
          <w:rFonts w:ascii="Book Antiqua" w:eastAsia="宋体" w:hAnsi="Book Antiqua" w:cs="宋体"/>
          <w:b/>
          <w:bCs/>
          <w:kern w:val="0"/>
          <w:sz w:val="24"/>
          <w:szCs w:val="24"/>
        </w:rPr>
        <w:t>Peralta C</w:t>
      </w:r>
      <w:r w:rsidRPr="006B2666">
        <w:rPr>
          <w:rFonts w:ascii="Book Antiqua" w:eastAsia="宋体" w:hAnsi="Book Antiqua" w:cs="宋体"/>
          <w:kern w:val="0"/>
          <w:sz w:val="24"/>
          <w:szCs w:val="24"/>
        </w:rPr>
        <w:t xml:space="preserve">, Scherzer R, Grunfeld C, Abraham A, Tien P, Devarajan P, Bennett M, Butch A, Anastos K, Cohen M, Nowicki M, Sharma A, Young M, Sarnak M, Parikh C, Shlipak M. Urinary biomarkers of kidney injury are associated with all-cause mortality in the Women's Interagency HIV Study (WIHS). </w:t>
      </w:r>
      <w:r w:rsidRPr="006B2666">
        <w:rPr>
          <w:rFonts w:ascii="Book Antiqua" w:eastAsia="宋体" w:hAnsi="Book Antiqua" w:cs="宋体"/>
          <w:i/>
          <w:iCs/>
          <w:kern w:val="0"/>
          <w:sz w:val="24"/>
          <w:szCs w:val="24"/>
        </w:rPr>
        <w:t>HIV Med</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15</w:t>
      </w:r>
      <w:r w:rsidRPr="006B2666">
        <w:rPr>
          <w:rFonts w:ascii="Book Antiqua" w:eastAsia="宋体" w:hAnsi="Book Antiqua" w:cs="宋体"/>
          <w:kern w:val="0"/>
          <w:sz w:val="24"/>
          <w:szCs w:val="24"/>
        </w:rPr>
        <w:t>: 291-300 [PMID: 24313986 DOI: 10.1111/hiv.12113]</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lastRenderedPageBreak/>
        <w:t xml:space="preserve">66 </w:t>
      </w:r>
      <w:r w:rsidRPr="006B2666">
        <w:rPr>
          <w:rFonts w:ascii="Book Antiqua" w:eastAsia="宋体" w:hAnsi="Book Antiqua" w:cs="宋体"/>
          <w:b/>
          <w:bCs/>
          <w:kern w:val="0"/>
          <w:sz w:val="24"/>
          <w:szCs w:val="24"/>
        </w:rPr>
        <w:t>Ando M</w:t>
      </w:r>
      <w:r w:rsidRPr="006B2666">
        <w:rPr>
          <w:rFonts w:ascii="Book Antiqua" w:eastAsia="宋体" w:hAnsi="Book Antiqua" w:cs="宋体"/>
          <w:kern w:val="0"/>
          <w:sz w:val="24"/>
          <w:szCs w:val="24"/>
        </w:rPr>
        <w:t xml:space="preserve">, Yanagisawa N, Ajisawa A, Tsuchiya K, Nitta K. </w:t>
      </w:r>
      <w:proofErr w:type="gramStart"/>
      <w:r w:rsidRPr="006B2666">
        <w:rPr>
          <w:rFonts w:ascii="Book Antiqua" w:eastAsia="宋体" w:hAnsi="Book Antiqua" w:cs="宋体"/>
          <w:kern w:val="0"/>
          <w:sz w:val="24"/>
          <w:szCs w:val="24"/>
        </w:rPr>
        <w:t>A simple model for predicting incidence of chronic kidney disease in HIV-infected patients.</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Clin Exp Nephrol</w:t>
      </w:r>
      <w:r w:rsidRPr="006B2666">
        <w:rPr>
          <w:rFonts w:ascii="Book Antiqua" w:eastAsia="宋体" w:hAnsi="Book Antiqua" w:cs="宋体"/>
          <w:kern w:val="0"/>
          <w:sz w:val="24"/>
          <w:szCs w:val="24"/>
        </w:rPr>
        <w:t xml:space="preserve"> 2011; </w:t>
      </w:r>
      <w:r w:rsidRPr="006B2666">
        <w:rPr>
          <w:rFonts w:ascii="Book Antiqua" w:eastAsia="宋体" w:hAnsi="Book Antiqua" w:cs="宋体"/>
          <w:b/>
          <w:bCs/>
          <w:kern w:val="0"/>
          <w:sz w:val="24"/>
          <w:szCs w:val="24"/>
        </w:rPr>
        <w:t>15</w:t>
      </w:r>
      <w:r w:rsidRPr="006B2666">
        <w:rPr>
          <w:rFonts w:ascii="Book Antiqua" w:eastAsia="宋体" w:hAnsi="Book Antiqua" w:cs="宋体"/>
          <w:kern w:val="0"/>
          <w:sz w:val="24"/>
          <w:szCs w:val="24"/>
        </w:rPr>
        <w:t>: 242-247 [PMID: 21246239 DOI: 10.1007/s10157-010-0393-x]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67 </w:t>
      </w:r>
      <w:r w:rsidRPr="006B2666">
        <w:rPr>
          <w:rFonts w:ascii="Book Antiqua" w:eastAsia="宋体" w:hAnsi="Book Antiqua" w:cs="宋体"/>
          <w:b/>
          <w:bCs/>
          <w:kern w:val="0"/>
          <w:sz w:val="24"/>
          <w:szCs w:val="24"/>
        </w:rPr>
        <w:t>Scherzer R</w:t>
      </w:r>
      <w:r w:rsidRPr="006B2666">
        <w:rPr>
          <w:rFonts w:ascii="Book Antiqua" w:eastAsia="宋体" w:hAnsi="Book Antiqua" w:cs="宋体"/>
          <w:kern w:val="0"/>
          <w:sz w:val="24"/>
          <w:szCs w:val="24"/>
        </w:rPr>
        <w:t xml:space="preserve">, Gandhi M, Estrella MM, Tien PC, Deeks SG, Grunfeld C, Peralta CA, Shlipak MG. A chronic kidney disease risk score to determine tenofovir safety in a prospective cohort of HIV-positive male veterans.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2014; </w:t>
      </w:r>
      <w:r w:rsidRPr="006B2666">
        <w:rPr>
          <w:rFonts w:ascii="Book Antiqua" w:eastAsia="宋体" w:hAnsi="Book Antiqua" w:cs="宋体"/>
          <w:b/>
          <w:bCs/>
          <w:kern w:val="0"/>
          <w:sz w:val="24"/>
          <w:szCs w:val="24"/>
        </w:rPr>
        <w:t>28</w:t>
      </w:r>
      <w:r w:rsidRPr="006B2666">
        <w:rPr>
          <w:rFonts w:ascii="Book Antiqua" w:eastAsia="宋体" w:hAnsi="Book Antiqua" w:cs="宋体"/>
          <w:kern w:val="0"/>
          <w:sz w:val="24"/>
          <w:szCs w:val="24"/>
        </w:rPr>
        <w:t>: 1289-1295 [PMID: 24922479 DOI: 10.1097/QAD.0000000000000258]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68 </w:t>
      </w:r>
      <w:r w:rsidRPr="006B2666">
        <w:rPr>
          <w:rFonts w:ascii="Book Antiqua" w:eastAsia="宋体" w:hAnsi="Book Antiqua" w:cs="宋体"/>
          <w:b/>
          <w:bCs/>
          <w:kern w:val="0"/>
          <w:sz w:val="24"/>
          <w:szCs w:val="24"/>
        </w:rPr>
        <w:t>Shlipak MG</w:t>
      </w:r>
      <w:r w:rsidRPr="006B2666">
        <w:rPr>
          <w:rFonts w:ascii="Book Antiqua" w:eastAsia="宋体" w:hAnsi="Book Antiqua" w:cs="宋体"/>
          <w:kern w:val="0"/>
          <w:sz w:val="24"/>
          <w:szCs w:val="24"/>
        </w:rPr>
        <w:t xml:space="preserve">, Wassel Fyr CL, Chertow GM, Harris TB, Kritchevsky SB, Tylavsky FA, Satterfield S, Cummings SR, Newman AB, Fried LF. Cystatin C and mortality risk in the elderly: the health, aging, and body composition study. </w:t>
      </w:r>
      <w:r w:rsidRPr="006B2666">
        <w:rPr>
          <w:rFonts w:ascii="Book Antiqua" w:eastAsia="宋体" w:hAnsi="Book Antiqua" w:cs="宋体"/>
          <w:i/>
          <w:iCs/>
          <w:kern w:val="0"/>
          <w:sz w:val="24"/>
          <w:szCs w:val="24"/>
        </w:rPr>
        <w:t>J Am Soc Nephrol</w:t>
      </w:r>
      <w:r w:rsidRPr="006B2666">
        <w:rPr>
          <w:rFonts w:ascii="Book Antiqua" w:eastAsia="宋体" w:hAnsi="Book Antiqua" w:cs="宋体"/>
          <w:kern w:val="0"/>
          <w:sz w:val="24"/>
          <w:szCs w:val="24"/>
        </w:rPr>
        <w:t xml:space="preserve"> 2006; </w:t>
      </w:r>
      <w:r w:rsidRPr="006B2666">
        <w:rPr>
          <w:rFonts w:ascii="Book Antiqua" w:eastAsia="宋体" w:hAnsi="Book Antiqua" w:cs="宋体"/>
          <w:b/>
          <w:bCs/>
          <w:kern w:val="0"/>
          <w:sz w:val="24"/>
          <w:szCs w:val="24"/>
        </w:rPr>
        <w:t>17</w:t>
      </w:r>
      <w:r w:rsidRPr="006B2666">
        <w:rPr>
          <w:rFonts w:ascii="Book Antiqua" w:eastAsia="宋体" w:hAnsi="Book Antiqua" w:cs="宋体"/>
          <w:kern w:val="0"/>
          <w:sz w:val="24"/>
          <w:szCs w:val="24"/>
        </w:rPr>
        <w:t>: 254-261 [PMID: 16267155 DOI: 10.1681/ASN.2005050545]</w:t>
      </w:r>
    </w:p>
    <w:p w:rsidR="00023A79" w:rsidRPr="0067528B" w:rsidRDefault="00023A79" w:rsidP="0067528B">
      <w:pPr>
        <w:widowControl/>
        <w:spacing w:line="360" w:lineRule="auto"/>
        <w:rPr>
          <w:rFonts w:ascii="Book Antiqua" w:eastAsia="宋体" w:hAnsi="Book Antiqua" w:cs="宋体"/>
          <w:color w:val="000000" w:themeColor="text1"/>
          <w:kern w:val="0"/>
          <w:sz w:val="24"/>
          <w:szCs w:val="24"/>
        </w:rPr>
      </w:pPr>
      <w:r w:rsidRPr="0067528B">
        <w:rPr>
          <w:rFonts w:ascii="Book Antiqua" w:eastAsia="宋体" w:hAnsi="Book Antiqua" w:cs="宋体"/>
          <w:color w:val="000000" w:themeColor="text1"/>
          <w:kern w:val="0"/>
          <w:sz w:val="24"/>
          <w:szCs w:val="24"/>
        </w:rPr>
        <w:t>69</w:t>
      </w:r>
      <w:r w:rsidRPr="0067528B">
        <w:rPr>
          <w:rFonts w:ascii="Book Antiqua" w:eastAsia="宋体" w:hAnsi="Book Antiqua" w:cs="宋体"/>
          <w:b/>
          <w:color w:val="000000" w:themeColor="text1"/>
          <w:kern w:val="0"/>
          <w:sz w:val="24"/>
          <w:szCs w:val="24"/>
        </w:rPr>
        <w:t xml:space="preserve"> Yanagisawa N,</w:t>
      </w:r>
      <w:r w:rsidRPr="0067528B">
        <w:rPr>
          <w:rFonts w:ascii="Book Antiqua" w:eastAsia="宋体" w:hAnsi="Book Antiqua" w:cs="宋体"/>
          <w:color w:val="000000" w:themeColor="text1"/>
          <w:kern w:val="0"/>
          <w:sz w:val="24"/>
          <w:szCs w:val="24"/>
        </w:rPr>
        <w:t xml:space="preserve"> Ando M, Tsuchiya K, Nitta K. HIV-infected men with elevated level of serum cystatin C have a high likelihood of developing cancers.</w:t>
      </w:r>
      <w:r w:rsidRPr="0067528B">
        <w:rPr>
          <w:rFonts w:ascii="Book Antiqua" w:eastAsia="宋体" w:hAnsi="Book Antiqua" w:cs="宋体"/>
          <w:i/>
          <w:color w:val="000000" w:themeColor="text1"/>
          <w:kern w:val="0"/>
          <w:sz w:val="24"/>
          <w:szCs w:val="24"/>
        </w:rPr>
        <w:t xml:space="preserve"> J Antivir Antiretrovir </w:t>
      </w:r>
      <w:r w:rsidRPr="0067528B">
        <w:rPr>
          <w:rFonts w:ascii="Book Antiqua" w:eastAsia="宋体" w:hAnsi="Book Antiqua" w:cs="宋体"/>
          <w:color w:val="000000" w:themeColor="text1"/>
          <w:kern w:val="0"/>
          <w:sz w:val="24"/>
          <w:szCs w:val="24"/>
        </w:rPr>
        <w:t xml:space="preserve">2012; </w:t>
      </w:r>
      <w:r w:rsidRPr="0067528B">
        <w:rPr>
          <w:rFonts w:ascii="Book Antiqua" w:eastAsia="宋体" w:hAnsi="Book Antiqua" w:cs="宋体"/>
          <w:b/>
          <w:color w:val="000000" w:themeColor="text1"/>
          <w:kern w:val="0"/>
          <w:sz w:val="24"/>
          <w:szCs w:val="24"/>
        </w:rPr>
        <w:t>4</w:t>
      </w:r>
      <w:r w:rsidRPr="0067528B">
        <w:rPr>
          <w:rFonts w:ascii="Book Antiqua" w:eastAsia="宋体" w:hAnsi="Book Antiqua" w:cs="宋体"/>
          <w:color w:val="000000" w:themeColor="text1"/>
          <w:kern w:val="0"/>
          <w:sz w:val="24"/>
          <w:szCs w:val="24"/>
        </w:rPr>
        <w:t xml:space="preserve">: 38-42 [DOI: 10.4172/jaa.1000044]  </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70 </w:t>
      </w:r>
      <w:r w:rsidRPr="006B2666">
        <w:rPr>
          <w:rFonts w:ascii="Book Antiqua" w:eastAsia="宋体" w:hAnsi="Book Antiqua" w:cs="宋体"/>
          <w:b/>
          <w:bCs/>
          <w:kern w:val="0"/>
          <w:sz w:val="24"/>
          <w:szCs w:val="24"/>
        </w:rPr>
        <w:t>Yanagisawa N</w:t>
      </w:r>
      <w:r w:rsidRPr="006B2666">
        <w:rPr>
          <w:rFonts w:ascii="Book Antiqua" w:eastAsia="宋体" w:hAnsi="Book Antiqua" w:cs="宋体"/>
          <w:kern w:val="0"/>
          <w:sz w:val="24"/>
          <w:szCs w:val="24"/>
        </w:rPr>
        <w:t xml:space="preserve">, Ando M, Tsuchiya K, Nitta K. Impact of cystatin C elevation and albuminuria on probability of adverse outcomes in HIV-infected men receiving HAART. </w:t>
      </w:r>
      <w:r w:rsidRPr="006B2666">
        <w:rPr>
          <w:rFonts w:ascii="Book Antiqua" w:eastAsia="宋体" w:hAnsi="Book Antiqua" w:cs="宋体"/>
          <w:i/>
          <w:iCs/>
          <w:kern w:val="0"/>
          <w:sz w:val="24"/>
          <w:szCs w:val="24"/>
        </w:rPr>
        <w:t>Clin Nephrol</w:t>
      </w:r>
      <w:r w:rsidRPr="006B2666">
        <w:rPr>
          <w:rFonts w:ascii="Book Antiqua" w:eastAsia="宋体" w:hAnsi="Book Antiqua" w:cs="宋体"/>
          <w:kern w:val="0"/>
          <w:sz w:val="24"/>
          <w:szCs w:val="24"/>
        </w:rPr>
        <w:t xml:space="preserve"> 2013; </w:t>
      </w:r>
      <w:r w:rsidRPr="006B2666">
        <w:rPr>
          <w:rFonts w:ascii="Book Antiqua" w:eastAsia="宋体" w:hAnsi="Book Antiqua" w:cs="宋体"/>
          <w:b/>
          <w:bCs/>
          <w:kern w:val="0"/>
          <w:sz w:val="24"/>
          <w:szCs w:val="24"/>
        </w:rPr>
        <w:t>79</w:t>
      </w:r>
      <w:r w:rsidRPr="006B2666">
        <w:rPr>
          <w:rFonts w:ascii="Book Antiqua" w:eastAsia="宋体" w:hAnsi="Book Antiqua" w:cs="宋体"/>
          <w:kern w:val="0"/>
          <w:sz w:val="24"/>
          <w:szCs w:val="24"/>
        </w:rPr>
        <w:t>: 362-369 [PMID: 23253904 DOI: 10.5414/CN107668]</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71 </w:t>
      </w:r>
      <w:r w:rsidRPr="006B2666">
        <w:rPr>
          <w:rFonts w:ascii="Book Antiqua" w:eastAsia="宋体" w:hAnsi="Book Antiqua" w:cs="宋体"/>
          <w:b/>
          <w:bCs/>
          <w:kern w:val="0"/>
          <w:sz w:val="24"/>
          <w:szCs w:val="24"/>
        </w:rPr>
        <w:t>Köttgen A</w:t>
      </w:r>
      <w:r w:rsidRPr="006B2666">
        <w:rPr>
          <w:rFonts w:ascii="Book Antiqua" w:eastAsia="宋体" w:hAnsi="Book Antiqua" w:cs="宋体"/>
          <w:kern w:val="0"/>
          <w:sz w:val="24"/>
          <w:szCs w:val="24"/>
        </w:rPr>
        <w:t xml:space="preserve">, Selvin E, Stevens LA, Levey AS, Van Lente F, Coresh J. Serum cystatin C in the United States: the Third National Health and Nutrition Examination Survey (NHANES III). </w:t>
      </w:r>
      <w:r w:rsidRPr="006B2666">
        <w:rPr>
          <w:rFonts w:ascii="Book Antiqua" w:eastAsia="宋体" w:hAnsi="Book Antiqua" w:cs="宋体"/>
          <w:i/>
          <w:iCs/>
          <w:kern w:val="0"/>
          <w:sz w:val="24"/>
          <w:szCs w:val="24"/>
        </w:rPr>
        <w:t>Am J Kidney Dis</w:t>
      </w:r>
      <w:r w:rsidRPr="006B2666">
        <w:rPr>
          <w:rFonts w:ascii="Book Antiqua" w:eastAsia="宋体" w:hAnsi="Book Antiqua" w:cs="宋体"/>
          <w:kern w:val="0"/>
          <w:sz w:val="24"/>
          <w:szCs w:val="24"/>
        </w:rPr>
        <w:t xml:space="preserve"> 2008; </w:t>
      </w:r>
      <w:r w:rsidRPr="006B2666">
        <w:rPr>
          <w:rFonts w:ascii="Book Antiqua" w:eastAsia="宋体" w:hAnsi="Book Antiqua" w:cs="宋体"/>
          <w:b/>
          <w:bCs/>
          <w:kern w:val="0"/>
          <w:sz w:val="24"/>
          <w:szCs w:val="24"/>
        </w:rPr>
        <w:t>51</w:t>
      </w:r>
      <w:r w:rsidRPr="006B2666">
        <w:rPr>
          <w:rFonts w:ascii="Book Antiqua" w:eastAsia="宋体" w:hAnsi="Book Antiqua" w:cs="宋体"/>
          <w:kern w:val="0"/>
          <w:sz w:val="24"/>
          <w:szCs w:val="24"/>
        </w:rPr>
        <w:t>: 385-394 [PMID: 18295054 DOI: 10.1053/j.ajkd.2007.11.019]</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lastRenderedPageBreak/>
        <w:t xml:space="preserve">72 </w:t>
      </w:r>
      <w:r w:rsidRPr="006B2666">
        <w:rPr>
          <w:rFonts w:ascii="Book Antiqua" w:eastAsia="宋体" w:hAnsi="Book Antiqua" w:cs="宋体"/>
          <w:b/>
          <w:bCs/>
          <w:kern w:val="0"/>
          <w:sz w:val="24"/>
          <w:szCs w:val="24"/>
        </w:rPr>
        <w:t>Odden MC</w:t>
      </w:r>
      <w:r w:rsidRPr="006B2666">
        <w:rPr>
          <w:rFonts w:ascii="Book Antiqua" w:eastAsia="宋体" w:hAnsi="Book Antiqua" w:cs="宋体"/>
          <w:kern w:val="0"/>
          <w:sz w:val="24"/>
          <w:szCs w:val="24"/>
        </w:rPr>
        <w:t xml:space="preserve">, Scherzer R, Bacchetti P, Szczech LA, Sidney S, Grunfeld C, Shlipak MG. Cystatin C level as a marker of kidney function in human immunodeficiency virus infection: the FRAM study. </w:t>
      </w:r>
      <w:r w:rsidRPr="006B2666">
        <w:rPr>
          <w:rFonts w:ascii="Book Antiqua" w:eastAsia="宋体" w:hAnsi="Book Antiqua" w:cs="宋体"/>
          <w:i/>
          <w:iCs/>
          <w:kern w:val="0"/>
          <w:sz w:val="24"/>
          <w:szCs w:val="24"/>
        </w:rPr>
        <w:t>Arch Intern Med</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167</w:t>
      </w:r>
      <w:r w:rsidRPr="006B2666">
        <w:rPr>
          <w:rFonts w:ascii="Book Antiqua" w:eastAsia="宋体" w:hAnsi="Book Antiqua" w:cs="宋体"/>
          <w:kern w:val="0"/>
          <w:sz w:val="24"/>
          <w:szCs w:val="24"/>
        </w:rPr>
        <w:t>: 2213-2219 [PMID: 17998494 DOI: 10.1001/archinte.167.20.2213]</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73 </w:t>
      </w:r>
      <w:r w:rsidRPr="006B2666">
        <w:rPr>
          <w:rFonts w:ascii="Book Antiqua" w:eastAsia="宋体" w:hAnsi="Book Antiqua" w:cs="宋体"/>
          <w:b/>
          <w:bCs/>
          <w:kern w:val="0"/>
          <w:sz w:val="24"/>
          <w:szCs w:val="24"/>
        </w:rPr>
        <w:t>Knight EL</w:t>
      </w:r>
      <w:r w:rsidRPr="006B2666">
        <w:rPr>
          <w:rFonts w:ascii="Book Antiqua" w:eastAsia="宋体" w:hAnsi="Book Antiqua" w:cs="宋体"/>
          <w:kern w:val="0"/>
          <w:sz w:val="24"/>
          <w:szCs w:val="24"/>
        </w:rPr>
        <w:t xml:space="preserve">, Verhave JC, Spiegelman D, Hillege HL, de Zeeuw D, Curhan GC, de Jong PE. Factors influencing serum cystatin C levels other than renal function and the impact on renal function measurement.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2004; </w:t>
      </w:r>
      <w:r w:rsidRPr="006B2666">
        <w:rPr>
          <w:rFonts w:ascii="Book Antiqua" w:eastAsia="宋体" w:hAnsi="Book Antiqua" w:cs="宋体"/>
          <w:b/>
          <w:bCs/>
          <w:kern w:val="0"/>
          <w:sz w:val="24"/>
          <w:szCs w:val="24"/>
        </w:rPr>
        <w:t>65</w:t>
      </w:r>
      <w:r w:rsidRPr="006B2666">
        <w:rPr>
          <w:rFonts w:ascii="Book Antiqua" w:eastAsia="宋体" w:hAnsi="Book Antiqua" w:cs="宋体"/>
          <w:kern w:val="0"/>
          <w:sz w:val="24"/>
          <w:szCs w:val="24"/>
        </w:rPr>
        <w:t>: 1416-1421 [PMID: 15086483 DOI: 10.1111/j.1523-1755.2004.00517.x]</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74 </w:t>
      </w:r>
      <w:r w:rsidRPr="006B2666">
        <w:rPr>
          <w:rFonts w:ascii="Book Antiqua" w:eastAsia="宋体" w:hAnsi="Book Antiqua" w:cs="宋体"/>
          <w:b/>
          <w:bCs/>
          <w:kern w:val="0"/>
          <w:sz w:val="24"/>
          <w:szCs w:val="24"/>
        </w:rPr>
        <w:t>Choi AI</w:t>
      </w:r>
      <w:r w:rsidRPr="006B2666">
        <w:rPr>
          <w:rFonts w:ascii="Book Antiqua" w:eastAsia="宋体" w:hAnsi="Book Antiqua" w:cs="宋体"/>
          <w:kern w:val="0"/>
          <w:sz w:val="24"/>
          <w:szCs w:val="24"/>
        </w:rPr>
        <w:t xml:space="preserve">, Rodriguez RA, Bacchetti P, Volberding PA, Havlir D, Bertenthal D, Bostrom A, O'Hare AM. Low rates of antiretroviral therapy among HIV-infected patients with chronic kidney disease. </w:t>
      </w:r>
      <w:r w:rsidRPr="006B2666">
        <w:rPr>
          <w:rFonts w:ascii="Book Antiqua" w:eastAsia="宋体" w:hAnsi="Book Antiqua" w:cs="宋体"/>
          <w:i/>
          <w:iCs/>
          <w:kern w:val="0"/>
          <w:sz w:val="24"/>
          <w:szCs w:val="24"/>
        </w:rPr>
        <w:t>Clin Infect Dis</w:t>
      </w:r>
      <w:r w:rsidRPr="006B2666">
        <w:rPr>
          <w:rFonts w:ascii="Book Antiqua" w:eastAsia="宋体" w:hAnsi="Book Antiqua" w:cs="宋体"/>
          <w:kern w:val="0"/>
          <w:sz w:val="24"/>
          <w:szCs w:val="24"/>
        </w:rPr>
        <w:t xml:space="preserve"> 2007; </w:t>
      </w:r>
      <w:r w:rsidRPr="006B2666">
        <w:rPr>
          <w:rFonts w:ascii="Book Antiqua" w:eastAsia="宋体" w:hAnsi="Book Antiqua" w:cs="宋体"/>
          <w:b/>
          <w:bCs/>
          <w:kern w:val="0"/>
          <w:sz w:val="24"/>
          <w:szCs w:val="24"/>
        </w:rPr>
        <w:t>45</w:t>
      </w:r>
      <w:r w:rsidRPr="006B2666">
        <w:rPr>
          <w:rFonts w:ascii="Book Antiqua" w:eastAsia="宋体" w:hAnsi="Book Antiqua" w:cs="宋体"/>
          <w:kern w:val="0"/>
          <w:sz w:val="24"/>
          <w:szCs w:val="24"/>
        </w:rPr>
        <w:t>: 1633-1639 [PMID: 18190326 DOI: 10.1086/523729]</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75 </w:t>
      </w:r>
      <w:r w:rsidRPr="006B2666">
        <w:rPr>
          <w:rFonts w:ascii="Book Antiqua" w:eastAsia="宋体" w:hAnsi="Book Antiqua" w:cs="宋体"/>
          <w:b/>
          <w:bCs/>
          <w:kern w:val="0"/>
          <w:sz w:val="24"/>
          <w:szCs w:val="24"/>
        </w:rPr>
        <w:t>Lucas GM</w:t>
      </w:r>
      <w:r w:rsidRPr="006B2666">
        <w:rPr>
          <w:rFonts w:ascii="Book Antiqua" w:eastAsia="宋体" w:hAnsi="Book Antiqua" w:cs="宋体"/>
          <w:kern w:val="0"/>
          <w:sz w:val="24"/>
          <w:szCs w:val="24"/>
        </w:rPr>
        <w:t xml:space="preserve">, Eustace JA, Sozio S, Mentari EK, Appiah KA, Moore RD. Highly active antiretroviral therapy and the incidence of HIV-1-associated nephropathy: a 12-year cohort study. </w:t>
      </w:r>
      <w:r w:rsidRPr="006B2666">
        <w:rPr>
          <w:rFonts w:ascii="Book Antiqua" w:eastAsia="宋体" w:hAnsi="Book Antiqua" w:cs="宋体"/>
          <w:i/>
          <w:iCs/>
          <w:kern w:val="0"/>
          <w:sz w:val="24"/>
          <w:szCs w:val="24"/>
        </w:rPr>
        <w:t>AIDS</w:t>
      </w:r>
      <w:r w:rsidRPr="006B2666">
        <w:rPr>
          <w:rFonts w:ascii="Book Antiqua" w:eastAsia="宋体" w:hAnsi="Book Antiqua" w:cs="宋体"/>
          <w:kern w:val="0"/>
          <w:sz w:val="24"/>
          <w:szCs w:val="24"/>
        </w:rPr>
        <w:t xml:space="preserve"> 2004; </w:t>
      </w:r>
      <w:r w:rsidRPr="006B2666">
        <w:rPr>
          <w:rFonts w:ascii="Book Antiqua" w:eastAsia="宋体" w:hAnsi="Book Antiqua" w:cs="宋体"/>
          <w:b/>
          <w:bCs/>
          <w:kern w:val="0"/>
          <w:sz w:val="24"/>
          <w:szCs w:val="24"/>
        </w:rPr>
        <w:t>18</w:t>
      </w:r>
      <w:r w:rsidRPr="006B2666">
        <w:rPr>
          <w:rFonts w:ascii="Book Antiqua" w:eastAsia="宋体" w:hAnsi="Book Antiqua" w:cs="宋体"/>
          <w:kern w:val="0"/>
          <w:sz w:val="24"/>
          <w:szCs w:val="24"/>
        </w:rPr>
        <w:t>: 541-546 [PMID: 15090808 DOI: 10.1097/00002030-200402200-00022]</w:t>
      </w:r>
    </w:p>
    <w:p w:rsidR="00023A79" w:rsidRPr="006B2666" w:rsidRDefault="00023A79" w:rsidP="0067528B">
      <w:pPr>
        <w:widowControl/>
        <w:spacing w:line="360" w:lineRule="auto"/>
        <w:rPr>
          <w:rFonts w:ascii="Book Antiqua" w:eastAsia="宋体" w:hAnsi="Book Antiqua" w:cs="宋体"/>
          <w:kern w:val="0"/>
          <w:sz w:val="24"/>
          <w:szCs w:val="24"/>
        </w:rPr>
      </w:pPr>
      <w:r w:rsidRPr="006B2666">
        <w:rPr>
          <w:rFonts w:ascii="Book Antiqua" w:eastAsia="宋体" w:hAnsi="Book Antiqua" w:cs="宋体"/>
          <w:kern w:val="0"/>
          <w:sz w:val="24"/>
          <w:szCs w:val="24"/>
        </w:rPr>
        <w:t xml:space="preserve">76 </w:t>
      </w:r>
      <w:r w:rsidRPr="006B2666">
        <w:rPr>
          <w:rFonts w:ascii="Book Antiqua" w:eastAsia="宋体" w:hAnsi="Book Antiqua" w:cs="宋体"/>
          <w:b/>
          <w:bCs/>
          <w:kern w:val="0"/>
          <w:sz w:val="24"/>
          <w:szCs w:val="24"/>
        </w:rPr>
        <w:t>Hammer SM</w:t>
      </w:r>
      <w:r w:rsidRPr="006B2666">
        <w:rPr>
          <w:rFonts w:ascii="Book Antiqua" w:eastAsia="宋体" w:hAnsi="Book Antiqua" w:cs="宋体"/>
          <w:kern w:val="0"/>
          <w:sz w:val="24"/>
          <w:szCs w:val="24"/>
        </w:rPr>
        <w:t xml:space="preserve">, Eron JJ, Reiss P, Schooley RT, Thompson MA, Walmsley S, Cahn P, Fischl MA, Gatell JM, Hirsch MS, Jacobsen DM, Montaner JS, Richman DD, Yeni PG, Volberding PA. Antiretroviral treatment of adult HIV infection: 2008 recommendations of the International AIDS Society-USA panel. </w:t>
      </w:r>
      <w:r w:rsidRPr="006B2666">
        <w:rPr>
          <w:rFonts w:ascii="Book Antiqua" w:eastAsia="宋体" w:hAnsi="Book Antiqua" w:cs="宋体"/>
          <w:i/>
          <w:iCs/>
          <w:kern w:val="0"/>
          <w:sz w:val="24"/>
          <w:szCs w:val="24"/>
        </w:rPr>
        <w:t>JAMA</w:t>
      </w:r>
      <w:r w:rsidRPr="006B2666">
        <w:rPr>
          <w:rFonts w:ascii="Book Antiqua" w:eastAsia="宋体" w:hAnsi="Book Antiqua" w:cs="宋体"/>
          <w:kern w:val="0"/>
          <w:sz w:val="24"/>
          <w:szCs w:val="24"/>
        </w:rPr>
        <w:t xml:space="preserve"> 2008; </w:t>
      </w:r>
      <w:r w:rsidRPr="006B2666">
        <w:rPr>
          <w:rFonts w:ascii="Book Antiqua" w:eastAsia="宋体" w:hAnsi="Book Antiqua" w:cs="宋体"/>
          <w:b/>
          <w:bCs/>
          <w:kern w:val="0"/>
          <w:sz w:val="24"/>
          <w:szCs w:val="24"/>
        </w:rPr>
        <w:t>300</w:t>
      </w:r>
      <w:r w:rsidRPr="006B2666">
        <w:rPr>
          <w:rFonts w:ascii="Book Antiqua" w:eastAsia="宋体" w:hAnsi="Book Antiqua" w:cs="宋体"/>
          <w:kern w:val="0"/>
          <w:sz w:val="24"/>
          <w:szCs w:val="24"/>
        </w:rPr>
        <w:t>: 555-570 [PMID: 18677028 DOI: 10.1001/jama.300.5.555]</w:t>
      </w:r>
    </w:p>
    <w:p w:rsidR="00023A79" w:rsidRPr="006B2666" w:rsidRDefault="00023A79" w:rsidP="0067528B">
      <w:pPr>
        <w:widowControl/>
        <w:spacing w:line="360" w:lineRule="auto"/>
        <w:rPr>
          <w:rFonts w:ascii="Book Antiqua" w:eastAsia="宋体" w:hAnsi="Book Antiqua" w:cs="宋体"/>
          <w:kern w:val="0"/>
          <w:sz w:val="24"/>
          <w:szCs w:val="24"/>
        </w:rPr>
      </w:pPr>
      <w:proofErr w:type="gramStart"/>
      <w:r w:rsidRPr="006B2666">
        <w:rPr>
          <w:rFonts w:ascii="Book Antiqua" w:eastAsia="宋体" w:hAnsi="Book Antiqua" w:cs="宋体"/>
          <w:kern w:val="0"/>
          <w:sz w:val="24"/>
          <w:szCs w:val="24"/>
        </w:rPr>
        <w:t xml:space="preserve">77 </w:t>
      </w:r>
      <w:r w:rsidRPr="006B2666">
        <w:rPr>
          <w:rFonts w:ascii="Book Antiqua" w:eastAsia="宋体" w:hAnsi="Book Antiqua" w:cs="宋体"/>
          <w:b/>
          <w:bCs/>
          <w:kern w:val="0"/>
          <w:sz w:val="24"/>
          <w:szCs w:val="24"/>
        </w:rPr>
        <w:t>Eustace JA</w:t>
      </w:r>
      <w:r w:rsidRPr="006B2666">
        <w:rPr>
          <w:rFonts w:ascii="Book Antiqua" w:eastAsia="宋体" w:hAnsi="Book Antiqua" w:cs="宋体"/>
          <w:kern w:val="0"/>
          <w:sz w:val="24"/>
          <w:szCs w:val="24"/>
        </w:rPr>
        <w:t>, Nuermberger E, Choi M, Scheel PJ, Moore R, Briggs WA.</w:t>
      </w:r>
      <w:proofErr w:type="gramEnd"/>
      <w:r w:rsidRPr="006B2666">
        <w:rPr>
          <w:rFonts w:ascii="Book Antiqua" w:eastAsia="宋体" w:hAnsi="Book Antiqua" w:cs="宋体"/>
          <w:kern w:val="0"/>
          <w:sz w:val="24"/>
          <w:szCs w:val="24"/>
        </w:rPr>
        <w:t xml:space="preserve"> </w:t>
      </w:r>
      <w:proofErr w:type="gramStart"/>
      <w:r w:rsidRPr="006B2666">
        <w:rPr>
          <w:rFonts w:ascii="Book Antiqua" w:eastAsia="宋体" w:hAnsi="Book Antiqua" w:cs="宋体"/>
          <w:kern w:val="0"/>
          <w:sz w:val="24"/>
          <w:szCs w:val="24"/>
        </w:rPr>
        <w:t xml:space="preserve">Cohort study of the treatment of severe HIV-associated nephropathy with </w:t>
      </w:r>
      <w:r w:rsidRPr="006B2666">
        <w:rPr>
          <w:rFonts w:ascii="Book Antiqua" w:eastAsia="宋体" w:hAnsi="Book Antiqua" w:cs="宋体"/>
          <w:kern w:val="0"/>
          <w:sz w:val="24"/>
          <w:szCs w:val="24"/>
        </w:rPr>
        <w:lastRenderedPageBreak/>
        <w:t>corticosteroids.</w:t>
      </w:r>
      <w:proofErr w:type="gramEnd"/>
      <w:r w:rsidRPr="006B2666">
        <w:rPr>
          <w:rFonts w:ascii="Book Antiqua" w:eastAsia="宋体" w:hAnsi="Book Antiqua" w:cs="宋体"/>
          <w:kern w:val="0"/>
          <w:sz w:val="24"/>
          <w:szCs w:val="24"/>
        </w:rPr>
        <w:t xml:space="preserve">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2000; </w:t>
      </w:r>
      <w:r w:rsidRPr="006B2666">
        <w:rPr>
          <w:rFonts w:ascii="Book Antiqua" w:eastAsia="宋体" w:hAnsi="Book Antiqua" w:cs="宋体"/>
          <w:b/>
          <w:bCs/>
          <w:kern w:val="0"/>
          <w:sz w:val="24"/>
          <w:szCs w:val="24"/>
        </w:rPr>
        <w:t>58</w:t>
      </w:r>
      <w:r w:rsidRPr="006B2666">
        <w:rPr>
          <w:rFonts w:ascii="Book Antiqua" w:eastAsia="宋体" w:hAnsi="Book Antiqua" w:cs="宋体"/>
          <w:kern w:val="0"/>
          <w:sz w:val="24"/>
          <w:szCs w:val="24"/>
        </w:rPr>
        <w:t>: 1253-1260 [PMID: 10972688 DOI: 10.1046/j.1523-1755.2000.00280.x]</w:t>
      </w:r>
    </w:p>
    <w:p w:rsidR="00023A79" w:rsidRDefault="00023A79" w:rsidP="0067528B">
      <w:pPr>
        <w:widowControl/>
        <w:spacing w:line="360" w:lineRule="auto"/>
        <w:rPr>
          <w:rFonts w:ascii="Book Antiqua" w:eastAsia="宋体" w:hAnsi="Book Antiqua" w:cs="宋体"/>
          <w:kern w:val="0"/>
          <w:sz w:val="24"/>
          <w:szCs w:val="24"/>
          <w:lang w:eastAsia="zh-CN"/>
        </w:rPr>
      </w:pPr>
      <w:r w:rsidRPr="006B2666">
        <w:rPr>
          <w:rFonts w:ascii="Book Antiqua" w:eastAsia="宋体" w:hAnsi="Book Antiqua" w:cs="宋体"/>
          <w:kern w:val="0"/>
          <w:sz w:val="24"/>
          <w:szCs w:val="24"/>
        </w:rPr>
        <w:t xml:space="preserve">78 </w:t>
      </w:r>
      <w:r w:rsidRPr="006B2666">
        <w:rPr>
          <w:rFonts w:ascii="Book Antiqua" w:eastAsia="宋体" w:hAnsi="Book Antiqua" w:cs="宋体"/>
          <w:b/>
          <w:bCs/>
          <w:kern w:val="0"/>
          <w:sz w:val="24"/>
          <w:szCs w:val="24"/>
        </w:rPr>
        <w:t>Wei A</w:t>
      </w:r>
      <w:r w:rsidRPr="006B2666">
        <w:rPr>
          <w:rFonts w:ascii="Book Antiqua" w:eastAsia="宋体" w:hAnsi="Book Antiqua" w:cs="宋体"/>
          <w:kern w:val="0"/>
          <w:sz w:val="24"/>
          <w:szCs w:val="24"/>
        </w:rPr>
        <w:t xml:space="preserve">, Burns GC, Williams BA, Mohammed NB, Visintainer P, Sivak SL. Long-term renal survival in HIV-associated nephropathy with angiotensin-converting enzyme inhibition. </w:t>
      </w:r>
      <w:r w:rsidRPr="006B2666">
        <w:rPr>
          <w:rFonts w:ascii="Book Antiqua" w:eastAsia="宋体" w:hAnsi="Book Antiqua" w:cs="宋体"/>
          <w:i/>
          <w:iCs/>
          <w:kern w:val="0"/>
          <w:sz w:val="24"/>
          <w:szCs w:val="24"/>
        </w:rPr>
        <w:t>Kidney Int</w:t>
      </w:r>
      <w:r w:rsidRPr="006B2666">
        <w:rPr>
          <w:rFonts w:ascii="Book Antiqua" w:eastAsia="宋体" w:hAnsi="Book Antiqua" w:cs="宋体"/>
          <w:kern w:val="0"/>
          <w:sz w:val="24"/>
          <w:szCs w:val="24"/>
        </w:rPr>
        <w:t xml:space="preserve"> 2003; </w:t>
      </w:r>
      <w:r w:rsidRPr="006B2666">
        <w:rPr>
          <w:rFonts w:ascii="Book Antiqua" w:eastAsia="宋体" w:hAnsi="Book Antiqua" w:cs="宋体"/>
          <w:b/>
          <w:bCs/>
          <w:kern w:val="0"/>
          <w:sz w:val="24"/>
          <w:szCs w:val="24"/>
        </w:rPr>
        <w:t>64</w:t>
      </w:r>
      <w:r w:rsidRPr="006B2666">
        <w:rPr>
          <w:rFonts w:ascii="Book Antiqua" w:eastAsia="宋体" w:hAnsi="Book Antiqua" w:cs="宋体"/>
          <w:kern w:val="0"/>
          <w:sz w:val="24"/>
          <w:szCs w:val="24"/>
        </w:rPr>
        <w:t>: 1462-1471 [PMID: 12969167 DOI: 10.1046/j.1523-1755.2003.00230.x]</w:t>
      </w:r>
    </w:p>
    <w:p w:rsidR="0067528B" w:rsidRPr="00562A5B" w:rsidRDefault="0067528B" w:rsidP="0067528B">
      <w:pPr>
        <w:wordWrap w:val="0"/>
        <w:adjustRightInd w:val="0"/>
        <w:snapToGrid w:val="0"/>
        <w:spacing w:line="360" w:lineRule="auto"/>
        <w:ind w:right="239"/>
        <w:jc w:val="right"/>
        <w:rPr>
          <w:rFonts w:ascii="Book Antiqua" w:eastAsia="宋体" w:hAnsi="Book Antiqua"/>
          <w:bCs/>
          <w:sz w:val="24"/>
          <w:szCs w:val="24"/>
          <w:lang w:val="en-GB" w:eastAsia="zh-CN"/>
        </w:rPr>
      </w:pPr>
      <w:r w:rsidRPr="0067528B">
        <w:rPr>
          <w:rStyle w:val="Strong"/>
          <w:rFonts w:ascii="Book Antiqua" w:hAnsi="Book Antiqua" w:cs="Arial"/>
          <w:noProof/>
          <w:sz w:val="24"/>
          <w:szCs w:val="24"/>
          <w:lang w:val="en-GB"/>
        </w:rPr>
        <w:t>P-Reviewer:</w:t>
      </w:r>
      <w:r w:rsidRPr="0067528B">
        <w:rPr>
          <w:rFonts w:ascii="Book Antiqua" w:hAnsi="Book Antiqua" w:hint="eastAsia"/>
          <w:color w:val="000000"/>
          <w:sz w:val="24"/>
          <w:szCs w:val="24"/>
          <w:lang w:val="en-GB"/>
        </w:rPr>
        <w:t xml:space="preserve"> </w:t>
      </w:r>
      <w:r w:rsidRPr="0067528B">
        <w:rPr>
          <w:rFonts w:ascii="Book Antiqua" w:hAnsi="Book Antiqua"/>
          <w:color w:val="000000"/>
          <w:sz w:val="24"/>
          <w:szCs w:val="24"/>
          <w:lang w:val="en-GB"/>
        </w:rPr>
        <w:t>Bellomo G</w:t>
      </w:r>
      <w:r w:rsidRPr="0067528B">
        <w:rPr>
          <w:rFonts w:ascii="Book Antiqua" w:hAnsi="Book Antiqua" w:hint="eastAsia"/>
          <w:color w:val="000000"/>
          <w:sz w:val="24"/>
          <w:szCs w:val="24"/>
          <w:lang w:val="en-GB"/>
        </w:rPr>
        <w:t xml:space="preserve">, </w:t>
      </w:r>
      <w:r w:rsidRPr="0067528B">
        <w:rPr>
          <w:rFonts w:ascii="Book Antiqua" w:hAnsi="Book Antiqua"/>
          <w:color w:val="000000"/>
          <w:sz w:val="24"/>
          <w:szCs w:val="24"/>
          <w:lang w:val="en-GB"/>
        </w:rPr>
        <w:t>Bhimma R</w:t>
      </w:r>
      <w:r w:rsidRPr="0067528B">
        <w:rPr>
          <w:rFonts w:ascii="Book Antiqua" w:hAnsi="Book Antiqua" w:hint="eastAsia"/>
          <w:color w:val="000000"/>
          <w:sz w:val="24"/>
          <w:szCs w:val="24"/>
          <w:lang w:val="en-GB" w:eastAsia="zh-CN"/>
        </w:rPr>
        <w:t xml:space="preserve">, </w:t>
      </w:r>
      <w:r w:rsidRPr="0067528B">
        <w:rPr>
          <w:rFonts w:ascii="Book Antiqua" w:hAnsi="Book Antiqua"/>
          <w:color w:val="000000"/>
          <w:sz w:val="24"/>
          <w:szCs w:val="24"/>
          <w:lang w:val="en-GB" w:eastAsia="zh-CN"/>
        </w:rPr>
        <w:t>Kusztal</w:t>
      </w:r>
      <w:r w:rsidRPr="0067528B">
        <w:rPr>
          <w:rFonts w:ascii="Book Antiqua" w:eastAsia="宋体" w:hAnsi="Book Antiqua" w:hint="eastAsia"/>
          <w:color w:val="000000"/>
          <w:sz w:val="24"/>
          <w:szCs w:val="24"/>
          <w:lang w:val="en-GB" w:eastAsia="zh-CN"/>
        </w:rPr>
        <w:t xml:space="preserve"> M, </w:t>
      </w:r>
      <w:r w:rsidRPr="0067528B">
        <w:rPr>
          <w:rFonts w:ascii="Book Antiqua" w:eastAsia="宋体" w:hAnsi="Book Antiqua"/>
          <w:color w:val="000000"/>
          <w:sz w:val="24"/>
          <w:szCs w:val="24"/>
          <w:lang w:val="en-GB" w:eastAsia="zh-CN"/>
        </w:rPr>
        <w:t>Tanaka H</w:t>
      </w:r>
    </w:p>
    <w:p w:rsidR="0067528B" w:rsidRPr="0067528B" w:rsidRDefault="0067528B" w:rsidP="0067528B">
      <w:pPr>
        <w:adjustRightInd w:val="0"/>
        <w:snapToGrid w:val="0"/>
        <w:spacing w:line="360" w:lineRule="auto"/>
        <w:ind w:right="239"/>
        <w:jc w:val="right"/>
        <w:rPr>
          <w:rFonts w:ascii="Book Antiqua" w:hAnsi="Book Antiqua"/>
          <w:b/>
          <w:bCs/>
          <w:sz w:val="24"/>
          <w:szCs w:val="24"/>
          <w:lang w:val="en-GB"/>
        </w:rPr>
      </w:pPr>
      <w:r w:rsidRPr="0067528B">
        <w:rPr>
          <w:rFonts w:ascii="Book Antiqua" w:hAnsi="Book Antiqua"/>
          <w:b/>
          <w:bCs/>
          <w:sz w:val="24"/>
          <w:szCs w:val="24"/>
          <w:lang w:val="en-GB"/>
        </w:rPr>
        <w:t>S-Editor:</w:t>
      </w:r>
      <w:r w:rsidRPr="0067528B">
        <w:rPr>
          <w:rFonts w:ascii="Book Antiqua" w:hAnsi="Book Antiqua"/>
          <w:bCs/>
          <w:sz w:val="24"/>
          <w:szCs w:val="24"/>
          <w:lang w:val="en-GB"/>
        </w:rPr>
        <w:t xml:space="preserve"> Tian YL</w:t>
      </w:r>
      <w:r>
        <w:rPr>
          <w:rFonts w:ascii="Book Antiqua" w:eastAsia="宋体" w:hAnsi="Book Antiqua" w:hint="eastAsia"/>
          <w:b/>
          <w:bCs/>
          <w:sz w:val="24"/>
          <w:szCs w:val="24"/>
          <w:lang w:val="en-GB" w:eastAsia="zh-CN"/>
        </w:rPr>
        <w:t xml:space="preserve"> </w:t>
      </w:r>
      <w:r w:rsidRPr="0067528B">
        <w:rPr>
          <w:rFonts w:ascii="Book Antiqua" w:hAnsi="Book Antiqua"/>
          <w:b/>
          <w:bCs/>
          <w:sz w:val="24"/>
          <w:szCs w:val="24"/>
        </w:rPr>
        <w:t>L-Editor:   E-Editor:</w:t>
      </w:r>
    </w:p>
    <w:p w:rsidR="0067528B" w:rsidRPr="0067528B" w:rsidRDefault="0067528B" w:rsidP="0067528B">
      <w:pPr>
        <w:widowControl/>
        <w:spacing w:line="360" w:lineRule="auto"/>
        <w:rPr>
          <w:rFonts w:ascii="Book Antiqua" w:eastAsia="宋体" w:hAnsi="Book Antiqua" w:cs="宋体"/>
          <w:kern w:val="0"/>
          <w:sz w:val="24"/>
          <w:szCs w:val="24"/>
          <w:lang w:eastAsia="zh-CN"/>
        </w:rPr>
      </w:pPr>
    </w:p>
    <w:p w:rsidR="009A1D28" w:rsidRPr="00023A79" w:rsidRDefault="009A1D28" w:rsidP="0067528B">
      <w:pPr>
        <w:widowControl/>
        <w:spacing w:line="360" w:lineRule="auto"/>
        <w:rPr>
          <w:rFonts w:ascii="Book Antiqua" w:eastAsia="宋体" w:hAnsi="Book Antiqua" w:cstheme="majorHAnsi"/>
          <w:kern w:val="0"/>
          <w:sz w:val="24"/>
          <w:szCs w:val="24"/>
          <w:lang w:eastAsia="zh-CN"/>
        </w:rPr>
      </w:pPr>
      <w:r w:rsidRPr="00023A79">
        <w:rPr>
          <w:rFonts w:ascii="Book Antiqua" w:eastAsia="宋体" w:hAnsi="Book Antiqua" w:cstheme="majorHAnsi"/>
          <w:kern w:val="0"/>
          <w:sz w:val="24"/>
          <w:szCs w:val="24"/>
          <w:lang w:eastAsia="zh-CN"/>
        </w:rPr>
        <w:br w:type="page"/>
      </w:r>
    </w:p>
    <w:p w:rsidR="00810348" w:rsidRPr="00023A79" w:rsidRDefault="00023A79" w:rsidP="0067528B">
      <w:pPr>
        <w:widowControl/>
        <w:spacing w:line="360" w:lineRule="auto"/>
        <w:rPr>
          <w:rFonts w:ascii="Book Antiqua" w:eastAsia="宋体" w:hAnsi="Book Antiqua" w:cstheme="majorHAnsi"/>
          <w:kern w:val="0"/>
          <w:sz w:val="24"/>
          <w:szCs w:val="24"/>
          <w:lang w:eastAsia="zh-CN"/>
        </w:rPr>
      </w:pPr>
      <w:r>
        <w:rPr>
          <w:noProof/>
          <w:lang w:eastAsia="en-US"/>
        </w:rPr>
        <w:lastRenderedPageBreak/>
        <w:drawing>
          <wp:inline distT="0" distB="0" distL="0" distR="0" wp14:anchorId="3D53065B" wp14:editId="3527A282">
            <wp:extent cx="5400040" cy="269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690020"/>
                    </a:xfrm>
                    <a:prstGeom prst="rect">
                      <a:avLst/>
                    </a:prstGeom>
                  </pic:spPr>
                </pic:pic>
              </a:graphicData>
            </a:graphic>
          </wp:inline>
        </w:drawing>
      </w:r>
    </w:p>
    <w:p w:rsidR="00416C4E" w:rsidRPr="005C4F38" w:rsidRDefault="00FF7289" w:rsidP="0067528B">
      <w:pPr>
        <w:spacing w:line="360" w:lineRule="auto"/>
        <w:rPr>
          <w:rFonts w:ascii="Book Antiqua" w:eastAsia="宋体" w:hAnsi="Book Antiqua" w:cstheme="majorHAnsi"/>
          <w:b/>
          <w:bCs/>
          <w:sz w:val="24"/>
          <w:szCs w:val="24"/>
          <w:lang w:eastAsia="zh-CN"/>
        </w:rPr>
      </w:pPr>
      <w:r w:rsidRPr="00023A79">
        <w:rPr>
          <w:rFonts w:ascii="Book Antiqua" w:hAnsi="Book Antiqua" w:cstheme="majorHAnsi"/>
          <w:b/>
          <w:bCs/>
          <w:sz w:val="24"/>
          <w:szCs w:val="24"/>
        </w:rPr>
        <w:t>Figure 1</w:t>
      </w:r>
      <w:r w:rsidR="00810348" w:rsidRPr="00023A79">
        <w:rPr>
          <w:rFonts w:ascii="Book Antiqua" w:hAnsi="Book Antiqua" w:cstheme="majorHAnsi"/>
          <w:b/>
          <w:bCs/>
          <w:sz w:val="24"/>
          <w:szCs w:val="24"/>
        </w:rPr>
        <w:t xml:space="preserve"> </w:t>
      </w:r>
      <w:r w:rsidR="00460587" w:rsidRPr="00023A79">
        <w:rPr>
          <w:rFonts w:ascii="Book Antiqua" w:hAnsi="Book Antiqua" w:cstheme="majorHAnsi"/>
          <w:b/>
          <w:bCs/>
          <w:sz w:val="24"/>
          <w:szCs w:val="24"/>
        </w:rPr>
        <w:t xml:space="preserve">Distribution of </w:t>
      </w:r>
      <w:r w:rsidR="005C4F38" w:rsidRPr="00023A79">
        <w:rPr>
          <w:rFonts w:ascii="Book Antiqua" w:hAnsi="Book Antiqua" w:cs="Arial"/>
          <w:b/>
          <w:sz w:val="24"/>
          <w:szCs w:val="24"/>
        </w:rPr>
        <w:t>human immunodeficiency virus</w:t>
      </w:r>
      <w:r w:rsidR="00460587" w:rsidRPr="00023A79">
        <w:rPr>
          <w:rFonts w:ascii="Book Antiqua" w:hAnsi="Book Antiqua" w:cstheme="majorHAnsi"/>
          <w:b/>
          <w:bCs/>
          <w:sz w:val="24"/>
          <w:szCs w:val="24"/>
        </w:rPr>
        <w:t>-infected individuals determined by the KDIGO 2012 classification</w:t>
      </w:r>
      <w:r w:rsidR="00460587" w:rsidRPr="00023A79">
        <w:rPr>
          <w:rFonts w:ascii="Book Antiqua" w:hAnsi="Book Antiqua" w:cstheme="majorHAnsi"/>
          <w:bCs/>
          <w:sz w:val="24"/>
          <w:szCs w:val="24"/>
        </w:rPr>
        <w:t xml:space="preserve">. </w:t>
      </w:r>
      <w:r w:rsidR="00416C4E" w:rsidRPr="00023A79">
        <w:rPr>
          <w:rFonts w:ascii="Book Antiqua" w:hAnsi="Book Antiqua" w:cs="Arial"/>
          <w:sz w:val="24"/>
          <w:szCs w:val="24"/>
        </w:rPr>
        <w:t xml:space="preserve">The percentage of HIV-infected individuals in each category is expressed in each color box. </w:t>
      </w:r>
      <w:r w:rsidR="0067528B">
        <w:rPr>
          <w:rFonts w:ascii="Book Antiqua" w:hAnsi="Book Antiqua" w:cs="Arial"/>
          <w:sz w:val="24"/>
          <w:szCs w:val="24"/>
        </w:rPr>
        <w:t>The cohort includes 1</w:t>
      </w:r>
      <w:r w:rsidR="00E94F3A" w:rsidRPr="00023A79">
        <w:rPr>
          <w:rFonts w:ascii="Book Antiqua" w:hAnsi="Book Antiqua" w:cs="Arial"/>
          <w:sz w:val="24"/>
          <w:szCs w:val="24"/>
        </w:rPr>
        <w:t xml:space="preserve">447 HIV-infected patients. </w:t>
      </w:r>
      <w:r w:rsidR="00416C4E" w:rsidRPr="00023A79">
        <w:rPr>
          <w:rFonts w:ascii="Book Antiqua" w:hAnsi="Book Antiqua" w:cs="Arial"/>
          <w:sz w:val="24"/>
          <w:szCs w:val="24"/>
        </w:rPr>
        <w:t xml:space="preserve">The prevalence of individuals in the green, yellow, orange, and red zone was 85.9%, 11.0%, 2.1%, and 1.0%, respectively. </w:t>
      </w:r>
      <w:bookmarkStart w:id="7" w:name="OLE_LINK9"/>
      <w:bookmarkStart w:id="8" w:name="OLE_LINK10"/>
      <w:r w:rsidR="00416C4E" w:rsidRPr="0067528B">
        <w:rPr>
          <w:rFonts w:ascii="Book Antiqua" w:hAnsi="Book Antiqua" w:cs="Arial"/>
          <w:color w:val="000000" w:themeColor="text1"/>
          <w:sz w:val="24"/>
          <w:szCs w:val="24"/>
        </w:rPr>
        <w:t>KDIGO</w:t>
      </w:r>
      <w:bookmarkEnd w:id="7"/>
      <w:bookmarkEnd w:id="8"/>
      <w:r w:rsidR="0067528B" w:rsidRPr="0067528B">
        <w:rPr>
          <w:rFonts w:ascii="Book Antiqua" w:eastAsia="宋体" w:hAnsi="Book Antiqua" w:cs="Arial" w:hint="eastAsia"/>
          <w:color w:val="000000" w:themeColor="text1"/>
          <w:sz w:val="24"/>
          <w:szCs w:val="24"/>
          <w:lang w:eastAsia="zh-CN"/>
        </w:rPr>
        <w:t>:</w:t>
      </w:r>
      <w:r w:rsidR="00416C4E" w:rsidRPr="0067528B">
        <w:rPr>
          <w:rFonts w:ascii="Book Antiqua" w:hAnsi="Book Antiqua" w:cs="Arial"/>
          <w:color w:val="000000" w:themeColor="text1"/>
          <w:sz w:val="24"/>
          <w:szCs w:val="24"/>
        </w:rPr>
        <w:t xml:space="preserve"> Kidney Disease: Outcomes Quality Initiative; CK</w:t>
      </w:r>
      <w:r w:rsidR="00416C4E" w:rsidRPr="00023A79">
        <w:rPr>
          <w:rFonts w:ascii="Book Antiqua" w:hAnsi="Book Antiqua" w:cs="Arial"/>
          <w:sz w:val="24"/>
          <w:szCs w:val="24"/>
        </w:rPr>
        <w:t>D</w:t>
      </w:r>
      <w:r w:rsidR="00AF331E" w:rsidRPr="00023A79">
        <w:rPr>
          <w:rFonts w:ascii="Book Antiqua" w:eastAsia="宋体" w:hAnsi="Book Antiqua" w:cs="Arial"/>
          <w:sz w:val="24"/>
          <w:szCs w:val="24"/>
          <w:lang w:eastAsia="zh-CN"/>
        </w:rPr>
        <w:t>:</w:t>
      </w:r>
      <w:r w:rsidR="00416C4E" w:rsidRPr="00023A79">
        <w:rPr>
          <w:rFonts w:ascii="Book Antiqua" w:hAnsi="Book Antiqua" w:cs="Arial"/>
          <w:sz w:val="24"/>
          <w:szCs w:val="24"/>
        </w:rPr>
        <w:t xml:space="preserve"> </w:t>
      </w:r>
      <w:r w:rsidR="00AF331E" w:rsidRPr="00023A79">
        <w:rPr>
          <w:rFonts w:ascii="Book Antiqua" w:hAnsi="Book Antiqua" w:cs="Arial"/>
          <w:sz w:val="24"/>
          <w:szCs w:val="24"/>
        </w:rPr>
        <w:t xml:space="preserve">Chronic </w:t>
      </w:r>
      <w:r w:rsidR="00416C4E" w:rsidRPr="00023A79">
        <w:rPr>
          <w:rFonts w:ascii="Book Antiqua" w:hAnsi="Book Antiqua" w:cs="Arial"/>
          <w:sz w:val="24"/>
          <w:szCs w:val="24"/>
        </w:rPr>
        <w:t>kidney disease; eGFR</w:t>
      </w:r>
      <w:r w:rsidR="00AF331E" w:rsidRPr="00023A79">
        <w:rPr>
          <w:rFonts w:ascii="Book Antiqua" w:eastAsia="宋体" w:hAnsi="Book Antiqua" w:cs="Arial"/>
          <w:sz w:val="24"/>
          <w:szCs w:val="24"/>
          <w:lang w:eastAsia="zh-CN"/>
        </w:rPr>
        <w:t>:</w:t>
      </w:r>
      <w:r w:rsidR="00416C4E" w:rsidRPr="00023A79">
        <w:rPr>
          <w:rFonts w:ascii="Book Antiqua" w:hAnsi="Book Antiqua" w:cs="Arial"/>
          <w:sz w:val="24"/>
          <w:szCs w:val="24"/>
        </w:rPr>
        <w:t xml:space="preserve"> </w:t>
      </w:r>
      <w:r w:rsidR="00AF331E" w:rsidRPr="00023A79">
        <w:rPr>
          <w:rFonts w:ascii="Book Antiqua" w:hAnsi="Book Antiqua" w:cs="Arial"/>
          <w:sz w:val="24"/>
          <w:szCs w:val="24"/>
        </w:rPr>
        <w:t xml:space="preserve">Estimated </w:t>
      </w:r>
      <w:r w:rsidR="00416C4E" w:rsidRPr="00023A79">
        <w:rPr>
          <w:rFonts w:ascii="Book Antiqua" w:hAnsi="Book Antiqua" w:cs="Arial"/>
          <w:sz w:val="24"/>
          <w:szCs w:val="24"/>
        </w:rPr>
        <w:t>glomerular filtration rate</w:t>
      </w:r>
      <w:r w:rsidR="0067528B">
        <w:rPr>
          <w:rFonts w:ascii="Book Antiqua" w:eastAsia="宋体" w:hAnsi="Book Antiqua" w:cs="Arial" w:hint="eastAsia"/>
          <w:sz w:val="24"/>
          <w:szCs w:val="24"/>
          <w:lang w:eastAsia="zh-CN"/>
        </w:rPr>
        <w:t>;</w:t>
      </w:r>
      <w:r w:rsidR="0067528B">
        <w:rPr>
          <w:rFonts w:ascii="Book Antiqua" w:hAnsi="Book Antiqua" w:cs="Arial"/>
          <w:sz w:val="24"/>
          <w:szCs w:val="24"/>
        </w:rPr>
        <w:t xml:space="preserve"> A1</w:t>
      </w:r>
      <w:r w:rsidR="0067528B">
        <w:rPr>
          <w:rFonts w:ascii="Book Antiqua" w:eastAsia="宋体" w:hAnsi="Book Antiqua" w:cs="Arial" w:hint="eastAsia"/>
          <w:sz w:val="24"/>
          <w:szCs w:val="24"/>
          <w:lang w:eastAsia="zh-CN"/>
        </w:rPr>
        <w:t>:</w:t>
      </w:r>
      <w:r w:rsidR="00416C4E" w:rsidRPr="00023A79">
        <w:rPr>
          <w:rFonts w:ascii="Book Antiqua" w:hAnsi="Book Antiqua" w:cs="Arial"/>
          <w:sz w:val="24"/>
          <w:szCs w:val="24"/>
        </w:rPr>
        <w:t xml:space="preserve"> </w:t>
      </w:r>
      <w:r w:rsidR="0067528B" w:rsidRPr="00023A79">
        <w:rPr>
          <w:rFonts w:ascii="Book Antiqua" w:hAnsi="Book Antiqua" w:cs="Arial"/>
          <w:sz w:val="24"/>
          <w:szCs w:val="24"/>
        </w:rPr>
        <w:t xml:space="preserve">No </w:t>
      </w:r>
      <w:r w:rsidR="00416C4E" w:rsidRPr="00023A79">
        <w:rPr>
          <w:rFonts w:ascii="Book Antiqua" w:hAnsi="Book Antiqua" w:cs="Arial"/>
          <w:sz w:val="24"/>
          <w:szCs w:val="24"/>
        </w:rPr>
        <w:t>pr</w:t>
      </w:r>
      <w:r w:rsidR="0067528B">
        <w:rPr>
          <w:rFonts w:ascii="Book Antiqua" w:hAnsi="Book Antiqua" w:cs="Arial"/>
          <w:sz w:val="24"/>
          <w:szCs w:val="24"/>
        </w:rPr>
        <w:t xml:space="preserve">oteinuria (dipstick - or +/-); </w:t>
      </w:r>
      <w:r w:rsidR="00416C4E" w:rsidRPr="00023A79">
        <w:rPr>
          <w:rFonts w:ascii="Book Antiqua" w:hAnsi="Book Antiqua" w:cs="Arial"/>
          <w:sz w:val="24"/>
          <w:szCs w:val="24"/>
        </w:rPr>
        <w:t>A2</w:t>
      </w:r>
      <w:r w:rsidR="0067528B">
        <w:rPr>
          <w:rFonts w:ascii="Book Antiqua" w:eastAsia="宋体" w:hAnsi="Book Antiqua" w:cs="Arial" w:hint="eastAsia"/>
          <w:sz w:val="24"/>
          <w:szCs w:val="24"/>
          <w:lang w:eastAsia="zh-CN"/>
        </w:rPr>
        <w:t>:</w:t>
      </w:r>
      <w:r w:rsidR="00416C4E" w:rsidRPr="00023A79">
        <w:rPr>
          <w:rFonts w:ascii="Book Antiqua" w:hAnsi="Book Antiqua" w:cs="Arial"/>
          <w:sz w:val="24"/>
          <w:szCs w:val="24"/>
        </w:rPr>
        <w:t xml:space="preserve"> </w:t>
      </w:r>
      <w:r w:rsidR="0067528B" w:rsidRPr="00023A79">
        <w:rPr>
          <w:rFonts w:ascii="Book Antiqua" w:hAnsi="Book Antiqua" w:cs="Arial"/>
          <w:sz w:val="24"/>
          <w:szCs w:val="24"/>
        </w:rPr>
        <w:t xml:space="preserve">Mild </w:t>
      </w:r>
      <w:r w:rsidR="00416C4E" w:rsidRPr="00023A79">
        <w:rPr>
          <w:rFonts w:ascii="Book Antiqua" w:hAnsi="Book Antiqua" w:cs="Arial"/>
          <w:sz w:val="24"/>
          <w:szCs w:val="24"/>
        </w:rPr>
        <w:t>pr</w:t>
      </w:r>
      <w:r w:rsidR="0067528B">
        <w:rPr>
          <w:rFonts w:ascii="Book Antiqua" w:hAnsi="Book Antiqua" w:cs="Arial"/>
          <w:sz w:val="24"/>
          <w:szCs w:val="24"/>
        </w:rPr>
        <w:t xml:space="preserve">oteinuria (dipstick 1+ or 2+); </w:t>
      </w:r>
      <w:r w:rsidR="00416C4E" w:rsidRPr="00023A79">
        <w:rPr>
          <w:rFonts w:ascii="Book Antiqua" w:hAnsi="Book Antiqua" w:cs="Arial"/>
          <w:sz w:val="24"/>
          <w:szCs w:val="24"/>
        </w:rPr>
        <w:t>A3</w:t>
      </w:r>
      <w:r w:rsidR="0067528B">
        <w:rPr>
          <w:rFonts w:ascii="Book Antiqua" w:eastAsia="宋体" w:hAnsi="Book Antiqua" w:cs="Arial" w:hint="eastAsia"/>
          <w:sz w:val="24"/>
          <w:szCs w:val="24"/>
          <w:lang w:eastAsia="zh-CN"/>
        </w:rPr>
        <w:t>:</w:t>
      </w:r>
      <w:r w:rsidR="00416C4E" w:rsidRPr="00023A79">
        <w:rPr>
          <w:rFonts w:ascii="Book Antiqua" w:hAnsi="Book Antiqua" w:cs="Arial"/>
          <w:sz w:val="24"/>
          <w:szCs w:val="24"/>
        </w:rPr>
        <w:t xml:space="preserve"> </w:t>
      </w:r>
      <w:r w:rsidR="0067528B" w:rsidRPr="00023A79">
        <w:rPr>
          <w:rFonts w:ascii="Book Antiqua" w:hAnsi="Book Antiqua" w:cs="Arial"/>
          <w:sz w:val="24"/>
          <w:szCs w:val="24"/>
        </w:rPr>
        <w:t xml:space="preserve">Heavy </w:t>
      </w:r>
      <w:r w:rsidR="00416C4E" w:rsidRPr="00023A79">
        <w:rPr>
          <w:rFonts w:ascii="Book Antiqua" w:hAnsi="Book Antiqua" w:cs="Arial"/>
          <w:sz w:val="24"/>
          <w:szCs w:val="24"/>
        </w:rPr>
        <w:t>proteinuria (dipstick ≥ 3+)</w:t>
      </w:r>
      <w:r w:rsidR="005C4F38">
        <w:rPr>
          <w:rFonts w:ascii="Book Antiqua" w:eastAsia="宋体" w:hAnsi="Book Antiqua" w:cs="Arial" w:hint="eastAsia"/>
          <w:sz w:val="24"/>
          <w:szCs w:val="24"/>
          <w:lang w:eastAsia="zh-CN"/>
        </w:rPr>
        <w:t xml:space="preserve">; HIV: </w:t>
      </w:r>
      <w:r w:rsidR="005C4F38" w:rsidRPr="005C4F38">
        <w:rPr>
          <w:rFonts w:ascii="Book Antiqua" w:hAnsi="Book Antiqua" w:cs="Arial"/>
          <w:sz w:val="24"/>
          <w:szCs w:val="24"/>
        </w:rPr>
        <w:t>Human immunodeficiency virus</w:t>
      </w:r>
      <w:r w:rsidR="005C4F38" w:rsidRPr="005C4F38">
        <w:rPr>
          <w:rFonts w:ascii="Book Antiqua" w:eastAsia="宋体" w:hAnsi="Book Antiqua" w:cs="Arial" w:hint="eastAsia"/>
          <w:sz w:val="24"/>
          <w:szCs w:val="24"/>
          <w:lang w:eastAsia="zh-CN"/>
        </w:rPr>
        <w:t>.</w:t>
      </w:r>
    </w:p>
    <w:p w:rsidR="005E28E7" w:rsidRPr="00023A79" w:rsidRDefault="00023A79" w:rsidP="0067528B">
      <w:pPr>
        <w:spacing w:line="360" w:lineRule="auto"/>
        <w:rPr>
          <w:rFonts w:ascii="Book Antiqua" w:hAnsi="Book Antiqua" w:cstheme="majorHAnsi"/>
          <w:sz w:val="24"/>
          <w:szCs w:val="24"/>
        </w:rPr>
      </w:pPr>
      <w:r>
        <w:rPr>
          <w:noProof/>
          <w:lang w:eastAsia="en-US"/>
        </w:rPr>
        <w:lastRenderedPageBreak/>
        <w:drawing>
          <wp:inline distT="0" distB="0" distL="0" distR="0" wp14:anchorId="4C9219B6" wp14:editId="1BF135B5">
            <wp:extent cx="5400040" cy="3359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359400"/>
                    </a:xfrm>
                    <a:prstGeom prst="rect">
                      <a:avLst/>
                    </a:prstGeom>
                  </pic:spPr>
                </pic:pic>
              </a:graphicData>
            </a:graphic>
          </wp:inline>
        </w:drawing>
      </w:r>
    </w:p>
    <w:p w:rsidR="002F34BB" w:rsidRPr="00023A79" w:rsidRDefault="00460587" w:rsidP="0067528B">
      <w:pPr>
        <w:spacing w:line="360" w:lineRule="auto"/>
        <w:rPr>
          <w:rFonts w:ascii="Book Antiqua" w:hAnsi="Book Antiqua" w:cstheme="majorHAnsi"/>
          <w:sz w:val="24"/>
          <w:szCs w:val="24"/>
        </w:rPr>
      </w:pPr>
      <w:r w:rsidRPr="00023A79">
        <w:rPr>
          <w:rFonts w:ascii="Book Antiqua" w:hAnsi="Book Antiqua" w:cstheme="majorHAnsi"/>
          <w:b/>
          <w:sz w:val="24"/>
          <w:szCs w:val="24"/>
        </w:rPr>
        <w:t xml:space="preserve">Figure </w:t>
      </w:r>
      <w:r w:rsidR="00FF7289" w:rsidRPr="00023A79">
        <w:rPr>
          <w:rFonts w:ascii="Book Antiqua" w:hAnsi="Book Antiqua" w:cstheme="majorHAnsi"/>
          <w:b/>
          <w:sz w:val="24"/>
          <w:szCs w:val="24"/>
        </w:rPr>
        <w:t>2</w:t>
      </w:r>
      <w:r w:rsidRPr="00023A79">
        <w:rPr>
          <w:rFonts w:ascii="Book Antiqua" w:hAnsi="Book Antiqua" w:cstheme="majorHAnsi"/>
          <w:sz w:val="24"/>
          <w:szCs w:val="24"/>
        </w:rPr>
        <w:t xml:space="preserve"> </w:t>
      </w:r>
      <w:r w:rsidR="007B6B52" w:rsidRPr="00023A79">
        <w:rPr>
          <w:rFonts w:ascii="Book Antiqua" w:eastAsia="MS PMincho" w:hAnsi="Book Antiqua" w:cstheme="majorHAnsi"/>
          <w:b/>
          <w:sz w:val="24"/>
          <w:szCs w:val="24"/>
          <w:lang w:val="en-GB"/>
        </w:rPr>
        <w:t xml:space="preserve">Flow chart for management of </w:t>
      </w:r>
      <w:r w:rsidR="005C4F38" w:rsidRPr="005C4F38">
        <w:rPr>
          <w:rFonts w:ascii="Book Antiqua" w:eastAsia="宋体" w:hAnsi="Book Antiqua" w:cs="Arial" w:hint="eastAsia"/>
          <w:b/>
          <w:sz w:val="24"/>
          <w:szCs w:val="24"/>
          <w:lang w:eastAsia="zh-CN"/>
        </w:rPr>
        <w:t>c</w:t>
      </w:r>
      <w:r w:rsidR="005C4F38" w:rsidRPr="005C4F38">
        <w:rPr>
          <w:rFonts w:ascii="Book Antiqua" w:hAnsi="Book Antiqua" w:cs="Arial"/>
          <w:b/>
          <w:sz w:val="24"/>
          <w:szCs w:val="24"/>
        </w:rPr>
        <w:t>hronic kidney disease</w:t>
      </w:r>
      <w:r w:rsidR="007B6B52" w:rsidRPr="00023A79">
        <w:rPr>
          <w:rFonts w:ascii="Book Antiqua" w:eastAsia="MS PMincho" w:hAnsi="Book Antiqua" w:cstheme="majorHAnsi"/>
          <w:b/>
          <w:sz w:val="24"/>
          <w:szCs w:val="24"/>
          <w:lang w:val="en-GB"/>
        </w:rPr>
        <w:t xml:space="preserve"> in </w:t>
      </w:r>
      <w:r w:rsidR="005C4F38" w:rsidRPr="00023A79">
        <w:rPr>
          <w:rFonts w:ascii="Book Antiqua" w:hAnsi="Book Antiqua" w:cs="Arial"/>
          <w:b/>
          <w:sz w:val="24"/>
          <w:szCs w:val="24"/>
        </w:rPr>
        <w:t>human immunodeficiency virus</w:t>
      </w:r>
      <w:r w:rsidR="007B6B52" w:rsidRPr="00023A79">
        <w:rPr>
          <w:rFonts w:ascii="Book Antiqua" w:eastAsia="MS PMincho" w:hAnsi="Book Antiqua" w:cstheme="majorHAnsi"/>
          <w:b/>
          <w:sz w:val="24"/>
          <w:szCs w:val="24"/>
          <w:lang w:val="en-GB"/>
        </w:rPr>
        <w:t>-infected patients</w:t>
      </w:r>
      <w:r w:rsidRPr="00023A79">
        <w:rPr>
          <w:rFonts w:ascii="Book Antiqua" w:eastAsia="MS PMincho" w:hAnsi="Book Antiqua" w:cstheme="majorHAnsi"/>
          <w:sz w:val="24"/>
          <w:szCs w:val="24"/>
          <w:lang w:val="en-GB"/>
        </w:rPr>
        <w:t xml:space="preserve">. </w:t>
      </w:r>
      <w:r w:rsidR="007B6B52" w:rsidRPr="00023A79">
        <w:rPr>
          <w:rFonts w:ascii="Book Antiqua" w:eastAsia="MS PMincho" w:hAnsi="Book Antiqua" w:cstheme="majorHAnsi"/>
          <w:sz w:val="24"/>
          <w:szCs w:val="24"/>
          <w:lang w:val="en-GB"/>
        </w:rPr>
        <w:t>This algorithm includes a clinical flow from screening of risk factors to identification, eveluation and follow-up care of patients for prevalent or incident CKD.</w:t>
      </w:r>
      <w:r w:rsidR="00653FCF" w:rsidRPr="00023A79">
        <w:rPr>
          <w:rFonts w:ascii="Book Antiqua" w:eastAsia="MS PMincho" w:hAnsi="Book Antiqua" w:cstheme="majorHAnsi"/>
          <w:sz w:val="24"/>
          <w:szCs w:val="24"/>
          <w:lang w:val="en-GB"/>
        </w:rPr>
        <w:t xml:space="preserve"> </w:t>
      </w:r>
      <w:r w:rsidR="002C63C5" w:rsidRPr="00023A79">
        <w:rPr>
          <w:rFonts w:ascii="Book Antiqua" w:hAnsi="Book Antiqua" w:cs="Arial"/>
          <w:sz w:val="24"/>
          <w:szCs w:val="24"/>
        </w:rPr>
        <w:t>CKD</w:t>
      </w:r>
      <w:r w:rsidR="00AF331E" w:rsidRPr="00023A79">
        <w:rPr>
          <w:rFonts w:ascii="Book Antiqua" w:eastAsia="宋体" w:hAnsi="Book Antiqua" w:cs="Arial"/>
          <w:sz w:val="24"/>
          <w:szCs w:val="24"/>
          <w:lang w:eastAsia="zh-CN"/>
        </w:rPr>
        <w:t>:</w:t>
      </w:r>
      <w:r w:rsidR="002C63C5" w:rsidRPr="00023A79">
        <w:rPr>
          <w:rFonts w:ascii="Book Antiqua" w:hAnsi="Book Antiqua" w:cs="Arial"/>
          <w:sz w:val="24"/>
          <w:szCs w:val="24"/>
        </w:rPr>
        <w:t xml:space="preserve"> </w:t>
      </w:r>
      <w:r w:rsidR="00AF331E" w:rsidRPr="00023A79">
        <w:rPr>
          <w:rFonts w:ascii="Book Antiqua" w:hAnsi="Book Antiqua" w:cs="Arial"/>
          <w:sz w:val="24"/>
          <w:szCs w:val="24"/>
        </w:rPr>
        <w:t xml:space="preserve">Chronic </w:t>
      </w:r>
      <w:r w:rsidR="002C63C5" w:rsidRPr="00023A79">
        <w:rPr>
          <w:rFonts w:ascii="Book Antiqua" w:hAnsi="Book Antiqua" w:cs="Arial"/>
          <w:sz w:val="24"/>
          <w:szCs w:val="24"/>
        </w:rPr>
        <w:t xml:space="preserve">kidney disease; </w:t>
      </w:r>
      <w:r w:rsidR="00482E49" w:rsidRPr="00023A79">
        <w:rPr>
          <w:rFonts w:ascii="Book Antiqua" w:hAnsi="Book Antiqua" w:cs="Arial"/>
          <w:sz w:val="24"/>
          <w:szCs w:val="24"/>
        </w:rPr>
        <w:t>HTN</w:t>
      </w:r>
      <w:r w:rsidR="00AF331E" w:rsidRPr="00023A79">
        <w:rPr>
          <w:rFonts w:ascii="Book Antiqua" w:eastAsia="宋体" w:hAnsi="Book Antiqua" w:cs="Arial"/>
          <w:sz w:val="24"/>
          <w:szCs w:val="24"/>
          <w:lang w:eastAsia="zh-CN"/>
        </w:rPr>
        <w:t>:</w:t>
      </w:r>
      <w:r w:rsidR="00482E49" w:rsidRPr="00023A79">
        <w:rPr>
          <w:rFonts w:ascii="Book Antiqua" w:hAnsi="Book Antiqua" w:cs="Arial"/>
          <w:sz w:val="24"/>
          <w:szCs w:val="24"/>
        </w:rPr>
        <w:t xml:space="preserve"> </w:t>
      </w:r>
      <w:r w:rsidR="00AF331E" w:rsidRPr="00023A79">
        <w:rPr>
          <w:rFonts w:ascii="Book Antiqua" w:hAnsi="Book Antiqua" w:cs="Arial"/>
          <w:sz w:val="24"/>
          <w:szCs w:val="24"/>
        </w:rPr>
        <w:t>Hypertension</w:t>
      </w:r>
      <w:r w:rsidR="00482E49" w:rsidRPr="00023A79">
        <w:rPr>
          <w:rFonts w:ascii="Book Antiqua" w:hAnsi="Book Antiqua" w:cs="Arial"/>
          <w:sz w:val="24"/>
          <w:szCs w:val="24"/>
        </w:rPr>
        <w:t>; DM</w:t>
      </w:r>
      <w:r w:rsidR="00AF331E" w:rsidRPr="00023A79">
        <w:rPr>
          <w:rFonts w:ascii="Book Antiqua" w:eastAsia="宋体" w:hAnsi="Book Antiqua" w:cs="Arial"/>
          <w:sz w:val="24"/>
          <w:szCs w:val="24"/>
          <w:lang w:eastAsia="zh-CN"/>
        </w:rPr>
        <w:t>:</w:t>
      </w:r>
      <w:r w:rsidR="00482E49" w:rsidRPr="00023A79">
        <w:rPr>
          <w:rFonts w:ascii="Book Antiqua" w:hAnsi="Book Antiqua" w:cs="Arial"/>
          <w:sz w:val="24"/>
          <w:szCs w:val="24"/>
        </w:rPr>
        <w:t xml:space="preserve"> </w:t>
      </w:r>
      <w:r w:rsidR="00AF331E" w:rsidRPr="00023A79">
        <w:rPr>
          <w:rFonts w:ascii="Book Antiqua" w:hAnsi="Book Antiqua" w:cs="Arial"/>
          <w:sz w:val="24"/>
          <w:szCs w:val="24"/>
        </w:rPr>
        <w:t xml:space="preserve">Diabetes </w:t>
      </w:r>
      <w:r w:rsidR="00482E49" w:rsidRPr="00023A79">
        <w:rPr>
          <w:rFonts w:ascii="Book Antiqua" w:hAnsi="Book Antiqua" w:cs="Arial"/>
          <w:sz w:val="24"/>
          <w:szCs w:val="24"/>
        </w:rPr>
        <w:t xml:space="preserve">mellitus; </w:t>
      </w:r>
      <w:r w:rsidR="002C63C5" w:rsidRPr="00023A79">
        <w:rPr>
          <w:rFonts w:ascii="Book Antiqua" w:hAnsi="Book Antiqua" w:cs="Arial"/>
          <w:sz w:val="24"/>
          <w:szCs w:val="24"/>
        </w:rPr>
        <w:t>eGFR</w:t>
      </w:r>
      <w:r w:rsidR="00AF331E" w:rsidRPr="00023A79">
        <w:rPr>
          <w:rFonts w:ascii="Book Antiqua" w:eastAsia="宋体" w:hAnsi="Book Antiqua" w:cs="Arial"/>
          <w:sz w:val="24"/>
          <w:szCs w:val="24"/>
          <w:lang w:eastAsia="zh-CN"/>
        </w:rPr>
        <w:t>:</w:t>
      </w:r>
      <w:r w:rsidR="002C63C5" w:rsidRPr="00023A79">
        <w:rPr>
          <w:rFonts w:ascii="Book Antiqua" w:hAnsi="Book Antiqua" w:cs="Arial"/>
          <w:sz w:val="24"/>
          <w:szCs w:val="24"/>
        </w:rPr>
        <w:t xml:space="preserve"> </w:t>
      </w:r>
      <w:r w:rsidR="00AF331E" w:rsidRPr="00023A79">
        <w:rPr>
          <w:rFonts w:ascii="Book Antiqua" w:hAnsi="Book Antiqua" w:cs="Arial"/>
          <w:sz w:val="24"/>
          <w:szCs w:val="24"/>
        </w:rPr>
        <w:t xml:space="preserve">Estimated </w:t>
      </w:r>
      <w:r w:rsidR="002C63C5" w:rsidRPr="00023A79">
        <w:rPr>
          <w:rFonts w:ascii="Book Antiqua" w:hAnsi="Book Antiqua" w:cs="Arial"/>
          <w:sz w:val="24"/>
          <w:szCs w:val="24"/>
        </w:rPr>
        <w:t>glomerular filtration rate</w:t>
      </w:r>
      <w:r w:rsidR="002C63C5" w:rsidRPr="00023A79">
        <w:rPr>
          <w:rFonts w:ascii="Book Antiqua" w:eastAsia="MS PMincho" w:hAnsi="Book Antiqua" w:cstheme="majorHAnsi"/>
          <w:sz w:val="24"/>
          <w:szCs w:val="24"/>
          <w:lang w:val="en-GB"/>
        </w:rPr>
        <w:t xml:space="preserve">; </w:t>
      </w:r>
      <w:r w:rsidR="002F34BB" w:rsidRPr="00023A79">
        <w:rPr>
          <w:rFonts w:ascii="Book Antiqua" w:eastAsia="MS PMincho" w:hAnsi="Book Antiqua" w:cstheme="majorHAnsi"/>
          <w:sz w:val="24"/>
          <w:szCs w:val="24"/>
          <w:lang w:val="en-GB"/>
        </w:rPr>
        <w:t>NAG</w:t>
      </w:r>
      <w:r w:rsidR="00AF331E" w:rsidRPr="00023A79">
        <w:rPr>
          <w:rFonts w:ascii="Book Antiqua" w:eastAsia="宋体" w:hAnsi="Book Antiqua" w:cstheme="majorHAnsi"/>
          <w:sz w:val="24"/>
          <w:szCs w:val="24"/>
          <w:lang w:val="en-GB" w:eastAsia="zh-CN"/>
        </w:rPr>
        <w:t>:</w:t>
      </w:r>
      <w:r w:rsidR="0067528B">
        <w:rPr>
          <w:rFonts w:ascii="Book Antiqua" w:eastAsia="MS PMincho" w:hAnsi="Book Antiqua" w:cstheme="majorHAnsi"/>
          <w:sz w:val="24"/>
          <w:szCs w:val="24"/>
          <w:lang w:val="en-GB"/>
        </w:rPr>
        <w:t xml:space="preserve"> N-acetyl-D-glucosaminidase; </w:t>
      </w:r>
      <w:r w:rsidR="002F34BB" w:rsidRPr="00023A79">
        <w:rPr>
          <w:rFonts w:ascii="Book Antiqua" w:eastAsia="MS PMincho" w:hAnsi="Book Antiqua" w:cstheme="majorHAnsi"/>
          <w:sz w:val="24"/>
          <w:szCs w:val="24"/>
          <w:lang w:val="en-GB"/>
        </w:rPr>
        <w:t>M</w:t>
      </w:r>
      <w:r w:rsidR="00AF331E" w:rsidRPr="00023A79">
        <w:rPr>
          <w:rFonts w:ascii="Book Antiqua" w:eastAsia="宋体" w:hAnsi="Book Antiqua" w:cstheme="majorHAnsi"/>
          <w:sz w:val="24"/>
          <w:szCs w:val="24"/>
          <w:lang w:val="en-GB" w:eastAsia="zh-CN"/>
        </w:rPr>
        <w:t>:</w:t>
      </w:r>
      <w:r w:rsidR="0067528B">
        <w:rPr>
          <w:rFonts w:ascii="Book Antiqua" w:eastAsia="宋体" w:hAnsi="Book Antiqua" w:cstheme="majorHAnsi" w:hint="eastAsia"/>
          <w:sz w:val="24"/>
          <w:szCs w:val="24"/>
          <w:lang w:val="en-GB" w:eastAsia="zh-CN"/>
        </w:rPr>
        <w:t xml:space="preserve"> </w:t>
      </w:r>
      <w:r w:rsidR="0067528B" w:rsidRPr="00023A79">
        <w:rPr>
          <w:rFonts w:ascii="Book Antiqua" w:eastAsia="MS PMincho" w:hAnsi="Book Antiqua" w:cstheme="majorHAnsi"/>
          <w:sz w:val="24"/>
          <w:szCs w:val="24"/>
          <w:lang w:val="en-GB"/>
        </w:rPr>
        <w:t>Microglobulin</w:t>
      </w:r>
      <w:r w:rsidR="00AF331E" w:rsidRPr="00023A79">
        <w:rPr>
          <w:rFonts w:ascii="Book Antiqua" w:eastAsia="宋体" w:hAnsi="Book Antiqua" w:cstheme="majorHAnsi"/>
          <w:sz w:val="24"/>
          <w:szCs w:val="24"/>
          <w:lang w:val="en-GB" w:eastAsia="zh-CN"/>
        </w:rPr>
        <w:t>.</w:t>
      </w:r>
    </w:p>
    <w:p w:rsidR="00810348" w:rsidRPr="00023A79" w:rsidRDefault="00460587" w:rsidP="0067528B">
      <w:pPr>
        <w:widowControl/>
        <w:spacing w:line="360" w:lineRule="auto"/>
        <w:rPr>
          <w:rFonts w:ascii="Book Antiqua" w:eastAsia="MS PMincho" w:hAnsi="Book Antiqua" w:cstheme="majorHAnsi"/>
          <w:b/>
          <w:bCs/>
          <w:sz w:val="24"/>
          <w:szCs w:val="24"/>
        </w:rPr>
      </w:pPr>
      <w:r w:rsidRPr="00023A79">
        <w:rPr>
          <w:rFonts w:ascii="Book Antiqua" w:eastAsia="MS PMincho" w:hAnsi="Book Antiqua" w:cstheme="majorHAnsi"/>
          <w:b/>
          <w:bCs/>
          <w:sz w:val="24"/>
          <w:szCs w:val="24"/>
        </w:rPr>
        <w:br w:type="page"/>
      </w:r>
    </w:p>
    <w:p w:rsidR="00665DF3" w:rsidRPr="00023A79" w:rsidRDefault="006E6AA9" w:rsidP="0067528B">
      <w:pPr>
        <w:spacing w:line="360" w:lineRule="auto"/>
        <w:rPr>
          <w:rFonts w:ascii="Book Antiqua" w:hAnsi="Book Antiqua" w:cstheme="majorHAnsi"/>
          <w:b/>
          <w:sz w:val="24"/>
          <w:szCs w:val="24"/>
        </w:rPr>
      </w:pPr>
      <w:r w:rsidRPr="00023A79">
        <w:rPr>
          <w:rFonts w:ascii="Book Antiqua" w:hAnsi="Book Antiqua" w:cstheme="majorHAnsi"/>
          <w:b/>
          <w:sz w:val="24"/>
          <w:szCs w:val="24"/>
        </w:rPr>
        <w:lastRenderedPageBreak/>
        <w:t xml:space="preserve">Table 1 </w:t>
      </w:r>
      <w:r w:rsidR="00665DF3" w:rsidRPr="00023A79">
        <w:rPr>
          <w:rFonts w:ascii="Book Antiqua" w:hAnsi="Book Antiqua" w:cstheme="majorHAnsi"/>
          <w:b/>
          <w:sz w:val="24"/>
          <w:szCs w:val="24"/>
        </w:rPr>
        <w:t xml:space="preserve">Comparisons of prevalence of </w:t>
      </w:r>
      <w:r w:rsidR="005C4F38" w:rsidRPr="005C4F38">
        <w:rPr>
          <w:rFonts w:ascii="Book Antiqua" w:eastAsia="宋体" w:hAnsi="Book Antiqua" w:cs="Arial" w:hint="eastAsia"/>
          <w:b/>
          <w:sz w:val="24"/>
          <w:szCs w:val="24"/>
          <w:lang w:eastAsia="zh-CN"/>
        </w:rPr>
        <w:t>c</w:t>
      </w:r>
      <w:r w:rsidR="005C4F38" w:rsidRPr="005C4F38">
        <w:rPr>
          <w:rFonts w:ascii="Book Antiqua" w:hAnsi="Book Antiqua" w:cs="Arial"/>
          <w:b/>
          <w:sz w:val="24"/>
          <w:szCs w:val="24"/>
        </w:rPr>
        <w:t>hronic kidney disease</w:t>
      </w:r>
      <w:r w:rsidR="00665DF3" w:rsidRPr="00023A79">
        <w:rPr>
          <w:rFonts w:ascii="Book Antiqua" w:hAnsi="Book Antiqua" w:cstheme="majorHAnsi"/>
          <w:b/>
          <w:sz w:val="24"/>
          <w:szCs w:val="24"/>
        </w:rPr>
        <w:t xml:space="preserve"> in </w:t>
      </w:r>
      <w:r w:rsidR="005C4F38" w:rsidRPr="00023A79">
        <w:rPr>
          <w:rFonts w:ascii="Book Antiqua" w:hAnsi="Book Antiqua" w:cs="Arial"/>
          <w:b/>
          <w:sz w:val="24"/>
          <w:szCs w:val="24"/>
        </w:rPr>
        <w:t>human immunodeficiency virus</w:t>
      </w:r>
      <w:r w:rsidR="00665DF3" w:rsidRPr="00023A79">
        <w:rPr>
          <w:rFonts w:ascii="Book Antiqua" w:hAnsi="Book Antiqua" w:cstheme="majorHAnsi"/>
          <w:b/>
          <w:sz w:val="24"/>
          <w:szCs w:val="24"/>
        </w:rPr>
        <w:t>-infected patients across previous studies</w:t>
      </w:r>
    </w:p>
    <w:tbl>
      <w:tblPr>
        <w:tblStyle w:val="LightShading"/>
        <w:tblW w:w="0" w:type="auto"/>
        <w:tblLook w:val="04A0" w:firstRow="1" w:lastRow="0" w:firstColumn="1" w:lastColumn="0" w:noHBand="0" w:noVBand="1"/>
      </w:tblPr>
      <w:tblGrid>
        <w:gridCol w:w="2175"/>
        <w:gridCol w:w="2175"/>
        <w:gridCol w:w="2176"/>
        <w:gridCol w:w="2176"/>
        <w:gridCol w:w="9"/>
      </w:tblGrid>
      <w:tr w:rsidR="00665DF3" w:rsidRPr="00023A79" w:rsidTr="005C4F38">
        <w:trPr>
          <w:gridAfter w:val="1"/>
          <w:cnfStyle w:val="100000000000" w:firstRow="1" w:lastRow="0" w:firstColumn="0" w:lastColumn="0" w:oddVBand="0" w:evenVBand="0" w:oddHBand="0"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175" w:type="dxa"/>
            <w:tcBorders>
              <w:top w:val="single" w:sz="12" w:space="0" w:color="auto"/>
            </w:tcBorders>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tcBorders>
              <w:top w:val="single" w:sz="12" w:space="0" w:color="auto"/>
            </w:tcBorders>
            <w:shd w:val="clear" w:color="auto" w:fill="auto"/>
          </w:tcPr>
          <w:p w:rsidR="00665DF3" w:rsidRPr="00023A79" w:rsidRDefault="00665DF3" w:rsidP="005C4F38">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Prevalence</w:t>
            </w:r>
          </w:p>
        </w:tc>
        <w:tc>
          <w:tcPr>
            <w:tcW w:w="2176" w:type="dxa"/>
            <w:tcBorders>
              <w:top w:val="single" w:sz="12" w:space="0" w:color="auto"/>
            </w:tcBorders>
            <w:shd w:val="clear" w:color="auto" w:fill="auto"/>
          </w:tcPr>
          <w:p w:rsidR="00665DF3" w:rsidRPr="00023A79" w:rsidRDefault="00665DF3" w:rsidP="0067528B">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Countries</w:t>
            </w:r>
          </w:p>
        </w:tc>
        <w:tc>
          <w:tcPr>
            <w:tcW w:w="2176" w:type="dxa"/>
            <w:tcBorders>
              <w:top w:val="single" w:sz="12" w:space="0" w:color="auto"/>
            </w:tcBorders>
            <w:shd w:val="clear" w:color="auto" w:fill="auto"/>
          </w:tcPr>
          <w:p w:rsidR="00665DF3" w:rsidRPr="00023A79" w:rsidRDefault="00665DF3" w:rsidP="0067528B">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Ref</w:t>
            </w:r>
            <w:r w:rsidR="00AF331E" w:rsidRPr="00023A79">
              <w:rPr>
                <w:rFonts w:ascii="Book Antiqua" w:eastAsia="宋体" w:hAnsi="Book Antiqua" w:cstheme="majorHAnsi"/>
                <w:sz w:val="24"/>
                <w:szCs w:val="24"/>
                <w:lang w:eastAsia="zh-CN"/>
              </w:rPr>
              <w:t>.</w:t>
            </w:r>
          </w:p>
        </w:tc>
      </w:tr>
      <w:tr w:rsidR="00665DF3" w:rsidRPr="00023A79" w:rsidTr="005C4F38">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r w:rsidRPr="00023A79">
              <w:rPr>
                <w:rFonts w:ascii="Book Antiqua" w:hAnsi="Book Antiqua" w:cstheme="majorHAnsi"/>
                <w:sz w:val="24"/>
                <w:szCs w:val="24"/>
              </w:rPr>
              <w:t>Proteinuria</w:t>
            </w:r>
          </w:p>
        </w:tc>
        <w:tc>
          <w:tcPr>
            <w:tcW w:w="2175"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c>
          <w:tcPr>
            <w:tcW w:w="2176"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c>
          <w:tcPr>
            <w:tcW w:w="2176"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r>
      <w:tr w:rsidR="00665DF3" w:rsidRPr="00023A79" w:rsidTr="005C4F38">
        <w:trPr>
          <w:gridAfter w:val="1"/>
          <w:wAfter w:w="9" w:type="dxa"/>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7.20</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67528B"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U</w:t>
            </w:r>
            <w:r w:rsidR="0067528B">
              <w:rPr>
                <w:rFonts w:ascii="Book Antiqua" w:eastAsia="宋体" w:hAnsi="Book Antiqua" w:cstheme="majorHAnsi" w:hint="eastAsia"/>
                <w:sz w:val="24"/>
                <w:szCs w:val="24"/>
                <w:lang w:eastAsia="zh-CN"/>
              </w:rPr>
              <w:t>nited States</w:t>
            </w:r>
          </w:p>
        </w:tc>
        <w:tc>
          <w:tcPr>
            <w:tcW w:w="2176" w:type="dxa"/>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7</w:t>
            </w:r>
            <w:r>
              <w:rPr>
                <w:rFonts w:ascii="Book Antiqua" w:eastAsia="宋体" w:hAnsi="Book Antiqua" w:cstheme="majorHAnsi" w:hint="eastAsia"/>
                <w:sz w:val="24"/>
                <w:szCs w:val="24"/>
                <w:lang w:eastAsia="zh-CN"/>
              </w:rPr>
              <w:t>]</w:t>
            </w:r>
          </w:p>
        </w:tc>
      </w:tr>
      <w:tr w:rsidR="00665DF3" w:rsidRPr="00023A79" w:rsidTr="005C4F38">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9.50</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Japan</w:t>
            </w:r>
          </w:p>
        </w:tc>
        <w:tc>
          <w:tcPr>
            <w:tcW w:w="2176" w:type="dxa"/>
            <w:shd w:val="clear" w:color="auto" w:fill="auto"/>
          </w:tcPr>
          <w:p w:rsidR="00665DF3" w:rsidRPr="005C4F38" w:rsidRDefault="005C4F38"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1</w:t>
            </w:r>
            <w:r w:rsidR="00354ABD" w:rsidRPr="00023A79">
              <w:rPr>
                <w:rFonts w:ascii="Book Antiqua" w:hAnsi="Book Antiqua" w:cstheme="majorHAnsi"/>
                <w:sz w:val="24"/>
                <w:szCs w:val="24"/>
              </w:rPr>
              <w:t>1</w:t>
            </w:r>
            <w:r>
              <w:rPr>
                <w:rFonts w:ascii="Book Antiqua" w:eastAsia="宋体" w:hAnsi="Book Antiqua" w:cstheme="majorHAnsi" w:hint="eastAsia"/>
                <w:sz w:val="24"/>
                <w:szCs w:val="24"/>
                <w:lang w:eastAsia="zh-CN"/>
              </w:rPr>
              <w:t>]</w:t>
            </w:r>
          </w:p>
        </w:tc>
      </w:tr>
      <w:tr w:rsidR="00665DF3" w:rsidRPr="00023A79" w:rsidTr="005C4F38">
        <w:trPr>
          <w:gridAfter w:val="1"/>
          <w:wAfter w:w="9" w:type="dxa"/>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13.7</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China</w:t>
            </w:r>
          </w:p>
        </w:tc>
        <w:tc>
          <w:tcPr>
            <w:tcW w:w="2176" w:type="dxa"/>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354ABD" w:rsidRPr="00023A79">
              <w:rPr>
                <w:rFonts w:ascii="Book Antiqua" w:hAnsi="Book Antiqua" w:cstheme="majorHAnsi"/>
                <w:sz w:val="24"/>
                <w:szCs w:val="24"/>
              </w:rPr>
              <w:t>10</w:t>
            </w:r>
            <w:r>
              <w:rPr>
                <w:rFonts w:ascii="Book Antiqua" w:eastAsia="宋体" w:hAnsi="Book Antiqua" w:cstheme="majorHAnsi" w:hint="eastAsia"/>
                <w:sz w:val="24"/>
                <w:szCs w:val="24"/>
                <w:lang w:eastAsia="zh-CN"/>
              </w:rPr>
              <w:t>]</w:t>
            </w:r>
          </w:p>
        </w:tc>
      </w:tr>
      <w:tr w:rsidR="00665DF3" w:rsidRPr="00023A79" w:rsidTr="005C4F38">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r w:rsidRPr="00023A79">
              <w:rPr>
                <w:rFonts w:ascii="Book Antiqua" w:hAnsi="Book Antiqua" w:cstheme="majorHAnsi"/>
                <w:sz w:val="24"/>
                <w:szCs w:val="24"/>
              </w:rPr>
              <w:t>Albuminuria</w:t>
            </w:r>
          </w:p>
        </w:tc>
        <w:tc>
          <w:tcPr>
            <w:tcW w:w="2175"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c>
          <w:tcPr>
            <w:tcW w:w="2176"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c>
          <w:tcPr>
            <w:tcW w:w="2176"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r>
      <w:tr w:rsidR="00665DF3" w:rsidRPr="00023A79" w:rsidTr="005C4F38">
        <w:trPr>
          <w:gridAfter w:val="1"/>
          <w:wAfter w:w="9" w:type="dxa"/>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8.7</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Norway</w:t>
            </w:r>
          </w:p>
        </w:tc>
        <w:tc>
          <w:tcPr>
            <w:tcW w:w="2176" w:type="dxa"/>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2</w:t>
            </w:r>
            <w:r w:rsidR="00354ABD" w:rsidRPr="00023A79">
              <w:rPr>
                <w:rFonts w:ascii="Book Antiqua" w:hAnsi="Book Antiqua" w:cstheme="majorHAnsi"/>
                <w:sz w:val="24"/>
                <w:szCs w:val="24"/>
              </w:rPr>
              <w:t>5</w:t>
            </w:r>
            <w:r>
              <w:rPr>
                <w:rFonts w:ascii="Book Antiqua" w:eastAsia="宋体" w:hAnsi="Book Antiqua" w:cstheme="majorHAnsi" w:hint="eastAsia"/>
                <w:sz w:val="24"/>
                <w:szCs w:val="24"/>
                <w:lang w:eastAsia="zh-CN"/>
              </w:rPr>
              <w:t>]</w:t>
            </w:r>
          </w:p>
        </w:tc>
      </w:tr>
      <w:tr w:rsidR="00665DF3" w:rsidRPr="00023A79" w:rsidTr="005C4F38">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11.0</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7528B"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U</w:t>
            </w:r>
            <w:r>
              <w:rPr>
                <w:rFonts w:ascii="Book Antiqua" w:eastAsia="宋体" w:hAnsi="Book Antiqua" w:cstheme="majorHAnsi" w:hint="eastAsia"/>
                <w:sz w:val="24"/>
                <w:szCs w:val="24"/>
                <w:lang w:eastAsia="zh-CN"/>
              </w:rPr>
              <w:t>nited States</w:t>
            </w:r>
          </w:p>
        </w:tc>
        <w:tc>
          <w:tcPr>
            <w:tcW w:w="2176" w:type="dxa"/>
            <w:shd w:val="clear" w:color="auto" w:fill="auto"/>
          </w:tcPr>
          <w:p w:rsidR="00665DF3" w:rsidRPr="005C4F38" w:rsidRDefault="005C4F38"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2</w:t>
            </w:r>
            <w:r w:rsidR="00354ABD" w:rsidRPr="00023A79">
              <w:rPr>
                <w:rFonts w:ascii="Book Antiqua" w:hAnsi="Book Antiqua" w:cstheme="majorHAnsi"/>
                <w:sz w:val="24"/>
                <w:szCs w:val="24"/>
              </w:rPr>
              <w:t>6</w:t>
            </w:r>
            <w:r>
              <w:rPr>
                <w:rFonts w:ascii="Book Antiqua" w:eastAsia="宋体" w:hAnsi="Book Antiqua" w:cstheme="majorHAnsi" w:hint="eastAsia"/>
                <w:sz w:val="24"/>
                <w:szCs w:val="24"/>
                <w:lang w:eastAsia="zh-CN"/>
              </w:rPr>
              <w:t>]</w:t>
            </w:r>
          </w:p>
        </w:tc>
      </w:tr>
      <w:tr w:rsidR="00665DF3" w:rsidRPr="00023A79" w:rsidTr="005C4F38">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17.8</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Japan</w:t>
            </w:r>
          </w:p>
        </w:tc>
        <w:tc>
          <w:tcPr>
            <w:tcW w:w="2185" w:type="dxa"/>
            <w:gridSpan w:val="2"/>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1</w:t>
            </w:r>
            <w:r w:rsidR="00354ABD" w:rsidRPr="00023A79">
              <w:rPr>
                <w:rFonts w:ascii="Book Antiqua" w:hAnsi="Book Antiqua" w:cstheme="majorHAnsi"/>
                <w:sz w:val="24"/>
                <w:szCs w:val="24"/>
              </w:rPr>
              <w:t>1</w:t>
            </w:r>
            <w:r>
              <w:rPr>
                <w:rFonts w:ascii="Book Antiqua" w:eastAsia="宋体" w:hAnsi="Book Antiqua" w:cstheme="majorHAnsi" w:hint="eastAsia"/>
                <w:sz w:val="24"/>
                <w:szCs w:val="24"/>
                <w:lang w:eastAsia="zh-CN"/>
              </w:rPr>
              <w:t>]</w:t>
            </w:r>
          </w:p>
        </w:tc>
      </w:tr>
      <w:tr w:rsidR="00665DF3"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r w:rsidRPr="00023A79">
              <w:rPr>
                <w:rFonts w:ascii="Book Antiqua" w:hAnsi="Book Antiqua" w:cstheme="majorHAnsi"/>
                <w:sz w:val="24"/>
                <w:szCs w:val="24"/>
              </w:rPr>
              <w:t>CKD stages 1</w:t>
            </w:r>
            <w:r w:rsidR="0067528B">
              <w:rPr>
                <w:rFonts w:ascii="Book Antiqua" w:hAnsi="Book Antiqua" w:cstheme="majorHAnsi"/>
                <w:sz w:val="24"/>
                <w:szCs w:val="24"/>
              </w:rPr>
              <w:t>-</w:t>
            </w:r>
            <w:r w:rsidRPr="00023A79">
              <w:rPr>
                <w:rFonts w:ascii="Book Antiqua" w:hAnsi="Book Antiqua" w:cstheme="majorHAnsi"/>
                <w:sz w:val="24"/>
                <w:szCs w:val="24"/>
              </w:rPr>
              <w:t>5</w:t>
            </w:r>
          </w:p>
        </w:tc>
        <w:tc>
          <w:tcPr>
            <w:tcW w:w="2175"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c>
          <w:tcPr>
            <w:tcW w:w="2176"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c>
          <w:tcPr>
            <w:tcW w:w="2185" w:type="dxa"/>
            <w:gridSpan w:val="2"/>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p>
        </w:tc>
      </w:tr>
      <w:tr w:rsidR="00665DF3" w:rsidRPr="00023A79" w:rsidTr="005C4F38">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15.4</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Japan</w:t>
            </w:r>
          </w:p>
        </w:tc>
        <w:tc>
          <w:tcPr>
            <w:tcW w:w="2185" w:type="dxa"/>
            <w:gridSpan w:val="2"/>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[11]</w:t>
            </w:r>
          </w:p>
        </w:tc>
      </w:tr>
      <w:tr w:rsidR="00665DF3"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15.5</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7528B"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U</w:t>
            </w:r>
            <w:r>
              <w:rPr>
                <w:rFonts w:ascii="Book Antiqua" w:eastAsia="宋体" w:hAnsi="Book Antiqua" w:cstheme="majorHAnsi" w:hint="eastAsia"/>
                <w:sz w:val="24"/>
                <w:szCs w:val="24"/>
                <w:lang w:eastAsia="zh-CN"/>
              </w:rPr>
              <w:t>nited States</w:t>
            </w:r>
          </w:p>
        </w:tc>
        <w:tc>
          <w:tcPr>
            <w:tcW w:w="2185" w:type="dxa"/>
            <w:gridSpan w:val="2"/>
            <w:shd w:val="clear" w:color="auto" w:fill="auto"/>
          </w:tcPr>
          <w:p w:rsidR="00665DF3" w:rsidRPr="005C4F38" w:rsidRDefault="005C4F38"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23</w:t>
            </w:r>
            <w:r>
              <w:rPr>
                <w:rFonts w:ascii="Book Antiqua" w:eastAsia="宋体" w:hAnsi="Book Antiqua" w:cstheme="majorHAnsi" w:hint="eastAsia"/>
                <w:sz w:val="24"/>
                <w:szCs w:val="24"/>
                <w:lang w:eastAsia="zh-CN"/>
              </w:rPr>
              <w:t>]</w:t>
            </w:r>
          </w:p>
        </w:tc>
      </w:tr>
      <w:tr w:rsidR="00665DF3" w:rsidRPr="00023A79" w:rsidTr="005C4F38">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16.8</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China</w:t>
            </w:r>
          </w:p>
        </w:tc>
        <w:tc>
          <w:tcPr>
            <w:tcW w:w="2185" w:type="dxa"/>
            <w:gridSpan w:val="2"/>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354ABD" w:rsidRPr="00023A79">
              <w:rPr>
                <w:rFonts w:ascii="Book Antiqua" w:hAnsi="Book Antiqua" w:cstheme="majorHAnsi"/>
                <w:sz w:val="24"/>
                <w:szCs w:val="24"/>
              </w:rPr>
              <w:t>10</w:t>
            </w:r>
            <w:r>
              <w:rPr>
                <w:rFonts w:ascii="Book Antiqua" w:eastAsia="宋体" w:hAnsi="Book Antiqua" w:cstheme="majorHAnsi" w:hint="eastAsia"/>
                <w:sz w:val="24"/>
                <w:szCs w:val="24"/>
                <w:lang w:eastAsia="zh-CN"/>
              </w:rPr>
              <w:t>]</w:t>
            </w:r>
          </w:p>
        </w:tc>
      </w:tr>
      <w:tr w:rsidR="00665DF3"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23.7</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7528B"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U</w:t>
            </w:r>
            <w:r>
              <w:rPr>
                <w:rFonts w:ascii="Book Antiqua" w:eastAsia="宋体" w:hAnsi="Book Antiqua" w:cstheme="majorHAnsi" w:hint="eastAsia"/>
                <w:sz w:val="24"/>
                <w:szCs w:val="24"/>
                <w:lang w:eastAsia="zh-CN"/>
              </w:rPr>
              <w:t>nited States</w:t>
            </w:r>
          </w:p>
        </w:tc>
        <w:tc>
          <w:tcPr>
            <w:tcW w:w="2185" w:type="dxa"/>
            <w:gridSpan w:val="2"/>
            <w:shd w:val="clear" w:color="auto" w:fill="auto"/>
          </w:tcPr>
          <w:p w:rsidR="00665DF3" w:rsidRPr="005C4F38" w:rsidRDefault="005C4F38"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1</w:t>
            </w:r>
            <w:r w:rsidR="00354ABD" w:rsidRPr="00023A79">
              <w:rPr>
                <w:rFonts w:ascii="Book Antiqua" w:hAnsi="Book Antiqua" w:cstheme="majorHAnsi"/>
                <w:sz w:val="24"/>
                <w:szCs w:val="24"/>
              </w:rPr>
              <w:t>3</w:t>
            </w:r>
            <w:r>
              <w:rPr>
                <w:rFonts w:ascii="Book Antiqua" w:eastAsia="宋体" w:hAnsi="Book Antiqua" w:cstheme="majorHAnsi" w:hint="eastAsia"/>
                <w:sz w:val="24"/>
                <w:szCs w:val="24"/>
                <w:lang w:eastAsia="zh-CN"/>
              </w:rPr>
              <w:t>]</w:t>
            </w:r>
          </w:p>
        </w:tc>
      </w:tr>
      <w:tr w:rsidR="00665DF3" w:rsidRPr="00023A79" w:rsidTr="005C4F38">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r w:rsidRPr="00023A79">
              <w:rPr>
                <w:rFonts w:ascii="Book Antiqua" w:hAnsi="Book Antiqua" w:cstheme="majorHAnsi"/>
                <w:sz w:val="24"/>
                <w:szCs w:val="24"/>
              </w:rPr>
              <w:t>CKD stages ≥</w:t>
            </w:r>
            <w:r w:rsidR="0067528B">
              <w:rPr>
                <w:rFonts w:ascii="Book Antiqua" w:eastAsia="宋体" w:hAnsi="Book Antiqua" w:cstheme="majorHAnsi" w:hint="eastAsia"/>
                <w:sz w:val="24"/>
                <w:szCs w:val="24"/>
                <w:lang w:eastAsia="zh-CN"/>
              </w:rPr>
              <w:t xml:space="preserve"> </w:t>
            </w:r>
            <w:r w:rsidRPr="00023A79">
              <w:rPr>
                <w:rFonts w:ascii="Book Antiqua" w:hAnsi="Book Antiqua" w:cstheme="majorHAnsi"/>
                <w:sz w:val="24"/>
                <w:szCs w:val="24"/>
              </w:rPr>
              <w:t>3</w:t>
            </w:r>
          </w:p>
        </w:tc>
        <w:tc>
          <w:tcPr>
            <w:tcW w:w="2175"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c>
          <w:tcPr>
            <w:tcW w:w="2185" w:type="dxa"/>
            <w:gridSpan w:val="2"/>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p>
        </w:tc>
      </w:tr>
      <w:tr w:rsidR="00665DF3"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3.5</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EuroSIDA</w:t>
            </w:r>
          </w:p>
        </w:tc>
        <w:tc>
          <w:tcPr>
            <w:tcW w:w="2185" w:type="dxa"/>
            <w:gridSpan w:val="2"/>
            <w:shd w:val="clear" w:color="auto" w:fill="auto"/>
          </w:tcPr>
          <w:p w:rsidR="00665DF3" w:rsidRPr="005C4F38" w:rsidRDefault="005C4F38"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1</w:t>
            </w:r>
            <w:r w:rsidR="00354ABD" w:rsidRPr="00023A79">
              <w:rPr>
                <w:rFonts w:ascii="Book Antiqua" w:hAnsi="Book Antiqua" w:cstheme="majorHAnsi"/>
                <w:sz w:val="24"/>
                <w:szCs w:val="24"/>
              </w:rPr>
              <w:t>2</w:t>
            </w:r>
            <w:r>
              <w:rPr>
                <w:rFonts w:ascii="Book Antiqua" w:eastAsia="宋体" w:hAnsi="Book Antiqua" w:cstheme="majorHAnsi" w:hint="eastAsia"/>
                <w:sz w:val="24"/>
                <w:szCs w:val="24"/>
                <w:lang w:eastAsia="zh-CN"/>
              </w:rPr>
              <w:t>]</w:t>
            </w:r>
          </w:p>
        </w:tc>
      </w:tr>
      <w:tr w:rsidR="00665DF3" w:rsidRPr="00023A79" w:rsidTr="005C4F38">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5.6</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China</w:t>
            </w:r>
          </w:p>
        </w:tc>
        <w:tc>
          <w:tcPr>
            <w:tcW w:w="2185" w:type="dxa"/>
            <w:gridSpan w:val="2"/>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354ABD" w:rsidRPr="00023A79">
              <w:rPr>
                <w:rFonts w:ascii="Book Antiqua" w:hAnsi="Book Antiqua" w:cstheme="majorHAnsi"/>
                <w:sz w:val="24"/>
                <w:szCs w:val="24"/>
              </w:rPr>
              <w:t>10</w:t>
            </w:r>
            <w:r>
              <w:rPr>
                <w:rFonts w:ascii="Book Antiqua" w:eastAsia="宋体" w:hAnsi="Book Antiqua" w:cstheme="majorHAnsi" w:hint="eastAsia"/>
                <w:sz w:val="24"/>
                <w:szCs w:val="24"/>
                <w:lang w:eastAsia="zh-CN"/>
              </w:rPr>
              <w:t>]</w:t>
            </w:r>
          </w:p>
        </w:tc>
      </w:tr>
      <w:tr w:rsidR="00665DF3"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5.9</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7528B"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U</w:t>
            </w:r>
            <w:r>
              <w:rPr>
                <w:rFonts w:ascii="Book Antiqua" w:eastAsia="宋体" w:hAnsi="Book Antiqua" w:cstheme="majorHAnsi" w:hint="eastAsia"/>
                <w:sz w:val="24"/>
                <w:szCs w:val="24"/>
                <w:lang w:eastAsia="zh-CN"/>
              </w:rPr>
              <w:t>nited States</w:t>
            </w:r>
          </w:p>
        </w:tc>
        <w:tc>
          <w:tcPr>
            <w:tcW w:w="2185" w:type="dxa"/>
            <w:gridSpan w:val="2"/>
            <w:shd w:val="clear" w:color="auto" w:fill="auto"/>
          </w:tcPr>
          <w:p w:rsidR="00665DF3" w:rsidRPr="005C4F38" w:rsidRDefault="005C4F38"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23</w:t>
            </w:r>
            <w:r>
              <w:rPr>
                <w:rFonts w:ascii="Book Antiqua" w:eastAsia="宋体" w:hAnsi="Book Antiqua" w:cstheme="majorHAnsi" w:hint="eastAsia"/>
                <w:sz w:val="24"/>
                <w:szCs w:val="24"/>
                <w:lang w:eastAsia="zh-CN"/>
              </w:rPr>
              <w:t>]</w:t>
            </w:r>
          </w:p>
        </w:tc>
      </w:tr>
      <w:tr w:rsidR="00665DF3" w:rsidRPr="00023A79" w:rsidTr="005C4F38">
        <w:tc>
          <w:tcPr>
            <w:cnfStyle w:val="001000000000" w:firstRow="0" w:lastRow="0" w:firstColumn="1" w:lastColumn="0" w:oddVBand="0" w:evenVBand="0" w:oddHBand="0" w:evenHBand="0" w:firstRowFirstColumn="0" w:firstRowLastColumn="0" w:lastRowFirstColumn="0" w:lastRowLastColumn="0"/>
            <w:tcW w:w="2175" w:type="dxa"/>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shd w:val="clear" w:color="auto" w:fill="auto"/>
          </w:tcPr>
          <w:p w:rsidR="00665DF3" w:rsidRPr="005C4F38"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9.7</w:t>
            </w:r>
            <w:r w:rsidR="005C4F38">
              <w:rPr>
                <w:rFonts w:ascii="Book Antiqua" w:eastAsia="宋体" w:hAnsi="Book Antiqua" w:cstheme="majorHAnsi" w:hint="eastAsia"/>
                <w:sz w:val="24"/>
                <w:szCs w:val="24"/>
                <w:lang w:eastAsia="zh-CN"/>
              </w:rPr>
              <w:t>%</w:t>
            </w:r>
          </w:p>
        </w:tc>
        <w:tc>
          <w:tcPr>
            <w:tcW w:w="2176" w:type="dxa"/>
            <w:shd w:val="clear" w:color="auto" w:fill="auto"/>
          </w:tcPr>
          <w:p w:rsidR="00665DF3" w:rsidRPr="00023A79" w:rsidRDefault="00665DF3"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Japan</w:t>
            </w:r>
          </w:p>
        </w:tc>
        <w:tc>
          <w:tcPr>
            <w:tcW w:w="2185" w:type="dxa"/>
            <w:gridSpan w:val="2"/>
            <w:shd w:val="clear" w:color="auto" w:fill="auto"/>
          </w:tcPr>
          <w:p w:rsidR="00665DF3" w:rsidRPr="005C4F38" w:rsidRDefault="005C4F38" w:rsidP="0067528B">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1</w:t>
            </w:r>
            <w:r w:rsidR="00354ABD" w:rsidRPr="00023A79">
              <w:rPr>
                <w:rFonts w:ascii="Book Antiqua" w:hAnsi="Book Antiqua" w:cstheme="majorHAnsi"/>
                <w:sz w:val="24"/>
                <w:szCs w:val="24"/>
              </w:rPr>
              <w:t>1</w:t>
            </w:r>
            <w:r>
              <w:rPr>
                <w:rFonts w:ascii="Book Antiqua" w:eastAsia="宋体" w:hAnsi="Book Antiqua" w:cstheme="majorHAnsi" w:hint="eastAsia"/>
                <w:sz w:val="24"/>
                <w:szCs w:val="24"/>
                <w:lang w:eastAsia="zh-CN"/>
              </w:rPr>
              <w:t>]</w:t>
            </w:r>
          </w:p>
        </w:tc>
      </w:tr>
      <w:tr w:rsidR="00665DF3"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Borders>
              <w:bottom w:val="single" w:sz="12" w:space="0" w:color="auto"/>
            </w:tcBorders>
            <w:shd w:val="clear" w:color="auto" w:fill="auto"/>
          </w:tcPr>
          <w:p w:rsidR="00665DF3" w:rsidRPr="00023A79" w:rsidRDefault="00665DF3" w:rsidP="0067528B">
            <w:pPr>
              <w:spacing w:line="360" w:lineRule="auto"/>
              <w:rPr>
                <w:rFonts w:ascii="Book Antiqua" w:hAnsi="Book Antiqua" w:cstheme="majorHAnsi"/>
                <w:sz w:val="24"/>
                <w:szCs w:val="24"/>
              </w:rPr>
            </w:pPr>
          </w:p>
        </w:tc>
        <w:tc>
          <w:tcPr>
            <w:tcW w:w="2175" w:type="dxa"/>
            <w:tcBorders>
              <w:bottom w:val="single" w:sz="12" w:space="0" w:color="auto"/>
            </w:tcBorders>
            <w:shd w:val="clear" w:color="auto" w:fill="auto"/>
          </w:tcPr>
          <w:p w:rsidR="00665DF3" w:rsidRPr="005C4F38" w:rsidRDefault="00665DF3"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sidRPr="00023A79">
              <w:rPr>
                <w:rFonts w:ascii="Book Antiqua" w:hAnsi="Book Antiqua" w:cstheme="majorHAnsi"/>
                <w:sz w:val="24"/>
                <w:szCs w:val="24"/>
              </w:rPr>
              <w:t>9.7</w:t>
            </w:r>
            <w:r w:rsidR="005C4F38">
              <w:rPr>
                <w:rFonts w:ascii="Book Antiqua" w:eastAsia="宋体" w:hAnsi="Book Antiqua" w:cstheme="majorHAnsi" w:hint="eastAsia"/>
                <w:sz w:val="24"/>
                <w:szCs w:val="24"/>
                <w:lang w:eastAsia="zh-CN"/>
              </w:rPr>
              <w:t>%</w:t>
            </w:r>
          </w:p>
        </w:tc>
        <w:tc>
          <w:tcPr>
            <w:tcW w:w="2176" w:type="dxa"/>
            <w:tcBorders>
              <w:bottom w:val="single" w:sz="12" w:space="0" w:color="auto"/>
            </w:tcBorders>
            <w:shd w:val="clear" w:color="auto" w:fill="auto"/>
          </w:tcPr>
          <w:p w:rsidR="00665DF3" w:rsidRPr="00023A79" w:rsidRDefault="0067528B"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HAnsi"/>
                <w:sz w:val="24"/>
                <w:szCs w:val="24"/>
              </w:rPr>
            </w:pPr>
            <w:r w:rsidRPr="00023A79">
              <w:rPr>
                <w:rFonts w:ascii="Book Antiqua" w:hAnsi="Book Antiqua" w:cstheme="majorHAnsi"/>
                <w:sz w:val="24"/>
                <w:szCs w:val="24"/>
              </w:rPr>
              <w:t>U</w:t>
            </w:r>
            <w:r>
              <w:rPr>
                <w:rFonts w:ascii="Book Antiqua" w:eastAsia="宋体" w:hAnsi="Book Antiqua" w:cstheme="majorHAnsi" w:hint="eastAsia"/>
                <w:sz w:val="24"/>
                <w:szCs w:val="24"/>
                <w:lang w:eastAsia="zh-CN"/>
              </w:rPr>
              <w:t>nited States</w:t>
            </w:r>
          </w:p>
        </w:tc>
        <w:tc>
          <w:tcPr>
            <w:tcW w:w="2185" w:type="dxa"/>
            <w:gridSpan w:val="2"/>
            <w:tcBorders>
              <w:bottom w:val="single" w:sz="12" w:space="0" w:color="auto"/>
            </w:tcBorders>
            <w:shd w:val="clear" w:color="auto" w:fill="auto"/>
          </w:tcPr>
          <w:p w:rsidR="00665DF3" w:rsidRPr="005C4F38" w:rsidRDefault="005C4F38" w:rsidP="0067528B">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heme="majorHAnsi"/>
                <w:sz w:val="24"/>
                <w:szCs w:val="24"/>
                <w:lang w:eastAsia="zh-CN"/>
              </w:rPr>
            </w:pPr>
            <w:r>
              <w:rPr>
                <w:rFonts w:ascii="Book Antiqua" w:eastAsia="宋体" w:hAnsi="Book Antiqua" w:cstheme="majorHAnsi" w:hint="eastAsia"/>
                <w:sz w:val="24"/>
                <w:szCs w:val="24"/>
                <w:lang w:eastAsia="zh-CN"/>
              </w:rPr>
              <w:t>[</w:t>
            </w:r>
            <w:r w:rsidR="00665DF3" w:rsidRPr="00023A79">
              <w:rPr>
                <w:rFonts w:ascii="Book Antiqua" w:hAnsi="Book Antiqua" w:cstheme="majorHAnsi"/>
                <w:sz w:val="24"/>
                <w:szCs w:val="24"/>
              </w:rPr>
              <w:t>1</w:t>
            </w:r>
            <w:r w:rsidR="00354ABD" w:rsidRPr="00023A79">
              <w:rPr>
                <w:rFonts w:ascii="Book Antiqua" w:hAnsi="Book Antiqua" w:cstheme="majorHAnsi"/>
                <w:sz w:val="24"/>
                <w:szCs w:val="24"/>
              </w:rPr>
              <w:t>3</w:t>
            </w:r>
            <w:r>
              <w:rPr>
                <w:rFonts w:ascii="Book Antiqua" w:eastAsia="宋体" w:hAnsi="Book Antiqua" w:cstheme="majorHAnsi" w:hint="eastAsia"/>
                <w:sz w:val="24"/>
                <w:szCs w:val="24"/>
                <w:lang w:eastAsia="zh-CN"/>
              </w:rPr>
              <w:t>]</w:t>
            </w:r>
          </w:p>
        </w:tc>
      </w:tr>
    </w:tbl>
    <w:p w:rsidR="00665DF3" w:rsidRPr="00023A79" w:rsidRDefault="00665DF3" w:rsidP="0067528B">
      <w:pPr>
        <w:spacing w:line="360" w:lineRule="auto"/>
        <w:rPr>
          <w:rFonts w:ascii="Book Antiqua" w:eastAsia="宋体" w:hAnsi="Book Antiqua" w:cstheme="majorHAnsi"/>
          <w:sz w:val="24"/>
          <w:szCs w:val="24"/>
          <w:lang w:eastAsia="zh-CN"/>
        </w:rPr>
      </w:pPr>
      <w:r w:rsidRPr="00023A79">
        <w:rPr>
          <w:rFonts w:ascii="Book Antiqua" w:hAnsi="Book Antiqua" w:cstheme="majorHAnsi"/>
          <w:sz w:val="24"/>
          <w:szCs w:val="24"/>
        </w:rPr>
        <w:t>CKD</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Chronic </w:t>
      </w:r>
      <w:r w:rsidRPr="00023A79">
        <w:rPr>
          <w:rFonts w:ascii="Book Antiqua" w:hAnsi="Book Antiqua" w:cstheme="majorHAnsi"/>
          <w:sz w:val="24"/>
          <w:szCs w:val="24"/>
        </w:rPr>
        <w:t>kidney disease; EuroSIDA</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European study of patients with HIV-1 infection inc</w:t>
      </w:r>
      <w:r w:rsidR="00AF331E" w:rsidRPr="00023A79">
        <w:rPr>
          <w:rFonts w:ascii="Book Antiqua" w:hAnsi="Book Antiqua" w:cstheme="majorHAnsi"/>
          <w:sz w:val="24"/>
          <w:szCs w:val="24"/>
        </w:rPr>
        <w:t>luding 93 centers across Europe</w:t>
      </w:r>
      <w:r w:rsidR="00AF331E" w:rsidRPr="00023A79">
        <w:rPr>
          <w:rFonts w:ascii="Book Antiqua" w:eastAsia="宋体" w:hAnsi="Book Antiqua" w:cstheme="majorHAnsi"/>
          <w:sz w:val="24"/>
          <w:szCs w:val="24"/>
          <w:lang w:eastAsia="zh-CN"/>
        </w:rPr>
        <w:t>.</w:t>
      </w:r>
    </w:p>
    <w:p w:rsidR="00DB4F2D" w:rsidRPr="00023A79" w:rsidRDefault="00DB4F2D" w:rsidP="0067528B">
      <w:pPr>
        <w:spacing w:line="360" w:lineRule="auto"/>
        <w:rPr>
          <w:rFonts w:ascii="Book Antiqua" w:hAnsi="Book Antiqua" w:cstheme="majorHAnsi"/>
          <w:b/>
          <w:sz w:val="24"/>
          <w:szCs w:val="24"/>
        </w:rPr>
      </w:pPr>
      <w:r w:rsidRPr="00023A79">
        <w:rPr>
          <w:rFonts w:ascii="Book Antiqua" w:hAnsi="Book Antiqua" w:cstheme="majorHAnsi"/>
          <w:b/>
          <w:bCs/>
          <w:sz w:val="24"/>
          <w:szCs w:val="24"/>
        </w:rPr>
        <w:lastRenderedPageBreak/>
        <w:t>Table 2 G</w:t>
      </w:r>
      <w:r w:rsidRPr="00023A79">
        <w:rPr>
          <w:rFonts w:ascii="Book Antiqua" w:hAnsi="Book Antiqua" w:cstheme="majorHAnsi"/>
          <w:b/>
          <w:sz w:val="24"/>
          <w:szCs w:val="24"/>
        </w:rPr>
        <w:t>lomeru</w:t>
      </w:r>
      <w:r w:rsidR="00AD09C7" w:rsidRPr="00023A79">
        <w:rPr>
          <w:rFonts w:ascii="Book Antiqua" w:hAnsi="Book Antiqua" w:cstheme="majorHAnsi"/>
          <w:b/>
          <w:sz w:val="24"/>
          <w:szCs w:val="24"/>
        </w:rPr>
        <w:t>lar or tubular diseases</w:t>
      </w:r>
      <w:r w:rsidRPr="00023A79">
        <w:rPr>
          <w:rFonts w:ascii="Book Antiqua" w:hAnsi="Book Antiqua" w:cstheme="majorHAnsi"/>
          <w:b/>
          <w:sz w:val="24"/>
          <w:szCs w:val="24"/>
        </w:rPr>
        <w:t xml:space="preserve"> in </w:t>
      </w:r>
      <w:r w:rsidR="005C4F38" w:rsidRPr="00023A79">
        <w:rPr>
          <w:rFonts w:ascii="Book Antiqua" w:hAnsi="Book Antiqua" w:cs="Arial"/>
          <w:b/>
          <w:sz w:val="24"/>
          <w:szCs w:val="24"/>
        </w:rPr>
        <w:t>human immunodeficiency virus</w:t>
      </w:r>
      <w:r w:rsidRPr="00023A79">
        <w:rPr>
          <w:rFonts w:ascii="Book Antiqua" w:hAnsi="Book Antiqua" w:cstheme="majorHAnsi"/>
          <w:b/>
          <w:sz w:val="24"/>
          <w:szCs w:val="24"/>
        </w:rPr>
        <w:t>-infected patients</w:t>
      </w:r>
    </w:p>
    <w:tbl>
      <w:tblPr>
        <w:tblStyle w:val="LightShading"/>
        <w:tblW w:w="0" w:type="auto"/>
        <w:tblLook w:val="0180" w:firstRow="0" w:lastRow="0" w:firstColumn="1" w:lastColumn="1" w:noHBand="0" w:noVBand="0"/>
      </w:tblPr>
      <w:tblGrid>
        <w:gridCol w:w="4735"/>
        <w:gridCol w:w="3983"/>
      </w:tblGrid>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Diseases</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Clinical characteristics</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8718" w:type="dxa"/>
            <w:gridSpan w:val="2"/>
            <w:shd w:val="clear" w:color="auto" w:fill="auto"/>
          </w:tcPr>
          <w:p w:rsidR="00DB4F2D" w:rsidRPr="00023A79" w:rsidRDefault="00DB4F2D" w:rsidP="0067528B">
            <w:pPr>
              <w:spacing w:line="360" w:lineRule="auto"/>
              <w:rPr>
                <w:rFonts w:ascii="Book Antiqua" w:hAnsi="Book Antiqua" w:cstheme="majorHAnsi"/>
                <w:i/>
                <w:sz w:val="24"/>
                <w:szCs w:val="24"/>
              </w:rPr>
            </w:pPr>
            <w:r w:rsidRPr="00023A79">
              <w:rPr>
                <w:rFonts w:ascii="Book Antiqua" w:hAnsi="Book Antiqua" w:cstheme="majorHAnsi"/>
                <w:i/>
                <w:sz w:val="24"/>
                <w:szCs w:val="24"/>
              </w:rPr>
              <w:t>HIV-specific glomerular disease</w:t>
            </w: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HIVAN</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Detectable viral load, a high amount of proteinuria, albuminuria, RPGN</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4735" w:type="dxa"/>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HIVIC</w:t>
            </w:r>
          </w:p>
        </w:tc>
        <w:tc>
          <w:tcPr>
            <w:cnfStyle w:val="000100000000" w:firstRow="0" w:lastRow="0" w:firstColumn="0" w:lastColumn="1" w:oddVBand="0" w:evenVBand="0" w:oddHBand="0" w:evenHBand="0" w:firstRowFirstColumn="0" w:firstRowLastColumn="0" w:lastRowFirstColumn="0" w:lastRowLastColumn="0"/>
            <w:tcW w:w="3983" w:type="dxa"/>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Proteinuria and/or hematuria, variable manifestation including AKI</w:t>
            </w: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TMA</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AKI, proteinuria, hematuria with microangiopathic hemolytic anemia and thrombocytopenia</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8718" w:type="dxa"/>
            <w:gridSpan w:val="2"/>
            <w:shd w:val="clear" w:color="auto" w:fill="auto"/>
          </w:tcPr>
          <w:p w:rsidR="00DB4F2D" w:rsidRPr="00023A79" w:rsidRDefault="00DB4F2D" w:rsidP="0067528B">
            <w:pPr>
              <w:spacing w:line="360" w:lineRule="auto"/>
              <w:rPr>
                <w:rFonts w:ascii="Book Antiqua" w:hAnsi="Book Antiqua" w:cstheme="majorHAnsi"/>
                <w:i/>
                <w:sz w:val="24"/>
                <w:szCs w:val="24"/>
              </w:rPr>
            </w:pPr>
            <w:r w:rsidRPr="00023A79">
              <w:rPr>
                <w:rFonts w:ascii="Book Antiqua" w:hAnsi="Book Antiqua" w:cstheme="majorHAnsi"/>
                <w:i/>
                <w:sz w:val="24"/>
                <w:szCs w:val="24"/>
              </w:rPr>
              <w:t>HIV-non-specific glomerular disease</w:t>
            </w: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HCV-related MPGN/cryoglobulinemia</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Proteinuria and/or hematuria, nephritic syndrome, a decrease in serum complements</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4735" w:type="dxa"/>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Diabetec nephropathy</w:t>
            </w:r>
          </w:p>
        </w:tc>
        <w:tc>
          <w:tcPr>
            <w:cnfStyle w:val="000100000000" w:firstRow="0" w:lastRow="0" w:firstColumn="0" w:lastColumn="1" w:oddVBand="0" w:evenVBand="0" w:oddHBand="0" w:evenHBand="0" w:firstRowFirstColumn="0" w:firstRowLastColumn="0" w:lastRowFirstColumn="0" w:lastRowLastColumn="0"/>
            <w:tcW w:w="3983" w:type="dxa"/>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Proteinuria (microalbuminuria to nephrotic syndrome), a decrease in GFR</w:t>
            </w: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 xml:space="preserve">Glomerular sclerosis </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Older patients, hypertension, no or low amount of proteinuria, coexistence of atherosclerotic diseases</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4735" w:type="dxa"/>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lastRenderedPageBreak/>
              <w:t xml:space="preserve">Membranous glomerulopathy </w:t>
            </w:r>
          </w:p>
        </w:tc>
        <w:tc>
          <w:tcPr>
            <w:cnfStyle w:val="000100000000" w:firstRow="0" w:lastRow="0" w:firstColumn="0" w:lastColumn="1" w:oddVBand="0" w:evenVBand="0" w:oddHBand="0" w:evenHBand="0" w:firstRowFirstColumn="0" w:firstRowLastColumn="0" w:lastRowFirstColumn="0" w:lastRowLastColumn="0"/>
            <w:tcW w:w="3983" w:type="dxa"/>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Nephrotic syndrome; idiopathic and secondary causes associated with HBV or cancers</w:t>
            </w: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Minimal change disease</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Nephrotic syndrome, use of NSAIDs</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4735" w:type="dxa"/>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IgA nephropathy</w:t>
            </w:r>
          </w:p>
        </w:tc>
        <w:tc>
          <w:tcPr>
            <w:cnfStyle w:val="000100000000" w:firstRow="0" w:lastRow="0" w:firstColumn="0" w:lastColumn="1" w:oddVBand="0" w:evenVBand="0" w:oddHBand="0" w:evenHBand="0" w:firstRowFirstColumn="0" w:firstRowLastColumn="0" w:lastRowFirstColumn="0" w:lastRowLastColumn="0"/>
            <w:tcW w:w="3983" w:type="dxa"/>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Hematuria and/or proteinuria with or without renal failure</w:t>
            </w: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Post-infectious glomerulonephritis</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Hematuria and/or proteinuria with or without renal failure</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4735" w:type="dxa"/>
            <w:shd w:val="clear" w:color="auto" w:fill="auto"/>
          </w:tcPr>
          <w:p w:rsidR="00DB4F2D" w:rsidRPr="00023A79" w:rsidRDefault="00DB4F2D" w:rsidP="0067528B">
            <w:pPr>
              <w:spacing w:line="360" w:lineRule="auto"/>
              <w:rPr>
                <w:rFonts w:ascii="Book Antiqua" w:hAnsi="Book Antiqua" w:cstheme="majorHAnsi"/>
                <w:i/>
                <w:sz w:val="24"/>
                <w:szCs w:val="24"/>
              </w:rPr>
            </w:pPr>
            <w:r w:rsidRPr="00023A79">
              <w:rPr>
                <w:rFonts w:ascii="Book Antiqua" w:hAnsi="Book Antiqua" w:cstheme="majorHAnsi"/>
                <w:i/>
                <w:sz w:val="24"/>
                <w:szCs w:val="24"/>
              </w:rPr>
              <w:t>ART-associated tubular injury</w:t>
            </w:r>
          </w:p>
        </w:tc>
        <w:tc>
          <w:tcPr>
            <w:cnfStyle w:val="000100000000" w:firstRow="0" w:lastRow="0" w:firstColumn="0" w:lastColumn="1" w:oddVBand="0" w:evenVBand="0" w:oddHBand="0" w:evenHBand="0" w:firstRowFirstColumn="0" w:firstRowLastColumn="0" w:lastRowFirstColumn="0" w:lastRowLastColumn="0"/>
            <w:tcW w:w="3983" w:type="dxa"/>
            <w:shd w:val="clear" w:color="auto" w:fill="auto"/>
          </w:tcPr>
          <w:p w:rsidR="00DB4F2D" w:rsidRPr="00023A79" w:rsidRDefault="00DB4F2D" w:rsidP="0067528B">
            <w:pPr>
              <w:spacing w:line="360" w:lineRule="auto"/>
              <w:rPr>
                <w:rFonts w:ascii="Book Antiqua" w:hAnsi="Book Antiqua" w:cstheme="majorHAnsi"/>
                <w:sz w:val="24"/>
                <w:szCs w:val="24"/>
              </w:rPr>
            </w:pP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Acute tubular necrosis</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Use of TDF</w:t>
            </w:r>
          </w:p>
        </w:tc>
      </w:tr>
      <w:tr w:rsidR="00DB4F2D" w:rsidRPr="00023A79" w:rsidTr="005C4F38">
        <w:tc>
          <w:tcPr>
            <w:cnfStyle w:val="001000000000" w:firstRow="0" w:lastRow="0" w:firstColumn="1" w:lastColumn="0" w:oddVBand="0" w:evenVBand="0" w:oddHBand="0" w:evenHBand="0" w:firstRowFirstColumn="0" w:firstRowLastColumn="0" w:lastRowFirstColumn="0" w:lastRowLastColumn="0"/>
            <w:tcW w:w="4735" w:type="dxa"/>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Cristal nephropathy</w:t>
            </w:r>
          </w:p>
        </w:tc>
        <w:tc>
          <w:tcPr>
            <w:cnfStyle w:val="000100000000" w:firstRow="0" w:lastRow="0" w:firstColumn="0" w:lastColumn="1" w:oddVBand="0" w:evenVBand="0" w:oddHBand="0" w:evenHBand="0" w:firstRowFirstColumn="0" w:firstRowLastColumn="0" w:lastRowFirstColumn="0" w:lastRowLastColumn="0"/>
            <w:tcW w:w="3983" w:type="dxa"/>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Use of IDV and ATV</w:t>
            </w:r>
          </w:p>
        </w:tc>
      </w:tr>
      <w:tr w:rsidR="00DB4F2D"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Borders>
              <w:left w:val="none" w:sz="0" w:space="0" w:color="auto"/>
              <w:right w:val="none" w:sz="0" w:space="0" w:color="auto"/>
            </w:tcBorders>
            <w:shd w:val="clear" w:color="auto" w:fill="auto"/>
          </w:tcPr>
          <w:p w:rsidR="00DB4F2D" w:rsidRPr="00023A79" w:rsidRDefault="00DB4F2D" w:rsidP="00397087">
            <w:pPr>
              <w:spacing w:line="360" w:lineRule="auto"/>
              <w:ind w:firstLineChars="100" w:firstLine="260"/>
              <w:rPr>
                <w:rFonts w:ascii="Book Antiqua" w:hAnsi="Book Antiqua" w:cstheme="majorHAnsi"/>
                <w:sz w:val="24"/>
                <w:szCs w:val="24"/>
              </w:rPr>
            </w:pPr>
            <w:r w:rsidRPr="00023A79">
              <w:rPr>
                <w:rFonts w:ascii="Book Antiqua" w:hAnsi="Book Antiqua" w:cstheme="majorHAnsi"/>
                <w:sz w:val="24"/>
                <w:szCs w:val="24"/>
              </w:rPr>
              <w:t>Acute or chronic interstitial nephritis</w:t>
            </w:r>
          </w:p>
        </w:tc>
        <w:tc>
          <w:tcPr>
            <w:cnfStyle w:val="000100000000" w:firstRow="0" w:lastRow="0" w:firstColumn="0" w:lastColumn="1" w:oddVBand="0" w:evenVBand="0" w:oddHBand="0" w:evenHBand="0" w:firstRowFirstColumn="0" w:firstRowLastColumn="0" w:lastRowFirstColumn="0" w:lastRowLastColumn="0"/>
            <w:tcW w:w="3983" w:type="dxa"/>
            <w:tcBorders>
              <w:left w:val="none" w:sz="0" w:space="0" w:color="auto"/>
              <w:right w:val="none" w:sz="0" w:space="0" w:color="auto"/>
            </w:tcBorders>
            <w:shd w:val="clear" w:color="auto" w:fill="auto"/>
          </w:tcPr>
          <w:p w:rsidR="00DB4F2D" w:rsidRPr="00023A79" w:rsidRDefault="00DB4F2D" w:rsidP="0067528B">
            <w:pPr>
              <w:spacing w:line="360" w:lineRule="auto"/>
              <w:rPr>
                <w:rFonts w:ascii="Book Antiqua" w:hAnsi="Book Antiqua" w:cstheme="majorHAnsi"/>
                <w:sz w:val="24"/>
                <w:szCs w:val="24"/>
              </w:rPr>
            </w:pPr>
            <w:r w:rsidRPr="00023A79">
              <w:rPr>
                <w:rFonts w:ascii="Book Antiqua" w:hAnsi="Book Antiqua" w:cstheme="majorHAnsi"/>
                <w:sz w:val="24"/>
                <w:szCs w:val="24"/>
              </w:rPr>
              <w:t>Use of ATV</w:t>
            </w:r>
          </w:p>
        </w:tc>
      </w:tr>
    </w:tbl>
    <w:p w:rsidR="00AF331E" w:rsidRPr="00023A79" w:rsidRDefault="00DB4F2D" w:rsidP="0067528B">
      <w:pPr>
        <w:spacing w:line="360" w:lineRule="auto"/>
        <w:rPr>
          <w:rFonts w:ascii="Book Antiqua" w:eastAsia="宋体" w:hAnsi="Book Antiqua" w:cstheme="majorHAnsi"/>
          <w:sz w:val="24"/>
          <w:szCs w:val="24"/>
          <w:lang w:eastAsia="zh-CN"/>
        </w:rPr>
      </w:pPr>
      <w:r w:rsidRPr="00023A79">
        <w:rPr>
          <w:rFonts w:ascii="Book Antiqua" w:hAnsi="Book Antiqua" w:cstheme="majorHAnsi"/>
          <w:sz w:val="24"/>
          <w:szCs w:val="24"/>
        </w:rPr>
        <w:t>HIVAN</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HIV-associated nephropathy; HIVIC</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HIV-associated immune complex kidney disease; TMA</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Thrombotic </w:t>
      </w:r>
      <w:r w:rsidRPr="00023A79">
        <w:rPr>
          <w:rFonts w:ascii="Book Antiqua" w:hAnsi="Book Antiqua" w:cstheme="majorHAnsi"/>
          <w:sz w:val="24"/>
          <w:szCs w:val="24"/>
        </w:rPr>
        <w:t>microangiopathy; HCV</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Hepatitis </w:t>
      </w:r>
      <w:r w:rsidRPr="00023A79">
        <w:rPr>
          <w:rFonts w:ascii="Book Antiqua" w:hAnsi="Book Antiqua" w:cstheme="majorHAnsi"/>
          <w:sz w:val="24"/>
          <w:szCs w:val="24"/>
        </w:rPr>
        <w:t>C virus; HBV</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Hepatitis </w:t>
      </w:r>
      <w:r w:rsidRPr="00023A79">
        <w:rPr>
          <w:rFonts w:ascii="Book Antiqua" w:hAnsi="Book Antiqua" w:cstheme="majorHAnsi"/>
          <w:sz w:val="24"/>
          <w:szCs w:val="24"/>
        </w:rPr>
        <w:t>B virus; AKI</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Acute </w:t>
      </w:r>
      <w:r w:rsidRPr="00023A79">
        <w:rPr>
          <w:rFonts w:ascii="Book Antiqua" w:hAnsi="Book Antiqua" w:cstheme="majorHAnsi"/>
          <w:sz w:val="24"/>
          <w:szCs w:val="24"/>
        </w:rPr>
        <w:t>kidney injury; GFR</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Glomerular </w:t>
      </w:r>
      <w:r w:rsidRPr="00023A79">
        <w:rPr>
          <w:rFonts w:ascii="Book Antiqua" w:hAnsi="Book Antiqua" w:cstheme="majorHAnsi"/>
          <w:sz w:val="24"/>
          <w:szCs w:val="24"/>
        </w:rPr>
        <w:t>filtration rate; NSAID</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Non</w:t>
      </w:r>
      <w:r w:rsidRPr="00023A79">
        <w:rPr>
          <w:rFonts w:ascii="Book Antiqua" w:hAnsi="Book Antiqua" w:cstheme="majorHAnsi"/>
          <w:sz w:val="24"/>
          <w:szCs w:val="24"/>
        </w:rPr>
        <w:t>-steroidal anti-inflammatory drug; ART</w:t>
      </w:r>
      <w:r w:rsidR="00AF331E" w:rsidRPr="00023A79">
        <w:rPr>
          <w:rFonts w:ascii="Book Antiqua" w:eastAsia="宋体" w:hAnsi="Book Antiqua" w:cstheme="majorHAnsi"/>
          <w:sz w:val="24"/>
          <w:szCs w:val="24"/>
          <w:lang w:eastAsia="zh-CN"/>
        </w:rPr>
        <w:t xml:space="preserve">: </w:t>
      </w:r>
      <w:r w:rsidR="00AF331E" w:rsidRPr="00023A79">
        <w:rPr>
          <w:rFonts w:ascii="Book Antiqua" w:hAnsi="Book Antiqua" w:cstheme="majorHAnsi"/>
          <w:sz w:val="24"/>
          <w:szCs w:val="24"/>
        </w:rPr>
        <w:t xml:space="preserve">Antiretroviral </w:t>
      </w:r>
      <w:r w:rsidRPr="00023A79">
        <w:rPr>
          <w:rFonts w:ascii="Book Antiqua" w:hAnsi="Book Antiqua" w:cstheme="majorHAnsi"/>
          <w:sz w:val="24"/>
          <w:szCs w:val="24"/>
        </w:rPr>
        <w:t>therapy; TDF</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Tenofovir </w:t>
      </w:r>
      <w:r w:rsidRPr="00023A79">
        <w:rPr>
          <w:rFonts w:ascii="Book Antiqua" w:hAnsi="Book Antiqua" w:cstheme="majorHAnsi"/>
          <w:sz w:val="24"/>
          <w:szCs w:val="24"/>
        </w:rPr>
        <w:t>disoproxil fumarate; IDV</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Indinavir</w:t>
      </w:r>
      <w:r w:rsidRPr="00023A79">
        <w:rPr>
          <w:rFonts w:ascii="Book Antiqua" w:hAnsi="Book Antiqua" w:cstheme="majorHAnsi"/>
          <w:sz w:val="24"/>
          <w:szCs w:val="24"/>
        </w:rPr>
        <w:t>; ATV</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Atazanavir</w:t>
      </w:r>
      <w:r w:rsidR="00AF331E" w:rsidRPr="00023A79">
        <w:rPr>
          <w:rFonts w:ascii="Book Antiqua" w:eastAsia="宋体" w:hAnsi="Book Antiqua" w:cstheme="majorHAnsi"/>
          <w:sz w:val="24"/>
          <w:szCs w:val="24"/>
          <w:lang w:eastAsia="zh-CN"/>
        </w:rPr>
        <w:t>.</w:t>
      </w:r>
    </w:p>
    <w:p w:rsidR="00AF331E" w:rsidRPr="00023A79" w:rsidRDefault="00AF331E" w:rsidP="0067528B">
      <w:pPr>
        <w:widowControl/>
        <w:spacing w:line="360" w:lineRule="auto"/>
        <w:rPr>
          <w:rFonts w:ascii="Book Antiqua" w:eastAsia="宋体" w:hAnsi="Book Antiqua" w:cstheme="majorHAnsi"/>
          <w:sz w:val="24"/>
          <w:szCs w:val="24"/>
          <w:lang w:eastAsia="zh-CN"/>
        </w:rPr>
      </w:pPr>
      <w:r w:rsidRPr="00023A79">
        <w:rPr>
          <w:rFonts w:ascii="Book Antiqua" w:eastAsia="宋体" w:hAnsi="Book Antiqua" w:cstheme="majorHAnsi"/>
          <w:sz w:val="24"/>
          <w:szCs w:val="24"/>
          <w:lang w:eastAsia="zh-CN"/>
        </w:rPr>
        <w:br w:type="page"/>
      </w:r>
    </w:p>
    <w:p w:rsidR="00810348" w:rsidRPr="00023A79" w:rsidRDefault="00810348" w:rsidP="0067528B">
      <w:pPr>
        <w:spacing w:line="360" w:lineRule="auto"/>
        <w:rPr>
          <w:rFonts w:ascii="Book Antiqua" w:eastAsia="宋体" w:hAnsi="Book Antiqua" w:cstheme="majorHAnsi"/>
          <w:sz w:val="24"/>
          <w:szCs w:val="24"/>
          <w:lang w:eastAsia="zh-CN"/>
        </w:rPr>
      </w:pPr>
    </w:p>
    <w:p w:rsidR="0077427F" w:rsidRPr="00023A79" w:rsidRDefault="0077427F" w:rsidP="0067528B">
      <w:pPr>
        <w:spacing w:line="360" w:lineRule="auto"/>
        <w:rPr>
          <w:rFonts w:ascii="Book Antiqua" w:hAnsi="Book Antiqua" w:cstheme="majorHAnsi"/>
          <w:sz w:val="24"/>
          <w:szCs w:val="24"/>
        </w:rPr>
      </w:pPr>
      <w:r w:rsidRPr="00023A79">
        <w:rPr>
          <w:rFonts w:ascii="Book Antiqua" w:hAnsi="Book Antiqua" w:cstheme="majorHAnsi"/>
          <w:b/>
          <w:bCs/>
          <w:sz w:val="24"/>
          <w:szCs w:val="24"/>
        </w:rPr>
        <w:t xml:space="preserve">Table </w:t>
      </w:r>
      <w:r w:rsidR="00DB4F2D" w:rsidRPr="00023A79">
        <w:rPr>
          <w:rFonts w:ascii="Book Antiqua" w:hAnsi="Book Antiqua" w:cstheme="majorHAnsi"/>
          <w:b/>
          <w:bCs/>
          <w:sz w:val="24"/>
          <w:szCs w:val="24"/>
        </w:rPr>
        <w:t>3</w:t>
      </w:r>
      <w:r w:rsidRPr="00023A79">
        <w:rPr>
          <w:rFonts w:ascii="Book Antiqua" w:hAnsi="Book Antiqua" w:cstheme="majorHAnsi"/>
          <w:b/>
          <w:bCs/>
          <w:sz w:val="24"/>
          <w:szCs w:val="24"/>
        </w:rPr>
        <w:t xml:space="preserve"> </w:t>
      </w:r>
      <w:r w:rsidR="00AD09C7" w:rsidRPr="00023A79">
        <w:rPr>
          <w:rFonts w:ascii="Book Antiqua" w:hAnsi="Book Antiqua" w:cstheme="majorHAnsi"/>
          <w:b/>
          <w:bCs/>
          <w:sz w:val="24"/>
          <w:szCs w:val="24"/>
        </w:rPr>
        <w:t xml:space="preserve">Traditional and </w:t>
      </w:r>
      <w:r w:rsidR="005C4F38" w:rsidRPr="00023A79">
        <w:rPr>
          <w:rFonts w:ascii="Book Antiqua" w:hAnsi="Book Antiqua" w:cs="Arial"/>
          <w:b/>
          <w:sz w:val="24"/>
          <w:szCs w:val="24"/>
        </w:rPr>
        <w:t>human immunodeficiency virus</w:t>
      </w:r>
      <w:r w:rsidR="00AD09C7" w:rsidRPr="00023A79">
        <w:rPr>
          <w:rFonts w:ascii="Book Antiqua" w:hAnsi="Book Antiqua" w:cstheme="majorHAnsi"/>
          <w:b/>
          <w:bCs/>
          <w:sz w:val="24"/>
          <w:szCs w:val="24"/>
        </w:rPr>
        <w:t xml:space="preserve">-related </w:t>
      </w:r>
      <w:r w:rsidR="00AD09C7" w:rsidRPr="00023A79">
        <w:rPr>
          <w:rFonts w:ascii="Book Antiqua" w:hAnsi="Book Antiqua" w:cstheme="majorHAnsi"/>
          <w:b/>
          <w:sz w:val="24"/>
          <w:szCs w:val="24"/>
        </w:rPr>
        <w:t>f</w:t>
      </w:r>
      <w:r w:rsidRPr="00023A79">
        <w:rPr>
          <w:rFonts w:ascii="Book Antiqua" w:hAnsi="Book Antiqua" w:cstheme="majorHAnsi"/>
          <w:b/>
          <w:sz w:val="24"/>
          <w:szCs w:val="24"/>
        </w:rPr>
        <w:t>actors associated wi</w:t>
      </w:r>
      <w:r w:rsidR="00AD09C7" w:rsidRPr="00023A79">
        <w:rPr>
          <w:rFonts w:ascii="Book Antiqua" w:hAnsi="Book Antiqua" w:cstheme="majorHAnsi"/>
          <w:b/>
          <w:sz w:val="24"/>
          <w:szCs w:val="24"/>
        </w:rPr>
        <w:t xml:space="preserve">th </w:t>
      </w:r>
      <w:r w:rsidR="005C4F38" w:rsidRPr="005C4F38">
        <w:rPr>
          <w:rFonts w:ascii="Book Antiqua" w:eastAsia="宋体" w:hAnsi="Book Antiqua" w:cstheme="majorHAnsi" w:hint="eastAsia"/>
          <w:b/>
          <w:sz w:val="24"/>
          <w:szCs w:val="24"/>
          <w:lang w:eastAsia="zh-CN"/>
        </w:rPr>
        <w:t>c</w:t>
      </w:r>
      <w:r w:rsidR="005C4F38" w:rsidRPr="005C4F38">
        <w:rPr>
          <w:rFonts w:ascii="Book Antiqua" w:hAnsi="Book Antiqua" w:cstheme="majorHAnsi"/>
          <w:b/>
          <w:sz w:val="24"/>
          <w:szCs w:val="24"/>
        </w:rPr>
        <w:t>hronic kidney disease</w:t>
      </w:r>
    </w:p>
    <w:tbl>
      <w:tblPr>
        <w:tblStyle w:val="LightShading"/>
        <w:tblW w:w="0" w:type="auto"/>
        <w:tblLook w:val="0180" w:firstRow="0" w:lastRow="0" w:firstColumn="1" w:lastColumn="1" w:noHBand="0" w:noVBand="0"/>
      </w:tblPr>
      <w:tblGrid>
        <w:gridCol w:w="4518"/>
        <w:gridCol w:w="4202"/>
      </w:tblGrid>
      <w:tr w:rsidR="0021005F"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single" w:sz="8" w:space="0" w:color="000000" w:themeColor="text1"/>
              <w:bottom w:val="single" w:sz="4" w:space="0" w:color="auto"/>
            </w:tcBorders>
            <w:shd w:val="clear" w:color="auto" w:fill="auto"/>
          </w:tcPr>
          <w:p w:rsidR="0021005F" w:rsidRPr="00023A79" w:rsidRDefault="0021005F" w:rsidP="0067528B">
            <w:pPr>
              <w:spacing w:line="360" w:lineRule="auto"/>
              <w:rPr>
                <w:rFonts w:ascii="Book Antiqua" w:hAnsi="Book Antiqua" w:cstheme="majorHAnsi"/>
                <w:sz w:val="24"/>
                <w:szCs w:val="24"/>
              </w:rPr>
            </w:pPr>
            <w:r w:rsidRPr="00023A79">
              <w:rPr>
                <w:rFonts w:ascii="Book Antiqua" w:hAnsi="Book Antiqua" w:cstheme="majorHAnsi"/>
                <w:sz w:val="24"/>
                <w:szCs w:val="24"/>
              </w:rPr>
              <w:t>Variables</w:t>
            </w:r>
          </w:p>
        </w:tc>
        <w:tc>
          <w:tcPr>
            <w:cnfStyle w:val="000100000000" w:firstRow="0" w:lastRow="0" w:firstColumn="0" w:lastColumn="1" w:oddVBand="0" w:evenVBand="0" w:oddHBand="0" w:evenHBand="0" w:firstRowFirstColumn="0" w:firstRowLastColumn="0" w:lastRowFirstColumn="0" w:lastRowLastColumn="0"/>
            <w:tcW w:w="4202" w:type="dxa"/>
            <w:tcBorders>
              <w:top w:val="single" w:sz="8" w:space="0" w:color="000000" w:themeColor="text1"/>
              <w:bottom w:val="single" w:sz="4" w:space="0" w:color="auto"/>
            </w:tcBorders>
            <w:shd w:val="clear" w:color="auto" w:fill="auto"/>
          </w:tcPr>
          <w:p w:rsidR="0021005F" w:rsidRPr="00023A79" w:rsidRDefault="0021005F" w:rsidP="0067528B">
            <w:pPr>
              <w:spacing w:line="360" w:lineRule="auto"/>
              <w:rPr>
                <w:rFonts w:ascii="Book Antiqua" w:eastAsia="宋体" w:hAnsi="Book Antiqua" w:cstheme="majorHAnsi"/>
                <w:sz w:val="24"/>
                <w:szCs w:val="24"/>
                <w:lang w:eastAsia="zh-CN"/>
              </w:rPr>
            </w:pPr>
            <w:r w:rsidRPr="00023A79">
              <w:rPr>
                <w:rFonts w:ascii="Book Antiqua" w:hAnsi="Book Antiqua" w:cstheme="majorHAnsi"/>
                <w:sz w:val="24"/>
                <w:szCs w:val="24"/>
              </w:rPr>
              <w:t>Ref</w:t>
            </w:r>
            <w:r w:rsidR="00AF331E" w:rsidRPr="00023A79">
              <w:rPr>
                <w:rFonts w:ascii="Book Antiqua" w:eastAsia="宋体" w:hAnsi="Book Antiqua" w:cstheme="majorHAnsi"/>
                <w:sz w:val="24"/>
                <w:szCs w:val="24"/>
                <w:lang w:eastAsia="zh-CN"/>
              </w:rPr>
              <w:t>.</w:t>
            </w:r>
          </w:p>
        </w:tc>
      </w:tr>
      <w:tr w:rsidR="0021005F" w:rsidRPr="00023A79" w:rsidTr="005C4F38">
        <w:tc>
          <w:tcPr>
            <w:cnfStyle w:val="001000000000" w:firstRow="0" w:lastRow="0" w:firstColumn="1" w:lastColumn="0" w:oddVBand="0" w:evenVBand="0" w:oddHBand="0" w:evenHBand="0" w:firstRowFirstColumn="0" w:firstRowLastColumn="0" w:lastRowFirstColumn="0" w:lastRowLastColumn="0"/>
            <w:tcW w:w="4518" w:type="dxa"/>
            <w:tcBorders>
              <w:top w:val="single" w:sz="4" w:space="0" w:color="auto"/>
            </w:tcBorders>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Black race</w:t>
            </w:r>
          </w:p>
        </w:tc>
        <w:tc>
          <w:tcPr>
            <w:cnfStyle w:val="000100000000" w:firstRow="0" w:lastRow="0" w:firstColumn="0" w:lastColumn="1" w:oddVBand="0" w:evenVBand="0" w:oddHBand="0" w:evenHBand="0" w:firstRowFirstColumn="0" w:firstRowLastColumn="0" w:lastRowFirstColumn="0" w:lastRowLastColumn="0"/>
            <w:tcW w:w="4202" w:type="dxa"/>
            <w:tcBorders>
              <w:top w:val="single" w:sz="4" w:space="0" w:color="auto"/>
            </w:tcBorders>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[34, 35]</w:t>
            </w:r>
          </w:p>
        </w:tc>
      </w:tr>
      <w:tr w:rsidR="0021005F"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 xml:space="preserve">Older age </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[9-12, 22-26]</w:t>
            </w:r>
          </w:p>
        </w:tc>
      </w:tr>
      <w:tr w:rsidR="0021005F" w:rsidRPr="00023A79" w:rsidTr="005C4F38">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Low CD4 cell count</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[10, 11, 23-25]</w:t>
            </w:r>
          </w:p>
        </w:tc>
      </w:tr>
      <w:tr w:rsidR="0021005F"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High HIV-RNA viral load</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[10, 11, 23-25]</w:t>
            </w:r>
          </w:p>
        </w:tc>
      </w:tr>
      <w:tr w:rsidR="00A41D15" w:rsidRPr="00023A79" w:rsidTr="005C4F38">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A41D15" w:rsidRPr="00023A79" w:rsidRDefault="00A41D15"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 xml:space="preserve">Diabetes mellitus </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A41D15" w:rsidRPr="00023A79" w:rsidRDefault="00A41D15"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[9-12, 22-26]</w:t>
            </w:r>
          </w:p>
        </w:tc>
      </w:tr>
      <w:tr w:rsidR="00A41D15"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A41D15" w:rsidRPr="00023A79" w:rsidRDefault="00A41D15"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 xml:space="preserve">Hypertension </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A41D15" w:rsidRPr="00023A79" w:rsidRDefault="00A41D15"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[9-12, 22-26]</w:t>
            </w:r>
          </w:p>
        </w:tc>
      </w:tr>
      <w:tr w:rsidR="0021005F" w:rsidRPr="00023A79" w:rsidTr="005C4F38">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 xml:space="preserve">Hepatitis C virus coinfection </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A41D15" w:rsidP="0067528B">
            <w:pPr>
              <w:spacing w:line="360" w:lineRule="auto"/>
              <w:rPr>
                <w:rFonts w:ascii="Book Antiqua" w:hAnsi="Book Antiqua" w:cstheme="majorHAnsi"/>
                <w:b w:val="0"/>
                <w:sz w:val="24"/>
                <w:szCs w:val="24"/>
                <w:highlight w:val="yellow"/>
              </w:rPr>
            </w:pPr>
            <w:r w:rsidRPr="00023A79">
              <w:rPr>
                <w:rFonts w:ascii="Book Antiqua" w:hAnsi="Book Antiqua" w:cstheme="majorHAnsi"/>
                <w:b w:val="0"/>
                <w:sz w:val="24"/>
                <w:szCs w:val="24"/>
              </w:rPr>
              <w:t>[11, 25, 31, 37]</w:t>
            </w:r>
          </w:p>
        </w:tc>
      </w:tr>
      <w:tr w:rsidR="0021005F"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Proteinuria</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A41D15"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[3, 27, 28, 30]</w:t>
            </w:r>
          </w:p>
        </w:tc>
      </w:tr>
      <w:tr w:rsidR="0021005F" w:rsidRPr="00023A79" w:rsidTr="005C4F38">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Albuminuria</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A41D15"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[3, 29</w:t>
            </w:r>
            <w:r w:rsidR="00746E09" w:rsidRPr="00023A79">
              <w:rPr>
                <w:rFonts w:ascii="Book Antiqua" w:hAnsi="Book Antiqua" w:cstheme="majorHAnsi"/>
                <w:b w:val="0"/>
                <w:sz w:val="24"/>
                <w:szCs w:val="24"/>
              </w:rPr>
              <w:t>, 55</w:t>
            </w:r>
            <w:r w:rsidRPr="00023A79">
              <w:rPr>
                <w:rFonts w:ascii="Book Antiqua" w:hAnsi="Book Antiqua" w:cstheme="majorHAnsi"/>
                <w:b w:val="0"/>
                <w:sz w:val="24"/>
                <w:szCs w:val="24"/>
              </w:rPr>
              <w:t>]</w:t>
            </w:r>
          </w:p>
        </w:tc>
      </w:tr>
      <w:tr w:rsidR="0021005F"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eGFR &lt;</w:t>
            </w:r>
            <w:r w:rsidR="00AF331E" w:rsidRPr="00023A79">
              <w:rPr>
                <w:rFonts w:ascii="Book Antiqua" w:eastAsia="宋体" w:hAnsi="Book Antiqua" w:cstheme="majorHAnsi"/>
                <w:b w:val="0"/>
                <w:sz w:val="24"/>
                <w:szCs w:val="24"/>
                <w:lang w:eastAsia="zh-CN"/>
              </w:rPr>
              <w:t xml:space="preserve"> </w:t>
            </w:r>
            <w:r w:rsidRPr="00023A79">
              <w:rPr>
                <w:rFonts w:ascii="Book Antiqua" w:hAnsi="Book Antiqua" w:cstheme="majorHAnsi"/>
                <w:b w:val="0"/>
                <w:sz w:val="24"/>
                <w:szCs w:val="24"/>
              </w:rPr>
              <w:t>90 mL/min</w:t>
            </w:r>
            <w:r w:rsidR="00AF331E" w:rsidRPr="00023A79">
              <w:rPr>
                <w:rFonts w:ascii="Book Antiqua" w:eastAsia="宋体" w:hAnsi="Book Antiqua" w:cstheme="majorHAnsi"/>
                <w:b w:val="0"/>
                <w:sz w:val="24"/>
                <w:szCs w:val="24"/>
                <w:lang w:eastAsia="zh-CN"/>
              </w:rPr>
              <w:t xml:space="preserve"> per</w:t>
            </w:r>
            <w:r w:rsidR="0067528B">
              <w:rPr>
                <w:rFonts w:ascii="Book Antiqua" w:eastAsia="宋体" w:hAnsi="Book Antiqua" w:cstheme="majorHAnsi" w:hint="eastAsia"/>
                <w:b w:val="0"/>
                <w:sz w:val="24"/>
                <w:szCs w:val="24"/>
                <w:lang w:eastAsia="zh-CN"/>
              </w:rPr>
              <w:t xml:space="preserve"> </w:t>
            </w:r>
            <w:r w:rsidRPr="00023A79">
              <w:rPr>
                <w:rFonts w:ascii="Book Antiqua" w:hAnsi="Book Antiqua" w:cstheme="majorHAnsi"/>
                <w:b w:val="0"/>
                <w:sz w:val="24"/>
                <w:szCs w:val="24"/>
              </w:rPr>
              <w:t>1.73 m</w:t>
            </w:r>
            <w:r w:rsidRPr="00023A79">
              <w:rPr>
                <w:rFonts w:ascii="Book Antiqua" w:hAnsi="Book Antiqua" w:cstheme="majorHAnsi"/>
                <w:b w:val="0"/>
                <w:sz w:val="24"/>
                <w:szCs w:val="24"/>
                <w:vertAlign w:val="superscript"/>
              </w:rPr>
              <w:t>2</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A41D15"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w:t>
            </w:r>
            <w:r w:rsidR="00CE2C92" w:rsidRPr="00023A79">
              <w:rPr>
                <w:rFonts w:ascii="Book Antiqua" w:hAnsi="Book Antiqua" w:cstheme="majorHAnsi"/>
                <w:b w:val="0"/>
                <w:sz w:val="24"/>
                <w:szCs w:val="24"/>
              </w:rPr>
              <w:t>10, 12, 23-25]</w:t>
            </w:r>
          </w:p>
        </w:tc>
      </w:tr>
      <w:tr w:rsidR="0021005F" w:rsidRPr="00023A79" w:rsidTr="005C4F38">
        <w:tc>
          <w:tcPr>
            <w:cnfStyle w:val="001000000000" w:firstRow="0" w:lastRow="0" w:firstColumn="1" w:lastColumn="0" w:oddVBand="0" w:evenVBand="0" w:oddHBand="0" w:evenHBand="0" w:firstRowFirstColumn="0" w:firstRowLastColumn="0" w:lastRowFirstColumn="0" w:lastRowLastColumn="0"/>
            <w:tcW w:w="4518" w:type="dxa"/>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Elevation of urinary tubular markers</w:t>
            </w:r>
          </w:p>
        </w:tc>
        <w:tc>
          <w:tcPr>
            <w:cnfStyle w:val="000100000000" w:firstRow="0" w:lastRow="0" w:firstColumn="0" w:lastColumn="1" w:oddVBand="0" w:evenVBand="0" w:oddHBand="0" w:evenHBand="0" w:firstRowFirstColumn="0" w:firstRowLastColumn="0" w:lastRowFirstColumn="0" w:lastRowLastColumn="0"/>
            <w:tcW w:w="4202" w:type="dxa"/>
            <w:shd w:val="clear" w:color="auto" w:fill="auto"/>
          </w:tcPr>
          <w:p w:rsidR="0021005F" w:rsidRPr="00023A79" w:rsidRDefault="00746E09"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[56-64</w:t>
            </w:r>
            <w:r w:rsidR="00A41D15" w:rsidRPr="00023A79">
              <w:rPr>
                <w:rFonts w:ascii="Book Antiqua" w:hAnsi="Book Antiqua" w:cstheme="majorHAnsi"/>
                <w:b w:val="0"/>
                <w:sz w:val="24"/>
                <w:szCs w:val="24"/>
              </w:rPr>
              <w:t>]</w:t>
            </w:r>
          </w:p>
        </w:tc>
      </w:tr>
      <w:tr w:rsidR="0021005F" w:rsidRPr="00023A79" w:rsidTr="005C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bottom w:val="single" w:sz="8" w:space="0" w:color="000000" w:themeColor="text1"/>
            </w:tcBorders>
            <w:shd w:val="clear" w:color="auto" w:fill="auto"/>
          </w:tcPr>
          <w:p w:rsidR="0021005F" w:rsidRPr="00023A79" w:rsidRDefault="0021005F"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Use of TDF or ATV</w:t>
            </w:r>
          </w:p>
        </w:tc>
        <w:tc>
          <w:tcPr>
            <w:cnfStyle w:val="000100000000" w:firstRow="0" w:lastRow="0" w:firstColumn="0" w:lastColumn="1" w:oddVBand="0" w:evenVBand="0" w:oddHBand="0" w:evenHBand="0" w:firstRowFirstColumn="0" w:firstRowLastColumn="0" w:lastRowFirstColumn="0" w:lastRowLastColumn="0"/>
            <w:tcW w:w="4202" w:type="dxa"/>
            <w:tcBorders>
              <w:bottom w:val="single" w:sz="8" w:space="0" w:color="000000" w:themeColor="text1"/>
            </w:tcBorders>
            <w:shd w:val="clear" w:color="auto" w:fill="auto"/>
          </w:tcPr>
          <w:p w:rsidR="0021005F" w:rsidRPr="00023A79" w:rsidRDefault="00746E09" w:rsidP="0067528B">
            <w:pPr>
              <w:spacing w:line="360" w:lineRule="auto"/>
              <w:rPr>
                <w:rFonts w:ascii="Book Antiqua" w:hAnsi="Book Antiqua" w:cstheme="majorHAnsi"/>
                <w:b w:val="0"/>
                <w:sz w:val="24"/>
                <w:szCs w:val="24"/>
              </w:rPr>
            </w:pPr>
            <w:r w:rsidRPr="00023A79">
              <w:rPr>
                <w:rFonts w:ascii="Book Antiqua" w:hAnsi="Book Antiqua" w:cstheme="majorHAnsi"/>
                <w:b w:val="0"/>
                <w:sz w:val="24"/>
                <w:szCs w:val="24"/>
              </w:rPr>
              <w:t>[40</w:t>
            </w:r>
            <w:r w:rsidR="00A41D15" w:rsidRPr="00023A79">
              <w:rPr>
                <w:rFonts w:ascii="Book Antiqua" w:hAnsi="Book Antiqua" w:cstheme="majorHAnsi"/>
                <w:b w:val="0"/>
                <w:sz w:val="24"/>
                <w:szCs w:val="24"/>
              </w:rPr>
              <w:t>-5</w:t>
            </w:r>
            <w:r w:rsidRPr="00023A79">
              <w:rPr>
                <w:rFonts w:ascii="Book Antiqua" w:hAnsi="Book Antiqua" w:cstheme="majorHAnsi"/>
                <w:b w:val="0"/>
                <w:sz w:val="24"/>
                <w:szCs w:val="24"/>
              </w:rPr>
              <w:t>2</w:t>
            </w:r>
            <w:r w:rsidR="00A41D15" w:rsidRPr="00023A79">
              <w:rPr>
                <w:rFonts w:ascii="Book Antiqua" w:hAnsi="Book Antiqua" w:cstheme="majorHAnsi"/>
                <w:b w:val="0"/>
                <w:sz w:val="24"/>
                <w:szCs w:val="24"/>
              </w:rPr>
              <w:t>]</w:t>
            </w:r>
          </w:p>
        </w:tc>
      </w:tr>
    </w:tbl>
    <w:p w:rsidR="005C6FAB" w:rsidRPr="00023A79" w:rsidRDefault="0077427F" w:rsidP="0067528B">
      <w:pPr>
        <w:spacing w:line="360" w:lineRule="auto"/>
        <w:rPr>
          <w:rFonts w:ascii="Book Antiqua" w:eastAsia="宋体" w:hAnsi="Book Antiqua" w:cstheme="majorHAnsi"/>
          <w:sz w:val="24"/>
          <w:szCs w:val="24"/>
          <w:lang w:eastAsia="zh-CN"/>
        </w:rPr>
      </w:pPr>
      <w:proofErr w:type="gramStart"/>
      <w:r w:rsidRPr="00023A79">
        <w:rPr>
          <w:rFonts w:ascii="Book Antiqua" w:hAnsi="Book Antiqua" w:cstheme="majorHAnsi"/>
          <w:sz w:val="24"/>
          <w:szCs w:val="24"/>
        </w:rPr>
        <w:t>eGFR</w:t>
      </w:r>
      <w:proofErr w:type="gramEnd"/>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Estimated </w:t>
      </w:r>
      <w:r w:rsidRPr="00023A79">
        <w:rPr>
          <w:rFonts w:ascii="Book Antiqua" w:hAnsi="Book Antiqua" w:cstheme="majorHAnsi"/>
          <w:sz w:val="24"/>
          <w:szCs w:val="24"/>
        </w:rPr>
        <w:t>glomerular filtration rate; TDF</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 xml:space="preserve">Tenofovir </w:t>
      </w:r>
      <w:r w:rsidRPr="00023A79">
        <w:rPr>
          <w:rFonts w:ascii="Book Antiqua" w:hAnsi="Book Antiqua" w:cstheme="majorHAnsi"/>
          <w:sz w:val="24"/>
          <w:szCs w:val="24"/>
        </w:rPr>
        <w:t>disoproxil fumarate; ATV</w:t>
      </w:r>
      <w:r w:rsidR="00AF331E" w:rsidRPr="00023A79">
        <w:rPr>
          <w:rFonts w:ascii="Book Antiqua" w:eastAsia="宋体" w:hAnsi="Book Antiqua" w:cstheme="majorHAnsi"/>
          <w:sz w:val="24"/>
          <w:szCs w:val="24"/>
          <w:lang w:eastAsia="zh-CN"/>
        </w:rPr>
        <w:t>:</w:t>
      </w:r>
      <w:r w:rsidRPr="00023A79">
        <w:rPr>
          <w:rFonts w:ascii="Book Antiqua" w:hAnsi="Book Antiqua" w:cstheme="majorHAnsi"/>
          <w:sz w:val="24"/>
          <w:szCs w:val="24"/>
        </w:rPr>
        <w:t xml:space="preserve"> </w:t>
      </w:r>
      <w:r w:rsidR="00AF331E" w:rsidRPr="00023A79">
        <w:rPr>
          <w:rFonts w:ascii="Book Antiqua" w:hAnsi="Book Antiqua" w:cstheme="majorHAnsi"/>
          <w:sz w:val="24"/>
          <w:szCs w:val="24"/>
        </w:rPr>
        <w:t>Atazanavir</w:t>
      </w:r>
      <w:r w:rsidR="00AF331E" w:rsidRPr="00023A79">
        <w:rPr>
          <w:rFonts w:ascii="Book Antiqua" w:eastAsia="宋体" w:hAnsi="Book Antiqua" w:cstheme="majorHAnsi"/>
          <w:sz w:val="24"/>
          <w:szCs w:val="24"/>
          <w:lang w:eastAsia="zh-CN"/>
        </w:rPr>
        <w:t>.</w:t>
      </w:r>
    </w:p>
    <w:p w:rsidR="00810348" w:rsidRPr="00023A79" w:rsidRDefault="00810348" w:rsidP="0067528B">
      <w:pPr>
        <w:widowControl/>
        <w:spacing w:line="360" w:lineRule="auto"/>
        <w:rPr>
          <w:rFonts w:ascii="Book Antiqua" w:hAnsi="Book Antiqua" w:cs="Times New Roman"/>
          <w:sz w:val="24"/>
          <w:szCs w:val="24"/>
        </w:rPr>
      </w:pPr>
    </w:p>
    <w:sectPr w:rsidR="00810348" w:rsidRPr="00023A79" w:rsidSect="00E53F30">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A2" w:rsidRDefault="00EB0DA2">
      <w:pPr>
        <w:rPr>
          <w:rFonts w:cs="Times New Roman"/>
        </w:rPr>
      </w:pPr>
      <w:r>
        <w:rPr>
          <w:rFonts w:cs="Times New Roman"/>
        </w:rPr>
        <w:separator/>
      </w:r>
    </w:p>
  </w:endnote>
  <w:endnote w:type="continuationSeparator" w:id="0">
    <w:p w:rsidR="00EB0DA2" w:rsidRDefault="00EB0D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A00002BF" w:usb1="68C7FCFB" w:usb2="00000010"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Garamond-Regular">
    <w:altName w:val="ＭＳ 明朝"/>
    <w:panose1 w:val="00000000000000000000"/>
    <w:charset w:val="80"/>
    <w:family w:val="roman"/>
    <w:notTrueType/>
    <w:pitch w:val="default"/>
    <w:sig w:usb0="00000001" w:usb1="08070000" w:usb2="00000010" w:usb3="00000000" w:csb0="00020000"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Wingdings-Regular">
    <w:altName w:val="Wingdings"/>
    <w:panose1 w:val="00000000000000000000"/>
    <w:charset w:val="80"/>
    <w:family w:val="auto"/>
    <w:notTrueType/>
    <w:pitch w:val="default"/>
    <w:sig w:usb0="00000000" w:usb1="08070000" w:usb2="00000010" w:usb3="00000000" w:csb0="00020000" w:csb1="00000000"/>
  </w:font>
  <w:font w:name="MS PMincho">
    <w:altName w:val="ＭＳ Ｐ明朝"/>
    <w:charset w:val="80"/>
    <w:family w:val="roman"/>
    <w:pitch w:val="variable"/>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79" w:rsidRDefault="00023A79" w:rsidP="009A6F1D">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397087">
      <w:rPr>
        <w:rStyle w:val="PageNumber"/>
        <w:noProof/>
      </w:rPr>
      <w:t>33</w:t>
    </w:r>
    <w:r>
      <w:rPr>
        <w:rStyle w:val="PageNumber"/>
      </w:rPr>
      <w:fldChar w:fldCharType="end"/>
    </w:r>
  </w:p>
  <w:p w:rsidR="00023A79" w:rsidRDefault="00023A79" w:rsidP="009A6F1D">
    <w:pPr>
      <w:pStyle w:val="Footer"/>
      <w:ind w:right="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A2" w:rsidRDefault="00EB0DA2">
      <w:pPr>
        <w:rPr>
          <w:rFonts w:cs="Times New Roman"/>
        </w:rPr>
      </w:pPr>
      <w:r>
        <w:rPr>
          <w:rFonts w:cs="Times New Roman"/>
        </w:rPr>
        <w:separator/>
      </w:r>
    </w:p>
  </w:footnote>
  <w:footnote w:type="continuationSeparator" w:id="0">
    <w:p w:rsidR="00EB0DA2" w:rsidRDefault="00EB0DA2">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21E6"/>
    <w:multiLevelType w:val="hybridMultilevel"/>
    <w:tmpl w:val="9982AE2E"/>
    <w:lvl w:ilvl="0" w:tplc="F8708374">
      <w:start w:val="1"/>
      <w:numFmt w:val="decimal"/>
      <w:lvlText w:val="%1."/>
      <w:lvlJc w:val="left"/>
      <w:pPr>
        <w:ind w:left="502"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566B1FD7"/>
    <w:multiLevelType w:val="hybridMultilevel"/>
    <w:tmpl w:val="642AF596"/>
    <w:lvl w:ilvl="0" w:tplc="5DA84BDA">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6E045DBA"/>
    <w:multiLevelType w:val="hybridMultilevel"/>
    <w:tmpl w:val="DFE25B54"/>
    <w:lvl w:ilvl="0" w:tplc="C95E9CF4">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7DD36630"/>
    <w:multiLevelType w:val="hybridMultilevel"/>
    <w:tmpl w:val="FA44BBAE"/>
    <w:lvl w:ilvl="0" w:tplc="EEE6AA0C">
      <w:start w:val="2"/>
      <w:numFmt w:val="bullet"/>
      <w:lvlText w:val="・"/>
      <w:lvlJc w:val="left"/>
      <w:pPr>
        <w:tabs>
          <w:tab w:val="num" w:pos="720"/>
        </w:tabs>
        <w:ind w:left="720" w:hanging="360"/>
      </w:pPr>
      <w:rPr>
        <w:rFonts w:ascii="MS Mincho" w:eastAsia="MS Mincho" w:hAnsi="MS Mincho"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B">
      <w:start w:val="1"/>
      <w:numFmt w:val="bullet"/>
      <w:lvlText w:val=""/>
      <w:lvlJc w:val="left"/>
      <w:pPr>
        <w:tabs>
          <w:tab w:val="num" w:pos="2460"/>
        </w:tabs>
        <w:ind w:left="2460" w:hanging="420"/>
      </w:pPr>
      <w:rPr>
        <w:rFonts w:ascii="Wingdings" w:hAnsi="Wingdings" w:cs="Wingdings" w:hint="default"/>
      </w:rPr>
    </w:lvl>
    <w:lvl w:ilvl="5" w:tplc="0409000D">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B">
      <w:start w:val="1"/>
      <w:numFmt w:val="bullet"/>
      <w:lvlText w:val=""/>
      <w:lvlJc w:val="left"/>
      <w:pPr>
        <w:tabs>
          <w:tab w:val="num" w:pos="3720"/>
        </w:tabs>
        <w:ind w:left="3720" w:hanging="420"/>
      </w:pPr>
      <w:rPr>
        <w:rFonts w:ascii="Wingdings" w:hAnsi="Wingdings" w:cs="Wingdings" w:hint="default"/>
      </w:rPr>
    </w:lvl>
    <w:lvl w:ilvl="8" w:tplc="0409000D">
      <w:start w:val="1"/>
      <w:numFmt w:val="bullet"/>
      <w:lvlText w:val=""/>
      <w:lvlJc w:val="left"/>
      <w:pPr>
        <w:tabs>
          <w:tab w:val="num" w:pos="4140"/>
        </w:tabs>
        <w:ind w:left="4140" w:hanging="42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C4"/>
    <w:rsid w:val="000013B6"/>
    <w:rsid w:val="000014B6"/>
    <w:rsid w:val="0000343A"/>
    <w:rsid w:val="0000397F"/>
    <w:rsid w:val="00003D11"/>
    <w:rsid w:val="00006259"/>
    <w:rsid w:val="000071D1"/>
    <w:rsid w:val="000101EB"/>
    <w:rsid w:val="00011DEF"/>
    <w:rsid w:val="00014BC1"/>
    <w:rsid w:val="00017519"/>
    <w:rsid w:val="000205CF"/>
    <w:rsid w:val="00022DCE"/>
    <w:rsid w:val="0002374F"/>
    <w:rsid w:val="000237C9"/>
    <w:rsid w:val="00023A79"/>
    <w:rsid w:val="00025128"/>
    <w:rsid w:val="00025898"/>
    <w:rsid w:val="000260EA"/>
    <w:rsid w:val="00026FAC"/>
    <w:rsid w:val="00030328"/>
    <w:rsid w:val="00030837"/>
    <w:rsid w:val="00030F8A"/>
    <w:rsid w:val="0004449D"/>
    <w:rsid w:val="00045720"/>
    <w:rsid w:val="0004636A"/>
    <w:rsid w:val="00051548"/>
    <w:rsid w:val="000524D8"/>
    <w:rsid w:val="00053D05"/>
    <w:rsid w:val="00054A22"/>
    <w:rsid w:val="000552A5"/>
    <w:rsid w:val="00056322"/>
    <w:rsid w:val="00070E5A"/>
    <w:rsid w:val="0007181F"/>
    <w:rsid w:val="000719ED"/>
    <w:rsid w:val="000760D9"/>
    <w:rsid w:val="00077C90"/>
    <w:rsid w:val="00077FD4"/>
    <w:rsid w:val="000806AF"/>
    <w:rsid w:val="000854F9"/>
    <w:rsid w:val="0009049D"/>
    <w:rsid w:val="0009075B"/>
    <w:rsid w:val="000A1AB5"/>
    <w:rsid w:val="000B0A4F"/>
    <w:rsid w:val="000C5ADD"/>
    <w:rsid w:val="000D19AA"/>
    <w:rsid w:val="000D1CDB"/>
    <w:rsid w:val="000D2E3F"/>
    <w:rsid w:val="000D3A16"/>
    <w:rsid w:val="000D60F8"/>
    <w:rsid w:val="000D65FA"/>
    <w:rsid w:val="000D6BC1"/>
    <w:rsid w:val="000E2C61"/>
    <w:rsid w:val="000E3FC8"/>
    <w:rsid w:val="000E5193"/>
    <w:rsid w:val="000E610F"/>
    <w:rsid w:val="000F0339"/>
    <w:rsid w:val="000F20DC"/>
    <w:rsid w:val="000F21C6"/>
    <w:rsid w:val="000F5585"/>
    <w:rsid w:val="000F59EF"/>
    <w:rsid w:val="000F755F"/>
    <w:rsid w:val="00100967"/>
    <w:rsid w:val="00101161"/>
    <w:rsid w:val="00101F62"/>
    <w:rsid w:val="0010407F"/>
    <w:rsid w:val="00104D4A"/>
    <w:rsid w:val="00106CFC"/>
    <w:rsid w:val="00111933"/>
    <w:rsid w:val="00112109"/>
    <w:rsid w:val="00114280"/>
    <w:rsid w:val="00114596"/>
    <w:rsid w:val="001172B5"/>
    <w:rsid w:val="00123D26"/>
    <w:rsid w:val="00127378"/>
    <w:rsid w:val="0013058B"/>
    <w:rsid w:val="0014087C"/>
    <w:rsid w:val="00142B23"/>
    <w:rsid w:val="00142B3B"/>
    <w:rsid w:val="001554E1"/>
    <w:rsid w:val="00161CC5"/>
    <w:rsid w:val="00162289"/>
    <w:rsid w:val="0016285B"/>
    <w:rsid w:val="0016309D"/>
    <w:rsid w:val="001658E4"/>
    <w:rsid w:val="00166DE4"/>
    <w:rsid w:val="00166E74"/>
    <w:rsid w:val="00172EBE"/>
    <w:rsid w:val="00181EBC"/>
    <w:rsid w:val="001834B3"/>
    <w:rsid w:val="001908F4"/>
    <w:rsid w:val="00190D96"/>
    <w:rsid w:val="00191D82"/>
    <w:rsid w:val="00193BF4"/>
    <w:rsid w:val="00193D28"/>
    <w:rsid w:val="00195159"/>
    <w:rsid w:val="00196C2E"/>
    <w:rsid w:val="00197B24"/>
    <w:rsid w:val="001A5DAE"/>
    <w:rsid w:val="001B03DC"/>
    <w:rsid w:val="001B2A1B"/>
    <w:rsid w:val="001B571B"/>
    <w:rsid w:val="001B5A30"/>
    <w:rsid w:val="001B63B5"/>
    <w:rsid w:val="001B6411"/>
    <w:rsid w:val="001B6901"/>
    <w:rsid w:val="001C24BF"/>
    <w:rsid w:val="001C2EC7"/>
    <w:rsid w:val="001C3A8B"/>
    <w:rsid w:val="001D0EBB"/>
    <w:rsid w:val="001D3177"/>
    <w:rsid w:val="001D3757"/>
    <w:rsid w:val="001D45D0"/>
    <w:rsid w:val="001E03AD"/>
    <w:rsid w:val="001E1990"/>
    <w:rsid w:val="001E2973"/>
    <w:rsid w:val="001E2FE2"/>
    <w:rsid w:val="001E3DB1"/>
    <w:rsid w:val="001E5DF9"/>
    <w:rsid w:val="001F4B0C"/>
    <w:rsid w:val="001F7EAE"/>
    <w:rsid w:val="0020362E"/>
    <w:rsid w:val="00203A04"/>
    <w:rsid w:val="002045BC"/>
    <w:rsid w:val="00207B59"/>
    <w:rsid w:val="0021005F"/>
    <w:rsid w:val="00211A5D"/>
    <w:rsid w:val="00211CD0"/>
    <w:rsid w:val="00213AD1"/>
    <w:rsid w:val="00214836"/>
    <w:rsid w:val="00215EA4"/>
    <w:rsid w:val="00221798"/>
    <w:rsid w:val="002246E9"/>
    <w:rsid w:val="00226310"/>
    <w:rsid w:val="00226FC6"/>
    <w:rsid w:val="0022774E"/>
    <w:rsid w:val="002307CA"/>
    <w:rsid w:val="002319DE"/>
    <w:rsid w:val="00232B48"/>
    <w:rsid w:val="00232D28"/>
    <w:rsid w:val="002333D1"/>
    <w:rsid w:val="00235068"/>
    <w:rsid w:val="0023515E"/>
    <w:rsid w:val="002424F5"/>
    <w:rsid w:val="00245D00"/>
    <w:rsid w:val="0024677F"/>
    <w:rsid w:val="00251E26"/>
    <w:rsid w:val="00253747"/>
    <w:rsid w:val="00253D22"/>
    <w:rsid w:val="00254B59"/>
    <w:rsid w:val="00257B00"/>
    <w:rsid w:val="00257E1E"/>
    <w:rsid w:val="002621C0"/>
    <w:rsid w:val="00262B9F"/>
    <w:rsid w:val="00263973"/>
    <w:rsid w:val="002645DA"/>
    <w:rsid w:val="002668C4"/>
    <w:rsid w:val="002727EA"/>
    <w:rsid w:val="00275311"/>
    <w:rsid w:val="002753DA"/>
    <w:rsid w:val="002775F9"/>
    <w:rsid w:val="002821B4"/>
    <w:rsid w:val="00282C85"/>
    <w:rsid w:val="00287CDC"/>
    <w:rsid w:val="00290EC4"/>
    <w:rsid w:val="002939F5"/>
    <w:rsid w:val="002951A1"/>
    <w:rsid w:val="0029693B"/>
    <w:rsid w:val="002A1006"/>
    <w:rsid w:val="002A2509"/>
    <w:rsid w:val="002A61AB"/>
    <w:rsid w:val="002A77BD"/>
    <w:rsid w:val="002B4286"/>
    <w:rsid w:val="002B4BB9"/>
    <w:rsid w:val="002C2E60"/>
    <w:rsid w:val="002C5EF8"/>
    <w:rsid w:val="002C63C5"/>
    <w:rsid w:val="002D0359"/>
    <w:rsid w:val="002D0475"/>
    <w:rsid w:val="002D10D4"/>
    <w:rsid w:val="002D3827"/>
    <w:rsid w:val="002D437D"/>
    <w:rsid w:val="002D6C0F"/>
    <w:rsid w:val="002E3E5C"/>
    <w:rsid w:val="002E4664"/>
    <w:rsid w:val="002E5C4B"/>
    <w:rsid w:val="002F0FE0"/>
    <w:rsid w:val="002F1583"/>
    <w:rsid w:val="002F34BB"/>
    <w:rsid w:val="002F4131"/>
    <w:rsid w:val="002F513F"/>
    <w:rsid w:val="002F70EB"/>
    <w:rsid w:val="00300891"/>
    <w:rsid w:val="00303A00"/>
    <w:rsid w:val="00304CA9"/>
    <w:rsid w:val="00304F76"/>
    <w:rsid w:val="00306D6E"/>
    <w:rsid w:val="00312482"/>
    <w:rsid w:val="00312566"/>
    <w:rsid w:val="003146FF"/>
    <w:rsid w:val="00320D86"/>
    <w:rsid w:val="00321D6F"/>
    <w:rsid w:val="00321F76"/>
    <w:rsid w:val="003267A9"/>
    <w:rsid w:val="00327366"/>
    <w:rsid w:val="0032736F"/>
    <w:rsid w:val="00332895"/>
    <w:rsid w:val="00333587"/>
    <w:rsid w:val="003373C4"/>
    <w:rsid w:val="00343330"/>
    <w:rsid w:val="003437BA"/>
    <w:rsid w:val="003453CE"/>
    <w:rsid w:val="003505E5"/>
    <w:rsid w:val="0035153C"/>
    <w:rsid w:val="00351A23"/>
    <w:rsid w:val="00352B4F"/>
    <w:rsid w:val="00354ABD"/>
    <w:rsid w:val="00354E2B"/>
    <w:rsid w:val="00357A7A"/>
    <w:rsid w:val="00362676"/>
    <w:rsid w:val="003627EA"/>
    <w:rsid w:val="0037048B"/>
    <w:rsid w:val="0037473C"/>
    <w:rsid w:val="00377360"/>
    <w:rsid w:val="003818D7"/>
    <w:rsid w:val="00382B90"/>
    <w:rsid w:val="003846B5"/>
    <w:rsid w:val="00384754"/>
    <w:rsid w:val="00385629"/>
    <w:rsid w:val="00385ED8"/>
    <w:rsid w:val="0038695D"/>
    <w:rsid w:val="003869A0"/>
    <w:rsid w:val="00390AAF"/>
    <w:rsid w:val="00393DEB"/>
    <w:rsid w:val="0039479C"/>
    <w:rsid w:val="00396E0C"/>
    <w:rsid w:val="00397087"/>
    <w:rsid w:val="003A0FBA"/>
    <w:rsid w:val="003A2939"/>
    <w:rsid w:val="003A3836"/>
    <w:rsid w:val="003B02DF"/>
    <w:rsid w:val="003B36E1"/>
    <w:rsid w:val="003B6A2B"/>
    <w:rsid w:val="003C09C9"/>
    <w:rsid w:val="003C1A0A"/>
    <w:rsid w:val="003C2EDD"/>
    <w:rsid w:val="003C45D8"/>
    <w:rsid w:val="003C5A8A"/>
    <w:rsid w:val="003C6180"/>
    <w:rsid w:val="003D03C6"/>
    <w:rsid w:val="003D1B20"/>
    <w:rsid w:val="003D5489"/>
    <w:rsid w:val="003D7679"/>
    <w:rsid w:val="003E2924"/>
    <w:rsid w:val="003E2B81"/>
    <w:rsid w:val="003E5035"/>
    <w:rsid w:val="003E7D9F"/>
    <w:rsid w:val="003E7DD2"/>
    <w:rsid w:val="003F285E"/>
    <w:rsid w:val="003F4C0F"/>
    <w:rsid w:val="003F5523"/>
    <w:rsid w:val="003F5899"/>
    <w:rsid w:val="00402855"/>
    <w:rsid w:val="004054FE"/>
    <w:rsid w:val="00412A54"/>
    <w:rsid w:val="00416C4E"/>
    <w:rsid w:val="0041719E"/>
    <w:rsid w:val="0042006F"/>
    <w:rsid w:val="00422085"/>
    <w:rsid w:val="00424E53"/>
    <w:rsid w:val="00425563"/>
    <w:rsid w:val="0042596E"/>
    <w:rsid w:val="00426D53"/>
    <w:rsid w:val="004300F6"/>
    <w:rsid w:val="00431816"/>
    <w:rsid w:val="004327E2"/>
    <w:rsid w:val="00433225"/>
    <w:rsid w:val="00434ABB"/>
    <w:rsid w:val="00434BEF"/>
    <w:rsid w:val="00435130"/>
    <w:rsid w:val="004352D4"/>
    <w:rsid w:val="00435ECD"/>
    <w:rsid w:val="00442599"/>
    <w:rsid w:val="00442E68"/>
    <w:rsid w:val="00443238"/>
    <w:rsid w:val="00444C7C"/>
    <w:rsid w:val="00445022"/>
    <w:rsid w:val="00453A4F"/>
    <w:rsid w:val="00453E4E"/>
    <w:rsid w:val="0045439D"/>
    <w:rsid w:val="004574A8"/>
    <w:rsid w:val="00460587"/>
    <w:rsid w:val="00461227"/>
    <w:rsid w:val="00461B53"/>
    <w:rsid w:val="00462300"/>
    <w:rsid w:val="00462FEA"/>
    <w:rsid w:val="00463ED9"/>
    <w:rsid w:val="00465CDF"/>
    <w:rsid w:val="004664DC"/>
    <w:rsid w:val="0047346E"/>
    <w:rsid w:val="00474F29"/>
    <w:rsid w:val="004755AB"/>
    <w:rsid w:val="00476FAC"/>
    <w:rsid w:val="00477AED"/>
    <w:rsid w:val="00481ED0"/>
    <w:rsid w:val="004828A4"/>
    <w:rsid w:val="00482E49"/>
    <w:rsid w:val="00485223"/>
    <w:rsid w:val="00491BB7"/>
    <w:rsid w:val="00492590"/>
    <w:rsid w:val="00494D8F"/>
    <w:rsid w:val="00497785"/>
    <w:rsid w:val="004A0AFB"/>
    <w:rsid w:val="004A1FC6"/>
    <w:rsid w:val="004A666B"/>
    <w:rsid w:val="004A6C5E"/>
    <w:rsid w:val="004B13C3"/>
    <w:rsid w:val="004B1682"/>
    <w:rsid w:val="004B1D78"/>
    <w:rsid w:val="004B1EF3"/>
    <w:rsid w:val="004B56E1"/>
    <w:rsid w:val="004B5D0C"/>
    <w:rsid w:val="004C049D"/>
    <w:rsid w:val="004C2C07"/>
    <w:rsid w:val="004C4517"/>
    <w:rsid w:val="004D2DE2"/>
    <w:rsid w:val="004D7276"/>
    <w:rsid w:val="004D7E14"/>
    <w:rsid w:val="004E0168"/>
    <w:rsid w:val="004E3AE9"/>
    <w:rsid w:val="004E562E"/>
    <w:rsid w:val="004E62E0"/>
    <w:rsid w:val="004F542D"/>
    <w:rsid w:val="004F6943"/>
    <w:rsid w:val="004F6C24"/>
    <w:rsid w:val="00500D0C"/>
    <w:rsid w:val="00504675"/>
    <w:rsid w:val="00504AA2"/>
    <w:rsid w:val="00505D85"/>
    <w:rsid w:val="005079D3"/>
    <w:rsid w:val="00513223"/>
    <w:rsid w:val="005206B9"/>
    <w:rsid w:val="00521EEA"/>
    <w:rsid w:val="00522784"/>
    <w:rsid w:val="005346D5"/>
    <w:rsid w:val="0053681E"/>
    <w:rsid w:val="00540C3C"/>
    <w:rsid w:val="00541E11"/>
    <w:rsid w:val="005444CF"/>
    <w:rsid w:val="00545232"/>
    <w:rsid w:val="005458CC"/>
    <w:rsid w:val="00545A50"/>
    <w:rsid w:val="00545D62"/>
    <w:rsid w:val="00546580"/>
    <w:rsid w:val="00552C12"/>
    <w:rsid w:val="00554047"/>
    <w:rsid w:val="00557331"/>
    <w:rsid w:val="00560CD1"/>
    <w:rsid w:val="00562A5B"/>
    <w:rsid w:val="0056459C"/>
    <w:rsid w:val="00566EC2"/>
    <w:rsid w:val="005727E7"/>
    <w:rsid w:val="005764E2"/>
    <w:rsid w:val="0058152C"/>
    <w:rsid w:val="00582522"/>
    <w:rsid w:val="0058630C"/>
    <w:rsid w:val="00587116"/>
    <w:rsid w:val="00590B4F"/>
    <w:rsid w:val="00591FA6"/>
    <w:rsid w:val="005A2D5A"/>
    <w:rsid w:val="005A7CD4"/>
    <w:rsid w:val="005B08D9"/>
    <w:rsid w:val="005B5978"/>
    <w:rsid w:val="005C4F38"/>
    <w:rsid w:val="005C6FAB"/>
    <w:rsid w:val="005D0610"/>
    <w:rsid w:val="005D09D0"/>
    <w:rsid w:val="005D49AF"/>
    <w:rsid w:val="005D5CCA"/>
    <w:rsid w:val="005D785F"/>
    <w:rsid w:val="005E04C8"/>
    <w:rsid w:val="005E052F"/>
    <w:rsid w:val="005E15BA"/>
    <w:rsid w:val="005E28E7"/>
    <w:rsid w:val="005E2CC6"/>
    <w:rsid w:val="005E4B8B"/>
    <w:rsid w:val="005E4ECF"/>
    <w:rsid w:val="005E52CC"/>
    <w:rsid w:val="005E6958"/>
    <w:rsid w:val="005F1DFA"/>
    <w:rsid w:val="005F3840"/>
    <w:rsid w:val="005F44A3"/>
    <w:rsid w:val="005F469D"/>
    <w:rsid w:val="005F51ED"/>
    <w:rsid w:val="00604109"/>
    <w:rsid w:val="0060492D"/>
    <w:rsid w:val="00605E1D"/>
    <w:rsid w:val="00611DB7"/>
    <w:rsid w:val="00612075"/>
    <w:rsid w:val="006129CF"/>
    <w:rsid w:val="0061697F"/>
    <w:rsid w:val="00616A5E"/>
    <w:rsid w:val="0061774C"/>
    <w:rsid w:val="00621DD0"/>
    <w:rsid w:val="006240E1"/>
    <w:rsid w:val="00624A64"/>
    <w:rsid w:val="0063123C"/>
    <w:rsid w:val="006317E8"/>
    <w:rsid w:val="00631AFA"/>
    <w:rsid w:val="00636EE6"/>
    <w:rsid w:val="006421AA"/>
    <w:rsid w:val="00644C5F"/>
    <w:rsid w:val="00644EBC"/>
    <w:rsid w:val="00645F33"/>
    <w:rsid w:val="006478E3"/>
    <w:rsid w:val="00653831"/>
    <w:rsid w:val="00653FCF"/>
    <w:rsid w:val="006558FB"/>
    <w:rsid w:val="00661310"/>
    <w:rsid w:val="006620CA"/>
    <w:rsid w:val="00662196"/>
    <w:rsid w:val="0066412F"/>
    <w:rsid w:val="00665316"/>
    <w:rsid w:val="006659E3"/>
    <w:rsid w:val="00665DF3"/>
    <w:rsid w:val="0066712A"/>
    <w:rsid w:val="006703C2"/>
    <w:rsid w:val="0067528B"/>
    <w:rsid w:val="00675EC7"/>
    <w:rsid w:val="00677EE7"/>
    <w:rsid w:val="00681133"/>
    <w:rsid w:val="006838B8"/>
    <w:rsid w:val="006A28E3"/>
    <w:rsid w:val="006A6344"/>
    <w:rsid w:val="006B0E89"/>
    <w:rsid w:val="006B3EE0"/>
    <w:rsid w:val="006B641B"/>
    <w:rsid w:val="006B687E"/>
    <w:rsid w:val="006C114E"/>
    <w:rsid w:val="006C5B01"/>
    <w:rsid w:val="006C66D8"/>
    <w:rsid w:val="006D06F0"/>
    <w:rsid w:val="006D0825"/>
    <w:rsid w:val="006D24A9"/>
    <w:rsid w:val="006E02A1"/>
    <w:rsid w:val="006E0E40"/>
    <w:rsid w:val="006E513D"/>
    <w:rsid w:val="006E6754"/>
    <w:rsid w:val="006E6AA9"/>
    <w:rsid w:val="006F04F5"/>
    <w:rsid w:val="006F102C"/>
    <w:rsid w:val="006F227D"/>
    <w:rsid w:val="006F4176"/>
    <w:rsid w:val="006F4F5A"/>
    <w:rsid w:val="007008A0"/>
    <w:rsid w:val="00705FAD"/>
    <w:rsid w:val="00706DE6"/>
    <w:rsid w:val="0071113F"/>
    <w:rsid w:val="00712103"/>
    <w:rsid w:val="007125C6"/>
    <w:rsid w:val="00712A2E"/>
    <w:rsid w:val="00715D58"/>
    <w:rsid w:val="0071636D"/>
    <w:rsid w:val="00716BDF"/>
    <w:rsid w:val="00716CFB"/>
    <w:rsid w:val="00717835"/>
    <w:rsid w:val="007205E9"/>
    <w:rsid w:val="00720FD3"/>
    <w:rsid w:val="007243D2"/>
    <w:rsid w:val="00726E2B"/>
    <w:rsid w:val="00730603"/>
    <w:rsid w:val="0073366B"/>
    <w:rsid w:val="00733A8B"/>
    <w:rsid w:val="00740F8F"/>
    <w:rsid w:val="00741A39"/>
    <w:rsid w:val="00742D5F"/>
    <w:rsid w:val="007439F4"/>
    <w:rsid w:val="007453F8"/>
    <w:rsid w:val="00746E09"/>
    <w:rsid w:val="00753883"/>
    <w:rsid w:val="00755429"/>
    <w:rsid w:val="007609A6"/>
    <w:rsid w:val="00761305"/>
    <w:rsid w:val="00763833"/>
    <w:rsid w:val="007657D7"/>
    <w:rsid w:val="00770833"/>
    <w:rsid w:val="00770963"/>
    <w:rsid w:val="0077427F"/>
    <w:rsid w:val="0077496A"/>
    <w:rsid w:val="0077504C"/>
    <w:rsid w:val="00777288"/>
    <w:rsid w:val="007801EA"/>
    <w:rsid w:val="007808EE"/>
    <w:rsid w:val="00785014"/>
    <w:rsid w:val="007871BB"/>
    <w:rsid w:val="00792567"/>
    <w:rsid w:val="007927E0"/>
    <w:rsid w:val="007956B8"/>
    <w:rsid w:val="0079639F"/>
    <w:rsid w:val="007974C4"/>
    <w:rsid w:val="007A067A"/>
    <w:rsid w:val="007A113B"/>
    <w:rsid w:val="007A73DB"/>
    <w:rsid w:val="007A7C74"/>
    <w:rsid w:val="007B2048"/>
    <w:rsid w:val="007B2723"/>
    <w:rsid w:val="007B2C52"/>
    <w:rsid w:val="007B2E17"/>
    <w:rsid w:val="007B37E2"/>
    <w:rsid w:val="007B6B52"/>
    <w:rsid w:val="007B730D"/>
    <w:rsid w:val="007C1A21"/>
    <w:rsid w:val="007C26C8"/>
    <w:rsid w:val="007C4E65"/>
    <w:rsid w:val="007C5CCB"/>
    <w:rsid w:val="007D5BCB"/>
    <w:rsid w:val="007D62D8"/>
    <w:rsid w:val="007D7095"/>
    <w:rsid w:val="007E2098"/>
    <w:rsid w:val="007E41AF"/>
    <w:rsid w:val="007E76DD"/>
    <w:rsid w:val="007F01A4"/>
    <w:rsid w:val="007F55B9"/>
    <w:rsid w:val="007F62AD"/>
    <w:rsid w:val="00801260"/>
    <w:rsid w:val="00802E87"/>
    <w:rsid w:val="00803B24"/>
    <w:rsid w:val="00804C78"/>
    <w:rsid w:val="0080517C"/>
    <w:rsid w:val="00805C6C"/>
    <w:rsid w:val="008060F0"/>
    <w:rsid w:val="00807F03"/>
    <w:rsid w:val="00810348"/>
    <w:rsid w:val="00810DCD"/>
    <w:rsid w:val="00815789"/>
    <w:rsid w:val="0082027A"/>
    <w:rsid w:val="00820B89"/>
    <w:rsid w:val="00823610"/>
    <w:rsid w:val="00825818"/>
    <w:rsid w:val="00827982"/>
    <w:rsid w:val="00827FBC"/>
    <w:rsid w:val="00830187"/>
    <w:rsid w:val="008308E3"/>
    <w:rsid w:val="00832361"/>
    <w:rsid w:val="0084156C"/>
    <w:rsid w:val="008447C3"/>
    <w:rsid w:val="00844D9E"/>
    <w:rsid w:val="008476D9"/>
    <w:rsid w:val="00850CED"/>
    <w:rsid w:val="00852043"/>
    <w:rsid w:val="008604E1"/>
    <w:rsid w:val="00864E2E"/>
    <w:rsid w:val="0086569F"/>
    <w:rsid w:val="008727B0"/>
    <w:rsid w:val="008734AF"/>
    <w:rsid w:val="00880124"/>
    <w:rsid w:val="00886F51"/>
    <w:rsid w:val="00890643"/>
    <w:rsid w:val="008907CF"/>
    <w:rsid w:val="008945E7"/>
    <w:rsid w:val="0089789A"/>
    <w:rsid w:val="008A28C6"/>
    <w:rsid w:val="008A5735"/>
    <w:rsid w:val="008A7C7F"/>
    <w:rsid w:val="008B0483"/>
    <w:rsid w:val="008B082E"/>
    <w:rsid w:val="008B2E85"/>
    <w:rsid w:val="008C5638"/>
    <w:rsid w:val="008C5AF9"/>
    <w:rsid w:val="008C6AFC"/>
    <w:rsid w:val="008C6FE3"/>
    <w:rsid w:val="008D0306"/>
    <w:rsid w:val="008D118F"/>
    <w:rsid w:val="008D49BB"/>
    <w:rsid w:val="008E4FC6"/>
    <w:rsid w:val="008F022C"/>
    <w:rsid w:val="008F201E"/>
    <w:rsid w:val="008F611A"/>
    <w:rsid w:val="00900F24"/>
    <w:rsid w:val="00901FC5"/>
    <w:rsid w:val="0090243D"/>
    <w:rsid w:val="0090262B"/>
    <w:rsid w:val="00903432"/>
    <w:rsid w:val="00907A87"/>
    <w:rsid w:val="00910AE7"/>
    <w:rsid w:val="00910BA3"/>
    <w:rsid w:val="00912171"/>
    <w:rsid w:val="0091241D"/>
    <w:rsid w:val="00914B14"/>
    <w:rsid w:val="009206DA"/>
    <w:rsid w:val="00930077"/>
    <w:rsid w:val="0093153E"/>
    <w:rsid w:val="00932113"/>
    <w:rsid w:val="0093669D"/>
    <w:rsid w:val="0093752A"/>
    <w:rsid w:val="00941D4F"/>
    <w:rsid w:val="0095211A"/>
    <w:rsid w:val="00954518"/>
    <w:rsid w:val="00955442"/>
    <w:rsid w:val="00957752"/>
    <w:rsid w:val="009600F5"/>
    <w:rsid w:val="0096155F"/>
    <w:rsid w:val="00962BE5"/>
    <w:rsid w:val="00966914"/>
    <w:rsid w:val="00966A60"/>
    <w:rsid w:val="00967053"/>
    <w:rsid w:val="00971300"/>
    <w:rsid w:val="00971A0C"/>
    <w:rsid w:val="0097502D"/>
    <w:rsid w:val="00975449"/>
    <w:rsid w:val="009811AD"/>
    <w:rsid w:val="00987C10"/>
    <w:rsid w:val="00991136"/>
    <w:rsid w:val="00991D15"/>
    <w:rsid w:val="00992A4E"/>
    <w:rsid w:val="009A124C"/>
    <w:rsid w:val="009A134E"/>
    <w:rsid w:val="009A1D28"/>
    <w:rsid w:val="009A294C"/>
    <w:rsid w:val="009A4FC8"/>
    <w:rsid w:val="009A6F1D"/>
    <w:rsid w:val="009A746E"/>
    <w:rsid w:val="009A79BE"/>
    <w:rsid w:val="009B5C6F"/>
    <w:rsid w:val="009B7F88"/>
    <w:rsid w:val="009C0703"/>
    <w:rsid w:val="009C4614"/>
    <w:rsid w:val="009D0DAF"/>
    <w:rsid w:val="009D3FA4"/>
    <w:rsid w:val="009D691A"/>
    <w:rsid w:val="009D741C"/>
    <w:rsid w:val="009E4446"/>
    <w:rsid w:val="009F08F7"/>
    <w:rsid w:val="009F51B4"/>
    <w:rsid w:val="009F5F9C"/>
    <w:rsid w:val="00A00AD0"/>
    <w:rsid w:val="00A022AA"/>
    <w:rsid w:val="00A07850"/>
    <w:rsid w:val="00A17A14"/>
    <w:rsid w:val="00A258F4"/>
    <w:rsid w:val="00A32314"/>
    <w:rsid w:val="00A32776"/>
    <w:rsid w:val="00A32D66"/>
    <w:rsid w:val="00A406F1"/>
    <w:rsid w:val="00A41D15"/>
    <w:rsid w:val="00A4432B"/>
    <w:rsid w:val="00A4563E"/>
    <w:rsid w:val="00A46037"/>
    <w:rsid w:val="00A54490"/>
    <w:rsid w:val="00A570AD"/>
    <w:rsid w:val="00A57E8C"/>
    <w:rsid w:val="00A648AF"/>
    <w:rsid w:val="00A71DFA"/>
    <w:rsid w:val="00A7229E"/>
    <w:rsid w:val="00A77F6E"/>
    <w:rsid w:val="00A80749"/>
    <w:rsid w:val="00A86A04"/>
    <w:rsid w:val="00A9023C"/>
    <w:rsid w:val="00A90703"/>
    <w:rsid w:val="00A90C9A"/>
    <w:rsid w:val="00A90FD4"/>
    <w:rsid w:val="00A9264C"/>
    <w:rsid w:val="00A93E2B"/>
    <w:rsid w:val="00A957FE"/>
    <w:rsid w:val="00A95FA8"/>
    <w:rsid w:val="00A96016"/>
    <w:rsid w:val="00A97230"/>
    <w:rsid w:val="00AA1D0B"/>
    <w:rsid w:val="00AA2EC5"/>
    <w:rsid w:val="00AA371E"/>
    <w:rsid w:val="00AB2C8C"/>
    <w:rsid w:val="00AB58A2"/>
    <w:rsid w:val="00AB6395"/>
    <w:rsid w:val="00AB663A"/>
    <w:rsid w:val="00AB71B0"/>
    <w:rsid w:val="00AB7F3C"/>
    <w:rsid w:val="00AC0C4D"/>
    <w:rsid w:val="00AC1C76"/>
    <w:rsid w:val="00AC377E"/>
    <w:rsid w:val="00AC3A8E"/>
    <w:rsid w:val="00AC6512"/>
    <w:rsid w:val="00AD09C7"/>
    <w:rsid w:val="00AD2ED9"/>
    <w:rsid w:val="00AD4574"/>
    <w:rsid w:val="00AE00EA"/>
    <w:rsid w:val="00AE3B69"/>
    <w:rsid w:val="00AE524A"/>
    <w:rsid w:val="00AF0D1A"/>
    <w:rsid w:val="00AF104B"/>
    <w:rsid w:val="00AF15D2"/>
    <w:rsid w:val="00AF1E45"/>
    <w:rsid w:val="00AF331E"/>
    <w:rsid w:val="00AF347C"/>
    <w:rsid w:val="00AF3733"/>
    <w:rsid w:val="00AF3AAB"/>
    <w:rsid w:val="00AF3B18"/>
    <w:rsid w:val="00AF42AA"/>
    <w:rsid w:val="00AF53E4"/>
    <w:rsid w:val="00AF5674"/>
    <w:rsid w:val="00B0213A"/>
    <w:rsid w:val="00B02790"/>
    <w:rsid w:val="00B0286C"/>
    <w:rsid w:val="00B02BA6"/>
    <w:rsid w:val="00B053AA"/>
    <w:rsid w:val="00B11890"/>
    <w:rsid w:val="00B11A25"/>
    <w:rsid w:val="00B14EC4"/>
    <w:rsid w:val="00B1501D"/>
    <w:rsid w:val="00B15554"/>
    <w:rsid w:val="00B162E1"/>
    <w:rsid w:val="00B165B4"/>
    <w:rsid w:val="00B17390"/>
    <w:rsid w:val="00B21B4C"/>
    <w:rsid w:val="00B223B6"/>
    <w:rsid w:val="00B25137"/>
    <w:rsid w:val="00B25F78"/>
    <w:rsid w:val="00B26421"/>
    <w:rsid w:val="00B278E1"/>
    <w:rsid w:val="00B320E0"/>
    <w:rsid w:val="00B348FC"/>
    <w:rsid w:val="00B353AB"/>
    <w:rsid w:val="00B3617B"/>
    <w:rsid w:val="00B36EA5"/>
    <w:rsid w:val="00B40CA0"/>
    <w:rsid w:val="00B410B8"/>
    <w:rsid w:val="00B44B76"/>
    <w:rsid w:val="00B44CB8"/>
    <w:rsid w:val="00B453FA"/>
    <w:rsid w:val="00B525C5"/>
    <w:rsid w:val="00B53161"/>
    <w:rsid w:val="00B53201"/>
    <w:rsid w:val="00B53585"/>
    <w:rsid w:val="00B56C52"/>
    <w:rsid w:val="00B61BF0"/>
    <w:rsid w:val="00B61D9E"/>
    <w:rsid w:val="00B62489"/>
    <w:rsid w:val="00B63074"/>
    <w:rsid w:val="00B648FE"/>
    <w:rsid w:val="00B66D26"/>
    <w:rsid w:val="00B717D7"/>
    <w:rsid w:val="00B72889"/>
    <w:rsid w:val="00B76CEE"/>
    <w:rsid w:val="00B8081E"/>
    <w:rsid w:val="00B80EA2"/>
    <w:rsid w:val="00B81A85"/>
    <w:rsid w:val="00B81E0D"/>
    <w:rsid w:val="00B81FE3"/>
    <w:rsid w:val="00B828F3"/>
    <w:rsid w:val="00B82AF0"/>
    <w:rsid w:val="00B83FC0"/>
    <w:rsid w:val="00B85475"/>
    <w:rsid w:val="00B925EB"/>
    <w:rsid w:val="00B92D25"/>
    <w:rsid w:val="00B96098"/>
    <w:rsid w:val="00B966EB"/>
    <w:rsid w:val="00B97CDF"/>
    <w:rsid w:val="00BA2308"/>
    <w:rsid w:val="00BA7077"/>
    <w:rsid w:val="00BC1C0C"/>
    <w:rsid w:val="00BC2127"/>
    <w:rsid w:val="00BC56AB"/>
    <w:rsid w:val="00BC5BFC"/>
    <w:rsid w:val="00BC6CAA"/>
    <w:rsid w:val="00BD00CF"/>
    <w:rsid w:val="00BD018B"/>
    <w:rsid w:val="00BD0908"/>
    <w:rsid w:val="00BD40DD"/>
    <w:rsid w:val="00BD464C"/>
    <w:rsid w:val="00BD55BE"/>
    <w:rsid w:val="00BD6137"/>
    <w:rsid w:val="00BE0C5E"/>
    <w:rsid w:val="00BE53DB"/>
    <w:rsid w:val="00BE7D87"/>
    <w:rsid w:val="00BF7823"/>
    <w:rsid w:val="00C02E5A"/>
    <w:rsid w:val="00C07A8D"/>
    <w:rsid w:val="00C10676"/>
    <w:rsid w:val="00C11F5B"/>
    <w:rsid w:val="00C154DF"/>
    <w:rsid w:val="00C15B47"/>
    <w:rsid w:val="00C15E0C"/>
    <w:rsid w:val="00C179A5"/>
    <w:rsid w:val="00C20B9D"/>
    <w:rsid w:val="00C22A6F"/>
    <w:rsid w:val="00C27640"/>
    <w:rsid w:val="00C32EE9"/>
    <w:rsid w:val="00C32F6B"/>
    <w:rsid w:val="00C33FF7"/>
    <w:rsid w:val="00C4016A"/>
    <w:rsid w:val="00C407C9"/>
    <w:rsid w:val="00C4199B"/>
    <w:rsid w:val="00C45440"/>
    <w:rsid w:val="00C4558F"/>
    <w:rsid w:val="00C45883"/>
    <w:rsid w:val="00C511A2"/>
    <w:rsid w:val="00C62D30"/>
    <w:rsid w:val="00C6537B"/>
    <w:rsid w:val="00C65DFA"/>
    <w:rsid w:val="00C72785"/>
    <w:rsid w:val="00C74E16"/>
    <w:rsid w:val="00C7685E"/>
    <w:rsid w:val="00C80A4A"/>
    <w:rsid w:val="00C84380"/>
    <w:rsid w:val="00C867E3"/>
    <w:rsid w:val="00C90AB4"/>
    <w:rsid w:val="00C9228D"/>
    <w:rsid w:val="00C92A21"/>
    <w:rsid w:val="00CA02A0"/>
    <w:rsid w:val="00CA3AEE"/>
    <w:rsid w:val="00CA3CAC"/>
    <w:rsid w:val="00CA74BD"/>
    <w:rsid w:val="00CB0C7D"/>
    <w:rsid w:val="00CC37FB"/>
    <w:rsid w:val="00CC3AFD"/>
    <w:rsid w:val="00CC4DFF"/>
    <w:rsid w:val="00CC5DAE"/>
    <w:rsid w:val="00CD0C15"/>
    <w:rsid w:val="00CD0CAC"/>
    <w:rsid w:val="00CD0DD7"/>
    <w:rsid w:val="00CE27E2"/>
    <w:rsid w:val="00CE2C92"/>
    <w:rsid w:val="00CE58E4"/>
    <w:rsid w:val="00CE6F51"/>
    <w:rsid w:val="00CF4108"/>
    <w:rsid w:val="00CF63DF"/>
    <w:rsid w:val="00D00B4D"/>
    <w:rsid w:val="00D05401"/>
    <w:rsid w:val="00D05952"/>
    <w:rsid w:val="00D0650F"/>
    <w:rsid w:val="00D066F1"/>
    <w:rsid w:val="00D12386"/>
    <w:rsid w:val="00D16753"/>
    <w:rsid w:val="00D176CD"/>
    <w:rsid w:val="00D20945"/>
    <w:rsid w:val="00D222E7"/>
    <w:rsid w:val="00D22AEE"/>
    <w:rsid w:val="00D27D0C"/>
    <w:rsid w:val="00D335B2"/>
    <w:rsid w:val="00D40717"/>
    <w:rsid w:val="00D41E36"/>
    <w:rsid w:val="00D43CA3"/>
    <w:rsid w:val="00D45CB7"/>
    <w:rsid w:val="00D532EF"/>
    <w:rsid w:val="00D55DD0"/>
    <w:rsid w:val="00D56A55"/>
    <w:rsid w:val="00D60A41"/>
    <w:rsid w:val="00D638D9"/>
    <w:rsid w:val="00D64E16"/>
    <w:rsid w:val="00D65D61"/>
    <w:rsid w:val="00D66D10"/>
    <w:rsid w:val="00D6723D"/>
    <w:rsid w:val="00D70826"/>
    <w:rsid w:val="00D77462"/>
    <w:rsid w:val="00D8100B"/>
    <w:rsid w:val="00D81A5B"/>
    <w:rsid w:val="00D82CB7"/>
    <w:rsid w:val="00D83404"/>
    <w:rsid w:val="00D8352F"/>
    <w:rsid w:val="00D84CF9"/>
    <w:rsid w:val="00D901F4"/>
    <w:rsid w:val="00D91041"/>
    <w:rsid w:val="00D9344B"/>
    <w:rsid w:val="00D94761"/>
    <w:rsid w:val="00D966E9"/>
    <w:rsid w:val="00DA41E5"/>
    <w:rsid w:val="00DA5D07"/>
    <w:rsid w:val="00DA5F03"/>
    <w:rsid w:val="00DA7008"/>
    <w:rsid w:val="00DB25ED"/>
    <w:rsid w:val="00DB29DE"/>
    <w:rsid w:val="00DB29EB"/>
    <w:rsid w:val="00DB34A4"/>
    <w:rsid w:val="00DB4F2D"/>
    <w:rsid w:val="00DB5473"/>
    <w:rsid w:val="00DB5A1D"/>
    <w:rsid w:val="00DB7023"/>
    <w:rsid w:val="00DB7AE6"/>
    <w:rsid w:val="00DC4DCB"/>
    <w:rsid w:val="00DD3E0A"/>
    <w:rsid w:val="00DE236C"/>
    <w:rsid w:val="00DE3F3A"/>
    <w:rsid w:val="00DE4AC6"/>
    <w:rsid w:val="00DF0DC4"/>
    <w:rsid w:val="00DF244C"/>
    <w:rsid w:val="00DF4120"/>
    <w:rsid w:val="00DF5EDB"/>
    <w:rsid w:val="00DF6FBB"/>
    <w:rsid w:val="00DF7345"/>
    <w:rsid w:val="00E0017B"/>
    <w:rsid w:val="00E03347"/>
    <w:rsid w:val="00E076ED"/>
    <w:rsid w:val="00E153CE"/>
    <w:rsid w:val="00E237BC"/>
    <w:rsid w:val="00E23F61"/>
    <w:rsid w:val="00E3034C"/>
    <w:rsid w:val="00E359F1"/>
    <w:rsid w:val="00E36E8E"/>
    <w:rsid w:val="00E41550"/>
    <w:rsid w:val="00E41FD2"/>
    <w:rsid w:val="00E44C54"/>
    <w:rsid w:val="00E45432"/>
    <w:rsid w:val="00E510A3"/>
    <w:rsid w:val="00E53F30"/>
    <w:rsid w:val="00E611D5"/>
    <w:rsid w:val="00E619CC"/>
    <w:rsid w:val="00E61B4D"/>
    <w:rsid w:val="00E63277"/>
    <w:rsid w:val="00E64C05"/>
    <w:rsid w:val="00E6514E"/>
    <w:rsid w:val="00E6621A"/>
    <w:rsid w:val="00E70616"/>
    <w:rsid w:val="00E70D75"/>
    <w:rsid w:val="00E7246D"/>
    <w:rsid w:val="00E80787"/>
    <w:rsid w:val="00E859ED"/>
    <w:rsid w:val="00E86326"/>
    <w:rsid w:val="00E9010A"/>
    <w:rsid w:val="00E92D89"/>
    <w:rsid w:val="00E939B6"/>
    <w:rsid w:val="00E94470"/>
    <w:rsid w:val="00E94F3A"/>
    <w:rsid w:val="00E961C0"/>
    <w:rsid w:val="00E9654F"/>
    <w:rsid w:val="00EA2D79"/>
    <w:rsid w:val="00EA5188"/>
    <w:rsid w:val="00EA69EC"/>
    <w:rsid w:val="00EA7FCF"/>
    <w:rsid w:val="00EB03F2"/>
    <w:rsid w:val="00EB0DA2"/>
    <w:rsid w:val="00EB27FD"/>
    <w:rsid w:val="00EB4407"/>
    <w:rsid w:val="00EC0DAC"/>
    <w:rsid w:val="00EC5538"/>
    <w:rsid w:val="00EC7EA5"/>
    <w:rsid w:val="00ED0A1B"/>
    <w:rsid w:val="00ED4029"/>
    <w:rsid w:val="00ED5CB6"/>
    <w:rsid w:val="00EE1F7F"/>
    <w:rsid w:val="00EE46AB"/>
    <w:rsid w:val="00EE6120"/>
    <w:rsid w:val="00EF2671"/>
    <w:rsid w:val="00EF2691"/>
    <w:rsid w:val="00EF7232"/>
    <w:rsid w:val="00EF742B"/>
    <w:rsid w:val="00F032CE"/>
    <w:rsid w:val="00F03D58"/>
    <w:rsid w:val="00F1082F"/>
    <w:rsid w:val="00F10F53"/>
    <w:rsid w:val="00F14097"/>
    <w:rsid w:val="00F1415D"/>
    <w:rsid w:val="00F151F7"/>
    <w:rsid w:val="00F20B57"/>
    <w:rsid w:val="00F346CA"/>
    <w:rsid w:val="00F35ACA"/>
    <w:rsid w:val="00F3621D"/>
    <w:rsid w:val="00F403A6"/>
    <w:rsid w:val="00F406D6"/>
    <w:rsid w:val="00F40C5E"/>
    <w:rsid w:val="00F41570"/>
    <w:rsid w:val="00F42166"/>
    <w:rsid w:val="00F423D5"/>
    <w:rsid w:val="00F44F34"/>
    <w:rsid w:val="00F474AC"/>
    <w:rsid w:val="00F4778C"/>
    <w:rsid w:val="00F47DA8"/>
    <w:rsid w:val="00F5304A"/>
    <w:rsid w:val="00F53803"/>
    <w:rsid w:val="00F55892"/>
    <w:rsid w:val="00F56EDE"/>
    <w:rsid w:val="00F57071"/>
    <w:rsid w:val="00F57875"/>
    <w:rsid w:val="00F62757"/>
    <w:rsid w:val="00F62B99"/>
    <w:rsid w:val="00F67571"/>
    <w:rsid w:val="00F71435"/>
    <w:rsid w:val="00F715AE"/>
    <w:rsid w:val="00F74B0D"/>
    <w:rsid w:val="00F7755E"/>
    <w:rsid w:val="00F81476"/>
    <w:rsid w:val="00F90892"/>
    <w:rsid w:val="00F931F9"/>
    <w:rsid w:val="00F94F60"/>
    <w:rsid w:val="00FA01D1"/>
    <w:rsid w:val="00FA081F"/>
    <w:rsid w:val="00FA21A6"/>
    <w:rsid w:val="00FA48CD"/>
    <w:rsid w:val="00FA5612"/>
    <w:rsid w:val="00FA6CEF"/>
    <w:rsid w:val="00FB1933"/>
    <w:rsid w:val="00FB1FA3"/>
    <w:rsid w:val="00FB2B9E"/>
    <w:rsid w:val="00FB4A9A"/>
    <w:rsid w:val="00FB4D58"/>
    <w:rsid w:val="00FB534E"/>
    <w:rsid w:val="00FB7CC8"/>
    <w:rsid w:val="00FC1731"/>
    <w:rsid w:val="00FC2A2B"/>
    <w:rsid w:val="00FC2CA1"/>
    <w:rsid w:val="00FC665C"/>
    <w:rsid w:val="00FC70C6"/>
    <w:rsid w:val="00FC7277"/>
    <w:rsid w:val="00FC7625"/>
    <w:rsid w:val="00FC79A6"/>
    <w:rsid w:val="00FD1906"/>
    <w:rsid w:val="00FD25A1"/>
    <w:rsid w:val="00FD7B9C"/>
    <w:rsid w:val="00FD7DC9"/>
    <w:rsid w:val="00FE12C6"/>
    <w:rsid w:val="00FE21E6"/>
    <w:rsid w:val="00FE294F"/>
    <w:rsid w:val="00FE7A1D"/>
    <w:rsid w:val="00FF33D8"/>
    <w:rsid w:val="00FF37B6"/>
    <w:rsid w:val="00FF44A0"/>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30"/>
    <w:pPr>
      <w:widowControl w:val="0"/>
      <w:jc w:val="both"/>
    </w:pPr>
    <w:rPr>
      <w:rFonts w:cs="Century"/>
      <w:szCs w:val="21"/>
    </w:rPr>
  </w:style>
  <w:style w:type="paragraph" w:styleId="Heading1">
    <w:name w:val="heading 1"/>
    <w:basedOn w:val="Normal"/>
    <w:link w:val="Heading1Char"/>
    <w:qFormat/>
    <w:locked/>
    <w:rsid w:val="002E5C4B"/>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C0C"/>
    <w:rPr>
      <w:color w:val="0000FF"/>
      <w:u w:val="single"/>
    </w:rPr>
  </w:style>
  <w:style w:type="paragraph" w:styleId="Footer">
    <w:name w:val="footer"/>
    <w:basedOn w:val="Normal"/>
    <w:link w:val="FooterChar"/>
    <w:uiPriority w:val="99"/>
    <w:rsid w:val="00BC1C0C"/>
    <w:pPr>
      <w:tabs>
        <w:tab w:val="center" w:pos="4252"/>
        <w:tab w:val="right" w:pos="8504"/>
      </w:tabs>
      <w:snapToGrid w:val="0"/>
    </w:pPr>
  </w:style>
  <w:style w:type="character" w:customStyle="1" w:styleId="FooterChar">
    <w:name w:val="Footer Char"/>
    <w:basedOn w:val="DefaultParagraphFont"/>
    <w:link w:val="Footer"/>
    <w:uiPriority w:val="99"/>
    <w:semiHidden/>
    <w:locked/>
    <w:rsid w:val="00B25137"/>
    <w:rPr>
      <w:sz w:val="21"/>
      <w:szCs w:val="21"/>
    </w:rPr>
  </w:style>
  <w:style w:type="character" w:styleId="PageNumber">
    <w:name w:val="page number"/>
    <w:basedOn w:val="DefaultParagraphFont"/>
    <w:uiPriority w:val="99"/>
    <w:rsid w:val="00BC1C0C"/>
  </w:style>
  <w:style w:type="paragraph" w:styleId="ListParagraph">
    <w:name w:val="List Paragraph"/>
    <w:basedOn w:val="Normal"/>
    <w:uiPriority w:val="99"/>
    <w:qFormat/>
    <w:rsid w:val="00EE1F7F"/>
    <w:pPr>
      <w:ind w:leftChars="400" w:left="840"/>
    </w:pPr>
  </w:style>
  <w:style w:type="paragraph" w:styleId="BalloonText">
    <w:name w:val="Balloon Text"/>
    <w:basedOn w:val="Normal"/>
    <w:link w:val="BalloonTextChar"/>
    <w:uiPriority w:val="99"/>
    <w:semiHidden/>
    <w:rsid w:val="00022DCE"/>
    <w:rPr>
      <w:rFonts w:ascii="Arial" w:eastAsia="MS Gothic" w:hAnsi="Arial" w:cs="Arial"/>
      <w:sz w:val="18"/>
      <w:szCs w:val="18"/>
    </w:rPr>
  </w:style>
  <w:style w:type="character" w:customStyle="1" w:styleId="BalloonTextChar">
    <w:name w:val="Balloon Text Char"/>
    <w:basedOn w:val="DefaultParagraphFont"/>
    <w:link w:val="BalloonText"/>
    <w:uiPriority w:val="99"/>
    <w:locked/>
    <w:rsid w:val="00022DCE"/>
    <w:rPr>
      <w:rFonts w:ascii="Arial" w:eastAsia="MS Gothic" w:hAnsi="Arial" w:cs="Arial"/>
      <w:kern w:val="2"/>
      <w:sz w:val="18"/>
      <w:szCs w:val="18"/>
    </w:rPr>
  </w:style>
  <w:style w:type="table" w:styleId="TableGrid">
    <w:name w:val="Table Grid"/>
    <w:basedOn w:val="TableNormal"/>
    <w:uiPriority w:val="99"/>
    <w:rsid w:val="00F10F53"/>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uiPriority w:val="99"/>
    <w:rsid w:val="00541E11"/>
    <w:pPr>
      <w:widowControl w:val="0"/>
      <w:jc w:val="both"/>
    </w:pPr>
    <w:rPr>
      <w:rFonts w:cs="Century"/>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uiPriority w:val="99"/>
    <w:rsid w:val="00541E11"/>
    <w:pPr>
      <w:widowControl w:val="0"/>
      <w:jc w:val="both"/>
    </w:pPr>
    <w:rPr>
      <w:rFonts w:cs="Century"/>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F14097"/>
    <w:pPr>
      <w:tabs>
        <w:tab w:val="center" w:pos="4252"/>
        <w:tab w:val="right" w:pos="8504"/>
      </w:tabs>
      <w:snapToGrid w:val="0"/>
    </w:pPr>
  </w:style>
  <w:style w:type="character" w:customStyle="1" w:styleId="HeaderChar">
    <w:name w:val="Header Char"/>
    <w:basedOn w:val="DefaultParagraphFont"/>
    <w:link w:val="Header"/>
    <w:uiPriority w:val="99"/>
    <w:rsid w:val="00F14097"/>
    <w:rPr>
      <w:rFonts w:cs="Century"/>
      <w:szCs w:val="21"/>
    </w:rPr>
  </w:style>
  <w:style w:type="character" w:customStyle="1" w:styleId="Heading1Char">
    <w:name w:val="Heading 1 Char"/>
    <w:basedOn w:val="DefaultParagraphFont"/>
    <w:link w:val="Heading1"/>
    <w:rsid w:val="002E5C4B"/>
    <w:rPr>
      <w:rFonts w:ascii="MS PGothic" w:eastAsia="MS PGothic" w:hAnsi="MS PGothic" w:cs="MS PGothic"/>
      <w:b/>
      <w:bCs/>
      <w:kern w:val="36"/>
      <w:sz w:val="36"/>
      <w:szCs w:val="36"/>
    </w:rPr>
  </w:style>
  <w:style w:type="character" w:customStyle="1" w:styleId="highlight">
    <w:name w:val="highlight"/>
    <w:basedOn w:val="DefaultParagraphFont"/>
    <w:rsid w:val="002E5C4B"/>
  </w:style>
  <w:style w:type="table" w:styleId="LightShading">
    <w:name w:val="Light Shading"/>
    <w:basedOn w:val="TableNormal"/>
    <w:uiPriority w:val="60"/>
    <w:rsid w:val="00665DF3"/>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locked/>
    <w:rsid w:val="00C9228D"/>
    <w:rPr>
      <w:i/>
      <w:iCs/>
    </w:rPr>
  </w:style>
  <w:style w:type="character" w:customStyle="1" w:styleId="slug-doi">
    <w:name w:val="slug-doi"/>
    <w:basedOn w:val="DefaultParagraphFont"/>
    <w:rsid w:val="00C9228D"/>
  </w:style>
  <w:style w:type="paragraph" w:styleId="CommentText">
    <w:name w:val="annotation text"/>
    <w:basedOn w:val="Normal"/>
    <w:link w:val="CommentTextChar"/>
    <w:unhideWhenUsed/>
    <w:rsid w:val="00E619CC"/>
    <w:pPr>
      <w:jc w:val="left"/>
    </w:pPr>
    <w:rPr>
      <w:rFonts w:ascii="Book Antiqua" w:eastAsiaTheme="minorEastAsia" w:hAnsi="Book Antiqua" w:cs="Times New Roman"/>
      <w:kern w:val="0"/>
      <w:sz w:val="20"/>
      <w:szCs w:val="20"/>
    </w:rPr>
  </w:style>
  <w:style w:type="character" w:customStyle="1" w:styleId="CommentTextChar">
    <w:name w:val="Comment Text Char"/>
    <w:basedOn w:val="DefaultParagraphFont"/>
    <w:link w:val="CommentText"/>
    <w:rsid w:val="00E619CC"/>
    <w:rPr>
      <w:rFonts w:ascii="Book Antiqua" w:eastAsiaTheme="minorEastAsia" w:hAnsi="Book Antiqua"/>
      <w:kern w:val="0"/>
      <w:sz w:val="20"/>
      <w:szCs w:val="20"/>
    </w:rPr>
  </w:style>
  <w:style w:type="paragraph" w:styleId="BodyTextIndent">
    <w:name w:val="Body Text Indent"/>
    <w:basedOn w:val="Normal"/>
    <w:link w:val="BodyTextIndentChar"/>
    <w:uiPriority w:val="99"/>
    <w:unhideWhenUsed/>
    <w:rsid w:val="00E619CC"/>
    <w:pPr>
      <w:spacing w:after="120"/>
      <w:ind w:leftChars="200" w:left="420"/>
    </w:pPr>
    <w:rPr>
      <w:rFonts w:ascii="Book Antiqua" w:eastAsiaTheme="minorEastAsia" w:hAnsi="Book Antiqua" w:cs="Times New Roman"/>
      <w:kern w:val="0"/>
      <w:sz w:val="20"/>
      <w:szCs w:val="20"/>
    </w:rPr>
  </w:style>
  <w:style w:type="character" w:customStyle="1" w:styleId="BodyTextIndentChar">
    <w:name w:val="Body Text Indent Char"/>
    <w:basedOn w:val="DefaultParagraphFont"/>
    <w:link w:val="BodyTextIndent"/>
    <w:uiPriority w:val="99"/>
    <w:rsid w:val="00E619CC"/>
    <w:rPr>
      <w:rFonts w:ascii="Book Antiqua" w:eastAsiaTheme="minorEastAsia" w:hAnsi="Book Antiqua"/>
      <w:kern w:val="0"/>
      <w:sz w:val="20"/>
      <w:szCs w:val="20"/>
    </w:rPr>
  </w:style>
  <w:style w:type="character" w:styleId="Strong">
    <w:name w:val="Strong"/>
    <w:qFormat/>
    <w:locked/>
    <w:rsid w:val="0067528B"/>
    <w:rPr>
      <w:b/>
      <w:bCs/>
    </w:rPr>
  </w:style>
  <w:style w:type="character" w:styleId="CommentReference">
    <w:name w:val="annotation reference"/>
    <w:basedOn w:val="DefaultParagraphFont"/>
    <w:uiPriority w:val="99"/>
    <w:semiHidden/>
    <w:unhideWhenUsed/>
    <w:rsid w:val="005C4F38"/>
    <w:rPr>
      <w:sz w:val="21"/>
      <w:szCs w:val="21"/>
    </w:rPr>
  </w:style>
  <w:style w:type="paragraph" w:styleId="CommentSubject">
    <w:name w:val="annotation subject"/>
    <w:basedOn w:val="CommentText"/>
    <w:next w:val="CommentText"/>
    <w:link w:val="CommentSubjectChar"/>
    <w:uiPriority w:val="99"/>
    <w:semiHidden/>
    <w:unhideWhenUsed/>
    <w:rsid w:val="005C4F38"/>
    <w:rPr>
      <w:rFonts w:ascii="Century" w:eastAsia="MS Mincho" w:hAnsi="Century" w:cs="Century"/>
      <w:b/>
      <w:bCs/>
      <w:kern w:val="2"/>
      <w:sz w:val="21"/>
      <w:szCs w:val="21"/>
    </w:rPr>
  </w:style>
  <w:style w:type="character" w:customStyle="1" w:styleId="CommentSubjectChar">
    <w:name w:val="Comment Subject Char"/>
    <w:basedOn w:val="CommentTextChar"/>
    <w:link w:val="CommentSubject"/>
    <w:uiPriority w:val="99"/>
    <w:semiHidden/>
    <w:rsid w:val="005C4F38"/>
    <w:rPr>
      <w:rFonts w:ascii="Book Antiqua" w:eastAsiaTheme="minorEastAsia" w:hAnsi="Book Antiqua" w:cs="Century"/>
      <w:b/>
      <w:bCs/>
      <w:kern w:val="0"/>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30"/>
    <w:pPr>
      <w:widowControl w:val="0"/>
      <w:jc w:val="both"/>
    </w:pPr>
    <w:rPr>
      <w:rFonts w:cs="Century"/>
      <w:szCs w:val="21"/>
    </w:rPr>
  </w:style>
  <w:style w:type="paragraph" w:styleId="Heading1">
    <w:name w:val="heading 1"/>
    <w:basedOn w:val="Normal"/>
    <w:link w:val="Heading1Char"/>
    <w:qFormat/>
    <w:locked/>
    <w:rsid w:val="002E5C4B"/>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C0C"/>
    <w:rPr>
      <w:color w:val="0000FF"/>
      <w:u w:val="single"/>
    </w:rPr>
  </w:style>
  <w:style w:type="paragraph" w:styleId="Footer">
    <w:name w:val="footer"/>
    <w:basedOn w:val="Normal"/>
    <w:link w:val="FooterChar"/>
    <w:uiPriority w:val="99"/>
    <w:rsid w:val="00BC1C0C"/>
    <w:pPr>
      <w:tabs>
        <w:tab w:val="center" w:pos="4252"/>
        <w:tab w:val="right" w:pos="8504"/>
      </w:tabs>
      <w:snapToGrid w:val="0"/>
    </w:pPr>
  </w:style>
  <w:style w:type="character" w:customStyle="1" w:styleId="FooterChar">
    <w:name w:val="Footer Char"/>
    <w:basedOn w:val="DefaultParagraphFont"/>
    <w:link w:val="Footer"/>
    <w:uiPriority w:val="99"/>
    <w:semiHidden/>
    <w:locked/>
    <w:rsid w:val="00B25137"/>
    <w:rPr>
      <w:sz w:val="21"/>
      <w:szCs w:val="21"/>
    </w:rPr>
  </w:style>
  <w:style w:type="character" w:styleId="PageNumber">
    <w:name w:val="page number"/>
    <w:basedOn w:val="DefaultParagraphFont"/>
    <w:uiPriority w:val="99"/>
    <w:rsid w:val="00BC1C0C"/>
  </w:style>
  <w:style w:type="paragraph" w:styleId="ListParagraph">
    <w:name w:val="List Paragraph"/>
    <w:basedOn w:val="Normal"/>
    <w:uiPriority w:val="99"/>
    <w:qFormat/>
    <w:rsid w:val="00EE1F7F"/>
    <w:pPr>
      <w:ind w:leftChars="400" w:left="840"/>
    </w:pPr>
  </w:style>
  <w:style w:type="paragraph" w:styleId="BalloonText">
    <w:name w:val="Balloon Text"/>
    <w:basedOn w:val="Normal"/>
    <w:link w:val="BalloonTextChar"/>
    <w:uiPriority w:val="99"/>
    <w:semiHidden/>
    <w:rsid w:val="00022DCE"/>
    <w:rPr>
      <w:rFonts w:ascii="Arial" w:eastAsia="MS Gothic" w:hAnsi="Arial" w:cs="Arial"/>
      <w:sz w:val="18"/>
      <w:szCs w:val="18"/>
    </w:rPr>
  </w:style>
  <w:style w:type="character" w:customStyle="1" w:styleId="BalloonTextChar">
    <w:name w:val="Balloon Text Char"/>
    <w:basedOn w:val="DefaultParagraphFont"/>
    <w:link w:val="BalloonText"/>
    <w:uiPriority w:val="99"/>
    <w:locked/>
    <w:rsid w:val="00022DCE"/>
    <w:rPr>
      <w:rFonts w:ascii="Arial" w:eastAsia="MS Gothic" w:hAnsi="Arial" w:cs="Arial"/>
      <w:kern w:val="2"/>
      <w:sz w:val="18"/>
      <w:szCs w:val="18"/>
    </w:rPr>
  </w:style>
  <w:style w:type="table" w:styleId="TableGrid">
    <w:name w:val="Table Grid"/>
    <w:basedOn w:val="TableNormal"/>
    <w:uiPriority w:val="99"/>
    <w:rsid w:val="00F10F53"/>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uiPriority w:val="99"/>
    <w:rsid w:val="00541E11"/>
    <w:pPr>
      <w:widowControl w:val="0"/>
      <w:jc w:val="both"/>
    </w:pPr>
    <w:rPr>
      <w:rFonts w:cs="Century"/>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uiPriority w:val="99"/>
    <w:rsid w:val="00541E11"/>
    <w:pPr>
      <w:widowControl w:val="0"/>
      <w:jc w:val="both"/>
    </w:pPr>
    <w:rPr>
      <w:rFonts w:cs="Century"/>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F14097"/>
    <w:pPr>
      <w:tabs>
        <w:tab w:val="center" w:pos="4252"/>
        <w:tab w:val="right" w:pos="8504"/>
      </w:tabs>
      <w:snapToGrid w:val="0"/>
    </w:pPr>
  </w:style>
  <w:style w:type="character" w:customStyle="1" w:styleId="HeaderChar">
    <w:name w:val="Header Char"/>
    <w:basedOn w:val="DefaultParagraphFont"/>
    <w:link w:val="Header"/>
    <w:uiPriority w:val="99"/>
    <w:rsid w:val="00F14097"/>
    <w:rPr>
      <w:rFonts w:cs="Century"/>
      <w:szCs w:val="21"/>
    </w:rPr>
  </w:style>
  <w:style w:type="character" w:customStyle="1" w:styleId="Heading1Char">
    <w:name w:val="Heading 1 Char"/>
    <w:basedOn w:val="DefaultParagraphFont"/>
    <w:link w:val="Heading1"/>
    <w:rsid w:val="002E5C4B"/>
    <w:rPr>
      <w:rFonts w:ascii="MS PGothic" w:eastAsia="MS PGothic" w:hAnsi="MS PGothic" w:cs="MS PGothic"/>
      <w:b/>
      <w:bCs/>
      <w:kern w:val="36"/>
      <w:sz w:val="36"/>
      <w:szCs w:val="36"/>
    </w:rPr>
  </w:style>
  <w:style w:type="character" w:customStyle="1" w:styleId="highlight">
    <w:name w:val="highlight"/>
    <w:basedOn w:val="DefaultParagraphFont"/>
    <w:rsid w:val="002E5C4B"/>
  </w:style>
  <w:style w:type="table" w:styleId="LightShading">
    <w:name w:val="Light Shading"/>
    <w:basedOn w:val="TableNormal"/>
    <w:uiPriority w:val="60"/>
    <w:rsid w:val="00665DF3"/>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locked/>
    <w:rsid w:val="00C9228D"/>
    <w:rPr>
      <w:i/>
      <w:iCs/>
    </w:rPr>
  </w:style>
  <w:style w:type="character" w:customStyle="1" w:styleId="slug-doi">
    <w:name w:val="slug-doi"/>
    <w:basedOn w:val="DefaultParagraphFont"/>
    <w:rsid w:val="00C9228D"/>
  </w:style>
  <w:style w:type="paragraph" w:styleId="CommentText">
    <w:name w:val="annotation text"/>
    <w:basedOn w:val="Normal"/>
    <w:link w:val="CommentTextChar"/>
    <w:unhideWhenUsed/>
    <w:rsid w:val="00E619CC"/>
    <w:pPr>
      <w:jc w:val="left"/>
    </w:pPr>
    <w:rPr>
      <w:rFonts w:ascii="Book Antiqua" w:eastAsiaTheme="minorEastAsia" w:hAnsi="Book Antiqua" w:cs="Times New Roman"/>
      <w:kern w:val="0"/>
      <w:sz w:val="20"/>
      <w:szCs w:val="20"/>
    </w:rPr>
  </w:style>
  <w:style w:type="character" w:customStyle="1" w:styleId="CommentTextChar">
    <w:name w:val="Comment Text Char"/>
    <w:basedOn w:val="DefaultParagraphFont"/>
    <w:link w:val="CommentText"/>
    <w:rsid w:val="00E619CC"/>
    <w:rPr>
      <w:rFonts w:ascii="Book Antiqua" w:eastAsiaTheme="minorEastAsia" w:hAnsi="Book Antiqua"/>
      <w:kern w:val="0"/>
      <w:sz w:val="20"/>
      <w:szCs w:val="20"/>
    </w:rPr>
  </w:style>
  <w:style w:type="paragraph" w:styleId="BodyTextIndent">
    <w:name w:val="Body Text Indent"/>
    <w:basedOn w:val="Normal"/>
    <w:link w:val="BodyTextIndentChar"/>
    <w:uiPriority w:val="99"/>
    <w:unhideWhenUsed/>
    <w:rsid w:val="00E619CC"/>
    <w:pPr>
      <w:spacing w:after="120"/>
      <w:ind w:leftChars="200" w:left="420"/>
    </w:pPr>
    <w:rPr>
      <w:rFonts w:ascii="Book Antiqua" w:eastAsiaTheme="minorEastAsia" w:hAnsi="Book Antiqua" w:cs="Times New Roman"/>
      <w:kern w:val="0"/>
      <w:sz w:val="20"/>
      <w:szCs w:val="20"/>
    </w:rPr>
  </w:style>
  <w:style w:type="character" w:customStyle="1" w:styleId="BodyTextIndentChar">
    <w:name w:val="Body Text Indent Char"/>
    <w:basedOn w:val="DefaultParagraphFont"/>
    <w:link w:val="BodyTextIndent"/>
    <w:uiPriority w:val="99"/>
    <w:rsid w:val="00E619CC"/>
    <w:rPr>
      <w:rFonts w:ascii="Book Antiqua" w:eastAsiaTheme="minorEastAsia" w:hAnsi="Book Antiqua"/>
      <w:kern w:val="0"/>
      <w:sz w:val="20"/>
      <w:szCs w:val="20"/>
    </w:rPr>
  </w:style>
  <w:style w:type="character" w:styleId="Strong">
    <w:name w:val="Strong"/>
    <w:qFormat/>
    <w:locked/>
    <w:rsid w:val="0067528B"/>
    <w:rPr>
      <w:b/>
      <w:bCs/>
    </w:rPr>
  </w:style>
  <w:style w:type="character" w:styleId="CommentReference">
    <w:name w:val="annotation reference"/>
    <w:basedOn w:val="DefaultParagraphFont"/>
    <w:uiPriority w:val="99"/>
    <w:semiHidden/>
    <w:unhideWhenUsed/>
    <w:rsid w:val="005C4F38"/>
    <w:rPr>
      <w:sz w:val="21"/>
      <w:szCs w:val="21"/>
    </w:rPr>
  </w:style>
  <w:style w:type="paragraph" w:styleId="CommentSubject">
    <w:name w:val="annotation subject"/>
    <w:basedOn w:val="CommentText"/>
    <w:next w:val="CommentText"/>
    <w:link w:val="CommentSubjectChar"/>
    <w:uiPriority w:val="99"/>
    <w:semiHidden/>
    <w:unhideWhenUsed/>
    <w:rsid w:val="005C4F38"/>
    <w:rPr>
      <w:rFonts w:ascii="Century" w:eastAsia="MS Mincho" w:hAnsi="Century" w:cs="Century"/>
      <w:b/>
      <w:bCs/>
      <w:kern w:val="2"/>
      <w:sz w:val="21"/>
      <w:szCs w:val="21"/>
    </w:rPr>
  </w:style>
  <w:style w:type="character" w:customStyle="1" w:styleId="CommentSubjectChar">
    <w:name w:val="Comment Subject Char"/>
    <w:basedOn w:val="CommentTextChar"/>
    <w:link w:val="CommentSubject"/>
    <w:uiPriority w:val="99"/>
    <w:semiHidden/>
    <w:rsid w:val="005C4F38"/>
    <w:rPr>
      <w:rFonts w:ascii="Book Antiqua" w:eastAsiaTheme="minorEastAsia" w:hAnsi="Book Antiqua" w:cs="Century"/>
      <w:b/>
      <w:bCs/>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dcn@cic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3C70A-6BC6-ED46-A741-A49D6F2A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6531</Words>
  <Characters>37229</Characters>
  <Application>Microsoft Macintosh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Clin Exp Nephrol-review</vt:lpstr>
    </vt:vector>
  </TitlesOfParts>
  <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Exp Nephrol-review</dc:title>
  <dc:creator>kosaku</dc:creator>
  <cp:lastModifiedBy>NA MA</cp:lastModifiedBy>
  <cp:revision>2</cp:revision>
  <cp:lastPrinted>2011-07-12T11:10:00Z</cp:lastPrinted>
  <dcterms:created xsi:type="dcterms:W3CDTF">2015-04-08T18:19:00Z</dcterms:created>
  <dcterms:modified xsi:type="dcterms:W3CDTF">2015-04-08T18:19:00Z</dcterms:modified>
</cp:coreProperties>
</file>