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4F2127" w14:textId="77777777" w:rsidR="009522D3" w:rsidRPr="008B0000" w:rsidRDefault="009522D3" w:rsidP="00A24A5D">
      <w:pPr>
        <w:spacing w:line="360" w:lineRule="auto"/>
        <w:jc w:val="both"/>
        <w:rPr>
          <w:rFonts w:ascii="Book Antiqua" w:hAnsi="Book Antiqua" w:cs="Arial"/>
          <w:b/>
          <w:color w:val="222222"/>
          <w:shd w:val="clear" w:color="auto" w:fill="FFFFFF"/>
        </w:rPr>
      </w:pPr>
      <w:bookmarkStart w:id="0" w:name="OLE_LINK29"/>
      <w:bookmarkStart w:id="1" w:name="OLE_LINK30"/>
      <w:bookmarkStart w:id="2" w:name="OLE_LINK11"/>
      <w:bookmarkStart w:id="3" w:name="OLE_LINK13"/>
      <w:r w:rsidRPr="008B0000">
        <w:rPr>
          <w:rFonts w:ascii="Book Antiqua" w:hAnsi="Book Antiqua" w:cs="Arial"/>
          <w:b/>
          <w:color w:val="222222"/>
          <w:shd w:val="clear" w:color="auto" w:fill="FFFFFF"/>
        </w:rPr>
        <w:t>Name of Journal: World Journal of Gastroenterology</w:t>
      </w:r>
    </w:p>
    <w:p w14:paraId="1DB7BD2C" w14:textId="2D44122F" w:rsidR="009522D3" w:rsidRPr="008B0000" w:rsidRDefault="009522D3" w:rsidP="00A24A5D">
      <w:pPr>
        <w:spacing w:line="360" w:lineRule="auto"/>
        <w:jc w:val="both"/>
        <w:rPr>
          <w:rFonts w:ascii="Book Antiqua" w:hAnsi="Book Antiqua" w:cs="Arial"/>
          <w:b/>
          <w:color w:val="222222"/>
          <w:shd w:val="clear" w:color="auto" w:fill="FFFFFF"/>
          <w:lang w:eastAsia="zh-CN"/>
        </w:rPr>
      </w:pPr>
      <w:r w:rsidRPr="008B0000">
        <w:rPr>
          <w:rFonts w:ascii="Book Antiqua" w:hAnsi="Book Antiqua" w:cs="Arial"/>
          <w:b/>
          <w:color w:val="222222"/>
          <w:shd w:val="clear" w:color="auto" w:fill="FFFFFF"/>
        </w:rPr>
        <w:t xml:space="preserve">Manuscript NO: </w:t>
      </w:r>
      <w:r w:rsidRPr="008B0000">
        <w:rPr>
          <w:rFonts w:ascii="Book Antiqua" w:hAnsi="Book Antiqua" w:cs="Arial"/>
          <w:b/>
          <w:color w:val="222222"/>
          <w:shd w:val="clear" w:color="auto" w:fill="FFFFFF"/>
          <w:lang w:eastAsia="zh-CN"/>
        </w:rPr>
        <w:t>34934</w:t>
      </w:r>
    </w:p>
    <w:p w14:paraId="2CE0F8F5" w14:textId="77777777" w:rsidR="009522D3" w:rsidRPr="008B0000" w:rsidRDefault="009522D3" w:rsidP="00A24A5D">
      <w:pPr>
        <w:spacing w:line="360" w:lineRule="auto"/>
        <w:jc w:val="both"/>
        <w:rPr>
          <w:rFonts w:ascii="Book Antiqua" w:hAnsi="Book Antiqua" w:cs="Arial"/>
          <w:b/>
          <w:color w:val="222222"/>
          <w:shd w:val="clear" w:color="auto" w:fill="FFFFFF"/>
        </w:rPr>
      </w:pPr>
      <w:r w:rsidRPr="008B0000">
        <w:rPr>
          <w:rFonts w:ascii="Book Antiqua" w:hAnsi="Book Antiqua" w:cs="Arial"/>
          <w:b/>
          <w:color w:val="222222"/>
          <w:shd w:val="clear" w:color="auto" w:fill="FFFFFF"/>
        </w:rPr>
        <w:t xml:space="preserve">Manuscript Type: </w:t>
      </w:r>
      <w:bookmarkEnd w:id="0"/>
      <w:bookmarkEnd w:id="1"/>
      <w:r w:rsidRPr="008B0000">
        <w:rPr>
          <w:rFonts w:ascii="Book Antiqua" w:hAnsi="Book Antiqua" w:cs="Arial"/>
          <w:b/>
          <w:color w:val="222222"/>
          <w:shd w:val="clear" w:color="auto" w:fill="FFFFFF"/>
        </w:rPr>
        <w:t>ORIGINAL ARTICLE</w:t>
      </w:r>
    </w:p>
    <w:p w14:paraId="4DBB9CC7" w14:textId="77777777" w:rsidR="009522D3" w:rsidRPr="008B0000" w:rsidRDefault="009522D3" w:rsidP="00A24A5D">
      <w:pPr>
        <w:spacing w:line="360" w:lineRule="auto"/>
        <w:jc w:val="both"/>
        <w:rPr>
          <w:rFonts w:ascii="Book Antiqua" w:hAnsi="Book Antiqua" w:cs="Arial"/>
          <w:b/>
          <w:color w:val="222222"/>
          <w:shd w:val="clear" w:color="auto" w:fill="FFFFFF"/>
        </w:rPr>
      </w:pPr>
    </w:p>
    <w:bookmarkEnd w:id="2"/>
    <w:bookmarkEnd w:id="3"/>
    <w:p w14:paraId="2FB1451D" w14:textId="6AB18643" w:rsidR="009522D3" w:rsidRPr="008B0000" w:rsidRDefault="009522D3" w:rsidP="00A24A5D">
      <w:pPr>
        <w:widowControl/>
        <w:spacing w:line="360" w:lineRule="auto"/>
        <w:jc w:val="both"/>
        <w:rPr>
          <w:rFonts w:ascii="Book Antiqua" w:hAnsi="Book Antiqua" w:cs="Times New Roman"/>
          <w:b/>
          <w:i/>
          <w:lang w:eastAsia="zh-CN"/>
        </w:rPr>
      </w:pPr>
      <w:r w:rsidRPr="008B0000">
        <w:rPr>
          <w:rFonts w:ascii="Book Antiqua" w:hAnsi="Book Antiqua" w:cs="Times New Roman"/>
          <w:b/>
          <w:i/>
          <w:lang w:eastAsia="zh-CN"/>
        </w:rPr>
        <w:t>Retrospective Cohort Study</w:t>
      </w:r>
    </w:p>
    <w:p w14:paraId="315FC1F3" w14:textId="742386A2" w:rsidR="001B7E07" w:rsidRPr="008B0000" w:rsidRDefault="00FC28E8" w:rsidP="00A24A5D">
      <w:pPr>
        <w:spacing w:line="360" w:lineRule="auto"/>
        <w:jc w:val="both"/>
        <w:rPr>
          <w:rFonts w:ascii="Book Antiqua" w:eastAsia="Calibri" w:hAnsi="Book Antiqua" w:cs="Calibri"/>
          <w:b/>
        </w:rPr>
      </w:pPr>
      <w:r w:rsidRPr="008B0000">
        <w:rPr>
          <w:rFonts w:ascii="Book Antiqua" w:eastAsia="Calibri" w:hAnsi="Book Antiqua" w:cs="Calibri"/>
          <w:b/>
        </w:rPr>
        <w:t>Prevalence of</w:t>
      </w:r>
      <w:r w:rsidR="00772F80" w:rsidRPr="008B0000">
        <w:rPr>
          <w:rFonts w:ascii="Book Antiqua" w:eastAsia="Calibri" w:hAnsi="Book Antiqua" w:cs="Calibri"/>
          <w:b/>
        </w:rPr>
        <w:t>-</w:t>
      </w:r>
      <w:r w:rsidRPr="008B0000">
        <w:rPr>
          <w:rFonts w:ascii="Book Antiqua" w:eastAsia="Calibri" w:hAnsi="Book Antiqua" w:cs="Calibri"/>
          <w:b/>
        </w:rPr>
        <w:t xml:space="preserve"> and risk factors for work disability in Dutch patients with inflammatory bowel disease</w:t>
      </w:r>
    </w:p>
    <w:p w14:paraId="3FFDDBDE" w14:textId="77777777" w:rsidR="00FC28E8" w:rsidRPr="008B0000" w:rsidRDefault="00FC28E8" w:rsidP="00A24A5D">
      <w:pPr>
        <w:spacing w:line="360" w:lineRule="auto"/>
        <w:jc w:val="both"/>
        <w:rPr>
          <w:rFonts w:ascii="Book Antiqua" w:eastAsia="Calibri" w:hAnsi="Book Antiqua" w:cs="Calibri"/>
          <w:b/>
        </w:rPr>
      </w:pPr>
    </w:p>
    <w:p w14:paraId="41A05E45" w14:textId="3CC8B614" w:rsidR="001B7E07" w:rsidRPr="008B0000" w:rsidRDefault="00A665DA" w:rsidP="00A24A5D">
      <w:pPr>
        <w:spacing w:line="360" w:lineRule="auto"/>
        <w:jc w:val="both"/>
        <w:rPr>
          <w:rFonts w:ascii="Book Antiqua" w:eastAsia="Calibri" w:hAnsi="Book Antiqua" w:cs="Calibri"/>
        </w:rPr>
      </w:pPr>
      <w:r w:rsidRPr="008B0000">
        <w:rPr>
          <w:rFonts w:ascii="Book Antiqua" w:eastAsia="Calibri" w:hAnsi="Book Antiqua" w:cs="Calibri"/>
        </w:rPr>
        <w:t>Spekhorst</w:t>
      </w:r>
      <w:r w:rsidRPr="008B0000">
        <w:rPr>
          <w:rFonts w:ascii="Book Antiqua" w:eastAsia="Calibri" w:hAnsi="Book Antiqua" w:cs="Calibri"/>
          <w:caps/>
        </w:rPr>
        <w:t xml:space="preserve"> </w:t>
      </w:r>
      <w:r w:rsidRPr="008B0000">
        <w:rPr>
          <w:rFonts w:ascii="Book Antiqua" w:hAnsi="Book Antiqua" w:cs="Calibri"/>
          <w:caps/>
          <w:lang w:eastAsia="zh-CN"/>
        </w:rPr>
        <w:t xml:space="preserve">LM </w:t>
      </w:r>
      <w:r w:rsidRPr="008B0000">
        <w:rPr>
          <w:rFonts w:ascii="Book Antiqua" w:hAnsi="Book Antiqua" w:cs="Calibri"/>
          <w:i/>
          <w:lang w:eastAsia="zh-CN"/>
        </w:rPr>
        <w:t>et al</w:t>
      </w:r>
      <w:r w:rsidRPr="008B0000">
        <w:rPr>
          <w:rFonts w:ascii="Book Antiqua" w:hAnsi="Book Antiqua" w:cs="Calibri"/>
          <w:caps/>
          <w:lang w:eastAsia="zh-CN"/>
        </w:rPr>
        <w:t xml:space="preserve">. </w:t>
      </w:r>
      <w:r w:rsidR="00BF3B7F" w:rsidRPr="008B0000">
        <w:rPr>
          <w:rFonts w:ascii="Book Antiqua" w:eastAsia="Calibri" w:hAnsi="Book Antiqua" w:cs="Calibri"/>
          <w:caps/>
        </w:rPr>
        <w:t>w</w:t>
      </w:r>
      <w:r w:rsidR="00BF3B7F" w:rsidRPr="008B0000">
        <w:rPr>
          <w:rFonts w:ascii="Book Antiqua" w:eastAsia="Calibri" w:hAnsi="Book Antiqua" w:cs="Calibri"/>
        </w:rPr>
        <w:t>ork disability in patients with IBD</w:t>
      </w:r>
    </w:p>
    <w:p w14:paraId="404D527C" w14:textId="77777777" w:rsidR="001B7E07" w:rsidRPr="008B0000" w:rsidRDefault="001B7E07" w:rsidP="00A24A5D">
      <w:pPr>
        <w:spacing w:line="360" w:lineRule="auto"/>
        <w:jc w:val="both"/>
        <w:rPr>
          <w:rFonts w:ascii="Book Antiqua" w:eastAsia="Calibri" w:hAnsi="Book Antiqua" w:cs="Calibri"/>
        </w:rPr>
      </w:pPr>
    </w:p>
    <w:p w14:paraId="71623B95" w14:textId="5FB31E5B" w:rsidR="001B7E07" w:rsidRPr="008B0000" w:rsidRDefault="005147FA" w:rsidP="00A24A5D">
      <w:pPr>
        <w:spacing w:line="360" w:lineRule="auto"/>
        <w:jc w:val="both"/>
        <w:rPr>
          <w:rFonts w:ascii="Book Antiqua" w:hAnsi="Book Antiqua" w:cs="Calibri"/>
          <w:lang w:eastAsia="zh-CN"/>
        </w:rPr>
      </w:pPr>
      <w:r w:rsidRPr="008B0000">
        <w:rPr>
          <w:rFonts w:ascii="Book Antiqua" w:eastAsia="Calibri" w:hAnsi="Book Antiqua" w:cs="Calibri"/>
        </w:rPr>
        <w:t>Lieke Maaike Spekhorst</w:t>
      </w:r>
      <w:r w:rsidR="00BF3B7F" w:rsidRPr="008B0000">
        <w:rPr>
          <w:rFonts w:ascii="Book Antiqua" w:eastAsia="Calibri" w:hAnsi="Book Antiqua" w:cs="Calibri"/>
        </w:rPr>
        <w:t xml:space="preserve">, </w:t>
      </w:r>
      <w:bookmarkStart w:id="4" w:name="OLE_LINK318"/>
      <w:bookmarkStart w:id="5" w:name="OLE_LINK319"/>
      <w:r w:rsidR="00870477" w:rsidRPr="008B0000">
        <w:rPr>
          <w:rFonts w:ascii="Book Antiqua" w:eastAsia="Calibri" w:hAnsi="Book Antiqua" w:cs="Calibri"/>
        </w:rPr>
        <w:t>Bas</w:t>
      </w:r>
      <w:bookmarkEnd w:id="4"/>
      <w:bookmarkEnd w:id="5"/>
      <w:r w:rsidR="00BF3B7F" w:rsidRPr="008B0000">
        <w:rPr>
          <w:rFonts w:ascii="Book Antiqua" w:eastAsia="Calibri" w:hAnsi="Book Antiqua" w:cs="Calibri"/>
        </w:rPr>
        <w:t xml:space="preserve"> </w:t>
      </w:r>
      <w:bookmarkStart w:id="6" w:name="OLE_LINK320"/>
      <w:bookmarkStart w:id="7" w:name="OLE_LINK321"/>
      <w:r w:rsidR="00BF3B7F" w:rsidRPr="008B0000">
        <w:rPr>
          <w:rFonts w:ascii="Book Antiqua" w:eastAsia="Calibri" w:hAnsi="Book Antiqua" w:cs="Calibri"/>
        </w:rPr>
        <w:t>Oldenburg</w:t>
      </w:r>
      <w:bookmarkEnd w:id="6"/>
      <w:bookmarkEnd w:id="7"/>
      <w:r w:rsidR="00BF3B7F" w:rsidRPr="008B0000">
        <w:rPr>
          <w:rFonts w:ascii="Book Antiqua" w:eastAsia="Calibri" w:hAnsi="Book Antiqua" w:cs="Calibri"/>
        </w:rPr>
        <w:t xml:space="preserve">, </w:t>
      </w:r>
      <w:bookmarkStart w:id="8" w:name="OLE_LINK322"/>
      <w:bookmarkStart w:id="9" w:name="OLE_LINK323"/>
      <w:r w:rsidR="00870477" w:rsidRPr="008B0000">
        <w:rPr>
          <w:rFonts w:ascii="Book Antiqua" w:eastAsia="Calibri" w:hAnsi="Book Antiqua" w:cs="Calibri"/>
        </w:rPr>
        <w:t xml:space="preserve">Ad </w:t>
      </w:r>
      <w:r w:rsidR="00E5626B" w:rsidRPr="008B0000">
        <w:rPr>
          <w:rFonts w:ascii="Book Antiqua" w:eastAsia="Calibri" w:hAnsi="Book Antiqua" w:cs="Calibri"/>
        </w:rPr>
        <w:t>A</w:t>
      </w:r>
      <w:r w:rsidR="00BF3B7F" w:rsidRPr="008B0000">
        <w:rPr>
          <w:rFonts w:ascii="Book Antiqua" w:eastAsia="Calibri" w:hAnsi="Book Antiqua" w:cs="Calibri"/>
        </w:rPr>
        <w:t xml:space="preserve"> </w:t>
      </w:r>
      <w:bookmarkStart w:id="10" w:name="OLE_LINK324"/>
      <w:bookmarkStart w:id="11" w:name="OLE_LINK326"/>
      <w:bookmarkEnd w:id="8"/>
      <w:bookmarkEnd w:id="9"/>
      <w:r w:rsidR="00BF3B7F" w:rsidRPr="008B0000">
        <w:rPr>
          <w:rFonts w:ascii="Book Antiqua" w:eastAsia="Calibri" w:hAnsi="Book Antiqua" w:cs="Calibri"/>
        </w:rPr>
        <w:t>van Bodegraven</w:t>
      </w:r>
      <w:bookmarkEnd w:id="10"/>
      <w:bookmarkEnd w:id="11"/>
      <w:r w:rsidR="00BF3B7F" w:rsidRPr="008B0000">
        <w:rPr>
          <w:rFonts w:ascii="Book Antiqua" w:eastAsia="Calibri" w:hAnsi="Book Antiqua" w:cs="Calibri"/>
        </w:rPr>
        <w:t>, D</w:t>
      </w:r>
      <w:r w:rsidR="00870477" w:rsidRPr="008B0000">
        <w:rPr>
          <w:rFonts w:ascii="Book Antiqua" w:eastAsia="Calibri" w:hAnsi="Book Antiqua" w:cs="Calibri"/>
        </w:rPr>
        <w:t xml:space="preserve">irk </w:t>
      </w:r>
      <w:r w:rsidR="00E5626B" w:rsidRPr="008B0000">
        <w:rPr>
          <w:rFonts w:ascii="Book Antiqua" w:eastAsia="Calibri" w:hAnsi="Book Antiqua" w:cs="Calibri"/>
        </w:rPr>
        <w:t>J</w:t>
      </w:r>
      <w:r w:rsidR="00BF3B7F" w:rsidRPr="008B0000">
        <w:rPr>
          <w:rFonts w:ascii="Book Antiqua" w:eastAsia="Calibri" w:hAnsi="Book Antiqua" w:cs="Calibri"/>
        </w:rPr>
        <w:t xml:space="preserve"> de Jong, </w:t>
      </w:r>
      <w:bookmarkStart w:id="12" w:name="OLE_LINK327"/>
      <w:bookmarkStart w:id="13" w:name="OLE_LINK328"/>
      <w:r w:rsidR="00870477" w:rsidRPr="008B0000">
        <w:rPr>
          <w:rFonts w:ascii="Book Antiqua" w:eastAsia="Calibri" w:hAnsi="Book Antiqua" w:cs="Calibri"/>
        </w:rPr>
        <w:t>Floris</w:t>
      </w:r>
      <w:r w:rsidR="00BF3B7F" w:rsidRPr="008B0000">
        <w:rPr>
          <w:rFonts w:ascii="Book Antiqua" w:eastAsia="Calibri" w:hAnsi="Book Antiqua" w:cs="Calibri"/>
        </w:rPr>
        <w:t xml:space="preserve"> </w:t>
      </w:r>
      <w:bookmarkEnd w:id="12"/>
      <w:bookmarkEnd w:id="13"/>
      <w:r w:rsidR="00BF3B7F" w:rsidRPr="008B0000">
        <w:rPr>
          <w:rFonts w:ascii="Book Antiqua" w:eastAsia="Calibri" w:hAnsi="Book Antiqua" w:cs="Calibri"/>
        </w:rPr>
        <w:t xml:space="preserve">Imhann, </w:t>
      </w:r>
      <w:bookmarkStart w:id="14" w:name="OLE_LINK329"/>
      <w:bookmarkStart w:id="15" w:name="OLE_LINK331"/>
      <w:r w:rsidR="00BF3B7F" w:rsidRPr="008B0000">
        <w:rPr>
          <w:rFonts w:ascii="Book Antiqua" w:eastAsia="Calibri" w:hAnsi="Book Antiqua" w:cs="Calibri"/>
        </w:rPr>
        <w:t>A</w:t>
      </w:r>
      <w:r w:rsidR="00870477" w:rsidRPr="008B0000">
        <w:rPr>
          <w:rFonts w:ascii="Book Antiqua" w:eastAsia="Calibri" w:hAnsi="Book Antiqua" w:cs="Calibri"/>
        </w:rPr>
        <w:t xml:space="preserve">ndrea </w:t>
      </w:r>
      <w:r w:rsidR="00E5626B" w:rsidRPr="008B0000">
        <w:rPr>
          <w:rFonts w:ascii="Book Antiqua" w:eastAsia="Calibri" w:hAnsi="Book Antiqua" w:cs="Calibri"/>
        </w:rPr>
        <w:t>E</w:t>
      </w:r>
      <w:r w:rsidR="00BF3B7F" w:rsidRPr="008B0000">
        <w:rPr>
          <w:rFonts w:ascii="Book Antiqua" w:eastAsia="Calibri" w:hAnsi="Book Antiqua" w:cs="Calibri"/>
        </w:rPr>
        <w:t xml:space="preserve"> </w:t>
      </w:r>
      <w:bookmarkStart w:id="16" w:name="OLE_LINK155"/>
      <w:bookmarkStart w:id="17" w:name="OLE_LINK156"/>
      <w:r w:rsidR="00BF3B7F" w:rsidRPr="008B0000">
        <w:rPr>
          <w:rFonts w:ascii="Book Antiqua" w:eastAsia="Calibri" w:hAnsi="Book Antiqua" w:cs="Calibri"/>
        </w:rPr>
        <w:t>van der Meulen-de Jong</w:t>
      </w:r>
      <w:bookmarkEnd w:id="14"/>
      <w:bookmarkEnd w:id="15"/>
      <w:bookmarkEnd w:id="16"/>
      <w:bookmarkEnd w:id="17"/>
      <w:r w:rsidR="00BF3B7F" w:rsidRPr="008B0000">
        <w:rPr>
          <w:rFonts w:ascii="Book Antiqua" w:eastAsia="Calibri" w:hAnsi="Book Antiqua" w:cs="Calibri"/>
        </w:rPr>
        <w:t xml:space="preserve">, </w:t>
      </w:r>
      <w:bookmarkStart w:id="18" w:name="OLE_LINK332"/>
      <w:bookmarkStart w:id="19" w:name="OLE_LINK333"/>
      <w:r w:rsidR="00BF3B7F" w:rsidRPr="008B0000">
        <w:rPr>
          <w:rFonts w:ascii="Book Antiqua" w:eastAsia="Calibri" w:hAnsi="Book Antiqua" w:cs="Calibri"/>
        </w:rPr>
        <w:t>M</w:t>
      </w:r>
      <w:r w:rsidR="00870477" w:rsidRPr="008B0000">
        <w:rPr>
          <w:rFonts w:ascii="Book Antiqua" w:eastAsia="Calibri" w:hAnsi="Book Antiqua" w:cs="Calibri"/>
        </w:rPr>
        <w:t xml:space="preserve">arieke </w:t>
      </w:r>
      <w:r w:rsidR="00E5626B" w:rsidRPr="008B0000">
        <w:rPr>
          <w:rFonts w:ascii="Book Antiqua" w:eastAsia="Calibri" w:hAnsi="Book Antiqua" w:cs="Calibri"/>
        </w:rPr>
        <w:t>J</w:t>
      </w:r>
      <w:r w:rsidR="00BF3B7F" w:rsidRPr="008B0000">
        <w:rPr>
          <w:rFonts w:ascii="Book Antiqua" w:eastAsia="Calibri" w:hAnsi="Book Antiqua" w:cs="Calibri"/>
        </w:rPr>
        <w:t xml:space="preserve"> Pierik</w:t>
      </w:r>
      <w:bookmarkEnd w:id="18"/>
      <w:bookmarkEnd w:id="19"/>
      <w:r w:rsidR="00BF3B7F" w:rsidRPr="008B0000">
        <w:rPr>
          <w:rFonts w:ascii="Book Antiqua" w:eastAsia="Calibri" w:hAnsi="Book Antiqua" w:cs="Calibri"/>
        </w:rPr>
        <w:t xml:space="preserve">, </w:t>
      </w:r>
      <w:r w:rsidR="00F42759" w:rsidRPr="008B0000">
        <w:rPr>
          <w:rFonts w:ascii="Book Antiqua" w:eastAsia="Calibri" w:hAnsi="Book Antiqua" w:cs="Calibri"/>
        </w:rPr>
        <w:t xml:space="preserve">Christine </w:t>
      </w:r>
      <w:r w:rsidR="00BF3B7F" w:rsidRPr="008B0000">
        <w:rPr>
          <w:rFonts w:ascii="Book Antiqua" w:eastAsia="Calibri" w:hAnsi="Book Antiqua" w:cs="Calibri"/>
        </w:rPr>
        <w:t xml:space="preserve">J van der Woude, </w:t>
      </w:r>
      <w:bookmarkStart w:id="20" w:name="OLE_LINK334"/>
      <w:bookmarkStart w:id="21" w:name="OLE_LINK335"/>
      <w:r w:rsidR="00F42759" w:rsidRPr="008B0000">
        <w:rPr>
          <w:rFonts w:ascii="Book Antiqua" w:eastAsia="Calibri" w:hAnsi="Book Antiqua" w:cs="Calibri"/>
        </w:rPr>
        <w:t>Gerard</w:t>
      </w:r>
      <w:r w:rsidR="00BF3B7F" w:rsidRPr="008B0000">
        <w:rPr>
          <w:rFonts w:ascii="Book Antiqua" w:eastAsia="Calibri" w:hAnsi="Book Antiqua" w:cs="Calibri"/>
        </w:rPr>
        <w:t xml:space="preserve"> Dijkstra</w:t>
      </w:r>
      <w:bookmarkEnd w:id="20"/>
      <w:bookmarkEnd w:id="21"/>
      <w:r w:rsidR="00BF3B7F" w:rsidRPr="008B0000">
        <w:rPr>
          <w:rFonts w:ascii="Book Antiqua" w:eastAsia="Calibri" w:hAnsi="Book Antiqua" w:cs="Calibri"/>
        </w:rPr>
        <w:t xml:space="preserve">, </w:t>
      </w:r>
      <w:bookmarkStart w:id="22" w:name="OLE_LINK336"/>
      <w:bookmarkStart w:id="23" w:name="OLE_LINK337"/>
      <w:r w:rsidR="00BF3B7F" w:rsidRPr="008B0000">
        <w:rPr>
          <w:rFonts w:ascii="Book Antiqua" w:eastAsia="Calibri" w:hAnsi="Book Antiqua" w:cs="Calibri"/>
        </w:rPr>
        <w:t>G</w:t>
      </w:r>
      <w:r w:rsidR="009C6FC6" w:rsidRPr="008B0000">
        <w:rPr>
          <w:rFonts w:ascii="Book Antiqua" w:eastAsia="Calibri" w:hAnsi="Book Antiqua" w:cs="Calibri"/>
        </w:rPr>
        <w:t>eert</w:t>
      </w:r>
      <w:r w:rsidR="00BF3B7F" w:rsidRPr="008B0000">
        <w:rPr>
          <w:rFonts w:ascii="Book Antiqua" w:eastAsia="Calibri" w:hAnsi="Book Antiqua" w:cs="Calibri"/>
        </w:rPr>
        <w:t xml:space="preserve"> </w:t>
      </w:r>
      <w:bookmarkStart w:id="24" w:name="OLE_LINK157"/>
      <w:bookmarkStart w:id="25" w:name="OLE_LINK158"/>
      <w:r w:rsidR="00BF3B7F" w:rsidRPr="008B0000">
        <w:rPr>
          <w:rFonts w:ascii="Book Antiqua" w:eastAsia="Calibri" w:hAnsi="Book Antiqua" w:cs="Calibri"/>
        </w:rPr>
        <w:t>D'Haens</w:t>
      </w:r>
      <w:bookmarkEnd w:id="22"/>
      <w:bookmarkEnd w:id="23"/>
      <w:bookmarkEnd w:id="24"/>
      <w:bookmarkEnd w:id="25"/>
      <w:r w:rsidR="00BF3B7F" w:rsidRPr="008B0000">
        <w:rPr>
          <w:rFonts w:ascii="Book Antiqua" w:eastAsia="Calibri" w:hAnsi="Book Antiqua" w:cs="Calibri"/>
        </w:rPr>
        <w:t xml:space="preserve">, </w:t>
      </w:r>
      <w:bookmarkStart w:id="26" w:name="OLE_LINK338"/>
      <w:bookmarkStart w:id="27" w:name="OLE_LINK339"/>
      <w:r w:rsidR="00BF3B7F" w:rsidRPr="008B0000">
        <w:rPr>
          <w:rFonts w:ascii="Book Antiqua" w:eastAsia="Calibri" w:hAnsi="Book Antiqua" w:cs="Calibri"/>
        </w:rPr>
        <w:t>M</w:t>
      </w:r>
      <w:r w:rsidR="00F42759" w:rsidRPr="008B0000">
        <w:rPr>
          <w:rFonts w:ascii="Book Antiqua" w:eastAsia="Calibri" w:hAnsi="Book Antiqua" w:cs="Calibri"/>
        </w:rPr>
        <w:t>ark</w:t>
      </w:r>
      <w:r w:rsidR="00BF3B7F" w:rsidRPr="008B0000">
        <w:rPr>
          <w:rFonts w:ascii="Book Antiqua" w:eastAsia="Calibri" w:hAnsi="Book Antiqua" w:cs="Calibri"/>
        </w:rPr>
        <w:t xml:space="preserve"> Löwenberg</w:t>
      </w:r>
      <w:bookmarkEnd w:id="26"/>
      <w:bookmarkEnd w:id="27"/>
      <w:r w:rsidR="00BF3B7F" w:rsidRPr="008B0000">
        <w:rPr>
          <w:rFonts w:ascii="Book Antiqua" w:eastAsia="Calibri" w:hAnsi="Book Antiqua" w:cs="Calibri"/>
        </w:rPr>
        <w:t xml:space="preserve">, </w:t>
      </w:r>
      <w:bookmarkStart w:id="28" w:name="OLE_LINK340"/>
      <w:bookmarkStart w:id="29" w:name="OLE_LINK341"/>
      <w:r w:rsidR="00F42759" w:rsidRPr="008B0000">
        <w:rPr>
          <w:rFonts w:ascii="Book Antiqua" w:eastAsia="Calibri" w:hAnsi="Book Antiqua" w:cs="Calibri"/>
        </w:rPr>
        <w:t xml:space="preserve">Rinse </w:t>
      </w:r>
      <w:r w:rsidR="00BF3B7F" w:rsidRPr="008B0000">
        <w:rPr>
          <w:rFonts w:ascii="Book Antiqua" w:eastAsia="Calibri" w:hAnsi="Book Antiqua" w:cs="Calibri"/>
        </w:rPr>
        <w:t>K Weersma</w:t>
      </w:r>
      <w:bookmarkEnd w:id="28"/>
      <w:bookmarkEnd w:id="29"/>
      <w:r w:rsidR="00BF3B7F" w:rsidRPr="008B0000">
        <w:rPr>
          <w:rFonts w:ascii="Book Antiqua" w:eastAsia="Calibri" w:hAnsi="Book Antiqua" w:cs="Calibri"/>
        </w:rPr>
        <w:t xml:space="preserve">, </w:t>
      </w:r>
      <w:bookmarkStart w:id="30" w:name="OLE_LINK342"/>
      <w:bookmarkStart w:id="31" w:name="OLE_LINK343"/>
      <w:r w:rsidR="00F42759" w:rsidRPr="008B0000">
        <w:rPr>
          <w:rFonts w:ascii="Book Antiqua" w:eastAsia="Calibri" w:hAnsi="Book Antiqua" w:cs="Calibri"/>
        </w:rPr>
        <w:t xml:space="preserve">Eleonora </w:t>
      </w:r>
      <w:r w:rsidR="00E5626B" w:rsidRPr="008B0000">
        <w:rPr>
          <w:rFonts w:ascii="Book Antiqua" w:eastAsia="Calibri" w:hAnsi="Book Antiqua" w:cs="Calibri"/>
        </w:rPr>
        <w:t>AM</w:t>
      </w:r>
      <w:r w:rsidR="00BF3B7F" w:rsidRPr="008B0000">
        <w:rPr>
          <w:rFonts w:ascii="Book Antiqua" w:eastAsia="Calibri" w:hAnsi="Book Antiqua" w:cs="Calibri"/>
        </w:rPr>
        <w:t xml:space="preserve"> Festen</w:t>
      </w:r>
      <w:bookmarkEnd w:id="30"/>
      <w:bookmarkEnd w:id="31"/>
      <w:r w:rsidR="00BF3B7F" w:rsidRPr="008B0000">
        <w:rPr>
          <w:rFonts w:ascii="Book Antiqua" w:eastAsia="Calibri" w:hAnsi="Book Antiqua" w:cs="Calibri"/>
        </w:rPr>
        <w:t>, on behalf of the Parelsnoer Institute and the Dutch Initia</w:t>
      </w:r>
      <w:r w:rsidR="00F01424" w:rsidRPr="008B0000">
        <w:rPr>
          <w:rFonts w:ascii="Book Antiqua" w:eastAsia="Calibri" w:hAnsi="Book Antiqua" w:cs="Calibri"/>
        </w:rPr>
        <w:t>tive on Crohn and Colitis</w:t>
      </w:r>
    </w:p>
    <w:p w14:paraId="398175E7" w14:textId="77777777" w:rsidR="0052347B" w:rsidRPr="008B0000" w:rsidRDefault="0052347B" w:rsidP="00A24A5D">
      <w:pPr>
        <w:spacing w:line="360" w:lineRule="auto"/>
        <w:contextualSpacing/>
        <w:jc w:val="both"/>
        <w:rPr>
          <w:rFonts w:ascii="Book Antiqua" w:hAnsi="Book Antiqua" w:cs="Calibri"/>
          <w:b/>
          <w:lang w:eastAsia="zh-CN"/>
        </w:rPr>
      </w:pPr>
    </w:p>
    <w:p w14:paraId="56176FA1" w14:textId="6C4F5DDD" w:rsidR="0052347B" w:rsidRPr="008B0000" w:rsidRDefault="0052347B" w:rsidP="00A24A5D">
      <w:pPr>
        <w:snapToGrid w:val="0"/>
        <w:spacing w:line="360" w:lineRule="auto"/>
        <w:jc w:val="both"/>
        <w:rPr>
          <w:rFonts w:ascii="Book Antiqua" w:hAnsi="Book Antiqua" w:cs="Arial"/>
          <w:snapToGrid w:val="0"/>
          <w:lang w:eastAsia="zh-CN"/>
        </w:rPr>
      </w:pPr>
      <w:r w:rsidRPr="008B0000">
        <w:rPr>
          <w:rFonts w:ascii="Book Antiqua" w:hAnsi="Book Antiqua" w:cs="Arial"/>
          <w:b/>
          <w:snapToGrid w:val="0"/>
        </w:rPr>
        <w:t xml:space="preserve">Lieke </w:t>
      </w:r>
      <w:r w:rsidR="002805D8" w:rsidRPr="008B0000">
        <w:rPr>
          <w:rFonts w:ascii="Book Antiqua" w:eastAsia="Calibri" w:hAnsi="Book Antiqua" w:cs="Calibri"/>
          <w:b/>
        </w:rPr>
        <w:t>Maaike</w:t>
      </w:r>
      <w:r w:rsidRPr="008B0000">
        <w:rPr>
          <w:rFonts w:ascii="Book Antiqua" w:hAnsi="Book Antiqua" w:cs="Arial"/>
          <w:b/>
          <w:snapToGrid w:val="0"/>
        </w:rPr>
        <w:t xml:space="preserve"> Spekhorst</w:t>
      </w:r>
      <w:r w:rsidRPr="008B0000">
        <w:rPr>
          <w:rFonts w:ascii="Book Antiqua" w:hAnsi="Book Antiqua" w:cs="Arial"/>
          <w:snapToGrid w:val="0"/>
        </w:rPr>
        <w:t xml:space="preserve">, </w:t>
      </w:r>
      <w:r w:rsidRPr="008B0000">
        <w:rPr>
          <w:rFonts w:ascii="Book Antiqua" w:eastAsia="Calibri" w:hAnsi="Book Antiqua" w:cs="Calibri"/>
          <w:b/>
        </w:rPr>
        <w:t>Floris Imhann, Eleonora AM Festen</w:t>
      </w:r>
      <w:r w:rsidRPr="008B0000">
        <w:rPr>
          <w:rFonts w:ascii="Book Antiqua" w:hAnsi="Book Antiqua" w:cs="Arial"/>
          <w:b/>
          <w:snapToGrid w:val="0"/>
          <w:lang w:eastAsia="zh-CN"/>
        </w:rPr>
        <w:t>,</w:t>
      </w:r>
      <w:r w:rsidRPr="008B0000">
        <w:rPr>
          <w:rFonts w:ascii="Book Antiqua" w:hAnsi="Book Antiqua" w:cs="Arial"/>
          <w:b/>
          <w:snapToGrid w:val="0"/>
        </w:rPr>
        <w:t xml:space="preserve"> Gerard Dijkstra, Rinse K Weersma, </w:t>
      </w:r>
      <w:r w:rsidR="00A665DA" w:rsidRPr="008B0000">
        <w:rPr>
          <w:rFonts w:ascii="Book Antiqua" w:hAnsi="Book Antiqua" w:cs="Arial"/>
          <w:snapToGrid w:val="0"/>
          <w:lang w:eastAsia="nl-NL"/>
        </w:rPr>
        <w:t xml:space="preserve">Department of Gastroenterology and Hepatology, </w:t>
      </w:r>
      <w:r w:rsidRPr="008B0000">
        <w:rPr>
          <w:rFonts w:ascii="Book Antiqua" w:hAnsi="Book Antiqua" w:cs="Arial"/>
          <w:snapToGrid w:val="0"/>
          <w:lang w:eastAsia="nl-NL"/>
        </w:rPr>
        <w:t>University of Groningen and University Medical Centre Groningen, Groningen, 9700 RB Groningen, the Netherlands</w:t>
      </w:r>
    </w:p>
    <w:p w14:paraId="5C226694" w14:textId="77777777" w:rsidR="0052347B" w:rsidRPr="008B0000" w:rsidRDefault="0052347B" w:rsidP="00A24A5D">
      <w:pPr>
        <w:snapToGrid w:val="0"/>
        <w:spacing w:line="360" w:lineRule="auto"/>
        <w:jc w:val="both"/>
        <w:rPr>
          <w:rFonts w:ascii="Book Antiqua" w:hAnsi="Book Antiqua" w:cs="Arial"/>
          <w:snapToGrid w:val="0"/>
          <w:lang w:eastAsia="zh-CN"/>
        </w:rPr>
      </w:pPr>
    </w:p>
    <w:p w14:paraId="2EC6159B" w14:textId="58D1B235" w:rsidR="0052347B" w:rsidRPr="008B0000" w:rsidRDefault="0052347B" w:rsidP="00A24A5D">
      <w:pPr>
        <w:snapToGrid w:val="0"/>
        <w:spacing w:line="360" w:lineRule="auto"/>
        <w:jc w:val="both"/>
        <w:rPr>
          <w:rFonts w:ascii="Book Antiqua" w:hAnsi="Book Antiqua" w:cs="Arial"/>
          <w:snapToGrid w:val="0"/>
          <w:lang w:eastAsia="zh-CN"/>
        </w:rPr>
      </w:pPr>
      <w:r w:rsidRPr="008B0000">
        <w:rPr>
          <w:rFonts w:ascii="Book Antiqua" w:hAnsi="Book Antiqua" w:cs="Arial"/>
          <w:b/>
          <w:snapToGrid w:val="0"/>
        </w:rPr>
        <w:t xml:space="preserve">Lieke </w:t>
      </w:r>
      <w:r w:rsidR="002805D8" w:rsidRPr="008B0000">
        <w:rPr>
          <w:rFonts w:ascii="Book Antiqua" w:eastAsia="Calibri" w:hAnsi="Book Antiqua" w:cs="Calibri"/>
          <w:b/>
        </w:rPr>
        <w:t>Maaike</w:t>
      </w:r>
      <w:r w:rsidRPr="008B0000">
        <w:rPr>
          <w:rFonts w:ascii="Book Antiqua" w:hAnsi="Book Antiqua" w:cs="Arial"/>
          <w:b/>
          <w:snapToGrid w:val="0"/>
        </w:rPr>
        <w:t xml:space="preserve"> Spekhorst</w:t>
      </w:r>
      <w:r w:rsidRPr="008B0000">
        <w:rPr>
          <w:rFonts w:ascii="Book Antiqua" w:hAnsi="Book Antiqua" w:cs="Arial"/>
          <w:snapToGrid w:val="0"/>
        </w:rPr>
        <w:t xml:space="preserve">, </w:t>
      </w:r>
      <w:r w:rsidRPr="008B0000">
        <w:rPr>
          <w:rFonts w:ascii="Book Antiqua" w:eastAsia="Calibri" w:hAnsi="Book Antiqua" w:cs="Calibri"/>
          <w:b/>
        </w:rPr>
        <w:t>Floris Imhann, Eleonora AM Festen</w:t>
      </w:r>
      <w:r w:rsidRPr="008B0000">
        <w:rPr>
          <w:rFonts w:ascii="Book Antiqua" w:hAnsi="Book Antiqua" w:cs="Arial"/>
          <w:b/>
          <w:snapToGrid w:val="0"/>
          <w:lang w:eastAsia="zh-CN"/>
        </w:rPr>
        <w:t>,</w:t>
      </w:r>
      <w:r w:rsidRPr="008B0000">
        <w:rPr>
          <w:rFonts w:ascii="Book Antiqua" w:hAnsi="Book Antiqua" w:cs="Arial"/>
          <w:b/>
          <w:snapToGrid w:val="0"/>
        </w:rPr>
        <w:t xml:space="preserve"> </w:t>
      </w:r>
      <w:r w:rsidR="00A665DA" w:rsidRPr="008B0000">
        <w:rPr>
          <w:rFonts w:ascii="Book Antiqua" w:hAnsi="Book Antiqua" w:cs="Arial"/>
          <w:snapToGrid w:val="0"/>
          <w:lang w:eastAsia="nl-NL"/>
        </w:rPr>
        <w:t>Department of Genetics,</w:t>
      </w:r>
      <w:r w:rsidR="00A665DA" w:rsidRPr="008B0000">
        <w:rPr>
          <w:rFonts w:ascii="Book Antiqua" w:hAnsi="Book Antiqua" w:cs="Arial"/>
          <w:snapToGrid w:val="0"/>
          <w:vertAlign w:val="superscript"/>
          <w:lang w:eastAsia="nl-NL"/>
        </w:rPr>
        <w:t xml:space="preserve"> </w:t>
      </w:r>
      <w:r w:rsidRPr="008B0000">
        <w:rPr>
          <w:rFonts w:ascii="Book Antiqua" w:hAnsi="Book Antiqua" w:cs="Arial"/>
          <w:snapToGrid w:val="0"/>
          <w:lang w:eastAsia="nl-NL"/>
        </w:rPr>
        <w:t>University of Groningen and University Medical Centre Groningen, Groningen, 9700 RB Groningen, the Netherlands</w:t>
      </w:r>
    </w:p>
    <w:p w14:paraId="3694F875" w14:textId="77777777" w:rsidR="0052347B" w:rsidRPr="008B0000" w:rsidRDefault="0052347B" w:rsidP="00A24A5D">
      <w:pPr>
        <w:spacing w:line="360" w:lineRule="auto"/>
        <w:contextualSpacing/>
        <w:jc w:val="both"/>
        <w:rPr>
          <w:rFonts w:ascii="Book Antiqua" w:eastAsia="Calibri" w:hAnsi="Book Antiqua" w:cs="Calibri"/>
          <w:b/>
        </w:rPr>
      </w:pPr>
    </w:p>
    <w:p w14:paraId="64D67D63" w14:textId="755119DC" w:rsidR="006446E7" w:rsidRPr="008B0000" w:rsidRDefault="006446E7" w:rsidP="00A24A5D">
      <w:pPr>
        <w:spacing w:line="360" w:lineRule="auto"/>
        <w:contextualSpacing/>
        <w:jc w:val="both"/>
        <w:rPr>
          <w:rFonts w:ascii="Book Antiqua" w:eastAsia="Calibri" w:hAnsi="Book Antiqua" w:cs="Calibri"/>
        </w:rPr>
      </w:pPr>
      <w:r w:rsidRPr="008B0000">
        <w:rPr>
          <w:rFonts w:ascii="Book Antiqua" w:eastAsia="Calibri" w:hAnsi="Book Antiqua" w:cs="Calibri"/>
          <w:b/>
        </w:rPr>
        <w:t>Bas Oldenburg</w:t>
      </w:r>
      <w:r w:rsidRPr="008B0000">
        <w:rPr>
          <w:rFonts w:ascii="Book Antiqua" w:eastAsia="Calibri" w:hAnsi="Book Antiqua" w:cs="Calibri"/>
        </w:rPr>
        <w:t xml:space="preserve">, </w:t>
      </w:r>
      <w:r w:rsidR="00A665DA" w:rsidRPr="008B0000">
        <w:rPr>
          <w:rFonts w:ascii="Book Antiqua" w:eastAsia="Calibri" w:hAnsi="Book Antiqua" w:cs="Calibri"/>
        </w:rPr>
        <w:t>Department of Gastroenterology and Hepatology,</w:t>
      </w:r>
      <w:r w:rsidR="00A665DA" w:rsidRPr="008B0000">
        <w:rPr>
          <w:rFonts w:ascii="Book Antiqua" w:hAnsi="Book Antiqua" w:cs="Calibri"/>
          <w:lang w:eastAsia="zh-CN"/>
        </w:rPr>
        <w:t xml:space="preserve"> </w:t>
      </w:r>
      <w:r w:rsidR="007B0D6F" w:rsidRPr="008B0000">
        <w:rPr>
          <w:rFonts w:ascii="Book Antiqua" w:eastAsia="Calibri" w:hAnsi="Book Antiqua" w:cs="Calibri"/>
        </w:rPr>
        <w:t xml:space="preserve">University Medical Center Utrecht, </w:t>
      </w:r>
      <w:r w:rsidRPr="008B0000">
        <w:rPr>
          <w:rFonts w:ascii="Book Antiqua" w:eastAsia="Calibri" w:hAnsi="Book Antiqua" w:cs="Calibri"/>
        </w:rPr>
        <w:t>Utrecht, 3584 CX Utrecht, the Netherlands</w:t>
      </w:r>
    </w:p>
    <w:p w14:paraId="61787EC5" w14:textId="77777777" w:rsidR="007B0D6F" w:rsidRPr="008B0000" w:rsidRDefault="007B0D6F" w:rsidP="00A24A5D">
      <w:pPr>
        <w:spacing w:line="360" w:lineRule="auto"/>
        <w:contextualSpacing/>
        <w:jc w:val="both"/>
        <w:rPr>
          <w:rFonts w:ascii="Book Antiqua" w:eastAsia="Calibri" w:hAnsi="Book Antiqua" w:cs="Calibri"/>
        </w:rPr>
      </w:pPr>
    </w:p>
    <w:p w14:paraId="21FAB6A9" w14:textId="01BABBE4" w:rsidR="006446E7" w:rsidRPr="008B0000" w:rsidRDefault="006446E7" w:rsidP="00A24A5D">
      <w:pPr>
        <w:spacing w:line="360" w:lineRule="auto"/>
        <w:contextualSpacing/>
        <w:jc w:val="both"/>
        <w:rPr>
          <w:rFonts w:ascii="Book Antiqua" w:eastAsia="Calibri" w:hAnsi="Book Antiqua" w:cs="Calibri"/>
        </w:rPr>
      </w:pPr>
      <w:r w:rsidRPr="008B0000">
        <w:rPr>
          <w:rFonts w:ascii="Book Antiqua" w:eastAsia="Calibri" w:hAnsi="Book Antiqua" w:cs="Calibri"/>
          <w:b/>
        </w:rPr>
        <w:t xml:space="preserve">Ad A van Bodegraven, </w:t>
      </w:r>
      <w:r w:rsidR="00A665DA" w:rsidRPr="008B0000">
        <w:rPr>
          <w:rFonts w:ascii="Book Antiqua" w:eastAsia="Calibri" w:hAnsi="Book Antiqua" w:cs="Calibri"/>
        </w:rPr>
        <w:t>Department of Gastroenterology and Hepatology,</w:t>
      </w:r>
      <w:r w:rsidR="00A665DA" w:rsidRPr="008B0000">
        <w:rPr>
          <w:rFonts w:ascii="Book Antiqua" w:hAnsi="Book Antiqua" w:cs="Calibri"/>
          <w:lang w:eastAsia="zh-CN"/>
        </w:rPr>
        <w:t xml:space="preserve"> </w:t>
      </w:r>
      <w:r w:rsidR="007B0D6F" w:rsidRPr="008B0000">
        <w:rPr>
          <w:rFonts w:ascii="Book Antiqua" w:eastAsia="Calibri" w:hAnsi="Book Antiqua" w:cs="Calibri"/>
        </w:rPr>
        <w:t xml:space="preserve">VU University Medical Center, </w:t>
      </w:r>
      <w:r w:rsidRPr="008B0000">
        <w:rPr>
          <w:rFonts w:ascii="Book Antiqua" w:eastAsia="Calibri" w:hAnsi="Book Antiqua" w:cs="Calibri"/>
        </w:rPr>
        <w:t xml:space="preserve">Amsterdam, 1081 HV Amsterdam, the </w:t>
      </w:r>
      <w:r w:rsidRPr="008B0000">
        <w:rPr>
          <w:rFonts w:ascii="Book Antiqua" w:eastAsia="Calibri" w:hAnsi="Book Antiqua" w:cs="Calibri"/>
        </w:rPr>
        <w:lastRenderedPageBreak/>
        <w:t>Netherlands</w:t>
      </w:r>
    </w:p>
    <w:p w14:paraId="66A424CE" w14:textId="77777777" w:rsidR="007B0D6F" w:rsidRPr="008B0000" w:rsidRDefault="007B0D6F" w:rsidP="00A24A5D">
      <w:pPr>
        <w:spacing w:line="360" w:lineRule="auto"/>
        <w:contextualSpacing/>
        <w:jc w:val="both"/>
        <w:rPr>
          <w:rFonts w:ascii="Book Antiqua" w:eastAsia="Calibri" w:hAnsi="Book Antiqua" w:cs="Calibri"/>
          <w:b/>
        </w:rPr>
      </w:pPr>
    </w:p>
    <w:p w14:paraId="38B71144" w14:textId="1245491F" w:rsidR="006446E7" w:rsidRPr="008B0000" w:rsidRDefault="006446E7" w:rsidP="00A24A5D">
      <w:pPr>
        <w:spacing w:line="360" w:lineRule="auto"/>
        <w:contextualSpacing/>
        <w:jc w:val="both"/>
        <w:rPr>
          <w:rFonts w:ascii="Book Antiqua" w:eastAsia="Calibri" w:hAnsi="Book Antiqua" w:cs="Calibri"/>
        </w:rPr>
      </w:pPr>
      <w:r w:rsidRPr="008B0000">
        <w:rPr>
          <w:rFonts w:ascii="Book Antiqua" w:eastAsia="Calibri" w:hAnsi="Book Antiqua" w:cs="Calibri"/>
          <w:b/>
        </w:rPr>
        <w:t xml:space="preserve">Dirk J de Jong, </w:t>
      </w:r>
      <w:r w:rsidR="00A665DA" w:rsidRPr="008B0000">
        <w:rPr>
          <w:rFonts w:ascii="Book Antiqua" w:eastAsia="Calibri" w:hAnsi="Book Antiqua" w:cs="Calibri"/>
          <w:caps/>
        </w:rPr>
        <w:t>d</w:t>
      </w:r>
      <w:r w:rsidR="00A665DA" w:rsidRPr="008B0000">
        <w:rPr>
          <w:rFonts w:ascii="Book Antiqua" w:eastAsia="Calibri" w:hAnsi="Book Antiqua" w:cs="Calibri"/>
        </w:rPr>
        <w:t>epartment of Gastroenterology and Hepatology,</w:t>
      </w:r>
      <w:r w:rsidR="00A665DA" w:rsidRPr="008B0000">
        <w:rPr>
          <w:rFonts w:ascii="Book Antiqua" w:hAnsi="Book Antiqua" w:cs="Calibri"/>
          <w:lang w:eastAsia="zh-CN"/>
        </w:rPr>
        <w:t xml:space="preserve"> </w:t>
      </w:r>
      <w:r w:rsidR="007B0D6F" w:rsidRPr="008B0000">
        <w:rPr>
          <w:rFonts w:ascii="Book Antiqua" w:eastAsia="Calibri" w:hAnsi="Book Antiqua" w:cs="Calibri"/>
        </w:rPr>
        <w:t xml:space="preserve">University Medical Center St. Radboud, </w:t>
      </w:r>
      <w:r w:rsidRPr="008B0000">
        <w:rPr>
          <w:rFonts w:ascii="Book Antiqua" w:eastAsia="Calibri" w:hAnsi="Book Antiqua" w:cs="Calibri"/>
        </w:rPr>
        <w:t>Nijmegen, 6525 GA Nijmegen, the Netherlands</w:t>
      </w:r>
    </w:p>
    <w:p w14:paraId="4224D97D" w14:textId="77777777" w:rsidR="007B0D6F" w:rsidRPr="008B0000" w:rsidRDefault="007B0D6F" w:rsidP="00A24A5D">
      <w:pPr>
        <w:spacing w:line="360" w:lineRule="auto"/>
        <w:contextualSpacing/>
        <w:jc w:val="both"/>
        <w:rPr>
          <w:rFonts w:ascii="Book Antiqua" w:eastAsia="Calibri" w:hAnsi="Book Antiqua" w:cs="Calibri"/>
        </w:rPr>
      </w:pPr>
    </w:p>
    <w:p w14:paraId="2AE9C95C" w14:textId="6414EF15" w:rsidR="006446E7" w:rsidRPr="008B0000" w:rsidRDefault="006446E7" w:rsidP="00A24A5D">
      <w:pPr>
        <w:spacing w:line="360" w:lineRule="auto"/>
        <w:contextualSpacing/>
        <w:jc w:val="both"/>
        <w:rPr>
          <w:rFonts w:ascii="Book Antiqua" w:eastAsia="Calibri" w:hAnsi="Book Antiqua" w:cs="Calibri"/>
        </w:rPr>
      </w:pPr>
      <w:r w:rsidRPr="008B0000">
        <w:rPr>
          <w:rFonts w:ascii="Book Antiqua" w:eastAsia="Calibri" w:hAnsi="Book Antiqua" w:cs="Calibri"/>
          <w:b/>
        </w:rPr>
        <w:t xml:space="preserve">Andrea E van der Meulen-de Jong, </w:t>
      </w:r>
      <w:r w:rsidR="00A665DA" w:rsidRPr="008B0000">
        <w:rPr>
          <w:rFonts w:ascii="Book Antiqua" w:eastAsia="Calibri" w:hAnsi="Book Antiqua" w:cs="Calibri"/>
        </w:rPr>
        <w:t>Department of Gastroenterology and Hepatology,</w:t>
      </w:r>
      <w:r w:rsidR="00A665DA" w:rsidRPr="008B0000">
        <w:rPr>
          <w:rFonts w:ascii="Book Antiqua" w:hAnsi="Book Antiqua" w:cs="Calibri"/>
          <w:lang w:eastAsia="zh-CN"/>
        </w:rPr>
        <w:t xml:space="preserve"> </w:t>
      </w:r>
      <w:r w:rsidR="007B0D6F" w:rsidRPr="008B0000">
        <w:rPr>
          <w:rFonts w:ascii="Book Antiqua" w:eastAsia="Calibri" w:hAnsi="Book Antiqua" w:cs="Calibri"/>
        </w:rPr>
        <w:t xml:space="preserve">Leiden University Medical Center, </w:t>
      </w:r>
      <w:r w:rsidRPr="008B0000">
        <w:rPr>
          <w:rFonts w:ascii="Book Antiqua" w:eastAsia="Calibri" w:hAnsi="Book Antiqua" w:cs="Calibri"/>
        </w:rPr>
        <w:t>Leiden, 2333 ZA Leiden, the Netherlands</w:t>
      </w:r>
    </w:p>
    <w:p w14:paraId="1AB86468" w14:textId="77777777" w:rsidR="007B0D6F" w:rsidRPr="008B0000" w:rsidRDefault="007B0D6F" w:rsidP="00A24A5D">
      <w:pPr>
        <w:spacing w:line="360" w:lineRule="auto"/>
        <w:contextualSpacing/>
        <w:jc w:val="both"/>
        <w:rPr>
          <w:rFonts w:ascii="Book Antiqua" w:eastAsia="Calibri" w:hAnsi="Book Antiqua" w:cs="Calibri"/>
        </w:rPr>
      </w:pPr>
    </w:p>
    <w:p w14:paraId="4A02CA62" w14:textId="58CEDD52" w:rsidR="006446E7" w:rsidRPr="008B0000" w:rsidRDefault="006446E7" w:rsidP="00A24A5D">
      <w:pPr>
        <w:spacing w:line="360" w:lineRule="auto"/>
        <w:contextualSpacing/>
        <w:jc w:val="both"/>
        <w:rPr>
          <w:rFonts w:ascii="Book Antiqua" w:eastAsia="Calibri" w:hAnsi="Book Antiqua" w:cs="Calibri"/>
        </w:rPr>
      </w:pPr>
      <w:r w:rsidRPr="008B0000">
        <w:rPr>
          <w:rFonts w:ascii="Book Antiqua" w:eastAsia="Calibri" w:hAnsi="Book Antiqua" w:cs="Calibri"/>
          <w:b/>
        </w:rPr>
        <w:t xml:space="preserve">Marieke J Pierik, </w:t>
      </w:r>
      <w:r w:rsidR="00A665DA" w:rsidRPr="008B0000">
        <w:rPr>
          <w:rFonts w:ascii="Book Antiqua" w:eastAsia="Calibri" w:hAnsi="Book Antiqua" w:cs="Calibri"/>
        </w:rPr>
        <w:t>Department of Gastroenterology and Hepatology,</w:t>
      </w:r>
      <w:r w:rsidR="00A665DA" w:rsidRPr="008B0000">
        <w:rPr>
          <w:rFonts w:ascii="Book Antiqua" w:hAnsi="Book Antiqua" w:cs="Calibri"/>
          <w:lang w:eastAsia="zh-CN"/>
        </w:rPr>
        <w:t xml:space="preserve"> </w:t>
      </w:r>
      <w:r w:rsidR="007B0D6F" w:rsidRPr="008B0000">
        <w:rPr>
          <w:rFonts w:ascii="Book Antiqua" w:eastAsia="Calibri" w:hAnsi="Book Antiqua" w:cs="Calibri"/>
        </w:rPr>
        <w:t xml:space="preserve">University Medical Center Maastricht, </w:t>
      </w:r>
      <w:r w:rsidRPr="008B0000">
        <w:rPr>
          <w:rFonts w:ascii="Book Antiqua" w:eastAsia="Calibri" w:hAnsi="Book Antiqua" w:cs="Calibri"/>
        </w:rPr>
        <w:t>Maastricht, 6229 HX Maastricht, the Netherlands</w:t>
      </w:r>
    </w:p>
    <w:p w14:paraId="7E6DFF6B" w14:textId="77777777" w:rsidR="007B0D6F" w:rsidRPr="008B0000" w:rsidRDefault="007B0D6F" w:rsidP="00A24A5D">
      <w:pPr>
        <w:spacing w:line="360" w:lineRule="auto"/>
        <w:contextualSpacing/>
        <w:jc w:val="both"/>
        <w:rPr>
          <w:rFonts w:ascii="Book Antiqua" w:eastAsia="Calibri" w:hAnsi="Book Antiqua" w:cs="Calibri"/>
          <w:b/>
        </w:rPr>
      </w:pPr>
    </w:p>
    <w:p w14:paraId="5FB65E72" w14:textId="6B2C1B21" w:rsidR="006446E7" w:rsidRPr="008B0000" w:rsidRDefault="006446E7" w:rsidP="00A24A5D">
      <w:pPr>
        <w:spacing w:line="360" w:lineRule="auto"/>
        <w:contextualSpacing/>
        <w:jc w:val="both"/>
        <w:rPr>
          <w:rFonts w:ascii="Book Antiqua" w:eastAsia="Calibri" w:hAnsi="Book Antiqua" w:cs="Calibri"/>
        </w:rPr>
      </w:pPr>
      <w:r w:rsidRPr="008B0000">
        <w:rPr>
          <w:rFonts w:ascii="Book Antiqua" w:eastAsia="Calibri" w:hAnsi="Book Antiqua" w:cs="Calibri"/>
          <w:b/>
        </w:rPr>
        <w:t>Christine J van der Woude,</w:t>
      </w:r>
      <w:r w:rsidR="00E00CE3" w:rsidRPr="008B0000">
        <w:rPr>
          <w:rFonts w:ascii="Book Antiqua" w:eastAsia="Calibri" w:hAnsi="Book Antiqua" w:cs="Calibri"/>
          <w:b/>
        </w:rPr>
        <w:t xml:space="preserve"> </w:t>
      </w:r>
      <w:r w:rsidR="00A665DA" w:rsidRPr="008B0000">
        <w:rPr>
          <w:rFonts w:ascii="Book Antiqua" w:eastAsia="Calibri" w:hAnsi="Book Antiqua" w:cs="Calibri"/>
        </w:rPr>
        <w:t>Department of Gastroenterology and Hepatology,</w:t>
      </w:r>
      <w:r w:rsidR="00A665DA" w:rsidRPr="008B0000">
        <w:rPr>
          <w:rFonts w:ascii="Book Antiqua" w:hAnsi="Book Antiqua" w:cs="Calibri"/>
          <w:lang w:eastAsia="zh-CN"/>
        </w:rPr>
        <w:t xml:space="preserve"> </w:t>
      </w:r>
      <w:r w:rsidR="007B0D6F" w:rsidRPr="008B0000">
        <w:rPr>
          <w:rFonts w:ascii="Book Antiqua" w:eastAsia="Calibri" w:hAnsi="Book Antiqua" w:cs="Calibri"/>
        </w:rPr>
        <w:t xml:space="preserve">Erasmus Medical Center, </w:t>
      </w:r>
      <w:r w:rsidR="00E00CE3" w:rsidRPr="008B0000">
        <w:rPr>
          <w:rFonts w:ascii="Book Antiqua" w:eastAsia="Calibri" w:hAnsi="Book Antiqua" w:cs="Calibri"/>
        </w:rPr>
        <w:t>the Netherlands, Rotterdam, 3015 CE Rotterdam, the Netherlands</w:t>
      </w:r>
    </w:p>
    <w:p w14:paraId="2EF0B503" w14:textId="77777777" w:rsidR="007B0D6F" w:rsidRPr="008B0000" w:rsidRDefault="007B0D6F" w:rsidP="00A24A5D">
      <w:pPr>
        <w:spacing w:line="360" w:lineRule="auto"/>
        <w:contextualSpacing/>
        <w:jc w:val="both"/>
        <w:rPr>
          <w:rFonts w:ascii="Book Antiqua" w:eastAsia="Calibri" w:hAnsi="Book Antiqua" w:cs="Calibri"/>
        </w:rPr>
      </w:pPr>
    </w:p>
    <w:p w14:paraId="7FCE55F9" w14:textId="03024EBC" w:rsidR="007B0D6F" w:rsidRPr="008B0000" w:rsidRDefault="006446E7" w:rsidP="00A24A5D">
      <w:pPr>
        <w:spacing w:line="360" w:lineRule="auto"/>
        <w:contextualSpacing/>
        <w:jc w:val="both"/>
        <w:rPr>
          <w:rFonts w:ascii="Book Antiqua" w:eastAsia="Calibri" w:hAnsi="Book Antiqua" w:cs="Calibri"/>
        </w:rPr>
      </w:pPr>
      <w:r w:rsidRPr="008B0000">
        <w:rPr>
          <w:rFonts w:ascii="Book Antiqua" w:eastAsia="Calibri" w:hAnsi="Book Antiqua" w:cs="Calibri"/>
          <w:b/>
        </w:rPr>
        <w:t xml:space="preserve">Geert D'Haens, </w:t>
      </w:r>
      <w:r w:rsidR="007B0D6F" w:rsidRPr="008B0000">
        <w:rPr>
          <w:rFonts w:ascii="Book Antiqua" w:eastAsia="Calibri" w:hAnsi="Book Antiqua" w:cs="Calibri"/>
          <w:b/>
        </w:rPr>
        <w:t>Mark Löwenberg,</w:t>
      </w:r>
      <w:r w:rsidR="007B0D6F" w:rsidRPr="008B0000">
        <w:rPr>
          <w:rFonts w:ascii="Book Antiqua" w:eastAsia="Calibri" w:hAnsi="Book Antiqua" w:cs="Calibri"/>
        </w:rPr>
        <w:t xml:space="preserve"> </w:t>
      </w:r>
      <w:r w:rsidR="00A665DA" w:rsidRPr="008B0000">
        <w:rPr>
          <w:rFonts w:ascii="Book Antiqua" w:eastAsia="Calibri" w:hAnsi="Book Antiqua" w:cs="Calibri"/>
        </w:rPr>
        <w:t>Department of Gastroenterology and Hepatology,</w:t>
      </w:r>
      <w:r w:rsidR="00A665DA" w:rsidRPr="008B0000">
        <w:rPr>
          <w:rFonts w:ascii="Book Antiqua" w:hAnsi="Book Antiqua" w:cs="Calibri"/>
          <w:lang w:eastAsia="zh-CN"/>
        </w:rPr>
        <w:t xml:space="preserve"> </w:t>
      </w:r>
      <w:r w:rsidR="007B0D6F" w:rsidRPr="008B0000">
        <w:rPr>
          <w:rFonts w:ascii="Book Antiqua" w:eastAsia="Calibri" w:hAnsi="Book Antiqua" w:cs="Calibri"/>
        </w:rPr>
        <w:t>Amsterdam Medical Center, Amsterdam, 1105 AZ Amsterdam-Zuidoost, the Netherlands</w:t>
      </w:r>
    </w:p>
    <w:p w14:paraId="5591F537" w14:textId="77777777" w:rsidR="006446E7" w:rsidRPr="008B0000" w:rsidRDefault="006446E7" w:rsidP="00A24A5D">
      <w:pPr>
        <w:spacing w:line="360" w:lineRule="auto"/>
        <w:contextualSpacing/>
        <w:jc w:val="both"/>
        <w:rPr>
          <w:rFonts w:ascii="Book Antiqua" w:hAnsi="Book Antiqua" w:cs="Calibri"/>
          <w:lang w:eastAsia="zh-CN"/>
        </w:rPr>
      </w:pPr>
    </w:p>
    <w:p w14:paraId="447C03B4" w14:textId="1AF78DA6" w:rsidR="00955221" w:rsidRPr="008B0000" w:rsidRDefault="007D5FEF" w:rsidP="00A24A5D">
      <w:pPr>
        <w:spacing w:line="360" w:lineRule="auto"/>
        <w:contextualSpacing/>
        <w:jc w:val="both"/>
        <w:rPr>
          <w:rFonts w:ascii="Book Antiqua" w:hAnsi="Book Antiqua" w:cs="Calibri"/>
          <w:lang w:eastAsia="zh-CN"/>
        </w:rPr>
      </w:pPr>
      <w:r w:rsidRPr="008B0000">
        <w:rPr>
          <w:rFonts w:ascii="Book Antiqua" w:hAnsi="Book Antiqua" w:cs="SimSun"/>
          <w:b/>
        </w:rPr>
        <w:t>ORCID number:</w:t>
      </w:r>
      <w:r w:rsidRPr="008B0000">
        <w:rPr>
          <w:rFonts w:ascii="Book Antiqua" w:hAnsi="Book Antiqua" w:cs="SimSun"/>
          <w:lang w:eastAsia="zh-CN"/>
        </w:rPr>
        <w:t xml:space="preserve"> </w:t>
      </w:r>
      <w:r w:rsidRPr="008B0000">
        <w:rPr>
          <w:rFonts w:ascii="Book Antiqua" w:eastAsia="Calibri" w:hAnsi="Book Antiqua" w:cs="Calibri"/>
        </w:rPr>
        <w:t>Lieke Maaike Spekhorst</w:t>
      </w:r>
      <w:r w:rsidRPr="008B0000">
        <w:rPr>
          <w:rFonts w:ascii="Book Antiqua" w:hAnsi="Book Antiqua" w:cs="Calibri"/>
          <w:lang w:eastAsia="zh-CN"/>
        </w:rPr>
        <w:t xml:space="preserve"> (</w:t>
      </w:r>
      <w:r w:rsidR="004F2ABF" w:rsidRPr="008B0000">
        <w:rPr>
          <w:rFonts w:ascii="Book Antiqua" w:hAnsi="Book Antiqua" w:cs="Calibri"/>
          <w:lang w:eastAsia="zh-CN"/>
        </w:rPr>
        <w:t>0000-0002-9313-7641</w:t>
      </w:r>
      <w:r w:rsidRPr="008B0000">
        <w:rPr>
          <w:rFonts w:ascii="Book Antiqua" w:hAnsi="Book Antiqua" w:cs="Calibri"/>
          <w:lang w:eastAsia="zh-CN"/>
        </w:rPr>
        <w:t>);</w:t>
      </w:r>
      <w:r w:rsidRPr="008B0000">
        <w:rPr>
          <w:rFonts w:ascii="Book Antiqua" w:eastAsia="Calibri" w:hAnsi="Book Antiqua" w:cs="Calibri"/>
        </w:rPr>
        <w:t xml:space="preserve"> Bas Oldenburg</w:t>
      </w:r>
      <w:r w:rsidRPr="008B0000">
        <w:rPr>
          <w:rFonts w:ascii="Book Antiqua" w:hAnsi="Book Antiqua" w:cs="Calibri"/>
          <w:lang w:eastAsia="zh-CN"/>
        </w:rPr>
        <w:t xml:space="preserve"> </w:t>
      </w:r>
      <w:bookmarkStart w:id="32" w:name="OLE_LINK159"/>
      <w:bookmarkStart w:id="33" w:name="OLE_LINK160"/>
      <w:r w:rsidRPr="008B0000">
        <w:rPr>
          <w:rFonts w:ascii="Book Antiqua" w:hAnsi="Book Antiqua" w:cs="Calibri"/>
          <w:lang w:eastAsia="zh-CN"/>
        </w:rPr>
        <w:t>(</w:t>
      </w:r>
      <w:r w:rsidR="006A5F1C" w:rsidRPr="008B0000">
        <w:rPr>
          <w:rFonts w:ascii="Book Antiqua" w:hAnsi="Book Antiqua" w:cs="Calibri"/>
          <w:lang w:eastAsia="zh-CN"/>
        </w:rPr>
        <w:t>0000-0002-3962-6831</w:t>
      </w:r>
      <w:r w:rsidRPr="008B0000">
        <w:rPr>
          <w:rFonts w:ascii="Book Antiqua" w:hAnsi="Book Antiqua" w:cs="Calibri"/>
          <w:lang w:eastAsia="zh-CN"/>
        </w:rPr>
        <w:t>);</w:t>
      </w:r>
      <w:bookmarkEnd w:id="32"/>
      <w:bookmarkEnd w:id="33"/>
      <w:r w:rsidRPr="008B0000">
        <w:rPr>
          <w:rFonts w:ascii="Book Antiqua" w:eastAsia="Calibri" w:hAnsi="Book Antiqua" w:cs="Calibri"/>
        </w:rPr>
        <w:t xml:space="preserve"> Ad A van Bodegraven</w:t>
      </w:r>
      <w:r w:rsidRPr="008B0000">
        <w:rPr>
          <w:rFonts w:ascii="Book Antiqua" w:hAnsi="Book Antiqua" w:cs="Calibri"/>
          <w:lang w:eastAsia="zh-CN"/>
        </w:rPr>
        <w:t xml:space="preserve"> (</w:t>
      </w:r>
      <w:r w:rsidR="00E6239D" w:rsidRPr="008B0000">
        <w:rPr>
          <w:rFonts w:ascii="Book Antiqua" w:hAnsi="Book Antiqua" w:cs="Calibri"/>
          <w:lang w:eastAsia="zh-CN"/>
        </w:rPr>
        <w:t>0000-0003-2636-303X</w:t>
      </w:r>
      <w:r w:rsidRPr="008B0000">
        <w:rPr>
          <w:rFonts w:ascii="Book Antiqua" w:hAnsi="Book Antiqua" w:cs="Calibri"/>
          <w:lang w:eastAsia="zh-CN"/>
        </w:rPr>
        <w:t>);</w:t>
      </w:r>
      <w:r w:rsidRPr="008B0000">
        <w:rPr>
          <w:rFonts w:ascii="Book Antiqua" w:eastAsia="Calibri" w:hAnsi="Book Antiqua" w:cs="Calibri"/>
        </w:rPr>
        <w:t xml:space="preserve"> Dirk J de Jong</w:t>
      </w:r>
      <w:r w:rsidRPr="008B0000">
        <w:rPr>
          <w:rFonts w:ascii="Book Antiqua" w:hAnsi="Book Antiqua" w:cs="Calibri"/>
          <w:lang w:eastAsia="zh-CN"/>
        </w:rPr>
        <w:t xml:space="preserve"> (</w:t>
      </w:r>
      <w:r w:rsidR="00855A74" w:rsidRPr="008B0000">
        <w:rPr>
          <w:rFonts w:ascii="Book Antiqua" w:hAnsi="Book Antiqua" w:cs="Calibri"/>
          <w:lang w:eastAsia="zh-CN"/>
        </w:rPr>
        <w:t>0000-0003-3659-8449</w:t>
      </w:r>
      <w:r w:rsidRPr="008B0000">
        <w:rPr>
          <w:rFonts w:ascii="Book Antiqua" w:hAnsi="Book Antiqua" w:cs="Calibri"/>
          <w:lang w:eastAsia="zh-CN"/>
        </w:rPr>
        <w:t>);</w:t>
      </w:r>
      <w:r w:rsidRPr="008B0000">
        <w:rPr>
          <w:rFonts w:ascii="Book Antiqua" w:eastAsia="Calibri" w:hAnsi="Book Antiqua" w:cs="Calibri"/>
        </w:rPr>
        <w:t xml:space="preserve"> Floris Imhann</w:t>
      </w:r>
      <w:r w:rsidRPr="008B0000">
        <w:rPr>
          <w:rFonts w:ascii="Book Antiqua" w:hAnsi="Book Antiqua" w:cs="Calibri"/>
          <w:lang w:eastAsia="zh-CN"/>
        </w:rPr>
        <w:t xml:space="preserve"> (</w:t>
      </w:r>
      <w:r w:rsidR="0023688A" w:rsidRPr="008B0000">
        <w:rPr>
          <w:rFonts w:ascii="Book Antiqua" w:hAnsi="Book Antiqua" w:cs="Calibri"/>
          <w:lang w:eastAsia="zh-CN"/>
        </w:rPr>
        <w:t>0000-0001-5278-903X</w:t>
      </w:r>
      <w:r w:rsidRPr="008B0000">
        <w:rPr>
          <w:rFonts w:ascii="Book Antiqua" w:hAnsi="Book Antiqua" w:cs="Calibri"/>
          <w:lang w:eastAsia="zh-CN"/>
        </w:rPr>
        <w:t>);</w:t>
      </w:r>
      <w:r w:rsidRPr="008B0000">
        <w:rPr>
          <w:rFonts w:ascii="Book Antiqua" w:eastAsia="Calibri" w:hAnsi="Book Antiqua" w:cs="Calibri"/>
        </w:rPr>
        <w:t xml:space="preserve"> Andrea E van der Meulen-de Jong</w:t>
      </w:r>
      <w:r w:rsidRPr="008B0000">
        <w:rPr>
          <w:rFonts w:ascii="Book Antiqua" w:hAnsi="Book Antiqua" w:cs="Calibri"/>
          <w:lang w:eastAsia="zh-CN"/>
        </w:rPr>
        <w:t xml:space="preserve"> (</w:t>
      </w:r>
      <w:r w:rsidR="00FE548A" w:rsidRPr="008B0000">
        <w:rPr>
          <w:rFonts w:ascii="Book Antiqua" w:hAnsi="Book Antiqua" w:cs="Calibri"/>
          <w:lang w:eastAsia="zh-CN"/>
        </w:rPr>
        <w:t>0000-0001-9353-5431</w:t>
      </w:r>
      <w:r w:rsidRPr="008B0000">
        <w:rPr>
          <w:rFonts w:ascii="Book Antiqua" w:hAnsi="Book Antiqua" w:cs="Calibri"/>
          <w:lang w:eastAsia="zh-CN"/>
        </w:rPr>
        <w:t>);</w:t>
      </w:r>
      <w:r w:rsidRPr="008B0000">
        <w:rPr>
          <w:rFonts w:ascii="Book Antiqua" w:eastAsia="Calibri" w:hAnsi="Book Antiqua" w:cs="Calibri"/>
        </w:rPr>
        <w:t xml:space="preserve"> Marieke J Pierik</w:t>
      </w:r>
      <w:r w:rsidRPr="008B0000">
        <w:rPr>
          <w:rFonts w:ascii="Book Antiqua" w:hAnsi="Book Antiqua" w:cs="Calibri"/>
          <w:lang w:eastAsia="zh-CN"/>
        </w:rPr>
        <w:t xml:space="preserve"> (</w:t>
      </w:r>
      <w:r w:rsidR="001D050F" w:rsidRPr="008B0000">
        <w:rPr>
          <w:rFonts w:ascii="Book Antiqua" w:hAnsi="Book Antiqua" w:cs="Calibri"/>
          <w:lang w:eastAsia="zh-CN"/>
        </w:rPr>
        <w:t>0000-0001-6981-6516</w:t>
      </w:r>
      <w:r w:rsidRPr="008B0000">
        <w:rPr>
          <w:rFonts w:ascii="Book Antiqua" w:hAnsi="Book Antiqua" w:cs="Calibri"/>
          <w:lang w:eastAsia="zh-CN"/>
        </w:rPr>
        <w:t>);</w:t>
      </w:r>
      <w:r w:rsidRPr="008B0000">
        <w:rPr>
          <w:rFonts w:ascii="Book Antiqua" w:eastAsia="Calibri" w:hAnsi="Book Antiqua" w:cs="Calibri"/>
        </w:rPr>
        <w:t xml:space="preserve"> Christine J van der Woude</w:t>
      </w:r>
      <w:r w:rsidRPr="008B0000">
        <w:rPr>
          <w:rFonts w:ascii="Book Antiqua" w:hAnsi="Book Antiqua" w:cs="Calibri"/>
          <w:lang w:eastAsia="zh-CN"/>
        </w:rPr>
        <w:t xml:space="preserve"> (</w:t>
      </w:r>
      <w:r w:rsidR="0014484A" w:rsidRPr="008B0000">
        <w:rPr>
          <w:rFonts w:ascii="Book Antiqua" w:hAnsi="Book Antiqua" w:cs="Calibri"/>
          <w:lang w:eastAsia="zh-CN"/>
        </w:rPr>
        <w:t>0000-0003-3875-6957</w:t>
      </w:r>
      <w:r w:rsidRPr="008B0000">
        <w:rPr>
          <w:rFonts w:ascii="Book Antiqua" w:hAnsi="Book Antiqua" w:cs="Calibri"/>
          <w:lang w:eastAsia="zh-CN"/>
        </w:rPr>
        <w:t>);</w:t>
      </w:r>
      <w:r w:rsidRPr="008B0000">
        <w:rPr>
          <w:rFonts w:ascii="Book Antiqua" w:eastAsia="Calibri" w:hAnsi="Book Antiqua" w:cs="Calibri"/>
        </w:rPr>
        <w:t xml:space="preserve"> Gerard Dijkstra</w:t>
      </w:r>
      <w:r w:rsidRPr="008B0000">
        <w:rPr>
          <w:rFonts w:ascii="Book Antiqua" w:hAnsi="Book Antiqua" w:cs="Calibri"/>
          <w:lang w:eastAsia="zh-CN"/>
        </w:rPr>
        <w:t xml:space="preserve"> (</w:t>
      </w:r>
      <w:r w:rsidR="006D72AB" w:rsidRPr="008B0000">
        <w:rPr>
          <w:rFonts w:ascii="Book Antiqua" w:hAnsi="Book Antiqua" w:cs="Calibri"/>
          <w:lang w:eastAsia="zh-CN"/>
        </w:rPr>
        <w:t>0000-0003-4563-7462</w:t>
      </w:r>
      <w:r w:rsidRPr="008B0000">
        <w:rPr>
          <w:rFonts w:ascii="Book Antiqua" w:hAnsi="Book Antiqua" w:cs="Calibri"/>
          <w:lang w:eastAsia="zh-CN"/>
        </w:rPr>
        <w:t>);</w:t>
      </w:r>
      <w:r w:rsidRPr="008B0000">
        <w:rPr>
          <w:rFonts w:ascii="Book Antiqua" w:eastAsia="Calibri" w:hAnsi="Book Antiqua" w:cs="Calibri"/>
        </w:rPr>
        <w:t xml:space="preserve"> Geert D'Haens</w:t>
      </w:r>
      <w:r w:rsidRPr="008B0000">
        <w:rPr>
          <w:rFonts w:ascii="Book Antiqua" w:hAnsi="Book Antiqua" w:cs="Calibri"/>
          <w:lang w:eastAsia="zh-CN"/>
        </w:rPr>
        <w:t xml:space="preserve"> (</w:t>
      </w:r>
      <w:r w:rsidR="00A37835" w:rsidRPr="008B0000">
        <w:rPr>
          <w:rFonts w:ascii="Book Antiqua" w:hAnsi="Book Antiqua" w:cs="Calibri"/>
          <w:lang w:eastAsia="zh-CN"/>
        </w:rPr>
        <w:t>0000-0003-2784-4046</w:t>
      </w:r>
      <w:r w:rsidRPr="008B0000">
        <w:rPr>
          <w:rFonts w:ascii="Book Antiqua" w:hAnsi="Book Antiqua" w:cs="Calibri"/>
          <w:lang w:eastAsia="zh-CN"/>
        </w:rPr>
        <w:t>);</w:t>
      </w:r>
      <w:r w:rsidRPr="008B0000">
        <w:rPr>
          <w:rFonts w:ascii="Book Antiqua" w:eastAsia="Calibri" w:hAnsi="Book Antiqua" w:cs="Calibri"/>
        </w:rPr>
        <w:t xml:space="preserve"> Mark Löwenberg</w:t>
      </w:r>
      <w:r w:rsidRPr="008B0000">
        <w:rPr>
          <w:rFonts w:ascii="Book Antiqua" w:hAnsi="Book Antiqua" w:cs="Calibri"/>
          <w:lang w:eastAsia="zh-CN"/>
        </w:rPr>
        <w:t xml:space="preserve"> (</w:t>
      </w:r>
      <w:r w:rsidR="00A13747" w:rsidRPr="008B0000">
        <w:rPr>
          <w:rFonts w:ascii="Book Antiqua" w:hAnsi="Book Antiqua" w:cs="Calibri"/>
          <w:lang w:eastAsia="zh-CN"/>
        </w:rPr>
        <w:t>0000-0002-4975-9945</w:t>
      </w:r>
      <w:r w:rsidRPr="008B0000">
        <w:rPr>
          <w:rFonts w:ascii="Book Antiqua" w:hAnsi="Book Antiqua" w:cs="Calibri"/>
          <w:lang w:eastAsia="zh-CN"/>
        </w:rPr>
        <w:t>);</w:t>
      </w:r>
      <w:r w:rsidRPr="008B0000">
        <w:rPr>
          <w:rFonts w:ascii="Book Antiqua" w:eastAsia="Calibri" w:hAnsi="Book Antiqua" w:cs="Calibri"/>
        </w:rPr>
        <w:t xml:space="preserve"> Rinse K Weersma</w:t>
      </w:r>
      <w:r w:rsidRPr="008B0000">
        <w:rPr>
          <w:rFonts w:ascii="Book Antiqua" w:hAnsi="Book Antiqua" w:cs="Calibri"/>
          <w:lang w:eastAsia="zh-CN"/>
        </w:rPr>
        <w:t xml:space="preserve"> (</w:t>
      </w:r>
      <w:r w:rsidR="00D17D58" w:rsidRPr="008B0000">
        <w:rPr>
          <w:rFonts w:ascii="Book Antiqua" w:hAnsi="Book Antiqua" w:cs="Calibri"/>
          <w:lang w:eastAsia="zh-CN"/>
        </w:rPr>
        <w:t>0000-0001-7928-7371</w:t>
      </w:r>
      <w:r w:rsidRPr="008B0000">
        <w:rPr>
          <w:rFonts w:ascii="Book Antiqua" w:hAnsi="Book Antiqua" w:cs="Calibri"/>
          <w:lang w:eastAsia="zh-CN"/>
        </w:rPr>
        <w:t>);</w:t>
      </w:r>
      <w:r w:rsidRPr="008B0000">
        <w:rPr>
          <w:rFonts w:ascii="Book Antiqua" w:eastAsia="Calibri" w:hAnsi="Book Antiqua" w:cs="Calibri"/>
        </w:rPr>
        <w:t xml:space="preserve"> Eleonora AM Festen</w:t>
      </w:r>
      <w:r w:rsidRPr="008B0000">
        <w:rPr>
          <w:rFonts w:ascii="Book Antiqua" w:hAnsi="Book Antiqua" w:cs="Calibri"/>
          <w:lang w:eastAsia="zh-CN"/>
        </w:rPr>
        <w:t xml:space="preserve"> (</w:t>
      </w:r>
      <w:r w:rsidR="00DC28D3" w:rsidRPr="008B0000">
        <w:rPr>
          <w:rFonts w:ascii="Book Antiqua" w:hAnsi="Book Antiqua" w:cs="Calibri"/>
          <w:lang w:eastAsia="zh-CN"/>
        </w:rPr>
        <w:t>0000-0002-3255-6930</w:t>
      </w:r>
      <w:r w:rsidRPr="008B0000">
        <w:rPr>
          <w:rFonts w:ascii="Book Antiqua" w:hAnsi="Book Antiqua" w:cs="Calibri"/>
          <w:lang w:eastAsia="zh-CN"/>
        </w:rPr>
        <w:t>).</w:t>
      </w:r>
    </w:p>
    <w:p w14:paraId="23FF90BC" w14:textId="59DC40CA" w:rsidR="007D5FEF" w:rsidRPr="008B0000" w:rsidRDefault="007D5FEF" w:rsidP="00A24A5D">
      <w:pPr>
        <w:spacing w:line="360" w:lineRule="auto"/>
        <w:contextualSpacing/>
        <w:jc w:val="both"/>
        <w:rPr>
          <w:rFonts w:ascii="Book Antiqua" w:hAnsi="Book Antiqua" w:cs="Calibri"/>
          <w:lang w:eastAsia="zh-CN"/>
        </w:rPr>
      </w:pPr>
    </w:p>
    <w:p w14:paraId="7FC1F76D" w14:textId="624D2472" w:rsidR="006716BF" w:rsidRPr="008B0000" w:rsidRDefault="00393F21" w:rsidP="00A24A5D">
      <w:pPr>
        <w:spacing w:line="360" w:lineRule="auto"/>
        <w:jc w:val="both"/>
        <w:rPr>
          <w:rFonts w:ascii="Book Antiqua" w:eastAsia="Calibri" w:hAnsi="Book Antiqua" w:cs="Calibri"/>
          <w:b/>
        </w:rPr>
      </w:pPr>
      <w:r w:rsidRPr="008B0000">
        <w:rPr>
          <w:rFonts w:ascii="Book Antiqua" w:eastAsia="Calibri" w:hAnsi="Book Antiqua" w:cs="Calibri"/>
          <w:b/>
        </w:rPr>
        <w:lastRenderedPageBreak/>
        <w:t>Author contributions</w:t>
      </w:r>
      <w:r w:rsidRPr="008B0000">
        <w:rPr>
          <w:rFonts w:ascii="Book Antiqua" w:hAnsi="Book Antiqua" w:cs="Calibri"/>
          <w:b/>
          <w:lang w:eastAsia="zh-CN"/>
        </w:rPr>
        <w:t>:</w:t>
      </w:r>
      <w:r w:rsidRPr="008B0000">
        <w:rPr>
          <w:rFonts w:ascii="Book Antiqua" w:eastAsia="Calibri" w:hAnsi="Book Antiqua" w:cs="Calibri"/>
          <w:b/>
        </w:rPr>
        <w:t xml:space="preserve"> </w:t>
      </w:r>
      <w:r w:rsidR="006716BF" w:rsidRPr="008B0000">
        <w:rPr>
          <w:rFonts w:ascii="Book Antiqua" w:eastAsia="Calibri" w:hAnsi="Book Antiqua" w:cs="Calibri"/>
        </w:rPr>
        <w:t>The Parelsnoer Institute, founded by the Dutch Federation of University Medical Centers, provided the research infrastructure</w:t>
      </w:r>
      <w:r w:rsidR="00E40EDC" w:rsidRPr="008B0000">
        <w:rPr>
          <w:rFonts w:ascii="Book Antiqua" w:hAnsi="Book Antiqua" w:cs="Calibri"/>
          <w:lang w:eastAsia="zh-CN"/>
        </w:rPr>
        <w:t>;</w:t>
      </w:r>
      <w:r w:rsidR="006716BF" w:rsidRPr="008B0000">
        <w:rPr>
          <w:rFonts w:ascii="Book Antiqua" w:eastAsia="Calibri" w:hAnsi="Book Antiqua" w:cs="Calibri"/>
        </w:rPr>
        <w:t xml:space="preserve"> </w:t>
      </w:r>
      <w:r w:rsidR="00E40EDC" w:rsidRPr="008B0000">
        <w:rPr>
          <w:rFonts w:ascii="Book Antiqua" w:eastAsia="Calibri" w:hAnsi="Book Antiqua" w:cs="Calibri"/>
        </w:rPr>
        <w:t xml:space="preserve">Oldenburg </w:t>
      </w:r>
      <w:r w:rsidR="006716BF" w:rsidRPr="008B0000">
        <w:rPr>
          <w:rFonts w:ascii="Book Antiqua" w:eastAsia="Calibri" w:hAnsi="Book Antiqua" w:cs="Calibri"/>
        </w:rPr>
        <w:t xml:space="preserve">B, </w:t>
      </w:r>
      <w:r w:rsidR="00A665DA" w:rsidRPr="008B0000">
        <w:rPr>
          <w:rFonts w:ascii="Book Antiqua" w:eastAsia="Calibri" w:hAnsi="Book Antiqua" w:cs="Calibri"/>
        </w:rPr>
        <w:t xml:space="preserve">van Bodegraven </w:t>
      </w:r>
      <w:r w:rsidR="006716BF" w:rsidRPr="008B0000">
        <w:rPr>
          <w:rFonts w:ascii="Book Antiqua" w:eastAsia="Calibri" w:hAnsi="Book Antiqua" w:cs="Calibri"/>
        </w:rPr>
        <w:t xml:space="preserve">AA, </w:t>
      </w:r>
      <w:r w:rsidR="007E22F5" w:rsidRPr="008B0000">
        <w:rPr>
          <w:rFonts w:ascii="Book Antiqua" w:eastAsia="Calibri" w:hAnsi="Book Antiqua" w:cs="Calibri"/>
        </w:rPr>
        <w:t xml:space="preserve">de Jong </w:t>
      </w:r>
      <w:r w:rsidR="006716BF" w:rsidRPr="008B0000">
        <w:rPr>
          <w:rFonts w:ascii="Book Antiqua" w:eastAsia="Calibri" w:hAnsi="Book Antiqua" w:cs="Calibri"/>
        </w:rPr>
        <w:t xml:space="preserve">DJ, </w:t>
      </w:r>
      <w:r w:rsidR="00E46646" w:rsidRPr="008B0000">
        <w:rPr>
          <w:rFonts w:ascii="Book Antiqua" w:eastAsia="Calibri" w:hAnsi="Book Antiqua" w:cs="Calibri"/>
        </w:rPr>
        <w:t xml:space="preserve">van der Meulen-de Jong </w:t>
      </w:r>
      <w:r w:rsidR="006716BF" w:rsidRPr="008B0000">
        <w:rPr>
          <w:rFonts w:ascii="Book Antiqua" w:eastAsia="Calibri" w:hAnsi="Book Antiqua" w:cs="Calibri"/>
        </w:rPr>
        <w:t xml:space="preserve">AE, </w:t>
      </w:r>
      <w:r w:rsidR="00225E13" w:rsidRPr="008B0000">
        <w:rPr>
          <w:rFonts w:ascii="Book Antiqua" w:eastAsia="Calibri" w:hAnsi="Book Antiqua" w:cs="Calibri"/>
        </w:rPr>
        <w:t>Pierik MJ</w:t>
      </w:r>
      <w:r w:rsidR="006716BF" w:rsidRPr="008B0000">
        <w:rPr>
          <w:rFonts w:ascii="Book Antiqua" w:eastAsia="Calibri" w:hAnsi="Book Antiqua" w:cs="Calibri"/>
        </w:rPr>
        <w:t xml:space="preserve">, </w:t>
      </w:r>
      <w:r w:rsidR="005B518E" w:rsidRPr="008B0000">
        <w:rPr>
          <w:rFonts w:ascii="Book Antiqua" w:eastAsia="Calibri" w:hAnsi="Book Antiqua" w:cs="Calibri"/>
        </w:rPr>
        <w:t xml:space="preserve">van der Woude </w:t>
      </w:r>
      <w:r w:rsidR="006716BF" w:rsidRPr="008B0000">
        <w:rPr>
          <w:rFonts w:ascii="Book Antiqua" w:eastAsia="Calibri" w:hAnsi="Book Antiqua" w:cs="Calibri"/>
        </w:rPr>
        <w:t xml:space="preserve">CJ, </w:t>
      </w:r>
      <w:r w:rsidR="003639BE" w:rsidRPr="008B0000">
        <w:rPr>
          <w:rFonts w:ascii="Book Antiqua" w:eastAsia="Calibri" w:hAnsi="Book Antiqua" w:cs="Calibri"/>
        </w:rPr>
        <w:t>Dijkstra G</w:t>
      </w:r>
      <w:r w:rsidR="006716BF" w:rsidRPr="008B0000">
        <w:rPr>
          <w:rFonts w:ascii="Book Antiqua" w:eastAsia="Calibri" w:hAnsi="Book Antiqua" w:cs="Calibri"/>
        </w:rPr>
        <w:t xml:space="preserve">, </w:t>
      </w:r>
      <w:r w:rsidR="00B5713B" w:rsidRPr="008B0000">
        <w:rPr>
          <w:rFonts w:ascii="Book Antiqua" w:eastAsia="Calibri" w:hAnsi="Book Antiqua" w:cs="Calibri"/>
        </w:rPr>
        <w:t>Imhann F</w:t>
      </w:r>
      <w:r w:rsidR="006716BF" w:rsidRPr="008B0000">
        <w:rPr>
          <w:rFonts w:ascii="Book Antiqua" w:eastAsia="Calibri" w:hAnsi="Book Antiqua" w:cs="Calibri"/>
        </w:rPr>
        <w:t xml:space="preserve">, </w:t>
      </w:r>
      <w:r w:rsidR="002805D8" w:rsidRPr="008B0000">
        <w:rPr>
          <w:rFonts w:ascii="Book Antiqua" w:eastAsia="Calibri" w:hAnsi="Book Antiqua" w:cs="Calibri"/>
        </w:rPr>
        <w:t>Festen EAM</w:t>
      </w:r>
      <w:r w:rsidR="006716BF" w:rsidRPr="008B0000">
        <w:rPr>
          <w:rFonts w:ascii="Book Antiqua" w:eastAsia="Calibri" w:hAnsi="Book Antiqua" w:cs="Calibri"/>
        </w:rPr>
        <w:t xml:space="preserve"> and </w:t>
      </w:r>
      <w:r w:rsidR="002805D8" w:rsidRPr="008B0000">
        <w:rPr>
          <w:rFonts w:ascii="Book Antiqua" w:eastAsia="Calibri" w:hAnsi="Book Antiqua" w:cs="Calibri"/>
        </w:rPr>
        <w:t>Weersma RK</w:t>
      </w:r>
      <w:r w:rsidR="006716BF" w:rsidRPr="008B0000">
        <w:rPr>
          <w:rFonts w:ascii="Book Antiqua" w:eastAsia="Calibri" w:hAnsi="Book Antiqua" w:cs="Calibri"/>
        </w:rPr>
        <w:t xml:space="preserve"> enrolled the IBD patients, collected the patient data and performed a critical revision of the manuscript</w:t>
      </w:r>
      <w:r w:rsidR="002805D8" w:rsidRPr="008B0000">
        <w:rPr>
          <w:rFonts w:ascii="Book Antiqua" w:hAnsi="Book Antiqua" w:cs="Calibri"/>
          <w:lang w:eastAsia="zh-CN"/>
        </w:rPr>
        <w:t>;</w:t>
      </w:r>
      <w:r w:rsidR="006716BF" w:rsidRPr="008B0000">
        <w:rPr>
          <w:rFonts w:ascii="Book Antiqua" w:eastAsia="Calibri" w:hAnsi="Book Antiqua" w:cs="Calibri"/>
        </w:rPr>
        <w:t xml:space="preserve"> </w:t>
      </w:r>
      <w:r w:rsidR="002805D8" w:rsidRPr="008B0000">
        <w:rPr>
          <w:rFonts w:ascii="Book Antiqua" w:eastAsia="Calibri" w:hAnsi="Book Antiqua" w:cs="Calibri"/>
        </w:rPr>
        <w:t>Weersma RK</w:t>
      </w:r>
      <w:r w:rsidR="006716BF" w:rsidRPr="008B0000">
        <w:rPr>
          <w:rFonts w:ascii="Book Antiqua" w:eastAsia="Calibri" w:hAnsi="Book Antiqua" w:cs="Calibri"/>
        </w:rPr>
        <w:t xml:space="preserve">, </w:t>
      </w:r>
      <w:r w:rsidR="002805D8" w:rsidRPr="008B0000">
        <w:rPr>
          <w:rFonts w:ascii="Book Antiqua" w:eastAsia="Calibri" w:hAnsi="Book Antiqua" w:cs="Calibri"/>
        </w:rPr>
        <w:t>Spekhorst</w:t>
      </w:r>
      <w:r w:rsidR="002805D8" w:rsidRPr="008B0000">
        <w:rPr>
          <w:rFonts w:ascii="Book Antiqua" w:eastAsia="Calibri" w:hAnsi="Book Antiqua" w:cs="Calibri"/>
          <w:caps/>
        </w:rPr>
        <w:t xml:space="preserve"> </w:t>
      </w:r>
      <w:r w:rsidR="002805D8" w:rsidRPr="008B0000">
        <w:rPr>
          <w:rFonts w:ascii="Book Antiqua" w:hAnsi="Book Antiqua" w:cs="Calibri"/>
          <w:caps/>
          <w:lang w:eastAsia="zh-CN"/>
        </w:rPr>
        <w:t>LM</w:t>
      </w:r>
      <w:r w:rsidR="002805D8" w:rsidRPr="008B0000">
        <w:rPr>
          <w:rFonts w:ascii="Book Antiqua" w:eastAsia="Calibri" w:hAnsi="Book Antiqua" w:cs="Calibri"/>
        </w:rPr>
        <w:t xml:space="preserve"> </w:t>
      </w:r>
      <w:r w:rsidR="006716BF" w:rsidRPr="008B0000">
        <w:rPr>
          <w:rFonts w:ascii="Book Antiqua" w:eastAsia="Calibri" w:hAnsi="Book Antiqua" w:cs="Calibri"/>
        </w:rPr>
        <w:t xml:space="preserve">and </w:t>
      </w:r>
      <w:r w:rsidR="00955221" w:rsidRPr="008B0000">
        <w:rPr>
          <w:rFonts w:ascii="Book Antiqua" w:eastAsia="Calibri" w:hAnsi="Book Antiqua" w:cs="Calibri"/>
        </w:rPr>
        <w:t xml:space="preserve">Festen EAM </w:t>
      </w:r>
      <w:r w:rsidR="006716BF" w:rsidRPr="008B0000">
        <w:rPr>
          <w:rFonts w:ascii="Book Antiqua" w:eastAsia="Calibri" w:hAnsi="Book Antiqua" w:cs="Calibri"/>
        </w:rPr>
        <w:t xml:space="preserve">designed the study, </w:t>
      </w:r>
      <w:r w:rsidR="002805D8" w:rsidRPr="008B0000">
        <w:rPr>
          <w:rFonts w:ascii="Book Antiqua" w:eastAsia="Calibri" w:hAnsi="Book Antiqua" w:cs="Calibri"/>
        </w:rPr>
        <w:t>Spekhorst</w:t>
      </w:r>
      <w:r w:rsidR="002805D8" w:rsidRPr="008B0000">
        <w:rPr>
          <w:rFonts w:ascii="Book Antiqua" w:eastAsia="Calibri" w:hAnsi="Book Antiqua" w:cs="Calibri"/>
          <w:caps/>
        </w:rPr>
        <w:t xml:space="preserve"> </w:t>
      </w:r>
      <w:r w:rsidR="002805D8" w:rsidRPr="008B0000">
        <w:rPr>
          <w:rFonts w:ascii="Book Antiqua" w:hAnsi="Book Antiqua" w:cs="Calibri"/>
          <w:caps/>
          <w:lang w:eastAsia="zh-CN"/>
        </w:rPr>
        <w:t>LM</w:t>
      </w:r>
      <w:r w:rsidR="002805D8" w:rsidRPr="008B0000">
        <w:rPr>
          <w:rFonts w:ascii="Book Antiqua" w:eastAsia="Calibri" w:hAnsi="Book Antiqua" w:cs="Calibri"/>
        </w:rPr>
        <w:t xml:space="preserve"> </w:t>
      </w:r>
      <w:r w:rsidR="006716BF" w:rsidRPr="008B0000">
        <w:rPr>
          <w:rFonts w:ascii="Book Antiqua" w:eastAsia="Calibri" w:hAnsi="Book Antiqua" w:cs="Calibri"/>
        </w:rPr>
        <w:t>interpreted the data, performed the statistical analysis and drafted the manuscript</w:t>
      </w:r>
      <w:r w:rsidR="00955221" w:rsidRPr="008B0000">
        <w:rPr>
          <w:rFonts w:ascii="Book Antiqua" w:hAnsi="Book Antiqua" w:cs="Calibri"/>
          <w:lang w:eastAsia="zh-CN"/>
        </w:rPr>
        <w:t>;</w:t>
      </w:r>
      <w:r w:rsidR="006716BF" w:rsidRPr="008B0000">
        <w:rPr>
          <w:rFonts w:ascii="Book Antiqua" w:eastAsia="Calibri" w:hAnsi="Book Antiqua" w:cs="Calibri"/>
        </w:rPr>
        <w:t xml:space="preserve"> All authors approved the final manuscript.</w:t>
      </w:r>
    </w:p>
    <w:p w14:paraId="52932C19" w14:textId="77777777" w:rsidR="001B7E07" w:rsidRPr="008B0000" w:rsidRDefault="001B7E07" w:rsidP="00A24A5D">
      <w:pPr>
        <w:spacing w:line="360" w:lineRule="auto"/>
        <w:jc w:val="both"/>
        <w:rPr>
          <w:rFonts w:ascii="Book Antiqua" w:eastAsia="Calibri" w:hAnsi="Book Antiqua" w:cs="Calibri"/>
        </w:rPr>
      </w:pPr>
    </w:p>
    <w:p w14:paraId="3FE565D1" w14:textId="3BFF35BA" w:rsidR="006716BF" w:rsidRPr="008B0000" w:rsidRDefault="00E40EDC" w:rsidP="00A24A5D">
      <w:pPr>
        <w:spacing w:line="360" w:lineRule="auto"/>
        <w:jc w:val="both"/>
        <w:rPr>
          <w:rFonts w:ascii="Book Antiqua" w:hAnsi="Book Antiqua" w:cs="Calibri"/>
          <w:b/>
          <w:lang w:eastAsia="zh-CN"/>
        </w:rPr>
      </w:pPr>
      <w:r w:rsidRPr="008B0000">
        <w:rPr>
          <w:rFonts w:ascii="Book Antiqua" w:hAnsi="Book Antiqua"/>
          <w:b/>
        </w:rPr>
        <w:t>Supported by</w:t>
      </w:r>
      <w:r w:rsidR="00E5626B" w:rsidRPr="008B0000">
        <w:rPr>
          <w:rFonts w:ascii="Book Antiqua" w:hAnsi="Book Antiqua" w:cs="Calibri"/>
          <w:b/>
          <w:lang w:eastAsia="zh-CN"/>
        </w:rPr>
        <w:t xml:space="preserve"> </w:t>
      </w:r>
      <w:bookmarkStart w:id="34" w:name="OLE_LINK352"/>
      <w:bookmarkStart w:id="35" w:name="OLE_LINK353"/>
      <w:r w:rsidR="006716BF" w:rsidRPr="008B0000">
        <w:rPr>
          <w:rFonts w:ascii="Book Antiqua" w:eastAsia="Calibri" w:hAnsi="Book Antiqua" w:cs="Calibri"/>
        </w:rPr>
        <w:t>the Netherlands Organisation for Scientific Research</w:t>
      </w:r>
      <w:bookmarkEnd w:id="34"/>
      <w:bookmarkEnd w:id="35"/>
      <w:r w:rsidR="00DC28D3" w:rsidRPr="008B0000">
        <w:rPr>
          <w:rFonts w:ascii="Book Antiqua" w:hAnsi="Book Antiqua" w:cs="Calibri"/>
          <w:lang w:eastAsia="zh-CN"/>
        </w:rPr>
        <w:t xml:space="preserve">, </w:t>
      </w:r>
      <w:r w:rsidR="00DC28D3" w:rsidRPr="008B0000">
        <w:rPr>
          <w:rFonts w:ascii="Book Antiqua" w:eastAsia="Calibri" w:hAnsi="Book Antiqua" w:cs="Calibri"/>
        </w:rPr>
        <w:t xml:space="preserve">VIDI grant </w:t>
      </w:r>
      <w:r w:rsidR="00DC28D3" w:rsidRPr="008B0000">
        <w:rPr>
          <w:rFonts w:ascii="Book Antiqua" w:hAnsi="Book Antiqua" w:cs="Calibri"/>
          <w:lang w:eastAsia="zh-CN"/>
        </w:rPr>
        <w:t xml:space="preserve">No. </w:t>
      </w:r>
      <w:bookmarkStart w:id="36" w:name="OLE_LINK354"/>
      <w:bookmarkStart w:id="37" w:name="OLE_LINK355"/>
      <w:r w:rsidR="00DC28D3" w:rsidRPr="008B0000">
        <w:rPr>
          <w:rFonts w:ascii="Book Antiqua" w:eastAsia="Calibri" w:hAnsi="Book Antiqua" w:cs="Calibri"/>
        </w:rPr>
        <w:t xml:space="preserve">016.136.308 </w:t>
      </w:r>
      <w:r w:rsidR="00DC28D3" w:rsidRPr="008B0000">
        <w:rPr>
          <w:rFonts w:ascii="Book Antiqua" w:hAnsi="Book Antiqua" w:cs="Calibri"/>
          <w:lang w:eastAsia="zh-CN"/>
        </w:rPr>
        <w:t xml:space="preserve">(to </w:t>
      </w:r>
      <w:r w:rsidR="00DC28D3" w:rsidRPr="008B0000">
        <w:rPr>
          <w:rFonts w:ascii="Book Antiqua" w:eastAsia="Calibri" w:hAnsi="Book Antiqua" w:cs="Calibri"/>
        </w:rPr>
        <w:t>Weersma</w:t>
      </w:r>
      <w:r w:rsidR="00DC28D3" w:rsidRPr="008B0000">
        <w:rPr>
          <w:rFonts w:ascii="Book Antiqua" w:hAnsi="Book Antiqua" w:cs="Calibri"/>
          <w:lang w:eastAsia="zh-CN"/>
        </w:rPr>
        <w:t xml:space="preserve"> </w:t>
      </w:r>
      <w:r w:rsidR="00DC28D3" w:rsidRPr="008B0000">
        <w:rPr>
          <w:rFonts w:ascii="Book Antiqua" w:eastAsia="Calibri" w:hAnsi="Book Antiqua" w:cs="Calibri"/>
        </w:rPr>
        <w:t>RK</w:t>
      </w:r>
      <w:r w:rsidR="00DC28D3" w:rsidRPr="008B0000">
        <w:rPr>
          <w:rFonts w:ascii="Book Antiqua" w:hAnsi="Book Antiqua" w:cs="Calibri"/>
          <w:lang w:eastAsia="zh-CN"/>
        </w:rPr>
        <w:t>)</w:t>
      </w:r>
      <w:bookmarkEnd w:id="36"/>
      <w:bookmarkEnd w:id="37"/>
      <w:r w:rsidR="00DC28D3" w:rsidRPr="008B0000">
        <w:rPr>
          <w:rFonts w:ascii="Book Antiqua" w:hAnsi="Book Antiqua" w:cs="Calibri"/>
          <w:lang w:eastAsia="zh-CN"/>
        </w:rPr>
        <w:t>;</w:t>
      </w:r>
      <w:r w:rsidR="006716BF" w:rsidRPr="008B0000">
        <w:rPr>
          <w:rFonts w:ascii="Book Antiqua" w:eastAsia="Calibri" w:hAnsi="Book Antiqua" w:cs="Calibri"/>
        </w:rPr>
        <w:t xml:space="preserve"> </w:t>
      </w:r>
      <w:bookmarkStart w:id="38" w:name="OLE_LINK356"/>
      <w:bookmarkStart w:id="39" w:name="OLE_LINK357"/>
      <w:r w:rsidR="006716BF" w:rsidRPr="008B0000">
        <w:rPr>
          <w:rFonts w:ascii="Book Antiqua" w:eastAsia="Calibri" w:hAnsi="Book Antiqua" w:cs="Calibri"/>
        </w:rPr>
        <w:t>Career Development grant of the Dutch Digestive Foundation</w:t>
      </w:r>
      <w:bookmarkEnd w:id="38"/>
      <w:bookmarkEnd w:id="39"/>
      <w:r w:rsidR="00DC28D3" w:rsidRPr="008B0000">
        <w:rPr>
          <w:rFonts w:ascii="Book Antiqua" w:hAnsi="Book Antiqua" w:cs="Calibri"/>
          <w:lang w:eastAsia="zh-CN"/>
        </w:rPr>
        <w:t>,</w:t>
      </w:r>
      <w:r w:rsidR="006716BF" w:rsidRPr="008B0000">
        <w:rPr>
          <w:rFonts w:ascii="Book Antiqua" w:eastAsia="Calibri" w:hAnsi="Book Antiqua" w:cs="Calibri"/>
        </w:rPr>
        <w:t xml:space="preserve"> </w:t>
      </w:r>
      <w:r w:rsidR="00DC28D3" w:rsidRPr="008B0000">
        <w:rPr>
          <w:rFonts w:ascii="Book Antiqua" w:hAnsi="Book Antiqua" w:cs="Calibri"/>
          <w:lang w:eastAsia="zh-CN"/>
        </w:rPr>
        <w:t xml:space="preserve">No. </w:t>
      </w:r>
      <w:bookmarkStart w:id="40" w:name="OLE_LINK358"/>
      <w:bookmarkStart w:id="41" w:name="OLE_LINK359"/>
      <w:bookmarkStart w:id="42" w:name="OLE_LINK360"/>
      <w:r w:rsidR="00DC28D3" w:rsidRPr="008B0000">
        <w:rPr>
          <w:rFonts w:ascii="Book Antiqua" w:eastAsia="Calibri" w:hAnsi="Book Antiqua" w:cs="Calibri"/>
        </w:rPr>
        <w:t>CDG 14-04</w:t>
      </w:r>
      <w:r w:rsidR="00DC28D3" w:rsidRPr="008B0000">
        <w:rPr>
          <w:rFonts w:ascii="Book Antiqua" w:hAnsi="Book Antiqua" w:cs="Calibri"/>
          <w:lang w:eastAsia="zh-CN"/>
        </w:rPr>
        <w:t xml:space="preserve"> (to </w:t>
      </w:r>
      <w:r w:rsidR="00DC28D3" w:rsidRPr="008B0000">
        <w:rPr>
          <w:rFonts w:ascii="Book Antiqua" w:eastAsia="Calibri" w:hAnsi="Book Antiqua" w:cs="Calibri"/>
        </w:rPr>
        <w:t>Festen</w:t>
      </w:r>
      <w:r w:rsidR="00DC28D3" w:rsidRPr="008B0000">
        <w:rPr>
          <w:rFonts w:ascii="Book Antiqua" w:hAnsi="Book Antiqua" w:cs="Calibri"/>
          <w:lang w:eastAsia="zh-CN"/>
        </w:rPr>
        <w:t xml:space="preserve"> </w:t>
      </w:r>
      <w:r w:rsidR="00DC28D3" w:rsidRPr="008B0000">
        <w:rPr>
          <w:rFonts w:ascii="Book Antiqua" w:eastAsia="Calibri" w:hAnsi="Book Antiqua" w:cs="Calibri"/>
        </w:rPr>
        <w:t>EAM</w:t>
      </w:r>
      <w:r w:rsidR="00DC28D3" w:rsidRPr="008B0000">
        <w:rPr>
          <w:rFonts w:ascii="Book Antiqua" w:hAnsi="Book Antiqua" w:cs="Calibri"/>
          <w:lang w:eastAsia="zh-CN"/>
        </w:rPr>
        <w:t>)</w:t>
      </w:r>
      <w:bookmarkEnd w:id="40"/>
      <w:bookmarkEnd w:id="41"/>
      <w:bookmarkEnd w:id="42"/>
      <w:r w:rsidR="00DC28D3" w:rsidRPr="008B0000">
        <w:rPr>
          <w:rFonts w:ascii="Book Antiqua" w:eastAsia="Calibri" w:hAnsi="Book Antiqua" w:cs="Calibri"/>
        </w:rPr>
        <w:t>.</w:t>
      </w:r>
    </w:p>
    <w:p w14:paraId="5D204D19" w14:textId="77777777" w:rsidR="006716BF" w:rsidRPr="008B0000" w:rsidRDefault="006716BF" w:rsidP="00A24A5D">
      <w:pPr>
        <w:spacing w:line="360" w:lineRule="auto"/>
        <w:jc w:val="both"/>
        <w:rPr>
          <w:rFonts w:ascii="Book Antiqua" w:eastAsia="Calibri" w:hAnsi="Book Antiqua" w:cs="Calibri"/>
        </w:rPr>
      </w:pPr>
    </w:p>
    <w:p w14:paraId="6CC6AE41" w14:textId="1263D9CD" w:rsidR="001E3401" w:rsidRPr="008B0000" w:rsidRDefault="008C22AF" w:rsidP="00A24A5D">
      <w:pPr>
        <w:spacing w:line="360" w:lineRule="auto"/>
        <w:jc w:val="both"/>
        <w:rPr>
          <w:rFonts w:ascii="Book Antiqua" w:eastAsia="Calibri" w:hAnsi="Book Antiqua" w:cs="Calibri"/>
          <w:b/>
        </w:rPr>
      </w:pPr>
      <w:r w:rsidRPr="008B0000">
        <w:rPr>
          <w:rFonts w:ascii="Book Antiqua" w:eastAsia="Calibri" w:hAnsi="Book Antiqua" w:cs="Calibri"/>
          <w:b/>
        </w:rPr>
        <w:t>Insti</w:t>
      </w:r>
      <w:r w:rsidR="00E40EDC" w:rsidRPr="008B0000">
        <w:rPr>
          <w:rFonts w:ascii="Book Antiqua" w:eastAsia="Calibri" w:hAnsi="Book Antiqua" w:cs="Calibri"/>
          <w:b/>
        </w:rPr>
        <w:t>tutional review board statement</w:t>
      </w:r>
      <w:r w:rsidR="00E40EDC" w:rsidRPr="008B0000">
        <w:rPr>
          <w:rFonts w:ascii="Book Antiqua" w:hAnsi="Book Antiqua" w:cs="Calibri"/>
          <w:b/>
          <w:lang w:eastAsia="zh-CN"/>
        </w:rPr>
        <w:t xml:space="preserve">: </w:t>
      </w:r>
      <w:r w:rsidR="001E3401" w:rsidRPr="008B0000">
        <w:rPr>
          <w:rFonts w:ascii="Book Antiqua" w:eastAsia="Calibri" w:hAnsi="Book Antiqua" w:cs="Calibri"/>
        </w:rPr>
        <w:t>This nationwide Parelsnoer Institute project is part of and funded by the Netherlands Federation of University Medical Centers and has received initial funding from the Dutch Government (from 2007-2011). The Parelsnoer Institute currently facilitates the uniform nationwide collection of information on and biomaterials of thirteen other diseases.</w:t>
      </w:r>
    </w:p>
    <w:p w14:paraId="04242656" w14:textId="77777777" w:rsidR="008C22AF" w:rsidRPr="008B0000" w:rsidRDefault="008C22AF" w:rsidP="00A24A5D">
      <w:pPr>
        <w:spacing w:line="360" w:lineRule="auto"/>
        <w:jc w:val="both"/>
        <w:rPr>
          <w:rFonts w:ascii="Book Antiqua" w:eastAsia="Calibri" w:hAnsi="Book Antiqua" w:cs="Calibri"/>
        </w:rPr>
      </w:pPr>
    </w:p>
    <w:p w14:paraId="79DF677D" w14:textId="7CAF8236" w:rsidR="008C22AF" w:rsidRPr="008B0000" w:rsidRDefault="008C22AF" w:rsidP="00A24A5D">
      <w:pPr>
        <w:spacing w:line="360" w:lineRule="auto"/>
        <w:jc w:val="both"/>
        <w:rPr>
          <w:rFonts w:ascii="Book Antiqua" w:hAnsi="Book Antiqua" w:cs="Calibri"/>
          <w:b/>
          <w:lang w:eastAsia="zh-CN"/>
        </w:rPr>
      </w:pPr>
      <w:r w:rsidRPr="008B0000">
        <w:rPr>
          <w:rFonts w:ascii="Book Antiqua" w:eastAsia="Calibri" w:hAnsi="Book Antiqua" w:cs="Calibri"/>
          <w:b/>
        </w:rPr>
        <w:t>Informed consent statement</w:t>
      </w:r>
      <w:r w:rsidR="00E40EDC" w:rsidRPr="008B0000">
        <w:rPr>
          <w:rFonts w:ascii="Book Antiqua" w:hAnsi="Book Antiqua" w:cs="Calibri"/>
          <w:b/>
          <w:lang w:eastAsia="zh-CN"/>
        </w:rPr>
        <w:t xml:space="preserve">: </w:t>
      </w:r>
      <w:r w:rsidR="001E3401" w:rsidRPr="008B0000">
        <w:rPr>
          <w:rFonts w:ascii="Book Antiqua" w:eastAsia="Calibri" w:hAnsi="Book Antiqua" w:cs="Calibri"/>
        </w:rPr>
        <w:t xml:space="preserve">All patients included in this study gave </w:t>
      </w:r>
      <w:r w:rsidR="00912E45" w:rsidRPr="008B0000">
        <w:rPr>
          <w:rFonts w:ascii="Book Antiqua" w:eastAsia="Calibri" w:hAnsi="Book Antiqua" w:cs="Calibri"/>
        </w:rPr>
        <w:t xml:space="preserve">informed </w:t>
      </w:r>
      <w:r w:rsidR="001E3401" w:rsidRPr="008B0000">
        <w:rPr>
          <w:rFonts w:ascii="Book Antiqua" w:eastAsia="Calibri" w:hAnsi="Book Antiqua" w:cs="Calibri"/>
        </w:rPr>
        <w:t>consent prior to study inclusion.</w:t>
      </w:r>
    </w:p>
    <w:p w14:paraId="66975A17" w14:textId="77777777" w:rsidR="00914DF0" w:rsidRPr="008B0000" w:rsidRDefault="00914DF0" w:rsidP="00A24A5D">
      <w:pPr>
        <w:spacing w:line="360" w:lineRule="auto"/>
        <w:jc w:val="both"/>
        <w:rPr>
          <w:rFonts w:ascii="Book Antiqua" w:eastAsia="Calibri" w:hAnsi="Book Antiqua" w:cs="Calibri"/>
          <w:b/>
        </w:rPr>
      </w:pPr>
    </w:p>
    <w:p w14:paraId="0FAD102A" w14:textId="07CAB0B3" w:rsidR="008C22AF" w:rsidRPr="008B0000" w:rsidRDefault="008C22AF" w:rsidP="00A24A5D">
      <w:pPr>
        <w:spacing w:line="360" w:lineRule="auto"/>
        <w:jc w:val="both"/>
        <w:rPr>
          <w:rFonts w:ascii="Book Antiqua" w:hAnsi="Book Antiqua" w:cs="Calibri"/>
          <w:b/>
          <w:lang w:eastAsia="zh-CN"/>
        </w:rPr>
      </w:pPr>
      <w:r w:rsidRPr="008B0000">
        <w:rPr>
          <w:rFonts w:ascii="Book Antiqua" w:eastAsia="Calibri" w:hAnsi="Book Antiqua" w:cs="Calibri"/>
          <w:b/>
        </w:rPr>
        <w:t>Biostatistics statement</w:t>
      </w:r>
      <w:r w:rsidR="00E40EDC" w:rsidRPr="008B0000">
        <w:rPr>
          <w:rFonts w:ascii="Book Antiqua" w:hAnsi="Book Antiqua" w:cs="Calibri"/>
          <w:b/>
          <w:lang w:eastAsia="zh-CN"/>
        </w:rPr>
        <w:t xml:space="preserve">: </w:t>
      </w:r>
      <w:r w:rsidR="00772F80" w:rsidRPr="008B0000">
        <w:rPr>
          <w:rFonts w:ascii="Book Antiqua" w:eastAsia="Calibri" w:hAnsi="Book Antiqua" w:cs="Calibri"/>
        </w:rPr>
        <w:t>D</w:t>
      </w:r>
      <w:r w:rsidR="00914DF0" w:rsidRPr="008B0000">
        <w:rPr>
          <w:rFonts w:ascii="Book Antiqua" w:eastAsia="Calibri" w:hAnsi="Book Antiqua" w:cs="Calibri"/>
        </w:rPr>
        <w:t>r</w:t>
      </w:r>
      <w:r w:rsidR="00772F80" w:rsidRPr="008B0000">
        <w:rPr>
          <w:rFonts w:ascii="Book Antiqua" w:eastAsia="Calibri" w:hAnsi="Book Antiqua" w:cs="Calibri"/>
        </w:rPr>
        <w:t>.</w:t>
      </w:r>
      <w:r w:rsidR="00914DF0" w:rsidRPr="008B0000">
        <w:rPr>
          <w:rFonts w:ascii="Book Antiqua" w:eastAsia="Calibri" w:hAnsi="Book Antiqua" w:cs="Calibri"/>
        </w:rPr>
        <w:t xml:space="preserve"> </w:t>
      </w:r>
      <w:r w:rsidR="00772F80" w:rsidRPr="008B0000">
        <w:rPr>
          <w:rFonts w:ascii="Book Antiqua" w:eastAsia="Calibri" w:hAnsi="Book Antiqua" w:cs="Calibri"/>
        </w:rPr>
        <w:t>E.A.</w:t>
      </w:r>
      <w:r w:rsidR="00914DF0" w:rsidRPr="008B0000">
        <w:rPr>
          <w:rFonts w:ascii="Book Antiqua" w:eastAsia="Calibri" w:hAnsi="Book Antiqua" w:cs="Calibri"/>
        </w:rPr>
        <w:t>M</w:t>
      </w:r>
      <w:r w:rsidR="00772F80" w:rsidRPr="008B0000">
        <w:rPr>
          <w:rFonts w:ascii="Book Antiqua" w:eastAsia="Calibri" w:hAnsi="Book Antiqua" w:cs="Calibri"/>
        </w:rPr>
        <w:t>.</w:t>
      </w:r>
      <w:r w:rsidR="00914DF0" w:rsidRPr="008B0000">
        <w:rPr>
          <w:rFonts w:ascii="Book Antiqua" w:eastAsia="Calibri" w:hAnsi="Book Antiqua" w:cs="Calibri"/>
        </w:rPr>
        <w:t xml:space="preserve"> Festen, performed statistical review of the study.</w:t>
      </w:r>
    </w:p>
    <w:p w14:paraId="3F027990" w14:textId="77777777" w:rsidR="008C22AF" w:rsidRPr="008B0000" w:rsidRDefault="008C22AF" w:rsidP="00A24A5D">
      <w:pPr>
        <w:spacing w:line="360" w:lineRule="auto"/>
        <w:jc w:val="both"/>
        <w:rPr>
          <w:rFonts w:ascii="Book Antiqua" w:eastAsia="Calibri" w:hAnsi="Book Antiqua" w:cs="Calibri"/>
        </w:rPr>
      </w:pPr>
    </w:p>
    <w:p w14:paraId="1091E54A" w14:textId="1C468148" w:rsidR="00961DE3" w:rsidRPr="008B0000" w:rsidRDefault="008C22AF" w:rsidP="00A24A5D">
      <w:pPr>
        <w:spacing w:line="360" w:lineRule="auto"/>
        <w:jc w:val="both"/>
        <w:rPr>
          <w:rFonts w:ascii="Book Antiqua" w:hAnsi="Book Antiqua" w:cs="Calibri"/>
          <w:lang w:eastAsia="zh-CN"/>
        </w:rPr>
      </w:pPr>
      <w:r w:rsidRPr="008B0000">
        <w:rPr>
          <w:rFonts w:ascii="Book Antiqua" w:eastAsia="Calibri" w:hAnsi="Book Antiqua" w:cs="Calibri"/>
          <w:b/>
        </w:rPr>
        <w:t>Conflict-of-interest statement</w:t>
      </w:r>
      <w:r w:rsidR="00E40EDC" w:rsidRPr="008B0000">
        <w:rPr>
          <w:rFonts w:ascii="Book Antiqua" w:hAnsi="Book Antiqua" w:cs="Calibri"/>
          <w:b/>
          <w:lang w:eastAsia="zh-CN"/>
        </w:rPr>
        <w:t xml:space="preserve">: </w:t>
      </w:r>
      <w:r w:rsidR="00E40EDC" w:rsidRPr="008B0000">
        <w:rPr>
          <w:rFonts w:ascii="Book Antiqua" w:hAnsi="Book Antiqua" w:cs="Calibri"/>
          <w:lang w:eastAsia="zh-CN"/>
        </w:rPr>
        <w:t xml:space="preserve">All authors have </w:t>
      </w:r>
      <w:r w:rsidR="002715E4" w:rsidRPr="008B0000">
        <w:rPr>
          <w:rFonts w:ascii="Book Antiqua" w:hAnsi="Book Antiqua" w:cs="Calibri"/>
          <w:lang w:eastAsia="zh-CN"/>
        </w:rPr>
        <w:t>no conflict of interest related to the manuscript.</w:t>
      </w:r>
    </w:p>
    <w:p w14:paraId="6FFEF389" w14:textId="77777777" w:rsidR="00AC0C75" w:rsidRPr="008B0000" w:rsidRDefault="00AC0C75" w:rsidP="00A24A5D">
      <w:pPr>
        <w:autoSpaceDE w:val="0"/>
        <w:autoSpaceDN w:val="0"/>
        <w:adjustRightInd w:val="0"/>
        <w:spacing w:line="360" w:lineRule="auto"/>
        <w:jc w:val="both"/>
        <w:rPr>
          <w:rFonts w:ascii="Book Antiqua" w:hAnsi="Book Antiqua" w:cs="TimesNewRomanPS-BoldItalicMT"/>
          <w:b/>
          <w:bCs/>
          <w:iCs/>
          <w:lang w:eastAsia="zh-CN"/>
        </w:rPr>
      </w:pPr>
    </w:p>
    <w:p w14:paraId="5B9C6DAD" w14:textId="4AD7C465" w:rsidR="00961DE3" w:rsidRPr="008B0000" w:rsidRDefault="00AC0C75" w:rsidP="00A24A5D">
      <w:pPr>
        <w:spacing w:line="360" w:lineRule="auto"/>
        <w:jc w:val="both"/>
        <w:rPr>
          <w:rFonts w:ascii="Book Antiqua" w:hAnsi="Book Antiqua" w:cs="TimesNewRomanPS-BoldItalicMT"/>
          <w:b/>
          <w:bCs/>
          <w:iCs/>
        </w:rPr>
      </w:pPr>
      <w:r w:rsidRPr="008B0000">
        <w:rPr>
          <w:rFonts w:ascii="Book Antiqua" w:hAnsi="Book Antiqua" w:cs="TimesNewRomanPS-BoldItalicMT"/>
          <w:b/>
          <w:bCs/>
          <w:iCs/>
        </w:rPr>
        <w:lastRenderedPageBreak/>
        <w:t>Data sharing statement:</w:t>
      </w:r>
      <w:r w:rsidRPr="008B0000">
        <w:rPr>
          <w:rFonts w:ascii="Book Antiqua" w:hAnsi="Book Antiqua" w:cs="TimesNewRomanPS-BoldItalicMT"/>
          <w:b/>
          <w:bCs/>
          <w:iCs/>
          <w:lang w:eastAsia="zh-CN"/>
        </w:rPr>
        <w:t xml:space="preserve"> </w:t>
      </w:r>
      <w:r w:rsidR="00961DE3" w:rsidRPr="008B0000">
        <w:rPr>
          <w:rFonts w:ascii="Book Antiqua" w:eastAsia="Calibri" w:hAnsi="Book Antiqua" w:cs="Calibri"/>
        </w:rPr>
        <w:t>E.A.M. Festen is accepting full responsibility for the conduct of the study. This author has had access to the data and had control of the decision to publish.</w:t>
      </w:r>
    </w:p>
    <w:p w14:paraId="330C88A2" w14:textId="77777777" w:rsidR="00961DE3" w:rsidRPr="008B0000" w:rsidRDefault="00961DE3" w:rsidP="00A24A5D">
      <w:pPr>
        <w:spacing w:line="360" w:lineRule="auto"/>
        <w:jc w:val="both"/>
        <w:rPr>
          <w:rFonts w:ascii="Book Antiqua" w:hAnsi="Book Antiqua" w:cs="Calibri"/>
          <w:lang w:eastAsia="zh-CN"/>
        </w:rPr>
      </w:pPr>
    </w:p>
    <w:p w14:paraId="49F476E3" w14:textId="77777777" w:rsidR="00BF3EBD" w:rsidRPr="008B0000" w:rsidRDefault="00BF3EBD" w:rsidP="00A24A5D">
      <w:pPr>
        <w:spacing w:line="360" w:lineRule="auto"/>
        <w:jc w:val="both"/>
        <w:rPr>
          <w:rFonts w:ascii="Book Antiqua" w:hAnsi="Book Antiqua"/>
        </w:rPr>
      </w:pPr>
      <w:bookmarkStart w:id="43" w:name="OLE_LINK507"/>
      <w:bookmarkStart w:id="44" w:name="OLE_LINK506"/>
      <w:bookmarkStart w:id="45" w:name="OLE_LINK496"/>
      <w:bookmarkStart w:id="46" w:name="OLE_LINK479"/>
      <w:r w:rsidRPr="008B0000">
        <w:rPr>
          <w:rFonts w:ascii="Book Antiqua" w:hAnsi="Book Antiqua"/>
          <w:b/>
        </w:rPr>
        <w:t xml:space="preserve">Open-Access: </w:t>
      </w:r>
      <w:bookmarkStart w:id="47" w:name="OLE_LINK144"/>
      <w:bookmarkStart w:id="48" w:name="OLE_LINK146"/>
      <w:r w:rsidRPr="008B000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B0000">
          <w:rPr>
            <w:rStyle w:val="Hyperlink"/>
            <w:rFonts w:ascii="Book Antiqua" w:hAnsi="Book Antiqua"/>
          </w:rPr>
          <w:t>http://creativecommons.org/licenses/by-nc/4.0/</w:t>
        </w:r>
      </w:hyperlink>
      <w:bookmarkEnd w:id="43"/>
      <w:bookmarkEnd w:id="44"/>
      <w:bookmarkEnd w:id="45"/>
      <w:bookmarkEnd w:id="46"/>
    </w:p>
    <w:bookmarkEnd w:id="47"/>
    <w:bookmarkEnd w:id="48"/>
    <w:p w14:paraId="71D3B2D8" w14:textId="77777777" w:rsidR="00BF3EBD" w:rsidRPr="008B0000" w:rsidRDefault="00BF3EBD" w:rsidP="00A24A5D">
      <w:pPr>
        <w:spacing w:line="360" w:lineRule="auto"/>
        <w:jc w:val="both"/>
        <w:rPr>
          <w:rFonts w:ascii="Book Antiqua" w:hAnsi="Book Antiqua"/>
          <w:b/>
          <w:lang w:eastAsia="zh-CN"/>
        </w:rPr>
      </w:pPr>
    </w:p>
    <w:p w14:paraId="4281B0D7" w14:textId="77777777" w:rsidR="00BF3EBD" w:rsidRPr="008B0000" w:rsidRDefault="00BF3EBD" w:rsidP="00A24A5D">
      <w:pPr>
        <w:spacing w:line="360" w:lineRule="auto"/>
        <w:jc w:val="both"/>
        <w:rPr>
          <w:rFonts w:ascii="Book Antiqua" w:hAnsi="Book Antiqua"/>
          <w:b/>
        </w:rPr>
      </w:pPr>
      <w:r w:rsidRPr="008B0000">
        <w:rPr>
          <w:rFonts w:ascii="Book Antiqua" w:hAnsi="Book Antiqua"/>
          <w:b/>
        </w:rPr>
        <w:t xml:space="preserve">Manuscript source: </w:t>
      </w:r>
      <w:r w:rsidRPr="008B0000">
        <w:rPr>
          <w:rFonts w:ascii="Book Antiqua" w:hAnsi="Book Antiqua"/>
        </w:rPr>
        <w:t>Unsolicited manuscript</w:t>
      </w:r>
    </w:p>
    <w:p w14:paraId="5F10F560" w14:textId="77777777" w:rsidR="00BF3EBD" w:rsidRPr="008B0000" w:rsidRDefault="00BF3EBD" w:rsidP="00A24A5D">
      <w:pPr>
        <w:spacing w:line="360" w:lineRule="auto"/>
        <w:jc w:val="both"/>
        <w:rPr>
          <w:rFonts w:ascii="Book Antiqua" w:hAnsi="Book Antiqua" w:cs="Calibri"/>
          <w:lang w:eastAsia="zh-CN"/>
        </w:rPr>
      </w:pPr>
    </w:p>
    <w:p w14:paraId="2A088D81" w14:textId="167C01AA" w:rsidR="002715E4" w:rsidRPr="008B0000" w:rsidRDefault="00AC0C75" w:rsidP="00A24A5D">
      <w:pPr>
        <w:spacing w:line="360" w:lineRule="auto"/>
        <w:jc w:val="both"/>
        <w:rPr>
          <w:rFonts w:ascii="Book Antiqua" w:hAnsi="Book Antiqua" w:cs="Calibri"/>
          <w:lang w:eastAsia="zh-CN"/>
        </w:rPr>
      </w:pPr>
      <w:r w:rsidRPr="008B0000">
        <w:rPr>
          <w:rFonts w:ascii="Book Antiqua" w:hAnsi="Book Antiqua"/>
          <w:b/>
        </w:rPr>
        <w:t>Correspondence to:</w:t>
      </w:r>
      <w:r w:rsidR="00431FE9" w:rsidRPr="008B0000">
        <w:rPr>
          <w:rFonts w:ascii="Book Antiqua" w:eastAsia="Calibri" w:hAnsi="Book Antiqua" w:cs="Calibri"/>
          <w:b/>
        </w:rPr>
        <w:t xml:space="preserve"> </w:t>
      </w:r>
      <w:r w:rsidR="00852797" w:rsidRPr="008B0000">
        <w:rPr>
          <w:rFonts w:ascii="Book Antiqua" w:eastAsia="Calibri" w:hAnsi="Book Antiqua" w:cs="Calibri"/>
          <w:b/>
        </w:rPr>
        <w:t>Eleonora AM Festen</w:t>
      </w:r>
      <w:r w:rsidR="00431FE9" w:rsidRPr="008B0000">
        <w:rPr>
          <w:rFonts w:ascii="Book Antiqua" w:eastAsia="Calibri" w:hAnsi="Book Antiqua" w:cs="Calibri"/>
          <w:b/>
        </w:rPr>
        <w:t xml:space="preserve">, </w:t>
      </w:r>
      <w:r w:rsidR="00431FE9" w:rsidRPr="008B0000">
        <w:rPr>
          <w:rFonts w:ascii="Book Antiqua" w:hAnsi="Book Antiqua" w:cs="Arial"/>
          <w:b/>
          <w:snapToGrid w:val="0"/>
        </w:rPr>
        <w:t>MD, PhD</w:t>
      </w:r>
      <w:r w:rsidR="00431FE9" w:rsidRPr="008B0000">
        <w:rPr>
          <w:rFonts w:ascii="Book Antiqua" w:hAnsi="Book Antiqua" w:cs="Arial"/>
          <w:b/>
          <w:snapToGrid w:val="0"/>
          <w:lang w:eastAsia="zh-CN"/>
        </w:rPr>
        <w:t>,</w:t>
      </w:r>
      <w:r w:rsidR="00431FE9" w:rsidRPr="008B0000">
        <w:rPr>
          <w:rFonts w:ascii="Book Antiqua" w:hAnsi="Book Antiqua" w:cs="Arial"/>
          <w:snapToGrid w:val="0"/>
          <w:lang w:eastAsia="zh-CN"/>
        </w:rPr>
        <w:t xml:space="preserve"> </w:t>
      </w:r>
      <w:r w:rsidR="00431FE9" w:rsidRPr="008B0000">
        <w:rPr>
          <w:rFonts w:ascii="Book Antiqua" w:hAnsi="Book Antiqua" w:cs="Arial"/>
          <w:snapToGrid w:val="0"/>
          <w:lang w:eastAsia="nl-NL"/>
        </w:rPr>
        <w:t xml:space="preserve">Department of Gastroenterology and Hepatology, </w:t>
      </w:r>
      <w:bookmarkStart w:id="49" w:name="OLE_LINK346"/>
      <w:bookmarkStart w:id="50" w:name="OLE_LINK347"/>
      <w:r w:rsidR="00431FE9" w:rsidRPr="008B0000">
        <w:rPr>
          <w:rFonts w:ascii="Book Antiqua" w:hAnsi="Book Antiqua" w:cs="Arial"/>
          <w:snapToGrid w:val="0"/>
          <w:lang w:eastAsia="nl-NL"/>
        </w:rPr>
        <w:t>University of Groningen and University Medical Centre Groningen</w:t>
      </w:r>
      <w:bookmarkEnd w:id="49"/>
      <w:bookmarkEnd w:id="50"/>
      <w:r w:rsidR="00431FE9" w:rsidRPr="008B0000">
        <w:rPr>
          <w:rFonts w:ascii="Book Antiqua" w:hAnsi="Book Antiqua" w:cs="Arial"/>
          <w:snapToGrid w:val="0"/>
          <w:lang w:eastAsia="nl-NL"/>
        </w:rPr>
        <w:t xml:space="preserve">, </w:t>
      </w:r>
      <w:bookmarkStart w:id="51" w:name="OLE_LINK348"/>
      <w:bookmarkStart w:id="52" w:name="OLE_LINK349"/>
      <w:r w:rsidR="00431FE9" w:rsidRPr="008B0000">
        <w:rPr>
          <w:rFonts w:ascii="Book Antiqua" w:hAnsi="Book Antiqua" w:cs="Arial"/>
          <w:snapToGrid w:val="0"/>
          <w:lang w:eastAsia="nl-NL"/>
        </w:rPr>
        <w:t>Hanzeplein 1</w:t>
      </w:r>
      <w:r w:rsidR="00431FE9" w:rsidRPr="008B0000">
        <w:rPr>
          <w:rFonts w:ascii="Book Antiqua" w:hAnsi="Book Antiqua" w:cs="Arial"/>
          <w:snapToGrid w:val="0"/>
          <w:lang w:eastAsia="zh-CN"/>
        </w:rPr>
        <w:t>,</w:t>
      </w:r>
      <w:r w:rsidR="00431FE9" w:rsidRPr="008B0000">
        <w:rPr>
          <w:rFonts w:ascii="Book Antiqua" w:hAnsi="Book Antiqua" w:cs="Arial"/>
          <w:snapToGrid w:val="0"/>
          <w:lang w:eastAsia="nl-NL"/>
        </w:rPr>
        <w:t xml:space="preserve"> Groningen</w:t>
      </w:r>
      <w:bookmarkEnd w:id="51"/>
      <w:bookmarkEnd w:id="52"/>
      <w:r w:rsidR="00431FE9" w:rsidRPr="008B0000">
        <w:rPr>
          <w:rFonts w:ascii="Book Antiqua" w:hAnsi="Book Antiqua" w:cs="Arial"/>
          <w:snapToGrid w:val="0"/>
          <w:lang w:eastAsia="nl-NL"/>
        </w:rPr>
        <w:t xml:space="preserve">, </w:t>
      </w:r>
      <w:bookmarkStart w:id="53" w:name="OLE_LINK350"/>
      <w:bookmarkStart w:id="54" w:name="OLE_LINK351"/>
      <w:r w:rsidR="00431FE9" w:rsidRPr="008B0000">
        <w:rPr>
          <w:rFonts w:ascii="Book Antiqua" w:hAnsi="Book Antiqua" w:cs="Arial"/>
          <w:snapToGrid w:val="0"/>
          <w:lang w:eastAsia="nl-NL"/>
        </w:rPr>
        <w:t xml:space="preserve">9700 </w:t>
      </w:r>
      <w:bookmarkEnd w:id="53"/>
      <w:bookmarkEnd w:id="54"/>
      <w:r w:rsidR="00431FE9" w:rsidRPr="008B0000">
        <w:rPr>
          <w:rFonts w:ascii="Book Antiqua" w:hAnsi="Book Antiqua" w:cs="Arial"/>
          <w:snapToGrid w:val="0"/>
          <w:lang w:eastAsia="nl-NL"/>
        </w:rPr>
        <w:t>RB Groningen, the Netherlands</w:t>
      </w:r>
      <w:r w:rsidR="00431FE9" w:rsidRPr="008B0000">
        <w:rPr>
          <w:rFonts w:ascii="Book Antiqua" w:hAnsi="Book Antiqua" w:cs="Arial"/>
          <w:snapToGrid w:val="0"/>
          <w:lang w:eastAsia="zh-CN"/>
        </w:rPr>
        <w:t xml:space="preserve">. </w:t>
      </w:r>
      <w:bookmarkStart w:id="55" w:name="OLE_LINK344"/>
      <w:bookmarkStart w:id="56" w:name="OLE_LINK345"/>
      <w:r w:rsidR="00BF3B7F" w:rsidRPr="008B0000">
        <w:rPr>
          <w:rFonts w:ascii="Book Antiqua" w:eastAsia="Calibri" w:hAnsi="Book Antiqua" w:cs="Calibri"/>
        </w:rPr>
        <w:t>e.a.m.festen@umcg.nl</w:t>
      </w:r>
      <w:bookmarkEnd w:id="55"/>
      <w:bookmarkEnd w:id="56"/>
    </w:p>
    <w:p w14:paraId="50DB9D4C" w14:textId="41BFFB45" w:rsidR="00F954FA" w:rsidRPr="008B0000" w:rsidRDefault="00F954FA" w:rsidP="00A24A5D">
      <w:pPr>
        <w:spacing w:line="360" w:lineRule="auto"/>
        <w:jc w:val="both"/>
        <w:rPr>
          <w:rFonts w:ascii="Book Antiqua" w:hAnsi="Book Antiqua"/>
          <w:b/>
        </w:rPr>
      </w:pPr>
      <w:r w:rsidRPr="008B0000">
        <w:rPr>
          <w:rFonts w:ascii="Book Antiqua" w:hAnsi="Book Antiqua"/>
          <w:b/>
        </w:rPr>
        <w:t xml:space="preserve">Received: </w:t>
      </w:r>
      <w:r w:rsidRPr="008B0000">
        <w:rPr>
          <w:rFonts w:ascii="Book Antiqua" w:hAnsi="Book Antiqua"/>
        </w:rPr>
        <w:t xml:space="preserve">June </w:t>
      </w:r>
      <w:r w:rsidRPr="008B0000">
        <w:rPr>
          <w:rFonts w:ascii="Book Antiqua" w:hAnsi="Book Antiqua"/>
          <w:lang w:eastAsia="zh-CN"/>
        </w:rPr>
        <w:t>28</w:t>
      </w:r>
      <w:r w:rsidRPr="008B0000">
        <w:rPr>
          <w:rFonts w:ascii="Book Antiqua" w:hAnsi="Book Antiqua"/>
        </w:rPr>
        <w:t>, 2017</w:t>
      </w:r>
      <w:r w:rsidRPr="008B0000">
        <w:rPr>
          <w:rFonts w:ascii="Book Antiqua" w:hAnsi="Book Antiqua"/>
          <w:b/>
        </w:rPr>
        <w:t xml:space="preserve">  </w:t>
      </w:r>
    </w:p>
    <w:p w14:paraId="142E597C" w14:textId="332AB01A" w:rsidR="00F954FA" w:rsidRPr="008B0000" w:rsidRDefault="00F954FA" w:rsidP="00A24A5D">
      <w:pPr>
        <w:spacing w:line="360" w:lineRule="auto"/>
        <w:jc w:val="both"/>
        <w:rPr>
          <w:rFonts w:ascii="Book Antiqua" w:hAnsi="Book Antiqua"/>
          <w:b/>
        </w:rPr>
      </w:pPr>
      <w:r w:rsidRPr="008B0000">
        <w:rPr>
          <w:rFonts w:ascii="Book Antiqua" w:hAnsi="Book Antiqua"/>
          <w:b/>
        </w:rPr>
        <w:t xml:space="preserve">Peer-review started: </w:t>
      </w:r>
      <w:r w:rsidR="001313F4" w:rsidRPr="008B0000">
        <w:rPr>
          <w:rFonts w:ascii="Book Antiqua" w:hAnsi="Book Antiqua"/>
        </w:rPr>
        <w:t xml:space="preserve">June </w:t>
      </w:r>
      <w:r w:rsidR="001313F4" w:rsidRPr="008B0000">
        <w:rPr>
          <w:rFonts w:ascii="Book Antiqua" w:hAnsi="Book Antiqua"/>
          <w:lang w:eastAsia="zh-CN"/>
        </w:rPr>
        <w:t>28</w:t>
      </w:r>
      <w:r w:rsidRPr="008B0000">
        <w:rPr>
          <w:rFonts w:ascii="Book Antiqua" w:hAnsi="Book Antiqua"/>
        </w:rPr>
        <w:t>, 2017</w:t>
      </w:r>
    </w:p>
    <w:p w14:paraId="512B9A9A" w14:textId="77F0065E" w:rsidR="00F954FA" w:rsidRPr="008B0000" w:rsidRDefault="00F954FA" w:rsidP="00A24A5D">
      <w:pPr>
        <w:spacing w:line="360" w:lineRule="auto"/>
        <w:jc w:val="both"/>
        <w:rPr>
          <w:rFonts w:ascii="Book Antiqua" w:hAnsi="Book Antiqua"/>
          <w:b/>
        </w:rPr>
      </w:pPr>
      <w:r w:rsidRPr="008B0000">
        <w:rPr>
          <w:rFonts w:ascii="Book Antiqua" w:hAnsi="Book Antiqua"/>
          <w:b/>
        </w:rPr>
        <w:t xml:space="preserve">First decision: </w:t>
      </w:r>
      <w:r w:rsidRPr="008B0000">
        <w:rPr>
          <w:rFonts w:ascii="Book Antiqua" w:hAnsi="Book Antiqua"/>
        </w:rPr>
        <w:t xml:space="preserve">July </w:t>
      </w:r>
      <w:r w:rsidR="00764354" w:rsidRPr="008B0000">
        <w:rPr>
          <w:rFonts w:ascii="Book Antiqua" w:hAnsi="Book Antiqua"/>
          <w:lang w:eastAsia="zh-CN"/>
        </w:rPr>
        <w:t>2</w:t>
      </w:r>
      <w:r w:rsidRPr="008B0000">
        <w:rPr>
          <w:rFonts w:ascii="Book Antiqua" w:hAnsi="Book Antiqua"/>
        </w:rPr>
        <w:t>7, 2017</w:t>
      </w:r>
    </w:p>
    <w:p w14:paraId="10D6D466" w14:textId="1BF3FE77" w:rsidR="00F954FA" w:rsidRPr="008B0000" w:rsidRDefault="00F954FA" w:rsidP="00A24A5D">
      <w:pPr>
        <w:spacing w:line="360" w:lineRule="auto"/>
        <w:jc w:val="both"/>
        <w:rPr>
          <w:rFonts w:ascii="Book Antiqua" w:hAnsi="Book Antiqua"/>
          <w:b/>
        </w:rPr>
      </w:pPr>
      <w:r w:rsidRPr="008B0000">
        <w:rPr>
          <w:rFonts w:ascii="Book Antiqua" w:hAnsi="Book Antiqua"/>
          <w:b/>
        </w:rPr>
        <w:t xml:space="preserve">Revised: </w:t>
      </w:r>
      <w:r w:rsidRPr="008B0000">
        <w:rPr>
          <w:rFonts w:ascii="Book Antiqua" w:hAnsi="Book Antiqua"/>
        </w:rPr>
        <w:t xml:space="preserve">August </w:t>
      </w:r>
      <w:r w:rsidR="00764354" w:rsidRPr="008B0000">
        <w:rPr>
          <w:rFonts w:ascii="Book Antiqua" w:hAnsi="Book Antiqua"/>
          <w:lang w:eastAsia="zh-CN"/>
        </w:rPr>
        <w:t>26</w:t>
      </w:r>
      <w:r w:rsidRPr="008B0000">
        <w:rPr>
          <w:rFonts w:ascii="Book Antiqua" w:hAnsi="Book Antiqua"/>
        </w:rPr>
        <w:t>, 2017</w:t>
      </w:r>
      <w:r w:rsidRPr="008B0000">
        <w:rPr>
          <w:rFonts w:ascii="Book Antiqua" w:hAnsi="Book Antiqua"/>
          <w:b/>
        </w:rPr>
        <w:t xml:space="preserve"> </w:t>
      </w:r>
    </w:p>
    <w:p w14:paraId="1C9F075A" w14:textId="4504BEEB" w:rsidR="00F954FA" w:rsidRPr="005D2D64" w:rsidRDefault="00F954FA" w:rsidP="005D2D64">
      <w:pPr>
        <w:spacing w:line="360" w:lineRule="auto"/>
        <w:rPr>
          <w:rFonts w:ascii="Book Antiqua" w:hAnsi="Book Antiqua"/>
        </w:rPr>
      </w:pPr>
      <w:r w:rsidRPr="008B0000">
        <w:rPr>
          <w:rFonts w:ascii="Book Antiqua" w:hAnsi="Book Antiqua"/>
          <w:b/>
        </w:rPr>
        <w:t>Accepted:</w:t>
      </w:r>
      <w:r w:rsidR="005D2D64" w:rsidRPr="005D2D64">
        <w:rPr>
          <w:rFonts w:ascii="Book Antiqua" w:hAnsi="Book Antiqua"/>
        </w:rPr>
        <w:t xml:space="preserve"> </w:t>
      </w:r>
      <w:r w:rsidR="005D2D64">
        <w:rPr>
          <w:rFonts w:ascii="Book Antiqua" w:hAnsi="Book Antiqua"/>
        </w:rPr>
        <w:t>September 13, 2017</w:t>
      </w:r>
      <w:r w:rsidRPr="008B0000">
        <w:rPr>
          <w:rFonts w:ascii="Book Antiqua" w:hAnsi="Book Antiqua"/>
          <w:b/>
        </w:rPr>
        <w:t xml:space="preserve">  </w:t>
      </w:r>
    </w:p>
    <w:p w14:paraId="1BE9C750" w14:textId="77777777" w:rsidR="00F954FA" w:rsidRPr="008B0000" w:rsidRDefault="00F954FA" w:rsidP="00A24A5D">
      <w:pPr>
        <w:spacing w:line="360" w:lineRule="auto"/>
        <w:jc w:val="both"/>
        <w:rPr>
          <w:rFonts w:ascii="Book Antiqua" w:hAnsi="Book Antiqua"/>
          <w:b/>
        </w:rPr>
      </w:pPr>
      <w:r w:rsidRPr="008B0000">
        <w:rPr>
          <w:rFonts w:ascii="Book Antiqua" w:hAnsi="Book Antiqua"/>
          <w:b/>
        </w:rPr>
        <w:t>Article in press:</w:t>
      </w:r>
    </w:p>
    <w:p w14:paraId="729003B4" w14:textId="77777777" w:rsidR="00F954FA" w:rsidRPr="008B0000" w:rsidRDefault="00F954FA" w:rsidP="00A24A5D">
      <w:pPr>
        <w:spacing w:line="360" w:lineRule="auto"/>
        <w:jc w:val="both"/>
        <w:rPr>
          <w:rFonts w:ascii="Book Antiqua" w:hAnsi="Book Antiqua"/>
          <w:b/>
        </w:rPr>
      </w:pPr>
      <w:r w:rsidRPr="008B0000">
        <w:rPr>
          <w:rFonts w:ascii="Book Antiqua" w:hAnsi="Book Antiqua"/>
          <w:b/>
        </w:rPr>
        <w:t>Published online:</w:t>
      </w:r>
    </w:p>
    <w:p w14:paraId="717FEBBE" w14:textId="77777777" w:rsidR="002715E4" w:rsidRPr="008B0000" w:rsidRDefault="002715E4" w:rsidP="00A24A5D">
      <w:pPr>
        <w:spacing w:line="360" w:lineRule="auto"/>
        <w:jc w:val="both"/>
        <w:rPr>
          <w:rFonts w:ascii="Book Antiqua" w:hAnsi="Book Antiqua" w:cs="Calibri"/>
          <w:b/>
          <w:lang w:eastAsia="zh-CN"/>
        </w:rPr>
      </w:pPr>
    </w:p>
    <w:p w14:paraId="47296C71" w14:textId="15295811" w:rsidR="00852797" w:rsidRPr="008B0000" w:rsidRDefault="00852797" w:rsidP="00A24A5D">
      <w:pPr>
        <w:spacing w:line="360" w:lineRule="auto"/>
        <w:jc w:val="both"/>
        <w:rPr>
          <w:rFonts w:ascii="Book Antiqua" w:eastAsia="Calibri" w:hAnsi="Book Antiqua" w:cs="Calibri"/>
          <w:b/>
        </w:rPr>
      </w:pPr>
      <w:r w:rsidRPr="008B0000">
        <w:rPr>
          <w:rFonts w:ascii="Book Antiqua" w:eastAsia="Calibri" w:hAnsi="Book Antiqua" w:cs="Calibri"/>
          <w:b/>
        </w:rPr>
        <w:br w:type="page"/>
      </w:r>
    </w:p>
    <w:p w14:paraId="696FAC5F" w14:textId="0790721F" w:rsidR="001B7E07" w:rsidRPr="008B0000" w:rsidRDefault="00D24659" w:rsidP="00A24A5D">
      <w:pPr>
        <w:spacing w:line="360" w:lineRule="auto"/>
        <w:jc w:val="both"/>
        <w:rPr>
          <w:rFonts w:ascii="Book Antiqua" w:hAnsi="Book Antiqua" w:cs="Calibri"/>
          <w:b/>
          <w:lang w:eastAsia="zh-CN"/>
        </w:rPr>
      </w:pPr>
      <w:r w:rsidRPr="008B0000">
        <w:rPr>
          <w:rFonts w:ascii="Book Antiqua" w:eastAsia="Calibri" w:hAnsi="Book Antiqua" w:cs="Calibri"/>
          <w:b/>
        </w:rPr>
        <w:lastRenderedPageBreak/>
        <w:t>Abstract</w:t>
      </w:r>
    </w:p>
    <w:p w14:paraId="19C4A2E1" w14:textId="77777777" w:rsidR="00D24659" w:rsidRPr="008B0000" w:rsidRDefault="00E16353" w:rsidP="00A24A5D">
      <w:pPr>
        <w:spacing w:line="360" w:lineRule="auto"/>
        <w:jc w:val="both"/>
        <w:rPr>
          <w:rFonts w:ascii="Book Antiqua" w:hAnsi="Book Antiqua" w:cs="Calibri"/>
          <w:i/>
          <w:lang w:eastAsia="zh-CN"/>
        </w:rPr>
      </w:pPr>
      <w:r w:rsidRPr="008B0000">
        <w:rPr>
          <w:rFonts w:ascii="Book Antiqua" w:eastAsia="Calibri" w:hAnsi="Book Antiqua" w:cs="Calibri"/>
          <w:b/>
          <w:i/>
        </w:rPr>
        <w:t>AIM</w:t>
      </w:r>
    </w:p>
    <w:p w14:paraId="7C34ADFF" w14:textId="27A93E53" w:rsidR="001B7E07" w:rsidRPr="008B0000" w:rsidRDefault="00BF3B7F" w:rsidP="00A24A5D">
      <w:pPr>
        <w:spacing w:line="360" w:lineRule="auto"/>
        <w:jc w:val="both"/>
        <w:rPr>
          <w:rFonts w:ascii="Book Antiqua" w:hAnsi="Book Antiqua" w:cs="Calibri"/>
          <w:lang w:eastAsia="zh-CN"/>
        </w:rPr>
      </w:pPr>
      <w:r w:rsidRPr="008B0000">
        <w:rPr>
          <w:rFonts w:ascii="Book Antiqua" w:eastAsia="Calibri" w:hAnsi="Book Antiqua" w:cs="Calibri"/>
          <w:caps/>
        </w:rPr>
        <w:t>t</w:t>
      </w:r>
      <w:r w:rsidRPr="008B0000">
        <w:rPr>
          <w:rFonts w:ascii="Book Antiqua" w:eastAsia="Calibri" w:hAnsi="Book Antiqua" w:cs="Calibri"/>
        </w:rPr>
        <w:t xml:space="preserve">o determine the prevalence of work disability in </w:t>
      </w:r>
      <w:r w:rsidR="007F2559" w:rsidRPr="008B0000">
        <w:rPr>
          <w:rFonts w:ascii="Book Antiqua" w:eastAsia="Calibri" w:hAnsi="Book Antiqua" w:cs="Calibri"/>
        </w:rPr>
        <w:t>i</w:t>
      </w:r>
      <w:r w:rsidR="00AC0C75" w:rsidRPr="008B0000">
        <w:rPr>
          <w:rFonts w:ascii="Book Antiqua" w:eastAsia="Calibri" w:hAnsi="Book Antiqua" w:cs="Calibri"/>
        </w:rPr>
        <w:t>nflammatory bowel disease (IBD)</w:t>
      </w:r>
      <w:r w:rsidRPr="008B0000">
        <w:rPr>
          <w:rFonts w:ascii="Book Antiqua" w:eastAsia="Calibri" w:hAnsi="Book Antiqua" w:cs="Calibri"/>
        </w:rPr>
        <w:t>, and to assess risk factors associated with work disability.</w:t>
      </w:r>
    </w:p>
    <w:p w14:paraId="398416AC" w14:textId="77777777" w:rsidR="00AC0C75" w:rsidRPr="008B0000" w:rsidRDefault="00AC0C75" w:rsidP="00A24A5D">
      <w:pPr>
        <w:spacing w:line="360" w:lineRule="auto"/>
        <w:jc w:val="both"/>
        <w:rPr>
          <w:rFonts w:ascii="Book Antiqua" w:hAnsi="Book Antiqua" w:cs="Calibri"/>
          <w:lang w:eastAsia="zh-CN"/>
        </w:rPr>
      </w:pPr>
    </w:p>
    <w:p w14:paraId="24F18BA8" w14:textId="77777777" w:rsidR="00D24659" w:rsidRPr="008B0000" w:rsidRDefault="00BF3B7F" w:rsidP="00A24A5D">
      <w:pPr>
        <w:spacing w:line="360" w:lineRule="auto"/>
        <w:jc w:val="both"/>
        <w:rPr>
          <w:rFonts w:ascii="Book Antiqua" w:hAnsi="Book Antiqua" w:cs="Calibri"/>
          <w:i/>
          <w:caps/>
          <w:lang w:eastAsia="zh-CN"/>
        </w:rPr>
      </w:pPr>
      <w:r w:rsidRPr="008B0000">
        <w:rPr>
          <w:rFonts w:ascii="Book Antiqua" w:eastAsia="Calibri" w:hAnsi="Book Antiqua" w:cs="Calibri"/>
          <w:b/>
          <w:i/>
          <w:caps/>
        </w:rPr>
        <w:t>Methods</w:t>
      </w:r>
    </w:p>
    <w:p w14:paraId="0C0408A6" w14:textId="711B6D6A" w:rsidR="001B7E07" w:rsidRPr="008B0000" w:rsidRDefault="00C13CF5" w:rsidP="00A24A5D">
      <w:pPr>
        <w:spacing w:line="360" w:lineRule="auto"/>
        <w:jc w:val="both"/>
        <w:rPr>
          <w:rFonts w:ascii="Book Antiqua" w:hAnsi="Book Antiqua" w:cs="Calibri"/>
          <w:lang w:eastAsia="zh-CN"/>
        </w:rPr>
      </w:pPr>
      <w:r w:rsidRPr="008B0000">
        <w:rPr>
          <w:rFonts w:ascii="Book Antiqua" w:eastAsia="Calibri" w:hAnsi="Book Antiqua" w:cs="Calibri"/>
        </w:rPr>
        <w:t xml:space="preserve">For this retrospective cohort study, we retrieved clinical data from the Dutch IBD Biobank on July 2014, containing </w:t>
      </w:r>
      <w:r w:rsidR="008B0000" w:rsidRPr="008B0000">
        <w:rPr>
          <w:rFonts w:ascii="Book Antiqua" w:eastAsia="Calibri" w:hAnsi="Book Antiqua" w:cs="Calibri"/>
        </w:rPr>
        <w:t>electronic patient records of 3</w:t>
      </w:r>
      <w:r w:rsidRPr="008B0000">
        <w:rPr>
          <w:rFonts w:ascii="Book Antiqua" w:eastAsia="Calibri" w:hAnsi="Book Antiqua" w:cs="Calibri"/>
        </w:rPr>
        <w:t>388 IBD patients treated in the eight University Medical Centers in the Netherlands. Prevalence of wo</w:t>
      </w:r>
      <w:r w:rsidR="0014242E" w:rsidRPr="008B0000">
        <w:rPr>
          <w:rFonts w:ascii="Book Antiqua" w:eastAsia="Calibri" w:hAnsi="Book Antiqua" w:cs="Calibri"/>
        </w:rPr>
        <w:t>rk disability was assessed in 2</w:t>
      </w:r>
      <w:r w:rsidRPr="008B0000">
        <w:rPr>
          <w:rFonts w:ascii="Book Antiqua" w:eastAsia="Calibri" w:hAnsi="Book Antiqua" w:cs="Calibri"/>
        </w:rPr>
        <w:t>794 IBD patients and compared with the general Dutch population. Multivariate analyses were performed for work disability (sick leave, partial and full disability) and long-term full work disability (&gt;</w:t>
      </w:r>
      <w:r w:rsidR="0014242E" w:rsidRPr="008B0000">
        <w:rPr>
          <w:rFonts w:ascii="Book Antiqua" w:hAnsi="Book Antiqua" w:cs="Calibri"/>
          <w:lang w:eastAsia="zh-CN"/>
        </w:rPr>
        <w:t xml:space="preserve"> </w:t>
      </w:r>
      <w:r w:rsidRPr="008B0000">
        <w:rPr>
          <w:rFonts w:ascii="Book Antiqua" w:eastAsia="Calibri" w:hAnsi="Book Antiqua" w:cs="Calibri"/>
        </w:rPr>
        <w:t>80% work disability for &gt;</w:t>
      </w:r>
      <w:r w:rsidR="0014242E" w:rsidRPr="008B0000">
        <w:rPr>
          <w:rFonts w:ascii="Book Antiqua" w:hAnsi="Book Antiqua" w:cs="Calibri"/>
          <w:lang w:eastAsia="zh-CN"/>
        </w:rPr>
        <w:t xml:space="preserve"> </w:t>
      </w:r>
      <w:r w:rsidRPr="008B0000">
        <w:rPr>
          <w:rFonts w:ascii="Book Antiqua" w:eastAsia="Calibri" w:hAnsi="Book Antiqua" w:cs="Calibri"/>
        </w:rPr>
        <w:t>2 years).</w:t>
      </w:r>
    </w:p>
    <w:p w14:paraId="5A66EC4C" w14:textId="77777777" w:rsidR="00AC0C75" w:rsidRPr="008B0000" w:rsidRDefault="00AC0C75" w:rsidP="00A24A5D">
      <w:pPr>
        <w:spacing w:line="360" w:lineRule="auto"/>
        <w:jc w:val="both"/>
        <w:rPr>
          <w:rFonts w:ascii="Book Antiqua" w:hAnsi="Book Antiqua" w:cs="Calibri"/>
          <w:lang w:eastAsia="zh-CN"/>
        </w:rPr>
      </w:pPr>
    </w:p>
    <w:p w14:paraId="480CAEFE" w14:textId="77777777" w:rsidR="00D24659" w:rsidRPr="008B0000" w:rsidRDefault="00BF3B7F" w:rsidP="00A24A5D">
      <w:pPr>
        <w:spacing w:line="360" w:lineRule="auto"/>
        <w:jc w:val="both"/>
        <w:rPr>
          <w:rFonts w:ascii="Book Antiqua" w:hAnsi="Book Antiqua" w:cs="Calibri"/>
          <w:i/>
          <w:caps/>
          <w:lang w:eastAsia="zh-CN"/>
        </w:rPr>
      </w:pPr>
      <w:r w:rsidRPr="008B0000">
        <w:rPr>
          <w:rFonts w:ascii="Book Antiqua" w:eastAsia="Calibri" w:hAnsi="Book Antiqua" w:cs="Calibri"/>
          <w:b/>
          <w:i/>
          <w:caps/>
        </w:rPr>
        <w:t>Results</w:t>
      </w:r>
    </w:p>
    <w:p w14:paraId="11CC8945" w14:textId="1D7EDA86" w:rsidR="001B7E07" w:rsidRPr="008B0000" w:rsidRDefault="00BF3B7F" w:rsidP="00A24A5D">
      <w:pPr>
        <w:spacing w:line="360" w:lineRule="auto"/>
        <w:jc w:val="both"/>
        <w:rPr>
          <w:rFonts w:ascii="Book Antiqua" w:hAnsi="Book Antiqua" w:cs="Calibri"/>
          <w:lang w:eastAsia="zh-CN"/>
        </w:rPr>
      </w:pPr>
      <w:r w:rsidRPr="008B0000">
        <w:rPr>
          <w:rFonts w:ascii="Book Antiqua" w:eastAsia="Calibri" w:hAnsi="Book Antiqua" w:cs="Calibri"/>
        </w:rPr>
        <w:t xml:space="preserve">Prevalence of work disability was higher in </w:t>
      </w:r>
      <w:r w:rsidR="007F2559" w:rsidRPr="008B0000">
        <w:rPr>
          <w:rFonts w:ascii="Book Antiqua" w:eastAsia="Calibri" w:hAnsi="Book Antiqua" w:cs="Calibri"/>
        </w:rPr>
        <w:t xml:space="preserve">Crohn’s disease (CD) </w:t>
      </w:r>
      <w:r w:rsidRPr="008B0000">
        <w:rPr>
          <w:rFonts w:ascii="Book Antiqua" w:eastAsia="Calibri" w:hAnsi="Book Antiqua" w:cs="Calibri"/>
        </w:rPr>
        <w:t xml:space="preserve">(29%) and </w:t>
      </w:r>
      <w:r w:rsidR="007F2559" w:rsidRPr="008B0000">
        <w:rPr>
          <w:rFonts w:ascii="Book Antiqua" w:eastAsia="Calibri" w:hAnsi="Book Antiqua" w:cs="Calibri"/>
        </w:rPr>
        <w:t xml:space="preserve">ulcerative colitis (UC) </w:t>
      </w:r>
      <w:r w:rsidRPr="008B0000">
        <w:rPr>
          <w:rFonts w:ascii="Book Antiqua" w:eastAsia="Calibri" w:hAnsi="Book Antiqua" w:cs="Calibri"/>
        </w:rPr>
        <w:t>(19%) patients compared to the general Dutch population (7%). In all IBD patients, female sex, a lower education level, and extra-intestinal manifestations, were associated with work disability. In CD patients, an age &gt;</w:t>
      </w:r>
      <w:r w:rsidR="0014242E" w:rsidRPr="008B0000">
        <w:rPr>
          <w:rFonts w:ascii="Book Antiqua" w:hAnsi="Book Antiqua" w:cs="Calibri"/>
          <w:lang w:eastAsia="zh-CN"/>
        </w:rPr>
        <w:t xml:space="preserve"> </w:t>
      </w:r>
      <w:r w:rsidRPr="008B0000">
        <w:rPr>
          <w:rFonts w:ascii="Book Antiqua" w:eastAsia="Calibri" w:hAnsi="Book Antiqua" w:cs="Calibri"/>
        </w:rPr>
        <w:t xml:space="preserve">40 years at diagnosis, </w:t>
      </w:r>
      <w:r w:rsidR="008B0000" w:rsidRPr="008B0000">
        <w:rPr>
          <w:rFonts w:ascii="Book Antiqua" w:eastAsia="Calibri" w:hAnsi="Book Antiqua" w:cs="Calibri"/>
        </w:rPr>
        <w:t>disease</w:t>
      </w:r>
      <w:r w:rsidRPr="008B0000">
        <w:rPr>
          <w:rFonts w:ascii="Book Antiqua" w:eastAsia="Calibri" w:hAnsi="Book Antiqua" w:cs="Calibri"/>
        </w:rPr>
        <w:t xml:space="preserve"> duration &gt;</w:t>
      </w:r>
      <w:r w:rsidR="00BF3EBD" w:rsidRPr="008B0000">
        <w:rPr>
          <w:rFonts w:ascii="Book Antiqua" w:hAnsi="Book Antiqua" w:cs="Calibri"/>
          <w:lang w:eastAsia="zh-CN"/>
        </w:rPr>
        <w:t xml:space="preserve"> </w:t>
      </w:r>
      <w:r w:rsidRPr="008B0000">
        <w:rPr>
          <w:rFonts w:ascii="Book Antiqua" w:eastAsia="Calibri" w:hAnsi="Book Antiqua" w:cs="Calibri"/>
        </w:rPr>
        <w:t>15 years, smoking, surgical interventions, and anti-TNF</w:t>
      </w:r>
      <w:r w:rsidR="00416D36" w:rsidRPr="008B0000">
        <w:rPr>
          <w:rFonts w:ascii="Book Antiqua" w:eastAsia="Symbol" w:hAnsi="Book Antiqua" w:cs="Symbol"/>
        </w:rPr>
        <w:sym w:font="Symbol" w:char="F061"/>
      </w:r>
      <w:r w:rsidRPr="008B0000">
        <w:rPr>
          <w:rFonts w:ascii="Book Antiqua" w:eastAsia="Calibri" w:hAnsi="Book Antiqua" w:cs="Calibri"/>
        </w:rPr>
        <w:t xml:space="preserve"> use were associated with work disability. In UC patients, an age &gt;</w:t>
      </w:r>
      <w:r w:rsidR="0014242E" w:rsidRPr="008B0000">
        <w:rPr>
          <w:rFonts w:ascii="Book Antiqua" w:hAnsi="Book Antiqua" w:cs="Calibri"/>
          <w:lang w:eastAsia="zh-CN"/>
        </w:rPr>
        <w:t xml:space="preserve"> </w:t>
      </w:r>
      <w:r w:rsidRPr="008B0000">
        <w:rPr>
          <w:rFonts w:ascii="Book Antiqua" w:eastAsia="Calibri" w:hAnsi="Book Antiqua" w:cs="Calibri"/>
        </w:rPr>
        <w:t>55 years, and immunomodulator use were associated with work disability. In CD patients, a lower education level</w:t>
      </w:r>
      <w:r w:rsidR="00D6001C" w:rsidRPr="008B0000">
        <w:rPr>
          <w:rFonts w:ascii="Book Antiqua" w:eastAsia="Calibri" w:hAnsi="Book Antiqua" w:cs="Calibri"/>
        </w:rPr>
        <w:t xml:space="preserve"> (OR = 1.62, </w:t>
      </w:r>
      <w:r w:rsidR="0014242E" w:rsidRPr="008B0000">
        <w:rPr>
          <w:rFonts w:ascii="Book Antiqua" w:eastAsia="Calibri" w:hAnsi="Book Antiqua" w:cs="Calibri"/>
        </w:rPr>
        <w:t>95%CI:</w:t>
      </w:r>
      <w:r w:rsidR="00D6001C" w:rsidRPr="008B0000">
        <w:rPr>
          <w:rFonts w:ascii="Book Antiqua" w:eastAsia="Calibri" w:hAnsi="Book Antiqua" w:cs="Calibri"/>
        </w:rPr>
        <w:t xml:space="preserve"> 1.02-2.58)</w:t>
      </w:r>
      <w:r w:rsidRPr="008B0000">
        <w:rPr>
          <w:rFonts w:ascii="Book Antiqua" w:eastAsia="Calibri" w:hAnsi="Book Antiqua" w:cs="Calibri"/>
        </w:rPr>
        <w:t>, and in UC patients, disease complications</w:t>
      </w:r>
      <w:r w:rsidR="00D6001C" w:rsidRPr="008B0000">
        <w:rPr>
          <w:rFonts w:ascii="Book Antiqua" w:eastAsia="Calibri" w:hAnsi="Book Antiqua" w:cs="Calibri"/>
        </w:rPr>
        <w:t xml:space="preserve"> (OR = 3.39, </w:t>
      </w:r>
      <w:r w:rsidR="0014242E" w:rsidRPr="008B0000">
        <w:rPr>
          <w:rFonts w:ascii="Book Antiqua" w:eastAsia="Calibri" w:hAnsi="Book Antiqua" w:cs="Calibri"/>
        </w:rPr>
        <w:t>95%CI:</w:t>
      </w:r>
      <w:r w:rsidR="00D6001C" w:rsidRPr="008B0000">
        <w:rPr>
          <w:rFonts w:ascii="Book Antiqua" w:eastAsia="Calibri" w:hAnsi="Book Antiqua" w:cs="Calibri"/>
        </w:rPr>
        <w:t xml:space="preserve"> 1.09-10.58)</w:t>
      </w:r>
      <w:r w:rsidRPr="008B0000">
        <w:rPr>
          <w:rFonts w:ascii="Book Antiqua" w:eastAsia="Calibri" w:hAnsi="Book Antiqua" w:cs="Calibri"/>
        </w:rPr>
        <w:t xml:space="preserve"> were associated with long-term full work disability.</w:t>
      </w:r>
    </w:p>
    <w:p w14:paraId="15B84CCC" w14:textId="77777777" w:rsidR="00AC0C75" w:rsidRPr="008B0000" w:rsidRDefault="00AC0C75" w:rsidP="00A24A5D">
      <w:pPr>
        <w:spacing w:line="360" w:lineRule="auto"/>
        <w:jc w:val="both"/>
        <w:rPr>
          <w:rFonts w:ascii="Book Antiqua" w:hAnsi="Book Antiqua" w:cs="Calibri"/>
          <w:lang w:eastAsia="zh-CN"/>
        </w:rPr>
      </w:pPr>
    </w:p>
    <w:p w14:paraId="20F7E6D5" w14:textId="77777777" w:rsidR="00D24659" w:rsidRPr="008B0000" w:rsidRDefault="00AC0C75" w:rsidP="00A24A5D">
      <w:pPr>
        <w:spacing w:line="360" w:lineRule="auto"/>
        <w:jc w:val="both"/>
        <w:rPr>
          <w:rFonts w:ascii="Book Antiqua" w:hAnsi="Book Antiqua" w:cs="Calibri"/>
          <w:i/>
          <w:caps/>
          <w:lang w:eastAsia="zh-CN"/>
        </w:rPr>
      </w:pPr>
      <w:r w:rsidRPr="008B0000">
        <w:rPr>
          <w:rFonts w:ascii="Book Antiqua" w:eastAsia="Calibri" w:hAnsi="Book Antiqua" w:cs="Calibri"/>
          <w:b/>
          <w:i/>
          <w:caps/>
        </w:rPr>
        <w:t>Conclusion</w:t>
      </w:r>
    </w:p>
    <w:p w14:paraId="6EBAE20C" w14:textId="615F401C"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 xml:space="preserve">The prevalence of work disability in IBD patients is higher than in the general Dutch population. Early assessment of risk factors for work disability is necessary, as work disability is substantial among IBD patients. </w:t>
      </w:r>
    </w:p>
    <w:p w14:paraId="127ED93A" w14:textId="77777777" w:rsidR="001B7E07" w:rsidRPr="008B0000" w:rsidRDefault="001B7E07" w:rsidP="00A24A5D">
      <w:pPr>
        <w:spacing w:line="360" w:lineRule="auto"/>
        <w:jc w:val="both"/>
        <w:rPr>
          <w:rFonts w:ascii="Book Antiqua" w:eastAsia="Calibri" w:hAnsi="Book Antiqua" w:cs="Calibri"/>
        </w:rPr>
      </w:pPr>
    </w:p>
    <w:p w14:paraId="27604B15" w14:textId="45668B5C"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b/>
        </w:rPr>
        <w:t xml:space="preserve">Key words: </w:t>
      </w:r>
      <w:r w:rsidR="00D24659" w:rsidRPr="008B0000">
        <w:rPr>
          <w:rFonts w:ascii="Book Antiqua" w:eastAsia="Calibri" w:hAnsi="Book Antiqua" w:cs="Calibri"/>
        </w:rPr>
        <w:t xml:space="preserve">Inflammatory </w:t>
      </w:r>
      <w:r w:rsidRPr="008B0000">
        <w:rPr>
          <w:rFonts w:ascii="Book Antiqua" w:eastAsia="Calibri" w:hAnsi="Book Antiqua" w:cs="Calibri"/>
        </w:rPr>
        <w:t xml:space="preserve">bowel disease; Crohn’s disease; </w:t>
      </w:r>
      <w:r w:rsidR="00D24659" w:rsidRPr="008B0000">
        <w:rPr>
          <w:rFonts w:ascii="Book Antiqua" w:eastAsia="Calibri" w:hAnsi="Book Antiqua" w:cs="Calibri"/>
        </w:rPr>
        <w:t xml:space="preserve">Ulcerative </w:t>
      </w:r>
      <w:r w:rsidRPr="008B0000">
        <w:rPr>
          <w:rFonts w:ascii="Book Antiqua" w:eastAsia="Calibri" w:hAnsi="Book Antiqua" w:cs="Calibri"/>
        </w:rPr>
        <w:t xml:space="preserve">colitis; </w:t>
      </w:r>
      <w:r w:rsidR="00D24659" w:rsidRPr="008B0000">
        <w:rPr>
          <w:rFonts w:ascii="Book Antiqua" w:eastAsia="Calibri" w:hAnsi="Book Antiqua" w:cs="Calibri"/>
        </w:rPr>
        <w:t xml:space="preserve">Work </w:t>
      </w:r>
      <w:r w:rsidRPr="008B0000">
        <w:rPr>
          <w:rFonts w:ascii="Book Antiqua" w:eastAsia="Calibri" w:hAnsi="Book Antiqua" w:cs="Calibri"/>
        </w:rPr>
        <w:t xml:space="preserve">disability; </w:t>
      </w:r>
      <w:r w:rsidR="00D24659" w:rsidRPr="008B0000">
        <w:rPr>
          <w:rFonts w:ascii="Book Antiqua" w:eastAsia="Calibri" w:hAnsi="Book Antiqua" w:cs="Calibri"/>
        </w:rPr>
        <w:t xml:space="preserve">Health </w:t>
      </w:r>
      <w:r w:rsidRPr="008B0000">
        <w:rPr>
          <w:rFonts w:ascii="Book Antiqua" w:eastAsia="Calibri" w:hAnsi="Book Antiqua" w:cs="Calibri"/>
        </w:rPr>
        <w:t>care costs</w:t>
      </w:r>
    </w:p>
    <w:p w14:paraId="342D2345" w14:textId="77777777" w:rsidR="001B7E07" w:rsidRPr="008B0000" w:rsidRDefault="001B7E07" w:rsidP="00A24A5D">
      <w:pPr>
        <w:spacing w:line="360" w:lineRule="auto"/>
        <w:jc w:val="both"/>
        <w:rPr>
          <w:rFonts w:ascii="Book Antiqua" w:hAnsi="Book Antiqua" w:cs="Calibri"/>
          <w:b/>
          <w:lang w:eastAsia="zh-CN"/>
        </w:rPr>
      </w:pPr>
    </w:p>
    <w:p w14:paraId="08EF1206" w14:textId="6627B190" w:rsidR="0014242E" w:rsidRPr="008B0000" w:rsidRDefault="0014242E" w:rsidP="00A24A5D">
      <w:pPr>
        <w:spacing w:line="360" w:lineRule="auto"/>
        <w:jc w:val="both"/>
        <w:rPr>
          <w:rFonts w:ascii="Book Antiqua" w:hAnsi="Book Antiqua" w:cs="Arial Unicode MS"/>
          <w:lang w:eastAsia="zh-CN"/>
        </w:rPr>
      </w:pPr>
      <w:bookmarkStart w:id="57" w:name="OLE_LINK98"/>
      <w:bookmarkStart w:id="58" w:name="OLE_LINK196"/>
      <w:bookmarkStart w:id="59" w:name="OLE_LINK217"/>
      <w:bookmarkStart w:id="60" w:name="OLE_LINK242"/>
      <w:bookmarkStart w:id="61" w:name="OLE_LINK247"/>
      <w:bookmarkStart w:id="62" w:name="OLE_LINK311"/>
      <w:bookmarkStart w:id="63" w:name="OLE_LINK312"/>
      <w:bookmarkStart w:id="64" w:name="OLE_LINK325"/>
      <w:bookmarkStart w:id="65" w:name="OLE_LINK330"/>
      <w:bookmarkStart w:id="66" w:name="OLE_LINK513"/>
      <w:bookmarkStart w:id="67" w:name="OLE_LINK514"/>
      <w:bookmarkStart w:id="68" w:name="OLE_LINK464"/>
      <w:bookmarkStart w:id="69" w:name="OLE_LINK465"/>
      <w:bookmarkStart w:id="70" w:name="OLE_LINK466"/>
      <w:bookmarkStart w:id="71" w:name="OLE_LINK470"/>
      <w:bookmarkStart w:id="72" w:name="OLE_LINK471"/>
      <w:bookmarkStart w:id="73" w:name="OLE_LINK472"/>
      <w:bookmarkStart w:id="74" w:name="OLE_LINK474"/>
      <w:bookmarkStart w:id="75" w:name="OLE_LINK512"/>
      <w:bookmarkStart w:id="76" w:name="OLE_LINK800"/>
      <w:bookmarkStart w:id="77" w:name="OLE_LINK982"/>
      <w:bookmarkStart w:id="78" w:name="OLE_LINK1027"/>
      <w:bookmarkStart w:id="79" w:name="OLE_LINK504"/>
      <w:bookmarkStart w:id="80" w:name="OLE_LINK546"/>
      <w:bookmarkStart w:id="81" w:name="OLE_LINK547"/>
      <w:bookmarkStart w:id="82" w:name="OLE_LINK575"/>
      <w:bookmarkStart w:id="83" w:name="OLE_LINK640"/>
      <w:bookmarkStart w:id="84" w:name="OLE_LINK672"/>
      <w:bookmarkStart w:id="85" w:name="OLE_LINK714"/>
      <w:bookmarkStart w:id="86" w:name="OLE_LINK651"/>
      <w:bookmarkStart w:id="87" w:name="OLE_LINK652"/>
      <w:bookmarkStart w:id="88" w:name="OLE_LINK744"/>
      <w:bookmarkStart w:id="89" w:name="OLE_LINK758"/>
      <w:bookmarkStart w:id="90" w:name="OLE_LINK787"/>
      <w:bookmarkStart w:id="91" w:name="OLE_LINK807"/>
      <w:bookmarkStart w:id="92" w:name="OLE_LINK820"/>
      <w:bookmarkStart w:id="93" w:name="OLE_LINK862"/>
      <w:bookmarkStart w:id="94" w:name="OLE_LINK879"/>
      <w:bookmarkStart w:id="95" w:name="OLE_LINK906"/>
      <w:bookmarkStart w:id="96" w:name="OLE_LINK928"/>
      <w:bookmarkStart w:id="97" w:name="OLE_LINK960"/>
      <w:bookmarkStart w:id="98" w:name="OLE_LINK861"/>
      <w:bookmarkStart w:id="99" w:name="OLE_LINK983"/>
      <w:bookmarkStart w:id="100" w:name="OLE_LINK1334"/>
      <w:bookmarkStart w:id="101" w:name="OLE_LINK1029"/>
      <w:bookmarkStart w:id="102" w:name="OLE_LINK1060"/>
      <w:bookmarkStart w:id="103" w:name="OLE_LINK1061"/>
      <w:bookmarkStart w:id="104" w:name="OLE_LINK1348"/>
      <w:bookmarkStart w:id="105" w:name="OLE_LINK1086"/>
      <w:bookmarkStart w:id="106" w:name="OLE_LINK1100"/>
      <w:bookmarkStart w:id="107" w:name="OLE_LINK1125"/>
      <w:bookmarkStart w:id="108" w:name="OLE_LINK1163"/>
      <w:bookmarkStart w:id="109" w:name="OLE_LINK1193"/>
      <w:bookmarkStart w:id="110" w:name="OLE_LINK1219"/>
      <w:bookmarkStart w:id="111" w:name="OLE_LINK1247"/>
      <w:bookmarkStart w:id="112" w:name="OLE_LINK1284"/>
      <w:bookmarkStart w:id="113" w:name="OLE_LINK1313"/>
      <w:bookmarkStart w:id="114" w:name="OLE_LINK1361"/>
      <w:bookmarkStart w:id="115" w:name="OLE_LINK1384"/>
      <w:bookmarkStart w:id="116" w:name="OLE_LINK1403"/>
      <w:bookmarkStart w:id="117" w:name="OLE_LINK1437"/>
      <w:bookmarkStart w:id="118" w:name="OLE_LINK1454"/>
      <w:bookmarkStart w:id="119" w:name="OLE_LINK1480"/>
      <w:bookmarkStart w:id="120" w:name="OLE_LINK1504"/>
      <w:bookmarkStart w:id="121" w:name="OLE_LINK1516"/>
      <w:bookmarkStart w:id="122" w:name="OLE_LINK135"/>
      <w:bookmarkStart w:id="123" w:name="OLE_LINK216"/>
      <w:bookmarkStart w:id="124" w:name="OLE_LINK259"/>
      <w:bookmarkStart w:id="125" w:name="OLE_LINK1186"/>
      <w:bookmarkStart w:id="126" w:name="OLE_LINK1265"/>
      <w:bookmarkStart w:id="127" w:name="OLE_LINK1373"/>
      <w:bookmarkStart w:id="128" w:name="OLE_LINK1478"/>
      <w:bookmarkStart w:id="129" w:name="OLE_LINK1644"/>
      <w:bookmarkStart w:id="130" w:name="OLE_LINK1884"/>
      <w:bookmarkStart w:id="131" w:name="OLE_LINK1885"/>
      <w:bookmarkStart w:id="132" w:name="OLE_LINK1538"/>
      <w:bookmarkStart w:id="133" w:name="OLE_LINK1539"/>
      <w:bookmarkStart w:id="134" w:name="OLE_LINK1543"/>
      <w:bookmarkStart w:id="135" w:name="OLE_LINK1549"/>
      <w:bookmarkStart w:id="136" w:name="OLE_LINK1778"/>
      <w:bookmarkStart w:id="137" w:name="OLE_LINK1756"/>
      <w:bookmarkStart w:id="138" w:name="OLE_LINK1776"/>
      <w:bookmarkStart w:id="139" w:name="OLE_LINK1777"/>
      <w:bookmarkStart w:id="140" w:name="OLE_LINK1868"/>
      <w:bookmarkStart w:id="141" w:name="OLE_LINK1744"/>
      <w:bookmarkStart w:id="142" w:name="OLE_LINK1817"/>
      <w:bookmarkStart w:id="143" w:name="OLE_LINK1835"/>
      <w:bookmarkStart w:id="144" w:name="OLE_LINK1866"/>
      <w:bookmarkStart w:id="145" w:name="OLE_LINK1882"/>
      <w:bookmarkStart w:id="146" w:name="OLE_LINK1901"/>
      <w:bookmarkStart w:id="147" w:name="OLE_LINK1902"/>
      <w:bookmarkStart w:id="148" w:name="OLE_LINK2013"/>
      <w:bookmarkStart w:id="149" w:name="OLE_LINK1894"/>
      <w:bookmarkStart w:id="150" w:name="OLE_LINK1929"/>
      <w:bookmarkStart w:id="151" w:name="OLE_LINK1941"/>
      <w:bookmarkStart w:id="152" w:name="OLE_LINK1995"/>
      <w:bookmarkStart w:id="153" w:name="OLE_LINK1938"/>
      <w:bookmarkStart w:id="154" w:name="OLE_LINK2081"/>
      <w:bookmarkStart w:id="155" w:name="OLE_LINK2082"/>
      <w:bookmarkStart w:id="156" w:name="OLE_LINK2292"/>
      <w:bookmarkStart w:id="157" w:name="OLE_LINK1931"/>
      <w:bookmarkStart w:id="158" w:name="OLE_LINK1964"/>
      <w:bookmarkStart w:id="159" w:name="OLE_LINK2020"/>
      <w:bookmarkStart w:id="160" w:name="OLE_LINK2071"/>
      <w:bookmarkStart w:id="161" w:name="OLE_LINK2134"/>
      <w:bookmarkStart w:id="162" w:name="OLE_LINK2265"/>
      <w:bookmarkStart w:id="163" w:name="OLE_LINK2562"/>
      <w:bookmarkStart w:id="164" w:name="OLE_LINK1923"/>
      <w:bookmarkStart w:id="165" w:name="OLE_LINK2192"/>
      <w:bookmarkStart w:id="166" w:name="OLE_LINK2110"/>
      <w:bookmarkStart w:id="167" w:name="OLE_LINK2445"/>
      <w:bookmarkStart w:id="168" w:name="OLE_LINK2446"/>
      <w:bookmarkStart w:id="169" w:name="OLE_LINK2169"/>
      <w:bookmarkStart w:id="170" w:name="OLE_LINK2190"/>
      <w:bookmarkStart w:id="171" w:name="OLE_LINK2331"/>
      <w:bookmarkStart w:id="172" w:name="OLE_LINK2345"/>
      <w:bookmarkStart w:id="173" w:name="OLE_LINK2467"/>
      <w:bookmarkStart w:id="174" w:name="OLE_LINK2484"/>
      <w:bookmarkStart w:id="175" w:name="OLE_LINK2157"/>
      <w:bookmarkStart w:id="176" w:name="OLE_LINK2221"/>
      <w:bookmarkStart w:id="177" w:name="OLE_LINK2252"/>
      <w:bookmarkStart w:id="178" w:name="OLE_LINK2348"/>
      <w:bookmarkStart w:id="179" w:name="OLE_LINK2451"/>
      <w:bookmarkStart w:id="180" w:name="OLE_LINK2627"/>
      <w:bookmarkStart w:id="181" w:name="OLE_LINK2482"/>
      <w:bookmarkStart w:id="182" w:name="OLE_LINK2663"/>
      <w:bookmarkStart w:id="183" w:name="OLE_LINK2761"/>
      <w:bookmarkStart w:id="184" w:name="OLE_LINK2856"/>
      <w:bookmarkStart w:id="185" w:name="OLE_LINK2993"/>
      <w:bookmarkStart w:id="186" w:name="OLE_LINK2643"/>
      <w:bookmarkStart w:id="187" w:name="OLE_LINK2583"/>
      <w:bookmarkStart w:id="188" w:name="OLE_LINK2762"/>
      <w:bookmarkStart w:id="189" w:name="OLE_LINK2962"/>
      <w:bookmarkStart w:id="190" w:name="OLE_LINK2582"/>
      <w:r w:rsidRPr="008B0000">
        <w:rPr>
          <w:rFonts w:ascii="Book Antiqua" w:hAnsi="Book Antiqua"/>
          <w:b/>
          <w:lang w:val="en-GB"/>
        </w:rPr>
        <w:t xml:space="preserve">© </w:t>
      </w:r>
      <w:r w:rsidRPr="008B0000">
        <w:rPr>
          <w:rFonts w:ascii="Book Antiqua" w:eastAsia="AdvTimes" w:hAnsi="Book Antiqua" w:cs="AdvTimes"/>
          <w:b/>
        </w:rPr>
        <w:t>The Author(s) 201</w:t>
      </w:r>
      <w:r w:rsidRPr="008B0000">
        <w:rPr>
          <w:rFonts w:ascii="Book Antiqua" w:hAnsi="Book Antiqua" w:cs="AdvTimes"/>
          <w:b/>
        </w:rPr>
        <w:t>7</w:t>
      </w:r>
      <w:r w:rsidRPr="008B0000">
        <w:rPr>
          <w:rFonts w:ascii="Book Antiqua" w:eastAsia="AdvTimes" w:hAnsi="Book Antiqua" w:cs="AdvTimes"/>
          <w:b/>
        </w:rPr>
        <w:t>.</w:t>
      </w:r>
      <w:r w:rsidRPr="008B0000">
        <w:rPr>
          <w:rFonts w:ascii="Book Antiqua" w:eastAsia="AdvTimes" w:hAnsi="Book Antiqua" w:cs="AdvTimes"/>
        </w:rPr>
        <w:t xml:space="preserve"> Published by </w:t>
      </w:r>
      <w:r w:rsidRPr="008B0000">
        <w:rPr>
          <w:rFonts w:ascii="Book Antiqua" w:hAnsi="Book Antiqua" w:cs="Arial Unicode MS"/>
          <w:lang w:val="en-GB"/>
        </w:rPr>
        <w:t>Baishideng Publishing Group Inc.</w:t>
      </w:r>
      <w:r w:rsidRPr="008B0000">
        <w:rPr>
          <w:rFonts w:ascii="Book Antiqua" w:hAnsi="Book Antiqua" w:cs="Arial Unicode MS"/>
        </w:rPr>
        <w:t xml:space="preserve"> All rights reserved.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BD3D049" w14:textId="77777777" w:rsidR="0014242E" w:rsidRPr="008B0000" w:rsidRDefault="0014242E" w:rsidP="00A24A5D">
      <w:pPr>
        <w:spacing w:line="360" w:lineRule="auto"/>
        <w:jc w:val="both"/>
        <w:rPr>
          <w:rFonts w:ascii="Book Antiqua" w:hAnsi="Book Antiqua" w:cs="Calibri"/>
          <w:b/>
          <w:lang w:eastAsia="zh-CN"/>
        </w:rPr>
      </w:pPr>
    </w:p>
    <w:p w14:paraId="6799FE99" w14:textId="2C7125D1" w:rsidR="00311D26" w:rsidRPr="008B0000" w:rsidRDefault="002715E4" w:rsidP="00A24A5D">
      <w:pPr>
        <w:spacing w:line="360" w:lineRule="auto"/>
        <w:jc w:val="both"/>
        <w:rPr>
          <w:rFonts w:ascii="Book Antiqua" w:hAnsi="Book Antiqua"/>
          <w:b/>
        </w:rPr>
      </w:pPr>
      <w:r w:rsidRPr="008B0000">
        <w:rPr>
          <w:rFonts w:ascii="Book Antiqua" w:hAnsi="Book Antiqua"/>
          <w:b/>
        </w:rPr>
        <w:t>Core tip:</w:t>
      </w:r>
      <w:r w:rsidRPr="008B0000">
        <w:rPr>
          <w:rFonts w:ascii="Book Antiqua" w:hAnsi="Book Antiqua"/>
          <w:b/>
          <w:lang w:eastAsia="zh-CN"/>
        </w:rPr>
        <w:t xml:space="preserve"> </w:t>
      </w:r>
      <w:r w:rsidR="00311D26" w:rsidRPr="008B0000">
        <w:rPr>
          <w:rFonts w:ascii="Book Antiqua" w:eastAsia="Calibri" w:hAnsi="Book Antiqua" w:cs="Calibri"/>
        </w:rPr>
        <w:t xml:space="preserve">Our study shows that </w:t>
      </w:r>
      <w:r w:rsidR="00197BDF" w:rsidRPr="008B0000">
        <w:rPr>
          <w:rFonts w:ascii="Book Antiqua" w:eastAsia="Calibri" w:hAnsi="Book Antiqua" w:cs="Calibri"/>
        </w:rPr>
        <w:t xml:space="preserve">a lower education is patients with </w:t>
      </w:r>
      <w:r w:rsidR="007F2559" w:rsidRPr="008B0000">
        <w:rPr>
          <w:rFonts w:ascii="Book Antiqua" w:eastAsia="Calibri" w:hAnsi="Book Antiqua" w:cs="Calibri"/>
        </w:rPr>
        <w:t>Crohn’s disease</w:t>
      </w:r>
      <w:r w:rsidR="00197BDF" w:rsidRPr="008B0000">
        <w:rPr>
          <w:rFonts w:ascii="Book Antiqua" w:eastAsia="Calibri" w:hAnsi="Book Antiqua" w:cs="Calibri"/>
        </w:rPr>
        <w:t>, and disease complications (</w:t>
      </w:r>
      <w:r w:rsidR="00883BDC" w:rsidRPr="008B0000">
        <w:rPr>
          <w:rFonts w:ascii="Book Antiqua" w:eastAsia="Calibri" w:hAnsi="Book Antiqua" w:cs="Calibri"/>
        </w:rPr>
        <w:t>osteopenia, thromboembolic event</w:t>
      </w:r>
      <w:r w:rsidR="00197BDF" w:rsidRPr="008B0000">
        <w:rPr>
          <w:rFonts w:ascii="Book Antiqua" w:eastAsia="Calibri" w:hAnsi="Book Antiqua" w:cs="Calibri"/>
        </w:rPr>
        <w:t>) in patient</w:t>
      </w:r>
      <w:r w:rsidR="00883BDC" w:rsidRPr="008B0000">
        <w:rPr>
          <w:rFonts w:ascii="Book Antiqua" w:eastAsia="Calibri" w:hAnsi="Book Antiqua" w:cs="Calibri"/>
        </w:rPr>
        <w:t>s</w:t>
      </w:r>
      <w:r w:rsidR="00197BDF" w:rsidRPr="008B0000">
        <w:rPr>
          <w:rFonts w:ascii="Book Antiqua" w:eastAsia="Calibri" w:hAnsi="Book Antiqua" w:cs="Calibri"/>
        </w:rPr>
        <w:t xml:space="preserve"> with </w:t>
      </w:r>
      <w:r w:rsidR="0014242E" w:rsidRPr="008B0000">
        <w:rPr>
          <w:rFonts w:ascii="Book Antiqua" w:eastAsia="Calibri" w:hAnsi="Book Antiqua" w:cs="Calibri"/>
        </w:rPr>
        <w:t>ulcerative colitis</w:t>
      </w:r>
      <w:r w:rsidR="007F2559" w:rsidRPr="008B0000">
        <w:rPr>
          <w:rFonts w:ascii="Book Antiqua" w:eastAsia="Calibri" w:hAnsi="Book Antiqua" w:cs="Calibri"/>
        </w:rPr>
        <w:t xml:space="preserve"> </w:t>
      </w:r>
      <w:r w:rsidR="00231184" w:rsidRPr="008B0000">
        <w:rPr>
          <w:rFonts w:ascii="Book Antiqua" w:eastAsia="Calibri" w:hAnsi="Book Antiqua" w:cs="Calibri"/>
        </w:rPr>
        <w:t>are</w:t>
      </w:r>
      <w:r w:rsidR="00197BDF" w:rsidRPr="008B0000">
        <w:rPr>
          <w:rFonts w:ascii="Book Antiqua" w:eastAsia="Calibri" w:hAnsi="Book Antiqua" w:cs="Calibri"/>
        </w:rPr>
        <w:t xml:space="preserve"> associated with long-term full work disability (&gt;</w:t>
      </w:r>
      <w:r w:rsidR="0014242E" w:rsidRPr="008B0000">
        <w:rPr>
          <w:rFonts w:ascii="Book Antiqua" w:hAnsi="Book Antiqua" w:cs="Calibri"/>
          <w:lang w:eastAsia="zh-CN"/>
        </w:rPr>
        <w:t xml:space="preserve"> </w:t>
      </w:r>
      <w:r w:rsidR="00197BDF" w:rsidRPr="008B0000">
        <w:rPr>
          <w:rFonts w:ascii="Book Antiqua" w:eastAsia="Calibri" w:hAnsi="Book Antiqua" w:cs="Calibri"/>
        </w:rPr>
        <w:t>80% work disability for &gt;</w:t>
      </w:r>
      <w:r w:rsidR="0014242E" w:rsidRPr="008B0000">
        <w:rPr>
          <w:rFonts w:ascii="Book Antiqua" w:hAnsi="Book Antiqua" w:cs="Calibri"/>
          <w:lang w:eastAsia="zh-CN"/>
        </w:rPr>
        <w:t xml:space="preserve"> </w:t>
      </w:r>
      <w:r w:rsidR="00197BDF" w:rsidRPr="008B0000">
        <w:rPr>
          <w:rFonts w:ascii="Book Antiqua" w:eastAsia="Calibri" w:hAnsi="Book Antiqua" w:cs="Calibri"/>
        </w:rPr>
        <w:t xml:space="preserve">2 years). </w:t>
      </w:r>
      <w:r w:rsidR="00197BDF" w:rsidRPr="008B0000">
        <w:rPr>
          <w:rFonts w:ascii="Book Antiqua" w:hAnsi="Book Antiqua" w:cs="Times"/>
        </w:rPr>
        <w:t xml:space="preserve">This highlights the need </w:t>
      </w:r>
      <w:r w:rsidR="00883BDC" w:rsidRPr="008B0000">
        <w:rPr>
          <w:rFonts w:ascii="Book Antiqua" w:hAnsi="Book Antiqua" w:cs="Times"/>
        </w:rPr>
        <w:t xml:space="preserve">for </w:t>
      </w:r>
      <w:r w:rsidR="00883BDC" w:rsidRPr="008B0000">
        <w:rPr>
          <w:rFonts w:ascii="Book Antiqua" w:eastAsia="Calibri" w:hAnsi="Book Antiqua" w:cs="Calibri"/>
        </w:rPr>
        <w:t>early</w:t>
      </w:r>
      <w:r w:rsidR="00197BDF" w:rsidRPr="008B0000">
        <w:rPr>
          <w:rFonts w:ascii="Book Antiqua" w:eastAsia="Calibri" w:hAnsi="Book Antiqua" w:cs="Calibri"/>
        </w:rPr>
        <w:t xml:space="preserve"> assessment of risk factors for work disability, as work disability is</w:t>
      </w:r>
      <w:r w:rsidR="00883BDC" w:rsidRPr="008B0000">
        <w:rPr>
          <w:rFonts w:ascii="Book Antiqua" w:eastAsia="Calibri" w:hAnsi="Book Antiqua" w:cs="Calibri"/>
        </w:rPr>
        <w:t xml:space="preserve"> substantial among </w:t>
      </w:r>
      <w:r w:rsidR="0014242E" w:rsidRPr="008B0000">
        <w:rPr>
          <w:rFonts w:ascii="Book Antiqua" w:eastAsia="Calibri" w:hAnsi="Book Antiqua" w:cs="Calibri"/>
        </w:rPr>
        <w:t>inflammatory bowel disease</w:t>
      </w:r>
      <w:r w:rsidR="0014242E" w:rsidRPr="008B0000">
        <w:rPr>
          <w:rFonts w:ascii="Book Antiqua" w:hAnsi="Book Antiqua" w:cs="Calibri"/>
          <w:lang w:eastAsia="zh-CN"/>
        </w:rPr>
        <w:t xml:space="preserve"> </w:t>
      </w:r>
      <w:r w:rsidR="00883BDC" w:rsidRPr="008B0000">
        <w:rPr>
          <w:rFonts w:ascii="Book Antiqua" w:eastAsia="Calibri" w:hAnsi="Book Antiqua" w:cs="Calibri"/>
        </w:rPr>
        <w:t>patients and</w:t>
      </w:r>
      <w:r w:rsidR="00197BDF" w:rsidRPr="008B0000">
        <w:rPr>
          <w:rFonts w:ascii="Book Antiqua" w:eastAsia="Calibri" w:hAnsi="Book Antiqua" w:cs="Calibri"/>
        </w:rPr>
        <w:t xml:space="preserve"> associated with high societal health care costs. </w:t>
      </w:r>
    </w:p>
    <w:p w14:paraId="181793B1" w14:textId="77777777" w:rsidR="007F2559" w:rsidRPr="008B0000" w:rsidRDefault="007F2559" w:rsidP="00A24A5D">
      <w:pPr>
        <w:spacing w:line="360" w:lineRule="auto"/>
        <w:jc w:val="both"/>
        <w:rPr>
          <w:rFonts w:ascii="Book Antiqua" w:hAnsi="Book Antiqua"/>
          <w:lang w:eastAsia="zh-CN"/>
        </w:rPr>
      </w:pPr>
    </w:p>
    <w:p w14:paraId="52A6AB93" w14:textId="02DB6811" w:rsidR="00BF3EBD" w:rsidRPr="008B0000" w:rsidRDefault="00BF3EBD" w:rsidP="00A24A5D">
      <w:pPr>
        <w:spacing w:line="360" w:lineRule="auto"/>
        <w:jc w:val="both"/>
        <w:rPr>
          <w:rFonts w:ascii="Book Antiqua" w:hAnsi="Book Antiqua"/>
          <w:lang w:eastAsia="zh-CN"/>
        </w:rPr>
      </w:pPr>
      <w:bookmarkStart w:id="191" w:name="OLE_LINK2"/>
      <w:bookmarkStart w:id="192" w:name="OLE_LINK8"/>
      <w:r w:rsidRPr="008B0000">
        <w:rPr>
          <w:rFonts w:ascii="Book Antiqua" w:eastAsia="Calibri" w:hAnsi="Book Antiqua" w:cs="Calibri"/>
        </w:rPr>
        <w:t>Spekhorst</w:t>
      </w:r>
      <w:r w:rsidRPr="008B0000">
        <w:rPr>
          <w:rFonts w:ascii="Book Antiqua" w:hAnsi="Book Antiqua" w:cs="Calibri"/>
          <w:lang w:eastAsia="zh-CN"/>
        </w:rPr>
        <w:t xml:space="preserve"> LM</w:t>
      </w:r>
      <w:r w:rsidRPr="008B0000">
        <w:rPr>
          <w:rFonts w:ascii="Book Antiqua" w:eastAsia="Calibri" w:hAnsi="Book Antiqua" w:cs="Calibri"/>
        </w:rPr>
        <w:t>, Oldenburg</w:t>
      </w:r>
      <w:r w:rsidRPr="008B0000">
        <w:rPr>
          <w:rFonts w:ascii="Book Antiqua" w:hAnsi="Book Antiqua" w:cs="Calibri"/>
          <w:lang w:eastAsia="zh-CN"/>
        </w:rPr>
        <w:t xml:space="preserve"> B</w:t>
      </w:r>
      <w:r w:rsidRPr="008B0000">
        <w:rPr>
          <w:rFonts w:ascii="Book Antiqua" w:eastAsia="Calibri" w:hAnsi="Book Antiqua" w:cs="Calibri"/>
        </w:rPr>
        <w:t>, van Bodegraven</w:t>
      </w:r>
      <w:r w:rsidRPr="008B0000">
        <w:rPr>
          <w:rFonts w:ascii="Book Antiqua" w:hAnsi="Book Antiqua" w:cs="Calibri"/>
          <w:lang w:eastAsia="zh-CN"/>
        </w:rPr>
        <w:t xml:space="preserve"> AA</w:t>
      </w:r>
      <w:r w:rsidRPr="008B0000">
        <w:rPr>
          <w:rFonts w:ascii="Book Antiqua" w:eastAsia="Calibri" w:hAnsi="Book Antiqua" w:cs="Calibri"/>
        </w:rPr>
        <w:t>, de Jong</w:t>
      </w:r>
      <w:r w:rsidRPr="008B0000">
        <w:rPr>
          <w:rFonts w:ascii="Book Antiqua" w:hAnsi="Book Antiqua" w:cs="Calibri"/>
          <w:lang w:eastAsia="zh-CN"/>
        </w:rPr>
        <w:t xml:space="preserve"> DJ</w:t>
      </w:r>
      <w:r w:rsidRPr="008B0000">
        <w:rPr>
          <w:rFonts w:ascii="Book Antiqua" w:eastAsia="Calibri" w:hAnsi="Book Antiqua" w:cs="Calibri"/>
        </w:rPr>
        <w:t>, Imhann</w:t>
      </w:r>
      <w:r w:rsidRPr="008B0000">
        <w:rPr>
          <w:rFonts w:ascii="Book Antiqua" w:hAnsi="Book Antiqua" w:cs="Calibri"/>
          <w:lang w:eastAsia="zh-CN"/>
        </w:rPr>
        <w:t xml:space="preserve"> F</w:t>
      </w:r>
      <w:r w:rsidRPr="008B0000">
        <w:rPr>
          <w:rFonts w:ascii="Book Antiqua" w:eastAsia="Calibri" w:hAnsi="Book Antiqua" w:cs="Calibri"/>
        </w:rPr>
        <w:t>, van der Meulen-de Jong</w:t>
      </w:r>
      <w:r w:rsidRPr="008B0000">
        <w:rPr>
          <w:rFonts w:ascii="Book Antiqua" w:hAnsi="Book Antiqua" w:cs="Calibri"/>
          <w:lang w:eastAsia="zh-CN"/>
        </w:rPr>
        <w:t xml:space="preserve"> AE</w:t>
      </w:r>
      <w:r w:rsidRPr="008B0000">
        <w:rPr>
          <w:rFonts w:ascii="Book Antiqua" w:eastAsia="Calibri" w:hAnsi="Book Antiqua" w:cs="Calibri"/>
        </w:rPr>
        <w:t>, Pierik</w:t>
      </w:r>
      <w:r w:rsidRPr="008B0000">
        <w:rPr>
          <w:rFonts w:ascii="Book Antiqua" w:hAnsi="Book Antiqua" w:cs="Calibri"/>
          <w:lang w:eastAsia="zh-CN"/>
        </w:rPr>
        <w:t xml:space="preserve"> MJ</w:t>
      </w:r>
      <w:r w:rsidRPr="008B0000">
        <w:rPr>
          <w:rFonts w:ascii="Book Antiqua" w:eastAsia="Calibri" w:hAnsi="Book Antiqua" w:cs="Calibri"/>
        </w:rPr>
        <w:t>, van der Woude</w:t>
      </w:r>
      <w:r w:rsidRPr="008B0000">
        <w:rPr>
          <w:rFonts w:ascii="Book Antiqua" w:hAnsi="Book Antiqua" w:cs="Calibri"/>
          <w:lang w:eastAsia="zh-CN"/>
        </w:rPr>
        <w:t xml:space="preserve"> CJ</w:t>
      </w:r>
      <w:r w:rsidRPr="008B0000">
        <w:rPr>
          <w:rFonts w:ascii="Book Antiqua" w:eastAsia="Calibri" w:hAnsi="Book Antiqua" w:cs="Calibri"/>
        </w:rPr>
        <w:t>, Dijkstra</w:t>
      </w:r>
      <w:r w:rsidRPr="008B0000">
        <w:rPr>
          <w:rFonts w:ascii="Book Antiqua" w:hAnsi="Book Antiqua" w:cs="Calibri"/>
          <w:lang w:eastAsia="zh-CN"/>
        </w:rPr>
        <w:t xml:space="preserve"> G</w:t>
      </w:r>
      <w:r w:rsidRPr="008B0000">
        <w:rPr>
          <w:rFonts w:ascii="Book Antiqua" w:eastAsia="Calibri" w:hAnsi="Book Antiqua" w:cs="Calibri"/>
        </w:rPr>
        <w:t>, D'Haens</w:t>
      </w:r>
      <w:r w:rsidRPr="008B0000">
        <w:rPr>
          <w:rFonts w:ascii="Book Antiqua" w:hAnsi="Book Antiqua" w:cs="Calibri"/>
          <w:lang w:eastAsia="zh-CN"/>
        </w:rPr>
        <w:t xml:space="preserve"> G</w:t>
      </w:r>
      <w:r w:rsidRPr="008B0000">
        <w:rPr>
          <w:rFonts w:ascii="Book Antiqua" w:eastAsia="Calibri" w:hAnsi="Book Antiqua" w:cs="Calibri"/>
        </w:rPr>
        <w:t>, Löwenberg</w:t>
      </w:r>
      <w:r w:rsidRPr="008B0000">
        <w:rPr>
          <w:rFonts w:ascii="Book Antiqua" w:hAnsi="Book Antiqua" w:cs="Calibri"/>
          <w:lang w:eastAsia="zh-CN"/>
        </w:rPr>
        <w:t xml:space="preserve"> M</w:t>
      </w:r>
      <w:r w:rsidRPr="008B0000">
        <w:rPr>
          <w:rFonts w:ascii="Book Antiqua" w:eastAsia="Calibri" w:hAnsi="Book Antiqua" w:cs="Calibri"/>
        </w:rPr>
        <w:t>, Weersma</w:t>
      </w:r>
      <w:r w:rsidRPr="008B0000">
        <w:rPr>
          <w:rFonts w:ascii="Book Antiqua" w:hAnsi="Book Antiqua" w:cs="Calibri"/>
          <w:lang w:eastAsia="zh-CN"/>
        </w:rPr>
        <w:t xml:space="preserve"> RK</w:t>
      </w:r>
      <w:r w:rsidRPr="008B0000">
        <w:rPr>
          <w:rFonts w:ascii="Book Antiqua" w:eastAsia="Calibri" w:hAnsi="Book Antiqua" w:cs="Calibri"/>
        </w:rPr>
        <w:t>, Festen</w:t>
      </w:r>
      <w:r w:rsidRPr="008B0000">
        <w:rPr>
          <w:rFonts w:ascii="Book Antiqua" w:hAnsi="Book Antiqua" w:cs="Calibri"/>
          <w:lang w:eastAsia="zh-CN"/>
        </w:rPr>
        <w:t xml:space="preserve"> EAM</w:t>
      </w:r>
      <w:r w:rsidRPr="008B0000">
        <w:rPr>
          <w:rFonts w:ascii="Book Antiqua" w:eastAsia="Calibri" w:hAnsi="Book Antiqua" w:cs="Calibri"/>
        </w:rPr>
        <w:t>, on behalf of the Parelsnoer Institute and the Dutch Initiative on Crohn and Colitis</w:t>
      </w:r>
      <w:r w:rsidRPr="008B0000">
        <w:rPr>
          <w:rFonts w:ascii="Book Antiqua" w:hAnsi="Book Antiqua" w:cs="Calibri"/>
          <w:lang w:eastAsia="zh-CN"/>
        </w:rPr>
        <w:t xml:space="preserve">. </w:t>
      </w:r>
      <w:r w:rsidRPr="008B0000">
        <w:rPr>
          <w:rFonts w:ascii="Book Antiqua" w:eastAsia="Calibri" w:hAnsi="Book Antiqua" w:cs="Calibri"/>
        </w:rPr>
        <w:t>Prevalence of- and risk factors for work disability in Dutch patients with inflammatory bowel disease</w:t>
      </w:r>
      <w:r w:rsidRPr="008B0000">
        <w:rPr>
          <w:rFonts w:ascii="Book Antiqua" w:hAnsi="Book Antiqua" w:cs="Calibri"/>
          <w:lang w:eastAsia="zh-CN"/>
        </w:rPr>
        <w:t xml:space="preserve">. </w:t>
      </w:r>
      <w:bookmarkStart w:id="193" w:name="OLE_LINK92"/>
      <w:bookmarkStart w:id="194" w:name="OLE_LINK94"/>
      <w:r w:rsidRPr="008B0000">
        <w:rPr>
          <w:rFonts w:ascii="Book Antiqua" w:hAnsi="Book Antiqua"/>
          <w:i/>
        </w:rPr>
        <w:t>World J Gastroenterol</w:t>
      </w:r>
      <w:r w:rsidRPr="008B0000">
        <w:rPr>
          <w:rFonts w:ascii="Book Antiqua" w:hAnsi="Book Antiqua"/>
        </w:rPr>
        <w:t xml:space="preserve"> 2017; In press</w:t>
      </w:r>
      <w:bookmarkEnd w:id="193"/>
      <w:bookmarkEnd w:id="194"/>
    </w:p>
    <w:bookmarkEnd w:id="191"/>
    <w:bookmarkEnd w:id="192"/>
    <w:p w14:paraId="5B89A798" w14:textId="77777777" w:rsidR="007F2559" w:rsidRPr="008B0000" w:rsidRDefault="007F2559" w:rsidP="00A24A5D">
      <w:pPr>
        <w:spacing w:line="360" w:lineRule="auto"/>
        <w:jc w:val="both"/>
        <w:rPr>
          <w:rFonts w:ascii="Book Antiqua" w:hAnsi="Book Antiqua"/>
          <w:lang w:eastAsia="zh-CN"/>
        </w:rPr>
      </w:pPr>
    </w:p>
    <w:p w14:paraId="42AEE236" w14:textId="3D0FE916" w:rsidR="001B7E07" w:rsidRPr="008B0000" w:rsidRDefault="00BF3B7F" w:rsidP="00A24A5D">
      <w:pPr>
        <w:spacing w:line="360" w:lineRule="auto"/>
        <w:jc w:val="both"/>
        <w:rPr>
          <w:rFonts w:ascii="Book Antiqua" w:hAnsi="Book Antiqua"/>
        </w:rPr>
      </w:pPr>
      <w:r w:rsidRPr="008B0000">
        <w:rPr>
          <w:rFonts w:ascii="Book Antiqua" w:hAnsi="Book Antiqua"/>
        </w:rPr>
        <w:br w:type="page"/>
      </w:r>
    </w:p>
    <w:p w14:paraId="525533B8" w14:textId="65D593BB" w:rsidR="001B7E07" w:rsidRPr="008B0000" w:rsidRDefault="00BF3B7F" w:rsidP="00A24A5D">
      <w:pPr>
        <w:spacing w:line="360" w:lineRule="auto"/>
        <w:jc w:val="both"/>
        <w:rPr>
          <w:rFonts w:ascii="Book Antiqua" w:hAnsi="Book Antiqua" w:cs="Calibri"/>
          <w:b/>
          <w:caps/>
          <w:lang w:eastAsia="zh-CN"/>
        </w:rPr>
      </w:pPr>
      <w:r w:rsidRPr="008B0000">
        <w:rPr>
          <w:rFonts w:ascii="Book Antiqua" w:eastAsia="Calibri" w:hAnsi="Book Antiqua" w:cs="Calibri"/>
          <w:b/>
          <w:caps/>
        </w:rPr>
        <w:lastRenderedPageBreak/>
        <w:t>Introduction</w:t>
      </w:r>
    </w:p>
    <w:p w14:paraId="29AE0B10" w14:textId="2F944E32"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Inflammatory bowel disease (IBD), consisting of Crohn’s disease (CD) and ulcerative colitis (UC) is a heterogeneous/multifaceted disease. Patients suffer from symptoms like diarrhoea, abdominal pain, fatigue, and weight loss. The disease course is unpredictable, complicated by flares, need for chronic medication use and need for surgery. This leads to increasing intestinal damage with a high disease b</w:t>
      </w:r>
      <w:r w:rsidR="00706E34" w:rsidRPr="008B0000">
        <w:rPr>
          <w:rFonts w:ascii="Book Antiqua" w:eastAsia="Calibri" w:hAnsi="Book Antiqua" w:cs="Calibri"/>
        </w:rPr>
        <w:t>urden in many patients with IBD</w:t>
      </w:r>
      <w:r w:rsidR="00706E34" w:rsidRPr="008B0000">
        <w:rPr>
          <w:rFonts w:ascii="Book Antiqua" w:eastAsia="Calibri" w:hAnsi="Book Antiqua" w:cs="Calibri"/>
          <w:vertAlign w:val="superscript"/>
        </w:rPr>
        <w:t>[1]</w:t>
      </w:r>
      <w:r w:rsidRPr="008B0000">
        <w:rPr>
          <w:rFonts w:ascii="Book Antiqua" w:eastAsia="Calibri" w:hAnsi="Book Antiqua" w:cs="Calibri"/>
        </w:rPr>
        <w:t>. It has been established that, depending on disease activity, patients with IBD expe</w:t>
      </w:r>
      <w:r w:rsidR="00706E34" w:rsidRPr="008B0000">
        <w:rPr>
          <w:rFonts w:ascii="Book Antiqua" w:eastAsia="Calibri" w:hAnsi="Book Antiqua" w:cs="Calibri"/>
        </w:rPr>
        <w:t>rience a lower quality of life</w:t>
      </w:r>
      <w:r w:rsidR="00706E34" w:rsidRPr="008B0000">
        <w:rPr>
          <w:rFonts w:ascii="Book Antiqua" w:eastAsia="Calibri" w:hAnsi="Book Antiqua" w:cs="Calibri"/>
          <w:vertAlign w:val="superscript"/>
        </w:rPr>
        <w:t>[2,3]</w:t>
      </w:r>
      <w:r w:rsidRPr="008B0000">
        <w:rPr>
          <w:rFonts w:ascii="Book Antiqua" w:eastAsia="Calibri" w:hAnsi="Book Antiqua" w:cs="Calibri"/>
        </w:rPr>
        <w:t>. IBD generally makes its debut during the second or third decade of life. Therefore, patients with IBD can encounter major problems during their economically productive life, which can lead to work disability, sometimes at young age. Work disability in patients with IBD is associated with a further decrease in quality of life, and high societal costs, especially if work disability is long</w:t>
      </w:r>
      <w:r w:rsidR="00706E34" w:rsidRPr="008B0000">
        <w:rPr>
          <w:rFonts w:ascii="Book Antiqua" w:eastAsia="Calibri" w:hAnsi="Book Antiqua" w:cs="Calibri"/>
        </w:rPr>
        <w:t>-term and arises at a young age</w:t>
      </w:r>
      <w:r w:rsidR="00706E34" w:rsidRPr="008B0000">
        <w:rPr>
          <w:rFonts w:ascii="Book Antiqua" w:eastAsia="Calibri" w:hAnsi="Book Antiqua" w:cs="Calibri"/>
          <w:vertAlign w:val="superscript"/>
        </w:rPr>
        <w:t>[4,5]</w:t>
      </w:r>
      <w:r w:rsidRPr="008B0000">
        <w:rPr>
          <w:rFonts w:ascii="Book Antiqua" w:eastAsia="Calibri" w:hAnsi="Book Antiqua" w:cs="Calibri"/>
        </w:rPr>
        <w:t xml:space="preserve">. Preventing work disability </w:t>
      </w:r>
      <w:r w:rsidR="00202090" w:rsidRPr="008B0000">
        <w:rPr>
          <w:rFonts w:ascii="Book Antiqua" w:eastAsia="Calibri" w:hAnsi="Book Antiqua" w:cs="Calibri"/>
        </w:rPr>
        <w:t xml:space="preserve">is </w:t>
      </w:r>
      <w:r w:rsidRPr="008B0000">
        <w:rPr>
          <w:rFonts w:ascii="Book Antiqua" w:eastAsia="Calibri" w:hAnsi="Book Antiqua" w:cs="Calibri"/>
        </w:rPr>
        <w:t xml:space="preserve">therefore an important goal in IBD management. </w:t>
      </w:r>
    </w:p>
    <w:p w14:paraId="14EB29E6" w14:textId="03C052BC"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ab/>
        <w:t>Work disability rates have been reported before, but reported rates are heterogeneous, ranging between 5% and 33% depending on sample size, met</w:t>
      </w:r>
      <w:r w:rsidR="00431FE9" w:rsidRPr="008B0000">
        <w:rPr>
          <w:rFonts w:ascii="Book Antiqua" w:eastAsia="Calibri" w:hAnsi="Book Antiqua" w:cs="Calibri"/>
        </w:rPr>
        <w:t>hodology, and study population</w:t>
      </w:r>
      <w:r w:rsidR="00706E34" w:rsidRPr="008B0000">
        <w:rPr>
          <w:rFonts w:ascii="Book Antiqua" w:eastAsia="Calibri" w:hAnsi="Book Antiqua" w:cs="Calibri"/>
          <w:vertAlign w:val="superscript"/>
        </w:rPr>
        <w:t>[6–12]</w:t>
      </w:r>
      <w:r w:rsidRPr="008B0000">
        <w:rPr>
          <w:rFonts w:ascii="Book Antiqua" w:eastAsia="Calibri" w:hAnsi="Book Antiqua" w:cs="Calibri"/>
        </w:rPr>
        <w:t>. Several clinical factors have been suggested to play a role in work disability, such as female sex, age, disease duration, disease severi</w:t>
      </w:r>
      <w:r w:rsidR="00706E34" w:rsidRPr="008B0000">
        <w:rPr>
          <w:rFonts w:ascii="Book Antiqua" w:eastAsia="Calibri" w:hAnsi="Book Antiqua" w:cs="Calibri"/>
        </w:rPr>
        <w:t>ty, and surgical interventions</w:t>
      </w:r>
      <w:r w:rsidR="00706E34" w:rsidRPr="008B0000">
        <w:rPr>
          <w:rFonts w:ascii="Book Antiqua" w:eastAsia="Calibri" w:hAnsi="Book Antiqua" w:cs="Calibri"/>
          <w:vertAlign w:val="superscript"/>
        </w:rPr>
        <w:t>[10–16]</w:t>
      </w:r>
      <w:r w:rsidRPr="008B0000">
        <w:rPr>
          <w:rFonts w:ascii="Book Antiqua" w:eastAsia="Calibri" w:hAnsi="Book Antiqua" w:cs="Calibri"/>
        </w:rPr>
        <w:t>. However, in most study designs, risk factors for any form of work disability are the focus of interest, neglecting risk factors associated specifically with long-term full work disability (&gt;</w:t>
      </w:r>
      <w:r w:rsidR="00BF3EBD" w:rsidRPr="008B0000">
        <w:rPr>
          <w:rFonts w:ascii="Book Antiqua" w:hAnsi="Book Antiqua" w:cs="Calibri"/>
          <w:lang w:eastAsia="zh-CN"/>
        </w:rPr>
        <w:t xml:space="preserve"> </w:t>
      </w:r>
      <w:r w:rsidRPr="008B0000">
        <w:rPr>
          <w:rFonts w:ascii="Book Antiqua" w:eastAsia="Calibri" w:hAnsi="Book Antiqua" w:cs="Calibri"/>
        </w:rPr>
        <w:t>80% work disability for &gt;</w:t>
      </w:r>
      <w:r w:rsidR="00BF3EBD" w:rsidRPr="008B0000">
        <w:rPr>
          <w:rFonts w:ascii="Book Antiqua" w:hAnsi="Book Antiqua" w:cs="Calibri"/>
          <w:lang w:eastAsia="zh-CN"/>
        </w:rPr>
        <w:t xml:space="preserve"> </w:t>
      </w:r>
      <w:r w:rsidRPr="008B0000">
        <w:rPr>
          <w:rFonts w:ascii="Book Antiqua" w:eastAsia="Calibri" w:hAnsi="Book Antiqua" w:cs="Calibri"/>
        </w:rPr>
        <w:t>2 years).</w:t>
      </w:r>
    </w:p>
    <w:p w14:paraId="1CB3222A" w14:textId="281CF867"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ab/>
        <w:t xml:space="preserve">Therefore, our aims were: </w:t>
      </w:r>
      <w:r w:rsidR="00BF3EBD" w:rsidRPr="008B0000">
        <w:rPr>
          <w:rFonts w:ascii="Book Antiqua" w:hAnsi="Book Antiqua" w:cs="Calibri"/>
          <w:lang w:eastAsia="zh-CN"/>
        </w:rPr>
        <w:t>(</w:t>
      </w:r>
      <w:r w:rsidRPr="008B0000">
        <w:rPr>
          <w:rFonts w:ascii="Book Antiqua" w:eastAsia="Calibri" w:hAnsi="Book Antiqua" w:cs="Calibri"/>
        </w:rPr>
        <w:t>1)</w:t>
      </w:r>
      <w:r w:rsidR="008B0000" w:rsidRPr="008B0000">
        <w:rPr>
          <w:rFonts w:ascii="Book Antiqua" w:eastAsia="Calibri" w:hAnsi="Book Antiqua" w:cs="Calibri"/>
        </w:rPr>
        <w:t xml:space="preserve"> t</w:t>
      </w:r>
      <w:r w:rsidRPr="008B0000">
        <w:rPr>
          <w:rFonts w:ascii="Book Antiqua" w:eastAsia="Calibri" w:hAnsi="Book Antiqua" w:cs="Calibri"/>
        </w:rPr>
        <w:t>o assess the prevalence of work disability in patients with IBD and to compare this with the general Dutch population</w:t>
      </w:r>
      <w:r w:rsidR="00BF3EBD" w:rsidRPr="008B0000">
        <w:rPr>
          <w:rFonts w:ascii="Book Antiqua" w:hAnsi="Book Antiqua" w:cs="Calibri"/>
          <w:lang w:eastAsia="zh-CN"/>
        </w:rPr>
        <w:t>;</w:t>
      </w:r>
      <w:r w:rsidRPr="008B0000">
        <w:rPr>
          <w:rFonts w:ascii="Book Antiqua" w:eastAsia="Calibri" w:hAnsi="Book Antiqua" w:cs="Calibri"/>
        </w:rPr>
        <w:t xml:space="preserve"> and </w:t>
      </w:r>
      <w:r w:rsidR="00BF3EBD" w:rsidRPr="008B0000">
        <w:rPr>
          <w:rFonts w:ascii="Book Antiqua" w:hAnsi="Book Antiqua" w:cs="Calibri"/>
          <w:lang w:eastAsia="zh-CN"/>
        </w:rPr>
        <w:t>(</w:t>
      </w:r>
      <w:r w:rsidRPr="008B0000">
        <w:rPr>
          <w:rFonts w:ascii="Book Antiqua" w:eastAsia="Calibri" w:hAnsi="Book Antiqua" w:cs="Calibri"/>
        </w:rPr>
        <w:t>2) to identify risk factors for work disability, especially risk factors for long-term full work disability.</w:t>
      </w:r>
    </w:p>
    <w:p w14:paraId="1F327549" w14:textId="77777777" w:rsidR="001B7E07" w:rsidRPr="008B0000" w:rsidRDefault="001B7E07" w:rsidP="00A24A5D">
      <w:pPr>
        <w:spacing w:line="360" w:lineRule="auto"/>
        <w:jc w:val="both"/>
        <w:rPr>
          <w:rFonts w:ascii="Book Antiqua" w:eastAsia="Calibri" w:hAnsi="Book Antiqua" w:cs="Calibri"/>
        </w:rPr>
      </w:pPr>
    </w:p>
    <w:p w14:paraId="60AB720E" w14:textId="13FB19EE" w:rsidR="001B7E07" w:rsidRPr="008B0000" w:rsidRDefault="00BF3EBD" w:rsidP="00A24A5D">
      <w:pPr>
        <w:spacing w:line="360" w:lineRule="auto"/>
        <w:jc w:val="both"/>
        <w:rPr>
          <w:rFonts w:ascii="Book Antiqua" w:hAnsi="Book Antiqua" w:cs="Calibri"/>
          <w:b/>
          <w:caps/>
          <w:lang w:eastAsia="zh-CN"/>
        </w:rPr>
      </w:pPr>
      <w:r w:rsidRPr="008B0000">
        <w:rPr>
          <w:rFonts w:ascii="Book Antiqua" w:eastAsia="Calibri" w:hAnsi="Book Antiqua" w:cs="Calibri"/>
          <w:b/>
          <w:caps/>
        </w:rPr>
        <w:t>Materials and methods</w:t>
      </w:r>
    </w:p>
    <w:p w14:paraId="2C4377C0" w14:textId="77777777" w:rsidR="001B7E07" w:rsidRPr="008B0000" w:rsidRDefault="00BF3B7F" w:rsidP="00A24A5D">
      <w:pPr>
        <w:spacing w:line="360" w:lineRule="auto"/>
        <w:jc w:val="both"/>
        <w:rPr>
          <w:rFonts w:ascii="Book Antiqua" w:eastAsia="Calibri" w:hAnsi="Book Antiqua" w:cs="Calibri"/>
          <w:b/>
          <w:i/>
        </w:rPr>
      </w:pPr>
      <w:r w:rsidRPr="008B0000">
        <w:rPr>
          <w:rFonts w:ascii="Book Antiqua" w:eastAsia="Calibri" w:hAnsi="Book Antiqua" w:cs="Calibri"/>
          <w:b/>
          <w:i/>
        </w:rPr>
        <w:lastRenderedPageBreak/>
        <w:t>Study design and study population</w:t>
      </w:r>
    </w:p>
    <w:p w14:paraId="3355D379" w14:textId="231E8C0A"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For this study, we used data from the Dutch IBD Biobank, which is part of the Parelsnoer Institute (</w:t>
      </w:r>
      <w:hyperlink r:id="rId9">
        <w:r w:rsidRPr="008B0000">
          <w:rPr>
            <w:rFonts w:ascii="Book Antiqua" w:eastAsia="Calibri" w:hAnsi="Book Antiqua" w:cs="Calibri"/>
            <w:color w:val="0000FF"/>
            <w:u w:val="single"/>
          </w:rPr>
          <w:t>www.parelsnoer.org</w:t>
        </w:r>
      </w:hyperlink>
      <w:r w:rsidRPr="008B0000">
        <w:rPr>
          <w:rFonts w:ascii="Book Antiqua" w:eastAsia="Calibri" w:hAnsi="Book Antiqua" w:cs="Calibri"/>
        </w:rPr>
        <w:t>). Since 2007, every patient with IBD that is treated in one of the eight Dutch University Medical Centers (UMCs) is invited to participate. The data is collected prospectively and patients with IBD are being enrolled continuously. Clinical data is retrieved from medical records by using a standardized information model containing 225 IBD related items. Items used for this study are; demographic items, diagnosis, smoking status, employment status, disease location, disease behaviour, education level, surgery-related items, medication use, extra-intestinal manifestations and complications. Definitions of these items can be found in Table 1. At the moment of data freeze (the 17</w:t>
      </w:r>
      <w:r w:rsidRPr="008B0000">
        <w:rPr>
          <w:rFonts w:ascii="Book Antiqua" w:eastAsia="Calibri" w:hAnsi="Book Antiqua" w:cs="Calibri"/>
          <w:vertAlign w:val="superscript"/>
        </w:rPr>
        <w:t>th</w:t>
      </w:r>
      <w:r w:rsidRPr="008B0000">
        <w:rPr>
          <w:rFonts w:ascii="Book Antiqua" w:eastAsia="Calibri" w:hAnsi="Book Antiqua" w:cs="Calibri"/>
        </w:rPr>
        <w:t xml:space="preserve"> of July 2014), the Dutch IBD Biobank contained 3,388 patients with IBD. For this study, patients for whom employment status was missing were excluded. We only included adult patients with IBD within working age, and thus excluded patients over the age of 65 years. </w:t>
      </w:r>
    </w:p>
    <w:p w14:paraId="7E9E90CF" w14:textId="77777777" w:rsidR="001B7E07" w:rsidRPr="008B0000" w:rsidRDefault="001B7E07" w:rsidP="00A24A5D">
      <w:pPr>
        <w:spacing w:line="360" w:lineRule="auto"/>
        <w:jc w:val="both"/>
        <w:rPr>
          <w:rFonts w:ascii="Book Antiqua" w:eastAsia="Calibri" w:hAnsi="Book Antiqua" w:cs="Calibri"/>
        </w:rPr>
      </w:pPr>
    </w:p>
    <w:p w14:paraId="24265CD2" w14:textId="77777777" w:rsidR="001B7E07" w:rsidRPr="008B0000" w:rsidRDefault="00BF3B7F" w:rsidP="00A24A5D">
      <w:pPr>
        <w:spacing w:line="360" w:lineRule="auto"/>
        <w:jc w:val="both"/>
        <w:rPr>
          <w:rFonts w:ascii="Book Antiqua" w:eastAsia="Calibri" w:hAnsi="Book Antiqua" w:cs="Calibri"/>
          <w:b/>
          <w:i/>
        </w:rPr>
      </w:pPr>
      <w:r w:rsidRPr="008B0000">
        <w:rPr>
          <w:rFonts w:ascii="Book Antiqua" w:eastAsia="Calibri" w:hAnsi="Book Antiqua" w:cs="Calibri"/>
          <w:b/>
          <w:i/>
        </w:rPr>
        <w:t>Definition of work disability</w:t>
      </w:r>
    </w:p>
    <w:p w14:paraId="3EDD1FEC" w14:textId="2D6DF1F8" w:rsidR="001B7E07" w:rsidRPr="008B0000" w:rsidRDefault="00BF3B7F" w:rsidP="00A24A5D">
      <w:pPr>
        <w:spacing w:line="360" w:lineRule="auto"/>
        <w:jc w:val="both"/>
        <w:rPr>
          <w:rFonts w:ascii="Book Antiqua" w:hAnsi="Book Antiqua" w:cs="Calibri"/>
          <w:lang w:eastAsia="zh-CN"/>
        </w:rPr>
      </w:pPr>
      <w:r w:rsidRPr="008B0000">
        <w:rPr>
          <w:rFonts w:ascii="Book Antiqua" w:eastAsia="Calibri" w:hAnsi="Book Antiqua" w:cs="Calibri"/>
        </w:rPr>
        <w:t xml:space="preserve">Patients were asked about their employment status at inclusion, which was defined using the following categories; </w:t>
      </w:r>
      <w:r w:rsidR="00BF3EBD" w:rsidRPr="008B0000">
        <w:rPr>
          <w:rFonts w:ascii="Book Antiqua" w:hAnsi="Book Antiqua" w:cs="Calibri"/>
          <w:lang w:eastAsia="zh-CN"/>
        </w:rPr>
        <w:t>(</w:t>
      </w:r>
      <w:r w:rsidRPr="008B0000">
        <w:rPr>
          <w:rFonts w:ascii="Book Antiqua" w:eastAsia="Calibri" w:hAnsi="Book Antiqua" w:cs="Calibri"/>
        </w:rPr>
        <w:t xml:space="preserve">1) </w:t>
      </w:r>
      <w:r w:rsidR="008B0000" w:rsidRPr="008B0000">
        <w:rPr>
          <w:rFonts w:ascii="Book Antiqua" w:eastAsia="Calibri" w:hAnsi="Book Antiqua" w:cs="Calibri"/>
        </w:rPr>
        <w:t>w</w:t>
      </w:r>
      <w:r w:rsidRPr="008B0000">
        <w:rPr>
          <w:rFonts w:ascii="Book Antiqua" w:eastAsia="Calibri" w:hAnsi="Book Antiqua" w:cs="Calibri"/>
        </w:rPr>
        <w:t>orking full time (80</w:t>
      </w:r>
      <w:r w:rsidR="00BF3EBD" w:rsidRPr="008B0000">
        <w:rPr>
          <w:rFonts w:ascii="Book Antiqua" w:hAnsi="Book Antiqua" w:cs="Calibri"/>
          <w:lang w:eastAsia="zh-CN"/>
        </w:rPr>
        <w:t>%</w:t>
      </w:r>
      <w:r w:rsidRPr="008B0000">
        <w:rPr>
          <w:rFonts w:ascii="Book Antiqua" w:eastAsia="Calibri" w:hAnsi="Book Antiqua" w:cs="Calibri"/>
        </w:rPr>
        <w:t>-100%, or working 30 h</w:t>
      </w:r>
      <w:r w:rsidR="008B0000">
        <w:rPr>
          <w:rFonts w:ascii="Book Antiqua" w:hAnsi="Book Antiqua" w:cs="Calibri" w:hint="eastAsia"/>
          <w:lang w:eastAsia="zh-CN"/>
        </w:rPr>
        <w:t xml:space="preserve"> </w:t>
      </w:r>
      <w:r w:rsidRPr="008B0000">
        <w:rPr>
          <w:rFonts w:ascii="Book Antiqua" w:eastAsia="Calibri" w:hAnsi="Book Antiqua" w:cs="Calibri"/>
        </w:rPr>
        <w:t>or more a week)</w:t>
      </w:r>
      <w:r w:rsidR="00BF3EBD" w:rsidRPr="008B0000">
        <w:rPr>
          <w:rFonts w:ascii="Book Antiqua" w:hAnsi="Book Antiqua" w:cs="Calibri"/>
          <w:lang w:eastAsia="zh-CN"/>
        </w:rPr>
        <w:t>; (</w:t>
      </w:r>
      <w:r w:rsidRPr="008B0000">
        <w:rPr>
          <w:rFonts w:ascii="Book Antiqua" w:eastAsia="Calibri" w:hAnsi="Book Antiqua" w:cs="Calibri"/>
        </w:rPr>
        <w:t xml:space="preserve">2) </w:t>
      </w:r>
      <w:r w:rsidR="008B0000" w:rsidRPr="008B0000">
        <w:rPr>
          <w:rFonts w:ascii="Book Antiqua" w:eastAsia="Calibri" w:hAnsi="Book Antiqua" w:cs="Calibri"/>
        </w:rPr>
        <w:t>w</w:t>
      </w:r>
      <w:r w:rsidRPr="008B0000">
        <w:rPr>
          <w:rFonts w:ascii="Book Antiqua" w:eastAsia="Calibri" w:hAnsi="Book Antiqua" w:cs="Calibri"/>
        </w:rPr>
        <w:t>orking part time (&lt;</w:t>
      </w:r>
      <w:r w:rsidR="008B0000">
        <w:rPr>
          <w:rFonts w:ascii="Book Antiqua" w:hAnsi="Book Antiqua" w:cs="Calibri" w:hint="eastAsia"/>
          <w:lang w:eastAsia="zh-CN"/>
        </w:rPr>
        <w:t xml:space="preserve"> </w:t>
      </w:r>
      <w:r w:rsidRPr="008B0000">
        <w:rPr>
          <w:rFonts w:ascii="Book Antiqua" w:eastAsia="Calibri" w:hAnsi="Book Antiqua" w:cs="Calibri"/>
        </w:rPr>
        <w:t>80%, or wor</w:t>
      </w:r>
      <w:r w:rsidR="00BF3EBD" w:rsidRPr="008B0000">
        <w:rPr>
          <w:rFonts w:ascii="Book Antiqua" w:eastAsia="Calibri" w:hAnsi="Book Antiqua" w:cs="Calibri"/>
        </w:rPr>
        <w:t>king less than 30 h</w:t>
      </w:r>
      <w:r w:rsidR="008B0000">
        <w:rPr>
          <w:rFonts w:ascii="Book Antiqua" w:hAnsi="Book Antiqua" w:cs="Calibri" w:hint="eastAsia"/>
          <w:lang w:eastAsia="zh-CN"/>
        </w:rPr>
        <w:t xml:space="preserve"> </w:t>
      </w:r>
      <w:r w:rsidR="00BF3EBD" w:rsidRPr="008B0000">
        <w:rPr>
          <w:rFonts w:ascii="Book Antiqua" w:eastAsia="Calibri" w:hAnsi="Book Antiqua" w:cs="Calibri"/>
        </w:rPr>
        <w:t>a week)</w:t>
      </w:r>
      <w:r w:rsidR="00BF3EBD" w:rsidRPr="008B0000">
        <w:rPr>
          <w:rFonts w:ascii="Book Antiqua" w:hAnsi="Book Antiqua" w:cs="Calibri"/>
          <w:lang w:eastAsia="zh-CN"/>
        </w:rPr>
        <w:t>; (</w:t>
      </w:r>
      <w:r w:rsidRPr="008B0000">
        <w:rPr>
          <w:rFonts w:ascii="Book Antiqua" w:eastAsia="Calibri" w:hAnsi="Book Antiqua" w:cs="Calibri"/>
        </w:rPr>
        <w:t xml:space="preserve">3) </w:t>
      </w:r>
      <w:r w:rsidR="008B0000" w:rsidRPr="008B0000">
        <w:rPr>
          <w:rFonts w:ascii="Book Antiqua" w:eastAsia="Calibri" w:hAnsi="Book Antiqua" w:cs="Calibri"/>
        </w:rPr>
        <w:t>p</w:t>
      </w:r>
      <w:r w:rsidRPr="008B0000">
        <w:rPr>
          <w:rFonts w:ascii="Book Antiqua" w:eastAsia="Calibri" w:hAnsi="Book Antiqua" w:cs="Calibri"/>
        </w:rPr>
        <w:t>artial work disability (35% - 80% work disability for &gt;</w:t>
      </w:r>
      <w:r w:rsidR="008B0000">
        <w:rPr>
          <w:rFonts w:ascii="Book Antiqua" w:hAnsi="Book Antiqua" w:cs="Calibri" w:hint="eastAsia"/>
          <w:lang w:eastAsia="zh-CN"/>
        </w:rPr>
        <w:t xml:space="preserve"> </w:t>
      </w:r>
      <w:r w:rsidRPr="008B0000">
        <w:rPr>
          <w:rFonts w:ascii="Book Antiqua" w:eastAsia="Calibri" w:hAnsi="Book Antiqua" w:cs="Calibri"/>
        </w:rPr>
        <w:t>2 years)</w:t>
      </w:r>
      <w:r w:rsidR="00BF3EBD" w:rsidRPr="008B0000">
        <w:rPr>
          <w:rFonts w:ascii="Book Antiqua" w:hAnsi="Book Antiqua" w:cs="Calibri"/>
          <w:lang w:eastAsia="zh-CN"/>
        </w:rPr>
        <w:t>; (</w:t>
      </w:r>
      <w:r w:rsidRPr="008B0000">
        <w:rPr>
          <w:rFonts w:ascii="Book Antiqua" w:eastAsia="Calibri" w:hAnsi="Book Antiqua" w:cs="Calibri"/>
        </w:rPr>
        <w:t>4)</w:t>
      </w:r>
      <w:r w:rsidR="008B0000" w:rsidRPr="008B0000">
        <w:rPr>
          <w:rFonts w:ascii="Book Antiqua" w:eastAsia="Calibri" w:hAnsi="Book Antiqua" w:cs="Calibri"/>
        </w:rPr>
        <w:t xml:space="preserve"> f</w:t>
      </w:r>
      <w:r w:rsidRPr="008B0000">
        <w:rPr>
          <w:rFonts w:ascii="Book Antiqua" w:eastAsia="Calibri" w:hAnsi="Book Antiqua" w:cs="Calibri"/>
        </w:rPr>
        <w:t>ull work disability (&gt;</w:t>
      </w:r>
      <w:r w:rsidR="00BF3EBD" w:rsidRPr="008B0000">
        <w:rPr>
          <w:rFonts w:ascii="Book Antiqua" w:hAnsi="Book Antiqua" w:cs="Calibri"/>
          <w:lang w:eastAsia="zh-CN"/>
        </w:rPr>
        <w:t xml:space="preserve"> </w:t>
      </w:r>
      <w:r w:rsidRPr="008B0000">
        <w:rPr>
          <w:rFonts w:ascii="Book Antiqua" w:eastAsia="Calibri" w:hAnsi="Book Antiqua" w:cs="Calibri"/>
        </w:rPr>
        <w:t>80% work disability for &gt;</w:t>
      </w:r>
      <w:r w:rsidR="00BF3EBD" w:rsidRPr="008B0000">
        <w:rPr>
          <w:rFonts w:ascii="Book Antiqua" w:hAnsi="Book Antiqua" w:cs="Calibri"/>
          <w:lang w:eastAsia="zh-CN"/>
        </w:rPr>
        <w:t xml:space="preserve"> </w:t>
      </w:r>
      <w:r w:rsidRPr="008B0000">
        <w:rPr>
          <w:rFonts w:ascii="Book Antiqua" w:eastAsia="Calibri" w:hAnsi="Book Antiqua" w:cs="Calibri"/>
        </w:rPr>
        <w:t>2 years)</w:t>
      </w:r>
      <w:r w:rsidR="00BF3EBD" w:rsidRPr="008B0000">
        <w:rPr>
          <w:rFonts w:ascii="Book Antiqua" w:hAnsi="Book Antiqua" w:cs="Calibri"/>
          <w:lang w:eastAsia="zh-CN"/>
        </w:rPr>
        <w:t>; (</w:t>
      </w:r>
      <w:r w:rsidRPr="008B0000">
        <w:rPr>
          <w:rFonts w:ascii="Book Antiqua" w:eastAsia="Calibri" w:hAnsi="Book Antiqua" w:cs="Calibri"/>
        </w:rPr>
        <w:t xml:space="preserve">5) </w:t>
      </w:r>
      <w:r w:rsidR="008B0000" w:rsidRPr="008B0000">
        <w:rPr>
          <w:rFonts w:ascii="Book Antiqua" w:eastAsia="Calibri" w:hAnsi="Book Antiqua" w:cs="Calibri"/>
        </w:rPr>
        <w:t>s</w:t>
      </w:r>
      <w:r w:rsidRPr="008B0000">
        <w:rPr>
          <w:rFonts w:ascii="Book Antiqua" w:eastAsia="Calibri" w:hAnsi="Book Antiqua" w:cs="Calibri"/>
        </w:rPr>
        <w:t>ick leave (work disability for &lt;</w:t>
      </w:r>
      <w:r w:rsidR="00BF3EBD" w:rsidRPr="008B0000">
        <w:rPr>
          <w:rFonts w:ascii="Book Antiqua" w:hAnsi="Book Antiqua" w:cs="Calibri"/>
          <w:lang w:eastAsia="zh-CN"/>
        </w:rPr>
        <w:t xml:space="preserve"> </w:t>
      </w:r>
      <w:r w:rsidRPr="008B0000">
        <w:rPr>
          <w:rFonts w:ascii="Book Antiqua" w:eastAsia="Calibri" w:hAnsi="Book Antiqua" w:cs="Calibri"/>
        </w:rPr>
        <w:t>2 years)</w:t>
      </w:r>
      <w:r w:rsidR="00BF3EBD" w:rsidRPr="008B0000">
        <w:rPr>
          <w:rFonts w:ascii="Book Antiqua" w:hAnsi="Book Antiqua" w:cs="Calibri"/>
          <w:lang w:eastAsia="zh-CN"/>
        </w:rPr>
        <w:t>; (</w:t>
      </w:r>
      <w:r w:rsidR="00BF3EBD" w:rsidRPr="008B0000">
        <w:rPr>
          <w:rFonts w:ascii="Book Antiqua" w:eastAsia="Calibri" w:hAnsi="Book Antiqua" w:cs="Calibri"/>
        </w:rPr>
        <w:t xml:space="preserve">6) </w:t>
      </w:r>
      <w:r w:rsidR="008B0000" w:rsidRPr="008B0000">
        <w:rPr>
          <w:rFonts w:ascii="Book Antiqua" w:eastAsia="Calibri" w:hAnsi="Book Antiqua" w:cs="Calibri"/>
        </w:rPr>
        <w:t>r</w:t>
      </w:r>
      <w:r w:rsidR="00BF3EBD" w:rsidRPr="008B0000">
        <w:rPr>
          <w:rFonts w:ascii="Book Antiqua" w:eastAsia="Calibri" w:hAnsi="Book Antiqua" w:cs="Calibri"/>
        </w:rPr>
        <w:t>etired</w:t>
      </w:r>
      <w:r w:rsidR="00BF3EBD" w:rsidRPr="008B0000">
        <w:rPr>
          <w:rFonts w:ascii="Book Antiqua" w:hAnsi="Book Antiqua" w:cs="Calibri"/>
          <w:lang w:eastAsia="zh-CN"/>
        </w:rPr>
        <w:t>; and (</w:t>
      </w:r>
      <w:r w:rsidRPr="008B0000">
        <w:rPr>
          <w:rFonts w:ascii="Book Antiqua" w:eastAsia="Calibri" w:hAnsi="Book Antiqua" w:cs="Calibri"/>
        </w:rPr>
        <w:t>7)</w:t>
      </w:r>
      <w:r w:rsidR="00BF3EBD" w:rsidRPr="008B0000">
        <w:rPr>
          <w:rFonts w:ascii="Book Antiqua" w:hAnsi="Book Antiqua" w:cs="Calibri"/>
          <w:lang w:eastAsia="zh-CN"/>
        </w:rPr>
        <w:t xml:space="preserve"> ”</w:t>
      </w:r>
      <w:r w:rsidRPr="008B0000">
        <w:rPr>
          <w:rFonts w:ascii="Book Antiqua" w:eastAsia="Calibri" w:hAnsi="Book Antiqua" w:cs="Calibri"/>
        </w:rPr>
        <w:t>Other</w:t>
      </w:r>
      <w:r w:rsidR="00BF3EBD" w:rsidRPr="008B0000">
        <w:rPr>
          <w:rFonts w:ascii="Book Antiqua" w:hAnsi="Book Antiqua" w:cs="Calibri"/>
          <w:lang w:eastAsia="zh-CN"/>
        </w:rPr>
        <w:t>”.</w:t>
      </w:r>
    </w:p>
    <w:p w14:paraId="78E57047" w14:textId="09978AAF" w:rsidR="00C13CF5" w:rsidRPr="008B0000" w:rsidRDefault="00FE1E0B" w:rsidP="00A24A5D">
      <w:pPr>
        <w:spacing w:line="360" w:lineRule="auto"/>
        <w:ind w:firstLineChars="100" w:firstLine="240"/>
        <w:jc w:val="both"/>
        <w:rPr>
          <w:rFonts w:ascii="Book Antiqua" w:eastAsia="Calibri" w:hAnsi="Book Antiqua" w:cs="Calibri"/>
        </w:rPr>
      </w:pPr>
      <w:r w:rsidRPr="008B0000">
        <w:rPr>
          <w:rFonts w:ascii="Book Antiqua" w:eastAsia="Calibri" w:hAnsi="Book Antiqua" w:cs="Calibri"/>
        </w:rPr>
        <w:t>A Dutch law (</w:t>
      </w:r>
      <w:r w:rsidR="00A77ECB" w:rsidRPr="008B0000">
        <w:rPr>
          <w:rFonts w:ascii="Book Antiqua" w:eastAsia="Calibri" w:hAnsi="Book Antiqua" w:cs="Calibri"/>
        </w:rPr>
        <w:t>“Wet werk en inkomen naar arbeidsvermogen”</w:t>
      </w:r>
      <w:r w:rsidR="00C13CF5" w:rsidRPr="008B0000">
        <w:rPr>
          <w:rFonts w:ascii="Book Antiqua" w:eastAsia="Calibri" w:hAnsi="Book Antiqua" w:cs="Calibri"/>
        </w:rPr>
        <w:t xml:space="preserve"> </w:t>
      </w:r>
      <w:r w:rsidR="00A77ECB" w:rsidRPr="008B0000">
        <w:rPr>
          <w:rFonts w:ascii="Book Antiqua" w:eastAsia="Calibri" w:hAnsi="Book Antiqua" w:cs="Calibri"/>
        </w:rPr>
        <w:t xml:space="preserve">or </w:t>
      </w:r>
      <w:r w:rsidR="00C13CF5" w:rsidRPr="008B0000">
        <w:rPr>
          <w:rFonts w:ascii="Book Antiqua" w:eastAsia="Calibri" w:hAnsi="Book Antiqua" w:cs="Calibri"/>
        </w:rPr>
        <w:t>WIA) prescribes that from the moment Dutch citizens are disabled to work they are entitled to receive a maximum of 170% of their wages during a period of 104 m</w:t>
      </w:r>
      <w:r w:rsidR="005D4160" w:rsidRPr="008B0000">
        <w:rPr>
          <w:rFonts w:ascii="Book Antiqua" w:eastAsia="Calibri" w:hAnsi="Book Antiqua" w:cs="Calibri"/>
        </w:rPr>
        <w:t>onths (generally 100% for 52 wk, followed by 70% for 52 wk</w:t>
      </w:r>
      <w:r w:rsidR="00C13CF5" w:rsidRPr="008B0000">
        <w:rPr>
          <w:rFonts w:ascii="Book Antiqua" w:eastAsia="Calibri" w:hAnsi="Book Antiqua" w:cs="Calibri"/>
        </w:rPr>
        <w:t xml:space="preserve">). If after 104 mo the person is still on sick leave the same law prescribes whether patients receive a disability pension. There are two types of disability pension; partial </w:t>
      </w:r>
      <w:r w:rsidR="005D4160" w:rsidRPr="008B0000">
        <w:rPr>
          <w:rFonts w:ascii="Book Antiqua" w:eastAsia="Calibri" w:hAnsi="Book Antiqua" w:cs="Calibri"/>
        </w:rPr>
        <w:lastRenderedPageBreak/>
        <w:t>disability (35%-</w:t>
      </w:r>
      <w:r w:rsidR="00C13CF5" w:rsidRPr="008B0000">
        <w:rPr>
          <w:rFonts w:ascii="Book Antiqua" w:eastAsia="Calibri" w:hAnsi="Book Antiqua" w:cs="Calibri"/>
        </w:rPr>
        <w:t xml:space="preserve">80% work disability) and full disability (more than 80% work disability). A specialized physician determines the percentage of work disability based on questionnaires and physical examination. </w:t>
      </w:r>
    </w:p>
    <w:p w14:paraId="5E8DDF60" w14:textId="15115EEF" w:rsidR="001B7E07" w:rsidRPr="008B0000" w:rsidRDefault="00BF3B7F" w:rsidP="00A24A5D">
      <w:pPr>
        <w:spacing w:line="360" w:lineRule="auto"/>
        <w:ind w:firstLineChars="100" w:firstLine="240"/>
        <w:jc w:val="both"/>
        <w:rPr>
          <w:rFonts w:ascii="Book Antiqua" w:eastAsia="Calibri" w:hAnsi="Book Antiqua" w:cs="Calibri"/>
        </w:rPr>
      </w:pPr>
      <w:r w:rsidRPr="008B0000">
        <w:rPr>
          <w:rFonts w:ascii="Book Antiqua" w:eastAsia="Calibri" w:hAnsi="Book Antiqua" w:cs="Calibri"/>
        </w:rPr>
        <w:t xml:space="preserve">Due to the nature of our data we could not distinguish whether work disability was solely attributable to IBD or whether there was an additional cause. </w:t>
      </w:r>
    </w:p>
    <w:p w14:paraId="03BF6076" w14:textId="0CDF2014" w:rsidR="001B7E07" w:rsidRPr="008B0000" w:rsidRDefault="00BF3B7F" w:rsidP="00A24A5D">
      <w:pPr>
        <w:spacing w:line="360" w:lineRule="auto"/>
        <w:ind w:firstLineChars="100" w:firstLine="240"/>
        <w:jc w:val="both"/>
        <w:rPr>
          <w:rFonts w:ascii="Book Antiqua" w:eastAsia="Calibri" w:hAnsi="Book Antiqua" w:cs="Calibri"/>
          <w:b/>
        </w:rPr>
      </w:pPr>
      <w:r w:rsidRPr="008B0000">
        <w:rPr>
          <w:rFonts w:ascii="Book Antiqua" w:eastAsia="Calibri" w:hAnsi="Book Antiqua" w:cs="Calibri"/>
        </w:rPr>
        <w:t>To compare the currently reported work disability rates with the general Dutch population we retrieved information from Statistics Netherlands (CBS), a national institute gathering statistical information about the Dutch populati</w:t>
      </w:r>
      <w:r w:rsidR="00706E34" w:rsidRPr="008B0000">
        <w:rPr>
          <w:rFonts w:ascii="Book Antiqua" w:eastAsia="Calibri" w:hAnsi="Book Antiqua" w:cs="Calibri"/>
        </w:rPr>
        <w:t>on, including employment ra</w:t>
      </w:r>
      <w:r w:rsidR="005D4160" w:rsidRPr="008B0000">
        <w:rPr>
          <w:rFonts w:ascii="Book Antiqua" w:eastAsia="Calibri" w:hAnsi="Book Antiqua" w:cs="Calibri"/>
        </w:rPr>
        <w:t>tes</w:t>
      </w:r>
      <w:r w:rsidR="00706E34" w:rsidRPr="008B0000">
        <w:rPr>
          <w:rFonts w:ascii="Book Antiqua" w:eastAsia="Calibri" w:hAnsi="Book Antiqua" w:cs="Calibri"/>
          <w:vertAlign w:val="superscript"/>
        </w:rPr>
        <w:t>[17,18]</w:t>
      </w:r>
      <w:r w:rsidRPr="008B0000">
        <w:rPr>
          <w:rFonts w:ascii="Book Antiqua" w:eastAsia="Calibri" w:hAnsi="Book Antiqua" w:cs="Calibri"/>
        </w:rPr>
        <w:t>.</w:t>
      </w:r>
      <w:r w:rsidR="008B0000">
        <w:rPr>
          <w:rFonts w:ascii="Book Antiqua" w:hAnsi="Book Antiqua" w:cs="Calibri" w:hint="eastAsia"/>
          <w:lang w:eastAsia="zh-CN"/>
        </w:rPr>
        <w:t xml:space="preserve"> </w:t>
      </w:r>
      <w:r w:rsidRPr="008B0000">
        <w:rPr>
          <w:rFonts w:ascii="Book Antiqua" w:eastAsia="Calibri" w:hAnsi="Book Antiqua" w:cs="Calibri"/>
        </w:rPr>
        <w:t xml:space="preserve">Employment rates were collected for 2014 and matched for sex and age. </w:t>
      </w:r>
    </w:p>
    <w:p w14:paraId="5FE448A3" w14:textId="4C062C9C" w:rsidR="001B7E07" w:rsidRPr="008B0000" w:rsidRDefault="001B7E07" w:rsidP="00A24A5D">
      <w:pPr>
        <w:spacing w:line="360" w:lineRule="auto"/>
        <w:jc w:val="both"/>
        <w:rPr>
          <w:rFonts w:ascii="Book Antiqua" w:hAnsi="Book Antiqua" w:cs="Calibri"/>
          <w:lang w:eastAsia="zh-CN"/>
        </w:rPr>
      </w:pPr>
    </w:p>
    <w:p w14:paraId="53C370C7" w14:textId="77777777" w:rsidR="001B7E07" w:rsidRPr="008B0000" w:rsidRDefault="00BF3B7F" w:rsidP="00A24A5D">
      <w:pPr>
        <w:spacing w:line="360" w:lineRule="auto"/>
        <w:jc w:val="both"/>
        <w:rPr>
          <w:rFonts w:ascii="Book Antiqua" w:eastAsia="Calibri" w:hAnsi="Book Antiqua" w:cs="Calibri"/>
          <w:b/>
          <w:i/>
        </w:rPr>
      </w:pPr>
      <w:r w:rsidRPr="008B0000">
        <w:rPr>
          <w:rFonts w:ascii="Book Antiqua" w:eastAsia="Calibri" w:hAnsi="Book Antiqua" w:cs="Calibri"/>
          <w:b/>
          <w:i/>
        </w:rPr>
        <w:t>Statistical analysis</w:t>
      </w:r>
    </w:p>
    <w:p w14:paraId="0BCA5AC9" w14:textId="62896470"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In all analyses, patients with UC were grouped with patients with IBD-Unclassified (IBD-U) and IBD-Indeterminate (IBD-I). Dichotomous variables were compared using the Pearson</w:t>
      </w:r>
      <w:r w:rsidRPr="008B0000">
        <w:rPr>
          <w:rFonts w:ascii="Symbol" w:eastAsia="Calibri" w:hAnsi="Symbol" w:cs="Calibri"/>
        </w:rPr>
        <w:t></w:t>
      </w:r>
      <w:bookmarkStart w:id="195" w:name="OLE_LINK72"/>
      <w:bookmarkStart w:id="196" w:name="OLE_LINK73"/>
      <w:r w:rsidR="005D4160" w:rsidRPr="008B0000">
        <w:rPr>
          <w:rFonts w:ascii="Symbol" w:hAnsi="Symbol"/>
          <w:i/>
        </w:rPr>
        <w:t></w:t>
      </w:r>
      <w:r w:rsidR="005D4160" w:rsidRPr="008B0000">
        <w:rPr>
          <w:rFonts w:ascii="Book Antiqua" w:hAnsi="Book Antiqua"/>
          <w:vertAlign w:val="superscript"/>
        </w:rPr>
        <w:t>2</w:t>
      </w:r>
      <w:bookmarkEnd w:id="195"/>
      <w:bookmarkEnd w:id="196"/>
      <w:r w:rsidRPr="008B0000">
        <w:rPr>
          <w:rFonts w:ascii="Book Antiqua" w:eastAsia="Calibri" w:hAnsi="Book Antiqua" w:cs="Calibri"/>
        </w:rPr>
        <w:t xml:space="preserve"> test. Continuous variables were compared using the Mann-Whitney-</w:t>
      </w:r>
      <w:r w:rsidRPr="008B0000">
        <w:rPr>
          <w:rFonts w:ascii="Book Antiqua" w:eastAsia="Calibri" w:hAnsi="Book Antiqua" w:cs="Calibri"/>
          <w:i/>
        </w:rPr>
        <w:t>U</w:t>
      </w:r>
      <w:r w:rsidRPr="008B0000">
        <w:rPr>
          <w:rFonts w:ascii="Book Antiqua" w:eastAsia="Calibri" w:hAnsi="Book Antiqua" w:cs="Calibri"/>
        </w:rPr>
        <w:t xml:space="preserve"> test. The Student </w:t>
      </w:r>
      <w:r w:rsidRPr="008B0000">
        <w:rPr>
          <w:rFonts w:ascii="Book Antiqua" w:eastAsia="Calibri" w:hAnsi="Book Antiqua" w:cs="Calibri"/>
          <w:i/>
        </w:rPr>
        <w:t>t</w:t>
      </w:r>
      <w:r w:rsidRPr="008B0000">
        <w:rPr>
          <w:rFonts w:ascii="Book Antiqua" w:eastAsia="Calibri" w:hAnsi="Book Antiqua" w:cs="Calibri"/>
        </w:rPr>
        <w:t xml:space="preserve">-test was used to compare overall work disability in our cohort to the general Dutch population. The variable </w:t>
      </w:r>
      <w:r w:rsidR="005D4160" w:rsidRPr="008B0000">
        <w:rPr>
          <w:rFonts w:ascii="Book Antiqua" w:hAnsi="Book Antiqua" w:cs="Calibri"/>
          <w:lang w:eastAsia="zh-CN"/>
        </w:rPr>
        <w:t>“</w:t>
      </w:r>
      <w:r w:rsidRPr="008B0000">
        <w:rPr>
          <w:rFonts w:ascii="Book Antiqua" w:eastAsia="Calibri" w:hAnsi="Book Antiqua" w:cs="Calibri"/>
        </w:rPr>
        <w:t>age</w:t>
      </w:r>
      <w:r w:rsidR="005D4160" w:rsidRPr="008B0000">
        <w:rPr>
          <w:rFonts w:ascii="Book Antiqua" w:hAnsi="Book Antiqua" w:cs="Calibri"/>
          <w:lang w:eastAsia="zh-CN"/>
        </w:rPr>
        <w:t>”</w:t>
      </w:r>
      <w:r w:rsidRPr="008B0000">
        <w:rPr>
          <w:rFonts w:ascii="Book Antiqua" w:eastAsia="Calibri" w:hAnsi="Book Antiqua" w:cs="Calibri"/>
        </w:rPr>
        <w:t xml:space="preserve"> represented the age at inclusion at which employment status was assessed. To assess clinical predictors of work disability in patients with IBD, we categorized the variable employment status into two groups; employed (both full time and part time) and disabled for work (including partial disability, full disability and sick leave). Retirement and </w:t>
      </w:r>
      <w:r w:rsidR="005D4160" w:rsidRPr="008B0000">
        <w:rPr>
          <w:rFonts w:ascii="Book Antiqua" w:hAnsi="Book Antiqua" w:cs="Calibri"/>
          <w:lang w:eastAsia="zh-CN"/>
        </w:rPr>
        <w:t>“</w:t>
      </w:r>
      <w:r w:rsidRPr="008B0000">
        <w:rPr>
          <w:rFonts w:ascii="Book Antiqua" w:eastAsia="Calibri" w:hAnsi="Book Antiqua" w:cs="Calibri"/>
        </w:rPr>
        <w:t>other</w:t>
      </w:r>
      <w:r w:rsidR="005D4160" w:rsidRPr="008B0000">
        <w:rPr>
          <w:rFonts w:ascii="Book Antiqua" w:hAnsi="Book Antiqua" w:cs="Calibri"/>
          <w:lang w:eastAsia="zh-CN"/>
        </w:rPr>
        <w:t>”</w:t>
      </w:r>
      <w:r w:rsidRPr="008B0000">
        <w:rPr>
          <w:rFonts w:ascii="Book Antiqua" w:eastAsia="Calibri" w:hAnsi="Book Antiqua" w:cs="Calibri"/>
        </w:rPr>
        <w:t xml:space="preserve"> were left out of the final analyses after we determined that </w:t>
      </w:r>
      <w:r w:rsidR="005D4160" w:rsidRPr="008B0000">
        <w:rPr>
          <w:rFonts w:ascii="Book Antiqua" w:hAnsi="Book Antiqua" w:cs="Calibri"/>
          <w:lang w:eastAsia="zh-CN"/>
        </w:rPr>
        <w:t>“</w:t>
      </w:r>
      <w:r w:rsidRPr="008B0000">
        <w:rPr>
          <w:rFonts w:ascii="Book Antiqua" w:eastAsia="Calibri" w:hAnsi="Book Antiqua" w:cs="Calibri"/>
        </w:rPr>
        <w:t>other</w:t>
      </w:r>
      <w:r w:rsidR="005D4160" w:rsidRPr="008B0000">
        <w:rPr>
          <w:rFonts w:ascii="Book Antiqua" w:hAnsi="Book Antiqua" w:cs="Calibri"/>
          <w:lang w:eastAsia="zh-CN"/>
        </w:rPr>
        <w:t>”</w:t>
      </w:r>
      <w:r w:rsidRPr="008B0000">
        <w:rPr>
          <w:rFonts w:ascii="Book Antiqua" w:eastAsia="Calibri" w:hAnsi="Book Antiqua" w:cs="Calibri"/>
        </w:rPr>
        <w:t xml:space="preserve"> was unlikely to contain undeclared differential work disability, such as pregnancy leave. We performed a multivariate analysis with employment status as outcome and included demographic and clinical items that had a </w:t>
      </w:r>
      <w:r w:rsidRPr="008B0000">
        <w:rPr>
          <w:rFonts w:ascii="Book Antiqua" w:eastAsia="Calibri" w:hAnsi="Book Antiqua" w:cs="Calibri"/>
          <w:i/>
        </w:rPr>
        <w:t>P</w:t>
      </w:r>
      <w:r w:rsidR="005D4160" w:rsidRPr="008B0000">
        <w:rPr>
          <w:rFonts w:ascii="Book Antiqua" w:hAnsi="Book Antiqua" w:cs="Calibri"/>
          <w:lang w:eastAsia="zh-CN"/>
        </w:rPr>
        <w:t xml:space="preserve"> </w:t>
      </w:r>
      <w:r w:rsidRPr="008B0000">
        <w:rPr>
          <w:rFonts w:ascii="Book Antiqua" w:eastAsia="Calibri" w:hAnsi="Book Antiqua" w:cs="Calibri"/>
        </w:rPr>
        <w:t>&lt;</w:t>
      </w:r>
      <w:r w:rsidR="005D4160" w:rsidRPr="008B0000">
        <w:rPr>
          <w:rFonts w:ascii="Book Antiqua" w:hAnsi="Book Antiqua" w:cs="Calibri"/>
          <w:lang w:eastAsia="zh-CN"/>
        </w:rPr>
        <w:t xml:space="preserve"> </w:t>
      </w:r>
      <w:r w:rsidRPr="008B0000">
        <w:rPr>
          <w:rFonts w:ascii="Book Antiqua" w:eastAsia="Calibri" w:hAnsi="Book Antiqua" w:cs="Calibri"/>
        </w:rPr>
        <w:t xml:space="preserve">0.10 in the univariate analysis for employment status. Analyses were repeated in patients with CD and patients with UC, separately. To assess risk factors for long-term full work disability, patients with full </w:t>
      </w:r>
      <w:r w:rsidRPr="008B0000">
        <w:rPr>
          <w:rFonts w:ascii="Book Antiqua" w:eastAsia="Calibri" w:hAnsi="Book Antiqua" w:cs="Calibri"/>
        </w:rPr>
        <w:lastRenderedPageBreak/>
        <w:t>disability were compared to patients with partial disability. Statistical analyses were performed with Stata Software</w:t>
      </w:r>
      <w:r w:rsidR="00431FE9" w:rsidRPr="008B0000">
        <w:rPr>
          <w:rFonts w:ascii="Book Antiqua" w:eastAsia="Calibri" w:hAnsi="Book Antiqua" w:cs="Calibri"/>
        </w:rPr>
        <w:t xml:space="preserve"> V.13.1</w:t>
      </w:r>
      <w:r w:rsidR="00706E34" w:rsidRPr="008B0000">
        <w:rPr>
          <w:rFonts w:ascii="Book Antiqua" w:eastAsia="Calibri" w:hAnsi="Book Antiqua" w:cs="Calibri"/>
          <w:vertAlign w:val="superscript"/>
        </w:rPr>
        <w:t>[19]</w:t>
      </w:r>
      <w:r w:rsidRPr="008B0000">
        <w:rPr>
          <w:rFonts w:ascii="Book Antiqua" w:eastAsia="Calibri" w:hAnsi="Book Antiqua" w:cs="Calibri"/>
        </w:rPr>
        <w:t>.</w:t>
      </w:r>
    </w:p>
    <w:p w14:paraId="75C3F4B0" w14:textId="77777777" w:rsidR="001B7E07" w:rsidRPr="008B0000" w:rsidRDefault="001B7E07" w:rsidP="00A24A5D">
      <w:pPr>
        <w:spacing w:line="360" w:lineRule="auto"/>
        <w:jc w:val="both"/>
        <w:rPr>
          <w:rFonts w:ascii="Book Antiqua" w:hAnsi="Book Antiqua" w:cs="Calibri"/>
          <w:b/>
          <w:lang w:eastAsia="zh-CN"/>
        </w:rPr>
      </w:pPr>
    </w:p>
    <w:p w14:paraId="7B8DEE34" w14:textId="1B890AAD" w:rsidR="001B7E07" w:rsidRPr="008B0000" w:rsidRDefault="00BF3B7F" w:rsidP="00A24A5D">
      <w:pPr>
        <w:spacing w:line="360" w:lineRule="auto"/>
        <w:jc w:val="both"/>
        <w:rPr>
          <w:rFonts w:ascii="Book Antiqua" w:hAnsi="Book Antiqua" w:cs="Calibri"/>
          <w:b/>
          <w:caps/>
          <w:lang w:eastAsia="zh-CN"/>
        </w:rPr>
      </w:pPr>
      <w:r w:rsidRPr="008B0000">
        <w:rPr>
          <w:rFonts w:ascii="Book Antiqua" w:eastAsia="Calibri" w:hAnsi="Book Antiqua" w:cs="Calibri"/>
          <w:b/>
          <w:caps/>
        </w:rPr>
        <w:t>Results</w:t>
      </w:r>
    </w:p>
    <w:p w14:paraId="0EF834CF" w14:textId="77777777" w:rsidR="001B7E07" w:rsidRPr="008B0000" w:rsidRDefault="00BF3B7F" w:rsidP="00A24A5D">
      <w:pPr>
        <w:spacing w:line="360" w:lineRule="auto"/>
        <w:jc w:val="both"/>
        <w:rPr>
          <w:rFonts w:ascii="Book Antiqua" w:eastAsia="Calibri" w:hAnsi="Book Antiqua" w:cs="Calibri"/>
          <w:b/>
          <w:i/>
        </w:rPr>
      </w:pPr>
      <w:r w:rsidRPr="008B0000">
        <w:rPr>
          <w:rFonts w:ascii="Book Antiqua" w:eastAsia="Calibri" w:hAnsi="Book Antiqua" w:cs="Calibri"/>
          <w:b/>
          <w:i/>
        </w:rPr>
        <w:t>Patient population and demographic characteristics</w:t>
      </w:r>
    </w:p>
    <w:p w14:paraId="630E9CAC" w14:textId="716E8FBF" w:rsidR="001B7E07" w:rsidRPr="008B0000" w:rsidRDefault="005D4160" w:rsidP="00A24A5D">
      <w:pPr>
        <w:spacing w:line="360" w:lineRule="auto"/>
        <w:jc w:val="both"/>
        <w:rPr>
          <w:rFonts w:ascii="Book Antiqua" w:eastAsia="Calibri" w:hAnsi="Book Antiqua" w:cs="Calibri"/>
        </w:rPr>
      </w:pPr>
      <w:r w:rsidRPr="008B0000">
        <w:rPr>
          <w:rFonts w:ascii="Book Antiqua" w:eastAsia="Calibri" w:hAnsi="Book Antiqua" w:cs="Calibri"/>
        </w:rPr>
        <w:t>A total of 2</w:t>
      </w:r>
      <w:r w:rsidR="00BF3B7F" w:rsidRPr="008B0000">
        <w:rPr>
          <w:rFonts w:ascii="Book Antiqua" w:eastAsia="Calibri" w:hAnsi="Book Antiqua" w:cs="Calibri"/>
        </w:rPr>
        <w:t xml:space="preserve">794 patients with IBD were within working age and </w:t>
      </w:r>
      <w:r w:rsidR="0029399E" w:rsidRPr="008B0000">
        <w:rPr>
          <w:rFonts w:ascii="Book Antiqua" w:eastAsia="Calibri" w:hAnsi="Book Antiqua" w:cs="Calibri"/>
        </w:rPr>
        <w:t xml:space="preserve">were </w:t>
      </w:r>
      <w:r w:rsidRPr="008B0000">
        <w:rPr>
          <w:rFonts w:ascii="Book Antiqua" w:eastAsia="Calibri" w:hAnsi="Book Antiqua" w:cs="Calibri"/>
        </w:rPr>
        <w:t>included in the analysis; 1740 patients with CD and 1</w:t>
      </w:r>
      <w:r w:rsidR="00BF3B7F" w:rsidRPr="008B0000">
        <w:rPr>
          <w:rFonts w:ascii="Book Antiqua" w:eastAsia="Calibri" w:hAnsi="Book Antiqua" w:cs="Calibri"/>
        </w:rPr>
        <w:t xml:space="preserve">054 patients with UC. Demographic and clinical characteristics are depicted in Table </w:t>
      </w:r>
      <w:r w:rsidR="006167EA" w:rsidRPr="008B0000">
        <w:rPr>
          <w:rFonts w:ascii="Book Antiqua" w:hAnsi="Book Antiqua" w:cs="Calibri"/>
          <w:lang w:eastAsia="zh-CN"/>
        </w:rPr>
        <w:t>2</w:t>
      </w:r>
      <w:r w:rsidR="00BF3B7F" w:rsidRPr="008B0000">
        <w:rPr>
          <w:rFonts w:ascii="Book Antiqua" w:eastAsia="Calibri" w:hAnsi="Book Antiqua" w:cs="Calibri"/>
        </w:rPr>
        <w:t xml:space="preserve">. In our cohort, more patients with CD were female compared to patients with UC (63% </w:t>
      </w:r>
      <w:r w:rsidRPr="008B0000">
        <w:rPr>
          <w:rFonts w:ascii="Book Antiqua" w:eastAsia="Calibri" w:hAnsi="Book Antiqua" w:cs="Calibri"/>
          <w:i/>
        </w:rPr>
        <w:t>vs</w:t>
      </w:r>
      <w:r w:rsidR="00BF3B7F" w:rsidRPr="008B0000">
        <w:rPr>
          <w:rFonts w:ascii="Book Antiqua" w:eastAsia="Calibri" w:hAnsi="Book Antiqua" w:cs="Calibri"/>
        </w:rPr>
        <w:t xml:space="preserve"> 53%, </w:t>
      </w:r>
      <w:r w:rsidRPr="008B0000">
        <w:rPr>
          <w:rFonts w:ascii="Book Antiqua" w:eastAsia="Calibri" w:hAnsi="Book Antiqua" w:cs="Calibri"/>
          <w:i/>
        </w:rPr>
        <w:t xml:space="preserve">P &lt; </w:t>
      </w:r>
      <w:r w:rsidR="00BF3B7F" w:rsidRPr="008B0000">
        <w:rPr>
          <w:rFonts w:ascii="Book Antiqua" w:eastAsia="Calibri" w:hAnsi="Book Antiqua" w:cs="Calibri"/>
        </w:rPr>
        <w:t xml:space="preserve">0.01). Age at diagnosis was lower in patients with CD compared to patients with UC (24 years old </w:t>
      </w:r>
      <w:r w:rsidRPr="008B0000">
        <w:rPr>
          <w:rFonts w:ascii="Book Antiqua" w:eastAsia="Calibri" w:hAnsi="Book Antiqua" w:cs="Calibri"/>
          <w:i/>
        </w:rPr>
        <w:t>vs</w:t>
      </w:r>
      <w:r w:rsidR="00BF3B7F" w:rsidRPr="008B0000">
        <w:rPr>
          <w:rFonts w:ascii="Book Antiqua" w:eastAsia="Calibri" w:hAnsi="Book Antiqua" w:cs="Calibri"/>
        </w:rPr>
        <w:t xml:space="preserve"> 29 years old, </w:t>
      </w:r>
      <w:r w:rsidRPr="008B0000">
        <w:rPr>
          <w:rFonts w:ascii="Book Antiqua" w:eastAsia="Calibri" w:hAnsi="Book Antiqua" w:cs="Calibri"/>
          <w:i/>
        </w:rPr>
        <w:t xml:space="preserve">P &lt; </w:t>
      </w:r>
      <w:r w:rsidR="00BF3B7F" w:rsidRPr="008B0000">
        <w:rPr>
          <w:rFonts w:ascii="Book Antiqua" w:eastAsia="Calibri" w:hAnsi="Book Antiqua" w:cs="Calibri"/>
        </w:rPr>
        <w:t xml:space="preserve">0.01). The prevalence of a family history positive for IBD (30% </w:t>
      </w:r>
      <w:r w:rsidRPr="008B0000">
        <w:rPr>
          <w:rFonts w:ascii="Book Antiqua" w:eastAsia="Calibri" w:hAnsi="Book Antiqua" w:cs="Calibri"/>
          <w:i/>
        </w:rPr>
        <w:t>vs</w:t>
      </w:r>
      <w:r w:rsidR="00BF3B7F" w:rsidRPr="008B0000">
        <w:rPr>
          <w:rFonts w:ascii="Book Antiqua" w:eastAsia="Calibri" w:hAnsi="Book Antiqua" w:cs="Calibri"/>
        </w:rPr>
        <w:t xml:space="preserve"> 25%, </w:t>
      </w:r>
      <w:r w:rsidRPr="008B0000">
        <w:rPr>
          <w:rFonts w:ascii="Book Antiqua" w:eastAsia="Calibri" w:hAnsi="Book Antiqua" w:cs="Calibri"/>
          <w:i/>
        </w:rPr>
        <w:t xml:space="preserve">P = </w:t>
      </w:r>
      <w:r w:rsidR="00BF3B7F" w:rsidRPr="008B0000">
        <w:rPr>
          <w:rFonts w:ascii="Book Antiqua" w:eastAsia="Calibri" w:hAnsi="Book Antiqua" w:cs="Calibri"/>
        </w:rPr>
        <w:t xml:space="preserve">0.01) as well as the appendectomy rate (15% </w:t>
      </w:r>
      <w:r w:rsidRPr="008B0000">
        <w:rPr>
          <w:rFonts w:ascii="Book Antiqua" w:eastAsia="Calibri" w:hAnsi="Book Antiqua" w:cs="Calibri"/>
          <w:i/>
        </w:rPr>
        <w:t>vs</w:t>
      </w:r>
      <w:r w:rsidR="00BF3B7F" w:rsidRPr="008B0000">
        <w:rPr>
          <w:rFonts w:ascii="Book Antiqua" w:eastAsia="Calibri" w:hAnsi="Book Antiqua" w:cs="Calibri"/>
        </w:rPr>
        <w:t xml:space="preserve"> 7%, </w:t>
      </w:r>
      <w:r w:rsidRPr="008B0000">
        <w:rPr>
          <w:rFonts w:ascii="Book Antiqua" w:eastAsia="Calibri" w:hAnsi="Book Antiqua" w:cs="Calibri"/>
          <w:i/>
        </w:rPr>
        <w:t xml:space="preserve">P &lt; </w:t>
      </w:r>
      <w:r w:rsidR="00BF3B7F" w:rsidRPr="008B0000">
        <w:rPr>
          <w:rFonts w:ascii="Book Antiqua" w:eastAsia="Calibri" w:hAnsi="Book Antiqua" w:cs="Calibri"/>
        </w:rPr>
        <w:t xml:space="preserve">0.01) were higher in patients with CD. Patients with CD were more often smokers than patients with UC (27% </w:t>
      </w:r>
      <w:r w:rsidRPr="008B0000">
        <w:rPr>
          <w:rFonts w:ascii="Book Antiqua" w:eastAsia="Calibri" w:hAnsi="Book Antiqua" w:cs="Calibri"/>
          <w:i/>
        </w:rPr>
        <w:t>vs</w:t>
      </w:r>
      <w:r w:rsidR="00BF3B7F" w:rsidRPr="008B0000">
        <w:rPr>
          <w:rFonts w:ascii="Book Antiqua" w:eastAsia="Calibri" w:hAnsi="Book Antiqua" w:cs="Calibri"/>
        </w:rPr>
        <w:t xml:space="preserve"> 12%, </w:t>
      </w:r>
      <w:r w:rsidRPr="008B0000">
        <w:rPr>
          <w:rFonts w:ascii="Book Antiqua" w:eastAsia="Calibri" w:hAnsi="Book Antiqua" w:cs="Calibri"/>
          <w:i/>
        </w:rPr>
        <w:t xml:space="preserve">P &lt; </w:t>
      </w:r>
      <w:r w:rsidR="00BF3B7F" w:rsidRPr="008B0000">
        <w:rPr>
          <w:rFonts w:ascii="Book Antiqua" w:eastAsia="Calibri" w:hAnsi="Book Antiqua" w:cs="Calibri"/>
        </w:rPr>
        <w:t xml:space="preserve">0.01). According to the Montreal classification, most patients with CD had ileocolonic disease </w:t>
      </w:r>
      <w:r w:rsidRPr="008B0000">
        <w:rPr>
          <w:rFonts w:ascii="Book Antiqua" w:hAnsi="Book Antiqua" w:cs="Calibri"/>
          <w:lang w:eastAsia="zh-CN"/>
        </w:rPr>
        <w:t>[</w:t>
      </w:r>
      <w:r w:rsidR="00BF3B7F" w:rsidRPr="008B0000">
        <w:rPr>
          <w:rFonts w:ascii="Book Antiqua" w:eastAsia="Calibri" w:hAnsi="Book Antiqua" w:cs="Calibri"/>
        </w:rPr>
        <w:t>47% (L3)</w:t>
      </w:r>
      <w:r w:rsidRPr="008B0000">
        <w:rPr>
          <w:rFonts w:ascii="Book Antiqua" w:hAnsi="Book Antiqua" w:cs="Calibri"/>
          <w:lang w:eastAsia="zh-CN"/>
        </w:rPr>
        <w:t>]</w:t>
      </w:r>
      <w:r w:rsidR="00BF3B7F" w:rsidRPr="008B0000">
        <w:rPr>
          <w:rFonts w:ascii="Book Antiqua" w:eastAsia="Calibri" w:hAnsi="Book Antiqua" w:cs="Calibri"/>
        </w:rPr>
        <w:t xml:space="preserve">, whereas most patients with UC had an extensive colitis </w:t>
      </w:r>
      <w:r w:rsidRPr="008B0000">
        <w:rPr>
          <w:rFonts w:ascii="Book Antiqua" w:hAnsi="Book Antiqua" w:cs="Calibri"/>
          <w:lang w:eastAsia="zh-CN"/>
        </w:rPr>
        <w:t>[</w:t>
      </w:r>
      <w:r w:rsidR="00BF3B7F" w:rsidRPr="008B0000">
        <w:rPr>
          <w:rFonts w:ascii="Book Antiqua" w:eastAsia="Calibri" w:hAnsi="Book Antiqua" w:cs="Calibri"/>
        </w:rPr>
        <w:t>58% (E3)</w:t>
      </w:r>
      <w:r w:rsidRPr="008B0000">
        <w:rPr>
          <w:rFonts w:ascii="Book Antiqua" w:hAnsi="Book Antiqua" w:cs="Calibri"/>
          <w:lang w:eastAsia="zh-CN"/>
        </w:rPr>
        <w:t>]</w:t>
      </w:r>
      <w:r w:rsidR="00BF3B7F" w:rsidRPr="008B0000">
        <w:rPr>
          <w:rFonts w:ascii="Book Antiqua" w:eastAsia="Calibri" w:hAnsi="Book Antiqua" w:cs="Calibri"/>
        </w:rPr>
        <w:t xml:space="preserve"> (Table </w:t>
      </w:r>
      <w:r w:rsidR="006167EA" w:rsidRPr="008B0000">
        <w:rPr>
          <w:rFonts w:ascii="Book Antiqua" w:hAnsi="Book Antiqua" w:cs="Calibri"/>
          <w:lang w:eastAsia="zh-CN"/>
        </w:rPr>
        <w:t>2</w:t>
      </w:r>
      <w:r w:rsidR="00BF3B7F" w:rsidRPr="008B0000">
        <w:rPr>
          <w:rFonts w:ascii="Book Antiqua" w:eastAsia="Calibri" w:hAnsi="Book Antiqua" w:cs="Calibri"/>
        </w:rPr>
        <w:t>).</w:t>
      </w:r>
    </w:p>
    <w:p w14:paraId="429D6A85" w14:textId="77777777" w:rsidR="001B7E07" w:rsidRPr="008B0000" w:rsidRDefault="001B7E07" w:rsidP="00A24A5D">
      <w:pPr>
        <w:spacing w:line="360" w:lineRule="auto"/>
        <w:jc w:val="both"/>
        <w:rPr>
          <w:rFonts w:ascii="Book Antiqua" w:eastAsia="Calibri" w:hAnsi="Book Antiqua" w:cs="Calibri"/>
        </w:rPr>
      </w:pPr>
    </w:p>
    <w:p w14:paraId="2C0C49B5" w14:textId="77777777" w:rsidR="001B7E07" w:rsidRPr="008B0000" w:rsidRDefault="00BF3B7F" w:rsidP="00A24A5D">
      <w:pPr>
        <w:spacing w:line="360" w:lineRule="auto"/>
        <w:jc w:val="both"/>
        <w:rPr>
          <w:rFonts w:ascii="Book Antiqua" w:eastAsia="Calibri" w:hAnsi="Book Antiqua" w:cs="Calibri"/>
          <w:b/>
          <w:i/>
        </w:rPr>
      </w:pPr>
      <w:r w:rsidRPr="008B0000">
        <w:rPr>
          <w:rFonts w:ascii="Book Antiqua" w:eastAsia="Calibri" w:hAnsi="Book Antiqua" w:cs="Calibri"/>
          <w:b/>
          <w:i/>
        </w:rPr>
        <w:t>Employment status in patients with IBD compared to the general Dutch population</w:t>
      </w:r>
    </w:p>
    <w:p w14:paraId="6E7472FA" w14:textId="134D362F"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Figure 1 shows the percentages of work disability in patients with CD, patients with UC and the general Dutch population per age category in females (Figure 1</w:t>
      </w:r>
      <w:r w:rsidRPr="008B0000">
        <w:rPr>
          <w:rFonts w:ascii="Book Antiqua" w:eastAsia="Calibri" w:hAnsi="Book Antiqua" w:cs="Calibri"/>
          <w:caps/>
        </w:rPr>
        <w:t>a</w:t>
      </w:r>
      <w:r w:rsidRPr="008B0000">
        <w:rPr>
          <w:rFonts w:ascii="Book Antiqua" w:eastAsia="Calibri" w:hAnsi="Book Antiqua" w:cs="Calibri"/>
        </w:rPr>
        <w:t>) and males (Figure 1</w:t>
      </w:r>
      <w:r w:rsidRPr="008B0000">
        <w:rPr>
          <w:rFonts w:ascii="Book Antiqua" w:eastAsia="Calibri" w:hAnsi="Book Antiqua" w:cs="Calibri"/>
          <w:caps/>
        </w:rPr>
        <w:t>b</w:t>
      </w:r>
      <w:r w:rsidRPr="008B0000">
        <w:rPr>
          <w:rFonts w:ascii="Book Antiqua" w:eastAsia="Calibri" w:hAnsi="Book Antiqua" w:cs="Calibri"/>
        </w:rPr>
        <w:t>). Overall, work disability was significantly higher in IBD patients compared to the general Dutch population, independent of sex (</w:t>
      </w:r>
      <w:r w:rsidR="005D4160" w:rsidRPr="008B0000">
        <w:rPr>
          <w:rFonts w:ascii="Book Antiqua" w:eastAsia="Calibri" w:hAnsi="Book Antiqua" w:cs="Calibri"/>
          <w:i/>
        </w:rPr>
        <w:t xml:space="preserve">P &lt; </w:t>
      </w:r>
      <w:r w:rsidRPr="008B0000">
        <w:rPr>
          <w:rFonts w:ascii="Book Antiqua" w:eastAsia="Calibri" w:hAnsi="Book Antiqua" w:cs="Calibri"/>
        </w:rPr>
        <w:t xml:space="preserve">0.05). </w:t>
      </w:r>
    </w:p>
    <w:p w14:paraId="046BD2F1" w14:textId="77777777" w:rsidR="001B7E07" w:rsidRPr="008B0000" w:rsidRDefault="001B7E07" w:rsidP="00A24A5D">
      <w:pPr>
        <w:spacing w:line="360" w:lineRule="auto"/>
        <w:jc w:val="both"/>
        <w:rPr>
          <w:rFonts w:ascii="Book Antiqua" w:eastAsia="Calibri" w:hAnsi="Book Antiqua" w:cs="Calibri"/>
        </w:rPr>
      </w:pPr>
    </w:p>
    <w:p w14:paraId="37880D3E" w14:textId="77777777" w:rsidR="001B7E07" w:rsidRPr="008B0000" w:rsidRDefault="00BF3B7F" w:rsidP="00A24A5D">
      <w:pPr>
        <w:spacing w:line="360" w:lineRule="auto"/>
        <w:jc w:val="both"/>
        <w:rPr>
          <w:rFonts w:ascii="Book Antiqua" w:eastAsia="Calibri" w:hAnsi="Book Antiqua" w:cs="Calibri"/>
          <w:b/>
          <w:i/>
        </w:rPr>
      </w:pPr>
      <w:r w:rsidRPr="008B0000">
        <w:rPr>
          <w:rFonts w:ascii="Book Antiqua" w:eastAsia="Calibri" w:hAnsi="Book Antiqua" w:cs="Calibri"/>
          <w:b/>
          <w:i/>
        </w:rPr>
        <w:t>Clinical risk factors of (long-term full) work disability in patients with CD</w:t>
      </w:r>
    </w:p>
    <w:p w14:paraId="7970C502" w14:textId="398D7D89"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 xml:space="preserve">Table </w:t>
      </w:r>
      <w:r w:rsidR="006167EA" w:rsidRPr="008B0000">
        <w:rPr>
          <w:rFonts w:ascii="Book Antiqua" w:hAnsi="Book Antiqua" w:cs="Calibri"/>
          <w:lang w:eastAsia="zh-CN"/>
        </w:rPr>
        <w:t>3</w:t>
      </w:r>
      <w:r w:rsidR="006167EA" w:rsidRPr="008B0000">
        <w:rPr>
          <w:rFonts w:ascii="Book Antiqua" w:eastAsia="Calibri" w:hAnsi="Book Antiqua" w:cs="Calibri"/>
        </w:rPr>
        <w:t xml:space="preserve"> </w:t>
      </w:r>
      <w:r w:rsidRPr="008B0000">
        <w:rPr>
          <w:rFonts w:ascii="Book Antiqua" w:eastAsia="Calibri" w:hAnsi="Book Antiqua" w:cs="Calibri"/>
        </w:rPr>
        <w:t>depicts the (clinical) risk factors that were significantly associated with work disability in CD (548 patients with CD were fully disabled and 966 patients with CD were employed). In the multivariate model, female sex (OR</w:t>
      </w:r>
      <w:r w:rsidR="005F1348" w:rsidRPr="008B0000">
        <w:rPr>
          <w:rFonts w:ascii="Book Antiqua" w:hAnsi="Book Antiqua" w:cs="Calibri"/>
          <w:lang w:eastAsia="zh-CN"/>
        </w:rPr>
        <w:t xml:space="preserve"> </w:t>
      </w:r>
      <w:r w:rsidR="005F1348" w:rsidRPr="008B0000">
        <w:rPr>
          <w:rFonts w:ascii="Book Antiqua" w:hAnsi="Book Antiqua" w:cs="Calibri"/>
          <w:lang w:eastAsia="zh-CN"/>
        </w:rPr>
        <w:lastRenderedPageBreak/>
        <w:t xml:space="preserve">= </w:t>
      </w:r>
      <w:r w:rsidRPr="008B0000">
        <w:rPr>
          <w:rFonts w:ascii="Book Antiqua" w:eastAsia="Calibri" w:hAnsi="Book Antiqua" w:cs="Calibri"/>
        </w:rPr>
        <w:t>2.03, 95%</w:t>
      </w:r>
      <w:r w:rsidR="005F1348" w:rsidRPr="008B0000">
        <w:rPr>
          <w:rFonts w:ascii="Book Antiqua" w:eastAsia="Calibri" w:hAnsi="Book Antiqua" w:cs="Calibri"/>
        </w:rPr>
        <w:t>CI</w:t>
      </w:r>
      <w:r w:rsidRPr="008B0000">
        <w:rPr>
          <w:rFonts w:ascii="Book Antiqua" w:eastAsia="Calibri" w:hAnsi="Book Antiqua" w:cs="Calibri"/>
        </w:rPr>
        <w:t>: 1.53-2.69), an age &gt;</w:t>
      </w:r>
      <w:r w:rsidR="005D4160" w:rsidRPr="008B0000">
        <w:rPr>
          <w:rFonts w:ascii="Book Antiqua" w:hAnsi="Book Antiqua" w:cs="Calibri"/>
          <w:lang w:eastAsia="zh-CN"/>
        </w:rPr>
        <w:t xml:space="preserve"> </w:t>
      </w:r>
      <w:r w:rsidRPr="008B0000">
        <w:rPr>
          <w:rFonts w:ascii="Book Antiqua" w:eastAsia="Calibri" w:hAnsi="Book Antiqua" w:cs="Calibri"/>
        </w:rPr>
        <w:t xml:space="preserve">40 years at diagnosis (OR </w:t>
      </w:r>
      <w:r w:rsidR="002116B1" w:rsidRPr="008B0000">
        <w:rPr>
          <w:rFonts w:ascii="Book Antiqua" w:eastAsia="Calibri" w:hAnsi="Book Antiqua" w:cs="Calibri"/>
        </w:rPr>
        <w:t xml:space="preserve">= </w:t>
      </w:r>
      <w:r w:rsidRPr="008B0000">
        <w:rPr>
          <w:rFonts w:ascii="Book Antiqua" w:eastAsia="Calibri" w:hAnsi="Book Antiqua" w:cs="Calibri"/>
        </w:rPr>
        <w:t xml:space="preserve">3.69, </w:t>
      </w:r>
      <w:r w:rsidR="0014242E" w:rsidRPr="008B0000">
        <w:rPr>
          <w:rFonts w:ascii="Book Antiqua" w:eastAsia="Calibri" w:hAnsi="Book Antiqua" w:cs="Calibri"/>
        </w:rPr>
        <w:t>95%CI:</w:t>
      </w:r>
      <w:r w:rsidRPr="008B0000">
        <w:rPr>
          <w:rFonts w:ascii="Book Antiqua" w:eastAsia="Calibri" w:hAnsi="Book Antiqua" w:cs="Calibri"/>
        </w:rPr>
        <w:t xml:space="preserve"> 1.83-7.42), a disease duration &gt;</w:t>
      </w:r>
      <w:r w:rsidR="005D4160" w:rsidRPr="008B0000">
        <w:rPr>
          <w:rFonts w:ascii="Book Antiqua" w:hAnsi="Book Antiqua" w:cs="Calibri"/>
          <w:lang w:eastAsia="zh-CN"/>
        </w:rPr>
        <w:t xml:space="preserve"> </w:t>
      </w:r>
      <w:r w:rsidRPr="008B0000">
        <w:rPr>
          <w:rFonts w:ascii="Book Antiqua" w:eastAsia="Calibri" w:hAnsi="Book Antiqua" w:cs="Calibri"/>
        </w:rPr>
        <w:t xml:space="preserve">15 years (OR </w:t>
      </w:r>
      <w:r w:rsidR="002116B1" w:rsidRPr="008B0000">
        <w:rPr>
          <w:rFonts w:ascii="Book Antiqua" w:eastAsia="Calibri" w:hAnsi="Book Antiqua" w:cs="Calibri"/>
        </w:rPr>
        <w:t xml:space="preserve">= </w:t>
      </w:r>
      <w:r w:rsidRPr="008B0000">
        <w:rPr>
          <w:rFonts w:ascii="Book Antiqua" w:eastAsia="Calibri" w:hAnsi="Book Antiqua" w:cs="Calibri"/>
        </w:rPr>
        <w:t xml:space="preserve">1.67, </w:t>
      </w:r>
      <w:r w:rsidR="0014242E" w:rsidRPr="008B0000">
        <w:rPr>
          <w:rFonts w:ascii="Book Antiqua" w:eastAsia="Calibri" w:hAnsi="Book Antiqua" w:cs="Calibri"/>
        </w:rPr>
        <w:t>95%CI:</w:t>
      </w:r>
      <w:r w:rsidRPr="008B0000">
        <w:rPr>
          <w:rFonts w:ascii="Book Antiqua" w:eastAsia="Calibri" w:hAnsi="Book Antiqua" w:cs="Calibri"/>
        </w:rPr>
        <w:t xml:space="preserve"> 1.15-2.43), a lower education level (OR</w:t>
      </w:r>
      <w:r w:rsidR="002116B1" w:rsidRPr="008B0000">
        <w:rPr>
          <w:rFonts w:ascii="Book Antiqua" w:eastAsia="Calibri" w:hAnsi="Book Antiqua" w:cs="Calibri"/>
        </w:rPr>
        <w:t xml:space="preserve"> =</w:t>
      </w:r>
      <w:r w:rsidRPr="008B0000">
        <w:rPr>
          <w:rFonts w:ascii="Book Antiqua" w:eastAsia="Calibri" w:hAnsi="Book Antiqua" w:cs="Calibri"/>
        </w:rPr>
        <w:t xml:space="preserve"> 2.02, </w:t>
      </w:r>
      <w:r w:rsidR="0014242E" w:rsidRPr="008B0000">
        <w:rPr>
          <w:rFonts w:ascii="Book Antiqua" w:eastAsia="Calibri" w:hAnsi="Book Antiqua" w:cs="Calibri"/>
        </w:rPr>
        <w:t>95%CI:</w:t>
      </w:r>
      <w:r w:rsidRPr="008B0000">
        <w:rPr>
          <w:rFonts w:ascii="Book Antiqua" w:eastAsia="Calibri" w:hAnsi="Book Antiqua" w:cs="Calibri"/>
        </w:rPr>
        <w:t xml:space="preserve"> 1.55-2.64), smoking (OR</w:t>
      </w:r>
      <w:r w:rsidR="002116B1" w:rsidRPr="008B0000">
        <w:rPr>
          <w:rFonts w:ascii="Book Antiqua" w:eastAsia="Calibri" w:hAnsi="Book Antiqua" w:cs="Calibri"/>
        </w:rPr>
        <w:t xml:space="preserve"> =</w:t>
      </w:r>
      <w:r w:rsidRPr="008B0000">
        <w:rPr>
          <w:rFonts w:ascii="Book Antiqua" w:eastAsia="Calibri" w:hAnsi="Book Antiqua" w:cs="Calibri"/>
        </w:rPr>
        <w:t xml:space="preserve"> 1.45, </w:t>
      </w:r>
      <w:r w:rsidR="0014242E" w:rsidRPr="008B0000">
        <w:rPr>
          <w:rFonts w:ascii="Book Antiqua" w:eastAsia="Calibri" w:hAnsi="Book Antiqua" w:cs="Calibri"/>
        </w:rPr>
        <w:t>95%CI:</w:t>
      </w:r>
      <w:r w:rsidRPr="008B0000">
        <w:rPr>
          <w:rFonts w:ascii="Book Antiqua" w:eastAsia="Calibri" w:hAnsi="Book Antiqua" w:cs="Calibri"/>
        </w:rPr>
        <w:t xml:space="preserve"> 1.09-1.92), surgical interventions (OR </w:t>
      </w:r>
      <w:r w:rsidR="002116B1" w:rsidRPr="008B0000">
        <w:rPr>
          <w:rFonts w:ascii="Book Antiqua" w:eastAsia="Calibri" w:hAnsi="Book Antiqua" w:cs="Calibri"/>
        </w:rPr>
        <w:t xml:space="preserve">= </w:t>
      </w:r>
      <w:r w:rsidRPr="008B0000">
        <w:rPr>
          <w:rFonts w:ascii="Book Antiqua" w:eastAsia="Calibri" w:hAnsi="Book Antiqua" w:cs="Calibri"/>
        </w:rPr>
        <w:t xml:space="preserve">1.48, </w:t>
      </w:r>
      <w:r w:rsidR="0014242E" w:rsidRPr="008B0000">
        <w:rPr>
          <w:rFonts w:ascii="Book Antiqua" w:eastAsia="Calibri" w:hAnsi="Book Antiqua" w:cs="Calibri"/>
        </w:rPr>
        <w:t>95%CI:</w:t>
      </w:r>
      <w:r w:rsidRPr="008B0000">
        <w:rPr>
          <w:rFonts w:ascii="Book Antiqua" w:eastAsia="Calibri" w:hAnsi="Book Antiqua" w:cs="Calibri"/>
        </w:rPr>
        <w:t xml:space="preserve"> 1.10-2.00), anti-</w:t>
      </w:r>
      <w:r w:rsidR="00880B80" w:rsidRPr="008B0000">
        <w:rPr>
          <w:rFonts w:ascii="Book Antiqua" w:hAnsi="Book Antiqua"/>
        </w:rPr>
        <w:t xml:space="preserve"> Tumor necrosis factor</w:t>
      </w:r>
      <w:r w:rsidR="003C0C1C" w:rsidRPr="008B0000">
        <w:rPr>
          <w:rFonts w:ascii="Book Antiqua" w:hAnsi="Book Antiqua"/>
        </w:rPr>
        <w:t xml:space="preserve"> alpha </w:t>
      </w:r>
      <w:r w:rsidR="00880B80" w:rsidRPr="008B0000">
        <w:rPr>
          <w:rFonts w:ascii="Book Antiqua" w:eastAsia="Calibri" w:hAnsi="Book Antiqua" w:cs="Calibri"/>
        </w:rPr>
        <w:t>(</w:t>
      </w:r>
      <w:r w:rsidRPr="008B0000">
        <w:rPr>
          <w:rFonts w:ascii="Book Antiqua" w:eastAsia="Calibri" w:hAnsi="Book Antiqua" w:cs="Calibri"/>
        </w:rPr>
        <w:t>TNF</w:t>
      </w:r>
      <w:r w:rsidR="003C0C1C" w:rsidRPr="008B0000">
        <w:rPr>
          <w:rFonts w:ascii="Book Antiqua" w:eastAsia="Calibri" w:hAnsi="Book Antiqua" w:cs="Calibri"/>
        </w:rPr>
        <w:sym w:font="Symbol" w:char="F061"/>
      </w:r>
      <w:r w:rsidR="00880B80" w:rsidRPr="008B0000">
        <w:rPr>
          <w:rFonts w:ascii="Book Antiqua" w:eastAsia="Calibri" w:hAnsi="Book Antiqua" w:cs="Calibri"/>
        </w:rPr>
        <w:t>)</w:t>
      </w:r>
      <w:r w:rsidRPr="008B0000">
        <w:rPr>
          <w:rFonts w:ascii="Book Antiqua" w:eastAsia="Calibri" w:hAnsi="Book Antiqua" w:cs="Calibri"/>
        </w:rPr>
        <w:t xml:space="preserve"> use (OR</w:t>
      </w:r>
      <w:r w:rsidR="002116B1" w:rsidRPr="008B0000">
        <w:rPr>
          <w:rFonts w:ascii="Book Antiqua" w:eastAsia="Calibri" w:hAnsi="Book Antiqua" w:cs="Calibri"/>
        </w:rPr>
        <w:t xml:space="preserve"> =</w:t>
      </w:r>
      <w:r w:rsidRPr="008B0000">
        <w:rPr>
          <w:rFonts w:ascii="Book Antiqua" w:eastAsia="Calibri" w:hAnsi="Book Antiqua" w:cs="Calibri"/>
        </w:rPr>
        <w:t xml:space="preserve"> 1.86, </w:t>
      </w:r>
      <w:r w:rsidR="0014242E" w:rsidRPr="008B0000">
        <w:rPr>
          <w:rFonts w:ascii="Book Antiqua" w:eastAsia="Calibri" w:hAnsi="Book Antiqua" w:cs="Calibri"/>
        </w:rPr>
        <w:t>95%CI:</w:t>
      </w:r>
      <w:r w:rsidRPr="008B0000">
        <w:rPr>
          <w:rFonts w:ascii="Book Antiqua" w:eastAsia="Calibri" w:hAnsi="Book Antiqua" w:cs="Calibri"/>
        </w:rPr>
        <w:t xml:space="preserve"> 1.43-2.43), and extra-intestinal manifestations (OR</w:t>
      </w:r>
      <w:r w:rsidR="002116B1" w:rsidRPr="008B0000">
        <w:rPr>
          <w:rFonts w:ascii="Book Antiqua" w:eastAsia="Calibri" w:hAnsi="Book Antiqua" w:cs="Calibri"/>
        </w:rPr>
        <w:t xml:space="preserve"> =</w:t>
      </w:r>
      <w:r w:rsidRPr="008B0000">
        <w:rPr>
          <w:rFonts w:ascii="Book Antiqua" w:eastAsia="Calibri" w:hAnsi="Book Antiqua" w:cs="Calibri"/>
        </w:rPr>
        <w:t xml:space="preserve"> 1.36, </w:t>
      </w:r>
      <w:r w:rsidR="0014242E" w:rsidRPr="008B0000">
        <w:rPr>
          <w:rFonts w:ascii="Book Antiqua" w:eastAsia="Calibri" w:hAnsi="Book Antiqua" w:cs="Calibri"/>
        </w:rPr>
        <w:t>95%CI:</w:t>
      </w:r>
      <w:r w:rsidRPr="008B0000">
        <w:rPr>
          <w:rFonts w:ascii="Book Antiqua" w:eastAsia="Calibri" w:hAnsi="Book Antiqua" w:cs="Calibri"/>
        </w:rPr>
        <w:t xml:space="preserve"> 1.05-1.77) were all associated with an increased odds ratio for work disability in CD. </w:t>
      </w:r>
    </w:p>
    <w:p w14:paraId="7642D47C" w14:textId="75EB3C89" w:rsidR="001B7E07" w:rsidRPr="008B0000" w:rsidRDefault="00BF3B7F" w:rsidP="00A24A5D">
      <w:pPr>
        <w:spacing w:line="360" w:lineRule="auto"/>
        <w:ind w:firstLineChars="100" w:firstLine="240"/>
        <w:jc w:val="both"/>
        <w:rPr>
          <w:rFonts w:ascii="Book Antiqua" w:eastAsia="Calibri" w:hAnsi="Book Antiqua" w:cs="Calibri"/>
        </w:rPr>
      </w:pPr>
      <w:r w:rsidRPr="008B0000">
        <w:rPr>
          <w:rFonts w:ascii="Book Antiqua" w:eastAsia="Calibri" w:hAnsi="Book Antiqua" w:cs="Calibri"/>
        </w:rPr>
        <w:t>In the second analysis, partial disability was compared to long-term full work disability for CD. In the multivariate model, an age &gt;</w:t>
      </w:r>
      <w:r w:rsidR="008B0000">
        <w:rPr>
          <w:rFonts w:ascii="Book Antiqua" w:hAnsi="Book Antiqua" w:cs="Calibri" w:hint="eastAsia"/>
          <w:lang w:eastAsia="zh-CN"/>
        </w:rPr>
        <w:t xml:space="preserve"> </w:t>
      </w:r>
      <w:r w:rsidRPr="008B0000">
        <w:rPr>
          <w:rFonts w:ascii="Book Antiqua" w:eastAsia="Calibri" w:hAnsi="Book Antiqua" w:cs="Calibri"/>
        </w:rPr>
        <w:t xml:space="preserve">55 years (OR </w:t>
      </w:r>
      <w:r w:rsidR="002116B1" w:rsidRPr="008B0000">
        <w:rPr>
          <w:rFonts w:ascii="Book Antiqua" w:eastAsia="Calibri" w:hAnsi="Book Antiqua" w:cs="Calibri"/>
        </w:rPr>
        <w:t xml:space="preserve">= </w:t>
      </w:r>
      <w:r w:rsidRPr="008B0000">
        <w:rPr>
          <w:rFonts w:ascii="Book Antiqua" w:eastAsia="Calibri" w:hAnsi="Book Antiqua" w:cs="Calibri"/>
        </w:rPr>
        <w:t xml:space="preserve">3.06, </w:t>
      </w:r>
      <w:r w:rsidR="0014242E" w:rsidRPr="008B0000">
        <w:rPr>
          <w:rFonts w:ascii="Book Antiqua" w:eastAsia="Calibri" w:hAnsi="Book Antiqua" w:cs="Calibri"/>
        </w:rPr>
        <w:t>95%CI:</w:t>
      </w:r>
      <w:r w:rsidRPr="008B0000">
        <w:rPr>
          <w:rFonts w:ascii="Book Antiqua" w:eastAsia="Calibri" w:hAnsi="Book Antiqua" w:cs="Calibri"/>
        </w:rPr>
        <w:t xml:space="preserve"> 1.54-6.07), and a lower education level (OR </w:t>
      </w:r>
      <w:r w:rsidR="002116B1" w:rsidRPr="008B0000">
        <w:rPr>
          <w:rFonts w:ascii="Book Antiqua" w:eastAsia="Calibri" w:hAnsi="Book Antiqua" w:cs="Calibri"/>
        </w:rPr>
        <w:t xml:space="preserve">= </w:t>
      </w:r>
      <w:r w:rsidRPr="008B0000">
        <w:rPr>
          <w:rFonts w:ascii="Book Antiqua" w:eastAsia="Calibri" w:hAnsi="Book Antiqua" w:cs="Calibri"/>
        </w:rPr>
        <w:t xml:space="preserve">1.62, </w:t>
      </w:r>
      <w:r w:rsidR="0014242E" w:rsidRPr="008B0000">
        <w:rPr>
          <w:rFonts w:ascii="Book Antiqua" w:eastAsia="Calibri" w:hAnsi="Book Antiqua" w:cs="Calibri"/>
        </w:rPr>
        <w:t>95%CI:</w:t>
      </w:r>
      <w:r w:rsidRPr="008B0000">
        <w:rPr>
          <w:rFonts w:ascii="Book Antiqua" w:eastAsia="Calibri" w:hAnsi="Book Antiqua" w:cs="Calibri"/>
        </w:rPr>
        <w:t xml:space="preserve"> 1.02-2.58)</w:t>
      </w:r>
      <w:r w:rsidRPr="008B0000">
        <w:rPr>
          <w:rFonts w:ascii="Book Antiqua" w:eastAsia="Calibri" w:hAnsi="Book Antiqua" w:cs="Calibri"/>
          <w:b/>
        </w:rPr>
        <w:t xml:space="preserve"> </w:t>
      </w:r>
      <w:r w:rsidRPr="008B0000">
        <w:rPr>
          <w:rFonts w:ascii="Book Antiqua" w:eastAsia="Calibri" w:hAnsi="Book Antiqua" w:cs="Calibri"/>
        </w:rPr>
        <w:t xml:space="preserve">were associated with long-term full work disability in CD (Table </w:t>
      </w:r>
      <w:r w:rsidR="006167EA" w:rsidRPr="008B0000">
        <w:rPr>
          <w:rFonts w:ascii="Book Antiqua" w:hAnsi="Book Antiqua" w:cs="Calibri"/>
          <w:lang w:eastAsia="zh-CN"/>
        </w:rPr>
        <w:t>4</w:t>
      </w:r>
      <w:r w:rsidRPr="008B0000">
        <w:rPr>
          <w:rFonts w:ascii="Book Antiqua" w:eastAsia="Calibri" w:hAnsi="Book Antiqua" w:cs="Calibri"/>
        </w:rPr>
        <w:t xml:space="preserve">). </w:t>
      </w:r>
    </w:p>
    <w:p w14:paraId="7CDE9580" w14:textId="77777777" w:rsidR="001B7E07" w:rsidRPr="008B0000" w:rsidRDefault="001B7E07" w:rsidP="00A24A5D">
      <w:pPr>
        <w:spacing w:line="360" w:lineRule="auto"/>
        <w:jc w:val="both"/>
        <w:rPr>
          <w:rFonts w:ascii="Book Antiqua" w:eastAsia="Calibri" w:hAnsi="Book Antiqua" w:cs="Calibri"/>
          <w:i/>
        </w:rPr>
      </w:pPr>
    </w:p>
    <w:p w14:paraId="021A4478" w14:textId="77777777" w:rsidR="001B7E07" w:rsidRPr="008B0000" w:rsidRDefault="00BF3B7F" w:rsidP="00A24A5D">
      <w:pPr>
        <w:spacing w:line="360" w:lineRule="auto"/>
        <w:jc w:val="both"/>
        <w:rPr>
          <w:rFonts w:ascii="Book Antiqua" w:eastAsia="Calibri" w:hAnsi="Book Antiqua" w:cs="Calibri"/>
          <w:b/>
          <w:i/>
        </w:rPr>
      </w:pPr>
      <w:r w:rsidRPr="008B0000">
        <w:rPr>
          <w:rFonts w:ascii="Book Antiqua" w:eastAsia="Calibri" w:hAnsi="Book Antiqua" w:cs="Calibri"/>
          <w:b/>
          <w:i/>
        </w:rPr>
        <w:t xml:space="preserve">Clinical risk factors of (long-term full) work disability in patients with UC </w:t>
      </w:r>
    </w:p>
    <w:p w14:paraId="44C15189" w14:textId="5194E528"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 xml:space="preserve">In </w:t>
      </w:r>
      <w:r w:rsidRPr="008B0000">
        <w:rPr>
          <w:rFonts w:ascii="Book Antiqua" w:eastAsia="Calibri" w:hAnsi="Book Antiqua" w:cs="Calibri"/>
          <w:caps/>
        </w:rPr>
        <w:t>t</w:t>
      </w:r>
      <w:r w:rsidRPr="008B0000">
        <w:rPr>
          <w:rFonts w:ascii="Book Antiqua" w:eastAsia="Calibri" w:hAnsi="Book Antiqua" w:cs="Calibri"/>
        </w:rPr>
        <w:t xml:space="preserve">able </w:t>
      </w:r>
      <w:r w:rsidR="006167EA" w:rsidRPr="008B0000">
        <w:rPr>
          <w:rFonts w:ascii="Book Antiqua" w:hAnsi="Book Antiqua" w:cs="Calibri"/>
          <w:lang w:eastAsia="zh-CN"/>
        </w:rPr>
        <w:t>5</w:t>
      </w:r>
      <w:r w:rsidRPr="008B0000">
        <w:rPr>
          <w:rFonts w:ascii="Book Antiqua" w:eastAsia="Calibri" w:hAnsi="Book Antiqua" w:cs="Calibri"/>
        </w:rPr>
        <w:t>, (clinical) risk factors that were significantly associated with work disability in UC (214 patients with UC were fully disabled and 664 patients with UC were employed) have been shown. In the multivariate model, female sex (OR</w:t>
      </w:r>
      <w:r w:rsidR="002116B1" w:rsidRPr="008B0000">
        <w:rPr>
          <w:rFonts w:ascii="Book Antiqua" w:eastAsia="Calibri" w:hAnsi="Book Antiqua" w:cs="Calibri"/>
        </w:rPr>
        <w:t xml:space="preserve"> =</w:t>
      </w:r>
      <w:r w:rsidRPr="008B0000">
        <w:rPr>
          <w:rFonts w:ascii="Book Antiqua" w:eastAsia="Calibri" w:hAnsi="Book Antiqua" w:cs="Calibri"/>
        </w:rPr>
        <w:t xml:space="preserve"> 1.76, </w:t>
      </w:r>
      <w:r w:rsidR="0014242E" w:rsidRPr="008B0000">
        <w:rPr>
          <w:rFonts w:ascii="Book Antiqua" w:eastAsia="Calibri" w:hAnsi="Book Antiqua" w:cs="Calibri"/>
        </w:rPr>
        <w:t>95%CI:</w:t>
      </w:r>
      <w:r w:rsidRPr="008B0000">
        <w:rPr>
          <w:rFonts w:ascii="Book Antiqua" w:eastAsia="Calibri" w:hAnsi="Book Antiqua" w:cs="Calibri"/>
        </w:rPr>
        <w:t xml:space="preserve"> 1.23-2.53), an age &gt;</w:t>
      </w:r>
      <w:r w:rsidR="005D4160" w:rsidRPr="008B0000">
        <w:rPr>
          <w:rFonts w:ascii="Book Antiqua" w:hAnsi="Book Antiqua" w:cs="Calibri"/>
          <w:lang w:eastAsia="zh-CN"/>
        </w:rPr>
        <w:t xml:space="preserve"> </w:t>
      </w:r>
      <w:r w:rsidRPr="008B0000">
        <w:rPr>
          <w:rFonts w:ascii="Book Antiqua" w:eastAsia="Calibri" w:hAnsi="Book Antiqua" w:cs="Calibri"/>
        </w:rPr>
        <w:t>55 years (OR</w:t>
      </w:r>
      <w:r w:rsidR="002116B1" w:rsidRPr="008B0000">
        <w:rPr>
          <w:rFonts w:ascii="Book Antiqua" w:eastAsia="Calibri" w:hAnsi="Book Antiqua" w:cs="Calibri"/>
        </w:rPr>
        <w:t xml:space="preserve"> =</w:t>
      </w:r>
      <w:r w:rsidRPr="008B0000">
        <w:rPr>
          <w:rFonts w:ascii="Book Antiqua" w:eastAsia="Calibri" w:hAnsi="Book Antiqua" w:cs="Calibri"/>
        </w:rPr>
        <w:t xml:space="preserve"> 2.93, </w:t>
      </w:r>
      <w:r w:rsidR="0014242E" w:rsidRPr="008B0000">
        <w:rPr>
          <w:rFonts w:ascii="Book Antiqua" w:eastAsia="Calibri" w:hAnsi="Book Antiqua" w:cs="Calibri"/>
        </w:rPr>
        <w:t>95%CI:</w:t>
      </w:r>
      <w:r w:rsidRPr="008B0000">
        <w:rPr>
          <w:rFonts w:ascii="Book Antiqua" w:eastAsia="Calibri" w:hAnsi="Book Antiqua" w:cs="Calibri"/>
        </w:rPr>
        <w:t xml:space="preserve"> 1.68-5.14), a lower education level (OR</w:t>
      </w:r>
      <w:r w:rsidR="002116B1" w:rsidRPr="008B0000">
        <w:rPr>
          <w:rFonts w:ascii="Book Antiqua" w:eastAsia="Calibri" w:hAnsi="Book Antiqua" w:cs="Calibri"/>
        </w:rPr>
        <w:t xml:space="preserve"> =</w:t>
      </w:r>
      <w:r w:rsidRPr="008B0000">
        <w:rPr>
          <w:rFonts w:ascii="Book Antiqua" w:eastAsia="Calibri" w:hAnsi="Book Antiqua" w:cs="Calibri"/>
        </w:rPr>
        <w:t xml:space="preserve"> 2.59, </w:t>
      </w:r>
      <w:r w:rsidR="0014242E" w:rsidRPr="008B0000">
        <w:rPr>
          <w:rFonts w:ascii="Book Antiqua" w:eastAsia="Calibri" w:hAnsi="Book Antiqua" w:cs="Calibri"/>
        </w:rPr>
        <w:t>95%CI:</w:t>
      </w:r>
      <w:r w:rsidRPr="008B0000">
        <w:rPr>
          <w:rFonts w:ascii="Book Antiqua" w:eastAsia="Calibri" w:hAnsi="Book Antiqua" w:cs="Calibri"/>
        </w:rPr>
        <w:t xml:space="preserve"> 1.81-3.70), immunomodulator use (OR</w:t>
      </w:r>
      <w:r w:rsidR="002116B1" w:rsidRPr="008B0000">
        <w:rPr>
          <w:rFonts w:ascii="Book Antiqua" w:eastAsia="Calibri" w:hAnsi="Book Antiqua" w:cs="Calibri"/>
        </w:rPr>
        <w:t xml:space="preserve"> =</w:t>
      </w:r>
      <w:r w:rsidRPr="008B0000">
        <w:rPr>
          <w:rFonts w:ascii="Book Antiqua" w:eastAsia="Calibri" w:hAnsi="Book Antiqua" w:cs="Calibri"/>
        </w:rPr>
        <w:t xml:space="preserve"> 1.58, </w:t>
      </w:r>
      <w:r w:rsidR="0014242E" w:rsidRPr="008B0000">
        <w:rPr>
          <w:rFonts w:ascii="Book Antiqua" w:eastAsia="Calibri" w:hAnsi="Book Antiqua" w:cs="Calibri"/>
        </w:rPr>
        <w:t>95%CI:</w:t>
      </w:r>
      <w:r w:rsidRPr="008B0000">
        <w:rPr>
          <w:rFonts w:ascii="Book Antiqua" w:eastAsia="Calibri" w:hAnsi="Book Antiqua" w:cs="Calibri"/>
        </w:rPr>
        <w:t xml:space="preserve"> 1.09-2.28), and extra-intestinal manifestations (OR</w:t>
      </w:r>
      <w:r w:rsidR="002116B1" w:rsidRPr="008B0000">
        <w:rPr>
          <w:rFonts w:ascii="Book Antiqua" w:eastAsia="Calibri" w:hAnsi="Book Antiqua" w:cs="Calibri"/>
        </w:rPr>
        <w:t xml:space="preserve"> =</w:t>
      </w:r>
      <w:r w:rsidRPr="008B0000">
        <w:rPr>
          <w:rFonts w:ascii="Book Antiqua" w:eastAsia="Calibri" w:hAnsi="Book Antiqua" w:cs="Calibri"/>
        </w:rPr>
        <w:t xml:space="preserve"> 2.13, </w:t>
      </w:r>
      <w:r w:rsidR="0014242E" w:rsidRPr="008B0000">
        <w:rPr>
          <w:rFonts w:ascii="Book Antiqua" w:eastAsia="Calibri" w:hAnsi="Book Antiqua" w:cs="Calibri"/>
        </w:rPr>
        <w:t>95%CI:</w:t>
      </w:r>
      <w:r w:rsidRPr="008B0000">
        <w:rPr>
          <w:rFonts w:ascii="Book Antiqua" w:eastAsia="Calibri" w:hAnsi="Book Antiqua" w:cs="Calibri"/>
        </w:rPr>
        <w:t xml:space="preserve"> 1.47-3.09) were all associated with an increased odds ratio for work disability in UC. </w:t>
      </w:r>
    </w:p>
    <w:p w14:paraId="4761D97A" w14:textId="5C7E3E64" w:rsidR="001B7E07" w:rsidRPr="008B0000" w:rsidRDefault="00BF3B7F" w:rsidP="00A24A5D">
      <w:pPr>
        <w:spacing w:line="360" w:lineRule="auto"/>
        <w:ind w:firstLineChars="100" w:firstLine="240"/>
        <w:jc w:val="both"/>
        <w:rPr>
          <w:rFonts w:ascii="Book Antiqua" w:eastAsia="Calibri" w:hAnsi="Book Antiqua" w:cs="Calibri"/>
        </w:rPr>
      </w:pPr>
      <w:r w:rsidRPr="008B0000">
        <w:rPr>
          <w:rFonts w:ascii="Book Antiqua" w:eastAsia="Calibri" w:hAnsi="Book Antiqua" w:cs="Calibri"/>
        </w:rPr>
        <w:t>In the second analysis, partial disability was compared to long-term full work disability for UC. In the multivariate model, an age &gt;</w:t>
      </w:r>
      <w:r w:rsidR="008B0000">
        <w:rPr>
          <w:rFonts w:ascii="Book Antiqua" w:hAnsi="Book Antiqua" w:cs="Calibri" w:hint="eastAsia"/>
          <w:lang w:eastAsia="zh-CN"/>
        </w:rPr>
        <w:t xml:space="preserve"> </w:t>
      </w:r>
      <w:r w:rsidRPr="008B0000">
        <w:rPr>
          <w:rFonts w:ascii="Book Antiqua" w:eastAsia="Calibri" w:hAnsi="Book Antiqua" w:cs="Calibri"/>
        </w:rPr>
        <w:t>55 years (OR</w:t>
      </w:r>
      <w:r w:rsidR="002116B1" w:rsidRPr="008B0000">
        <w:rPr>
          <w:rFonts w:ascii="Book Antiqua" w:eastAsia="Calibri" w:hAnsi="Book Antiqua" w:cs="Calibri"/>
        </w:rPr>
        <w:t xml:space="preserve"> =</w:t>
      </w:r>
      <w:r w:rsidRPr="008B0000">
        <w:rPr>
          <w:rFonts w:ascii="Book Antiqua" w:eastAsia="Calibri" w:hAnsi="Book Antiqua" w:cs="Calibri"/>
        </w:rPr>
        <w:t xml:space="preserve"> 3.49, </w:t>
      </w:r>
      <w:r w:rsidR="0014242E" w:rsidRPr="008B0000">
        <w:rPr>
          <w:rFonts w:ascii="Book Antiqua" w:eastAsia="Calibri" w:hAnsi="Book Antiqua" w:cs="Calibri"/>
        </w:rPr>
        <w:t>95%CI:</w:t>
      </w:r>
      <w:r w:rsidRPr="008B0000">
        <w:rPr>
          <w:rFonts w:ascii="Book Antiqua" w:eastAsia="Calibri" w:hAnsi="Book Antiqua" w:cs="Calibri"/>
        </w:rPr>
        <w:t xml:space="preserve"> 1.23-9.92), and complications (OR</w:t>
      </w:r>
      <w:r w:rsidR="002116B1" w:rsidRPr="008B0000">
        <w:rPr>
          <w:rFonts w:ascii="Book Antiqua" w:eastAsia="Calibri" w:hAnsi="Book Antiqua" w:cs="Calibri"/>
        </w:rPr>
        <w:t xml:space="preserve"> =</w:t>
      </w:r>
      <w:r w:rsidRPr="008B0000">
        <w:rPr>
          <w:rFonts w:ascii="Book Antiqua" w:eastAsia="Calibri" w:hAnsi="Book Antiqua" w:cs="Calibri"/>
        </w:rPr>
        <w:t xml:space="preserve"> 3.39, </w:t>
      </w:r>
      <w:r w:rsidR="0014242E" w:rsidRPr="008B0000">
        <w:rPr>
          <w:rFonts w:ascii="Book Antiqua" w:eastAsia="Calibri" w:hAnsi="Book Antiqua" w:cs="Calibri"/>
        </w:rPr>
        <w:t>95%CI:</w:t>
      </w:r>
      <w:r w:rsidRPr="008B0000">
        <w:rPr>
          <w:rFonts w:ascii="Book Antiqua" w:eastAsia="Calibri" w:hAnsi="Book Antiqua" w:cs="Calibri"/>
        </w:rPr>
        <w:t xml:space="preserve"> 1.09-10.58) were associated with long-term full work disability in UC (Table </w:t>
      </w:r>
      <w:r w:rsidR="006167EA" w:rsidRPr="008B0000">
        <w:rPr>
          <w:rFonts w:ascii="Book Antiqua" w:hAnsi="Book Antiqua" w:cs="Calibri"/>
          <w:lang w:eastAsia="zh-CN"/>
        </w:rPr>
        <w:t>6</w:t>
      </w:r>
      <w:r w:rsidRPr="008B0000">
        <w:rPr>
          <w:rFonts w:ascii="Book Antiqua" w:eastAsia="Calibri" w:hAnsi="Book Antiqua" w:cs="Calibri"/>
        </w:rPr>
        <w:t>).</w:t>
      </w:r>
    </w:p>
    <w:p w14:paraId="2FF3E433" w14:textId="74571E19" w:rsidR="00E30C4C" w:rsidRPr="008B0000" w:rsidRDefault="00E30C4C" w:rsidP="00A24A5D">
      <w:pPr>
        <w:spacing w:line="360" w:lineRule="auto"/>
        <w:jc w:val="both"/>
        <w:rPr>
          <w:rFonts w:ascii="Book Antiqua" w:hAnsi="Book Antiqua" w:cs="Calibri"/>
          <w:b/>
          <w:lang w:eastAsia="zh-CN"/>
        </w:rPr>
      </w:pPr>
    </w:p>
    <w:p w14:paraId="386CEAD0" w14:textId="4D2A9147" w:rsidR="00657432" w:rsidRPr="008B0000" w:rsidRDefault="00BF3B7F" w:rsidP="00A24A5D">
      <w:pPr>
        <w:spacing w:line="360" w:lineRule="auto"/>
        <w:jc w:val="both"/>
        <w:rPr>
          <w:rFonts w:ascii="Book Antiqua" w:hAnsi="Book Antiqua" w:cs="Calibri"/>
          <w:b/>
          <w:caps/>
          <w:lang w:eastAsia="zh-CN"/>
        </w:rPr>
      </w:pPr>
      <w:r w:rsidRPr="008B0000">
        <w:rPr>
          <w:rFonts w:ascii="Book Antiqua" w:eastAsia="Calibri" w:hAnsi="Book Antiqua" w:cs="Calibri"/>
          <w:b/>
          <w:caps/>
        </w:rPr>
        <w:t>Discussion</w:t>
      </w:r>
    </w:p>
    <w:p w14:paraId="4578F724" w14:textId="2D960FBD"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 xml:space="preserve">In this nationwide clinical database and biobank study we assessed work disability rates in patients with IBD. We found higher rates of work disability in patients with IBD compared to the general Dutch population. Furthermore, </w:t>
      </w:r>
      <w:r w:rsidRPr="008B0000">
        <w:rPr>
          <w:rFonts w:ascii="Book Antiqua" w:eastAsia="Calibri" w:hAnsi="Book Antiqua" w:cs="Calibri"/>
        </w:rPr>
        <w:lastRenderedPageBreak/>
        <w:t>in patients with IBD female sex, a lower education level, and extra-intestinal manifestations were significantly associated with work disability. In patients with CD, an age &gt;</w:t>
      </w:r>
      <w:r w:rsidR="005D4160" w:rsidRPr="008B0000">
        <w:rPr>
          <w:rFonts w:ascii="Book Antiqua" w:hAnsi="Book Antiqua" w:cs="Calibri"/>
          <w:lang w:eastAsia="zh-CN"/>
        </w:rPr>
        <w:t xml:space="preserve"> </w:t>
      </w:r>
      <w:r w:rsidRPr="008B0000">
        <w:rPr>
          <w:rFonts w:ascii="Book Antiqua" w:eastAsia="Calibri" w:hAnsi="Book Antiqua" w:cs="Calibri"/>
        </w:rPr>
        <w:t xml:space="preserve">40 years at diagnosis, </w:t>
      </w:r>
      <w:r w:rsidR="008B0000" w:rsidRPr="008B0000">
        <w:rPr>
          <w:rFonts w:ascii="Book Antiqua" w:eastAsia="Calibri" w:hAnsi="Book Antiqua" w:cs="Calibri"/>
        </w:rPr>
        <w:t>disease</w:t>
      </w:r>
      <w:r w:rsidRPr="008B0000">
        <w:rPr>
          <w:rFonts w:ascii="Book Antiqua" w:eastAsia="Calibri" w:hAnsi="Book Antiqua" w:cs="Calibri"/>
        </w:rPr>
        <w:t xml:space="preserve"> duration &gt;</w:t>
      </w:r>
      <w:r w:rsidR="005D4160" w:rsidRPr="008B0000">
        <w:rPr>
          <w:rFonts w:ascii="Book Antiqua" w:hAnsi="Book Antiqua" w:cs="Calibri"/>
          <w:lang w:eastAsia="zh-CN"/>
        </w:rPr>
        <w:t xml:space="preserve"> </w:t>
      </w:r>
      <w:r w:rsidRPr="008B0000">
        <w:rPr>
          <w:rFonts w:ascii="Book Antiqua" w:eastAsia="Calibri" w:hAnsi="Book Antiqua" w:cs="Calibri"/>
        </w:rPr>
        <w:t>15 years, smoking, surgical interventions, and anti-TNF</w:t>
      </w:r>
      <w:r w:rsidR="00657432" w:rsidRPr="008B0000">
        <w:rPr>
          <w:rFonts w:ascii="Book Antiqua" w:eastAsia="Symbol" w:hAnsi="Book Antiqua" w:cs="Symbol"/>
        </w:rPr>
        <w:sym w:font="Symbol" w:char="F061"/>
      </w:r>
      <w:r w:rsidRPr="008B0000">
        <w:rPr>
          <w:rFonts w:ascii="Book Antiqua" w:eastAsia="Calibri" w:hAnsi="Book Antiqua" w:cs="Calibri"/>
        </w:rPr>
        <w:t xml:space="preserve"> use were significantly associated with higher work disability. In patients with UC, an age &gt;</w:t>
      </w:r>
      <w:r w:rsidR="005D4160" w:rsidRPr="008B0000">
        <w:rPr>
          <w:rFonts w:ascii="Book Antiqua" w:hAnsi="Book Antiqua" w:cs="Calibri"/>
          <w:lang w:eastAsia="zh-CN"/>
        </w:rPr>
        <w:t xml:space="preserve"> </w:t>
      </w:r>
      <w:r w:rsidRPr="008B0000">
        <w:rPr>
          <w:rFonts w:ascii="Book Antiqua" w:eastAsia="Calibri" w:hAnsi="Book Antiqua" w:cs="Calibri"/>
        </w:rPr>
        <w:t xml:space="preserve">55 years, and immunomodulator use were significantly associated with higher work disability. In patients with CD a lower education level was associated with long-term full work disability, whereas in patients with UC disease complications were associated with long-term full work disability.  </w:t>
      </w:r>
    </w:p>
    <w:p w14:paraId="4CAE0827" w14:textId="77777777" w:rsidR="001B7E07" w:rsidRPr="008B0000" w:rsidRDefault="001B7E07" w:rsidP="00A24A5D">
      <w:pPr>
        <w:spacing w:line="360" w:lineRule="auto"/>
        <w:jc w:val="both"/>
        <w:rPr>
          <w:rFonts w:ascii="Book Antiqua" w:eastAsia="Calibri" w:hAnsi="Book Antiqua" w:cs="Calibri"/>
        </w:rPr>
      </w:pPr>
    </w:p>
    <w:p w14:paraId="4B7BA578" w14:textId="77777777" w:rsidR="001B7E07" w:rsidRPr="008B0000" w:rsidRDefault="00BF3B7F" w:rsidP="00A24A5D">
      <w:pPr>
        <w:spacing w:line="360" w:lineRule="auto"/>
        <w:jc w:val="both"/>
        <w:rPr>
          <w:rFonts w:ascii="Book Antiqua" w:eastAsia="Calibri" w:hAnsi="Book Antiqua" w:cs="Calibri"/>
          <w:b/>
        </w:rPr>
      </w:pPr>
      <w:r w:rsidRPr="008B0000">
        <w:rPr>
          <w:rFonts w:ascii="Book Antiqua" w:eastAsia="Calibri" w:hAnsi="Book Antiqua" w:cs="Calibri"/>
          <w:b/>
          <w:i/>
        </w:rPr>
        <w:t xml:space="preserve">High work disability rates in patients with IBD </w:t>
      </w:r>
    </w:p>
    <w:p w14:paraId="6187DC9C" w14:textId="1CEFFE92"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 xml:space="preserve">In patients with IBD, the overall proportion of work disability was 29% in CD, and 19% in UC. These work disability rates were higher than those in the age-adjusted general Dutch population (7%). Suffering from (severe) IBD may in itself be explanatory for this higher percentage. Furthermore, all patients in the Dutch IBD Biobank were treated in tertiary referral </w:t>
      </w:r>
      <w:r w:rsidR="00BE526F" w:rsidRPr="008B0000">
        <w:rPr>
          <w:rFonts w:ascii="Book Antiqua" w:eastAsia="Calibri" w:hAnsi="Book Antiqua" w:cs="Calibri"/>
        </w:rPr>
        <w:t>centers</w:t>
      </w:r>
      <w:r w:rsidRPr="008B0000">
        <w:rPr>
          <w:rFonts w:ascii="Book Antiqua" w:eastAsia="Calibri" w:hAnsi="Book Antiqua" w:cs="Calibri"/>
        </w:rPr>
        <w:t xml:space="preserve"> with a severe disease course signature: 47% ileocolonic disease (L3 Montreal CD) and 58% extensive colitis (E3 Montreal UC). Indeed, disease in remission was associated </w:t>
      </w:r>
      <w:r w:rsidR="00706E34" w:rsidRPr="008B0000">
        <w:rPr>
          <w:rFonts w:ascii="Book Antiqua" w:eastAsia="Calibri" w:hAnsi="Book Antiqua" w:cs="Calibri"/>
        </w:rPr>
        <w:t>with increased employment in CD</w:t>
      </w:r>
      <w:r w:rsidR="00706E34" w:rsidRPr="008B0000">
        <w:rPr>
          <w:rFonts w:ascii="Book Antiqua" w:eastAsia="Calibri" w:hAnsi="Book Antiqua" w:cs="Calibri"/>
          <w:vertAlign w:val="superscript"/>
        </w:rPr>
        <w:t>[5]</w:t>
      </w:r>
      <w:r w:rsidRPr="008B0000">
        <w:rPr>
          <w:rFonts w:ascii="Book Antiqua" w:eastAsia="Calibri" w:hAnsi="Book Antiqua" w:cs="Calibri"/>
        </w:rPr>
        <w:t xml:space="preserve"> whereas disease severity was a predict</w:t>
      </w:r>
      <w:r w:rsidR="00706E34" w:rsidRPr="008B0000">
        <w:rPr>
          <w:rFonts w:ascii="Book Antiqua" w:eastAsia="Calibri" w:hAnsi="Book Antiqua" w:cs="Calibri"/>
        </w:rPr>
        <w:t>or of work disability in IBD</w:t>
      </w:r>
      <w:r w:rsidR="00706E34" w:rsidRPr="008B0000">
        <w:rPr>
          <w:rFonts w:ascii="Book Antiqua" w:eastAsia="Calibri" w:hAnsi="Book Antiqua" w:cs="Calibri"/>
          <w:vertAlign w:val="superscript"/>
        </w:rPr>
        <w:t>[16]</w:t>
      </w:r>
      <w:r w:rsidRPr="008B0000">
        <w:rPr>
          <w:rFonts w:ascii="Book Antiqua" w:eastAsia="Calibri" w:hAnsi="Book Antiqua" w:cs="Calibri"/>
        </w:rPr>
        <w:t xml:space="preserve">. </w:t>
      </w:r>
    </w:p>
    <w:p w14:paraId="34273BB7" w14:textId="23CE20D7" w:rsidR="001B7E07" w:rsidRPr="008B0000" w:rsidRDefault="00BF3B7F" w:rsidP="00A24A5D">
      <w:pPr>
        <w:spacing w:line="360" w:lineRule="auto"/>
        <w:jc w:val="both"/>
        <w:rPr>
          <w:rFonts w:ascii="Book Antiqua" w:eastAsia="Calibri" w:hAnsi="Book Antiqua" w:cs="Calibri"/>
          <w:b/>
        </w:rPr>
      </w:pPr>
      <w:r w:rsidRPr="008B0000">
        <w:rPr>
          <w:rFonts w:ascii="Book Antiqua" w:eastAsia="Calibri" w:hAnsi="Book Antiqua" w:cs="Calibri"/>
        </w:rPr>
        <w:tab/>
        <w:t xml:space="preserve">Criteria for disability pension differ between countries due to political and socioeconomic factors. Comparison of work disability rates between different countries is therefore difficult. In addition, differences in selection criteria, study methodology, sample size, and definitions of work disability result in highly variable </w:t>
      </w:r>
      <w:r w:rsidR="00BE526F" w:rsidRPr="008B0000">
        <w:rPr>
          <w:rFonts w:ascii="Book Antiqua" w:eastAsia="Calibri" w:hAnsi="Book Antiqua" w:cs="Calibri"/>
        </w:rPr>
        <w:t xml:space="preserve">disability </w:t>
      </w:r>
      <w:r w:rsidRPr="008B0000">
        <w:rPr>
          <w:rFonts w:ascii="Book Antiqua" w:eastAsia="Calibri" w:hAnsi="Book Antiqua" w:cs="Calibri"/>
        </w:rPr>
        <w:t xml:space="preserve">rates </w:t>
      </w:r>
      <w:r w:rsidR="00BE526F" w:rsidRPr="008B0000">
        <w:rPr>
          <w:rFonts w:ascii="Book Antiqua" w:eastAsia="Calibri" w:hAnsi="Book Antiqua" w:cs="Calibri"/>
        </w:rPr>
        <w:t>reported (</w:t>
      </w:r>
      <w:r w:rsidRPr="008B0000">
        <w:rPr>
          <w:rFonts w:ascii="Book Antiqua" w:eastAsia="Calibri" w:hAnsi="Book Antiqua" w:cs="Calibri"/>
        </w:rPr>
        <w:t>from 5% to 33%</w:t>
      </w:r>
      <w:r w:rsidR="00BE526F" w:rsidRPr="008B0000">
        <w:rPr>
          <w:rFonts w:ascii="Book Antiqua" w:eastAsia="Calibri" w:hAnsi="Book Antiqua" w:cs="Calibri"/>
        </w:rPr>
        <w:t>)</w:t>
      </w:r>
      <w:r w:rsidR="00706E34" w:rsidRPr="008B0000">
        <w:rPr>
          <w:rFonts w:ascii="Book Antiqua" w:eastAsia="Calibri" w:hAnsi="Book Antiqua" w:cs="Calibri"/>
          <w:vertAlign w:val="superscript"/>
        </w:rPr>
        <w:t>[</w:t>
      </w:r>
      <w:r w:rsidRPr="008B0000">
        <w:rPr>
          <w:rFonts w:ascii="Book Antiqua" w:eastAsia="Calibri" w:hAnsi="Book Antiqua" w:cs="Calibri"/>
          <w:vertAlign w:val="superscript"/>
        </w:rPr>
        <w:t>6–14</w:t>
      </w:r>
      <w:r w:rsidR="00706E34" w:rsidRPr="008B0000">
        <w:rPr>
          <w:rFonts w:ascii="Book Antiqua" w:eastAsia="Calibri" w:hAnsi="Book Antiqua" w:cs="Calibri"/>
          <w:vertAlign w:val="superscript"/>
        </w:rPr>
        <w:t>]</w:t>
      </w:r>
      <w:r w:rsidRPr="008B0000">
        <w:rPr>
          <w:rFonts w:ascii="Book Antiqua" w:eastAsia="Calibri" w:hAnsi="Book Antiqua" w:cs="Calibri"/>
          <w:b/>
        </w:rPr>
        <w:t xml:space="preserve">. </w:t>
      </w:r>
      <w:r w:rsidRPr="008B0000">
        <w:rPr>
          <w:rFonts w:ascii="Book Antiqua" w:eastAsia="Calibri" w:hAnsi="Book Antiqua" w:cs="Calibri"/>
        </w:rPr>
        <w:t xml:space="preserve">In two comparable Dutch IBD-population studies it has been concluded by the authors that disability rates in CD and in UC were higher compared to the general Dutch population, which is in line with the current results. However, work disability rates of 33% in CD, 24% in UC, and 11% in the control population were reported in the first </w:t>
      </w:r>
      <w:r w:rsidR="008B0000" w:rsidRPr="008B0000">
        <w:rPr>
          <w:rFonts w:ascii="Book Antiqua" w:eastAsia="Calibri" w:hAnsi="Book Antiqua" w:cs="Calibri"/>
        </w:rPr>
        <w:t>study that</w:t>
      </w:r>
      <w:r w:rsidR="00706E34" w:rsidRPr="008B0000">
        <w:rPr>
          <w:rFonts w:ascii="Book Antiqua" w:eastAsia="Calibri" w:hAnsi="Book Antiqua" w:cs="Calibri"/>
        </w:rPr>
        <w:t xml:space="preserve"> was conducted in 2002</w:t>
      </w:r>
      <w:r w:rsidR="00706E34" w:rsidRPr="008B0000">
        <w:rPr>
          <w:rFonts w:ascii="Book Antiqua" w:eastAsia="Calibri" w:hAnsi="Book Antiqua" w:cs="Calibri"/>
          <w:vertAlign w:val="superscript"/>
        </w:rPr>
        <w:t>[8]</w:t>
      </w:r>
      <w:r w:rsidRPr="008B0000">
        <w:rPr>
          <w:rFonts w:ascii="Book Antiqua" w:eastAsia="Calibri" w:hAnsi="Book Antiqua" w:cs="Calibri"/>
        </w:rPr>
        <w:t xml:space="preserve">, </w:t>
      </w:r>
      <w:r w:rsidRPr="008B0000">
        <w:rPr>
          <w:rFonts w:ascii="Book Antiqua" w:eastAsia="Calibri" w:hAnsi="Book Antiqua" w:cs="Calibri"/>
        </w:rPr>
        <w:lastRenderedPageBreak/>
        <w:t xml:space="preserve">which is higher than the disability rates we found. This may be due to changes in the welfare system since 2002, when patients got a disability pension after one year of sick leave, instead of after two years as it is now. Disability rates in a second, more recent Dutch study, by van der Valk </w:t>
      </w:r>
      <w:r w:rsidRPr="008B0000">
        <w:rPr>
          <w:rFonts w:ascii="Book Antiqua" w:eastAsia="Calibri" w:hAnsi="Book Antiqua" w:cs="Calibri"/>
          <w:i/>
        </w:rPr>
        <w:t>et al</w:t>
      </w:r>
      <w:r w:rsidR="005D4160" w:rsidRPr="008B0000">
        <w:rPr>
          <w:rFonts w:ascii="Book Antiqua" w:eastAsia="Calibri" w:hAnsi="Book Antiqua" w:cs="Calibri"/>
          <w:vertAlign w:val="superscript"/>
        </w:rPr>
        <w:t>[10]</w:t>
      </w:r>
      <w:r w:rsidRPr="008B0000">
        <w:rPr>
          <w:rFonts w:ascii="Book Antiqua" w:eastAsia="Calibri" w:hAnsi="Book Antiqua" w:cs="Calibri"/>
        </w:rPr>
        <w:t xml:space="preserve">, were more in line with our findings but lower (18% in CD, 10% in UC, and 7% in the control population). Although there seems to be a wide range in work disability rates in IBD, it may be concluded that the rate of work disability is substantial among patients with IBD. </w:t>
      </w:r>
    </w:p>
    <w:p w14:paraId="602ABCA9" w14:textId="77777777" w:rsidR="001B7E07" w:rsidRPr="008B0000" w:rsidRDefault="001B7E07" w:rsidP="00A24A5D">
      <w:pPr>
        <w:spacing w:line="360" w:lineRule="auto"/>
        <w:jc w:val="both"/>
        <w:rPr>
          <w:rFonts w:ascii="Book Antiqua" w:eastAsia="Calibri" w:hAnsi="Book Antiqua" w:cs="Calibri"/>
          <w:i/>
        </w:rPr>
      </w:pPr>
    </w:p>
    <w:p w14:paraId="62948FC9" w14:textId="77777777" w:rsidR="001B7E07" w:rsidRPr="008B0000" w:rsidRDefault="00BF3B7F" w:rsidP="00A24A5D">
      <w:pPr>
        <w:spacing w:line="360" w:lineRule="auto"/>
        <w:jc w:val="both"/>
        <w:rPr>
          <w:rFonts w:ascii="Book Antiqua" w:eastAsia="Calibri" w:hAnsi="Book Antiqua" w:cs="Calibri"/>
          <w:b/>
          <w:i/>
        </w:rPr>
      </w:pPr>
      <w:r w:rsidRPr="008B0000">
        <w:rPr>
          <w:rFonts w:ascii="Book Antiqua" w:eastAsia="Calibri" w:hAnsi="Book Antiqua" w:cs="Calibri"/>
          <w:b/>
          <w:i/>
        </w:rPr>
        <w:t>Clinical risk factor for work disability</w:t>
      </w:r>
    </w:p>
    <w:p w14:paraId="785CFD8A" w14:textId="0E93E890" w:rsidR="001B7E07" w:rsidRPr="008B0000" w:rsidRDefault="00706E34" w:rsidP="00A24A5D">
      <w:pPr>
        <w:spacing w:line="360" w:lineRule="auto"/>
        <w:jc w:val="both"/>
        <w:rPr>
          <w:rFonts w:ascii="Book Antiqua" w:eastAsia="Calibri" w:hAnsi="Book Antiqua" w:cs="Calibri"/>
        </w:rPr>
      </w:pPr>
      <w:r w:rsidRPr="008B0000">
        <w:rPr>
          <w:rFonts w:ascii="Book Antiqua" w:eastAsia="Calibri" w:hAnsi="Book Antiqua" w:cs="Calibri"/>
        </w:rPr>
        <w:t>Female sex</w:t>
      </w:r>
      <w:r w:rsidRPr="008B0000">
        <w:rPr>
          <w:rFonts w:ascii="Book Antiqua" w:eastAsia="Calibri" w:hAnsi="Book Antiqua" w:cs="Calibri"/>
          <w:vertAlign w:val="superscript"/>
        </w:rPr>
        <w:t>[10,11,13,15,16]</w:t>
      </w:r>
      <w:r w:rsidR="00BF3B7F" w:rsidRPr="008B0000">
        <w:rPr>
          <w:rFonts w:ascii="Book Antiqua" w:eastAsia="Calibri" w:hAnsi="Book Antiqua" w:cs="Calibri"/>
        </w:rPr>
        <w:t>, an age &gt;</w:t>
      </w:r>
      <w:r w:rsidR="005D4160" w:rsidRPr="008B0000">
        <w:rPr>
          <w:rFonts w:ascii="Book Antiqua" w:hAnsi="Book Antiqua" w:cs="Calibri"/>
          <w:lang w:eastAsia="zh-CN"/>
        </w:rPr>
        <w:t xml:space="preserve"> </w:t>
      </w:r>
      <w:r w:rsidR="00BF3B7F" w:rsidRPr="008B0000">
        <w:rPr>
          <w:rFonts w:ascii="Book Antiqua" w:eastAsia="Calibri" w:hAnsi="Book Antiqua" w:cs="Calibri"/>
        </w:rPr>
        <w:t>40 ye</w:t>
      </w:r>
      <w:r w:rsidRPr="008B0000">
        <w:rPr>
          <w:rFonts w:ascii="Book Antiqua" w:eastAsia="Calibri" w:hAnsi="Book Antiqua" w:cs="Calibri"/>
        </w:rPr>
        <w:t>ars at diagnosis</w:t>
      </w:r>
      <w:r w:rsidRPr="008B0000">
        <w:rPr>
          <w:rFonts w:ascii="Book Antiqua" w:eastAsia="Calibri" w:hAnsi="Book Antiqua" w:cs="Calibri"/>
          <w:vertAlign w:val="superscript"/>
        </w:rPr>
        <w:t>[11,13]</w:t>
      </w:r>
      <w:r w:rsidRPr="008B0000">
        <w:rPr>
          <w:rFonts w:ascii="Book Antiqua" w:eastAsia="Calibri" w:hAnsi="Book Antiqua" w:cs="Calibri"/>
        </w:rPr>
        <w:t>, older age at inclusion</w:t>
      </w:r>
      <w:r w:rsidRPr="008B0000">
        <w:rPr>
          <w:rFonts w:ascii="Book Antiqua" w:eastAsia="Calibri" w:hAnsi="Book Antiqua" w:cs="Calibri"/>
          <w:vertAlign w:val="superscript"/>
        </w:rPr>
        <w:t>[10,12,13,15,16]</w:t>
      </w:r>
      <w:r w:rsidR="00431FE9" w:rsidRPr="008B0000">
        <w:rPr>
          <w:rFonts w:ascii="Book Antiqua" w:eastAsia="Calibri" w:hAnsi="Book Antiqua" w:cs="Calibri"/>
        </w:rPr>
        <w:t>, a lower education level</w:t>
      </w:r>
      <w:r w:rsidRPr="008B0000">
        <w:rPr>
          <w:rFonts w:ascii="Book Antiqua" w:eastAsia="Calibri" w:hAnsi="Book Antiqua" w:cs="Calibri"/>
          <w:vertAlign w:val="superscript"/>
        </w:rPr>
        <w:t>[10,13]</w:t>
      </w:r>
      <w:r w:rsidR="00BF3B7F" w:rsidRPr="008B0000">
        <w:rPr>
          <w:rFonts w:ascii="Book Antiqua" w:eastAsia="Calibri" w:hAnsi="Book Antiqua" w:cs="Calibri"/>
        </w:rPr>
        <w:t xml:space="preserve">, </w:t>
      </w:r>
      <w:r w:rsidRPr="008B0000">
        <w:rPr>
          <w:rFonts w:ascii="Book Antiqua" w:eastAsia="Calibri" w:hAnsi="Book Antiqua" w:cs="Calibri"/>
        </w:rPr>
        <w:t>extra-intestinal manifestations</w:t>
      </w:r>
      <w:r w:rsidRPr="008B0000">
        <w:rPr>
          <w:rFonts w:ascii="Book Antiqua" w:eastAsia="Calibri" w:hAnsi="Book Antiqua" w:cs="Calibri"/>
          <w:vertAlign w:val="superscript"/>
        </w:rPr>
        <w:t>[10,12,16]</w:t>
      </w:r>
      <w:r w:rsidRPr="008B0000">
        <w:rPr>
          <w:rFonts w:ascii="Book Antiqua" w:eastAsia="Calibri" w:hAnsi="Book Antiqua" w:cs="Calibri"/>
        </w:rPr>
        <w:t>, a disease duration &gt;</w:t>
      </w:r>
      <w:r w:rsidR="005D4160" w:rsidRPr="008B0000">
        <w:rPr>
          <w:rFonts w:ascii="Book Antiqua" w:hAnsi="Book Antiqua" w:cs="Calibri"/>
          <w:lang w:eastAsia="zh-CN"/>
        </w:rPr>
        <w:t xml:space="preserve"> </w:t>
      </w:r>
      <w:r w:rsidRPr="008B0000">
        <w:rPr>
          <w:rFonts w:ascii="Book Antiqua" w:eastAsia="Calibri" w:hAnsi="Book Antiqua" w:cs="Calibri"/>
        </w:rPr>
        <w:t>15 years</w:t>
      </w:r>
      <w:r w:rsidRPr="008B0000">
        <w:rPr>
          <w:rFonts w:ascii="Book Antiqua" w:eastAsia="Calibri" w:hAnsi="Book Antiqua" w:cs="Calibri"/>
          <w:vertAlign w:val="superscript"/>
        </w:rPr>
        <w:t>[12,15,16]</w:t>
      </w:r>
      <w:r w:rsidRPr="008B0000">
        <w:rPr>
          <w:rFonts w:ascii="Book Antiqua" w:eastAsia="Calibri" w:hAnsi="Book Antiqua" w:cs="Calibri"/>
        </w:rPr>
        <w:t>, surgical interventions</w:t>
      </w:r>
      <w:r w:rsidRPr="008B0000">
        <w:rPr>
          <w:rFonts w:ascii="Book Antiqua" w:eastAsia="Calibri" w:hAnsi="Book Antiqua" w:cs="Calibri"/>
          <w:vertAlign w:val="superscript"/>
        </w:rPr>
        <w:t>[11–13]</w:t>
      </w:r>
      <w:r w:rsidRPr="008B0000">
        <w:rPr>
          <w:rFonts w:ascii="Book Antiqua" w:eastAsia="Calibri" w:hAnsi="Book Antiqua" w:cs="Calibri"/>
        </w:rPr>
        <w:t>, and immunomodulator use</w:t>
      </w:r>
      <w:r w:rsidRPr="008B0000">
        <w:rPr>
          <w:rFonts w:ascii="Book Antiqua" w:eastAsia="Calibri" w:hAnsi="Book Antiqua" w:cs="Calibri"/>
          <w:vertAlign w:val="superscript"/>
        </w:rPr>
        <w:t>[16]</w:t>
      </w:r>
      <w:r w:rsidR="00BF3B7F" w:rsidRPr="008B0000">
        <w:rPr>
          <w:rFonts w:ascii="Book Antiqua" w:eastAsia="Calibri" w:hAnsi="Book Antiqua" w:cs="Calibri"/>
        </w:rPr>
        <w:t xml:space="preserve"> have been reported to be associated with work disability in patients with IBD. </w:t>
      </w:r>
    </w:p>
    <w:p w14:paraId="22778A13" w14:textId="5B4D8D9D" w:rsidR="001B7E07" w:rsidRPr="008B0000" w:rsidRDefault="00BF3B7F" w:rsidP="00A24A5D">
      <w:pPr>
        <w:spacing w:line="360" w:lineRule="auto"/>
        <w:ind w:firstLine="720"/>
        <w:jc w:val="both"/>
        <w:rPr>
          <w:rFonts w:ascii="Book Antiqua" w:eastAsia="Calibri" w:hAnsi="Book Antiqua" w:cs="Calibri"/>
        </w:rPr>
      </w:pPr>
      <w:r w:rsidRPr="008B0000">
        <w:rPr>
          <w:rFonts w:ascii="Book Antiqua" w:eastAsia="Calibri" w:hAnsi="Book Antiqua" w:cs="Calibri"/>
        </w:rPr>
        <w:t>In UC, an age &gt;</w:t>
      </w:r>
      <w:r w:rsidR="005D4160" w:rsidRPr="008B0000">
        <w:rPr>
          <w:rFonts w:ascii="Book Antiqua" w:hAnsi="Book Antiqua" w:cs="Calibri"/>
          <w:lang w:eastAsia="zh-CN"/>
        </w:rPr>
        <w:t xml:space="preserve"> </w:t>
      </w:r>
      <w:r w:rsidRPr="008B0000">
        <w:rPr>
          <w:rFonts w:ascii="Book Antiqua" w:eastAsia="Calibri" w:hAnsi="Book Antiqua" w:cs="Calibri"/>
        </w:rPr>
        <w:t>55 years was associated with work disability</w:t>
      </w:r>
      <w:r w:rsidR="00AE2578" w:rsidRPr="008B0000">
        <w:rPr>
          <w:rFonts w:ascii="Book Antiqua" w:eastAsia="Calibri" w:hAnsi="Book Antiqua" w:cs="Calibri"/>
        </w:rPr>
        <w:t>, which might not be directly disease related</w:t>
      </w:r>
      <w:r w:rsidRPr="008B0000">
        <w:rPr>
          <w:rFonts w:ascii="Book Antiqua" w:eastAsia="Calibri" w:hAnsi="Book Antiqua" w:cs="Calibri"/>
        </w:rPr>
        <w:t xml:space="preserve">. </w:t>
      </w:r>
      <w:r w:rsidR="00AE2578" w:rsidRPr="008B0000">
        <w:rPr>
          <w:rFonts w:ascii="Book Antiqua" w:eastAsia="Calibri" w:hAnsi="Book Antiqua" w:cs="Calibri"/>
        </w:rPr>
        <w:t xml:space="preserve">Indeed, it </w:t>
      </w:r>
      <w:r w:rsidRPr="008B0000">
        <w:rPr>
          <w:rFonts w:ascii="Book Antiqua" w:eastAsia="Calibri" w:hAnsi="Book Antiqua" w:cs="Calibri"/>
        </w:rPr>
        <w:t>has been reported that disability pensions were not caused by UC but often by o</w:t>
      </w:r>
      <w:r w:rsidR="00431FE9" w:rsidRPr="008B0000">
        <w:rPr>
          <w:rFonts w:ascii="Book Antiqua" w:eastAsia="Calibri" w:hAnsi="Book Antiqua" w:cs="Calibri"/>
        </w:rPr>
        <w:t>ther age-related comorbidities</w:t>
      </w:r>
      <w:r w:rsidR="00F2688D" w:rsidRPr="008B0000">
        <w:rPr>
          <w:rFonts w:ascii="Book Antiqua" w:eastAsia="Calibri" w:hAnsi="Book Antiqua" w:cs="Calibri"/>
          <w:vertAlign w:val="superscript"/>
        </w:rPr>
        <w:t>[11,12]</w:t>
      </w:r>
      <w:r w:rsidRPr="008B0000">
        <w:rPr>
          <w:rFonts w:ascii="Book Antiqua" w:eastAsia="Calibri" w:hAnsi="Book Antiqua" w:cs="Calibri"/>
        </w:rPr>
        <w:t>. On the other hand, in CD it has been found that patients with CD receive their disability pension because of IBD or</w:t>
      </w:r>
      <w:r w:rsidR="00F2688D" w:rsidRPr="008B0000">
        <w:rPr>
          <w:rFonts w:ascii="Book Antiqua" w:eastAsia="Calibri" w:hAnsi="Book Antiqua" w:cs="Calibri"/>
        </w:rPr>
        <w:t xml:space="preserve"> other IBD related comorbidity</w:t>
      </w:r>
      <w:r w:rsidR="00F2688D" w:rsidRPr="008B0000">
        <w:rPr>
          <w:rFonts w:ascii="Book Antiqua" w:eastAsia="Calibri" w:hAnsi="Book Antiqua" w:cs="Calibri"/>
          <w:vertAlign w:val="superscript"/>
        </w:rPr>
        <w:t>[11]</w:t>
      </w:r>
      <w:r w:rsidRPr="008B0000">
        <w:rPr>
          <w:rFonts w:ascii="Book Antiqua" w:eastAsia="Calibri" w:hAnsi="Book Antiqua" w:cs="Calibri"/>
        </w:rPr>
        <w:t>, rather than other age related comorbidities.</w:t>
      </w:r>
    </w:p>
    <w:p w14:paraId="5138DA26" w14:textId="49AE15D4" w:rsidR="00EB2475" w:rsidRPr="008B0000" w:rsidRDefault="00BF3B7F" w:rsidP="00A24A5D">
      <w:pPr>
        <w:spacing w:line="360" w:lineRule="auto"/>
        <w:ind w:firstLine="720"/>
        <w:jc w:val="both"/>
        <w:rPr>
          <w:rFonts w:ascii="Book Antiqua" w:eastAsia="Calibri" w:hAnsi="Book Antiqua" w:cs="Calibri"/>
        </w:rPr>
      </w:pPr>
      <w:r w:rsidRPr="008B0000">
        <w:rPr>
          <w:rFonts w:ascii="Book Antiqua" w:eastAsia="Calibri" w:hAnsi="Book Antiqua" w:cs="Calibri"/>
        </w:rPr>
        <w:t>Surgical interventions were a risk factor for work disability in patients with CD, but not in UC. As surgery is an indicator of severe disease these data seemed to corroborate the hypothesis that severity of disease predicts work disability. In line with this, higher work disability rates have been reported after</w:t>
      </w:r>
      <w:r w:rsidR="00431FE9" w:rsidRPr="008B0000">
        <w:rPr>
          <w:rFonts w:ascii="Book Antiqua" w:eastAsia="Calibri" w:hAnsi="Book Antiqua" w:cs="Calibri"/>
        </w:rPr>
        <w:t xml:space="preserve"> colectomy in patients with UC</w:t>
      </w:r>
      <w:r w:rsidR="00F2688D" w:rsidRPr="008B0000">
        <w:rPr>
          <w:rFonts w:ascii="Book Antiqua" w:eastAsia="Calibri" w:hAnsi="Book Antiqua" w:cs="Calibri"/>
          <w:vertAlign w:val="superscript"/>
        </w:rPr>
        <w:t>[14]</w:t>
      </w:r>
      <w:r w:rsidRPr="008B0000">
        <w:rPr>
          <w:rFonts w:ascii="Book Antiqua" w:eastAsia="Calibri" w:hAnsi="Book Antiqua" w:cs="Calibri"/>
        </w:rPr>
        <w:t xml:space="preserve">. </w:t>
      </w:r>
      <w:r w:rsidR="00931A80" w:rsidRPr="008B0000">
        <w:rPr>
          <w:rFonts w:ascii="Book Antiqua" w:eastAsia="Calibri" w:hAnsi="Book Antiqua" w:cs="Calibri"/>
        </w:rPr>
        <w:t xml:space="preserve">A recent review </w:t>
      </w:r>
      <w:r w:rsidR="00526016" w:rsidRPr="008B0000">
        <w:rPr>
          <w:rFonts w:ascii="Book Antiqua" w:eastAsia="Calibri" w:hAnsi="Book Antiqua" w:cs="Calibri"/>
        </w:rPr>
        <w:t>has shown that surgical rates have declined since the introduction of biologicals, indicating a beneficial effect of treatment with biologica</w:t>
      </w:r>
      <w:r w:rsidR="00931A80" w:rsidRPr="008B0000">
        <w:rPr>
          <w:rFonts w:ascii="Book Antiqua" w:eastAsia="Calibri" w:hAnsi="Book Antiqua" w:cs="Calibri"/>
        </w:rPr>
        <w:t>ls on disease outcome</w:t>
      </w:r>
      <w:r w:rsidR="006A2283" w:rsidRPr="008B0000">
        <w:rPr>
          <w:rFonts w:ascii="Book Antiqua" w:eastAsia="Calibri" w:hAnsi="Book Antiqua" w:cs="Calibri"/>
          <w:vertAlign w:val="superscript"/>
        </w:rPr>
        <w:t>[20]</w:t>
      </w:r>
      <w:r w:rsidR="00526016" w:rsidRPr="008B0000">
        <w:rPr>
          <w:rFonts w:ascii="Book Antiqua" w:eastAsia="Calibri" w:hAnsi="Book Antiqua" w:cs="Calibri"/>
        </w:rPr>
        <w:t xml:space="preserve">. Our study is not well suited to study this effect, since our most reliable clinical information has been collected after the introduction of </w:t>
      </w:r>
      <w:r w:rsidR="00526016" w:rsidRPr="008B0000">
        <w:rPr>
          <w:rFonts w:ascii="Book Antiqua" w:eastAsia="Calibri" w:hAnsi="Book Antiqua" w:cs="Calibri"/>
        </w:rPr>
        <w:lastRenderedPageBreak/>
        <w:t xml:space="preserve">biologicals. </w:t>
      </w:r>
      <w:r w:rsidRPr="008B0000">
        <w:rPr>
          <w:rFonts w:ascii="Book Antiqua" w:eastAsia="Calibri" w:hAnsi="Book Antiqua" w:cs="Calibri"/>
        </w:rPr>
        <w:t>Other studies report no differences in disability between patients receiving anti-TNF</w:t>
      </w:r>
      <w:r w:rsidR="00AE2578" w:rsidRPr="008B0000">
        <w:rPr>
          <w:rFonts w:ascii="Book Antiqua" w:eastAsia="Calibri" w:hAnsi="Book Antiqua" w:cs="Calibri"/>
        </w:rPr>
        <w:sym w:font="Symbol" w:char="F061"/>
      </w:r>
      <w:r w:rsidRPr="008B0000">
        <w:rPr>
          <w:rFonts w:ascii="Book Antiqua" w:eastAsia="Calibri" w:hAnsi="Book Antiqua" w:cs="Calibri"/>
        </w:rPr>
        <w:t xml:space="preserve"> treatment or </w:t>
      </w:r>
      <w:r w:rsidR="00F2688D" w:rsidRPr="008B0000">
        <w:rPr>
          <w:rFonts w:ascii="Book Antiqua" w:eastAsia="Calibri" w:hAnsi="Book Antiqua" w:cs="Calibri"/>
        </w:rPr>
        <w:t>patient that underwent surgery</w:t>
      </w:r>
      <w:r w:rsidR="006A2283" w:rsidRPr="008B0000">
        <w:rPr>
          <w:rFonts w:ascii="Book Antiqua" w:eastAsia="Calibri" w:hAnsi="Book Antiqua" w:cs="Calibri"/>
          <w:vertAlign w:val="superscript"/>
        </w:rPr>
        <w:t>[21,22</w:t>
      </w:r>
      <w:r w:rsidR="00F2688D" w:rsidRPr="008B0000">
        <w:rPr>
          <w:rFonts w:ascii="Book Antiqua" w:eastAsia="Calibri" w:hAnsi="Book Antiqua" w:cs="Calibri"/>
          <w:vertAlign w:val="superscript"/>
        </w:rPr>
        <w:t>]</w:t>
      </w:r>
      <w:r w:rsidRPr="008B0000">
        <w:rPr>
          <w:rFonts w:ascii="Book Antiqua" w:eastAsia="Calibri" w:hAnsi="Book Antiqua" w:cs="Calibri"/>
        </w:rPr>
        <w:t>. At the moment</w:t>
      </w:r>
      <w:r w:rsidR="00AE2578" w:rsidRPr="008B0000">
        <w:rPr>
          <w:rFonts w:ascii="Book Antiqua" w:eastAsia="Calibri" w:hAnsi="Book Antiqua" w:cs="Calibri"/>
        </w:rPr>
        <w:t>,</w:t>
      </w:r>
      <w:r w:rsidRPr="008B0000">
        <w:rPr>
          <w:rFonts w:ascii="Book Antiqua" w:eastAsia="Calibri" w:hAnsi="Book Antiqua" w:cs="Calibri"/>
        </w:rPr>
        <w:t xml:space="preserve"> a clinical trail (LIRIC) assesses differences in outcome comparing anti-TNF</w:t>
      </w:r>
      <w:r w:rsidR="00AE2578" w:rsidRPr="008B0000">
        <w:rPr>
          <w:rFonts w:ascii="Book Antiqua" w:eastAsia="Calibri" w:hAnsi="Book Antiqua" w:cs="Calibri"/>
        </w:rPr>
        <w:sym w:font="Symbol" w:char="F061"/>
      </w:r>
      <w:r w:rsidRPr="008B0000">
        <w:rPr>
          <w:rFonts w:ascii="Book Antiqua" w:eastAsia="Calibri" w:hAnsi="Book Antiqua" w:cs="Calibri"/>
        </w:rPr>
        <w:t xml:space="preserve"> treatment with Ileocecal resection in patients with CD </w:t>
      </w:r>
      <w:r w:rsidR="00F2688D" w:rsidRPr="008B0000">
        <w:rPr>
          <w:rFonts w:ascii="Book Antiqua" w:eastAsia="Calibri" w:hAnsi="Book Antiqua" w:cs="Calibri"/>
        </w:rPr>
        <w:t>not responsive to prednisolone</w:t>
      </w:r>
      <w:r w:rsidR="006A2283" w:rsidRPr="008B0000">
        <w:rPr>
          <w:rFonts w:ascii="Book Antiqua" w:eastAsia="Calibri" w:hAnsi="Book Antiqua" w:cs="Calibri"/>
          <w:vertAlign w:val="superscript"/>
        </w:rPr>
        <w:t>[23</w:t>
      </w:r>
      <w:r w:rsidR="00F2688D" w:rsidRPr="008B0000">
        <w:rPr>
          <w:rFonts w:ascii="Book Antiqua" w:eastAsia="Calibri" w:hAnsi="Book Antiqua" w:cs="Calibri"/>
          <w:vertAlign w:val="superscript"/>
        </w:rPr>
        <w:t>]</w:t>
      </w:r>
      <w:r w:rsidRPr="008B0000">
        <w:rPr>
          <w:rFonts w:ascii="Book Antiqua" w:eastAsia="Calibri" w:hAnsi="Book Antiqua" w:cs="Calibri"/>
        </w:rPr>
        <w:t xml:space="preserve">. </w:t>
      </w:r>
    </w:p>
    <w:p w14:paraId="08F5667F" w14:textId="3BCFEAE5" w:rsidR="001B7E07" w:rsidRPr="008B0000" w:rsidRDefault="00C33835" w:rsidP="00A24A5D">
      <w:pPr>
        <w:spacing w:line="360" w:lineRule="auto"/>
        <w:ind w:firstLineChars="200" w:firstLine="480"/>
        <w:jc w:val="both"/>
        <w:rPr>
          <w:rFonts w:ascii="Book Antiqua" w:eastAsia="Calibri" w:hAnsi="Book Antiqua" w:cs="Calibri"/>
        </w:rPr>
      </w:pPr>
      <w:r w:rsidRPr="008B0000">
        <w:rPr>
          <w:rFonts w:ascii="Book Antiqua" w:eastAsia="Calibri" w:hAnsi="Book Antiqua" w:cs="Calibri"/>
        </w:rPr>
        <w:t>While it has been established that anti-TNF</w:t>
      </w:r>
      <w:r w:rsidRPr="008B0000">
        <w:rPr>
          <w:rFonts w:ascii="Book Antiqua" w:eastAsia="Calibri" w:hAnsi="Book Antiqua" w:cs="MS Reference Sans Serif"/>
        </w:rPr>
        <w:t>α</w:t>
      </w:r>
      <w:r w:rsidRPr="008B0000">
        <w:rPr>
          <w:rFonts w:ascii="Book Antiqua" w:eastAsia="Calibri" w:hAnsi="Book Antiqua" w:cs="Calibri"/>
        </w:rPr>
        <w:t xml:space="preserve"> and/or immunomodulators are generally used to maintain remission in patients with IBD, our study found an association between use of anti-TNF</w:t>
      </w:r>
      <w:r w:rsidRPr="008B0000">
        <w:rPr>
          <w:rFonts w:ascii="Book Antiqua" w:eastAsia="Calibri" w:hAnsi="Book Antiqua" w:cs="MS Reference Sans Serif"/>
        </w:rPr>
        <w:t>α</w:t>
      </w:r>
      <w:r w:rsidRPr="008B0000">
        <w:rPr>
          <w:rFonts w:ascii="Book Antiqua" w:eastAsia="Calibri" w:hAnsi="Book Antiqua" w:cs="Calibri"/>
        </w:rPr>
        <w:t xml:space="preserve"> use and (full) work disability. This could be due to selection bias, as all patients were treated in tertiary referral centers, with most of them having extensive disease involvement (Montreal classification; 47% L3 and 58% E3). Therefore, it is likely that patients receiving anti-TNF</w:t>
      </w:r>
      <w:r w:rsidRPr="008B0000">
        <w:rPr>
          <w:rFonts w:ascii="Book Antiqua" w:eastAsia="Calibri" w:hAnsi="Book Antiqua" w:cs="MS Reference Sans Serif"/>
        </w:rPr>
        <w:t>α</w:t>
      </w:r>
      <w:r w:rsidRPr="008B0000">
        <w:rPr>
          <w:rFonts w:ascii="Book Antiqua" w:eastAsia="Calibri" w:hAnsi="Book Antiqua" w:cs="Calibri"/>
        </w:rPr>
        <w:t xml:space="preserve"> and immunomodulator therapy are patients with more severe disease, receiving “rescue therapy” rather than “top-down therapy”. </w:t>
      </w:r>
      <w:r w:rsidR="00BF3B7F" w:rsidRPr="008B0000">
        <w:rPr>
          <w:rFonts w:ascii="Book Antiqua" w:eastAsia="Calibri" w:hAnsi="Book Antiqua" w:cs="Calibri"/>
        </w:rPr>
        <w:t>Smoking was found to be a risk factor for work disability in CD, but not in UC. In this study, smoking status was scored at moment of inclusion, as it has been known that smoking can increase frequenc</w:t>
      </w:r>
      <w:r w:rsidR="00431FE9" w:rsidRPr="008B0000">
        <w:rPr>
          <w:rFonts w:ascii="Book Antiqua" w:eastAsia="Calibri" w:hAnsi="Book Antiqua" w:cs="Calibri"/>
        </w:rPr>
        <w:t>y and severity of flares in CD</w:t>
      </w:r>
      <w:r w:rsidR="006A2283" w:rsidRPr="008B0000">
        <w:rPr>
          <w:rFonts w:ascii="Book Antiqua" w:eastAsia="Calibri" w:hAnsi="Book Antiqua" w:cs="Calibri"/>
          <w:vertAlign w:val="superscript"/>
        </w:rPr>
        <w:t>[24</w:t>
      </w:r>
      <w:r w:rsidR="00F2688D" w:rsidRPr="008B0000">
        <w:rPr>
          <w:rFonts w:ascii="Book Antiqua" w:eastAsia="Calibri" w:hAnsi="Book Antiqua" w:cs="Calibri"/>
          <w:vertAlign w:val="superscript"/>
        </w:rPr>
        <w:t>]</w:t>
      </w:r>
      <w:r w:rsidR="00BF3B7F" w:rsidRPr="008B0000">
        <w:rPr>
          <w:rFonts w:ascii="Book Antiqua" w:eastAsia="Calibri" w:hAnsi="Book Antiqua" w:cs="Calibri"/>
        </w:rPr>
        <w:t>, while i</w:t>
      </w:r>
      <w:r w:rsidR="00F2688D" w:rsidRPr="008B0000">
        <w:rPr>
          <w:rFonts w:ascii="Book Antiqua" w:eastAsia="Calibri" w:hAnsi="Book Antiqua" w:cs="Calibri"/>
        </w:rPr>
        <w:t>t can ameliorate disease in UC</w:t>
      </w:r>
      <w:r w:rsidR="006A2283" w:rsidRPr="008B0000">
        <w:rPr>
          <w:rFonts w:ascii="Book Antiqua" w:eastAsia="Calibri" w:hAnsi="Book Antiqua" w:cs="Calibri"/>
          <w:vertAlign w:val="superscript"/>
        </w:rPr>
        <w:t>[25</w:t>
      </w:r>
      <w:r w:rsidR="00F2688D" w:rsidRPr="008B0000">
        <w:rPr>
          <w:rFonts w:ascii="Book Antiqua" w:eastAsia="Calibri" w:hAnsi="Book Antiqua" w:cs="Calibri"/>
          <w:vertAlign w:val="superscript"/>
        </w:rPr>
        <w:t>]</w:t>
      </w:r>
      <w:r w:rsidR="00BF3B7F" w:rsidRPr="008B0000">
        <w:rPr>
          <w:rFonts w:ascii="Book Antiqua" w:eastAsia="Calibri" w:hAnsi="Book Antiqua" w:cs="Calibri"/>
        </w:rPr>
        <w:t xml:space="preserve">. It has been reported that smoking at diagnosis was associated with work </w:t>
      </w:r>
      <w:r w:rsidR="00F2688D" w:rsidRPr="008B0000">
        <w:rPr>
          <w:rFonts w:ascii="Book Antiqua" w:eastAsia="Calibri" w:hAnsi="Book Antiqua" w:cs="Calibri"/>
        </w:rPr>
        <w:t>disability in UC</w:t>
      </w:r>
      <w:r w:rsidR="00F2688D" w:rsidRPr="008B0000">
        <w:rPr>
          <w:rFonts w:ascii="Book Antiqua" w:eastAsia="Calibri" w:hAnsi="Book Antiqua" w:cs="Calibri"/>
          <w:vertAlign w:val="superscript"/>
        </w:rPr>
        <w:t>[13]</w:t>
      </w:r>
      <w:r w:rsidR="00BF3B7F" w:rsidRPr="008B0000">
        <w:rPr>
          <w:rFonts w:ascii="Book Antiqua" w:eastAsia="Calibri" w:hAnsi="Book Antiqua" w:cs="Calibri"/>
        </w:rPr>
        <w:t>, whereas others reported on an association between numbers of sick leave days</w:t>
      </w:r>
      <w:r w:rsidR="00F2688D" w:rsidRPr="008B0000">
        <w:rPr>
          <w:rFonts w:ascii="Book Antiqua" w:eastAsia="Calibri" w:hAnsi="Book Antiqua" w:cs="Calibri"/>
        </w:rPr>
        <w:t xml:space="preserve"> and smoking at the onset of CD</w:t>
      </w:r>
      <w:r w:rsidR="00F2688D" w:rsidRPr="008B0000">
        <w:rPr>
          <w:rFonts w:ascii="Book Antiqua" w:eastAsia="Calibri" w:hAnsi="Book Antiqua" w:cs="Calibri"/>
          <w:vertAlign w:val="superscript"/>
        </w:rPr>
        <w:t>[16]</w:t>
      </w:r>
      <w:r w:rsidR="00BF3B7F" w:rsidRPr="008B0000">
        <w:rPr>
          <w:rFonts w:ascii="Book Antiqua" w:eastAsia="Calibri" w:hAnsi="Book Antiqua" w:cs="Calibri"/>
        </w:rPr>
        <w:t>, corroborating the current findings.</w:t>
      </w:r>
    </w:p>
    <w:p w14:paraId="4969C02C" w14:textId="77777777" w:rsidR="001B7E07" w:rsidRPr="008B0000" w:rsidRDefault="001B7E07" w:rsidP="00A24A5D">
      <w:pPr>
        <w:spacing w:line="360" w:lineRule="auto"/>
        <w:jc w:val="both"/>
        <w:rPr>
          <w:rFonts w:ascii="Book Antiqua" w:eastAsia="Calibri" w:hAnsi="Book Antiqua" w:cs="Calibri"/>
        </w:rPr>
      </w:pPr>
    </w:p>
    <w:p w14:paraId="78FE2E00" w14:textId="77777777" w:rsidR="001B7E07" w:rsidRPr="008B0000" w:rsidRDefault="00BF3B7F" w:rsidP="00A24A5D">
      <w:pPr>
        <w:spacing w:line="360" w:lineRule="auto"/>
        <w:jc w:val="both"/>
        <w:rPr>
          <w:rFonts w:ascii="Book Antiqua" w:eastAsia="Calibri" w:hAnsi="Book Antiqua" w:cs="Calibri"/>
          <w:b/>
        </w:rPr>
      </w:pPr>
      <w:r w:rsidRPr="008B0000">
        <w:rPr>
          <w:rFonts w:ascii="Book Antiqua" w:eastAsia="Calibri" w:hAnsi="Book Antiqua" w:cs="Calibri"/>
          <w:b/>
          <w:i/>
        </w:rPr>
        <w:t>Clinical risk factor for</w:t>
      </w:r>
      <w:r w:rsidRPr="008B0000">
        <w:rPr>
          <w:rFonts w:ascii="Book Antiqua" w:eastAsia="Calibri" w:hAnsi="Book Antiqua" w:cs="Calibri"/>
          <w:b/>
        </w:rPr>
        <w:t xml:space="preserve"> </w:t>
      </w:r>
      <w:r w:rsidRPr="008B0000">
        <w:rPr>
          <w:rFonts w:ascii="Book Antiqua" w:eastAsia="Calibri" w:hAnsi="Book Antiqua" w:cs="Calibri"/>
          <w:b/>
          <w:i/>
        </w:rPr>
        <w:t>long-term full work disability</w:t>
      </w:r>
    </w:p>
    <w:p w14:paraId="4A37A3EB" w14:textId="049E95A6" w:rsidR="001B7E07" w:rsidRPr="008B0000" w:rsidRDefault="00BF3B7F" w:rsidP="00A24A5D">
      <w:pPr>
        <w:spacing w:line="360" w:lineRule="auto"/>
        <w:jc w:val="both"/>
        <w:rPr>
          <w:rFonts w:ascii="Book Antiqua" w:eastAsia="Calibri" w:hAnsi="Book Antiqua" w:cs="Calibri"/>
        </w:rPr>
      </w:pPr>
      <w:bookmarkStart w:id="197" w:name="_gjdgxs" w:colFirst="0" w:colLast="0"/>
      <w:bookmarkEnd w:id="197"/>
      <w:r w:rsidRPr="008B0000">
        <w:rPr>
          <w:rFonts w:ascii="Book Antiqua" w:eastAsia="Calibri" w:hAnsi="Book Antiqua" w:cs="Calibri"/>
        </w:rPr>
        <w:t>We replicated most known, clinical risk factors for work disability and evaluated risk factors for long-term full work disability (&gt;</w:t>
      </w:r>
      <w:r w:rsidR="005D4160" w:rsidRPr="008B0000">
        <w:rPr>
          <w:rFonts w:ascii="Book Antiqua" w:hAnsi="Book Antiqua" w:cs="Calibri"/>
          <w:lang w:eastAsia="zh-CN"/>
        </w:rPr>
        <w:t xml:space="preserve"> </w:t>
      </w:r>
      <w:r w:rsidRPr="008B0000">
        <w:rPr>
          <w:rFonts w:ascii="Book Antiqua" w:eastAsia="Calibri" w:hAnsi="Book Antiqua" w:cs="Calibri"/>
        </w:rPr>
        <w:t>80% work disability) comparing it to partial work disability (&gt;</w:t>
      </w:r>
      <w:r w:rsidR="005D4160" w:rsidRPr="008B0000">
        <w:rPr>
          <w:rFonts w:ascii="Book Antiqua" w:hAnsi="Book Antiqua" w:cs="Calibri"/>
          <w:lang w:eastAsia="zh-CN"/>
        </w:rPr>
        <w:t xml:space="preserve"> </w:t>
      </w:r>
      <w:r w:rsidRPr="008B0000">
        <w:rPr>
          <w:rFonts w:ascii="Book Antiqua" w:eastAsia="Calibri" w:hAnsi="Book Antiqua" w:cs="Calibri"/>
        </w:rPr>
        <w:t>35% work disability). A lower education level was the only factor, which remained statistically significantly associated with long-term full work disability in CD. In only a few studies, educational level has been taken into account showing conflicting results. A higher education level seemed to be associated to work disability and sick leave in patien</w:t>
      </w:r>
      <w:r w:rsidR="00431FE9" w:rsidRPr="008B0000">
        <w:rPr>
          <w:rFonts w:ascii="Book Antiqua" w:eastAsia="Calibri" w:hAnsi="Book Antiqua" w:cs="Calibri"/>
        </w:rPr>
        <w:t>ts with CD in previous studies</w:t>
      </w:r>
      <w:r w:rsidR="00F2688D" w:rsidRPr="008B0000">
        <w:rPr>
          <w:rFonts w:ascii="Book Antiqua" w:eastAsia="Calibri" w:hAnsi="Book Antiqua" w:cs="Calibri"/>
          <w:vertAlign w:val="superscript"/>
        </w:rPr>
        <w:t>[8,13]</w:t>
      </w:r>
      <w:r w:rsidRPr="008B0000">
        <w:rPr>
          <w:rFonts w:ascii="Book Antiqua" w:eastAsia="Calibri" w:hAnsi="Book Antiqua" w:cs="Calibri"/>
        </w:rPr>
        <w:t xml:space="preserve">. On the other hand, </w:t>
      </w:r>
      <w:r w:rsidRPr="008B0000">
        <w:rPr>
          <w:rFonts w:ascii="Book Antiqua" w:eastAsia="Calibri" w:hAnsi="Book Antiqua" w:cs="Calibri"/>
        </w:rPr>
        <w:lastRenderedPageBreak/>
        <w:t xml:space="preserve">a study by Vester-Andersen et al. reported no patients with CD with a higher education level that were receiving a disability </w:t>
      </w:r>
      <w:r w:rsidR="00F2688D" w:rsidRPr="008B0000">
        <w:rPr>
          <w:rFonts w:ascii="Book Antiqua" w:eastAsia="Calibri" w:hAnsi="Book Antiqua" w:cs="Calibri"/>
        </w:rPr>
        <w:t>pension</w:t>
      </w:r>
      <w:r w:rsidR="00F2688D" w:rsidRPr="008B0000">
        <w:rPr>
          <w:rFonts w:ascii="Book Antiqua" w:eastAsia="Calibri" w:hAnsi="Book Antiqua" w:cs="Calibri"/>
          <w:vertAlign w:val="superscript"/>
        </w:rPr>
        <w:t>[13]</w:t>
      </w:r>
      <w:r w:rsidRPr="008B0000">
        <w:rPr>
          <w:rFonts w:ascii="Book Antiqua" w:eastAsia="Calibri" w:hAnsi="Book Antiqua" w:cs="Calibri"/>
        </w:rPr>
        <w:t>. Hence, the relationship between education level and work disability remains unclear, and more population specific studies are needed before</w:t>
      </w:r>
      <w:r w:rsidR="00F2688D" w:rsidRPr="008B0000">
        <w:rPr>
          <w:rFonts w:ascii="Book Antiqua" w:eastAsia="Calibri" w:hAnsi="Book Antiqua" w:cs="Calibri"/>
        </w:rPr>
        <w:t xml:space="preserve"> hard conclusions can be drawn</w:t>
      </w:r>
      <w:r w:rsidR="006A2283" w:rsidRPr="008B0000">
        <w:rPr>
          <w:rFonts w:ascii="Book Antiqua" w:eastAsia="Calibri" w:hAnsi="Book Antiqua" w:cs="Calibri"/>
          <w:vertAlign w:val="superscript"/>
        </w:rPr>
        <w:t>[26,27</w:t>
      </w:r>
      <w:r w:rsidR="00F2688D" w:rsidRPr="008B0000">
        <w:rPr>
          <w:rFonts w:ascii="Book Antiqua" w:eastAsia="Calibri" w:hAnsi="Book Antiqua" w:cs="Calibri"/>
          <w:vertAlign w:val="superscript"/>
        </w:rPr>
        <w:t>]</w:t>
      </w:r>
      <w:r w:rsidRPr="008B0000">
        <w:rPr>
          <w:rFonts w:ascii="Book Antiqua" w:eastAsia="Calibri" w:hAnsi="Book Antiqua" w:cs="Calibri"/>
        </w:rPr>
        <w:t xml:space="preserve">. </w:t>
      </w:r>
    </w:p>
    <w:p w14:paraId="5F939A2A" w14:textId="52DFC4AA" w:rsidR="00F87EF5" w:rsidRPr="008B0000" w:rsidRDefault="00BF3B7F" w:rsidP="00A24A5D">
      <w:pPr>
        <w:spacing w:line="360" w:lineRule="auto"/>
        <w:ind w:firstLineChars="100" w:firstLine="240"/>
        <w:jc w:val="both"/>
        <w:rPr>
          <w:rFonts w:ascii="Book Antiqua" w:eastAsia="Calibri" w:hAnsi="Book Antiqua" w:cs="Calibri"/>
        </w:rPr>
      </w:pPr>
      <w:r w:rsidRPr="008B0000">
        <w:rPr>
          <w:rFonts w:ascii="Book Antiqua" w:eastAsia="Calibri" w:hAnsi="Book Antiqua" w:cs="Calibri"/>
        </w:rPr>
        <w:t xml:space="preserve">Risk factors identified in this report should be interpreted with caution, as the confidence intervals were quite large and data were derived from third-line referral centres. </w:t>
      </w:r>
      <w:r w:rsidR="00A8366E" w:rsidRPr="008B0000">
        <w:rPr>
          <w:rFonts w:ascii="Book Antiqua" w:eastAsia="Calibri" w:hAnsi="Book Antiqua" w:cs="Calibri"/>
        </w:rPr>
        <w:t xml:space="preserve">Furthermore, </w:t>
      </w:r>
      <w:r w:rsidR="00504248" w:rsidRPr="008B0000">
        <w:rPr>
          <w:rFonts w:ascii="Book Antiqua" w:eastAsia="Calibri" w:hAnsi="Book Antiqua" w:cs="Calibri"/>
        </w:rPr>
        <w:t xml:space="preserve">due to the nature of our data we could not distinguish between work disability solely attributable to IBD, or work disability due to a different cause. However, the median age in our study was 40 years for CD patients and 43 years for UC patients, ages at which age-related comorbidities are generally low. </w:t>
      </w:r>
      <w:r w:rsidR="00CB6978" w:rsidRPr="008B0000">
        <w:rPr>
          <w:rFonts w:ascii="Book Antiqua" w:eastAsia="Calibri" w:hAnsi="Book Antiqua" w:cs="Calibri"/>
        </w:rPr>
        <w:t>Furthermore</w:t>
      </w:r>
      <w:r w:rsidRPr="008B0000">
        <w:rPr>
          <w:rFonts w:ascii="Book Antiqua" w:eastAsia="Calibri" w:hAnsi="Book Antiqua" w:cs="Calibri"/>
        </w:rPr>
        <w:t>, we did not score how physically heavy the patients’ jobs were, known to contribute to work disability. Moreover, the reason for work disability was unknown.</w:t>
      </w:r>
      <w:r w:rsidR="00F167F0" w:rsidRPr="008B0000">
        <w:rPr>
          <w:rFonts w:ascii="Book Antiqua" w:eastAsia="Calibri" w:hAnsi="Book Antiqua" w:cs="Calibri"/>
        </w:rPr>
        <w:t xml:space="preserve"> </w:t>
      </w:r>
      <w:r w:rsidRPr="008B0000">
        <w:rPr>
          <w:rFonts w:ascii="Book Antiqua" w:eastAsia="Calibri" w:hAnsi="Book Antiqua" w:cs="Calibri"/>
        </w:rPr>
        <w:t xml:space="preserve"> It could have been that sick leave (&lt;</w:t>
      </w:r>
      <w:r w:rsidR="005D4160" w:rsidRPr="008B0000">
        <w:rPr>
          <w:rFonts w:ascii="Book Antiqua" w:hAnsi="Book Antiqua" w:cs="Calibri"/>
          <w:lang w:eastAsia="zh-CN"/>
        </w:rPr>
        <w:t xml:space="preserve"> </w:t>
      </w:r>
      <w:r w:rsidRPr="008B0000">
        <w:rPr>
          <w:rFonts w:ascii="Book Antiqua" w:eastAsia="Calibri" w:hAnsi="Book Antiqua" w:cs="Calibri"/>
        </w:rPr>
        <w:t>2 years), was caused by another reason than IBD, for example pregnancy leave or psychological health problems.</w:t>
      </w:r>
      <w:r w:rsidR="00F87EF5" w:rsidRPr="008B0000">
        <w:rPr>
          <w:rFonts w:ascii="Book Antiqua" w:eastAsia="Calibri" w:hAnsi="Book Antiqua" w:cs="Calibri"/>
        </w:rPr>
        <w:t xml:space="preserve"> </w:t>
      </w:r>
      <w:r w:rsidR="00504248" w:rsidRPr="008B0000">
        <w:rPr>
          <w:rFonts w:ascii="Book Antiqua" w:eastAsia="Calibri" w:hAnsi="Book Antiqua" w:cs="Calibri"/>
        </w:rPr>
        <w:t>When comparing our data from the Dutch social security system with the more widely used Work Productivity and Activity Impairment Questionnaire (WPAI), the main difference lies within the objectivity of the data from the Dutch social security system, since it is assessed by a physician as opposed to the more subjective WPAI, which is patient reported. A main disadvantage of the data from the Dutch social security system is that it makes no distinction between work disability due to IBD or due to a different cause. Furthermore, the WPAI assesses activity, not solely work related, on a weekly basis, providing more insight in the disease course</w:t>
      </w:r>
      <w:r w:rsidR="00F87EF5" w:rsidRPr="008B0000">
        <w:rPr>
          <w:rFonts w:ascii="Book Antiqua" w:eastAsia="Calibri" w:hAnsi="Book Antiqua" w:cs="Calibri"/>
        </w:rPr>
        <w:t xml:space="preserve">. </w:t>
      </w:r>
    </w:p>
    <w:p w14:paraId="36026308" w14:textId="6D8892E9" w:rsidR="001B7E07" w:rsidRPr="008B0000" w:rsidRDefault="00BF3B7F" w:rsidP="00A24A5D">
      <w:pPr>
        <w:spacing w:line="360" w:lineRule="auto"/>
        <w:ind w:firstLine="720"/>
        <w:jc w:val="both"/>
        <w:rPr>
          <w:rFonts w:ascii="Book Antiqua" w:hAnsi="Book Antiqua" w:cs="Calibri"/>
          <w:lang w:eastAsia="zh-CN"/>
        </w:rPr>
      </w:pPr>
      <w:r w:rsidRPr="008B0000">
        <w:rPr>
          <w:rFonts w:ascii="Book Antiqua" w:eastAsia="Calibri" w:hAnsi="Book Antiqua" w:cs="Calibri"/>
        </w:rPr>
        <w:t xml:space="preserve">The strength of our study is the extended disease and patient documentation by the clinician. </w:t>
      </w:r>
    </w:p>
    <w:p w14:paraId="1711A269" w14:textId="3914E833" w:rsidR="00435BDE"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ab/>
        <w:t xml:space="preserve">In conclusion, in this study we show a higher prevalence of work disability in IBD compared to the general Dutch population. Furthermore, we identified risk factors associated with work disability, with a lower level of </w:t>
      </w:r>
      <w:r w:rsidRPr="008B0000">
        <w:rPr>
          <w:rFonts w:ascii="Book Antiqua" w:eastAsia="Calibri" w:hAnsi="Book Antiqua" w:cs="Calibri"/>
        </w:rPr>
        <w:lastRenderedPageBreak/>
        <w:t xml:space="preserve">education being a risk factor for long-term full work disability in CD, and disease complications being a risk factor for long-term full work disability in UC. </w:t>
      </w:r>
      <w:r w:rsidR="00504248" w:rsidRPr="008B0000">
        <w:rPr>
          <w:rFonts w:ascii="Book Antiqua" w:eastAsia="Calibri" w:hAnsi="Book Antiqua" w:cs="Calibri"/>
        </w:rPr>
        <w:t>In future studies web-based follow-up of Patient-Reported Outcome Measurements (PROMs) including clinical disease activity scores, could be promising tool for detecting a decline in work activity due to disease activity</w:t>
      </w:r>
      <w:r w:rsidR="00A8366E" w:rsidRPr="008B0000">
        <w:rPr>
          <w:rFonts w:ascii="Book Antiqua" w:eastAsia="Calibri" w:hAnsi="Book Antiqua" w:cs="Calibri"/>
        </w:rPr>
        <w:t>.</w:t>
      </w:r>
      <w:r w:rsidR="00A54928" w:rsidRPr="008B0000">
        <w:rPr>
          <w:rFonts w:ascii="Book Antiqua" w:eastAsia="Calibri" w:hAnsi="Book Antiqua" w:cs="Calibri"/>
        </w:rPr>
        <w:t xml:space="preserve">  </w:t>
      </w:r>
    </w:p>
    <w:p w14:paraId="0D3EE559" w14:textId="77777777" w:rsidR="001B7E07" w:rsidRPr="008B0000" w:rsidRDefault="001B7E07" w:rsidP="00A24A5D">
      <w:pPr>
        <w:spacing w:line="360" w:lineRule="auto"/>
        <w:jc w:val="both"/>
        <w:rPr>
          <w:rFonts w:ascii="Book Antiqua" w:eastAsia="Calibri" w:hAnsi="Book Antiqua" w:cs="Calibri"/>
          <w:b/>
        </w:rPr>
      </w:pPr>
    </w:p>
    <w:p w14:paraId="7AABB5A6" w14:textId="77777777" w:rsidR="001B7E07" w:rsidRPr="008B0000" w:rsidRDefault="00BF3B7F" w:rsidP="00A24A5D">
      <w:pPr>
        <w:spacing w:line="360" w:lineRule="auto"/>
        <w:jc w:val="both"/>
        <w:rPr>
          <w:rFonts w:ascii="Book Antiqua" w:eastAsia="Calibri" w:hAnsi="Book Antiqua" w:cs="Calibri"/>
          <w:b/>
          <w:caps/>
        </w:rPr>
      </w:pPr>
      <w:bookmarkStart w:id="198" w:name="OLE_LINK1"/>
      <w:bookmarkStart w:id="199" w:name="OLE_LINK3"/>
      <w:bookmarkStart w:id="200" w:name="_GoBack"/>
      <w:r w:rsidRPr="008B0000">
        <w:rPr>
          <w:rFonts w:ascii="Book Antiqua" w:eastAsia="Calibri" w:hAnsi="Book Antiqua" w:cs="Calibri"/>
          <w:b/>
          <w:caps/>
        </w:rPr>
        <w:t xml:space="preserve">Acknowledgments </w:t>
      </w:r>
    </w:p>
    <w:bookmarkEnd w:id="198"/>
    <w:bookmarkEnd w:id="199"/>
    <w:bookmarkEnd w:id="200"/>
    <w:p w14:paraId="286493F2" w14:textId="77777777" w:rsidR="001B7E07" w:rsidRPr="008B0000" w:rsidRDefault="00BF3B7F" w:rsidP="00A24A5D">
      <w:pPr>
        <w:spacing w:line="360" w:lineRule="auto"/>
        <w:jc w:val="both"/>
        <w:rPr>
          <w:rFonts w:ascii="Book Antiqua" w:eastAsia="Calibri" w:hAnsi="Book Antiqua" w:cs="Calibri"/>
        </w:rPr>
      </w:pPr>
      <w:r w:rsidRPr="008B0000">
        <w:rPr>
          <w:rFonts w:ascii="Book Antiqua" w:eastAsia="Calibri" w:hAnsi="Book Antiqua" w:cs="Calibri"/>
        </w:rPr>
        <w:t xml:space="preserve">We would like to thank all the IBD patients who participate in the Dutch IBD Biobank. This nationwide PSI project is part of and funded by the Netherlands Federation of University Medical Centers and has received initial funding from the Dutch Government (from 2007-2011). The PSI currently facilitates the uniform nationwide collection of information on and biomaterials of thirteen other diseases. </w:t>
      </w:r>
    </w:p>
    <w:p w14:paraId="358C8175" w14:textId="363DCAB7" w:rsidR="001B7E07" w:rsidRPr="008B0000" w:rsidRDefault="001B7E07" w:rsidP="00A24A5D">
      <w:pPr>
        <w:spacing w:line="360" w:lineRule="auto"/>
        <w:jc w:val="both"/>
        <w:rPr>
          <w:rFonts w:ascii="Book Antiqua" w:hAnsi="Book Antiqua"/>
        </w:rPr>
      </w:pPr>
    </w:p>
    <w:p w14:paraId="30ABDF3B" w14:textId="5EE0BF36" w:rsidR="00FA77CF" w:rsidRPr="008B0000" w:rsidRDefault="005F1348" w:rsidP="00A24A5D">
      <w:pPr>
        <w:spacing w:line="360" w:lineRule="auto"/>
        <w:jc w:val="both"/>
        <w:rPr>
          <w:rFonts w:ascii="Book Antiqua" w:hAnsi="Book Antiqua"/>
          <w:b/>
        </w:rPr>
      </w:pPr>
      <w:r w:rsidRPr="008B0000">
        <w:rPr>
          <w:rFonts w:ascii="Book Antiqua" w:hAnsi="Book Antiqua"/>
          <w:b/>
          <w:caps/>
        </w:rPr>
        <w:t>comments</w:t>
      </w:r>
    </w:p>
    <w:p w14:paraId="53ADBDFD" w14:textId="6160C04E" w:rsidR="0035127C" w:rsidRPr="008B0000" w:rsidRDefault="00881773" w:rsidP="00A24A5D">
      <w:pPr>
        <w:spacing w:line="360" w:lineRule="auto"/>
        <w:jc w:val="both"/>
        <w:rPr>
          <w:rFonts w:ascii="Book Antiqua" w:hAnsi="Book Antiqua"/>
          <w:b/>
          <w:i/>
        </w:rPr>
      </w:pPr>
      <w:r w:rsidRPr="008B0000">
        <w:rPr>
          <w:rFonts w:ascii="Book Antiqua" w:hAnsi="Book Antiqua"/>
          <w:b/>
          <w:i/>
        </w:rPr>
        <w:t>Background</w:t>
      </w:r>
    </w:p>
    <w:p w14:paraId="28985483" w14:textId="311D51F1" w:rsidR="00881773" w:rsidRPr="008B0000" w:rsidRDefault="00881773" w:rsidP="00A24A5D">
      <w:pPr>
        <w:spacing w:line="360" w:lineRule="auto"/>
        <w:jc w:val="both"/>
        <w:rPr>
          <w:rFonts w:ascii="Book Antiqua" w:eastAsia="Calibri" w:hAnsi="Book Antiqua" w:cs="Calibri"/>
        </w:rPr>
      </w:pPr>
      <w:r w:rsidRPr="008B0000">
        <w:rPr>
          <w:rFonts w:ascii="Book Antiqua" w:eastAsia="Calibri" w:hAnsi="Book Antiqua" w:cs="Calibri"/>
        </w:rPr>
        <w:t xml:space="preserve">Inflammatory bowel disease (IBD), consisting of Crohn’s disease (CD) and ulcerative colitis (UC) is a heterogeneous/multifaceted disease. Patients suffer from symptoms like diarrhoea, abdominal pain, fatigue, and weight loss. IBD generally makes its debut during the second or third decade of life. Therefore, patients with IBD can encounter major problems during their economically productive life, which can lead to work disability, sometimes at young age. Preventing work disability is therefore an important goal in IBD management. </w:t>
      </w:r>
    </w:p>
    <w:p w14:paraId="6BC3F8E8" w14:textId="77777777" w:rsidR="00260B37" w:rsidRPr="008B0000" w:rsidRDefault="00260B37" w:rsidP="00A24A5D">
      <w:pPr>
        <w:spacing w:line="360" w:lineRule="auto"/>
        <w:jc w:val="both"/>
        <w:rPr>
          <w:rFonts w:ascii="Book Antiqua" w:eastAsia="Calibri" w:hAnsi="Book Antiqua" w:cs="Calibri"/>
          <w:b/>
        </w:rPr>
      </w:pPr>
    </w:p>
    <w:p w14:paraId="5EEEE54F" w14:textId="77777777" w:rsidR="00260B37" w:rsidRPr="008B0000" w:rsidRDefault="00260B37" w:rsidP="00A24A5D">
      <w:pPr>
        <w:spacing w:line="360" w:lineRule="auto"/>
        <w:jc w:val="both"/>
        <w:rPr>
          <w:rFonts w:ascii="Book Antiqua" w:eastAsia="Calibri" w:hAnsi="Book Antiqua" w:cs="Calibri"/>
          <w:b/>
          <w:i/>
        </w:rPr>
      </w:pPr>
      <w:r w:rsidRPr="008B0000">
        <w:rPr>
          <w:rFonts w:ascii="Book Antiqua" w:eastAsia="Calibri" w:hAnsi="Book Antiqua" w:cs="Calibri"/>
          <w:b/>
          <w:i/>
        </w:rPr>
        <w:t>Research frontiers</w:t>
      </w:r>
    </w:p>
    <w:p w14:paraId="4DB0B415" w14:textId="55D26E91" w:rsidR="00755559" w:rsidRPr="008B0000" w:rsidRDefault="00755559" w:rsidP="00A24A5D">
      <w:pPr>
        <w:spacing w:line="360" w:lineRule="auto"/>
        <w:jc w:val="both"/>
        <w:rPr>
          <w:rFonts w:ascii="Book Antiqua" w:eastAsia="Calibri" w:hAnsi="Book Antiqua" w:cs="Calibri"/>
        </w:rPr>
      </w:pPr>
      <w:r w:rsidRPr="008B0000">
        <w:rPr>
          <w:rFonts w:ascii="Book Antiqua" w:eastAsia="Calibri" w:hAnsi="Book Antiqua" w:cs="Calibri"/>
        </w:rPr>
        <w:t>Work disability rates have been reported before, but reported rates are heterogeneous, ranging between 5% and 33% depending on sample size, methodology, and study population</w:t>
      </w:r>
      <w:r w:rsidR="003F66AA" w:rsidRPr="008B0000">
        <w:rPr>
          <w:rFonts w:ascii="Book Antiqua" w:eastAsia="Calibri" w:hAnsi="Book Antiqua" w:cs="Calibri"/>
        </w:rPr>
        <w:t>.</w:t>
      </w:r>
      <w:r w:rsidR="004E1CD0" w:rsidRPr="008B0000">
        <w:rPr>
          <w:rFonts w:ascii="Book Antiqua" w:eastAsia="Calibri" w:hAnsi="Book Antiqua" w:cs="Calibri"/>
          <w:vertAlign w:val="superscript"/>
        </w:rPr>
        <w:t xml:space="preserve"> </w:t>
      </w:r>
      <w:r w:rsidRPr="008B0000">
        <w:rPr>
          <w:rFonts w:ascii="Book Antiqua" w:eastAsia="Calibri" w:hAnsi="Book Antiqua" w:cs="Calibri"/>
        </w:rPr>
        <w:t xml:space="preserve">However, in most study designs, risk factors for any form of work disability are the focus of interest, neglecting risk </w:t>
      </w:r>
      <w:r w:rsidRPr="008B0000">
        <w:rPr>
          <w:rFonts w:ascii="Book Antiqua" w:eastAsia="Calibri" w:hAnsi="Book Antiqua" w:cs="Calibri"/>
        </w:rPr>
        <w:lastRenderedPageBreak/>
        <w:t>factors associated specifically with long-term full work disability (&gt;</w:t>
      </w:r>
      <w:r w:rsidR="005D4160" w:rsidRPr="008B0000">
        <w:rPr>
          <w:rFonts w:ascii="Book Antiqua" w:hAnsi="Book Antiqua" w:cs="Calibri"/>
          <w:lang w:eastAsia="zh-CN"/>
        </w:rPr>
        <w:t xml:space="preserve"> </w:t>
      </w:r>
      <w:r w:rsidRPr="008B0000">
        <w:rPr>
          <w:rFonts w:ascii="Book Antiqua" w:eastAsia="Calibri" w:hAnsi="Book Antiqua" w:cs="Calibri"/>
        </w:rPr>
        <w:t>80% work disability for &gt;</w:t>
      </w:r>
      <w:r w:rsidR="005D4160" w:rsidRPr="008B0000">
        <w:rPr>
          <w:rFonts w:ascii="Book Antiqua" w:hAnsi="Book Antiqua" w:cs="Calibri"/>
          <w:lang w:eastAsia="zh-CN"/>
        </w:rPr>
        <w:t xml:space="preserve"> </w:t>
      </w:r>
      <w:r w:rsidRPr="008B0000">
        <w:rPr>
          <w:rFonts w:ascii="Book Antiqua" w:eastAsia="Calibri" w:hAnsi="Book Antiqua" w:cs="Calibri"/>
        </w:rPr>
        <w:t xml:space="preserve">2 years). </w:t>
      </w:r>
      <w:r w:rsidR="001A13C5" w:rsidRPr="008B0000">
        <w:rPr>
          <w:rFonts w:ascii="Book Antiqua" w:eastAsia="Calibri" w:hAnsi="Book Antiqua" w:cs="Calibri"/>
        </w:rPr>
        <w:t xml:space="preserve"> </w:t>
      </w:r>
      <w:r w:rsidR="00151CE1" w:rsidRPr="008B0000">
        <w:rPr>
          <w:rFonts w:ascii="Book Antiqua" w:eastAsia="Calibri" w:hAnsi="Book Antiqua" w:cs="Calibri"/>
        </w:rPr>
        <w:t>This study assesses</w:t>
      </w:r>
      <w:r w:rsidR="001A13C5" w:rsidRPr="008B0000">
        <w:rPr>
          <w:rFonts w:ascii="Book Antiqua" w:eastAsia="Calibri" w:hAnsi="Book Antiqua" w:cs="Calibri"/>
        </w:rPr>
        <w:t xml:space="preserve"> the prevalence of work disability in patients with IBD and to compare this with the general Dutch population, and secondly this study tries to identify risk factors for work disability, especially risk factors for long-term full work disability.</w:t>
      </w:r>
    </w:p>
    <w:p w14:paraId="13D67CD3" w14:textId="77777777" w:rsidR="00755559" w:rsidRPr="008B0000" w:rsidRDefault="00755559" w:rsidP="00A24A5D">
      <w:pPr>
        <w:spacing w:line="360" w:lineRule="auto"/>
        <w:jc w:val="both"/>
        <w:rPr>
          <w:rFonts w:ascii="Book Antiqua" w:eastAsia="Calibri" w:hAnsi="Book Antiqua" w:cs="Calibri"/>
        </w:rPr>
      </w:pPr>
    </w:p>
    <w:p w14:paraId="46256903" w14:textId="77777777" w:rsidR="00D86C2D" w:rsidRPr="008B0000" w:rsidRDefault="00D86C2D" w:rsidP="00A24A5D">
      <w:pPr>
        <w:spacing w:line="360" w:lineRule="auto"/>
        <w:jc w:val="both"/>
        <w:rPr>
          <w:rFonts w:ascii="Book Antiqua" w:hAnsi="Book Antiqua"/>
          <w:b/>
          <w:bCs/>
          <w:i/>
        </w:rPr>
      </w:pPr>
      <w:r w:rsidRPr="008B0000">
        <w:rPr>
          <w:rFonts w:ascii="Book Antiqua" w:hAnsi="Book Antiqua"/>
          <w:b/>
          <w:bCs/>
          <w:i/>
        </w:rPr>
        <w:t>Innovations and breakthroughs</w:t>
      </w:r>
    </w:p>
    <w:p w14:paraId="6AB0B067" w14:textId="4353AB18" w:rsidR="00A7761B" w:rsidRPr="008B0000" w:rsidRDefault="00F85EFE" w:rsidP="00A24A5D">
      <w:pPr>
        <w:spacing w:line="360" w:lineRule="auto"/>
        <w:jc w:val="both"/>
        <w:rPr>
          <w:rFonts w:ascii="Book Antiqua" w:eastAsia="Calibri" w:hAnsi="Book Antiqua" w:cs="Calibri"/>
        </w:rPr>
      </w:pPr>
      <w:r w:rsidRPr="008B0000">
        <w:rPr>
          <w:rFonts w:ascii="Book Antiqua" w:eastAsia="Calibri" w:hAnsi="Book Antiqua" w:cs="Calibri"/>
        </w:rPr>
        <w:t>In patients with IBD, the overall proportion of work disability was 29% in CD, and 19% in UC. These work disability rates were higher than those in the age-adjusted general Dutch population (7%). Suffering from (severe) IBD may in itself be explanatory for this higher percentage. Furthermore, all patients in the Dutch IBD Biobank were treated in tertiary referral centers with a severe disease course signature: 47% ileocolonic disease (L3 Montreal CD) and 58% extensive colitis (E3 Montreal UC).</w:t>
      </w:r>
      <w:r w:rsidR="005D4160" w:rsidRPr="008B0000">
        <w:rPr>
          <w:rFonts w:ascii="Book Antiqua" w:hAnsi="Book Antiqua" w:cs="Calibri"/>
          <w:lang w:eastAsia="zh-CN"/>
        </w:rPr>
        <w:t xml:space="preserve"> The authors</w:t>
      </w:r>
      <w:r w:rsidR="00A7761B" w:rsidRPr="008B0000">
        <w:rPr>
          <w:rFonts w:ascii="Book Antiqua" w:eastAsia="Calibri" w:hAnsi="Book Antiqua" w:cs="Calibri"/>
        </w:rPr>
        <w:t xml:space="preserve"> replicated most known, clinical risk factors (female sex, an age &gt;</w:t>
      </w:r>
      <w:r w:rsidR="005D4160" w:rsidRPr="008B0000">
        <w:rPr>
          <w:rFonts w:ascii="Book Antiqua" w:hAnsi="Book Antiqua" w:cs="Calibri"/>
          <w:lang w:eastAsia="zh-CN"/>
        </w:rPr>
        <w:t xml:space="preserve"> </w:t>
      </w:r>
      <w:r w:rsidR="00A7761B" w:rsidRPr="008B0000">
        <w:rPr>
          <w:rFonts w:ascii="Book Antiqua" w:eastAsia="Calibri" w:hAnsi="Book Antiqua" w:cs="Calibri"/>
        </w:rPr>
        <w:t>40 years at diagnosis, older age at inclusion, a lower education level, extra-intestinal manifestations, a disease duration &gt;</w:t>
      </w:r>
      <w:r w:rsidR="005D4160" w:rsidRPr="008B0000">
        <w:rPr>
          <w:rFonts w:ascii="Book Antiqua" w:hAnsi="Book Antiqua" w:cs="Calibri"/>
          <w:lang w:eastAsia="zh-CN"/>
        </w:rPr>
        <w:t xml:space="preserve"> </w:t>
      </w:r>
      <w:r w:rsidR="00A7761B" w:rsidRPr="008B0000">
        <w:rPr>
          <w:rFonts w:ascii="Book Antiqua" w:eastAsia="Calibri" w:hAnsi="Book Antiqua" w:cs="Calibri"/>
        </w:rPr>
        <w:t>15 years surgical interventions, and immunomodulator use)</w:t>
      </w:r>
      <w:r w:rsidR="00FC6311" w:rsidRPr="008B0000">
        <w:rPr>
          <w:rFonts w:ascii="Book Antiqua" w:eastAsia="Calibri" w:hAnsi="Book Antiqua" w:cs="Calibri"/>
        </w:rPr>
        <w:t xml:space="preserve"> for work disability. </w:t>
      </w:r>
      <w:r w:rsidR="00A7761B" w:rsidRPr="008B0000">
        <w:rPr>
          <w:rFonts w:ascii="Book Antiqua" w:eastAsia="Calibri" w:hAnsi="Book Antiqua" w:cs="Calibri"/>
        </w:rPr>
        <w:t>A lower education level was the only factor, which remained statistically significantly associated with long-term full work disability in CD.</w:t>
      </w:r>
      <w:r w:rsidR="00CF7105" w:rsidRPr="008B0000">
        <w:rPr>
          <w:rFonts w:ascii="Book Antiqua" w:eastAsia="Calibri" w:hAnsi="Book Antiqua" w:cs="Calibri"/>
        </w:rPr>
        <w:t xml:space="preserve"> In patients with UC disease complications were associated with long-term full work disability.  </w:t>
      </w:r>
    </w:p>
    <w:p w14:paraId="13FF59D1" w14:textId="77777777" w:rsidR="00D86C2D" w:rsidRPr="008B0000" w:rsidRDefault="00D86C2D" w:rsidP="00A24A5D">
      <w:pPr>
        <w:spacing w:line="360" w:lineRule="auto"/>
        <w:jc w:val="both"/>
        <w:rPr>
          <w:rFonts w:ascii="Book Antiqua" w:eastAsia="Calibri" w:hAnsi="Book Antiqua" w:cs="Calibri"/>
        </w:rPr>
      </w:pPr>
    </w:p>
    <w:p w14:paraId="34AEE191" w14:textId="77777777" w:rsidR="00755559" w:rsidRPr="008B0000" w:rsidRDefault="00755559" w:rsidP="00A24A5D">
      <w:pPr>
        <w:spacing w:line="360" w:lineRule="auto"/>
        <w:jc w:val="both"/>
        <w:rPr>
          <w:rFonts w:ascii="Book Antiqua" w:hAnsi="Book Antiqua"/>
          <w:b/>
          <w:bCs/>
          <w:i/>
        </w:rPr>
      </w:pPr>
      <w:r w:rsidRPr="008B0000">
        <w:rPr>
          <w:rFonts w:ascii="Book Antiqua" w:hAnsi="Book Antiqua"/>
          <w:b/>
          <w:bCs/>
          <w:i/>
        </w:rPr>
        <w:t xml:space="preserve">Applications </w:t>
      </w:r>
    </w:p>
    <w:p w14:paraId="6D7D88F0" w14:textId="6763E74A" w:rsidR="00755559" w:rsidRPr="008B0000" w:rsidRDefault="005D4160" w:rsidP="00A24A5D">
      <w:pPr>
        <w:spacing w:line="360" w:lineRule="auto"/>
        <w:jc w:val="both"/>
        <w:rPr>
          <w:rFonts w:ascii="Book Antiqua" w:eastAsia="Calibri" w:hAnsi="Book Antiqua" w:cs="Calibri"/>
        </w:rPr>
      </w:pPr>
      <w:r w:rsidRPr="008B0000">
        <w:rPr>
          <w:rFonts w:ascii="Book Antiqua" w:hAnsi="Book Antiqua" w:cs="Calibri"/>
          <w:lang w:eastAsia="zh-CN"/>
        </w:rPr>
        <w:t>This</w:t>
      </w:r>
      <w:r w:rsidR="007C6C71" w:rsidRPr="008B0000">
        <w:rPr>
          <w:rFonts w:ascii="Book Antiqua" w:eastAsia="Calibri" w:hAnsi="Book Antiqua" w:cs="Calibri"/>
        </w:rPr>
        <w:t xml:space="preserve"> study shows that a lower education is patients with </w:t>
      </w:r>
      <w:r w:rsidRPr="008B0000">
        <w:rPr>
          <w:rFonts w:ascii="Book Antiqua" w:eastAsia="Calibri" w:hAnsi="Book Antiqua" w:cs="Calibri"/>
        </w:rPr>
        <w:t>CD</w:t>
      </w:r>
      <w:r w:rsidR="007C6C71" w:rsidRPr="008B0000">
        <w:rPr>
          <w:rFonts w:ascii="Book Antiqua" w:eastAsia="Calibri" w:hAnsi="Book Antiqua" w:cs="Calibri"/>
        </w:rPr>
        <w:t xml:space="preserve">, and disease complications (osteopenia, thromboembolic event) in patients with </w:t>
      </w:r>
      <w:r w:rsidRPr="008B0000">
        <w:rPr>
          <w:rFonts w:ascii="Book Antiqua" w:eastAsia="Calibri" w:hAnsi="Book Antiqua" w:cs="Calibri"/>
        </w:rPr>
        <w:t>UC</w:t>
      </w:r>
      <w:r w:rsidR="007C6C71" w:rsidRPr="008B0000">
        <w:rPr>
          <w:rFonts w:ascii="Book Antiqua" w:eastAsia="Calibri" w:hAnsi="Book Antiqua" w:cs="Calibri"/>
        </w:rPr>
        <w:t xml:space="preserve"> are associated with long-term full work disability (&gt;</w:t>
      </w:r>
      <w:r w:rsidRPr="008B0000">
        <w:rPr>
          <w:rFonts w:ascii="Book Antiqua" w:hAnsi="Book Antiqua" w:cs="Calibri"/>
          <w:lang w:eastAsia="zh-CN"/>
        </w:rPr>
        <w:t xml:space="preserve"> </w:t>
      </w:r>
      <w:r w:rsidR="007C6C71" w:rsidRPr="008B0000">
        <w:rPr>
          <w:rFonts w:ascii="Book Antiqua" w:eastAsia="Calibri" w:hAnsi="Book Antiqua" w:cs="Calibri"/>
        </w:rPr>
        <w:t>80% work disability for &gt;</w:t>
      </w:r>
      <w:r w:rsidRPr="008B0000">
        <w:rPr>
          <w:rFonts w:ascii="Book Antiqua" w:hAnsi="Book Antiqua" w:cs="Calibri"/>
          <w:lang w:eastAsia="zh-CN"/>
        </w:rPr>
        <w:t xml:space="preserve"> </w:t>
      </w:r>
      <w:r w:rsidR="007C6C71" w:rsidRPr="008B0000">
        <w:rPr>
          <w:rFonts w:ascii="Book Antiqua" w:eastAsia="Calibri" w:hAnsi="Book Antiqua" w:cs="Calibri"/>
        </w:rPr>
        <w:t xml:space="preserve">2 years). </w:t>
      </w:r>
      <w:r w:rsidR="007C6C71" w:rsidRPr="008B0000">
        <w:rPr>
          <w:rFonts w:ascii="Book Antiqua" w:hAnsi="Book Antiqua" w:cs="Times"/>
        </w:rPr>
        <w:t xml:space="preserve">This highlights the need for </w:t>
      </w:r>
      <w:r w:rsidR="007C6C71" w:rsidRPr="008B0000">
        <w:rPr>
          <w:rFonts w:ascii="Book Antiqua" w:eastAsia="Calibri" w:hAnsi="Book Antiqua" w:cs="Calibri"/>
        </w:rPr>
        <w:t>early assessment of risk factors for work disability, as work disability is substantial among IBD patients and associated with high societal health care costs</w:t>
      </w:r>
      <w:r w:rsidR="003F66AA" w:rsidRPr="008B0000">
        <w:rPr>
          <w:rFonts w:ascii="Book Antiqua" w:eastAsia="Calibri" w:hAnsi="Book Antiqua" w:cs="Calibri"/>
        </w:rPr>
        <w:t xml:space="preserve"> and lower quality of life</w:t>
      </w:r>
      <w:r w:rsidR="007C6C71" w:rsidRPr="008B0000">
        <w:rPr>
          <w:rFonts w:ascii="Book Antiqua" w:eastAsia="Calibri" w:hAnsi="Book Antiqua" w:cs="Calibri"/>
        </w:rPr>
        <w:t xml:space="preserve">. In future studies web-based follow-up of Patient-Reported Outcome Measurements (PROMs) </w:t>
      </w:r>
      <w:r w:rsidR="007C6C71" w:rsidRPr="008B0000">
        <w:rPr>
          <w:rFonts w:ascii="Book Antiqua" w:eastAsia="Calibri" w:hAnsi="Book Antiqua" w:cs="Calibri"/>
        </w:rPr>
        <w:lastRenderedPageBreak/>
        <w:t xml:space="preserve">including clinical disease activity scores, could be </w:t>
      </w:r>
      <w:r w:rsidR="00FC6311" w:rsidRPr="008B0000">
        <w:rPr>
          <w:rFonts w:ascii="Book Antiqua" w:eastAsia="Calibri" w:hAnsi="Book Antiqua" w:cs="Calibri"/>
        </w:rPr>
        <w:t xml:space="preserve">a </w:t>
      </w:r>
      <w:r w:rsidR="007C6C71" w:rsidRPr="008B0000">
        <w:rPr>
          <w:rFonts w:ascii="Book Antiqua" w:eastAsia="Calibri" w:hAnsi="Book Antiqua" w:cs="Calibri"/>
        </w:rPr>
        <w:t xml:space="preserve">promising tool for detecting a decline in work activity due to disease activity.   </w:t>
      </w:r>
    </w:p>
    <w:p w14:paraId="5B5B9063" w14:textId="77777777" w:rsidR="007C6C71" w:rsidRPr="008B0000" w:rsidRDefault="007C6C71" w:rsidP="00A24A5D">
      <w:pPr>
        <w:spacing w:line="360" w:lineRule="auto"/>
        <w:jc w:val="both"/>
        <w:rPr>
          <w:rFonts w:ascii="Book Antiqua" w:hAnsi="Book Antiqua"/>
          <w:b/>
          <w:bCs/>
        </w:rPr>
      </w:pPr>
    </w:p>
    <w:p w14:paraId="6324A8D0" w14:textId="77777777" w:rsidR="00755559" w:rsidRPr="008B0000" w:rsidRDefault="00755559" w:rsidP="00A24A5D">
      <w:pPr>
        <w:spacing w:line="360" w:lineRule="auto"/>
        <w:jc w:val="both"/>
        <w:rPr>
          <w:rFonts w:ascii="Book Antiqua" w:eastAsia="Calibri" w:hAnsi="Book Antiqua" w:cs="Calibri"/>
          <w:b/>
        </w:rPr>
      </w:pPr>
      <w:r w:rsidRPr="008B0000">
        <w:rPr>
          <w:rFonts w:ascii="Book Antiqua" w:hAnsi="Book Antiqua"/>
          <w:b/>
          <w:bCs/>
          <w:i/>
        </w:rPr>
        <w:t>Terminology</w:t>
      </w:r>
      <w:r w:rsidRPr="008B0000">
        <w:rPr>
          <w:rFonts w:ascii="Book Antiqua" w:eastAsia="Calibri" w:hAnsi="Book Antiqua" w:cs="Calibri"/>
          <w:b/>
        </w:rPr>
        <w:t xml:space="preserve"> </w:t>
      </w:r>
    </w:p>
    <w:p w14:paraId="44D5A100" w14:textId="4C0830C1" w:rsidR="00755559" w:rsidRPr="008B0000" w:rsidRDefault="00FC6311" w:rsidP="00A24A5D">
      <w:pPr>
        <w:spacing w:line="360" w:lineRule="auto"/>
        <w:jc w:val="both"/>
        <w:rPr>
          <w:rFonts w:ascii="Book Antiqua" w:eastAsia="Calibri" w:hAnsi="Book Antiqua" w:cs="Calibri"/>
          <w:b/>
        </w:rPr>
      </w:pPr>
      <w:r w:rsidRPr="008B0000">
        <w:rPr>
          <w:rFonts w:ascii="Book Antiqua" w:eastAsia="Calibri" w:hAnsi="Book Antiqua" w:cs="Calibri"/>
        </w:rPr>
        <w:t>To identify risk factors for work disability we categorized the variable employment status into two groups; employed (both full time and part time) versus disabled for work (including partial disability, full disability and sick leave). To evaluate risk factors for long-term full work disability</w:t>
      </w:r>
      <w:r w:rsidR="003F66AA" w:rsidRPr="008B0000">
        <w:rPr>
          <w:rFonts w:ascii="Book Antiqua" w:eastAsia="Calibri" w:hAnsi="Book Antiqua" w:cs="Calibri"/>
        </w:rPr>
        <w:t>,</w:t>
      </w:r>
      <w:r w:rsidRPr="008B0000">
        <w:rPr>
          <w:rFonts w:ascii="Book Antiqua" w:eastAsia="Calibri" w:hAnsi="Book Antiqua" w:cs="Calibri"/>
        </w:rPr>
        <w:t xml:space="preserve"> we compared risk factors for long-term full work disability (&gt;</w:t>
      </w:r>
      <w:r w:rsidR="005D4160" w:rsidRPr="008B0000">
        <w:rPr>
          <w:rFonts w:ascii="Book Antiqua" w:hAnsi="Book Antiqua" w:cs="Calibri"/>
          <w:lang w:eastAsia="zh-CN"/>
        </w:rPr>
        <w:t xml:space="preserve"> </w:t>
      </w:r>
      <w:r w:rsidRPr="008B0000">
        <w:rPr>
          <w:rFonts w:ascii="Book Antiqua" w:eastAsia="Calibri" w:hAnsi="Book Antiqua" w:cs="Calibri"/>
        </w:rPr>
        <w:t>80% work disability) to risk factors for partial work disability (&gt;</w:t>
      </w:r>
      <w:r w:rsidR="005D4160" w:rsidRPr="008B0000">
        <w:rPr>
          <w:rFonts w:ascii="Book Antiqua" w:hAnsi="Book Antiqua" w:cs="Calibri"/>
          <w:lang w:eastAsia="zh-CN"/>
        </w:rPr>
        <w:t xml:space="preserve"> </w:t>
      </w:r>
      <w:r w:rsidRPr="008B0000">
        <w:rPr>
          <w:rFonts w:ascii="Book Antiqua" w:eastAsia="Calibri" w:hAnsi="Book Antiqua" w:cs="Calibri"/>
        </w:rPr>
        <w:t xml:space="preserve">35% work disability).   </w:t>
      </w:r>
    </w:p>
    <w:p w14:paraId="528E5C88" w14:textId="77777777" w:rsidR="00755559" w:rsidRPr="008B0000" w:rsidRDefault="00755559" w:rsidP="00A24A5D">
      <w:pPr>
        <w:spacing w:line="360" w:lineRule="auto"/>
        <w:jc w:val="both"/>
        <w:rPr>
          <w:rFonts w:ascii="Book Antiqua" w:eastAsia="Calibri" w:hAnsi="Book Antiqua" w:cs="Calibri"/>
          <w:b/>
        </w:rPr>
      </w:pPr>
    </w:p>
    <w:p w14:paraId="48A9B536" w14:textId="77777777" w:rsidR="00755559" w:rsidRPr="008B0000" w:rsidRDefault="00755559" w:rsidP="00A24A5D">
      <w:pPr>
        <w:spacing w:line="360" w:lineRule="auto"/>
        <w:jc w:val="both"/>
        <w:rPr>
          <w:rFonts w:ascii="Book Antiqua" w:hAnsi="Book Antiqua"/>
          <w:b/>
          <w:bCs/>
          <w:i/>
          <w:lang w:eastAsia="zh-CN"/>
        </w:rPr>
      </w:pPr>
      <w:r w:rsidRPr="008B0000">
        <w:rPr>
          <w:rFonts w:ascii="Book Antiqua" w:hAnsi="Book Antiqua"/>
          <w:b/>
          <w:bCs/>
          <w:i/>
        </w:rPr>
        <w:t>Peer-review</w:t>
      </w:r>
    </w:p>
    <w:p w14:paraId="71432F5B" w14:textId="424490B2" w:rsidR="005D4160" w:rsidRPr="008B0000" w:rsidRDefault="005C2293" w:rsidP="00A24A5D">
      <w:pPr>
        <w:spacing w:line="360" w:lineRule="auto"/>
        <w:jc w:val="both"/>
        <w:rPr>
          <w:rFonts w:ascii="Book Antiqua" w:hAnsi="Book Antiqua"/>
          <w:bCs/>
          <w:lang w:eastAsia="zh-CN"/>
        </w:rPr>
      </w:pPr>
      <w:r w:rsidRPr="008B0000">
        <w:rPr>
          <w:rFonts w:ascii="Book Antiqua" w:hAnsi="Book Antiqua"/>
        </w:rPr>
        <w:t>In this paper, the authors investigate the prevalence of and risk factors for partial and full work disability in Dutch patients with IBD. The manuscript is complete and well written, and it is expected to improve our knowledge of the health economics of IBD.</w:t>
      </w:r>
      <w:r w:rsidRPr="008B0000">
        <w:rPr>
          <w:rFonts w:ascii="Book Antiqua" w:hAnsi="Book Antiqua"/>
          <w:lang w:eastAsia="zh-CN"/>
        </w:rPr>
        <w:t xml:space="preserve"> </w:t>
      </w:r>
      <w:r w:rsidRPr="008B0000">
        <w:rPr>
          <w:rFonts w:ascii="Book Antiqua" w:hAnsi="Book Antiqua"/>
        </w:rPr>
        <w:t>This is a well-written paper exploring a rapidly evolving area of IBD research. The inherent limitations of this study are somewhat understandable and provide further direction to research in this important area.</w:t>
      </w:r>
    </w:p>
    <w:p w14:paraId="397CAEB2" w14:textId="77777777" w:rsidR="005D4160" w:rsidRPr="008B0000" w:rsidRDefault="005D4160" w:rsidP="00A24A5D">
      <w:pPr>
        <w:spacing w:line="360" w:lineRule="auto"/>
        <w:jc w:val="both"/>
        <w:rPr>
          <w:rFonts w:ascii="Book Antiqua" w:hAnsi="Book Antiqua"/>
          <w:b/>
          <w:bCs/>
          <w:i/>
          <w:lang w:eastAsia="zh-CN"/>
        </w:rPr>
      </w:pPr>
    </w:p>
    <w:p w14:paraId="03F14BB9" w14:textId="106D1BF1" w:rsidR="0035127C" w:rsidRPr="008B0000" w:rsidRDefault="0035127C" w:rsidP="00A24A5D">
      <w:pPr>
        <w:spacing w:line="360" w:lineRule="auto"/>
        <w:jc w:val="both"/>
        <w:rPr>
          <w:rFonts w:ascii="Book Antiqua" w:eastAsia="Calibri" w:hAnsi="Book Antiqua" w:cs="Calibri"/>
          <w:b/>
        </w:rPr>
      </w:pPr>
      <w:r w:rsidRPr="008B0000">
        <w:rPr>
          <w:rFonts w:ascii="Book Antiqua" w:eastAsia="Calibri" w:hAnsi="Book Antiqua" w:cs="Calibri"/>
          <w:b/>
        </w:rPr>
        <w:br w:type="page"/>
      </w:r>
    </w:p>
    <w:p w14:paraId="7BBB0A17" w14:textId="294433FA" w:rsidR="006A2283" w:rsidRPr="008B0000" w:rsidRDefault="00BF3B7F" w:rsidP="00A24A5D">
      <w:pPr>
        <w:spacing w:line="360" w:lineRule="auto"/>
        <w:jc w:val="both"/>
        <w:rPr>
          <w:rFonts w:ascii="Book Antiqua" w:hAnsi="Book Antiqua" w:cs="Calibri"/>
          <w:b/>
          <w:caps/>
          <w:lang w:eastAsia="zh-CN"/>
        </w:rPr>
      </w:pPr>
      <w:r w:rsidRPr="008B0000">
        <w:rPr>
          <w:rFonts w:ascii="Book Antiqua" w:eastAsia="Calibri" w:hAnsi="Book Antiqua" w:cs="Calibri"/>
          <w:b/>
          <w:caps/>
        </w:rPr>
        <w:lastRenderedPageBreak/>
        <w:t>References</w:t>
      </w:r>
    </w:p>
    <w:p w14:paraId="4313D009"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1 </w:t>
      </w:r>
      <w:r w:rsidRPr="008B0000">
        <w:rPr>
          <w:rFonts w:ascii="Book Antiqua" w:hAnsi="Book Antiqua"/>
          <w:b/>
        </w:rPr>
        <w:t>Pariente B</w:t>
      </w:r>
      <w:r w:rsidRPr="008B0000">
        <w:rPr>
          <w:rFonts w:ascii="Book Antiqua" w:hAnsi="Book Antiqua"/>
        </w:rPr>
        <w:t xml:space="preserve">, Cosnes J, Danese S, Sandborn WJ, Lewin M, Fletcher JG, Chowers Y, D'Haens G, Feagan BG, Hibi T, Hommes DW, Irvine EJ, Kamm MA, Loftus EV Jr, Louis E, Michetti P, Munkholm P, Oresland T, Panés J, Peyrin-Biroulet L, Reinisch W, Sands BE, Schoelmerich J, Schreiber S, Tilg H, Travis S, van Assche G, Vecchi M, Mary JY, Colombel JF, Lémann M. Development of the Crohn's disease digestive damage score, the Lémann score. </w:t>
      </w:r>
      <w:r w:rsidRPr="008B0000">
        <w:rPr>
          <w:rFonts w:ascii="Book Antiqua" w:hAnsi="Book Antiqua"/>
          <w:i/>
        </w:rPr>
        <w:t>Inflamm Bowel Dis</w:t>
      </w:r>
      <w:r w:rsidRPr="008B0000">
        <w:rPr>
          <w:rFonts w:ascii="Book Antiqua" w:hAnsi="Book Antiqua"/>
        </w:rPr>
        <w:t xml:space="preserve"> 2011; </w:t>
      </w:r>
      <w:r w:rsidRPr="008B0000">
        <w:rPr>
          <w:rFonts w:ascii="Book Antiqua" w:hAnsi="Book Antiqua"/>
          <w:b/>
        </w:rPr>
        <w:t>17</w:t>
      </w:r>
      <w:r w:rsidRPr="008B0000">
        <w:rPr>
          <w:rFonts w:ascii="Book Antiqua" w:hAnsi="Book Antiqua"/>
        </w:rPr>
        <w:t>: 1415-1422 [PMID: 21560202 DOI: 10.1002/ibd.21506]</w:t>
      </w:r>
    </w:p>
    <w:p w14:paraId="6A20D012"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2 </w:t>
      </w:r>
      <w:r w:rsidRPr="008B0000">
        <w:rPr>
          <w:rFonts w:ascii="Book Antiqua" w:hAnsi="Book Antiqua"/>
          <w:b/>
        </w:rPr>
        <w:t>Casellas F</w:t>
      </w:r>
      <w:r w:rsidRPr="008B0000">
        <w:rPr>
          <w:rFonts w:ascii="Book Antiqua" w:hAnsi="Book Antiqua"/>
        </w:rPr>
        <w:t xml:space="preserve">, Arenas JI, Baudet JS, Fábregas S, García N, Gelabert J, Medina C, Ochotorena I, Papo M, Rodrigo L, Malagelada JR. Impairment of health-related quality of life in patients with inflammatory bowel disease: a Spanish multicenter study. </w:t>
      </w:r>
      <w:r w:rsidRPr="008B0000">
        <w:rPr>
          <w:rFonts w:ascii="Book Antiqua" w:hAnsi="Book Antiqua"/>
          <w:i/>
        </w:rPr>
        <w:t>Inflamm Bowel Dis</w:t>
      </w:r>
      <w:r w:rsidRPr="008B0000">
        <w:rPr>
          <w:rFonts w:ascii="Book Antiqua" w:hAnsi="Book Antiqua"/>
        </w:rPr>
        <w:t xml:space="preserve"> 2005; </w:t>
      </w:r>
      <w:r w:rsidRPr="008B0000">
        <w:rPr>
          <w:rFonts w:ascii="Book Antiqua" w:hAnsi="Book Antiqua"/>
          <w:b/>
        </w:rPr>
        <w:t>11</w:t>
      </w:r>
      <w:r w:rsidRPr="008B0000">
        <w:rPr>
          <w:rFonts w:ascii="Book Antiqua" w:hAnsi="Book Antiqua"/>
        </w:rPr>
        <w:t>: 488-496 [PMID: 15867589]</w:t>
      </w:r>
    </w:p>
    <w:p w14:paraId="07DB2479"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3 </w:t>
      </w:r>
      <w:r w:rsidRPr="008B0000">
        <w:rPr>
          <w:rFonts w:ascii="Book Antiqua" w:hAnsi="Book Antiqua"/>
          <w:b/>
        </w:rPr>
        <w:t>Russel MG</w:t>
      </w:r>
      <w:r w:rsidRPr="008B0000">
        <w:rPr>
          <w:rFonts w:ascii="Book Antiqua" w:hAnsi="Book Antiqua"/>
        </w:rPr>
        <w:t xml:space="preserve">, Pastoor CJ, Brandon S, Rijken J, Engels LG, van der Heijde DM, Stockbrügger RW. Validation of the Dutch translation of the Inflammatory Bowel Disease Questionnaire (IBDQ): a health-related quality of life questionnaire in inflammatory bowel disease. </w:t>
      </w:r>
      <w:r w:rsidRPr="008B0000">
        <w:rPr>
          <w:rFonts w:ascii="Book Antiqua" w:hAnsi="Book Antiqua"/>
          <w:i/>
        </w:rPr>
        <w:t>Digestion</w:t>
      </w:r>
      <w:r w:rsidRPr="008B0000">
        <w:rPr>
          <w:rFonts w:ascii="Book Antiqua" w:hAnsi="Book Antiqua"/>
        </w:rPr>
        <w:t xml:space="preserve"> 1997; </w:t>
      </w:r>
      <w:r w:rsidRPr="008B0000">
        <w:rPr>
          <w:rFonts w:ascii="Book Antiqua" w:hAnsi="Book Antiqua"/>
          <w:b/>
        </w:rPr>
        <w:t>58</w:t>
      </w:r>
      <w:r w:rsidRPr="008B0000">
        <w:rPr>
          <w:rFonts w:ascii="Book Antiqua" w:hAnsi="Book Antiqua"/>
        </w:rPr>
        <w:t>: 282-288 [PMID: 9243124]</w:t>
      </w:r>
    </w:p>
    <w:p w14:paraId="7D12F8F1"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4 </w:t>
      </w:r>
      <w:r w:rsidRPr="008B0000">
        <w:rPr>
          <w:rFonts w:ascii="Book Antiqua" w:hAnsi="Book Antiqua"/>
          <w:b/>
        </w:rPr>
        <w:t>Stark R</w:t>
      </w:r>
      <w:r w:rsidRPr="008B0000">
        <w:rPr>
          <w:rFonts w:ascii="Book Antiqua" w:hAnsi="Book Antiqua"/>
        </w:rPr>
        <w:t xml:space="preserve">, König HH, Leidl R. Costs of inflammatory bowel disease in Germany. </w:t>
      </w:r>
      <w:r w:rsidRPr="008B0000">
        <w:rPr>
          <w:rFonts w:ascii="Book Antiqua" w:hAnsi="Book Antiqua"/>
          <w:i/>
        </w:rPr>
        <w:t>Pharmacoeconomics</w:t>
      </w:r>
      <w:r w:rsidRPr="008B0000">
        <w:rPr>
          <w:rFonts w:ascii="Book Antiqua" w:hAnsi="Book Antiqua"/>
        </w:rPr>
        <w:t xml:space="preserve"> 2006; </w:t>
      </w:r>
      <w:r w:rsidRPr="008B0000">
        <w:rPr>
          <w:rFonts w:ascii="Book Antiqua" w:hAnsi="Book Antiqua"/>
          <w:b/>
        </w:rPr>
        <w:t>24</w:t>
      </w:r>
      <w:r w:rsidRPr="008B0000">
        <w:rPr>
          <w:rFonts w:ascii="Book Antiqua" w:hAnsi="Book Antiqua"/>
        </w:rPr>
        <w:t>: 797-814 [PMID: 16898849]</w:t>
      </w:r>
    </w:p>
    <w:p w14:paraId="5BE51E39"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5 </w:t>
      </w:r>
      <w:r w:rsidRPr="008B0000">
        <w:rPr>
          <w:rFonts w:ascii="Book Antiqua" w:hAnsi="Book Antiqua"/>
          <w:b/>
        </w:rPr>
        <w:t>Lichtenstein GR</w:t>
      </w:r>
      <w:r w:rsidRPr="008B0000">
        <w:rPr>
          <w:rFonts w:ascii="Book Antiqua" w:hAnsi="Book Antiqua"/>
        </w:rPr>
        <w:t xml:space="preserve">, Yan S, Bala M, Hanauer S. Remission in patients with Crohn's disease is associated with improvement in employment and quality of life and a decrease in hospitalizations and surgeries. </w:t>
      </w:r>
      <w:r w:rsidRPr="008B0000">
        <w:rPr>
          <w:rFonts w:ascii="Book Antiqua" w:hAnsi="Book Antiqua"/>
          <w:i/>
        </w:rPr>
        <w:t>Am J Gastroenterol</w:t>
      </w:r>
      <w:r w:rsidRPr="008B0000">
        <w:rPr>
          <w:rFonts w:ascii="Book Antiqua" w:hAnsi="Book Antiqua"/>
        </w:rPr>
        <w:t xml:space="preserve"> 2004; </w:t>
      </w:r>
      <w:r w:rsidRPr="008B0000">
        <w:rPr>
          <w:rFonts w:ascii="Book Antiqua" w:hAnsi="Book Antiqua"/>
          <w:b/>
        </w:rPr>
        <w:t>99</w:t>
      </w:r>
      <w:r w:rsidRPr="008B0000">
        <w:rPr>
          <w:rFonts w:ascii="Book Antiqua" w:hAnsi="Book Antiqua"/>
        </w:rPr>
        <w:t>: 91-96 [PMID: 14687148]</w:t>
      </w:r>
    </w:p>
    <w:p w14:paraId="7FC56777"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6 </w:t>
      </w:r>
      <w:r w:rsidRPr="008B0000">
        <w:rPr>
          <w:rFonts w:ascii="Book Antiqua" w:hAnsi="Book Antiqua"/>
          <w:b/>
        </w:rPr>
        <w:t>Feagan BG</w:t>
      </w:r>
      <w:r w:rsidRPr="008B0000">
        <w:rPr>
          <w:rFonts w:ascii="Book Antiqua" w:hAnsi="Book Antiqua"/>
        </w:rPr>
        <w:t xml:space="preserve">, Bala M, Yan S, Olson A, Hanauer S. Unemployment and disability in patients with moderately to severely active Crohn's disease. </w:t>
      </w:r>
      <w:r w:rsidRPr="008B0000">
        <w:rPr>
          <w:rFonts w:ascii="Book Antiqua" w:hAnsi="Book Antiqua"/>
          <w:i/>
        </w:rPr>
        <w:t>J Clin Gastroenterol</w:t>
      </w:r>
      <w:r w:rsidRPr="008B0000">
        <w:rPr>
          <w:rFonts w:ascii="Book Antiqua" w:hAnsi="Book Antiqua"/>
        </w:rPr>
        <w:t xml:space="preserve"> 2005; </w:t>
      </w:r>
      <w:r w:rsidRPr="008B0000">
        <w:rPr>
          <w:rFonts w:ascii="Book Antiqua" w:hAnsi="Book Antiqua"/>
          <w:b/>
        </w:rPr>
        <w:t>39</w:t>
      </w:r>
      <w:r w:rsidRPr="008B0000">
        <w:rPr>
          <w:rFonts w:ascii="Book Antiqua" w:hAnsi="Book Antiqua"/>
        </w:rPr>
        <w:t>: 390-395 [PMID: 15815207]</w:t>
      </w:r>
    </w:p>
    <w:p w14:paraId="531F3C9C"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7 </w:t>
      </w:r>
      <w:r w:rsidRPr="008B0000">
        <w:rPr>
          <w:rFonts w:ascii="Book Antiqua" w:hAnsi="Book Antiqua"/>
          <w:b/>
        </w:rPr>
        <w:t>Bernklev T</w:t>
      </w:r>
      <w:r w:rsidRPr="008B0000">
        <w:rPr>
          <w:rFonts w:ascii="Book Antiqua" w:hAnsi="Book Antiqua"/>
        </w:rPr>
        <w:t xml:space="preserve">, Jahnsen J, Henriksen M, Lygren I, Aadland E, Sauar J, Schulz T, Stray N, Vatn M, Moum B. Relationship between sick leave, unemployment, disability, and health-related quality of life in patients with inflammatory </w:t>
      </w:r>
      <w:r w:rsidRPr="008B0000">
        <w:rPr>
          <w:rFonts w:ascii="Book Antiqua" w:hAnsi="Book Antiqua"/>
        </w:rPr>
        <w:lastRenderedPageBreak/>
        <w:t xml:space="preserve">bowel disease. </w:t>
      </w:r>
      <w:r w:rsidRPr="008B0000">
        <w:rPr>
          <w:rFonts w:ascii="Book Antiqua" w:hAnsi="Book Antiqua"/>
          <w:i/>
        </w:rPr>
        <w:t>Inflamm Bowel Dis</w:t>
      </w:r>
      <w:r w:rsidRPr="008B0000">
        <w:rPr>
          <w:rFonts w:ascii="Book Antiqua" w:hAnsi="Book Antiqua"/>
        </w:rPr>
        <w:t xml:space="preserve"> 2006; </w:t>
      </w:r>
      <w:r w:rsidRPr="008B0000">
        <w:rPr>
          <w:rFonts w:ascii="Book Antiqua" w:hAnsi="Book Antiqua"/>
          <w:b/>
        </w:rPr>
        <w:t>12</w:t>
      </w:r>
      <w:r w:rsidRPr="008B0000">
        <w:rPr>
          <w:rFonts w:ascii="Book Antiqua" w:hAnsi="Book Antiqua"/>
        </w:rPr>
        <w:t>: 402-412 [PMID: 16670530 DOI: 10.1097/01.MIB.0000218762.61217.4a]</w:t>
      </w:r>
    </w:p>
    <w:p w14:paraId="70651A97"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8 </w:t>
      </w:r>
      <w:r w:rsidRPr="008B0000">
        <w:rPr>
          <w:rFonts w:ascii="Book Antiqua" w:hAnsi="Book Antiqua"/>
          <w:b/>
        </w:rPr>
        <w:t>Boonen A</w:t>
      </w:r>
      <w:r w:rsidRPr="008B0000">
        <w:rPr>
          <w:rFonts w:ascii="Book Antiqua" w:hAnsi="Book Antiqua"/>
        </w:rPr>
        <w:t xml:space="preserve">, Dagnelie PC, Feleus A, Hesselink MA, Muris JW, Stockbrügger RW, Russel MG. The impact of inflammatory bowel disease on labor force participation: results of a population sampled case-control study. </w:t>
      </w:r>
      <w:r w:rsidRPr="008B0000">
        <w:rPr>
          <w:rFonts w:ascii="Book Antiqua" w:hAnsi="Book Antiqua"/>
          <w:i/>
        </w:rPr>
        <w:t>Inflamm Bowel Dis</w:t>
      </w:r>
      <w:r w:rsidRPr="008B0000">
        <w:rPr>
          <w:rFonts w:ascii="Book Antiqua" w:hAnsi="Book Antiqua"/>
        </w:rPr>
        <w:t xml:space="preserve"> 2002; </w:t>
      </w:r>
      <w:r w:rsidRPr="008B0000">
        <w:rPr>
          <w:rFonts w:ascii="Book Antiqua" w:hAnsi="Book Antiqua"/>
          <w:b/>
        </w:rPr>
        <w:t>8</w:t>
      </w:r>
      <w:r w:rsidRPr="008B0000">
        <w:rPr>
          <w:rFonts w:ascii="Book Antiqua" w:hAnsi="Book Antiqua"/>
        </w:rPr>
        <w:t>: 382-389 [PMID: 12454613]</w:t>
      </w:r>
    </w:p>
    <w:p w14:paraId="71B9FE9A"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9 </w:t>
      </w:r>
      <w:r w:rsidRPr="008B0000">
        <w:rPr>
          <w:rFonts w:ascii="Book Antiqua" w:hAnsi="Book Antiqua"/>
          <w:b/>
        </w:rPr>
        <w:t>De Boer AG</w:t>
      </w:r>
      <w:r w:rsidRPr="008B0000">
        <w:rPr>
          <w:rFonts w:ascii="Book Antiqua" w:hAnsi="Book Antiqua"/>
        </w:rPr>
        <w:t xml:space="preserve">, Bennebroek Evertsz' F, Stokkers PC, Bockting CL, Sanderman R, Hommes DW, Sprangers MA, Frings-Dresen MH. Employment status, difficulties at work and quality of life in inflammatory bowel disease patients. </w:t>
      </w:r>
      <w:r w:rsidRPr="008B0000">
        <w:rPr>
          <w:rFonts w:ascii="Book Antiqua" w:hAnsi="Book Antiqua"/>
          <w:i/>
        </w:rPr>
        <w:t>Eur J Gastroenterol Hepatol</w:t>
      </w:r>
      <w:r w:rsidRPr="008B0000">
        <w:rPr>
          <w:rFonts w:ascii="Book Antiqua" w:hAnsi="Book Antiqua"/>
        </w:rPr>
        <w:t xml:space="preserve"> 2016; </w:t>
      </w:r>
      <w:r w:rsidRPr="008B0000">
        <w:rPr>
          <w:rFonts w:ascii="Book Antiqua" w:hAnsi="Book Antiqua"/>
          <w:b/>
        </w:rPr>
        <w:t>28</w:t>
      </w:r>
      <w:r w:rsidRPr="008B0000">
        <w:rPr>
          <w:rFonts w:ascii="Book Antiqua" w:hAnsi="Book Antiqua"/>
        </w:rPr>
        <w:t>: 1130-1136 [PMID: 27340897 DOI: 10.1097/MEG.0000000000000685]</w:t>
      </w:r>
    </w:p>
    <w:p w14:paraId="07693B6E"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10 </w:t>
      </w:r>
      <w:r w:rsidRPr="008B0000">
        <w:rPr>
          <w:rFonts w:ascii="Book Antiqua" w:hAnsi="Book Antiqua"/>
          <w:b/>
        </w:rPr>
        <w:t>van der Valk ME</w:t>
      </w:r>
      <w:r w:rsidRPr="008B0000">
        <w:rPr>
          <w:rFonts w:ascii="Book Antiqua" w:hAnsi="Book Antiqua"/>
        </w:rPr>
        <w:t xml:space="preserve">, Mangen MJ, Leenders M, Dijkstra G, van Bodegraven AA, Fidder HH, de Jong DJ, Pierik M, van der Woude CJ, Romberg-Camps MJ, Clemens CH, Jansen JM, Mahmmod N, van de Meeberg PC, van der Meulen-de Jong AE, Ponsioen CY, Bolwerk CJ, Vermeijden JR, Siersema PD, van Oijen MG, Oldenburg B; COIN study group; Dutch Initiative on Crohn and Colitis. Risk factors of work disability in patients with inflammatory bowel disease--a Dutch nationwide web-based survey: work disability in inflammatory bowel disease. </w:t>
      </w:r>
      <w:r w:rsidRPr="008B0000">
        <w:rPr>
          <w:rFonts w:ascii="Book Antiqua" w:hAnsi="Book Antiqua"/>
          <w:i/>
        </w:rPr>
        <w:t>J Crohns Colitis</w:t>
      </w:r>
      <w:r w:rsidRPr="008B0000">
        <w:rPr>
          <w:rFonts w:ascii="Book Antiqua" w:hAnsi="Book Antiqua"/>
        </w:rPr>
        <w:t xml:space="preserve"> 2014; </w:t>
      </w:r>
      <w:r w:rsidRPr="008B0000">
        <w:rPr>
          <w:rFonts w:ascii="Book Antiqua" w:hAnsi="Book Antiqua"/>
          <w:b/>
        </w:rPr>
        <w:t>8</w:t>
      </w:r>
      <w:r w:rsidRPr="008B0000">
        <w:rPr>
          <w:rFonts w:ascii="Book Antiqua" w:hAnsi="Book Antiqua"/>
        </w:rPr>
        <w:t>: 590-597 [PMID: 24351733 DOI: 10.1016/j.crohns.2013.11.019]</w:t>
      </w:r>
    </w:p>
    <w:p w14:paraId="6B19AA93"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11 </w:t>
      </w:r>
      <w:r w:rsidRPr="008B0000">
        <w:rPr>
          <w:rFonts w:ascii="Book Antiqua" w:hAnsi="Book Antiqua"/>
          <w:b/>
        </w:rPr>
        <w:t>Høivik ML</w:t>
      </w:r>
      <w:r w:rsidRPr="008B0000">
        <w:rPr>
          <w:rFonts w:ascii="Book Antiqua" w:hAnsi="Book Antiqua"/>
        </w:rPr>
        <w:t xml:space="preserve">, Moum B, Solberg IC, Henriksen M, Cvancarova M, Bernklev T; IBSEN Group. Work disability in inflammatory bowel disease patients 10 years after disease onset: results from the IBSEN Study. </w:t>
      </w:r>
      <w:r w:rsidRPr="008B0000">
        <w:rPr>
          <w:rFonts w:ascii="Book Antiqua" w:hAnsi="Book Antiqua"/>
          <w:i/>
        </w:rPr>
        <w:t>Gut</w:t>
      </w:r>
      <w:r w:rsidRPr="008B0000">
        <w:rPr>
          <w:rFonts w:ascii="Book Antiqua" w:hAnsi="Book Antiqua"/>
        </w:rPr>
        <w:t xml:space="preserve"> 2013; </w:t>
      </w:r>
      <w:r w:rsidRPr="008B0000">
        <w:rPr>
          <w:rFonts w:ascii="Book Antiqua" w:hAnsi="Book Antiqua"/>
          <w:b/>
        </w:rPr>
        <w:t>62</w:t>
      </w:r>
      <w:r w:rsidRPr="008B0000">
        <w:rPr>
          <w:rFonts w:ascii="Book Antiqua" w:hAnsi="Book Antiqua"/>
        </w:rPr>
        <w:t>: 368-375 [PMID: 22717453 DOI: 10.1136/gutjnl-2012-302311]</w:t>
      </w:r>
    </w:p>
    <w:p w14:paraId="52B1AB68"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12 </w:t>
      </w:r>
      <w:r w:rsidRPr="008B0000">
        <w:rPr>
          <w:rFonts w:ascii="Book Antiqua" w:hAnsi="Book Antiqua"/>
          <w:b/>
        </w:rPr>
        <w:t>Mandel MD</w:t>
      </w:r>
      <w:r w:rsidRPr="008B0000">
        <w:rPr>
          <w:rFonts w:ascii="Book Antiqua" w:hAnsi="Book Antiqua"/>
        </w:rPr>
        <w:t xml:space="preserve">, Bálint A, Lovász BD, Gulácsi L, Strbák B, Golovics PA, Farkas K, Kürti Z, Szilágyi BK, Mohás A, Molnár T, Lakatos PL. Work disability and productivity loss in patients with inflammatory bowel diseases in Hungary in the era of biologics. </w:t>
      </w:r>
      <w:r w:rsidRPr="008B0000">
        <w:rPr>
          <w:rFonts w:ascii="Book Antiqua" w:hAnsi="Book Antiqua"/>
          <w:i/>
        </w:rPr>
        <w:t>Eur J Health Econ</w:t>
      </w:r>
      <w:r w:rsidRPr="008B0000">
        <w:rPr>
          <w:rFonts w:ascii="Book Antiqua" w:hAnsi="Book Antiqua"/>
        </w:rPr>
        <w:t xml:space="preserve"> 2014; </w:t>
      </w:r>
      <w:r w:rsidRPr="008B0000">
        <w:rPr>
          <w:rFonts w:ascii="Book Antiqua" w:hAnsi="Book Antiqua"/>
          <w:b/>
        </w:rPr>
        <w:t xml:space="preserve">15 </w:t>
      </w:r>
      <w:r w:rsidRPr="008B0000">
        <w:rPr>
          <w:rFonts w:ascii="Book Antiqua" w:hAnsi="Book Antiqua"/>
        </w:rPr>
        <w:t>Suppl 1: S121-S128 [PMID: 24832845 DOI: 10.1007/s10198-014-0603-7]</w:t>
      </w:r>
    </w:p>
    <w:p w14:paraId="0509A51A"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13 </w:t>
      </w:r>
      <w:r w:rsidRPr="008B0000">
        <w:rPr>
          <w:rFonts w:ascii="Book Antiqua" w:hAnsi="Book Antiqua"/>
          <w:b/>
        </w:rPr>
        <w:t>Vester-Andersen MK</w:t>
      </w:r>
      <w:r w:rsidRPr="008B0000">
        <w:rPr>
          <w:rFonts w:ascii="Book Antiqua" w:hAnsi="Book Antiqua"/>
        </w:rPr>
        <w:t xml:space="preserve">, Prosberg MV, Vind I, Andersson M, Jess T, </w:t>
      </w:r>
      <w:r w:rsidRPr="008B0000">
        <w:rPr>
          <w:rFonts w:ascii="Book Antiqua" w:hAnsi="Book Antiqua"/>
        </w:rPr>
        <w:lastRenderedPageBreak/>
        <w:t xml:space="preserve">Bendtsen F. Low Risk of Unemployment, Sick Leave, and Work Disability Among Patients with Inflammatory Bowel Disease: A 7-year Follow-up Study of a Danish Inception Cohort. </w:t>
      </w:r>
      <w:r w:rsidRPr="008B0000">
        <w:rPr>
          <w:rFonts w:ascii="Book Antiqua" w:hAnsi="Book Antiqua"/>
          <w:i/>
        </w:rPr>
        <w:t>Inflamm Bowel Dis</w:t>
      </w:r>
      <w:r w:rsidRPr="008B0000">
        <w:rPr>
          <w:rFonts w:ascii="Book Antiqua" w:hAnsi="Book Antiqua"/>
        </w:rPr>
        <w:t xml:space="preserve"> 2015; </w:t>
      </w:r>
      <w:r w:rsidRPr="008B0000">
        <w:rPr>
          <w:rFonts w:ascii="Book Antiqua" w:hAnsi="Book Antiqua"/>
          <w:b/>
        </w:rPr>
        <w:t>21</w:t>
      </w:r>
      <w:r w:rsidRPr="008B0000">
        <w:rPr>
          <w:rFonts w:ascii="Book Antiqua" w:hAnsi="Book Antiqua"/>
        </w:rPr>
        <w:t>: 2296-2303 [PMID: 26164663 DOI: 10.1097/MIB.0000000000000493]</w:t>
      </w:r>
    </w:p>
    <w:p w14:paraId="5E0F94A2"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14 </w:t>
      </w:r>
      <w:r w:rsidRPr="008B0000">
        <w:rPr>
          <w:rFonts w:ascii="Book Antiqua" w:hAnsi="Book Antiqua"/>
          <w:b/>
        </w:rPr>
        <w:t>Neovius M</w:t>
      </w:r>
      <w:r w:rsidRPr="008B0000">
        <w:rPr>
          <w:rFonts w:ascii="Book Antiqua" w:hAnsi="Book Antiqua"/>
        </w:rPr>
        <w:t xml:space="preserve">, Arkema EV, Blomqvist P, Ekbom A, Smedby KE. Patients with ulcerative colitis miss more days of work than the general population, even following colectomy. </w:t>
      </w:r>
      <w:r w:rsidRPr="008B0000">
        <w:rPr>
          <w:rFonts w:ascii="Book Antiqua" w:hAnsi="Book Antiqua"/>
          <w:i/>
        </w:rPr>
        <w:t>Gastroenterology</w:t>
      </w:r>
      <w:r w:rsidRPr="008B0000">
        <w:rPr>
          <w:rFonts w:ascii="Book Antiqua" w:hAnsi="Book Antiqua"/>
        </w:rPr>
        <w:t xml:space="preserve"> 2013; </w:t>
      </w:r>
      <w:r w:rsidRPr="008B0000">
        <w:rPr>
          <w:rFonts w:ascii="Book Antiqua" w:hAnsi="Book Antiqua"/>
          <w:b/>
        </w:rPr>
        <w:t>144</w:t>
      </w:r>
      <w:r w:rsidRPr="008B0000">
        <w:rPr>
          <w:rFonts w:ascii="Book Antiqua" w:hAnsi="Book Antiqua"/>
        </w:rPr>
        <w:t>: 536-543 [PMID: 23232295 DOI: 10.1053/j.gastro.2012.12.004]</w:t>
      </w:r>
    </w:p>
    <w:p w14:paraId="16C601EA"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15 </w:t>
      </w:r>
      <w:r w:rsidRPr="008B0000">
        <w:rPr>
          <w:rFonts w:ascii="Book Antiqua" w:hAnsi="Book Antiqua"/>
          <w:b/>
        </w:rPr>
        <w:t>Netjes JE</w:t>
      </w:r>
      <w:r w:rsidRPr="008B0000">
        <w:rPr>
          <w:rFonts w:ascii="Book Antiqua" w:hAnsi="Book Antiqua"/>
        </w:rPr>
        <w:t xml:space="preserve">, Rijken M. Labor participation among patients with inflammatory bowel disease. </w:t>
      </w:r>
      <w:r w:rsidRPr="008B0000">
        <w:rPr>
          <w:rFonts w:ascii="Book Antiqua" w:hAnsi="Book Antiqua"/>
          <w:i/>
        </w:rPr>
        <w:t>Inflamm Bowel Dis</w:t>
      </w:r>
      <w:r w:rsidRPr="008B0000">
        <w:rPr>
          <w:rFonts w:ascii="Book Antiqua" w:hAnsi="Book Antiqua"/>
        </w:rPr>
        <w:t xml:space="preserve"> 2013; </w:t>
      </w:r>
      <w:r w:rsidRPr="008B0000">
        <w:rPr>
          <w:rFonts w:ascii="Book Antiqua" w:hAnsi="Book Antiqua"/>
          <w:b/>
        </w:rPr>
        <w:t>19</w:t>
      </w:r>
      <w:r w:rsidRPr="008B0000">
        <w:rPr>
          <w:rFonts w:ascii="Book Antiqua" w:hAnsi="Book Antiqua"/>
        </w:rPr>
        <w:t>: 81-91 [PMID: 22374877 DOI: 10.1002/ibd.22921]</w:t>
      </w:r>
    </w:p>
    <w:p w14:paraId="45443989"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16 </w:t>
      </w:r>
      <w:r w:rsidRPr="008B0000">
        <w:rPr>
          <w:rFonts w:ascii="Book Antiqua" w:hAnsi="Book Antiqua"/>
          <w:b/>
        </w:rPr>
        <w:t>Siebert U</w:t>
      </w:r>
      <w:r w:rsidRPr="008B0000">
        <w:rPr>
          <w:rFonts w:ascii="Book Antiqua" w:hAnsi="Book Antiqua"/>
        </w:rPr>
        <w:t xml:space="preserve">, Wurm J, Gothe RM, Arvandi M, Vavricka SR, von Känel R, Begré S, Sulz MC, Meyenberger C, Sagmeister M; Swiss IBD Cohort Study Group. Predictors of temporary and permanent work disability in patients with inflammatory bowel disease: results of the swiss inflammatory bowel disease cohort study. </w:t>
      </w:r>
      <w:r w:rsidRPr="008B0000">
        <w:rPr>
          <w:rFonts w:ascii="Book Antiqua" w:hAnsi="Book Antiqua"/>
          <w:i/>
        </w:rPr>
        <w:t>Inflamm Bowel Dis</w:t>
      </w:r>
      <w:r w:rsidRPr="008B0000">
        <w:rPr>
          <w:rFonts w:ascii="Book Antiqua" w:hAnsi="Book Antiqua"/>
        </w:rPr>
        <w:t xml:space="preserve"> 2013; </w:t>
      </w:r>
      <w:r w:rsidRPr="008B0000">
        <w:rPr>
          <w:rFonts w:ascii="Book Antiqua" w:hAnsi="Book Antiqua"/>
          <w:b/>
        </w:rPr>
        <w:t>19</w:t>
      </w:r>
      <w:r w:rsidRPr="008B0000">
        <w:rPr>
          <w:rFonts w:ascii="Book Antiqua" w:hAnsi="Book Antiqua"/>
        </w:rPr>
        <w:t>: 847-855 [PMID: 23446333 DOI: 10.1097/MIB.0b013e31827f278e]</w:t>
      </w:r>
    </w:p>
    <w:p w14:paraId="65601A34" w14:textId="77777777" w:rsidR="00D7790A" w:rsidRPr="008B0000" w:rsidRDefault="00D7790A" w:rsidP="00A24A5D">
      <w:pPr>
        <w:spacing w:line="360" w:lineRule="auto"/>
        <w:jc w:val="both"/>
        <w:rPr>
          <w:rFonts w:ascii="Book Antiqua" w:hAnsi="Book Antiqua"/>
        </w:rPr>
      </w:pPr>
      <w:r w:rsidRPr="008B0000">
        <w:rPr>
          <w:rFonts w:ascii="Book Antiqua" w:hAnsi="Book Antiqua"/>
        </w:rPr>
        <w:t>17 CBS StatLine - Arbeidsongeschiktheidsuitkering per wet; kenmerken uitkeringsontvanger. [cited 2017 Feb 14]. Available from: URL: http://statline.cbs.nl/Statweb/publication/?DM=SLNLPA=80904NEDD1=0D2=1-2D3=1-5D4=0D5=0D6=4HDR=TSTB=G1, G2,G3,G4,G5VW=T</w:t>
      </w:r>
    </w:p>
    <w:p w14:paraId="32DA2A23" w14:textId="77777777" w:rsidR="00D7790A" w:rsidRPr="008B0000" w:rsidRDefault="00D7790A" w:rsidP="00A24A5D">
      <w:pPr>
        <w:spacing w:line="360" w:lineRule="auto"/>
        <w:jc w:val="both"/>
        <w:rPr>
          <w:rFonts w:ascii="Book Antiqua" w:hAnsi="Book Antiqua"/>
        </w:rPr>
      </w:pPr>
      <w:r w:rsidRPr="008B0000">
        <w:rPr>
          <w:rFonts w:ascii="Book Antiqua" w:hAnsi="Book Antiqua"/>
        </w:rPr>
        <w:t>18 CBS StatLine - Arbeidsdeelname; kerncijfers. [cited 2017 Feb 14]. Available from: URL: http://statline.cbs.nl/Statweb/publication/?DM=SLNLPA=82309NEDD1=0D2=1-2D3=1, 4-6,9D4=0D5=59HDR=G4STB=G1,G2,G3,TVW=T</w:t>
      </w:r>
    </w:p>
    <w:p w14:paraId="768F541B" w14:textId="77777777" w:rsidR="00D7790A" w:rsidRPr="008B0000" w:rsidRDefault="00D7790A" w:rsidP="00A24A5D">
      <w:pPr>
        <w:spacing w:line="360" w:lineRule="auto"/>
        <w:jc w:val="both"/>
        <w:rPr>
          <w:rFonts w:ascii="Book Antiqua" w:hAnsi="Book Antiqua"/>
        </w:rPr>
      </w:pPr>
      <w:r w:rsidRPr="008B0000">
        <w:rPr>
          <w:rFonts w:ascii="Book Antiqua" w:hAnsi="Book Antiqua"/>
        </w:rPr>
        <w:t>19 Data Analysis and Statistical Software | Stata. [cited 2017 Feb 14]. Available from: URL: http://www.stata.com/</w:t>
      </w:r>
    </w:p>
    <w:p w14:paraId="739A9661"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20 </w:t>
      </w:r>
      <w:r w:rsidRPr="008B0000">
        <w:rPr>
          <w:rFonts w:ascii="Book Antiqua" w:hAnsi="Book Antiqua"/>
          <w:b/>
        </w:rPr>
        <w:t>Olivera P</w:t>
      </w:r>
      <w:r w:rsidRPr="008B0000">
        <w:rPr>
          <w:rFonts w:ascii="Book Antiqua" w:hAnsi="Book Antiqua"/>
        </w:rPr>
        <w:t xml:space="preserve">, Spinelli A, Gower-Rousseau C, Danese S, Peyrin-Biroulet L. Surgical rates in the era of biological therapy: up, down or unchanged? </w:t>
      </w:r>
      <w:r w:rsidRPr="008B0000">
        <w:rPr>
          <w:rFonts w:ascii="Book Antiqua" w:hAnsi="Book Antiqua"/>
          <w:i/>
        </w:rPr>
        <w:t>Curr Opin Gastroenterol</w:t>
      </w:r>
      <w:r w:rsidRPr="008B0000">
        <w:rPr>
          <w:rFonts w:ascii="Book Antiqua" w:hAnsi="Book Antiqua"/>
        </w:rPr>
        <w:t xml:space="preserve"> 2017; </w:t>
      </w:r>
      <w:r w:rsidRPr="008B0000">
        <w:rPr>
          <w:rFonts w:ascii="Book Antiqua" w:hAnsi="Book Antiqua"/>
          <w:b/>
        </w:rPr>
        <w:t>33</w:t>
      </w:r>
      <w:r w:rsidRPr="008B0000">
        <w:rPr>
          <w:rFonts w:ascii="Book Antiqua" w:hAnsi="Book Antiqua"/>
        </w:rPr>
        <w:t xml:space="preserve">: 246-253 [PMID: 28463854 DOI: </w:t>
      </w:r>
      <w:r w:rsidRPr="008B0000">
        <w:rPr>
          <w:rFonts w:ascii="Book Antiqua" w:hAnsi="Book Antiqua"/>
        </w:rPr>
        <w:lastRenderedPageBreak/>
        <w:t>10.1097/MOG.0000000000000361]</w:t>
      </w:r>
    </w:p>
    <w:p w14:paraId="0C87E9C6"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21 </w:t>
      </w:r>
      <w:r w:rsidRPr="008B0000">
        <w:rPr>
          <w:rFonts w:ascii="Book Antiqua" w:hAnsi="Book Antiqua"/>
          <w:b/>
        </w:rPr>
        <w:t>Meijs S</w:t>
      </w:r>
      <w:r w:rsidRPr="008B0000">
        <w:rPr>
          <w:rFonts w:ascii="Book Antiqua" w:hAnsi="Book Antiqua"/>
        </w:rPr>
        <w:t xml:space="preserve">, Gardenbroek TJ, Sprangers MA, Bemelman WA, Buskens CJ, D'Haens GR, Löwenberg M. Health-related quality of life and disability in patients with ulcerative colitis and proctocolectomy with ileoanal pouch versus treatment with anti-TNF agents. </w:t>
      </w:r>
      <w:r w:rsidRPr="008B0000">
        <w:rPr>
          <w:rFonts w:ascii="Book Antiqua" w:hAnsi="Book Antiqua"/>
          <w:i/>
        </w:rPr>
        <w:t>J Crohns Colitis</w:t>
      </w:r>
      <w:r w:rsidRPr="008B0000">
        <w:rPr>
          <w:rFonts w:ascii="Book Antiqua" w:hAnsi="Book Antiqua"/>
        </w:rPr>
        <w:t xml:space="preserve"> 2014; </w:t>
      </w:r>
      <w:r w:rsidRPr="008B0000">
        <w:rPr>
          <w:rFonts w:ascii="Book Antiqua" w:hAnsi="Book Antiqua"/>
          <w:b/>
        </w:rPr>
        <w:t>8</w:t>
      </w:r>
      <w:r w:rsidRPr="008B0000">
        <w:rPr>
          <w:rFonts w:ascii="Book Antiqua" w:hAnsi="Book Antiqua"/>
        </w:rPr>
        <w:t>: 686-692 [PMID: 24418659 DOI: 10.1016/j.crohns.2013.12.011]</w:t>
      </w:r>
    </w:p>
    <w:p w14:paraId="551FFF02"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22 </w:t>
      </w:r>
      <w:r w:rsidRPr="008B0000">
        <w:rPr>
          <w:rFonts w:ascii="Book Antiqua" w:hAnsi="Book Antiqua"/>
          <w:b/>
        </w:rPr>
        <w:t>van Gennep S</w:t>
      </w:r>
      <w:r w:rsidRPr="008B0000">
        <w:rPr>
          <w:rFonts w:ascii="Book Antiqua" w:hAnsi="Book Antiqua"/>
        </w:rPr>
        <w:t xml:space="preserve">, Sahami S, Buskens CJ, van den Brink GR, Ponsioen CY, D'Hoore A, de Buck van Overstraeten A, van Assche G, Ferrante M, Vermeire S, Bemelman WA, D'Haens GR, Löwenberg M. Comparison of health-related quality of life and disability in ulcerative colitis patients following restorative proctocolectomy with ileal pouch-anal anastomosis versus anti-tumor necrosis factor therapy. </w:t>
      </w:r>
      <w:r w:rsidRPr="008B0000">
        <w:rPr>
          <w:rFonts w:ascii="Book Antiqua" w:hAnsi="Book Antiqua"/>
          <w:i/>
        </w:rPr>
        <w:t>Eur J Gastroenterol Hepatol</w:t>
      </w:r>
      <w:r w:rsidRPr="008B0000">
        <w:rPr>
          <w:rFonts w:ascii="Book Antiqua" w:hAnsi="Book Antiqua"/>
        </w:rPr>
        <w:t xml:space="preserve"> 2017; </w:t>
      </w:r>
      <w:r w:rsidRPr="008B0000">
        <w:rPr>
          <w:rFonts w:ascii="Book Antiqua" w:hAnsi="Book Antiqua"/>
          <w:b/>
        </w:rPr>
        <w:t>29</w:t>
      </w:r>
      <w:r w:rsidRPr="008B0000">
        <w:rPr>
          <w:rFonts w:ascii="Book Antiqua" w:hAnsi="Book Antiqua"/>
        </w:rPr>
        <w:t>: 338-344 [PMID: 27902515 DOI: 10.1097/MEG.0000000000000798]</w:t>
      </w:r>
    </w:p>
    <w:p w14:paraId="4786E4C4" w14:textId="77777777" w:rsidR="00D7790A" w:rsidRPr="008B0000" w:rsidRDefault="00D7790A" w:rsidP="00A24A5D">
      <w:pPr>
        <w:spacing w:line="360" w:lineRule="auto"/>
        <w:jc w:val="both"/>
        <w:rPr>
          <w:rFonts w:ascii="Book Antiqua" w:hAnsi="Book Antiqua"/>
        </w:rPr>
      </w:pPr>
      <w:r w:rsidRPr="008B0000">
        <w:rPr>
          <w:rFonts w:ascii="Book Antiqua" w:hAnsi="Book Antiqua"/>
        </w:rPr>
        <w:t>23 LIRIC-trial [Internet]. 2016; [cited 2017 May 27]. Available from: URL: https://www.crohn-colitis.nl/wp-content/uploads/2016/09/LIRIC-trial.pdf</w:t>
      </w:r>
    </w:p>
    <w:p w14:paraId="1D030268"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24 </w:t>
      </w:r>
      <w:r w:rsidRPr="008B0000">
        <w:rPr>
          <w:rFonts w:ascii="Book Antiqua" w:hAnsi="Book Antiqua"/>
          <w:b/>
        </w:rPr>
        <w:t>Cosnes J</w:t>
      </w:r>
      <w:r w:rsidRPr="008B0000">
        <w:rPr>
          <w:rFonts w:ascii="Book Antiqua" w:hAnsi="Book Antiqua"/>
        </w:rPr>
        <w:t xml:space="preserve">. Smoking, physical activity, nutrition and lifestyle: environmental factors and their impact on IBD. </w:t>
      </w:r>
      <w:r w:rsidRPr="008B0000">
        <w:rPr>
          <w:rFonts w:ascii="Book Antiqua" w:hAnsi="Book Antiqua"/>
          <w:i/>
        </w:rPr>
        <w:t>Dig Dis</w:t>
      </w:r>
      <w:r w:rsidRPr="008B0000">
        <w:rPr>
          <w:rFonts w:ascii="Book Antiqua" w:hAnsi="Book Antiqua"/>
        </w:rPr>
        <w:t xml:space="preserve"> 2010; </w:t>
      </w:r>
      <w:r w:rsidRPr="008B0000">
        <w:rPr>
          <w:rFonts w:ascii="Book Antiqua" w:hAnsi="Book Antiqua"/>
          <w:b/>
        </w:rPr>
        <w:t>28</w:t>
      </w:r>
      <w:r w:rsidRPr="008B0000">
        <w:rPr>
          <w:rFonts w:ascii="Book Antiqua" w:hAnsi="Book Antiqua"/>
        </w:rPr>
        <w:t>: 411-417 [PMID: 20926865 DOI: 10.1159/000320395]</w:t>
      </w:r>
    </w:p>
    <w:p w14:paraId="17800309"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25 </w:t>
      </w:r>
      <w:r w:rsidRPr="008B0000">
        <w:rPr>
          <w:rFonts w:ascii="Book Antiqua" w:hAnsi="Book Antiqua"/>
          <w:b/>
        </w:rPr>
        <w:t>Bastida G</w:t>
      </w:r>
      <w:r w:rsidRPr="008B0000">
        <w:rPr>
          <w:rFonts w:ascii="Book Antiqua" w:hAnsi="Book Antiqua"/>
        </w:rPr>
        <w:t xml:space="preserve">, Beltrán B. Ulcerative colitis in smokers, non-smokers and ex-smokers. </w:t>
      </w:r>
      <w:r w:rsidRPr="008B0000">
        <w:rPr>
          <w:rFonts w:ascii="Book Antiqua" w:hAnsi="Book Antiqua"/>
          <w:i/>
        </w:rPr>
        <w:t>World J Gastroenterol</w:t>
      </w:r>
      <w:r w:rsidRPr="008B0000">
        <w:rPr>
          <w:rFonts w:ascii="Book Antiqua" w:hAnsi="Book Antiqua"/>
        </w:rPr>
        <w:t xml:space="preserve"> 2011; </w:t>
      </w:r>
      <w:r w:rsidRPr="008B0000">
        <w:rPr>
          <w:rFonts w:ascii="Book Antiqua" w:hAnsi="Book Antiqua"/>
          <w:b/>
        </w:rPr>
        <w:t>17</w:t>
      </w:r>
      <w:r w:rsidRPr="008B0000">
        <w:rPr>
          <w:rFonts w:ascii="Book Antiqua" w:hAnsi="Book Antiqua"/>
        </w:rPr>
        <w:t>: 2740-2747 [PMID: 21734782 DOI: 10.3748/wjg.v17.i22.2740]</w:t>
      </w:r>
    </w:p>
    <w:p w14:paraId="25012D0A"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26 </w:t>
      </w:r>
      <w:r w:rsidRPr="008B0000">
        <w:rPr>
          <w:rFonts w:ascii="Book Antiqua" w:hAnsi="Book Antiqua"/>
          <w:b/>
        </w:rPr>
        <w:t>Stjernman H</w:t>
      </w:r>
      <w:r w:rsidRPr="008B0000">
        <w:rPr>
          <w:rFonts w:ascii="Book Antiqua" w:hAnsi="Book Antiqua"/>
        </w:rPr>
        <w:t xml:space="preserve">, Tysk C, Almer S, Ström M, Hjortswang H. Unfavourable outcome for women in a study of health-related quality of life, social factors and work disability in Crohn's disease. </w:t>
      </w:r>
      <w:r w:rsidRPr="008B0000">
        <w:rPr>
          <w:rFonts w:ascii="Book Antiqua" w:hAnsi="Book Antiqua"/>
          <w:i/>
        </w:rPr>
        <w:t>Eur J Gastroenterol Hepatol</w:t>
      </w:r>
      <w:r w:rsidRPr="008B0000">
        <w:rPr>
          <w:rFonts w:ascii="Book Antiqua" w:hAnsi="Book Antiqua"/>
        </w:rPr>
        <w:t xml:space="preserve"> 2011; </w:t>
      </w:r>
      <w:r w:rsidRPr="008B0000">
        <w:rPr>
          <w:rFonts w:ascii="Book Antiqua" w:hAnsi="Book Antiqua"/>
          <w:b/>
        </w:rPr>
        <w:t>23</w:t>
      </w:r>
      <w:r w:rsidRPr="008B0000">
        <w:rPr>
          <w:rFonts w:ascii="Book Antiqua" w:hAnsi="Book Antiqua"/>
        </w:rPr>
        <w:t>: 671-679 [PMID: 21654323 DOI: 10.1097/MEG.0b013e328346f622]</w:t>
      </w:r>
    </w:p>
    <w:p w14:paraId="39299806" w14:textId="77777777" w:rsidR="00D7790A" w:rsidRPr="008B0000" w:rsidRDefault="00D7790A" w:rsidP="00A24A5D">
      <w:pPr>
        <w:spacing w:line="360" w:lineRule="auto"/>
        <w:jc w:val="both"/>
        <w:rPr>
          <w:rFonts w:ascii="Book Antiqua" w:hAnsi="Book Antiqua"/>
        </w:rPr>
      </w:pPr>
      <w:r w:rsidRPr="008B0000">
        <w:rPr>
          <w:rFonts w:ascii="Book Antiqua" w:hAnsi="Book Antiqua"/>
        </w:rPr>
        <w:t xml:space="preserve">27 </w:t>
      </w:r>
      <w:r w:rsidRPr="008B0000">
        <w:rPr>
          <w:rFonts w:ascii="Book Antiqua" w:hAnsi="Book Antiqua"/>
          <w:b/>
        </w:rPr>
        <w:t>Longobardi T</w:t>
      </w:r>
      <w:r w:rsidRPr="008B0000">
        <w:rPr>
          <w:rFonts w:ascii="Book Antiqua" w:hAnsi="Book Antiqua"/>
        </w:rPr>
        <w:t xml:space="preserve">, Jacobs P, Bernstein CN. Work losses related to inflammatory bowel disease in the United States: results from the National Health Interview Survey. </w:t>
      </w:r>
      <w:r w:rsidRPr="008B0000">
        <w:rPr>
          <w:rFonts w:ascii="Book Antiqua" w:hAnsi="Book Antiqua"/>
          <w:i/>
        </w:rPr>
        <w:t>Am J Gastroenterol</w:t>
      </w:r>
      <w:r w:rsidRPr="008B0000">
        <w:rPr>
          <w:rFonts w:ascii="Book Antiqua" w:hAnsi="Book Antiqua"/>
        </w:rPr>
        <w:t xml:space="preserve"> 2003; </w:t>
      </w:r>
      <w:r w:rsidRPr="008B0000">
        <w:rPr>
          <w:rFonts w:ascii="Book Antiqua" w:hAnsi="Book Antiqua"/>
          <w:b/>
        </w:rPr>
        <w:t>98</w:t>
      </w:r>
      <w:r w:rsidRPr="008B0000">
        <w:rPr>
          <w:rFonts w:ascii="Book Antiqua" w:hAnsi="Book Antiqua"/>
        </w:rPr>
        <w:t>: 1064-1072 [PMID: 12809829 DOI: 10.1111/j.1572-0241.2003.07285.x]</w:t>
      </w:r>
    </w:p>
    <w:p w14:paraId="4B4555C4" w14:textId="1FC49326" w:rsidR="00D7790A" w:rsidRPr="008B0000" w:rsidRDefault="00D7790A" w:rsidP="00A24A5D">
      <w:pPr>
        <w:spacing w:line="360" w:lineRule="auto"/>
        <w:jc w:val="right"/>
        <w:rPr>
          <w:rFonts w:ascii="Book Antiqua" w:hAnsi="Book Antiqua"/>
          <w:b/>
          <w:bCs/>
        </w:rPr>
      </w:pPr>
      <w:bookmarkStart w:id="201" w:name="OLE_LINK62"/>
      <w:bookmarkStart w:id="202" w:name="OLE_LINK63"/>
      <w:bookmarkStart w:id="203" w:name="OLE_LINK68"/>
      <w:bookmarkStart w:id="204" w:name="OLE_LINK115"/>
      <w:bookmarkStart w:id="205" w:name="OLE_LINK93"/>
      <w:bookmarkStart w:id="206" w:name="OLE_LINK96"/>
      <w:bookmarkStart w:id="207" w:name="OLE_LINK140"/>
      <w:bookmarkStart w:id="208" w:name="OLE_LINK112"/>
      <w:r w:rsidRPr="008B0000">
        <w:rPr>
          <w:rFonts w:ascii="Book Antiqua" w:hAnsi="Book Antiqua"/>
          <w:b/>
          <w:bCs/>
        </w:rPr>
        <w:t xml:space="preserve">P-Reviewer: </w:t>
      </w:r>
      <w:r w:rsidRPr="008B0000">
        <w:rPr>
          <w:rFonts w:ascii="Book Antiqua" w:hAnsi="Book Antiqua"/>
          <w:bCs/>
        </w:rPr>
        <w:t>Ahluwalia</w:t>
      </w:r>
      <w:r w:rsidRPr="008B0000">
        <w:rPr>
          <w:rFonts w:ascii="Book Antiqua" w:hAnsi="Book Antiqua"/>
          <w:bCs/>
          <w:lang w:eastAsia="zh-CN"/>
        </w:rPr>
        <w:t xml:space="preserve"> NK,</w:t>
      </w:r>
      <w:r w:rsidRPr="008B0000">
        <w:rPr>
          <w:rFonts w:ascii="Book Antiqua" w:hAnsi="Book Antiqua"/>
          <w:bCs/>
        </w:rPr>
        <w:t xml:space="preserve"> </w:t>
      </w:r>
      <w:r w:rsidR="00D40617" w:rsidRPr="008B0000">
        <w:rPr>
          <w:rFonts w:ascii="Book Antiqua" w:hAnsi="Book Antiqua"/>
          <w:bCs/>
        </w:rPr>
        <w:t>Annese</w:t>
      </w:r>
      <w:r w:rsidR="00D40617" w:rsidRPr="008B0000">
        <w:rPr>
          <w:rFonts w:ascii="Book Antiqua" w:hAnsi="Book Antiqua"/>
          <w:bCs/>
          <w:lang w:eastAsia="zh-CN"/>
        </w:rPr>
        <w:t xml:space="preserve"> V, Blonski W, Brzozowski T, Jadallah KA, </w:t>
      </w:r>
      <w:r w:rsidR="00D40617" w:rsidRPr="008B0000">
        <w:rPr>
          <w:rFonts w:ascii="Book Antiqua" w:hAnsi="Book Antiqua"/>
          <w:bCs/>
          <w:lang w:eastAsia="zh-CN"/>
        </w:rPr>
        <w:lastRenderedPageBreak/>
        <w:t>Limdi JKK, Sergi CM</w:t>
      </w:r>
      <w:r w:rsidR="00565F47" w:rsidRPr="008B0000">
        <w:rPr>
          <w:rFonts w:ascii="Book Antiqua" w:hAnsi="Book Antiqua" w:hint="eastAsia"/>
          <w:bCs/>
          <w:lang w:eastAsia="zh-CN"/>
        </w:rPr>
        <w:t xml:space="preserve">, </w:t>
      </w:r>
      <w:r w:rsidR="00565F47" w:rsidRPr="008B0000">
        <w:rPr>
          <w:rFonts w:ascii="Book Antiqua" w:hAnsi="Book Antiqua"/>
          <w:bCs/>
          <w:lang w:eastAsia="zh-CN"/>
        </w:rPr>
        <w:t>Lakatos</w:t>
      </w:r>
      <w:r w:rsidR="00565F47" w:rsidRPr="008B0000">
        <w:rPr>
          <w:rFonts w:ascii="Book Antiqua" w:hAnsi="Book Antiqua" w:hint="eastAsia"/>
          <w:bCs/>
          <w:lang w:eastAsia="zh-CN"/>
        </w:rPr>
        <w:t xml:space="preserve"> PL</w:t>
      </w:r>
      <w:r w:rsidRPr="008B0000">
        <w:rPr>
          <w:rFonts w:ascii="Book Antiqua" w:hAnsi="Book Antiqua"/>
          <w:b/>
          <w:bCs/>
        </w:rPr>
        <w:t xml:space="preserve"> S-Editor:</w:t>
      </w:r>
      <w:r w:rsidRPr="008B0000">
        <w:rPr>
          <w:rFonts w:ascii="Book Antiqua" w:hAnsi="Book Antiqua"/>
        </w:rPr>
        <w:t xml:space="preserve"> Ma YJ </w:t>
      </w:r>
      <w:r w:rsidRPr="008B0000">
        <w:rPr>
          <w:rFonts w:ascii="Book Antiqua" w:hAnsi="Book Antiqua"/>
          <w:b/>
          <w:bCs/>
        </w:rPr>
        <w:t>L-Editor:</w:t>
      </w:r>
      <w:r w:rsidRPr="008B0000">
        <w:rPr>
          <w:rFonts w:ascii="Book Antiqua" w:hAnsi="Book Antiqua"/>
        </w:rPr>
        <w:t xml:space="preserve">   </w:t>
      </w:r>
      <w:r w:rsidRPr="008B0000">
        <w:rPr>
          <w:rFonts w:ascii="Book Antiqua" w:hAnsi="Book Antiqua"/>
          <w:b/>
          <w:bCs/>
        </w:rPr>
        <w:t>E-Editor:</w:t>
      </w:r>
    </w:p>
    <w:p w14:paraId="3DF820F0" w14:textId="77777777" w:rsidR="00D7790A" w:rsidRPr="008B0000" w:rsidRDefault="00D7790A" w:rsidP="00A24A5D">
      <w:pPr>
        <w:spacing w:line="360" w:lineRule="auto"/>
        <w:rPr>
          <w:rFonts w:ascii="Book Antiqua" w:hAnsi="Book Antiqua" w:cs="Arial"/>
          <w:b/>
          <w:bCs/>
          <w:color w:val="2B2B2B"/>
          <w:shd w:val="clear" w:color="auto" w:fill="FAFAFA"/>
        </w:rPr>
      </w:pPr>
    </w:p>
    <w:p w14:paraId="73145DC4" w14:textId="77777777" w:rsidR="00D7790A" w:rsidRPr="008B0000" w:rsidRDefault="00D7790A" w:rsidP="00A24A5D">
      <w:pPr>
        <w:shd w:val="clear" w:color="auto" w:fill="FFFFFF"/>
        <w:snapToGrid w:val="0"/>
        <w:spacing w:line="360" w:lineRule="auto"/>
        <w:rPr>
          <w:rFonts w:ascii="Book Antiqua" w:hAnsi="Book Antiqua" w:cs="Helvetica"/>
          <w:b/>
        </w:rPr>
      </w:pPr>
      <w:r w:rsidRPr="008B0000">
        <w:rPr>
          <w:rFonts w:ascii="Book Antiqua" w:hAnsi="Book Antiqua" w:cs="Helvetica"/>
          <w:b/>
        </w:rPr>
        <w:t xml:space="preserve">Specialty type: </w:t>
      </w:r>
      <w:r w:rsidRPr="008B0000">
        <w:rPr>
          <w:rFonts w:ascii="Book Antiqua" w:hAnsi="Book Antiqua" w:cs="Helvetica"/>
        </w:rPr>
        <w:t>Gastroenterology and hepatology</w:t>
      </w:r>
    </w:p>
    <w:p w14:paraId="6F5E2C73" w14:textId="3AC645AB" w:rsidR="00D7790A" w:rsidRPr="008B0000" w:rsidRDefault="00D7790A" w:rsidP="00A24A5D">
      <w:pPr>
        <w:shd w:val="clear" w:color="auto" w:fill="FFFFFF"/>
        <w:snapToGrid w:val="0"/>
        <w:spacing w:line="360" w:lineRule="auto"/>
        <w:rPr>
          <w:rFonts w:ascii="Book Antiqua" w:hAnsi="Book Antiqua" w:cs="Helvetica"/>
        </w:rPr>
      </w:pPr>
      <w:r w:rsidRPr="008B0000">
        <w:rPr>
          <w:rFonts w:ascii="Book Antiqua" w:hAnsi="Book Antiqua" w:cs="Helvetica"/>
          <w:b/>
        </w:rPr>
        <w:t>Country of origin:</w:t>
      </w:r>
      <w:r w:rsidRPr="008B0000">
        <w:rPr>
          <w:rFonts w:ascii="Book Antiqua" w:hAnsi="Book Antiqua" w:cs="Helvetica"/>
        </w:rPr>
        <w:t xml:space="preserve"> </w:t>
      </w:r>
      <w:r w:rsidR="007A7C9D" w:rsidRPr="008B0000">
        <w:rPr>
          <w:rFonts w:ascii="Book Antiqua" w:hAnsi="Book Antiqua" w:cs="Arial"/>
          <w:snapToGrid w:val="0"/>
          <w:lang w:eastAsia="nl-NL"/>
        </w:rPr>
        <w:t>the Netherlands</w:t>
      </w:r>
    </w:p>
    <w:p w14:paraId="0ADC288C" w14:textId="77777777" w:rsidR="00D7790A" w:rsidRPr="008B0000" w:rsidRDefault="00D7790A" w:rsidP="00A24A5D">
      <w:pPr>
        <w:shd w:val="clear" w:color="auto" w:fill="FFFFFF"/>
        <w:snapToGrid w:val="0"/>
        <w:spacing w:line="360" w:lineRule="auto"/>
        <w:rPr>
          <w:rFonts w:ascii="Book Antiqua" w:hAnsi="Book Antiqua" w:cs="Helvetica"/>
          <w:b/>
        </w:rPr>
      </w:pPr>
      <w:r w:rsidRPr="008B0000">
        <w:rPr>
          <w:rFonts w:ascii="Book Antiqua" w:hAnsi="Book Antiqua" w:cs="Helvetica"/>
          <w:b/>
        </w:rPr>
        <w:t>Peer-review report classification</w:t>
      </w:r>
    </w:p>
    <w:p w14:paraId="3B0C4492" w14:textId="77777777" w:rsidR="00D7790A" w:rsidRPr="008B0000" w:rsidRDefault="00D7790A" w:rsidP="00A24A5D">
      <w:pPr>
        <w:shd w:val="clear" w:color="auto" w:fill="FFFFFF"/>
        <w:snapToGrid w:val="0"/>
        <w:spacing w:line="360" w:lineRule="auto"/>
        <w:rPr>
          <w:rFonts w:ascii="Book Antiqua" w:hAnsi="Book Antiqua" w:cs="Helvetica"/>
        </w:rPr>
      </w:pPr>
      <w:r w:rsidRPr="008B0000">
        <w:rPr>
          <w:rFonts w:ascii="Book Antiqua" w:hAnsi="Book Antiqua" w:cs="Helvetica"/>
        </w:rPr>
        <w:t>Grade A (Excellent): 0</w:t>
      </w:r>
    </w:p>
    <w:p w14:paraId="60AF7A57" w14:textId="2EA329F9" w:rsidR="00D7790A" w:rsidRPr="008B0000" w:rsidRDefault="00D7790A" w:rsidP="00A24A5D">
      <w:pPr>
        <w:shd w:val="clear" w:color="auto" w:fill="FFFFFF"/>
        <w:snapToGrid w:val="0"/>
        <w:spacing w:line="360" w:lineRule="auto"/>
        <w:rPr>
          <w:rFonts w:ascii="Book Antiqua" w:hAnsi="Book Antiqua" w:cs="Helvetica"/>
          <w:lang w:eastAsia="zh-CN"/>
        </w:rPr>
      </w:pPr>
      <w:r w:rsidRPr="008B0000">
        <w:rPr>
          <w:rFonts w:ascii="Book Antiqua" w:hAnsi="Book Antiqua" w:cs="Helvetica"/>
        </w:rPr>
        <w:t>Grade B (Very good): B</w:t>
      </w:r>
      <w:r w:rsidR="00615CDB" w:rsidRPr="008B0000">
        <w:rPr>
          <w:rFonts w:ascii="Book Antiqua" w:hAnsi="Book Antiqua" w:cs="Helvetica"/>
          <w:lang w:eastAsia="zh-CN"/>
        </w:rPr>
        <w:t xml:space="preserve">, B, B, </w:t>
      </w:r>
      <w:r w:rsidR="00615CDB" w:rsidRPr="008B0000">
        <w:rPr>
          <w:rFonts w:ascii="Book Antiqua" w:hAnsi="Book Antiqua" w:cs="Helvetica"/>
        </w:rPr>
        <w:t>B</w:t>
      </w:r>
      <w:r w:rsidR="00615CDB" w:rsidRPr="008B0000">
        <w:rPr>
          <w:rFonts w:ascii="Book Antiqua" w:hAnsi="Book Antiqua" w:cs="Helvetica"/>
          <w:lang w:eastAsia="zh-CN"/>
        </w:rPr>
        <w:t>, B, B</w:t>
      </w:r>
      <w:r w:rsidR="0085668B" w:rsidRPr="008B0000">
        <w:rPr>
          <w:rFonts w:ascii="Book Antiqua" w:hAnsi="Book Antiqua" w:cs="Helvetica" w:hint="eastAsia"/>
          <w:lang w:eastAsia="zh-CN"/>
        </w:rPr>
        <w:t>, B</w:t>
      </w:r>
    </w:p>
    <w:p w14:paraId="46F54BA0" w14:textId="6C35610C" w:rsidR="00D7790A" w:rsidRPr="008B0000" w:rsidRDefault="00D7790A" w:rsidP="00A24A5D">
      <w:pPr>
        <w:shd w:val="clear" w:color="auto" w:fill="FFFFFF"/>
        <w:snapToGrid w:val="0"/>
        <w:spacing w:line="360" w:lineRule="auto"/>
        <w:rPr>
          <w:rFonts w:ascii="Book Antiqua" w:hAnsi="Book Antiqua" w:cs="Helvetica"/>
        </w:rPr>
      </w:pPr>
      <w:r w:rsidRPr="008B0000">
        <w:rPr>
          <w:rFonts w:ascii="Book Antiqua" w:hAnsi="Book Antiqua" w:cs="Helvetica"/>
        </w:rPr>
        <w:t xml:space="preserve">Grade C (Good): </w:t>
      </w:r>
      <w:r w:rsidR="00615CDB" w:rsidRPr="008B0000">
        <w:rPr>
          <w:rFonts w:ascii="Book Antiqua" w:hAnsi="Book Antiqua" w:cs="Helvetica"/>
        </w:rPr>
        <w:t>C</w:t>
      </w:r>
    </w:p>
    <w:p w14:paraId="4B6301CE" w14:textId="77777777" w:rsidR="00D7790A" w:rsidRPr="008B0000" w:rsidRDefault="00D7790A" w:rsidP="00A24A5D">
      <w:pPr>
        <w:shd w:val="clear" w:color="auto" w:fill="FFFFFF"/>
        <w:snapToGrid w:val="0"/>
        <w:spacing w:line="360" w:lineRule="auto"/>
        <w:rPr>
          <w:rFonts w:ascii="Book Antiqua" w:hAnsi="Book Antiqua" w:cs="Helvetica"/>
        </w:rPr>
      </w:pPr>
      <w:r w:rsidRPr="008B0000">
        <w:rPr>
          <w:rFonts w:ascii="Book Antiqua" w:hAnsi="Book Antiqua" w:cs="Helvetica"/>
        </w:rPr>
        <w:t>Grade D (Fair): 0</w:t>
      </w:r>
    </w:p>
    <w:p w14:paraId="30491D05" w14:textId="77777777" w:rsidR="00D7790A" w:rsidRPr="008B0000" w:rsidRDefault="00D7790A" w:rsidP="00A24A5D">
      <w:pPr>
        <w:spacing w:line="360" w:lineRule="auto"/>
        <w:rPr>
          <w:rFonts w:ascii="Book Antiqua" w:hAnsi="Book Antiqua" w:cs="Helvetica"/>
        </w:rPr>
      </w:pPr>
      <w:r w:rsidRPr="008B0000">
        <w:rPr>
          <w:rFonts w:ascii="Book Antiqua" w:hAnsi="Book Antiqua" w:cs="Helvetica"/>
        </w:rPr>
        <w:t>Grade E (Poor): 0</w:t>
      </w:r>
    </w:p>
    <w:bookmarkEnd w:id="201"/>
    <w:bookmarkEnd w:id="202"/>
    <w:bookmarkEnd w:id="203"/>
    <w:bookmarkEnd w:id="204"/>
    <w:bookmarkEnd w:id="205"/>
    <w:bookmarkEnd w:id="206"/>
    <w:bookmarkEnd w:id="207"/>
    <w:bookmarkEnd w:id="208"/>
    <w:p w14:paraId="25582F1A" w14:textId="783ED3FD" w:rsidR="00D7790A" w:rsidRPr="008B0000" w:rsidRDefault="00D7790A" w:rsidP="00A24A5D">
      <w:pPr>
        <w:spacing w:line="360" w:lineRule="auto"/>
        <w:jc w:val="both"/>
        <w:rPr>
          <w:rFonts w:ascii="Book Antiqua" w:hAnsi="Book Antiqua" w:cs="Calibri"/>
          <w:b/>
          <w:caps/>
          <w:lang w:eastAsia="zh-CN"/>
        </w:rPr>
      </w:pPr>
      <w:r w:rsidRPr="008B0000">
        <w:rPr>
          <w:rFonts w:ascii="Book Antiqua" w:hAnsi="Book Antiqua" w:cs="Calibri"/>
          <w:b/>
          <w:caps/>
          <w:lang w:eastAsia="zh-CN"/>
        </w:rPr>
        <w:br w:type="page"/>
      </w:r>
    </w:p>
    <w:p w14:paraId="45D2483A" w14:textId="77777777" w:rsidR="00225E13" w:rsidRPr="008B0000" w:rsidRDefault="00225E13" w:rsidP="00A24A5D">
      <w:pPr>
        <w:spacing w:line="360" w:lineRule="auto"/>
        <w:jc w:val="both"/>
        <w:rPr>
          <w:rFonts w:ascii="Book Antiqua" w:eastAsia="Calibri" w:hAnsi="Book Antiqua" w:cs="Calibri"/>
        </w:rPr>
      </w:pPr>
    </w:p>
    <w:p w14:paraId="22B919CD" w14:textId="0C1E0ECC" w:rsidR="001B7E07" w:rsidRPr="008B0000" w:rsidRDefault="001B7E07" w:rsidP="00A24A5D">
      <w:pPr>
        <w:spacing w:line="360" w:lineRule="auto"/>
        <w:jc w:val="both"/>
        <w:rPr>
          <w:rFonts w:ascii="Book Antiqua" w:eastAsia="Calibri" w:hAnsi="Book Antiqua" w:cs="Calibri"/>
        </w:rPr>
      </w:pPr>
    </w:p>
    <w:p w14:paraId="3779FF6D" w14:textId="7DB1577D" w:rsidR="001B7E07" w:rsidRPr="008B0000" w:rsidRDefault="00E54880" w:rsidP="00A24A5D">
      <w:pPr>
        <w:spacing w:line="360" w:lineRule="auto"/>
        <w:jc w:val="both"/>
        <w:rPr>
          <w:rFonts w:ascii="Book Antiqua" w:eastAsia="Calibri" w:hAnsi="Book Antiqua" w:cs="Calibri"/>
          <w:b/>
        </w:rPr>
      </w:pPr>
      <w:r w:rsidRPr="008B0000">
        <w:rPr>
          <w:rFonts w:ascii="Book Antiqua" w:eastAsia="Calibri" w:hAnsi="Book Antiqua" w:cs="Calibri"/>
          <w:b/>
          <w:noProof/>
          <w:lang w:eastAsia="zh-CN"/>
        </w:rPr>
        <w:drawing>
          <wp:inline distT="0" distB="0" distL="0" distR="0" wp14:anchorId="1776557E" wp14:editId="31BA78A6">
            <wp:extent cx="2890684" cy="180023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ale.png"/>
                    <pic:cNvPicPr/>
                  </pic:nvPicPr>
                  <pic:blipFill>
                    <a:blip r:embed="rId10">
                      <a:extLst>
                        <a:ext uri="{28A0092B-C50C-407E-A947-70E740481C1C}">
                          <a14:useLocalDpi xmlns:a14="http://schemas.microsoft.com/office/drawing/2010/main" val="0"/>
                        </a:ext>
                      </a:extLst>
                    </a:blip>
                    <a:stretch>
                      <a:fillRect/>
                    </a:stretch>
                  </pic:blipFill>
                  <pic:spPr>
                    <a:xfrm>
                      <a:off x="0" y="0"/>
                      <a:ext cx="2890822" cy="1800321"/>
                    </a:xfrm>
                    <a:prstGeom prst="rect">
                      <a:avLst/>
                    </a:prstGeom>
                  </pic:spPr>
                </pic:pic>
              </a:graphicData>
            </a:graphic>
          </wp:inline>
        </w:drawing>
      </w:r>
      <w:r w:rsidR="00863A8C" w:rsidRPr="008B0000">
        <w:rPr>
          <w:rFonts w:ascii="Book Antiqua" w:eastAsia="Calibri" w:hAnsi="Book Antiqua" w:cs="Calibri"/>
          <w:b/>
          <w:noProof/>
          <w:lang w:eastAsia="zh-CN"/>
        </w:rPr>
        <w:drawing>
          <wp:anchor distT="0" distB="0" distL="114300" distR="114300" simplePos="0" relativeHeight="251658240" behindDoc="0" locked="0" layoutInCell="1" allowOverlap="1" wp14:anchorId="1BACAEC4" wp14:editId="7AB889C2">
            <wp:simplePos x="0" y="0"/>
            <wp:positionH relativeFrom="column">
              <wp:posOffset>0</wp:posOffset>
            </wp:positionH>
            <wp:positionV relativeFrom="paragraph">
              <wp:posOffset>0</wp:posOffset>
            </wp:positionV>
            <wp:extent cx="2882900" cy="1802765"/>
            <wp:effectExtent l="0" t="0" r="12700" b="635"/>
            <wp:wrapTight wrapText="bothSides">
              <wp:wrapPolygon edited="0">
                <wp:start x="0" y="0"/>
                <wp:lineTo x="0" y="21303"/>
                <wp:lineTo x="21505" y="21303"/>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Female.png"/>
                    <pic:cNvPicPr/>
                  </pic:nvPicPr>
                  <pic:blipFill>
                    <a:blip r:embed="rId11">
                      <a:extLst>
                        <a:ext uri="{28A0092B-C50C-407E-A947-70E740481C1C}">
                          <a14:useLocalDpi xmlns:a14="http://schemas.microsoft.com/office/drawing/2010/main" val="0"/>
                        </a:ext>
                      </a:extLst>
                    </a:blip>
                    <a:stretch>
                      <a:fillRect/>
                    </a:stretch>
                  </pic:blipFill>
                  <pic:spPr>
                    <a:xfrm>
                      <a:off x="0" y="0"/>
                      <a:ext cx="2882900" cy="1802765"/>
                    </a:xfrm>
                    <a:prstGeom prst="rect">
                      <a:avLst/>
                    </a:prstGeom>
                  </pic:spPr>
                </pic:pic>
              </a:graphicData>
            </a:graphic>
            <wp14:sizeRelH relativeFrom="page">
              <wp14:pctWidth>0</wp14:pctWidth>
            </wp14:sizeRelH>
            <wp14:sizeRelV relativeFrom="page">
              <wp14:pctHeight>0</wp14:pctHeight>
            </wp14:sizeRelV>
          </wp:anchor>
        </w:drawing>
      </w:r>
    </w:p>
    <w:p w14:paraId="782A6865" w14:textId="71D2C74E" w:rsidR="006167EA" w:rsidRPr="008B0000" w:rsidRDefault="006167EA" w:rsidP="00A24A5D">
      <w:pPr>
        <w:spacing w:line="360" w:lineRule="auto"/>
        <w:jc w:val="both"/>
        <w:rPr>
          <w:rFonts w:ascii="Book Antiqua" w:hAnsi="Book Antiqua"/>
          <w:b/>
          <w:lang w:eastAsia="zh-CN"/>
        </w:rPr>
      </w:pPr>
      <w:r w:rsidRPr="008B0000">
        <w:rPr>
          <w:rFonts w:ascii="Book Antiqua" w:eastAsia="Calibri" w:hAnsi="Book Antiqua" w:cs="Calibri"/>
        </w:rPr>
        <w:t>A</w:t>
      </w:r>
      <w:r w:rsidRPr="008B0000">
        <w:rPr>
          <w:rFonts w:ascii="Book Antiqua" w:eastAsia="Calibri" w:hAnsi="Book Antiqua" w:cs="Calibri"/>
        </w:rPr>
        <w:tab/>
      </w:r>
      <w:r w:rsidRPr="008B0000">
        <w:rPr>
          <w:rFonts w:ascii="Book Antiqua" w:eastAsia="Calibri" w:hAnsi="Book Antiqua" w:cs="Calibri"/>
        </w:rPr>
        <w:tab/>
      </w:r>
      <w:r w:rsidRPr="008B0000">
        <w:rPr>
          <w:rFonts w:ascii="Book Antiqua" w:eastAsia="Calibri" w:hAnsi="Book Antiqua" w:cs="Calibri"/>
        </w:rPr>
        <w:tab/>
      </w:r>
      <w:r w:rsidRPr="008B0000">
        <w:rPr>
          <w:rFonts w:ascii="Book Antiqua" w:eastAsia="Calibri" w:hAnsi="Book Antiqua" w:cs="Calibri"/>
        </w:rPr>
        <w:tab/>
      </w:r>
      <w:r w:rsidRPr="008B0000">
        <w:rPr>
          <w:rFonts w:ascii="Book Antiqua" w:eastAsia="Calibri" w:hAnsi="Book Antiqua" w:cs="Calibri"/>
        </w:rPr>
        <w:tab/>
      </w:r>
      <w:r w:rsidRPr="008B0000">
        <w:rPr>
          <w:rFonts w:ascii="Book Antiqua" w:eastAsia="Calibri" w:hAnsi="Book Antiqua" w:cs="Calibri"/>
        </w:rPr>
        <w:tab/>
        <w:t xml:space="preserve">     </w:t>
      </w:r>
      <w:r w:rsidRPr="008B0000">
        <w:rPr>
          <w:rFonts w:ascii="Book Antiqua" w:hAnsi="Book Antiqua" w:cs="Calibri"/>
          <w:lang w:eastAsia="zh-CN"/>
        </w:rPr>
        <w:t xml:space="preserve"> </w:t>
      </w:r>
      <w:r w:rsidRPr="008B0000">
        <w:rPr>
          <w:rFonts w:ascii="Book Antiqua" w:eastAsia="Calibri" w:hAnsi="Book Antiqua" w:cs="Calibri"/>
        </w:rPr>
        <w:t xml:space="preserve"> B</w:t>
      </w:r>
    </w:p>
    <w:p w14:paraId="6D7B7B5C" w14:textId="2307CF5C" w:rsidR="001B7E07" w:rsidRPr="008B0000" w:rsidRDefault="00D4452B" w:rsidP="00A24A5D">
      <w:pPr>
        <w:spacing w:line="360" w:lineRule="auto"/>
        <w:jc w:val="both"/>
        <w:rPr>
          <w:rFonts w:ascii="Book Antiqua" w:hAnsi="Book Antiqua" w:cs="Calibri"/>
          <w:b/>
          <w:lang w:eastAsia="zh-CN"/>
        </w:rPr>
      </w:pPr>
      <w:r w:rsidRPr="008B0000">
        <w:rPr>
          <w:rFonts w:ascii="Book Antiqua" w:hAnsi="Book Antiqua"/>
          <w:b/>
        </w:rPr>
        <w:t>Figure</w:t>
      </w:r>
      <w:r w:rsidR="00BF3B7F" w:rsidRPr="008B0000">
        <w:rPr>
          <w:rFonts w:ascii="Book Antiqua" w:eastAsia="Calibri" w:hAnsi="Book Antiqua" w:cs="Calibri"/>
          <w:b/>
        </w:rPr>
        <w:t xml:space="preserve"> 1</w:t>
      </w:r>
      <w:r w:rsidR="00435BDE" w:rsidRPr="008B0000">
        <w:rPr>
          <w:rFonts w:ascii="Book Antiqua" w:eastAsia="Calibri" w:hAnsi="Book Antiqua" w:cs="Calibri"/>
          <w:b/>
        </w:rPr>
        <w:t xml:space="preserve"> Percentage of work disability per age category in females</w:t>
      </w:r>
      <w:r w:rsidR="00880B80" w:rsidRPr="008B0000">
        <w:rPr>
          <w:rFonts w:ascii="Book Antiqua" w:eastAsia="Calibri" w:hAnsi="Book Antiqua" w:cs="Calibri"/>
          <w:b/>
        </w:rPr>
        <w:t xml:space="preserve"> and males</w:t>
      </w:r>
      <w:r w:rsidR="00435BDE" w:rsidRPr="008B0000">
        <w:rPr>
          <w:rFonts w:ascii="Book Antiqua" w:eastAsia="Calibri" w:hAnsi="Book Antiqua" w:cs="Calibri"/>
          <w:b/>
        </w:rPr>
        <w:t xml:space="preserve">. </w:t>
      </w:r>
      <w:r w:rsidR="00435BDE" w:rsidRPr="008B0000">
        <w:rPr>
          <w:rFonts w:ascii="Book Antiqua" w:eastAsia="Calibri" w:hAnsi="Book Antiqua" w:cs="Calibri"/>
        </w:rPr>
        <w:t>Comparing work disability rates in patients with CD and patients with UC with the general Dutch population</w:t>
      </w:r>
      <w:r w:rsidR="00880B80" w:rsidRPr="008B0000">
        <w:rPr>
          <w:rFonts w:ascii="Book Antiqua" w:eastAsia="Calibri" w:hAnsi="Book Antiqua" w:cs="Calibri"/>
        </w:rPr>
        <w:t xml:space="preserve">. A: </w:t>
      </w:r>
      <w:r w:rsidR="00880B80" w:rsidRPr="008B0000">
        <w:rPr>
          <w:rFonts w:ascii="Book Antiqua" w:eastAsia="Calibri" w:hAnsi="Book Antiqua" w:cs="Calibri"/>
          <w:caps/>
        </w:rPr>
        <w:t>w</w:t>
      </w:r>
      <w:r w:rsidR="00880B80" w:rsidRPr="008B0000">
        <w:rPr>
          <w:rFonts w:ascii="Book Antiqua" w:eastAsia="Calibri" w:hAnsi="Book Antiqua" w:cs="Calibri"/>
        </w:rPr>
        <w:t>ork disability in femal</w:t>
      </w:r>
      <w:r w:rsidR="006167EA" w:rsidRPr="008B0000">
        <w:rPr>
          <w:rFonts w:ascii="Book Antiqua" w:eastAsia="Calibri" w:hAnsi="Book Antiqua" w:cs="Calibri"/>
        </w:rPr>
        <w:t>es</w:t>
      </w:r>
      <w:r w:rsidR="00A32B12" w:rsidRPr="008B0000">
        <w:rPr>
          <w:rFonts w:ascii="Book Antiqua" w:hAnsi="Book Antiqua" w:cs="Calibri"/>
          <w:lang w:eastAsia="zh-CN"/>
        </w:rPr>
        <w:t>;</w:t>
      </w:r>
      <w:r w:rsidR="006167EA" w:rsidRPr="008B0000">
        <w:rPr>
          <w:rFonts w:ascii="Book Antiqua" w:eastAsia="Calibri" w:hAnsi="Book Antiqua" w:cs="Calibri"/>
        </w:rPr>
        <w:t xml:space="preserve"> B: </w:t>
      </w:r>
      <w:r w:rsidR="006167EA" w:rsidRPr="008B0000">
        <w:rPr>
          <w:rFonts w:ascii="Book Antiqua" w:eastAsia="Calibri" w:hAnsi="Book Antiqua" w:cs="Calibri"/>
          <w:caps/>
        </w:rPr>
        <w:t>w</w:t>
      </w:r>
      <w:r w:rsidR="006167EA" w:rsidRPr="008B0000">
        <w:rPr>
          <w:rFonts w:ascii="Book Antiqua" w:eastAsia="Calibri" w:hAnsi="Book Antiqua" w:cs="Calibri"/>
        </w:rPr>
        <w:t>ork disability in males</w:t>
      </w:r>
      <w:r w:rsidR="006167EA" w:rsidRPr="008B0000">
        <w:rPr>
          <w:rFonts w:ascii="Book Antiqua" w:hAnsi="Book Antiqua" w:cs="Calibri"/>
          <w:lang w:eastAsia="zh-CN"/>
        </w:rPr>
        <w:t xml:space="preserve">. </w:t>
      </w:r>
      <w:r w:rsidR="00BF3B7F" w:rsidRPr="008B0000">
        <w:rPr>
          <w:rFonts w:ascii="Book Antiqua" w:eastAsia="Calibri" w:hAnsi="Book Antiqua" w:cs="Calibri"/>
        </w:rPr>
        <w:t>CD: Crohn’s disease</w:t>
      </w:r>
      <w:r w:rsidR="006167EA" w:rsidRPr="008B0000">
        <w:rPr>
          <w:rFonts w:ascii="Book Antiqua" w:hAnsi="Book Antiqua" w:cs="Calibri"/>
          <w:lang w:eastAsia="zh-CN"/>
        </w:rPr>
        <w:t xml:space="preserve">; </w:t>
      </w:r>
      <w:r w:rsidR="00BF3B7F" w:rsidRPr="008B0000">
        <w:rPr>
          <w:rFonts w:ascii="Book Antiqua" w:eastAsia="Calibri" w:hAnsi="Book Antiqua" w:cs="Calibri"/>
        </w:rPr>
        <w:t xml:space="preserve">UC: </w:t>
      </w:r>
      <w:r w:rsidR="00BF3B7F" w:rsidRPr="008B0000">
        <w:rPr>
          <w:rFonts w:ascii="Book Antiqua" w:eastAsia="Calibri" w:hAnsi="Book Antiqua" w:cs="Calibri"/>
          <w:caps/>
        </w:rPr>
        <w:t>u</w:t>
      </w:r>
      <w:r w:rsidR="00BF3B7F" w:rsidRPr="008B0000">
        <w:rPr>
          <w:rFonts w:ascii="Book Antiqua" w:eastAsia="Calibri" w:hAnsi="Book Antiqua" w:cs="Calibri"/>
        </w:rPr>
        <w:t>lcerative colitis</w:t>
      </w:r>
      <w:r w:rsidR="006167EA" w:rsidRPr="008B0000">
        <w:rPr>
          <w:rFonts w:ascii="Book Antiqua" w:hAnsi="Book Antiqua" w:cs="Calibri"/>
          <w:lang w:eastAsia="zh-CN"/>
        </w:rPr>
        <w:t>.</w:t>
      </w:r>
    </w:p>
    <w:p w14:paraId="6428884C" w14:textId="77777777" w:rsidR="005377B3" w:rsidRPr="008B0000" w:rsidRDefault="005377B3" w:rsidP="00A24A5D">
      <w:pPr>
        <w:spacing w:line="360" w:lineRule="auto"/>
        <w:jc w:val="both"/>
        <w:rPr>
          <w:rFonts w:ascii="Book Antiqua" w:eastAsia="Calibri" w:hAnsi="Book Antiqua" w:cs="Calibri"/>
        </w:rPr>
      </w:pPr>
    </w:p>
    <w:p w14:paraId="0201BDBB" w14:textId="17D8548D" w:rsidR="005377B3" w:rsidRPr="008B0000" w:rsidRDefault="005377B3" w:rsidP="00A24A5D">
      <w:pPr>
        <w:spacing w:line="360" w:lineRule="auto"/>
        <w:jc w:val="both"/>
        <w:rPr>
          <w:rFonts w:ascii="Book Antiqua" w:eastAsia="Calibri" w:hAnsi="Book Antiqua" w:cs="Calibri"/>
        </w:rPr>
      </w:pPr>
      <w:r w:rsidRPr="008B0000">
        <w:rPr>
          <w:rFonts w:ascii="Book Antiqua" w:eastAsia="Calibri" w:hAnsi="Book Antiqua" w:cs="Calibri"/>
        </w:rPr>
        <w:br w:type="page"/>
      </w:r>
    </w:p>
    <w:p w14:paraId="672B9E36" w14:textId="7DAACACB" w:rsidR="006863EF" w:rsidRPr="008B0000" w:rsidRDefault="006863EF" w:rsidP="00A24A5D">
      <w:pPr>
        <w:spacing w:line="360" w:lineRule="auto"/>
        <w:rPr>
          <w:rFonts w:ascii="Book Antiqua" w:hAnsi="Book Antiqua" w:cs="Arial"/>
          <w:b/>
        </w:rPr>
      </w:pPr>
      <w:r w:rsidRPr="008B0000">
        <w:rPr>
          <w:rFonts w:ascii="Book Antiqua" w:hAnsi="Book Antiqua" w:cs="Arial"/>
          <w:b/>
        </w:rPr>
        <w:lastRenderedPageBreak/>
        <w:t xml:space="preserve">Table </w:t>
      </w:r>
      <w:r w:rsidR="00A32B12" w:rsidRPr="008B0000">
        <w:rPr>
          <w:rFonts w:ascii="Book Antiqua" w:hAnsi="Book Antiqua" w:cs="Arial"/>
          <w:b/>
          <w:lang w:eastAsia="zh-CN"/>
        </w:rPr>
        <w:t xml:space="preserve">1 </w:t>
      </w:r>
      <w:r w:rsidRPr="008B0000">
        <w:rPr>
          <w:rFonts w:ascii="Book Antiqua" w:hAnsi="Book Antiqua" w:cs="Arial"/>
          <w:b/>
        </w:rPr>
        <w:t>Definition of used parelsnoer information model items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5323"/>
      </w:tblGrid>
      <w:tr w:rsidR="006863EF" w:rsidRPr="008B0000" w14:paraId="7D52737C" w14:textId="77777777" w:rsidTr="006863EF">
        <w:tc>
          <w:tcPr>
            <w:tcW w:w="3193" w:type="dxa"/>
            <w:shd w:val="clear" w:color="auto" w:fill="auto"/>
            <w:vAlign w:val="center"/>
          </w:tcPr>
          <w:p w14:paraId="0F615B0E" w14:textId="77777777" w:rsidR="006863EF" w:rsidRPr="008B0000" w:rsidRDefault="006863EF" w:rsidP="00A24A5D">
            <w:pPr>
              <w:spacing w:line="360" w:lineRule="auto"/>
              <w:rPr>
                <w:rFonts w:ascii="Book Antiqua" w:hAnsi="Book Antiqua" w:cs="Arial"/>
                <w:b/>
              </w:rPr>
            </w:pPr>
            <w:r w:rsidRPr="008B0000">
              <w:rPr>
                <w:rFonts w:ascii="Book Antiqua" w:hAnsi="Book Antiqua" w:cs="Arial"/>
                <w:b/>
              </w:rPr>
              <w:t>Diagnosis of IBD</w:t>
            </w:r>
          </w:p>
        </w:tc>
        <w:tc>
          <w:tcPr>
            <w:tcW w:w="5323" w:type="dxa"/>
            <w:shd w:val="clear" w:color="auto" w:fill="auto"/>
            <w:vAlign w:val="center"/>
          </w:tcPr>
          <w:p w14:paraId="24EEEEF8" w14:textId="77777777" w:rsidR="006863EF" w:rsidRPr="008B0000" w:rsidRDefault="006863EF" w:rsidP="00A24A5D">
            <w:pPr>
              <w:spacing w:line="360" w:lineRule="auto"/>
              <w:rPr>
                <w:rFonts w:ascii="Book Antiqua" w:hAnsi="Book Antiqua" w:cs="Arial"/>
                <w:b/>
              </w:rPr>
            </w:pPr>
          </w:p>
        </w:tc>
      </w:tr>
      <w:tr w:rsidR="006863EF" w:rsidRPr="008B0000" w14:paraId="6025934E" w14:textId="77777777" w:rsidTr="006863EF">
        <w:tc>
          <w:tcPr>
            <w:tcW w:w="3193" w:type="dxa"/>
            <w:shd w:val="clear" w:color="auto" w:fill="auto"/>
            <w:vAlign w:val="center"/>
          </w:tcPr>
          <w:p w14:paraId="5F25629E"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Crohn’s disease</w:t>
            </w:r>
          </w:p>
          <w:p w14:paraId="384529EE"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Ulcerative colitis</w:t>
            </w:r>
          </w:p>
          <w:p w14:paraId="506663D4"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IBD-unclassified</w:t>
            </w:r>
          </w:p>
          <w:p w14:paraId="0310AA17"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 xml:space="preserve">IBD-Indeterminate </w:t>
            </w:r>
          </w:p>
        </w:tc>
        <w:tc>
          <w:tcPr>
            <w:tcW w:w="5323" w:type="dxa"/>
            <w:shd w:val="clear" w:color="auto" w:fill="auto"/>
            <w:vAlign w:val="center"/>
          </w:tcPr>
          <w:p w14:paraId="3159E150"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 xml:space="preserve">Diagnosis of IBD was defined by clinical symptoms of the disease and confirmed by endoscopy, radiology or histology. If differentiation between CD and UC was not possible, patient were classified as Inflammatory Bowel Disease Unclassified (IBD-U). In the case that a pathologist was not able to differentiate between CD or UC following colectomy, the patient was classified as Inflammatory Bowel Disease Indeterminate (IBD-I). </w:t>
            </w:r>
          </w:p>
        </w:tc>
      </w:tr>
      <w:tr w:rsidR="006863EF" w:rsidRPr="008B0000" w14:paraId="71E911EC" w14:textId="77777777" w:rsidTr="006863EF">
        <w:tc>
          <w:tcPr>
            <w:tcW w:w="3193" w:type="dxa"/>
            <w:shd w:val="clear" w:color="auto" w:fill="auto"/>
            <w:vAlign w:val="center"/>
          </w:tcPr>
          <w:p w14:paraId="1C90EEA1" w14:textId="77777777" w:rsidR="006863EF" w:rsidRPr="008B0000" w:rsidRDefault="006863EF" w:rsidP="00A24A5D">
            <w:pPr>
              <w:pStyle w:val="MediumGrid21"/>
              <w:spacing w:line="360" w:lineRule="auto"/>
              <w:rPr>
                <w:rFonts w:ascii="Book Antiqua" w:hAnsi="Book Antiqua" w:cs="Arial"/>
                <w:b/>
              </w:rPr>
            </w:pPr>
            <w:r w:rsidRPr="008B0000">
              <w:rPr>
                <w:rFonts w:ascii="Book Antiqua" w:hAnsi="Book Antiqua" w:cs="Arial"/>
                <w:b/>
              </w:rPr>
              <w:t>Family history of IBD</w:t>
            </w:r>
          </w:p>
        </w:tc>
        <w:tc>
          <w:tcPr>
            <w:tcW w:w="5323" w:type="dxa"/>
            <w:shd w:val="clear" w:color="auto" w:fill="auto"/>
            <w:vAlign w:val="center"/>
          </w:tcPr>
          <w:p w14:paraId="7F1F616A" w14:textId="77777777" w:rsidR="006863EF" w:rsidRPr="008B0000" w:rsidRDefault="006863EF" w:rsidP="00A24A5D">
            <w:pPr>
              <w:spacing w:line="360" w:lineRule="auto"/>
              <w:rPr>
                <w:rFonts w:ascii="Book Antiqua" w:hAnsi="Book Antiqua" w:cs="Arial"/>
              </w:rPr>
            </w:pPr>
          </w:p>
        </w:tc>
      </w:tr>
      <w:tr w:rsidR="006863EF" w:rsidRPr="008B0000" w14:paraId="6AF2AE9B" w14:textId="77777777" w:rsidTr="006863EF">
        <w:tc>
          <w:tcPr>
            <w:tcW w:w="3193" w:type="dxa"/>
            <w:shd w:val="clear" w:color="auto" w:fill="auto"/>
            <w:vAlign w:val="center"/>
          </w:tcPr>
          <w:p w14:paraId="156172AA" w14:textId="77777777" w:rsidR="006863EF" w:rsidRPr="008B0000" w:rsidRDefault="006863EF" w:rsidP="00A24A5D">
            <w:pPr>
              <w:spacing w:line="360" w:lineRule="auto"/>
              <w:rPr>
                <w:rFonts w:ascii="Book Antiqua" w:hAnsi="Book Antiqua" w:cs="Arial"/>
              </w:rPr>
            </w:pPr>
          </w:p>
        </w:tc>
        <w:tc>
          <w:tcPr>
            <w:tcW w:w="5323" w:type="dxa"/>
            <w:shd w:val="clear" w:color="auto" w:fill="auto"/>
            <w:vAlign w:val="center"/>
          </w:tcPr>
          <w:p w14:paraId="567894D6"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Family history of IBD was registered up to 3rd degree relatives</w:t>
            </w:r>
          </w:p>
        </w:tc>
      </w:tr>
      <w:tr w:rsidR="006863EF" w:rsidRPr="008B0000" w14:paraId="0F08DED3" w14:textId="77777777" w:rsidTr="006863EF">
        <w:tc>
          <w:tcPr>
            <w:tcW w:w="3193" w:type="dxa"/>
            <w:shd w:val="clear" w:color="auto" w:fill="auto"/>
            <w:vAlign w:val="center"/>
          </w:tcPr>
          <w:p w14:paraId="7B215A7B" w14:textId="77777777" w:rsidR="006863EF" w:rsidRPr="008B0000" w:rsidRDefault="006863EF" w:rsidP="00A24A5D">
            <w:pPr>
              <w:pStyle w:val="MediumGrid21"/>
              <w:spacing w:line="360" w:lineRule="auto"/>
              <w:rPr>
                <w:rFonts w:ascii="Book Antiqua" w:hAnsi="Book Antiqua" w:cs="Arial"/>
                <w:b/>
              </w:rPr>
            </w:pPr>
            <w:r w:rsidRPr="008B0000">
              <w:rPr>
                <w:rFonts w:ascii="Book Antiqua" w:hAnsi="Book Antiqua" w:cs="Arial"/>
                <w:b/>
              </w:rPr>
              <w:t>Smoking status</w:t>
            </w:r>
          </w:p>
        </w:tc>
        <w:tc>
          <w:tcPr>
            <w:tcW w:w="5323" w:type="dxa"/>
            <w:shd w:val="clear" w:color="auto" w:fill="auto"/>
            <w:vAlign w:val="center"/>
          </w:tcPr>
          <w:p w14:paraId="4999095C" w14:textId="77777777" w:rsidR="006863EF" w:rsidRPr="008B0000" w:rsidRDefault="006863EF" w:rsidP="00A24A5D">
            <w:pPr>
              <w:spacing w:line="360" w:lineRule="auto"/>
              <w:rPr>
                <w:rFonts w:ascii="Book Antiqua" w:hAnsi="Book Antiqua" w:cs="Arial"/>
              </w:rPr>
            </w:pPr>
          </w:p>
        </w:tc>
      </w:tr>
      <w:tr w:rsidR="006863EF" w:rsidRPr="008B0000" w14:paraId="0A77A35D" w14:textId="77777777" w:rsidTr="006863EF">
        <w:tc>
          <w:tcPr>
            <w:tcW w:w="3193" w:type="dxa"/>
            <w:shd w:val="clear" w:color="auto" w:fill="auto"/>
            <w:vAlign w:val="center"/>
          </w:tcPr>
          <w:p w14:paraId="6258F44E" w14:textId="77777777" w:rsidR="006863EF" w:rsidRPr="008B0000" w:rsidRDefault="006863EF" w:rsidP="00A24A5D">
            <w:pPr>
              <w:spacing w:line="360" w:lineRule="auto"/>
              <w:rPr>
                <w:rFonts w:ascii="Book Antiqua" w:hAnsi="Book Antiqua" w:cs="Arial"/>
              </w:rPr>
            </w:pPr>
          </w:p>
        </w:tc>
        <w:tc>
          <w:tcPr>
            <w:tcW w:w="5323" w:type="dxa"/>
            <w:shd w:val="clear" w:color="auto" w:fill="auto"/>
            <w:vAlign w:val="center"/>
          </w:tcPr>
          <w:p w14:paraId="09A14242"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Smoking status at diagnosis was documented. Patients were classified as never smokers, current smokers or former smokers</w:t>
            </w:r>
          </w:p>
        </w:tc>
      </w:tr>
      <w:tr w:rsidR="006863EF" w:rsidRPr="008B0000" w14:paraId="5B009353" w14:textId="77777777" w:rsidTr="006863EF">
        <w:tc>
          <w:tcPr>
            <w:tcW w:w="3193" w:type="dxa"/>
            <w:shd w:val="clear" w:color="auto" w:fill="auto"/>
            <w:vAlign w:val="center"/>
          </w:tcPr>
          <w:p w14:paraId="2AC2E1E8" w14:textId="77777777" w:rsidR="006863EF" w:rsidRPr="008B0000" w:rsidRDefault="006863EF" w:rsidP="00A24A5D">
            <w:pPr>
              <w:pStyle w:val="MediumGrid21"/>
              <w:spacing w:line="360" w:lineRule="auto"/>
              <w:rPr>
                <w:rFonts w:ascii="Book Antiqua" w:hAnsi="Book Antiqua" w:cs="Arial"/>
                <w:b/>
              </w:rPr>
            </w:pPr>
            <w:r w:rsidRPr="008B0000">
              <w:rPr>
                <w:rFonts w:ascii="Book Antiqua" w:hAnsi="Book Antiqua" w:cs="Arial"/>
                <w:b/>
              </w:rPr>
              <w:t>Education level</w:t>
            </w:r>
          </w:p>
        </w:tc>
        <w:tc>
          <w:tcPr>
            <w:tcW w:w="5323" w:type="dxa"/>
            <w:shd w:val="clear" w:color="auto" w:fill="auto"/>
            <w:vAlign w:val="center"/>
          </w:tcPr>
          <w:p w14:paraId="116140D3" w14:textId="77777777" w:rsidR="006863EF" w:rsidRPr="008B0000" w:rsidRDefault="006863EF" w:rsidP="00A24A5D">
            <w:pPr>
              <w:spacing w:line="360" w:lineRule="auto"/>
              <w:rPr>
                <w:rFonts w:ascii="Book Antiqua" w:hAnsi="Book Antiqua" w:cs="Arial"/>
              </w:rPr>
            </w:pPr>
          </w:p>
        </w:tc>
      </w:tr>
      <w:tr w:rsidR="006863EF" w:rsidRPr="008B0000" w14:paraId="4151E17D" w14:textId="77777777" w:rsidTr="006863EF">
        <w:tc>
          <w:tcPr>
            <w:tcW w:w="3193" w:type="dxa"/>
            <w:shd w:val="clear" w:color="auto" w:fill="auto"/>
            <w:vAlign w:val="center"/>
          </w:tcPr>
          <w:p w14:paraId="4020CB97" w14:textId="77777777" w:rsidR="006863EF" w:rsidRPr="008B0000" w:rsidRDefault="006863EF" w:rsidP="00A24A5D">
            <w:pPr>
              <w:spacing w:line="360" w:lineRule="auto"/>
              <w:rPr>
                <w:rFonts w:ascii="Book Antiqua" w:hAnsi="Book Antiqua" w:cs="Arial"/>
              </w:rPr>
            </w:pPr>
          </w:p>
        </w:tc>
        <w:tc>
          <w:tcPr>
            <w:tcW w:w="5323" w:type="dxa"/>
            <w:shd w:val="clear" w:color="auto" w:fill="auto"/>
            <w:vAlign w:val="center"/>
          </w:tcPr>
          <w:p w14:paraId="452F4409"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Patients were classified in two groups; low education (Lower general education; Lower vocational education; General secondary education; Vocational secondary education; Did not finish primary school) and high education (Pre-university secondary education; Vocational post-secondary education; University)</w:t>
            </w:r>
          </w:p>
        </w:tc>
      </w:tr>
      <w:tr w:rsidR="006863EF" w:rsidRPr="008B0000" w14:paraId="6E0D1FF0" w14:textId="77777777" w:rsidTr="006863EF">
        <w:tc>
          <w:tcPr>
            <w:tcW w:w="3193" w:type="dxa"/>
            <w:shd w:val="clear" w:color="auto" w:fill="auto"/>
            <w:vAlign w:val="center"/>
          </w:tcPr>
          <w:p w14:paraId="7D44588A" w14:textId="77777777" w:rsidR="006863EF" w:rsidRPr="008B0000" w:rsidRDefault="006863EF" w:rsidP="00A24A5D">
            <w:pPr>
              <w:spacing w:line="360" w:lineRule="auto"/>
              <w:rPr>
                <w:rFonts w:ascii="Book Antiqua" w:hAnsi="Book Antiqua" w:cs="Arial"/>
                <w:b/>
              </w:rPr>
            </w:pPr>
            <w:r w:rsidRPr="008B0000">
              <w:rPr>
                <w:rFonts w:ascii="Book Antiqua" w:hAnsi="Book Antiqua" w:cs="Arial"/>
                <w:b/>
              </w:rPr>
              <w:lastRenderedPageBreak/>
              <w:t>Disease behavior</w:t>
            </w:r>
          </w:p>
        </w:tc>
        <w:tc>
          <w:tcPr>
            <w:tcW w:w="5323" w:type="dxa"/>
            <w:shd w:val="clear" w:color="auto" w:fill="auto"/>
            <w:vAlign w:val="center"/>
          </w:tcPr>
          <w:p w14:paraId="4205A80F" w14:textId="77777777" w:rsidR="006863EF" w:rsidRPr="008B0000" w:rsidRDefault="006863EF" w:rsidP="00A24A5D">
            <w:pPr>
              <w:spacing w:line="360" w:lineRule="auto"/>
              <w:rPr>
                <w:rFonts w:ascii="Book Antiqua" w:hAnsi="Book Antiqua" w:cs="Arial"/>
                <w:b/>
              </w:rPr>
            </w:pPr>
            <w:r w:rsidRPr="008B0000">
              <w:rPr>
                <w:rFonts w:ascii="Book Antiqua" w:hAnsi="Book Antiqua" w:cs="Arial"/>
              </w:rPr>
              <w:t xml:space="preserve">Disease behavior is reported if it occurred at any point </w:t>
            </w:r>
            <w:r w:rsidRPr="008B0000">
              <w:rPr>
                <w:rFonts w:ascii="Book Antiqua" w:hAnsi="Book Antiqua" w:cs="Arial"/>
                <w:color w:val="000000"/>
              </w:rPr>
              <w:t>in the disease course up to baseline.</w:t>
            </w:r>
          </w:p>
        </w:tc>
      </w:tr>
      <w:tr w:rsidR="006863EF" w:rsidRPr="008B0000" w14:paraId="6B110E65" w14:textId="77777777" w:rsidTr="006863EF">
        <w:tc>
          <w:tcPr>
            <w:tcW w:w="3193" w:type="dxa"/>
            <w:shd w:val="clear" w:color="auto" w:fill="auto"/>
            <w:vAlign w:val="center"/>
          </w:tcPr>
          <w:p w14:paraId="088F27E3"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Fistulising disease</w:t>
            </w:r>
          </w:p>
        </w:tc>
        <w:tc>
          <w:tcPr>
            <w:tcW w:w="5323" w:type="dxa"/>
            <w:shd w:val="clear" w:color="auto" w:fill="auto"/>
            <w:vAlign w:val="center"/>
          </w:tcPr>
          <w:p w14:paraId="76F9DFF1"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Fistulising disease is confirmed by physical examination, radiological or endoscopy assessment.</w:t>
            </w:r>
          </w:p>
        </w:tc>
      </w:tr>
      <w:tr w:rsidR="006863EF" w:rsidRPr="008B0000" w14:paraId="1475FFC1" w14:textId="77777777" w:rsidTr="006863EF">
        <w:tc>
          <w:tcPr>
            <w:tcW w:w="3193" w:type="dxa"/>
            <w:shd w:val="clear" w:color="auto" w:fill="auto"/>
            <w:vAlign w:val="center"/>
          </w:tcPr>
          <w:p w14:paraId="08621D79"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Stricturing disease</w:t>
            </w:r>
          </w:p>
        </w:tc>
        <w:tc>
          <w:tcPr>
            <w:tcW w:w="5323" w:type="dxa"/>
            <w:shd w:val="clear" w:color="auto" w:fill="auto"/>
            <w:vAlign w:val="center"/>
          </w:tcPr>
          <w:p w14:paraId="37116A46"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 xml:space="preserve">A stricture had to be symptomatic. </w:t>
            </w:r>
          </w:p>
          <w:p w14:paraId="3226C590"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An anal stenosis had to be symptomatic and confirmed by physical examination.</w:t>
            </w:r>
          </w:p>
        </w:tc>
      </w:tr>
      <w:tr w:rsidR="006863EF" w:rsidRPr="008B0000" w14:paraId="275930FC" w14:textId="77777777" w:rsidTr="006863EF">
        <w:tc>
          <w:tcPr>
            <w:tcW w:w="3193" w:type="dxa"/>
            <w:shd w:val="clear" w:color="auto" w:fill="auto"/>
            <w:vAlign w:val="center"/>
          </w:tcPr>
          <w:p w14:paraId="0DE14BCF"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Penetrating disease</w:t>
            </w:r>
          </w:p>
        </w:tc>
        <w:tc>
          <w:tcPr>
            <w:tcW w:w="5323" w:type="dxa"/>
            <w:shd w:val="clear" w:color="auto" w:fill="auto"/>
            <w:vAlign w:val="center"/>
          </w:tcPr>
          <w:p w14:paraId="1725FC9F"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 xml:space="preserve">Penetrating disease is defined as an intestinal abscess or intestinal perforation due to disease activity. </w:t>
            </w:r>
          </w:p>
        </w:tc>
      </w:tr>
      <w:tr w:rsidR="006863EF" w:rsidRPr="008B0000" w14:paraId="0691A44B" w14:textId="77777777" w:rsidTr="006863EF">
        <w:tc>
          <w:tcPr>
            <w:tcW w:w="3193" w:type="dxa"/>
            <w:shd w:val="clear" w:color="auto" w:fill="auto"/>
            <w:vAlign w:val="center"/>
          </w:tcPr>
          <w:p w14:paraId="23B9097E" w14:textId="77777777" w:rsidR="006863EF" w:rsidRPr="008B0000" w:rsidRDefault="006863EF" w:rsidP="00A24A5D">
            <w:pPr>
              <w:spacing w:line="360" w:lineRule="auto"/>
              <w:rPr>
                <w:rFonts w:ascii="Book Antiqua" w:hAnsi="Book Antiqua" w:cs="Arial"/>
                <w:b/>
              </w:rPr>
            </w:pPr>
            <w:r w:rsidRPr="008B0000">
              <w:rPr>
                <w:rFonts w:ascii="Book Antiqua" w:hAnsi="Book Antiqua" w:cs="Arial"/>
                <w:b/>
              </w:rPr>
              <w:t>Prescribed medication</w:t>
            </w:r>
          </w:p>
        </w:tc>
        <w:tc>
          <w:tcPr>
            <w:tcW w:w="5323" w:type="dxa"/>
            <w:shd w:val="clear" w:color="auto" w:fill="auto"/>
            <w:vAlign w:val="center"/>
          </w:tcPr>
          <w:p w14:paraId="0CADE75D" w14:textId="77777777" w:rsidR="006863EF" w:rsidRPr="008B0000" w:rsidRDefault="006863EF" w:rsidP="00A24A5D">
            <w:pPr>
              <w:spacing w:line="360" w:lineRule="auto"/>
              <w:rPr>
                <w:rFonts w:ascii="Book Antiqua" w:hAnsi="Book Antiqua" w:cs="Arial"/>
                <w:b/>
              </w:rPr>
            </w:pPr>
          </w:p>
        </w:tc>
      </w:tr>
      <w:tr w:rsidR="006863EF" w:rsidRPr="008B0000" w14:paraId="5D067685" w14:textId="77777777" w:rsidTr="006863EF">
        <w:tc>
          <w:tcPr>
            <w:tcW w:w="3193" w:type="dxa"/>
            <w:shd w:val="clear" w:color="auto" w:fill="auto"/>
            <w:vAlign w:val="center"/>
          </w:tcPr>
          <w:p w14:paraId="1C588BFE"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Anti-tumor necrosis factor alpha</w:t>
            </w:r>
          </w:p>
        </w:tc>
        <w:tc>
          <w:tcPr>
            <w:tcW w:w="5323" w:type="dxa"/>
            <w:shd w:val="clear" w:color="auto" w:fill="auto"/>
            <w:vAlign w:val="center"/>
          </w:tcPr>
          <w:p w14:paraId="0BFF5256"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Prescribed medication included anti-tumor necrosis factor alpha (TNF-alpha) agents (infliximab, adalimumab or certolizumab). Data on medication use was available for the entire disease course; medication use was therefore defined as medication ‘ever used’</w:t>
            </w:r>
          </w:p>
        </w:tc>
      </w:tr>
      <w:tr w:rsidR="006863EF" w:rsidRPr="008B0000" w14:paraId="3A440A33" w14:textId="77777777" w:rsidTr="006863EF">
        <w:tc>
          <w:tcPr>
            <w:tcW w:w="3193" w:type="dxa"/>
            <w:shd w:val="clear" w:color="auto" w:fill="auto"/>
            <w:vAlign w:val="center"/>
          </w:tcPr>
          <w:p w14:paraId="5BFDBEE1" w14:textId="77777777" w:rsidR="006863EF" w:rsidRPr="008B0000" w:rsidRDefault="006863EF" w:rsidP="00A24A5D">
            <w:pPr>
              <w:pStyle w:val="MediumGrid21"/>
              <w:spacing w:line="360" w:lineRule="auto"/>
              <w:rPr>
                <w:rFonts w:ascii="Book Antiqua" w:hAnsi="Book Antiqua" w:cs="Arial"/>
              </w:rPr>
            </w:pPr>
            <w:r w:rsidRPr="008B0000">
              <w:rPr>
                <w:rFonts w:ascii="Book Antiqua" w:hAnsi="Book Antiqua"/>
              </w:rPr>
              <w:br w:type="page"/>
            </w:r>
            <w:r w:rsidRPr="008B0000">
              <w:rPr>
                <w:rFonts w:ascii="Book Antiqua" w:hAnsi="Book Antiqua" w:cs="Arial"/>
              </w:rPr>
              <w:t>Immunomodulators</w:t>
            </w:r>
          </w:p>
        </w:tc>
        <w:tc>
          <w:tcPr>
            <w:tcW w:w="5323" w:type="dxa"/>
            <w:shd w:val="clear" w:color="auto" w:fill="auto"/>
            <w:vAlign w:val="center"/>
          </w:tcPr>
          <w:p w14:paraId="3090B387"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immunomodulators (mercaptopurine, azathioprine, thioguanine or methotrexate). Data on medication use was available for the entire disease course; medication use was therefore defined as medication ‘ever used’</w:t>
            </w:r>
          </w:p>
        </w:tc>
      </w:tr>
      <w:tr w:rsidR="006863EF" w:rsidRPr="008B0000" w14:paraId="3836672A" w14:textId="77777777" w:rsidTr="006863EF">
        <w:tc>
          <w:tcPr>
            <w:tcW w:w="3193" w:type="dxa"/>
            <w:shd w:val="clear" w:color="auto" w:fill="auto"/>
            <w:vAlign w:val="center"/>
          </w:tcPr>
          <w:p w14:paraId="5F481D4B" w14:textId="77777777" w:rsidR="006863EF" w:rsidRPr="008B0000" w:rsidRDefault="006863EF" w:rsidP="00A24A5D">
            <w:pPr>
              <w:pStyle w:val="MediumGrid21"/>
              <w:spacing w:line="360" w:lineRule="auto"/>
              <w:rPr>
                <w:rFonts w:ascii="Book Antiqua" w:hAnsi="Book Antiqua" w:cs="Arial"/>
                <w:b/>
              </w:rPr>
            </w:pPr>
            <w:r w:rsidRPr="008B0000">
              <w:rPr>
                <w:rFonts w:ascii="Book Antiqua" w:hAnsi="Book Antiqua" w:cs="Arial"/>
                <w:b/>
              </w:rPr>
              <w:t>IBD-related surgical interventions</w:t>
            </w:r>
          </w:p>
        </w:tc>
        <w:tc>
          <w:tcPr>
            <w:tcW w:w="5323" w:type="dxa"/>
            <w:shd w:val="clear" w:color="auto" w:fill="auto"/>
            <w:vAlign w:val="center"/>
          </w:tcPr>
          <w:p w14:paraId="6C98AD1F" w14:textId="77777777" w:rsidR="006863EF" w:rsidRPr="008B0000" w:rsidRDefault="006863EF" w:rsidP="00A24A5D">
            <w:pPr>
              <w:spacing w:line="360" w:lineRule="auto"/>
              <w:rPr>
                <w:rFonts w:ascii="Book Antiqua" w:hAnsi="Book Antiqua" w:cs="Arial"/>
              </w:rPr>
            </w:pPr>
          </w:p>
        </w:tc>
      </w:tr>
      <w:tr w:rsidR="006863EF" w:rsidRPr="008B0000" w14:paraId="506A3CDD" w14:textId="77777777" w:rsidTr="006863EF">
        <w:tc>
          <w:tcPr>
            <w:tcW w:w="3193" w:type="dxa"/>
            <w:shd w:val="clear" w:color="auto" w:fill="auto"/>
            <w:vAlign w:val="center"/>
          </w:tcPr>
          <w:p w14:paraId="1A207520" w14:textId="77777777" w:rsidR="006863EF" w:rsidRPr="008B0000" w:rsidRDefault="006863EF" w:rsidP="00A24A5D">
            <w:pPr>
              <w:spacing w:line="360" w:lineRule="auto"/>
              <w:rPr>
                <w:rFonts w:ascii="Book Antiqua" w:hAnsi="Book Antiqua" w:cs="Arial"/>
              </w:rPr>
            </w:pPr>
          </w:p>
        </w:tc>
        <w:tc>
          <w:tcPr>
            <w:tcW w:w="5323" w:type="dxa"/>
            <w:shd w:val="clear" w:color="auto" w:fill="auto"/>
            <w:vAlign w:val="center"/>
          </w:tcPr>
          <w:p w14:paraId="6A3A0F4F"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IBD-related surgical interventions included small bowel resection, ileocecal resection, colon resection, resection other, strictureplasty, ileostomy/colostomy, surgery for abscesses or fistula, stoma and pouch</w:t>
            </w:r>
          </w:p>
        </w:tc>
      </w:tr>
      <w:tr w:rsidR="006863EF" w:rsidRPr="008B0000" w14:paraId="7183A1D4" w14:textId="77777777" w:rsidTr="006863EF">
        <w:tc>
          <w:tcPr>
            <w:tcW w:w="3193" w:type="dxa"/>
            <w:shd w:val="clear" w:color="auto" w:fill="auto"/>
            <w:vAlign w:val="center"/>
          </w:tcPr>
          <w:p w14:paraId="16ADCB18" w14:textId="77777777" w:rsidR="006863EF" w:rsidRPr="008B0000" w:rsidRDefault="006863EF" w:rsidP="00A24A5D">
            <w:pPr>
              <w:spacing w:line="360" w:lineRule="auto"/>
              <w:rPr>
                <w:rFonts w:ascii="Book Antiqua" w:hAnsi="Book Antiqua" w:cs="Arial"/>
                <w:b/>
              </w:rPr>
            </w:pPr>
            <w:r w:rsidRPr="008B0000">
              <w:rPr>
                <w:rFonts w:ascii="Book Antiqua" w:hAnsi="Book Antiqua" w:cs="Arial"/>
                <w:b/>
              </w:rPr>
              <w:lastRenderedPageBreak/>
              <w:t xml:space="preserve">Extra-intestinal manifestations </w:t>
            </w:r>
          </w:p>
        </w:tc>
        <w:tc>
          <w:tcPr>
            <w:tcW w:w="5323" w:type="dxa"/>
            <w:shd w:val="clear" w:color="auto" w:fill="auto"/>
            <w:vAlign w:val="center"/>
          </w:tcPr>
          <w:p w14:paraId="24552546" w14:textId="77777777" w:rsidR="006863EF" w:rsidRPr="008B0000" w:rsidRDefault="006863EF" w:rsidP="00A24A5D">
            <w:pPr>
              <w:spacing w:line="360" w:lineRule="auto"/>
              <w:rPr>
                <w:rFonts w:ascii="Book Antiqua" w:hAnsi="Book Antiqua" w:cs="Arial"/>
              </w:rPr>
            </w:pPr>
          </w:p>
        </w:tc>
      </w:tr>
      <w:tr w:rsidR="006863EF" w:rsidRPr="008B0000" w14:paraId="332B34CD" w14:textId="77777777" w:rsidTr="006863EF">
        <w:tc>
          <w:tcPr>
            <w:tcW w:w="3193" w:type="dxa"/>
            <w:shd w:val="clear" w:color="auto" w:fill="auto"/>
            <w:vAlign w:val="center"/>
          </w:tcPr>
          <w:p w14:paraId="61E43315"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Skin manifestations</w:t>
            </w:r>
          </w:p>
        </w:tc>
        <w:tc>
          <w:tcPr>
            <w:tcW w:w="5323" w:type="dxa"/>
            <w:shd w:val="clear" w:color="auto" w:fill="auto"/>
            <w:vAlign w:val="center"/>
          </w:tcPr>
          <w:p w14:paraId="0A888A38"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Skin manifestations unrelated to the use of IBD medication such as pyoderma gangrenosum, erythema nodosum, hidradenitis suppurativa, psoriasis or palmoplantar psoriasiform pustolosis, and metastatic CD.</w:t>
            </w:r>
          </w:p>
        </w:tc>
      </w:tr>
      <w:tr w:rsidR="006863EF" w:rsidRPr="008B0000" w14:paraId="6209A36B" w14:textId="77777777" w:rsidTr="006863EF">
        <w:tc>
          <w:tcPr>
            <w:tcW w:w="3193" w:type="dxa"/>
            <w:shd w:val="clear" w:color="auto" w:fill="auto"/>
            <w:vAlign w:val="center"/>
          </w:tcPr>
          <w:p w14:paraId="1B9567A1"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Musculoskeletal manifestations</w:t>
            </w:r>
          </w:p>
        </w:tc>
        <w:tc>
          <w:tcPr>
            <w:tcW w:w="5323" w:type="dxa"/>
            <w:shd w:val="clear" w:color="auto" w:fill="auto"/>
            <w:vAlign w:val="center"/>
          </w:tcPr>
          <w:p w14:paraId="4DB54615"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 xml:space="preserve">Arthritis was defined as red and swollen joints, dactylitis, reactive arthritis and gout. </w:t>
            </w:r>
          </w:p>
          <w:p w14:paraId="3E4E6F1E" w14:textId="69A5E1D5" w:rsidR="006863EF" w:rsidRPr="008B0000" w:rsidRDefault="006863EF" w:rsidP="00A24A5D">
            <w:pPr>
              <w:spacing w:line="360" w:lineRule="auto"/>
              <w:rPr>
                <w:rFonts w:ascii="Book Antiqua" w:hAnsi="Book Antiqua" w:cs="Arial"/>
              </w:rPr>
            </w:pPr>
            <w:r w:rsidRPr="008B0000">
              <w:rPr>
                <w:rFonts w:ascii="Book Antiqua" w:hAnsi="Book Antiqua" w:cs="Arial"/>
              </w:rPr>
              <w:t>Arthropathy was defined as painful joints, without any swelling or redness, with an inflammatory pattern: pain at night or at rest (</w:t>
            </w:r>
            <w:r w:rsidRPr="008B0000">
              <w:rPr>
                <w:rFonts w:ascii="Book Antiqua" w:hAnsi="Book Antiqua" w:cs="Arial"/>
                <w:i/>
              </w:rPr>
              <w:t>e.g.</w:t>
            </w:r>
            <w:r w:rsidRPr="008B0000">
              <w:rPr>
                <w:rFonts w:ascii="Book Antiqua" w:eastAsia="SimSun" w:hAnsi="Book Antiqua" w:cs="Arial"/>
                <w:i/>
                <w:lang w:eastAsia="zh-CN"/>
              </w:rPr>
              <w:t>,</w:t>
            </w:r>
            <w:r w:rsidRPr="008B0000">
              <w:rPr>
                <w:rFonts w:ascii="Book Antiqua" w:hAnsi="Book Antiqua" w:cs="Arial"/>
              </w:rPr>
              <w:t xml:space="preserve"> sacroiliitis, ankylosing spondylitis, enthesitis, and inflammatory back pain).</w:t>
            </w:r>
          </w:p>
        </w:tc>
      </w:tr>
      <w:tr w:rsidR="006863EF" w:rsidRPr="008B0000" w14:paraId="493977C9" w14:textId="77777777" w:rsidTr="006863EF">
        <w:tc>
          <w:tcPr>
            <w:tcW w:w="3193" w:type="dxa"/>
            <w:shd w:val="clear" w:color="auto" w:fill="auto"/>
            <w:vAlign w:val="center"/>
          </w:tcPr>
          <w:p w14:paraId="26CF31B0"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Ocular manifestations</w:t>
            </w:r>
          </w:p>
        </w:tc>
        <w:tc>
          <w:tcPr>
            <w:tcW w:w="5323" w:type="dxa"/>
            <w:shd w:val="clear" w:color="auto" w:fill="auto"/>
            <w:vAlign w:val="center"/>
          </w:tcPr>
          <w:p w14:paraId="75B20367"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Ocular manifestations included uveitis and episcleritis.</w:t>
            </w:r>
          </w:p>
        </w:tc>
      </w:tr>
      <w:tr w:rsidR="006863EF" w:rsidRPr="008B0000" w14:paraId="7FC67672" w14:textId="77777777" w:rsidTr="006863EF">
        <w:tc>
          <w:tcPr>
            <w:tcW w:w="3193" w:type="dxa"/>
            <w:shd w:val="clear" w:color="auto" w:fill="auto"/>
            <w:vAlign w:val="center"/>
          </w:tcPr>
          <w:p w14:paraId="3CB52D1E" w14:textId="77777777" w:rsidR="006863EF" w:rsidRPr="008B0000" w:rsidRDefault="006863EF" w:rsidP="00A24A5D">
            <w:pPr>
              <w:spacing w:line="360" w:lineRule="auto"/>
              <w:rPr>
                <w:rFonts w:ascii="Book Antiqua" w:hAnsi="Book Antiqua" w:cs="Arial"/>
                <w:b/>
              </w:rPr>
            </w:pPr>
            <w:r w:rsidRPr="008B0000">
              <w:rPr>
                <w:rFonts w:ascii="Book Antiqua" w:hAnsi="Book Antiqua" w:cs="Arial"/>
                <w:b/>
              </w:rPr>
              <w:t>Complications</w:t>
            </w:r>
          </w:p>
        </w:tc>
        <w:tc>
          <w:tcPr>
            <w:tcW w:w="5323" w:type="dxa"/>
            <w:shd w:val="clear" w:color="auto" w:fill="auto"/>
            <w:vAlign w:val="center"/>
          </w:tcPr>
          <w:p w14:paraId="0D909C3D" w14:textId="77777777" w:rsidR="006863EF" w:rsidRPr="008B0000" w:rsidRDefault="006863EF" w:rsidP="00A24A5D">
            <w:pPr>
              <w:spacing w:line="360" w:lineRule="auto"/>
              <w:rPr>
                <w:rFonts w:ascii="Book Antiqua" w:hAnsi="Book Antiqua" w:cs="Arial"/>
              </w:rPr>
            </w:pPr>
          </w:p>
        </w:tc>
      </w:tr>
      <w:tr w:rsidR="006863EF" w:rsidRPr="008B0000" w14:paraId="4AC7022C" w14:textId="77777777" w:rsidTr="006863EF">
        <w:tc>
          <w:tcPr>
            <w:tcW w:w="3193" w:type="dxa"/>
            <w:shd w:val="clear" w:color="auto" w:fill="auto"/>
            <w:vAlign w:val="center"/>
          </w:tcPr>
          <w:p w14:paraId="7BBAECA5"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Osteopenia</w:t>
            </w:r>
          </w:p>
        </w:tc>
        <w:tc>
          <w:tcPr>
            <w:tcW w:w="5323" w:type="dxa"/>
            <w:shd w:val="clear" w:color="auto" w:fill="auto"/>
            <w:vAlign w:val="center"/>
          </w:tcPr>
          <w:p w14:paraId="4D157219"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Osteopenia was defined as a bone mineral density T-score lower than -1.</w:t>
            </w:r>
          </w:p>
        </w:tc>
      </w:tr>
      <w:tr w:rsidR="006863EF" w:rsidRPr="008B0000" w14:paraId="1DE1882F" w14:textId="77777777" w:rsidTr="006863EF">
        <w:tc>
          <w:tcPr>
            <w:tcW w:w="3193" w:type="dxa"/>
            <w:shd w:val="clear" w:color="auto" w:fill="auto"/>
            <w:vAlign w:val="center"/>
          </w:tcPr>
          <w:p w14:paraId="4FAB2AB3"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Thromboembolic event</w:t>
            </w:r>
          </w:p>
        </w:tc>
        <w:tc>
          <w:tcPr>
            <w:tcW w:w="5323" w:type="dxa"/>
            <w:shd w:val="clear" w:color="auto" w:fill="auto"/>
            <w:vAlign w:val="center"/>
          </w:tcPr>
          <w:p w14:paraId="7491F143" w14:textId="77777777" w:rsidR="006863EF" w:rsidRPr="008B0000" w:rsidRDefault="006863EF" w:rsidP="00A24A5D">
            <w:pPr>
              <w:spacing w:line="360" w:lineRule="auto"/>
              <w:rPr>
                <w:rFonts w:ascii="Book Antiqua" w:hAnsi="Book Antiqua" w:cs="Arial"/>
              </w:rPr>
            </w:pPr>
            <w:r w:rsidRPr="008B0000">
              <w:rPr>
                <w:rFonts w:ascii="Book Antiqua" w:hAnsi="Book Antiqua" w:cs="Arial"/>
              </w:rPr>
              <w:t>A thromboembolic event was confirmed by additional tests (radiology, endoscopy or histology).</w:t>
            </w:r>
          </w:p>
        </w:tc>
      </w:tr>
    </w:tbl>
    <w:p w14:paraId="70323BAD" w14:textId="304DD84B" w:rsidR="006863EF" w:rsidRPr="008B0000" w:rsidRDefault="006863EF" w:rsidP="00A24A5D">
      <w:pPr>
        <w:spacing w:line="360" w:lineRule="auto"/>
        <w:rPr>
          <w:rFonts w:ascii="Book Antiqua" w:hAnsi="Book Antiqua" w:cs="Arial"/>
          <w:lang w:eastAsia="zh-CN"/>
        </w:rPr>
      </w:pPr>
      <w:r w:rsidRPr="008B0000">
        <w:rPr>
          <w:rFonts w:ascii="Book Antiqua" w:hAnsi="Book Antiqua" w:cs="Arial"/>
        </w:rPr>
        <w:t xml:space="preserve">IBD: </w:t>
      </w:r>
      <w:r w:rsidRPr="008B0000">
        <w:rPr>
          <w:rFonts w:ascii="Book Antiqua" w:hAnsi="Book Antiqua" w:cs="Arial"/>
          <w:caps/>
        </w:rPr>
        <w:t>i</w:t>
      </w:r>
      <w:r w:rsidRPr="008B0000">
        <w:rPr>
          <w:rFonts w:ascii="Book Antiqua" w:hAnsi="Book Antiqua" w:cs="Arial"/>
        </w:rPr>
        <w:t>nflammatory bowel disease; CD: Crohn’s disease; UC: Ulcerative colitis</w:t>
      </w:r>
      <w:r w:rsidRPr="008B0000">
        <w:rPr>
          <w:rFonts w:ascii="Book Antiqua" w:hAnsi="Book Antiqua" w:cs="Arial"/>
          <w:lang w:eastAsia="zh-CN"/>
        </w:rPr>
        <w:t>.</w:t>
      </w:r>
      <w:r w:rsidRPr="008B0000">
        <w:rPr>
          <w:rFonts w:ascii="Book Antiqua" w:hAnsi="Book Antiqua" w:cs="Arial"/>
          <w:lang w:eastAsia="zh-CN"/>
        </w:rPr>
        <w:br w:type="page"/>
      </w:r>
    </w:p>
    <w:p w14:paraId="04A73F8F" w14:textId="2AEA72BF" w:rsidR="005377B3" w:rsidRPr="008B0000" w:rsidRDefault="005377B3" w:rsidP="00A24A5D">
      <w:pPr>
        <w:spacing w:line="360" w:lineRule="auto"/>
        <w:jc w:val="both"/>
        <w:rPr>
          <w:rFonts w:ascii="Book Antiqua" w:hAnsi="Book Antiqua"/>
          <w:b/>
          <w:lang w:eastAsia="zh-CN"/>
        </w:rPr>
      </w:pPr>
      <w:r w:rsidRPr="008B0000">
        <w:rPr>
          <w:rFonts w:ascii="Book Antiqua" w:hAnsi="Book Antiqua"/>
          <w:b/>
        </w:rPr>
        <w:lastRenderedPageBreak/>
        <w:t xml:space="preserve">Table </w:t>
      </w:r>
      <w:r w:rsidR="006167EA" w:rsidRPr="008B0000">
        <w:rPr>
          <w:rFonts w:ascii="Book Antiqua" w:hAnsi="Book Antiqua"/>
          <w:b/>
          <w:lang w:eastAsia="zh-CN"/>
        </w:rPr>
        <w:t>2</w:t>
      </w:r>
      <w:r w:rsidRPr="008B0000">
        <w:rPr>
          <w:rFonts w:ascii="Book Antiqua" w:hAnsi="Book Antiqua"/>
          <w:b/>
        </w:rPr>
        <w:t xml:space="preserve"> Demographic </w:t>
      </w:r>
      <w:r w:rsidR="00174550" w:rsidRPr="008B0000">
        <w:rPr>
          <w:rFonts w:ascii="Book Antiqua" w:hAnsi="Book Antiqua"/>
          <w:b/>
        </w:rPr>
        <w:t xml:space="preserve">and clinical </w:t>
      </w:r>
      <w:r w:rsidRPr="008B0000">
        <w:rPr>
          <w:rFonts w:ascii="Book Antiqua" w:hAnsi="Book Antiqua"/>
          <w:b/>
        </w:rPr>
        <w:t xml:space="preserve">characteristics in patients with Crohn’s disease and ulcerative colitis </w:t>
      </w:r>
      <w:r w:rsidR="006863EF" w:rsidRPr="008B0000">
        <w:rPr>
          <w:rFonts w:ascii="Book Antiqua" w:hAnsi="Book Antiqua"/>
          <w:b/>
          <w:i/>
          <w:lang w:eastAsia="zh-CN"/>
        </w:rPr>
        <w:t>n</w:t>
      </w:r>
      <w:r w:rsidR="006863EF" w:rsidRPr="008B0000">
        <w:rPr>
          <w:rFonts w:ascii="Book Antiqua" w:hAnsi="Book Antiqua"/>
          <w:b/>
          <w:lang w:eastAsia="zh-CN"/>
        </w:rPr>
        <w:t xml:space="preserve"> (%)</w:t>
      </w:r>
    </w:p>
    <w:tbl>
      <w:tblPr>
        <w:tblStyle w:val="TableGrid"/>
        <w:tblpPr w:leftFromText="180" w:rightFromText="180" w:vertAnchor="text" w:horzAnchor="page" w:tblpX="1660"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10"/>
        <w:gridCol w:w="1810"/>
        <w:gridCol w:w="1811"/>
      </w:tblGrid>
      <w:tr w:rsidR="006863EF" w:rsidRPr="008B0000" w14:paraId="3A544891" w14:textId="77777777" w:rsidTr="006863EF">
        <w:tc>
          <w:tcPr>
            <w:tcW w:w="3085" w:type="dxa"/>
            <w:tcBorders>
              <w:top w:val="single" w:sz="4" w:space="0" w:color="auto"/>
              <w:bottom w:val="single" w:sz="4" w:space="0" w:color="auto"/>
            </w:tcBorders>
            <w:vAlign w:val="center"/>
          </w:tcPr>
          <w:p w14:paraId="40EDF660" w14:textId="77777777" w:rsidR="006863EF" w:rsidRPr="008B0000" w:rsidRDefault="006863EF" w:rsidP="00A24A5D">
            <w:pPr>
              <w:spacing w:line="360" w:lineRule="auto"/>
              <w:jc w:val="both"/>
              <w:rPr>
                <w:rFonts w:ascii="Book Antiqua" w:eastAsia="Times New Roman" w:hAnsi="Book Antiqua" w:cs="Times New Roman"/>
                <w:b/>
                <w:bCs/>
                <w:color w:val="000000"/>
              </w:rPr>
            </w:pPr>
          </w:p>
        </w:tc>
        <w:tc>
          <w:tcPr>
            <w:tcW w:w="1810" w:type="dxa"/>
            <w:tcBorders>
              <w:top w:val="single" w:sz="4" w:space="0" w:color="auto"/>
              <w:bottom w:val="single" w:sz="4" w:space="0" w:color="auto"/>
            </w:tcBorders>
            <w:vAlign w:val="center"/>
          </w:tcPr>
          <w:p w14:paraId="04119A7E"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CD</w:t>
            </w:r>
          </w:p>
        </w:tc>
        <w:tc>
          <w:tcPr>
            <w:tcW w:w="1810" w:type="dxa"/>
            <w:tcBorders>
              <w:top w:val="single" w:sz="4" w:space="0" w:color="auto"/>
              <w:bottom w:val="single" w:sz="4" w:space="0" w:color="auto"/>
            </w:tcBorders>
            <w:vAlign w:val="center"/>
          </w:tcPr>
          <w:p w14:paraId="3260908B"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UC</w:t>
            </w:r>
          </w:p>
        </w:tc>
        <w:tc>
          <w:tcPr>
            <w:tcW w:w="1811" w:type="dxa"/>
            <w:tcBorders>
              <w:top w:val="single" w:sz="4" w:space="0" w:color="auto"/>
              <w:bottom w:val="single" w:sz="4" w:space="0" w:color="auto"/>
            </w:tcBorders>
            <w:vAlign w:val="center"/>
          </w:tcPr>
          <w:p w14:paraId="3D95E3E3" w14:textId="1FCD9ED8" w:rsidR="006863EF" w:rsidRPr="008B0000" w:rsidRDefault="006863EF" w:rsidP="008B0000">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i/>
                <w:color w:val="000000"/>
              </w:rPr>
              <w:t>P</w:t>
            </w:r>
            <w:r w:rsidR="008B0000">
              <w:rPr>
                <w:rFonts w:ascii="Book Antiqua" w:eastAsia="SimSun" w:hAnsi="Book Antiqua" w:cs="Times New Roman" w:hint="eastAsia"/>
                <w:b/>
                <w:bCs/>
                <w:color w:val="000000"/>
                <w:lang w:eastAsia="zh-CN"/>
              </w:rPr>
              <w:t xml:space="preserve"> </w:t>
            </w:r>
            <w:r w:rsidRPr="008B0000">
              <w:rPr>
                <w:rFonts w:ascii="Book Antiqua" w:eastAsia="Times New Roman" w:hAnsi="Book Antiqua" w:cs="Times New Roman"/>
                <w:b/>
                <w:bCs/>
                <w:color w:val="000000"/>
              </w:rPr>
              <w:t>value</w:t>
            </w:r>
          </w:p>
        </w:tc>
      </w:tr>
      <w:tr w:rsidR="006863EF" w:rsidRPr="008B0000" w14:paraId="012FC820" w14:textId="77777777" w:rsidTr="006863EF">
        <w:tc>
          <w:tcPr>
            <w:tcW w:w="3085" w:type="dxa"/>
            <w:tcBorders>
              <w:top w:val="single" w:sz="4" w:space="0" w:color="auto"/>
            </w:tcBorders>
            <w:vAlign w:val="center"/>
          </w:tcPr>
          <w:p w14:paraId="4E70B8FE" w14:textId="77777777" w:rsidR="006863EF" w:rsidRPr="008B0000" w:rsidRDefault="006863EF" w:rsidP="00A24A5D">
            <w:pPr>
              <w:spacing w:line="360" w:lineRule="auto"/>
              <w:jc w:val="both"/>
              <w:rPr>
                <w:rFonts w:ascii="Book Antiqua" w:eastAsia="Times New Roman" w:hAnsi="Book Antiqua" w:cs="Times New Roman"/>
                <w:i/>
                <w:color w:val="000000"/>
              </w:rPr>
            </w:pPr>
            <w:r w:rsidRPr="008B0000">
              <w:rPr>
                <w:rFonts w:ascii="Book Antiqua" w:eastAsia="Times New Roman" w:hAnsi="Book Antiqua" w:cs="Times New Roman"/>
                <w:i/>
                <w:color w:val="000000"/>
              </w:rPr>
              <w:t>n</w:t>
            </w:r>
          </w:p>
        </w:tc>
        <w:tc>
          <w:tcPr>
            <w:tcW w:w="1810" w:type="dxa"/>
            <w:tcBorders>
              <w:top w:val="single" w:sz="4" w:space="0" w:color="auto"/>
            </w:tcBorders>
            <w:vAlign w:val="center"/>
          </w:tcPr>
          <w:p w14:paraId="5575CBB4" w14:textId="027BEB2C"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1740</w:t>
            </w:r>
          </w:p>
        </w:tc>
        <w:tc>
          <w:tcPr>
            <w:tcW w:w="1810" w:type="dxa"/>
            <w:tcBorders>
              <w:top w:val="single" w:sz="4" w:space="0" w:color="auto"/>
            </w:tcBorders>
            <w:vAlign w:val="center"/>
          </w:tcPr>
          <w:p w14:paraId="231493A8" w14:textId="572BEE7D"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1054</w:t>
            </w:r>
          </w:p>
        </w:tc>
        <w:tc>
          <w:tcPr>
            <w:tcW w:w="1811" w:type="dxa"/>
            <w:tcBorders>
              <w:top w:val="single" w:sz="4" w:space="0" w:color="auto"/>
            </w:tcBorders>
            <w:vAlign w:val="center"/>
          </w:tcPr>
          <w:p w14:paraId="677150A5"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5A14511" w14:textId="77777777" w:rsidTr="006863EF">
        <w:tc>
          <w:tcPr>
            <w:tcW w:w="3085" w:type="dxa"/>
            <w:vAlign w:val="center"/>
          </w:tcPr>
          <w:p w14:paraId="211D229B"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Sex (female)</w:t>
            </w:r>
          </w:p>
        </w:tc>
        <w:tc>
          <w:tcPr>
            <w:tcW w:w="1810" w:type="dxa"/>
            <w:vAlign w:val="center"/>
          </w:tcPr>
          <w:p w14:paraId="75C569E0" w14:textId="13665E89"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1103 (63)</w:t>
            </w:r>
          </w:p>
        </w:tc>
        <w:tc>
          <w:tcPr>
            <w:tcW w:w="1810" w:type="dxa"/>
            <w:vAlign w:val="center"/>
          </w:tcPr>
          <w:p w14:paraId="317BAC5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561 (53)</w:t>
            </w:r>
          </w:p>
        </w:tc>
        <w:tc>
          <w:tcPr>
            <w:tcW w:w="1811" w:type="dxa"/>
            <w:vAlign w:val="center"/>
          </w:tcPr>
          <w:p w14:paraId="708FBF0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5F8F8387" w14:textId="77777777" w:rsidTr="006863EF">
        <w:tc>
          <w:tcPr>
            <w:tcW w:w="3085" w:type="dxa"/>
            <w:vAlign w:val="center"/>
          </w:tcPr>
          <w:p w14:paraId="26E373DF" w14:textId="3B776D84"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Median age</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w:t>
            </w:r>
          </w:p>
          <w:p w14:paraId="7EE0EB8E" w14:textId="628DBFFA"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yr</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(IQR 25-75)</w:t>
            </w:r>
          </w:p>
        </w:tc>
        <w:tc>
          <w:tcPr>
            <w:tcW w:w="1810" w:type="dxa"/>
            <w:vAlign w:val="center"/>
          </w:tcPr>
          <w:p w14:paraId="15B9939C"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39.9 (30-51)</w:t>
            </w:r>
          </w:p>
        </w:tc>
        <w:tc>
          <w:tcPr>
            <w:tcW w:w="1810" w:type="dxa"/>
            <w:vAlign w:val="center"/>
          </w:tcPr>
          <w:p w14:paraId="0B60863E"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43.4 (33-53)</w:t>
            </w:r>
          </w:p>
        </w:tc>
        <w:tc>
          <w:tcPr>
            <w:tcW w:w="1811" w:type="dxa"/>
            <w:vAlign w:val="center"/>
          </w:tcPr>
          <w:p w14:paraId="110A9F5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7D8E0145" w14:textId="77777777" w:rsidTr="006863EF">
        <w:tc>
          <w:tcPr>
            <w:tcW w:w="3085" w:type="dxa"/>
            <w:vAlign w:val="center"/>
          </w:tcPr>
          <w:p w14:paraId="1FB5B15B" w14:textId="50392619"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Median age diagnosis</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w:t>
            </w:r>
          </w:p>
          <w:p w14:paraId="1861A556" w14:textId="0038C26D"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yr</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(IQR 25-75)</w:t>
            </w:r>
          </w:p>
        </w:tc>
        <w:tc>
          <w:tcPr>
            <w:tcW w:w="1810" w:type="dxa"/>
            <w:vAlign w:val="center"/>
          </w:tcPr>
          <w:p w14:paraId="75108D56"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24.1 (19-32)</w:t>
            </w:r>
          </w:p>
        </w:tc>
        <w:tc>
          <w:tcPr>
            <w:tcW w:w="1810" w:type="dxa"/>
            <w:vAlign w:val="center"/>
          </w:tcPr>
          <w:p w14:paraId="170B05D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29.0 (22-39)</w:t>
            </w:r>
          </w:p>
        </w:tc>
        <w:tc>
          <w:tcPr>
            <w:tcW w:w="1811" w:type="dxa"/>
            <w:vAlign w:val="center"/>
          </w:tcPr>
          <w:p w14:paraId="1CEAFA3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1883C257" w14:textId="77777777" w:rsidTr="006863EF">
        <w:tc>
          <w:tcPr>
            <w:tcW w:w="3085" w:type="dxa"/>
            <w:vAlign w:val="center"/>
          </w:tcPr>
          <w:p w14:paraId="4BD3A67B" w14:textId="1C825D11"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Median age disease duration</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yr</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(IQR 25-75)</w:t>
            </w:r>
          </w:p>
        </w:tc>
        <w:tc>
          <w:tcPr>
            <w:tcW w:w="1810" w:type="dxa"/>
            <w:vAlign w:val="center"/>
          </w:tcPr>
          <w:p w14:paraId="11A6A49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11.7 (6-21)</w:t>
            </w:r>
          </w:p>
        </w:tc>
        <w:tc>
          <w:tcPr>
            <w:tcW w:w="1810" w:type="dxa"/>
            <w:vAlign w:val="center"/>
          </w:tcPr>
          <w:p w14:paraId="4105CC0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10.3 (5-18)</w:t>
            </w:r>
          </w:p>
        </w:tc>
        <w:tc>
          <w:tcPr>
            <w:tcW w:w="1811" w:type="dxa"/>
            <w:vAlign w:val="center"/>
          </w:tcPr>
          <w:p w14:paraId="16716D8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099F40B1" w14:textId="77777777" w:rsidTr="006863EF">
        <w:tc>
          <w:tcPr>
            <w:tcW w:w="3085" w:type="dxa"/>
            <w:vAlign w:val="center"/>
          </w:tcPr>
          <w:p w14:paraId="11C34578" w14:textId="659FFE19"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Family history of IBD</w:t>
            </w:r>
            <w:r w:rsidRPr="008B0000">
              <w:rPr>
                <w:rFonts w:ascii="Book Antiqua" w:eastAsia="SimSun" w:hAnsi="Book Antiqua" w:cs="Times New Roman"/>
                <w:bCs/>
                <w:color w:val="000000"/>
                <w:vertAlign w:val="superscript"/>
                <w:lang w:eastAsia="zh-CN"/>
              </w:rPr>
              <w:t>1</w:t>
            </w:r>
            <w:r w:rsidRPr="008B0000">
              <w:rPr>
                <w:rFonts w:ascii="Book Antiqua" w:eastAsia="Times New Roman" w:hAnsi="Book Antiqua" w:cs="Times New Roman"/>
                <w:bCs/>
                <w:color w:val="000000"/>
              </w:rPr>
              <w:t xml:space="preserve"> </w:t>
            </w:r>
          </w:p>
        </w:tc>
        <w:tc>
          <w:tcPr>
            <w:tcW w:w="1810" w:type="dxa"/>
            <w:vAlign w:val="center"/>
          </w:tcPr>
          <w:p w14:paraId="0B4CD979"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518 (30)</w:t>
            </w:r>
          </w:p>
        </w:tc>
        <w:tc>
          <w:tcPr>
            <w:tcW w:w="1810" w:type="dxa"/>
            <w:vAlign w:val="center"/>
          </w:tcPr>
          <w:p w14:paraId="1E3FB85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266 (25)</w:t>
            </w:r>
          </w:p>
        </w:tc>
        <w:tc>
          <w:tcPr>
            <w:tcW w:w="1811" w:type="dxa"/>
            <w:vAlign w:val="center"/>
          </w:tcPr>
          <w:p w14:paraId="0D90DDF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 </w:t>
            </w:r>
            <w:r w:rsidRPr="008B0000">
              <w:rPr>
                <w:rFonts w:ascii="Book Antiqua" w:eastAsia="Times New Roman" w:hAnsi="Book Antiqua" w:cs="Times New Roman"/>
                <w:color w:val="000000"/>
              </w:rPr>
              <w:t>0.01</w:t>
            </w:r>
          </w:p>
        </w:tc>
      </w:tr>
      <w:tr w:rsidR="006863EF" w:rsidRPr="008B0000" w14:paraId="02A50D36" w14:textId="77777777" w:rsidTr="006863EF">
        <w:tc>
          <w:tcPr>
            <w:tcW w:w="3085" w:type="dxa"/>
            <w:vAlign w:val="center"/>
          </w:tcPr>
          <w:p w14:paraId="3D818D7C" w14:textId="5641637C" w:rsidR="006863EF" w:rsidRPr="008B0000" w:rsidRDefault="006863EF" w:rsidP="00A24A5D">
            <w:pPr>
              <w:spacing w:line="360" w:lineRule="auto"/>
              <w:jc w:val="both"/>
              <w:rPr>
                <w:rFonts w:ascii="Book Antiqua" w:eastAsia="SimSun" w:hAnsi="Book Antiqua" w:cs="Times New Roman"/>
                <w:bCs/>
                <w:vertAlign w:val="superscript"/>
                <w:lang w:eastAsia="zh-CN"/>
              </w:rPr>
            </w:pPr>
            <w:r w:rsidRPr="008B0000">
              <w:rPr>
                <w:rFonts w:ascii="Book Antiqua" w:eastAsia="Times New Roman" w:hAnsi="Book Antiqua" w:cs="Times New Roman"/>
                <w:bCs/>
              </w:rPr>
              <w:t>Appendectomy</w:t>
            </w:r>
            <w:r w:rsidRPr="008B0000">
              <w:rPr>
                <w:rFonts w:ascii="Book Antiqua" w:eastAsia="SimSun" w:hAnsi="Book Antiqua" w:cs="Times New Roman"/>
                <w:bCs/>
                <w:vertAlign w:val="superscript"/>
                <w:lang w:eastAsia="zh-CN"/>
              </w:rPr>
              <w:t>1</w:t>
            </w:r>
          </w:p>
        </w:tc>
        <w:tc>
          <w:tcPr>
            <w:tcW w:w="1810" w:type="dxa"/>
            <w:vAlign w:val="center"/>
          </w:tcPr>
          <w:p w14:paraId="2E1D96F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266 (15)</w:t>
            </w:r>
          </w:p>
        </w:tc>
        <w:tc>
          <w:tcPr>
            <w:tcW w:w="1810" w:type="dxa"/>
            <w:vAlign w:val="center"/>
          </w:tcPr>
          <w:p w14:paraId="4034DE5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70 (7)</w:t>
            </w:r>
          </w:p>
        </w:tc>
        <w:tc>
          <w:tcPr>
            <w:tcW w:w="1811" w:type="dxa"/>
            <w:vAlign w:val="center"/>
          </w:tcPr>
          <w:p w14:paraId="474379D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0BB20050" w14:textId="77777777" w:rsidTr="006863EF">
        <w:tc>
          <w:tcPr>
            <w:tcW w:w="3085" w:type="dxa"/>
            <w:vAlign w:val="center"/>
          </w:tcPr>
          <w:p w14:paraId="10F892A2" w14:textId="77777777" w:rsidR="006863EF" w:rsidRPr="008B0000" w:rsidRDefault="006863EF" w:rsidP="00A24A5D">
            <w:pPr>
              <w:spacing w:line="360" w:lineRule="auto"/>
              <w:jc w:val="both"/>
              <w:rPr>
                <w:rFonts w:ascii="Book Antiqua" w:eastAsia="Times New Roman" w:hAnsi="Book Antiqua" w:cs="Times New Roman"/>
                <w:b/>
                <w:bCs/>
              </w:rPr>
            </w:pPr>
            <w:r w:rsidRPr="008B0000">
              <w:rPr>
                <w:rFonts w:ascii="Book Antiqua" w:eastAsia="Times New Roman" w:hAnsi="Book Antiqua" w:cs="Times New Roman"/>
                <w:b/>
                <w:bCs/>
              </w:rPr>
              <w:t xml:space="preserve">Smoking </w:t>
            </w:r>
          </w:p>
        </w:tc>
        <w:tc>
          <w:tcPr>
            <w:tcW w:w="1810" w:type="dxa"/>
            <w:vAlign w:val="center"/>
          </w:tcPr>
          <w:p w14:paraId="2B1E054E"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1,620 (100)</w:t>
            </w:r>
          </w:p>
        </w:tc>
        <w:tc>
          <w:tcPr>
            <w:tcW w:w="1810" w:type="dxa"/>
            <w:vAlign w:val="center"/>
          </w:tcPr>
          <w:p w14:paraId="39BE518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984 (100)</w:t>
            </w:r>
          </w:p>
        </w:tc>
        <w:tc>
          <w:tcPr>
            <w:tcW w:w="1811" w:type="dxa"/>
            <w:vAlign w:val="center"/>
          </w:tcPr>
          <w:p w14:paraId="5549CFB4"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D4A6804" w14:textId="77777777" w:rsidTr="006863EF">
        <w:tc>
          <w:tcPr>
            <w:tcW w:w="3085" w:type="dxa"/>
            <w:vAlign w:val="center"/>
          </w:tcPr>
          <w:p w14:paraId="46C2C152" w14:textId="77777777" w:rsidR="006863EF" w:rsidRPr="008B0000" w:rsidRDefault="006863EF" w:rsidP="00A24A5D">
            <w:pPr>
              <w:spacing w:line="360" w:lineRule="auto"/>
              <w:jc w:val="both"/>
              <w:rPr>
                <w:rFonts w:ascii="Book Antiqua" w:eastAsia="Times New Roman" w:hAnsi="Book Antiqua" w:cs="Times New Roman"/>
              </w:rPr>
            </w:pPr>
            <w:r w:rsidRPr="008B0000">
              <w:rPr>
                <w:rFonts w:ascii="Book Antiqua" w:eastAsia="Times New Roman" w:hAnsi="Book Antiqua" w:cs="Times New Roman"/>
              </w:rPr>
              <w:t>Yes</w:t>
            </w:r>
          </w:p>
        </w:tc>
        <w:tc>
          <w:tcPr>
            <w:tcW w:w="1810" w:type="dxa"/>
            <w:vAlign w:val="center"/>
          </w:tcPr>
          <w:p w14:paraId="387F52D6"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439 (27)</w:t>
            </w:r>
          </w:p>
        </w:tc>
        <w:tc>
          <w:tcPr>
            <w:tcW w:w="1810" w:type="dxa"/>
            <w:vAlign w:val="center"/>
          </w:tcPr>
          <w:p w14:paraId="0799B2B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117 (12)</w:t>
            </w:r>
          </w:p>
        </w:tc>
        <w:tc>
          <w:tcPr>
            <w:tcW w:w="1811" w:type="dxa"/>
            <w:vAlign w:val="center"/>
          </w:tcPr>
          <w:p w14:paraId="2E6AABB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6BC1628C" w14:textId="77777777" w:rsidTr="006863EF">
        <w:tc>
          <w:tcPr>
            <w:tcW w:w="3085" w:type="dxa"/>
            <w:vAlign w:val="center"/>
          </w:tcPr>
          <w:p w14:paraId="3A8547CE"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Disease location</w:t>
            </w:r>
          </w:p>
        </w:tc>
        <w:tc>
          <w:tcPr>
            <w:tcW w:w="1810" w:type="dxa"/>
            <w:vAlign w:val="center"/>
          </w:tcPr>
          <w:p w14:paraId="26208853"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491A8D80"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1AB34DEE"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69D1CDA7" w14:textId="77777777" w:rsidTr="006863EF">
        <w:tc>
          <w:tcPr>
            <w:tcW w:w="3085" w:type="dxa"/>
            <w:vAlign w:val="center"/>
          </w:tcPr>
          <w:p w14:paraId="74EE92D0" w14:textId="7F5DE479"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L1: ileal disease</w:t>
            </w:r>
            <w:r w:rsidRPr="008B0000">
              <w:rPr>
                <w:rFonts w:ascii="Book Antiqua" w:eastAsia="SimSun" w:hAnsi="Book Antiqua" w:cs="Times New Roman"/>
                <w:color w:val="000000"/>
                <w:vertAlign w:val="superscript"/>
                <w:lang w:eastAsia="zh-CN"/>
              </w:rPr>
              <w:t>2</w:t>
            </w:r>
          </w:p>
        </w:tc>
        <w:tc>
          <w:tcPr>
            <w:tcW w:w="1810" w:type="dxa"/>
            <w:vAlign w:val="center"/>
          </w:tcPr>
          <w:p w14:paraId="7F831C6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324 (22)</w:t>
            </w:r>
          </w:p>
        </w:tc>
        <w:tc>
          <w:tcPr>
            <w:tcW w:w="1810" w:type="dxa"/>
            <w:vAlign w:val="center"/>
          </w:tcPr>
          <w:p w14:paraId="63E6DDA9"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2AD288AB"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D8DFA1A" w14:textId="77777777" w:rsidTr="006863EF">
        <w:tc>
          <w:tcPr>
            <w:tcW w:w="3085" w:type="dxa"/>
            <w:vAlign w:val="center"/>
          </w:tcPr>
          <w:p w14:paraId="30CB6F16" w14:textId="039F8774"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L2: colon disease</w:t>
            </w:r>
            <w:r w:rsidRPr="008B0000">
              <w:rPr>
                <w:rFonts w:ascii="Book Antiqua" w:eastAsia="SimSun" w:hAnsi="Book Antiqua" w:cs="Times New Roman"/>
                <w:color w:val="000000"/>
                <w:vertAlign w:val="superscript"/>
                <w:lang w:eastAsia="zh-CN"/>
              </w:rPr>
              <w:t>2</w:t>
            </w:r>
          </w:p>
        </w:tc>
        <w:tc>
          <w:tcPr>
            <w:tcW w:w="1810" w:type="dxa"/>
            <w:vAlign w:val="center"/>
          </w:tcPr>
          <w:p w14:paraId="07717CA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450 (31)</w:t>
            </w:r>
          </w:p>
        </w:tc>
        <w:tc>
          <w:tcPr>
            <w:tcW w:w="1810" w:type="dxa"/>
            <w:vAlign w:val="center"/>
          </w:tcPr>
          <w:p w14:paraId="27C7EE75"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3C13C589"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01EA4213" w14:textId="77777777" w:rsidTr="006863EF">
        <w:tc>
          <w:tcPr>
            <w:tcW w:w="3085" w:type="dxa"/>
            <w:vAlign w:val="center"/>
          </w:tcPr>
          <w:p w14:paraId="2AC08F6A" w14:textId="455570F9"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L3: ileocolon disease</w:t>
            </w:r>
            <w:r w:rsidRPr="008B0000">
              <w:rPr>
                <w:rFonts w:ascii="Book Antiqua" w:eastAsia="SimSun" w:hAnsi="Book Antiqua" w:cs="Times New Roman"/>
                <w:color w:val="000000"/>
                <w:vertAlign w:val="superscript"/>
                <w:lang w:eastAsia="zh-CN"/>
              </w:rPr>
              <w:t>2</w:t>
            </w:r>
          </w:p>
        </w:tc>
        <w:tc>
          <w:tcPr>
            <w:tcW w:w="1810" w:type="dxa"/>
            <w:vAlign w:val="center"/>
          </w:tcPr>
          <w:p w14:paraId="384A926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696 (47)</w:t>
            </w:r>
          </w:p>
        </w:tc>
        <w:tc>
          <w:tcPr>
            <w:tcW w:w="1810" w:type="dxa"/>
            <w:vAlign w:val="center"/>
          </w:tcPr>
          <w:p w14:paraId="1FE02CED"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762844F4"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1845A1DF" w14:textId="77777777" w:rsidTr="006863EF">
        <w:tc>
          <w:tcPr>
            <w:tcW w:w="3085" w:type="dxa"/>
            <w:vAlign w:val="center"/>
          </w:tcPr>
          <w:p w14:paraId="12F588EE" w14:textId="03ED74CB"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L4: upper GI disease</w:t>
            </w:r>
            <w:r w:rsidRPr="008B0000">
              <w:rPr>
                <w:rFonts w:ascii="Book Antiqua" w:eastAsia="SimSun" w:hAnsi="Book Antiqua" w:cs="Times New Roman"/>
                <w:color w:val="000000"/>
                <w:vertAlign w:val="superscript"/>
                <w:lang w:eastAsia="zh-CN"/>
              </w:rPr>
              <w:t>1</w:t>
            </w:r>
          </w:p>
        </w:tc>
        <w:tc>
          <w:tcPr>
            <w:tcW w:w="1810" w:type="dxa"/>
            <w:vAlign w:val="center"/>
          </w:tcPr>
          <w:p w14:paraId="7092C48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156 (9)</w:t>
            </w:r>
          </w:p>
        </w:tc>
        <w:tc>
          <w:tcPr>
            <w:tcW w:w="1810" w:type="dxa"/>
            <w:vAlign w:val="center"/>
          </w:tcPr>
          <w:p w14:paraId="4989D352"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477CC2B0"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26B5F178" w14:textId="77777777" w:rsidTr="006863EF">
        <w:tc>
          <w:tcPr>
            <w:tcW w:w="3085" w:type="dxa"/>
            <w:vAlign w:val="center"/>
          </w:tcPr>
          <w:p w14:paraId="425FA9E0" w14:textId="4E4B8BF3"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P: peri-anal disease</w:t>
            </w:r>
            <w:r w:rsidRPr="008B0000">
              <w:rPr>
                <w:rFonts w:ascii="Book Antiqua" w:eastAsia="SimSun" w:hAnsi="Book Antiqua" w:cs="Times New Roman"/>
                <w:color w:val="000000"/>
                <w:vertAlign w:val="superscript"/>
                <w:lang w:eastAsia="zh-CN"/>
              </w:rPr>
              <w:t>1</w:t>
            </w:r>
          </w:p>
        </w:tc>
        <w:tc>
          <w:tcPr>
            <w:tcW w:w="1810" w:type="dxa"/>
            <w:vAlign w:val="center"/>
          </w:tcPr>
          <w:p w14:paraId="6B04C34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485 (28)</w:t>
            </w:r>
          </w:p>
        </w:tc>
        <w:tc>
          <w:tcPr>
            <w:tcW w:w="1810" w:type="dxa"/>
            <w:vAlign w:val="center"/>
          </w:tcPr>
          <w:p w14:paraId="30C35607"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50C8140C"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C2C9425" w14:textId="77777777" w:rsidTr="006863EF">
        <w:tc>
          <w:tcPr>
            <w:tcW w:w="3085" w:type="dxa"/>
            <w:vAlign w:val="center"/>
          </w:tcPr>
          <w:p w14:paraId="2CFD4BA8" w14:textId="42488D30"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3</w:t>
            </w:r>
          </w:p>
        </w:tc>
        <w:tc>
          <w:tcPr>
            <w:tcW w:w="1810" w:type="dxa"/>
            <w:vAlign w:val="center"/>
          </w:tcPr>
          <w:p w14:paraId="0C4C3551"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62A60A4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77 (8)</w:t>
            </w:r>
          </w:p>
        </w:tc>
        <w:tc>
          <w:tcPr>
            <w:tcW w:w="1811" w:type="dxa"/>
            <w:vAlign w:val="center"/>
          </w:tcPr>
          <w:p w14:paraId="16E4A221"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84B7C5A" w14:textId="77777777" w:rsidTr="006863EF">
        <w:tc>
          <w:tcPr>
            <w:tcW w:w="3085" w:type="dxa"/>
            <w:vAlign w:val="center"/>
          </w:tcPr>
          <w:p w14:paraId="353C2636" w14:textId="397E648D"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E2: left-sided colitis</w:t>
            </w:r>
            <w:r w:rsidRPr="008B0000">
              <w:rPr>
                <w:rFonts w:ascii="Book Antiqua" w:eastAsia="SimSun" w:hAnsi="Book Antiqua" w:cs="Times New Roman"/>
                <w:color w:val="000000"/>
                <w:vertAlign w:val="superscript"/>
                <w:lang w:eastAsia="zh-CN"/>
              </w:rPr>
              <w:t>3</w:t>
            </w:r>
          </w:p>
        </w:tc>
        <w:tc>
          <w:tcPr>
            <w:tcW w:w="1810" w:type="dxa"/>
            <w:vAlign w:val="center"/>
          </w:tcPr>
          <w:p w14:paraId="5F92A621"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17FC28E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315 (34)</w:t>
            </w:r>
          </w:p>
        </w:tc>
        <w:tc>
          <w:tcPr>
            <w:tcW w:w="1811" w:type="dxa"/>
            <w:vAlign w:val="center"/>
          </w:tcPr>
          <w:p w14:paraId="3FB971B1"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6AE57D57" w14:textId="77777777" w:rsidTr="006863EF">
        <w:tc>
          <w:tcPr>
            <w:tcW w:w="3085" w:type="dxa"/>
            <w:vAlign w:val="center"/>
          </w:tcPr>
          <w:p w14:paraId="12EE5580" w14:textId="112FF0B2"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3</w:t>
            </w:r>
          </w:p>
        </w:tc>
        <w:tc>
          <w:tcPr>
            <w:tcW w:w="1810" w:type="dxa"/>
            <w:vAlign w:val="center"/>
          </w:tcPr>
          <w:p w14:paraId="5C52C9F1"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6F1A1676"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541 (58)</w:t>
            </w:r>
          </w:p>
        </w:tc>
        <w:tc>
          <w:tcPr>
            <w:tcW w:w="1811" w:type="dxa"/>
            <w:vAlign w:val="center"/>
          </w:tcPr>
          <w:p w14:paraId="56DCACFE"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3CFB9B10" w14:textId="77777777" w:rsidTr="006863EF">
        <w:tc>
          <w:tcPr>
            <w:tcW w:w="3085" w:type="dxa"/>
            <w:vAlign w:val="center"/>
          </w:tcPr>
          <w:p w14:paraId="0106501F"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Disease behavior CD</w:t>
            </w:r>
          </w:p>
        </w:tc>
        <w:tc>
          <w:tcPr>
            <w:tcW w:w="1810" w:type="dxa"/>
            <w:vAlign w:val="center"/>
          </w:tcPr>
          <w:p w14:paraId="6A3C5CBF"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28BF0107"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42972F3A"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8745344" w14:textId="77777777" w:rsidTr="006863EF">
        <w:tc>
          <w:tcPr>
            <w:tcW w:w="3085" w:type="dxa"/>
            <w:vAlign w:val="center"/>
          </w:tcPr>
          <w:p w14:paraId="1B788A3C" w14:textId="44483D2E" w:rsidR="006863EF" w:rsidRPr="008B0000" w:rsidRDefault="006863EF" w:rsidP="00A24A5D">
            <w:pPr>
              <w:spacing w:line="360" w:lineRule="auto"/>
              <w:jc w:val="both"/>
              <w:rPr>
                <w:rFonts w:ascii="Book Antiqua" w:eastAsia="SimSun" w:hAnsi="Book Antiqua" w:cs="Times New Roman"/>
                <w:b/>
                <w:bCs/>
                <w:color w:val="000000"/>
                <w:vertAlign w:val="superscript"/>
                <w:lang w:eastAsia="zh-CN"/>
              </w:rPr>
            </w:pPr>
            <w:r w:rsidRPr="008B0000">
              <w:rPr>
                <w:rFonts w:ascii="Book Antiqua" w:eastAsia="Times New Roman" w:hAnsi="Book Antiqua" w:cs="Times New Roman"/>
                <w:color w:val="000000"/>
              </w:rPr>
              <w:t>Fistulising disease</w:t>
            </w:r>
            <w:r w:rsidRPr="008B0000">
              <w:rPr>
                <w:rFonts w:ascii="Book Antiqua" w:eastAsia="SimSun" w:hAnsi="Book Antiqua" w:cs="Times New Roman"/>
                <w:color w:val="000000"/>
                <w:vertAlign w:val="superscript"/>
                <w:lang w:eastAsia="zh-CN"/>
              </w:rPr>
              <w:t>1</w:t>
            </w:r>
          </w:p>
        </w:tc>
        <w:tc>
          <w:tcPr>
            <w:tcW w:w="1810" w:type="dxa"/>
            <w:vAlign w:val="center"/>
          </w:tcPr>
          <w:p w14:paraId="7A5BD5F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289 (17)</w:t>
            </w:r>
          </w:p>
        </w:tc>
        <w:tc>
          <w:tcPr>
            <w:tcW w:w="1810" w:type="dxa"/>
            <w:vAlign w:val="center"/>
          </w:tcPr>
          <w:p w14:paraId="302C7172"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340900E6"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39E67C78" w14:textId="77777777" w:rsidTr="006863EF">
        <w:tc>
          <w:tcPr>
            <w:tcW w:w="3085" w:type="dxa"/>
            <w:vAlign w:val="center"/>
          </w:tcPr>
          <w:p w14:paraId="01AB3E22" w14:textId="547C5B4F" w:rsidR="006863EF" w:rsidRPr="008B0000" w:rsidRDefault="006863EF" w:rsidP="00A24A5D">
            <w:pPr>
              <w:spacing w:line="360" w:lineRule="auto"/>
              <w:jc w:val="both"/>
              <w:rPr>
                <w:rFonts w:ascii="Book Antiqua" w:eastAsia="SimSun" w:hAnsi="Book Antiqua" w:cs="Times New Roman"/>
                <w:b/>
                <w:bCs/>
                <w:color w:val="000000"/>
                <w:vertAlign w:val="superscript"/>
                <w:lang w:eastAsia="zh-CN"/>
              </w:rPr>
            </w:pPr>
            <w:r w:rsidRPr="008B0000">
              <w:rPr>
                <w:rFonts w:ascii="Book Antiqua" w:eastAsia="Times New Roman" w:hAnsi="Book Antiqua" w:cs="Times New Roman"/>
                <w:color w:val="000000"/>
              </w:rPr>
              <w:t>Penetrating disease</w:t>
            </w:r>
            <w:r w:rsidRPr="008B0000">
              <w:rPr>
                <w:rFonts w:ascii="Book Antiqua" w:eastAsia="SimSun" w:hAnsi="Book Antiqua" w:cs="Times New Roman"/>
                <w:color w:val="000000"/>
                <w:vertAlign w:val="superscript"/>
                <w:lang w:eastAsia="zh-CN"/>
              </w:rPr>
              <w:t>1</w:t>
            </w:r>
          </w:p>
        </w:tc>
        <w:tc>
          <w:tcPr>
            <w:tcW w:w="1810" w:type="dxa"/>
            <w:vAlign w:val="center"/>
          </w:tcPr>
          <w:p w14:paraId="217B5D7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232 (13)</w:t>
            </w:r>
          </w:p>
        </w:tc>
        <w:tc>
          <w:tcPr>
            <w:tcW w:w="1810" w:type="dxa"/>
            <w:vAlign w:val="center"/>
          </w:tcPr>
          <w:p w14:paraId="14BC8FA6"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20DF8463"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0279ACD7" w14:textId="77777777" w:rsidTr="006863EF">
        <w:tc>
          <w:tcPr>
            <w:tcW w:w="3085" w:type="dxa"/>
            <w:vAlign w:val="center"/>
          </w:tcPr>
          <w:p w14:paraId="5A41CB67" w14:textId="26202D69" w:rsidR="006863EF" w:rsidRPr="008B0000" w:rsidRDefault="006863EF" w:rsidP="00A24A5D">
            <w:pPr>
              <w:spacing w:line="360" w:lineRule="auto"/>
              <w:jc w:val="both"/>
              <w:rPr>
                <w:rFonts w:ascii="Book Antiqua" w:eastAsia="SimSun" w:hAnsi="Book Antiqua" w:cs="Times New Roman"/>
                <w:b/>
                <w:bCs/>
                <w:color w:val="000000"/>
                <w:vertAlign w:val="superscript"/>
                <w:lang w:eastAsia="zh-CN"/>
              </w:rPr>
            </w:pPr>
            <w:r w:rsidRPr="008B0000">
              <w:rPr>
                <w:rFonts w:ascii="Book Antiqua" w:eastAsia="Times New Roman" w:hAnsi="Book Antiqua" w:cs="Times New Roman"/>
                <w:color w:val="000000"/>
              </w:rPr>
              <w:t>Stricturing disease</w:t>
            </w:r>
            <w:r w:rsidRPr="008B0000">
              <w:rPr>
                <w:rFonts w:ascii="Book Antiqua" w:eastAsia="SimSun" w:hAnsi="Book Antiqua" w:cs="Times New Roman"/>
                <w:color w:val="000000"/>
                <w:vertAlign w:val="superscript"/>
                <w:lang w:eastAsia="zh-CN"/>
              </w:rPr>
              <w:t>2</w:t>
            </w:r>
          </w:p>
        </w:tc>
        <w:tc>
          <w:tcPr>
            <w:tcW w:w="1810" w:type="dxa"/>
            <w:vAlign w:val="center"/>
          </w:tcPr>
          <w:p w14:paraId="2925170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445 (26)</w:t>
            </w:r>
          </w:p>
        </w:tc>
        <w:tc>
          <w:tcPr>
            <w:tcW w:w="1810" w:type="dxa"/>
            <w:vAlign w:val="center"/>
          </w:tcPr>
          <w:p w14:paraId="0EF0E42D"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4A6E3F28"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682C7889" w14:textId="77777777" w:rsidTr="006863EF">
        <w:tc>
          <w:tcPr>
            <w:tcW w:w="3085" w:type="dxa"/>
            <w:vAlign w:val="center"/>
          </w:tcPr>
          <w:p w14:paraId="10E85647"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rPr>
              <w:t>Education</w:t>
            </w:r>
          </w:p>
        </w:tc>
        <w:tc>
          <w:tcPr>
            <w:tcW w:w="1810" w:type="dxa"/>
            <w:vAlign w:val="center"/>
          </w:tcPr>
          <w:p w14:paraId="3C428EAE" w14:textId="750418AA"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1708 (100)</w:t>
            </w:r>
          </w:p>
        </w:tc>
        <w:tc>
          <w:tcPr>
            <w:tcW w:w="1810" w:type="dxa"/>
            <w:vAlign w:val="center"/>
          </w:tcPr>
          <w:p w14:paraId="60686C1F" w14:textId="7CFC3181"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1036 (100)</w:t>
            </w:r>
          </w:p>
        </w:tc>
        <w:tc>
          <w:tcPr>
            <w:tcW w:w="1811" w:type="dxa"/>
            <w:vAlign w:val="center"/>
          </w:tcPr>
          <w:p w14:paraId="2108C2F8"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65B73E00" w14:textId="77777777" w:rsidTr="006863EF">
        <w:tc>
          <w:tcPr>
            <w:tcW w:w="3085" w:type="dxa"/>
            <w:vAlign w:val="center"/>
          </w:tcPr>
          <w:p w14:paraId="0D1914D0"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rPr>
              <w:lastRenderedPageBreak/>
              <w:t>low</w:t>
            </w:r>
          </w:p>
        </w:tc>
        <w:tc>
          <w:tcPr>
            <w:tcW w:w="1810" w:type="dxa"/>
            <w:vAlign w:val="center"/>
          </w:tcPr>
          <w:p w14:paraId="1640186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932 (55)</w:t>
            </w:r>
          </w:p>
        </w:tc>
        <w:tc>
          <w:tcPr>
            <w:tcW w:w="1810" w:type="dxa"/>
            <w:vAlign w:val="center"/>
          </w:tcPr>
          <w:p w14:paraId="33F4DAAC"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517 (50)</w:t>
            </w:r>
          </w:p>
        </w:tc>
        <w:tc>
          <w:tcPr>
            <w:tcW w:w="1811" w:type="dxa"/>
            <w:vAlign w:val="center"/>
          </w:tcPr>
          <w:p w14:paraId="5375B54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 </w:t>
            </w:r>
            <w:r w:rsidRPr="008B0000">
              <w:rPr>
                <w:rFonts w:ascii="Book Antiqua" w:eastAsia="Times New Roman" w:hAnsi="Book Antiqua" w:cs="Times New Roman"/>
                <w:color w:val="000000"/>
              </w:rPr>
              <w:t>0.02</w:t>
            </w:r>
          </w:p>
        </w:tc>
      </w:tr>
      <w:tr w:rsidR="006863EF" w:rsidRPr="008B0000" w14:paraId="6AE3C66B" w14:textId="77777777" w:rsidTr="006863EF">
        <w:tc>
          <w:tcPr>
            <w:tcW w:w="3085" w:type="dxa"/>
            <w:vAlign w:val="center"/>
          </w:tcPr>
          <w:p w14:paraId="41D27977" w14:textId="77777777" w:rsidR="006863EF" w:rsidRPr="008B0000" w:rsidRDefault="006863EF" w:rsidP="00A24A5D">
            <w:pPr>
              <w:spacing w:line="360" w:lineRule="auto"/>
              <w:jc w:val="both"/>
              <w:rPr>
                <w:rFonts w:ascii="Book Antiqua" w:eastAsia="Times New Roman" w:hAnsi="Book Antiqua" w:cs="Times New Roman"/>
                <w:b/>
                <w:color w:val="000000"/>
              </w:rPr>
            </w:pPr>
            <w:r w:rsidRPr="008B0000">
              <w:rPr>
                <w:rFonts w:ascii="Book Antiqua" w:eastAsia="Times New Roman" w:hAnsi="Book Antiqua" w:cs="Times New Roman"/>
                <w:b/>
                <w:bCs/>
                <w:color w:val="000000"/>
              </w:rPr>
              <w:t xml:space="preserve">Employment status </w:t>
            </w:r>
          </w:p>
        </w:tc>
        <w:tc>
          <w:tcPr>
            <w:tcW w:w="1810" w:type="dxa"/>
            <w:vAlign w:val="center"/>
          </w:tcPr>
          <w:p w14:paraId="428AA08C"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5B3DFE4A"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74513825"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0ACC1AD2" w14:textId="77777777" w:rsidTr="006863EF">
        <w:tc>
          <w:tcPr>
            <w:tcW w:w="3085" w:type="dxa"/>
            <w:vAlign w:val="center"/>
          </w:tcPr>
          <w:p w14:paraId="3F3FF52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 xml:space="preserve">Full-time </w:t>
            </w:r>
          </w:p>
        </w:tc>
        <w:tc>
          <w:tcPr>
            <w:tcW w:w="1810" w:type="dxa"/>
            <w:vAlign w:val="center"/>
          </w:tcPr>
          <w:p w14:paraId="13ABA90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607 (35)</w:t>
            </w:r>
          </w:p>
        </w:tc>
        <w:tc>
          <w:tcPr>
            <w:tcW w:w="1810" w:type="dxa"/>
            <w:vAlign w:val="center"/>
          </w:tcPr>
          <w:p w14:paraId="3B7FB081"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440 (42)</w:t>
            </w:r>
          </w:p>
        </w:tc>
        <w:tc>
          <w:tcPr>
            <w:tcW w:w="1811" w:type="dxa"/>
            <w:vAlign w:val="center"/>
          </w:tcPr>
          <w:p w14:paraId="2CA32B9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26286264" w14:textId="77777777" w:rsidTr="006863EF">
        <w:tc>
          <w:tcPr>
            <w:tcW w:w="3085" w:type="dxa"/>
            <w:vAlign w:val="center"/>
          </w:tcPr>
          <w:p w14:paraId="532DB16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Part-time</w:t>
            </w:r>
          </w:p>
        </w:tc>
        <w:tc>
          <w:tcPr>
            <w:tcW w:w="1810" w:type="dxa"/>
            <w:vAlign w:val="center"/>
          </w:tcPr>
          <w:p w14:paraId="1AFB57F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359 (21)</w:t>
            </w:r>
          </w:p>
        </w:tc>
        <w:tc>
          <w:tcPr>
            <w:tcW w:w="1810" w:type="dxa"/>
            <w:vAlign w:val="center"/>
          </w:tcPr>
          <w:p w14:paraId="376B7F1E"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224 (21)</w:t>
            </w:r>
          </w:p>
        </w:tc>
        <w:tc>
          <w:tcPr>
            <w:tcW w:w="1811" w:type="dxa"/>
            <w:vAlign w:val="center"/>
          </w:tcPr>
          <w:p w14:paraId="31F8858E"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0B94BB3" w14:textId="77777777" w:rsidTr="006863EF">
        <w:tc>
          <w:tcPr>
            <w:tcW w:w="3085" w:type="dxa"/>
            <w:vAlign w:val="center"/>
          </w:tcPr>
          <w:p w14:paraId="76536CF1" w14:textId="77777777" w:rsidR="006863EF" w:rsidRPr="008B0000" w:rsidRDefault="006863EF" w:rsidP="00A24A5D">
            <w:pPr>
              <w:spacing w:line="360" w:lineRule="auto"/>
              <w:jc w:val="both"/>
              <w:rPr>
                <w:rFonts w:ascii="Book Antiqua" w:eastAsia="Times New Roman" w:hAnsi="Book Antiqua" w:cs="Times New Roman"/>
                <w:bCs/>
              </w:rPr>
            </w:pPr>
            <w:r w:rsidRPr="008B0000">
              <w:rPr>
                <w:rFonts w:ascii="Book Antiqua" w:eastAsia="Times New Roman" w:hAnsi="Book Antiqua" w:cs="Times New Roman"/>
                <w:bCs/>
              </w:rPr>
              <w:t>Partially disabled to work</w:t>
            </w:r>
          </w:p>
        </w:tc>
        <w:tc>
          <w:tcPr>
            <w:tcW w:w="1810" w:type="dxa"/>
            <w:vAlign w:val="center"/>
          </w:tcPr>
          <w:p w14:paraId="798758D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129 (7)</w:t>
            </w:r>
          </w:p>
        </w:tc>
        <w:tc>
          <w:tcPr>
            <w:tcW w:w="1810" w:type="dxa"/>
            <w:vAlign w:val="center"/>
          </w:tcPr>
          <w:p w14:paraId="58689469"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54 (5)</w:t>
            </w:r>
          </w:p>
        </w:tc>
        <w:tc>
          <w:tcPr>
            <w:tcW w:w="1811" w:type="dxa"/>
            <w:vAlign w:val="center"/>
          </w:tcPr>
          <w:p w14:paraId="3F126BAB"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4CA9641" w14:textId="77777777" w:rsidTr="006863EF">
        <w:tc>
          <w:tcPr>
            <w:tcW w:w="3085" w:type="dxa"/>
            <w:vAlign w:val="center"/>
          </w:tcPr>
          <w:p w14:paraId="1F99DDEF" w14:textId="77777777" w:rsidR="006863EF" w:rsidRPr="008B0000" w:rsidRDefault="006863EF" w:rsidP="00A24A5D">
            <w:pPr>
              <w:spacing w:line="360" w:lineRule="auto"/>
              <w:jc w:val="both"/>
              <w:rPr>
                <w:rFonts w:ascii="Book Antiqua" w:eastAsia="Times New Roman" w:hAnsi="Book Antiqua" w:cs="Times New Roman"/>
              </w:rPr>
            </w:pPr>
            <w:r w:rsidRPr="008B0000">
              <w:rPr>
                <w:rFonts w:ascii="Book Antiqua" w:eastAsia="Times New Roman" w:hAnsi="Book Antiqua" w:cs="Times New Roman"/>
              </w:rPr>
              <w:t>Fully disabled to work</w:t>
            </w:r>
          </w:p>
        </w:tc>
        <w:tc>
          <w:tcPr>
            <w:tcW w:w="1810" w:type="dxa"/>
            <w:vAlign w:val="center"/>
          </w:tcPr>
          <w:p w14:paraId="6CE3CD5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342 (20)</w:t>
            </w:r>
          </w:p>
        </w:tc>
        <w:tc>
          <w:tcPr>
            <w:tcW w:w="1810" w:type="dxa"/>
            <w:vAlign w:val="center"/>
          </w:tcPr>
          <w:p w14:paraId="7A4AB48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124 (12)</w:t>
            </w:r>
          </w:p>
        </w:tc>
        <w:tc>
          <w:tcPr>
            <w:tcW w:w="1811" w:type="dxa"/>
            <w:vAlign w:val="center"/>
          </w:tcPr>
          <w:p w14:paraId="1EFC014C"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2D24C2C9" w14:textId="77777777" w:rsidTr="006863EF">
        <w:tc>
          <w:tcPr>
            <w:tcW w:w="3085" w:type="dxa"/>
            <w:vAlign w:val="center"/>
          </w:tcPr>
          <w:p w14:paraId="2AF306B1"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Sick leave</w:t>
            </w:r>
          </w:p>
        </w:tc>
        <w:tc>
          <w:tcPr>
            <w:tcW w:w="1810" w:type="dxa"/>
            <w:vAlign w:val="center"/>
          </w:tcPr>
          <w:p w14:paraId="48548E4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77 (4)</w:t>
            </w:r>
          </w:p>
        </w:tc>
        <w:tc>
          <w:tcPr>
            <w:tcW w:w="1810" w:type="dxa"/>
            <w:vAlign w:val="center"/>
          </w:tcPr>
          <w:p w14:paraId="6EE38C7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36 (3)</w:t>
            </w:r>
          </w:p>
        </w:tc>
        <w:tc>
          <w:tcPr>
            <w:tcW w:w="1811" w:type="dxa"/>
            <w:vAlign w:val="center"/>
          </w:tcPr>
          <w:p w14:paraId="2A918EEC"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71110174" w14:textId="77777777" w:rsidTr="006863EF">
        <w:tc>
          <w:tcPr>
            <w:tcW w:w="3085" w:type="dxa"/>
            <w:vAlign w:val="center"/>
          </w:tcPr>
          <w:p w14:paraId="765164B2"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Retired</w:t>
            </w:r>
          </w:p>
        </w:tc>
        <w:tc>
          <w:tcPr>
            <w:tcW w:w="1810" w:type="dxa"/>
            <w:vAlign w:val="center"/>
          </w:tcPr>
          <w:p w14:paraId="2B90EC0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22 (1.3)</w:t>
            </w:r>
          </w:p>
        </w:tc>
        <w:tc>
          <w:tcPr>
            <w:tcW w:w="1810" w:type="dxa"/>
            <w:vAlign w:val="center"/>
          </w:tcPr>
          <w:p w14:paraId="71BBFA5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21 (2)</w:t>
            </w:r>
          </w:p>
        </w:tc>
        <w:tc>
          <w:tcPr>
            <w:tcW w:w="1811" w:type="dxa"/>
            <w:vAlign w:val="center"/>
          </w:tcPr>
          <w:p w14:paraId="53800372"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3253C12B" w14:textId="77777777" w:rsidTr="006863EF">
        <w:tc>
          <w:tcPr>
            <w:tcW w:w="3085" w:type="dxa"/>
            <w:vAlign w:val="center"/>
          </w:tcPr>
          <w:p w14:paraId="3471C590"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Other</w:t>
            </w:r>
          </w:p>
        </w:tc>
        <w:tc>
          <w:tcPr>
            <w:tcW w:w="1810" w:type="dxa"/>
            <w:vAlign w:val="center"/>
          </w:tcPr>
          <w:p w14:paraId="0BB4F9E9"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204 (12)</w:t>
            </w:r>
          </w:p>
        </w:tc>
        <w:tc>
          <w:tcPr>
            <w:tcW w:w="1810" w:type="dxa"/>
            <w:vAlign w:val="center"/>
          </w:tcPr>
          <w:p w14:paraId="38E415E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155 (15)</w:t>
            </w:r>
          </w:p>
        </w:tc>
        <w:tc>
          <w:tcPr>
            <w:tcW w:w="1811" w:type="dxa"/>
            <w:vAlign w:val="center"/>
          </w:tcPr>
          <w:p w14:paraId="2128B927"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6504E1B" w14:textId="77777777" w:rsidTr="006863EF">
        <w:tc>
          <w:tcPr>
            <w:tcW w:w="3085" w:type="dxa"/>
            <w:vAlign w:val="center"/>
          </w:tcPr>
          <w:p w14:paraId="52266AB5" w14:textId="77777777" w:rsidR="006863EF" w:rsidRPr="008B0000" w:rsidRDefault="006863EF" w:rsidP="00A24A5D">
            <w:pPr>
              <w:spacing w:line="360" w:lineRule="auto"/>
              <w:jc w:val="both"/>
              <w:rPr>
                <w:rFonts w:ascii="Book Antiqua" w:eastAsia="Times New Roman" w:hAnsi="Book Antiqua" w:cs="Times New Roman"/>
                <w:b/>
                <w:bCs/>
                <w:color w:val="000000"/>
              </w:rPr>
            </w:pPr>
          </w:p>
        </w:tc>
        <w:tc>
          <w:tcPr>
            <w:tcW w:w="1810" w:type="dxa"/>
            <w:vAlign w:val="center"/>
          </w:tcPr>
          <w:p w14:paraId="26D884A9"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CD</w:t>
            </w:r>
          </w:p>
        </w:tc>
        <w:tc>
          <w:tcPr>
            <w:tcW w:w="1810" w:type="dxa"/>
            <w:vAlign w:val="center"/>
          </w:tcPr>
          <w:p w14:paraId="5B66183E"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UC</w:t>
            </w:r>
          </w:p>
        </w:tc>
        <w:tc>
          <w:tcPr>
            <w:tcW w:w="1811" w:type="dxa"/>
            <w:vAlign w:val="center"/>
          </w:tcPr>
          <w:p w14:paraId="76BCDBFC" w14:textId="570FE3D7" w:rsidR="006863EF" w:rsidRPr="008B0000" w:rsidRDefault="006863EF" w:rsidP="008B0000">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i/>
                <w:color w:val="000000"/>
              </w:rPr>
              <w:t>P</w:t>
            </w:r>
            <w:r w:rsidR="008B0000">
              <w:rPr>
                <w:rFonts w:ascii="Book Antiqua" w:eastAsia="SimSun" w:hAnsi="Book Antiqua" w:cs="Times New Roman" w:hint="eastAsia"/>
                <w:b/>
                <w:bCs/>
                <w:color w:val="000000"/>
                <w:lang w:eastAsia="zh-CN"/>
              </w:rPr>
              <w:t xml:space="preserve"> </w:t>
            </w:r>
            <w:r w:rsidRPr="008B0000">
              <w:rPr>
                <w:rFonts w:ascii="Book Antiqua" w:eastAsia="Times New Roman" w:hAnsi="Book Antiqua" w:cs="Times New Roman"/>
                <w:b/>
                <w:bCs/>
                <w:color w:val="000000"/>
              </w:rPr>
              <w:t>value</w:t>
            </w:r>
          </w:p>
        </w:tc>
      </w:tr>
      <w:tr w:rsidR="006863EF" w:rsidRPr="008B0000" w14:paraId="6EDA33EC" w14:textId="77777777" w:rsidTr="006863EF">
        <w:tc>
          <w:tcPr>
            <w:tcW w:w="3085" w:type="dxa"/>
            <w:vAlign w:val="center"/>
          </w:tcPr>
          <w:p w14:paraId="11D12985" w14:textId="77777777" w:rsidR="006863EF" w:rsidRPr="008B0000" w:rsidRDefault="006863EF" w:rsidP="00A24A5D">
            <w:pPr>
              <w:spacing w:line="360" w:lineRule="auto"/>
              <w:jc w:val="both"/>
              <w:rPr>
                <w:rFonts w:ascii="Book Antiqua" w:eastAsia="Times New Roman" w:hAnsi="Book Antiqua" w:cs="Times New Roman"/>
                <w:i/>
                <w:color w:val="000000"/>
              </w:rPr>
            </w:pPr>
            <w:r w:rsidRPr="008B0000">
              <w:rPr>
                <w:rFonts w:ascii="Book Antiqua" w:eastAsia="Times New Roman" w:hAnsi="Book Antiqua" w:cs="Times New Roman"/>
                <w:i/>
                <w:color w:val="000000"/>
              </w:rPr>
              <w:t>n</w:t>
            </w:r>
          </w:p>
        </w:tc>
        <w:tc>
          <w:tcPr>
            <w:tcW w:w="1810" w:type="dxa"/>
            <w:vAlign w:val="center"/>
          </w:tcPr>
          <w:p w14:paraId="2032804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1,740</w:t>
            </w:r>
          </w:p>
        </w:tc>
        <w:tc>
          <w:tcPr>
            <w:tcW w:w="1810" w:type="dxa"/>
            <w:vAlign w:val="center"/>
          </w:tcPr>
          <w:p w14:paraId="4C6FD6AB"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1,054</w:t>
            </w:r>
          </w:p>
        </w:tc>
        <w:tc>
          <w:tcPr>
            <w:tcW w:w="1811" w:type="dxa"/>
            <w:vAlign w:val="center"/>
          </w:tcPr>
          <w:p w14:paraId="798B44C5"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037AE142" w14:textId="77777777" w:rsidTr="006863EF">
        <w:tc>
          <w:tcPr>
            <w:tcW w:w="3085" w:type="dxa"/>
            <w:vAlign w:val="center"/>
          </w:tcPr>
          <w:p w14:paraId="4406D667"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Sex (female)</w:t>
            </w:r>
          </w:p>
        </w:tc>
        <w:tc>
          <w:tcPr>
            <w:tcW w:w="1810" w:type="dxa"/>
            <w:vAlign w:val="center"/>
          </w:tcPr>
          <w:p w14:paraId="555BF606"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1,103 (63)</w:t>
            </w:r>
          </w:p>
        </w:tc>
        <w:tc>
          <w:tcPr>
            <w:tcW w:w="1810" w:type="dxa"/>
            <w:vAlign w:val="center"/>
          </w:tcPr>
          <w:p w14:paraId="43FA1E6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561 (53)</w:t>
            </w:r>
          </w:p>
        </w:tc>
        <w:tc>
          <w:tcPr>
            <w:tcW w:w="1811" w:type="dxa"/>
            <w:vAlign w:val="center"/>
          </w:tcPr>
          <w:p w14:paraId="6D6CD6D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3C395A8F" w14:textId="77777777" w:rsidTr="006863EF">
        <w:tc>
          <w:tcPr>
            <w:tcW w:w="3085" w:type="dxa"/>
            <w:vAlign w:val="center"/>
          </w:tcPr>
          <w:p w14:paraId="1C204AB7" w14:textId="4FBE7FDA"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 xml:space="preserve">Median age </w:t>
            </w:r>
          </w:p>
          <w:p w14:paraId="1DDF08A1" w14:textId="0D0B0351"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yr</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(IQR 25-75)</w:t>
            </w:r>
          </w:p>
        </w:tc>
        <w:tc>
          <w:tcPr>
            <w:tcW w:w="1810" w:type="dxa"/>
            <w:vAlign w:val="center"/>
          </w:tcPr>
          <w:p w14:paraId="105ABA2B"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39.9 (30-51)</w:t>
            </w:r>
          </w:p>
        </w:tc>
        <w:tc>
          <w:tcPr>
            <w:tcW w:w="1810" w:type="dxa"/>
            <w:vAlign w:val="center"/>
          </w:tcPr>
          <w:p w14:paraId="03A4C78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43.4 (33-53)</w:t>
            </w:r>
          </w:p>
        </w:tc>
        <w:tc>
          <w:tcPr>
            <w:tcW w:w="1811" w:type="dxa"/>
            <w:vAlign w:val="center"/>
          </w:tcPr>
          <w:p w14:paraId="63868F6E"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394898DF" w14:textId="77777777" w:rsidTr="006863EF">
        <w:tc>
          <w:tcPr>
            <w:tcW w:w="3085" w:type="dxa"/>
            <w:vAlign w:val="center"/>
          </w:tcPr>
          <w:p w14:paraId="7F53F37E" w14:textId="4304717B"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 xml:space="preserve">Median age diagnosis </w:t>
            </w:r>
          </w:p>
          <w:p w14:paraId="52B116EB" w14:textId="41F4A4A3"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yr</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(IQR 25-75)</w:t>
            </w:r>
          </w:p>
        </w:tc>
        <w:tc>
          <w:tcPr>
            <w:tcW w:w="1810" w:type="dxa"/>
            <w:vAlign w:val="center"/>
          </w:tcPr>
          <w:p w14:paraId="6EC90FA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24.1 (19-32)</w:t>
            </w:r>
          </w:p>
        </w:tc>
        <w:tc>
          <w:tcPr>
            <w:tcW w:w="1810" w:type="dxa"/>
            <w:vAlign w:val="center"/>
          </w:tcPr>
          <w:p w14:paraId="326A9B8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29.0 (22-39)</w:t>
            </w:r>
          </w:p>
        </w:tc>
        <w:tc>
          <w:tcPr>
            <w:tcW w:w="1811" w:type="dxa"/>
            <w:vAlign w:val="center"/>
          </w:tcPr>
          <w:p w14:paraId="3EDCD79E"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2546482D" w14:textId="77777777" w:rsidTr="006863EF">
        <w:tc>
          <w:tcPr>
            <w:tcW w:w="3085" w:type="dxa"/>
            <w:vAlign w:val="center"/>
          </w:tcPr>
          <w:p w14:paraId="311D8000" w14:textId="735BCB4A"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Median age disease duration</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yr</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(IQR 25-75)</w:t>
            </w:r>
          </w:p>
        </w:tc>
        <w:tc>
          <w:tcPr>
            <w:tcW w:w="1810" w:type="dxa"/>
            <w:vAlign w:val="center"/>
          </w:tcPr>
          <w:p w14:paraId="53C4436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11.7 (6-21)</w:t>
            </w:r>
          </w:p>
        </w:tc>
        <w:tc>
          <w:tcPr>
            <w:tcW w:w="1810" w:type="dxa"/>
            <w:vAlign w:val="center"/>
          </w:tcPr>
          <w:p w14:paraId="2B5BE57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10.3 (5-18)</w:t>
            </w:r>
          </w:p>
        </w:tc>
        <w:tc>
          <w:tcPr>
            <w:tcW w:w="1811" w:type="dxa"/>
            <w:vAlign w:val="center"/>
          </w:tcPr>
          <w:p w14:paraId="7F7E245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1F341E76" w14:textId="77777777" w:rsidTr="006863EF">
        <w:tc>
          <w:tcPr>
            <w:tcW w:w="3085" w:type="dxa"/>
            <w:vAlign w:val="center"/>
          </w:tcPr>
          <w:p w14:paraId="144B9CF9" w14:textId="4ECDADF9" w:rsidR="006863EF" w:rsidRPr="008B0000" w:rsidRDefault="006863EF" w:rsidP="00A24A5D">
            <w:pPr>
              <w:spacing w:line="360" w:lineRule="auto"/>
              <w:jc w:val="both"/>
              <w:rPr>
                <w:rFonts w:ascii="Book Antiqua" w:eastAsia="SimSun" w:hAnsi="Book Antiqua" w:cs="Times New Roman"/>
                <w:bCs/>
                <w:color w:val="000000"/>
                <w:lang w:eastAsia="zh-CN"/>
              </w:rPr>
            </w:pPr>
            <w:r w:rsidRPr="008B0000">
              <w:rPr>
                <w:rFonts w:ascii="Book Antiqua" w:eastAsia="Times New Roman" w:hAnsi="Book Antiqua" w:cs="Times New Roman"/>
                <w:bCs/>
                <w:color w:val="000000"/>
              </w:rPr>
              <w:t>Family history of IBD</w:t>
            </w:r>
            <w:r w:rsidRPr="008B0000">
              <w:rPr>
                <w:rFonts w:ascii="Book Antiqua" w:eastAsia="SimSun" w:hAnsi="Book Antiqua" w:cs="Times New Roman"/>
                <w:bCs/>
                <w:color w:val="000000"/>
                <w:vertAlign w:val="superscript"/>
                <w:lang w:eastAsia="zh-CN"/>
              </w:rPr>
              <w:t>1</w:t>
            </w:r>
          </w:p>
        </w:tc>
        <w:tc>
          <w:tcPr>
            <w:tcW w:w="1810" w:type="dxa"/>
            <w:vAlign w:val="center"/>
          </w:tcPr>
          <w:p w14:paraId="33D1BFE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518 (30)</w:t>
            </w:r>
          </w:p>
        </w:tc>
        <w:tc>
          <w:tcPr>
            <w:tcW w:w="1810" w:type="dxa"/>
            <w:vAlign w:val="center"/>
          </w:tcPr>
          <w:p w14:paraId="10BB79F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266 (25)</w:t>
            </w:r>
          </w:p>
        </w:tc>
        <w:tc>
          <w:tcPr>
            <w:tcW w:w="1811" w:type="dxa"/>
            <w:vAlign w:val="center"/>
          </w:tcPr>
          <w:p w14:paraId="03423D3E"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 </w:t>
            </w:r>
            <w:r w:rsidRPr="008B0000">
              <w:rPr>
                <w:rFonts w:ascii="Book Antiqua" w:eastAsia="Times New Roman" w:hAnsi="Book Antiqua" w:cs="Times New Roman"/>
                <w:color w:val="000000"/>
              </w:rPr>
              <w:t>0.01</w:t>
            </w:r>
          </w:p>
        </w:tc>
      </w:tr>
      <w:tr w:rsidR="006863EF" w:rsidRPr="008B0000" w14:paraId="464272EB" w14:textId="77777777" w:rsidTr="006863EF">
        <w:tc>
          <w:tcPr>
            <w:tcW w:w="3085" w:type="dxa"/>
            <w:vAlign w:val="center"/>
          </w:tcPr>
          <w:p w14:paraId="2D814B6B" w14:textId="3878BB28" w:rsidR="006863EF" w:rsidRPr="008B0000" w:rsidRDefault="006863EF" w:rsidP="00A24A5D">
            <w:pPr>
              <w:spacing w:line="360" w:lineRule="auto"/>
              <w:jc w:val="both"/>
              <w:rPr>
                <w:rFonts w:ascii="Book Antiqua" w:eastAsia="SimSun" w:hAnsi="Book Antiqua" w:cs="Times New Roman"/>
                <w:bCs/>
                <w:vertAlign w:val="superscript"/>
                <w:lang w:eastAsia="zh-CN"/>
              </w:rPr>
            </w:pPr>
            <w:r w:rsidRPr="008B0000">
              <w:rPr>
                <w:rFonts w:ascii="Book Antiqua" w:eastAsia="Times New Roman" w:hAnsi="Book Antiqua" w:cs="Times New Roman"/>
                <w:bCs/>
              </w:rPr>
              <w:t>Appendectomy</w:t>
            </w:r>
            <w:r w:rsidRPr="008B0000">
              <w:rPr>
                <w:rFonts w:ascii="Book Antiqua" w:eastAsia="SimSun" w:hAnsi="Book Antiqua" w:cs="Times New Roman"/>
                <w:bCs/>
                <w:vertAlign w:val="superscript"/>
                <w:lang w:eastAsia="zh-CN"/>
              </w:rPr>
              <w:t>1</w:t>
            </w:r>
          </w:p>
        </w:tc>
        <w:tc>
          <w:tcPr>
            <w:tcW w:w="1810" w:type="dxa"/>
            <w:vAlign w:val="center"/>
          </w:tcPr>
          <w:p w14:paraId="54371B5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266 (15)</w:t>
            </w:r>
          </w:p>
        </w:tc>
        <w:tc>
          <w:tcPr>
            <w:tcW w:w="1810" w:type="dxa"/>
            <w:vAlign w:val="center"/>
          </w:tcPr>
          <w:p w14:paraId="6120BFC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70 (7)</w:t>
            </w:r>
          </w:p>
        </w:tc>
        <w:tc>
          <w:tcPr>
            <w:tcW w:w="1811" w:type="dxa"/>
            <w:vAlign w:val="center"/>
          </w:tcPr>
          <w:p w14:paraId="406A3A11"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02DCA4F7" w14:textId="77777777" w:rsidTr="006863EF">
        <w:tc>
          <w:tcPr>
            <w:tcW w:w="3085" w:type="dxa"/>
            <w:vAlign w:val="center"/>
          </w:tcPr>
          <w:p w14:paraId="7E3F8BEA" w14:textId="77777777" w:rsidR="006863EF" w:rsidRPr="008B0000" w:rsidRDefault="006863EF" w:rsidP="00A24A5D">
            <w:pPr>
              <w:spacing w:line="360" w:lineRule="auto"/>
              <w:jc w:val="both"/>
              <w:rPr>
                <w:rFonts w:ascii="Book Antiqua" w:eastAsia="Times New Roman" w:hAnsi="Book Antiqua" w:cs="Times New Roman"/>
                <w:b/>
                <w:bCs/>
              </w:rPr>
            </w:pPr>
            <w:r w:rsidRPr="008B0000">
              <w:rPr>
                <w:rFonts w:ascii="Book Antiqua" w:eastAsia="Times New Roman" w:hAnsi="Book Antiqua" w:cs="Times New Roman"/>
                <w:b/>
                <w:bCs/>
              </w:rPr>
              <w:t xml:space="preserve">Smoking </w:t>
            </w:r>
          </w:p>
        </w:tc>
        <w:tc>
          <w:tcPr>
            <w:tcW w:w="1810" w:type="dxa"/>
            <w:vAlign w:val="center"/>
          </w:tcPr>
          <w:p w14:paraId="66E79B7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1,620 (100)</w:t>
            </w:r>
          </w:p>
        </w:tc>
        <w:tc>
          <w:tcPr>
            <w:tcW w:w="1810" w:type="dxa"/>
            <w:vAlign w:val="center"/>
          </w:tcPr>
          <w:p w14:paraId="5E4365F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984 (100)</w:t>
            </w:r>
          </w:p>
        </w:tc>
        <w:tc>
          <w:tcPr>
            <w:tcW w:w="1811" w:type="dxa"/>
            <w:vAlign w:val="center"/>
          </w:tcPr>
          <w:p w14:paraId="5AAB90BE"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040F556C" w14:textId="77777777" w:rsidTr="006863EF">
        <w:tc>
          <w:tcPr>
            <w:tcW w:w="3085" w:type="dxa"/>
            <w:vAlign w:val="center"/>
          </w:tcPr>
          <w:p w14:paraId="65B14655" w14:textId="77777777" w:rsidR="006863EF" w:rsidRPr="008B0000" w:rsidRDefault="006863EF" w:rsidP="00A24A5D">
            <w:pPr>
              <w:spacing w:line="360" w:lineRule="auto"/>
              <w:jc w:val="both"/>
              <w:rPr>
                <w:rFonts w:ascii="Book Antiqua" w:eastAsia="Times New Roman" w:hAnsi="Book Antiqua" w:cs="Times New Roman"/>
              </w:rPr>
            </w:pPr>
            <w:r w:rsidRPr="008B0000">
              <w:rPr>
                <w:rFonts w:ascii="Book Antiqua" w:eastAsia="Times New Roman" w:hAnsi="Book Antiqua" w:cs="Times New Roman"/>
              </w:rPr>
              <w:t>Yes</w:t>
            </w:r>
          </w:p>
        </w:tc>
        <w:tc>
          <w:tcPr>
            <w:tcW w:w="1810" w:type="dxa"/>
            <w:vAlign w:val="center"/>
          </w:tcPr>
          <w:p w14:paraId="5CE42A5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439 (27)</w:t>
            </w:r>
          </w:p>
        </w:tc>
        <w:tc>
          <w:tcPr>
            <w:tcW w:w="1810" w:type="dxa"/>
            <w:vAlign w:val="center"/>
          </w:tcPr>
          <w:p w14:paraId="3838EE99"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117 (12)</w:t>
            </w:r>
          </w:p>
        </w:tc>
        <w:tc>
          <w:tcPr>
            <w:tcW w:w="1811" w:type="dxa"/>
            <w:vAlign w:val="center"/>
          </w:tcPr>
          <w:p w14:paraId="7B2636C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79FCD169" w14:textId="77777777" w:rsidTr="006863EF">
        <w:tc>
          <w:tcPr>
            <w:tcW w:w="3085" w:type="dxa"/>
            <w:vAlign w:val="center"/>
          </w:tcPr>
          <w:p w14:paraId="5B4CB27A"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Disease location</w:t>
            </w:r>
          </w:p>
        </w:tc>
        <w:tc>
          <w:tcPr>
            <w:tcW w:w="1810" w:type="dxa"/>
            <w:vAlign w:val="center"/>
          </w:tcPr>
          <w:p w14:paraId="2867CC89"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311E71EC"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78052F84"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ED9D0A9" w14:textId="77777777" w:rsidTr="006863EF">
        <w:tc>
          <w:tcPr>
            <w:tcW w:w="3085" w:type="dxa"/>
            <w:vAlign w:val="center"/>
          </w:tcPr>
          <w:p w14:paraId="72FAB016" w14:textId="3714A4C4"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L1: ileal disease</w:t>
            </w:r>
            <w:r w:rsidRPr="008B0000">
              <w:rPr>
                <w:rFonts w:ascii="Book Antiqua" w:eastAsia="SimSun" w:hAnsi="Book Antiqua" w:cs="Times New Roman"/>
                <w:color w:val="000000"/>
                <w:vertAlign w:val="superscript"/>
                <w:lang w:eastAsia="zh-CN"/>
              </w:rPr>
              <w:t>2</w:t>
            </w:r>
          </w:p>
        </w:tc>
        <w:tc>
          <w:tcPr>
            <w:tcW w:w="1810" w:type="dxa"/>
            <w:vAlign w:val="center"/>
          </w:tcPr>
          <w:p w14:paraId="16424171"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324 (22)</w:t>
            </w:r>
          </w:p>
        </w:tc>
        <w:tc>
          <w:tcPr>
            <w:tcW w:w="1810" w:type="dxa"/>
            <w:vAlign w:val="center"/>
          </w:tcPr>
          <w:p w14:paraId="06D552DD"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40D88E59"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05552A4" w14:textId="77777777" w:rsidTr="006863EF">
        <w:tc>
          <w:tcPr>
            <w:tcW w:w="3085" w:type="dxa"/>
            <w:vAlign w:val="center"/>
          </w:tcPr>
          <w:p w14:paraId="1526C58E" w14:textId="173AC420"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L2: colon disease</w:t>
            </w:r>
            <w:r w:rsidRPr="008B0000">
              <w:rPr>
                <w:rFonts w:ascii="Book Antiqua" w:eastAsia="SimSun" w:hAnsi="Book Antiqua" w:cs="Times New Roman"/>
                <w:color w:val="000000"/>
                <w:vertAlign w:val="superscript"/>
                <w:lang w:eastAsia="zh-CN"/>
              </w:rPr>
              <w:t>2</w:t>
            </w:r>
          </w:p>
        </w:tc>
        <w:tc>
          <w:tcPr>
            <w:tcW w:w="1810" w:type="dxa"/>
            <w:vAlign w:val="center"/>
          </w:tcPr>
          <w:p w14:paraId="0B758A1E"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450 (31)</w:t>
            </w:r>
          </w:p>
        </w:tc>
        <w:tc>
          <w:tcPr>
            <w:tcW w:w="1810" w:type="dxa"/>
            <w:vAlign w:val="center"/>
          </w:tcPr>
          <w:p w14:paraId="374056D9"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3A509448"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794603BD" w14:textId="77777777" w:rsidTr="006863EF">
        <w:tc>
          <w:tcPr>
            <w:tcW w:w="3085" w:type="dxa"/>
            <w:vAlign w:val="center"/>
          </w:tcPr>
          <w:p w14:paraId="2450382B" w14:textId="6862387B"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L3: ileocolon disease</w:t>
            </w:r>
            <w:r w:rsidRPr="008B0000">
              <w:rPr>
                <w:rFonts w:ascii="Book Antiqua" w:eastAsia="SimSun" w:hAnsi="Book Antiqua" w:cs="Times New Roman"/>
                <w:color w:val="000000"/>
                <w:vertAlign w:val="superscript"/>
                <w:lang w:eastAsia="zh-CN"/>
              </w:rPr>
              <w:t>2</w:t>
            </w:r>
          </w:p>
        </w:tc>
        <w:tc>
          <w:tcPr>
            <w:tcW w:w="1810" w:type="dxa"/>
            <w:vAlign w:val="center"/>
          </w:tcPr>
          <w:p w14:paraId="3487944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696 (47)</w:t>
            </w:r>
          </w:p>
        </w:tc>
        <w:tc>
          <w:tcPr>
            <w:tcW w:w="1810" w:type="dxa"/>
            <w:vAlign w:val="center"/>
          </w:tcPr>
          <w:p w14:paraId="504F31CB"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09360AB9"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359FE8AD" w14:textId="77777777" w:rsidTr="006863EF">
        <w:tc>
          <w:tcPr>
            <w:tcW w:w="3085" w:type="dxa"/>
            <w:vAlign w:val="center"/>
          </w:tcPr>
          <w:p w14:paraId="0E0A7422" w14:textId="5ED4361D"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L4: upper GI disease</w:t>
            </w:r>
            <w:r w:rsidRPr="008B0000">
              <w:rPr>
                <w:rFonts w:ascii="Book Antiqua" w:eastAsia="SimSun" w:hAnsi="Book Antiqua" w:cs="Times New Roman"/>
                <w:color w:val="000000"/>
                <w:vertAlign w:val="superscript"/>
                <w:lang w:eastAsia="zh-CN"/>
              </w:rPr>
              <w:t>1</w:t>
            </w:r>
          </w:p>
        </w:tc>
        <w:tc>
          <w:tcPr>
            <w:tcW w:w="1810" w:type="dxa"/>
            <w:vAlign w:val="center"/>
          </w:tcPr>
          <w:p w14:paraId="4215E33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156 (9)</w:t>
            </w:r>
          </w:p>
        </w:tc>
        <w:tc>
          <w:tcPr>
            <w:tcW w:w="1810" w:type="dxa"/>
            <w:vAlign w:val="center"/>
          </w:tcPr>
          <w:p w14:paraId="5CBB7F6A"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2013E0B3"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0FF18A97" w14:textId="77777777" w:rsidTr="006863EF">
        <w:tc>
          <w:tcPr>
            <w:tcW w:w="3085" w:type="dxa"/>
            <w:vAlign w:val="center"/>
          </w:tcPr>
          <w:p w14:paraId="52AE10C9" w14:textId="67CCE9D9"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P: peri-anal disease</w:t>
            </w:r>
            <w:r w:rsidRPr="008B0000">
              <w:rPr>
                <w:rFonts w:ascii="Book Antiqua" w:eastAsia="SimSun" w:hAnsi="Book Antiqua" w:cs="Times New Roman"/>
                <w:color w:val="000000"/>
                <w:vertAlign w:val="superscript"/>
                <w:lang w:eastAsia="zh-CN"/>
              </w:rPr>
              <w:t>1</w:t>
            </w:r>
          </w:p>
        </w:tc>
        <w:tc>
          <w:tcPr>
            <w:tcW w:w="1810" w:type="dxa"/>
            <w:vAlign w:val="center"/>
          </w:tcPr>
          <w:p w14:paraId="7AC6C3FC"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485 (28)</w:t>
            </w:r>
          </w:p>
        </w:tc>
        <w:tc>
          <w:tcPr>
            <w:tcW w:w="1810" w:type="dxa"/>
            <w:vAlign w:val="center"/>
          </w:tcPr>
          <w:p w14:paraId="36599A00"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2675CACB"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22831E15" w14:textId="77777777" w:rsidTr="006863EF">
        <w:tc>
          <w:tcPr>
            <w:tcW w:w="3085" w:type="dxa"/>
            <w:vAlign w:val="center"/>
          </w:tcPr>
          <w:p w14:paraId="405E8937" w14:textId="57BF7529"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3</w:t>
            </w:r>
          </w:p>
        </w:tc>
        <w:tc>
          <w:tcPr>
            <w:tcW w:w="1810" w:type="dxa"/>
            <w:vAlign w:val="center"/>
          </w:tcPr>
          <w:p w14:paraId="05C2CBF7"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1D17731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77 (8)</w:t>
            </w:r>
          </w:p>
        </w:tc>
        <w:tc>
          <w:tcPr>
            <w:tcW w:w="1811" w:type="dxa"/>
            <w:vAlign w:val="center"/>
          </w:tcPr>
          <w:p w14:paraId="27A5E65C"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144DC0F" w14:textId="77777777" w:rsidTr="006863EF">
        <w:tc>
          <w:tcPr>
            <w:tcW w:w="3085" w:type="dxa"/>
            <w:vAlign w:val="center"/>
          </w:tcPr>
          <w:p w14:paraId="1B25CA1F" w14:textId="4EBEA6B7"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lastRenderedPageBreak/>
              <w:t>E2: left-sided colitis</w:t>
            </w:r>
            <w:r w:rsidRPr="008B0000">
              <w:rPr>
                <w:rFonts w:ascii="Book Antiqua" w:eastAsia="SimSun" w:hAnsi="Book Antiqua" w:cs="Times New Roman"/>
                <w:color w:val="000000"/>
                <w:vertAlign w:val="superscript"/>
                <w:lang w:eastAsia="zh-CN"/>
              </w:rPr>
              <w:t>3</w:t>
            </w:r>
          </w:p>
        </w:tc>
        <w:tc>
          <w:tcPr>
            <w:tcW w:w="1810" w:type="dxa"/>
            <w:vAlign w:val="center"/>
          </w:tcPr>
          <w:p w14:paraId="13C7CD79"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732255F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315 (34)</w:t>
            </w:r>
          </w:p>
        </w:tc>
        <w:tc>
          <w:tcPr>
            <w:tcW w:w="1811" w:type="dxa"/>
            <w:vAlign w:val="center"/>
          </w:tcPr>
          <w:p w14:paraId="074A1CF0"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60A59A7" w14:textId="77777777" w:rsidTr="006863EF">
        <w:tc>
          <w:tcPr>
            <w:tcW w:w="3085" w:type="dxa"/>
            <w:vAlign w:val="center"/>
          </w:tcPr>
          <w:p w14:paraId="09BB001F" w14:textId="6268336F"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3</w:t>
            </w:r>
          </w:p>
        </w:tc>
        <w:tc>
          <w:tcPr>
            <w:tcW w:w="1810" w:type="dxa"/>
            <w:vAlign w:val="center"/>
          </w:tcPr>
          <w:p w14:paraId="6600627A"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37CECB8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541 (58)</w:t>
            </w:r>
          </w:p>
        </w:tc>
        <w:tc>
          <w:tcPr>
            <w:tcW w:w="1811" w:type="dxa"/>
            <w:vAlign w:val="center"/>
          </w:tcPr>
          <w:p w14:paraId="1362880F"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7B03BD01" w14:textId="77777777" w:rsidTr="006863EF">
        <w:tc>
          <w:tcPr>
            <w:tcW w:w="3085" w:type="dxa"/>
            <w:vAlign w:val="center"/>
          </w:tcPr>
          <w:p w14:paraId="161E29F9"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Disease behavior CD</w:t>
            </w:r>
          </w:p>
        </w:tc>
        <w:tc>
          <w:tcPr>
            <w:tcW w:w="1810" w:type="dxa"/>
            <w:vAlign w:val="center"/>
          </w:tcPr>
          <w:p w14:paraId="1E3CE1D1"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20AFD6C9"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14CF97EB"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3880A3F1" w14:textId="77777777" w:rsidTr="006863EF">
        <w:tc>
          <w:tcPr>
            <w:tcW w:w="3085" w:type="dxa"/>
            <w:vAlign w:val="center"/>
          </w:tcPr>
          <w:p w14:paraId="5976B6C3" w14:textId="13A56B11" w:rsidR="006863EF" w:rsidRPr="008B0000" w:rsidRDefault="006863EF" w:rsidP="00A24A5D">
            <w:pPr>
              <w:spacing w:line="360" w:lineRule="auto"/>
              <w:jc w:val="both"/>
              <w:rPr>
                <w:rFonts w:ascii="Book Antiqua" w:eastAsia="SimSun" w:hAnsi="Book Antiqua" w:cs="Times New Roman"/>
                <w:b/>
                <w:bCs/>
                <w:color w:val="000000"/>
                <w:vertAlign w:val="superscript"/>
                <w:lang w:eastAsia="zh-CN"/>
              </w:rPr>
            </w:pPr>
            <w:r w:rsidRPr="008B0000">
              <w:rPr>
                <w:rFonts w:ascii="Book Antiqua" w:eastAsia="Times New Roman" w:hAnsi="Book Antiqua" w:cs="Times New Roman"/>
                <w:color w:val="000000"/>
              </w:rPr>
              <w:t>Fistulising disease</w:t>
            </w:r>
            <w:r w:rsidRPr="008B0000">
              <w:rPr>
                <w:rFonts w:ascii="Book Antiqua" w:eastAsia="SimSun" w:hAnsi="Book Antiqua" w:cs="Times New Roman"/>
                <w:color w:val="000000"/>
                <w:vertAlign w:val="superscript"/>
                <w:lang w:eastAsia="zh-CN"/>
              </w:rPr>
              <w:t>1</w:t>
            </w:r>
          </w:p>
        </w:tc>
        <w:tc>
          <w:tcPr>
            <w:tcW w:w="1810" w:type="dxa"/>
            <w:vAlign w:val="center"/>
          </w:tcPr>
          <w:p w14:paraId="3A4E4A2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289 (17)</w:t>
            </w:r>
          </w:p>
        </w:tc>
        <w:tc>
          <w:tcPr>
            <w:tcW w:w="1810" w:type="dxa"/>
            <w:vAlign w:val="center"/>
          </w:tcPr>
          <w:p w14:paraId="687FA8E9"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047FDE52"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6C29651D" w14:textId="77777777" w:rsidTr="006863EF">
        <w:tc>
          <w:tcPr>
            <w:tcW w:w="3085" w:type="dxa"/>
            <w:vAlign w:val="center"/>
          </w:tcPr>
          <w:p w14:paraId="3A1E1836" w14:textId="141AC7A7" w:rsidR="006863EF" w:rsidRPr="008B0000" w:rsidRDefault="006863EF" w:rsidP="00A24A5D">
            <w:pPr>
              <w:spacing w:line="360" w:lineRule="auto"/>
              <w:jc w:val="both"/>
              <w:rPr>
                <w:rFonts w:ascii="Book Antiqua" w:eastAsia="SimSun" w:hAnsi="Book Antiqua" w:cs="Times New Roman"/>
                <w:b/>
                <w:bCs/>
                <w:color w:val="000000"/>
                <w:vertAlign w:val="superscript"/>
                <w:lang w:eastAsia="zh-CN"/>
              </w:rPr>
            </w:pPr>
            <w:r w:rsidRPr="008B0000">
              <w:rPr>
                <w:rFonts w:ascii="Book Antiqua" w:eastAsia="Times New Roman" w:hAnsi="Book Antiqua" w:cs="Times New Roman"/>
                <w:color w:val="000000"/>
              </w:rPr>
              <w:t>Penetrating disease</w:t>
            </w:r>
            <w:r w:rsidRPr="008B0000">
              <w:rPr>
                <w:rFonts w:ascii="Book Antiqua" w:eastAsia="SimSun" w:hAnsi="Book Antiqua" w:cs="Times New Roman"/>
                <w:color w:val="000000"/>
                <w:vertAlign w:val="superscript"/>
                <w:lang w:eastAsia="zh-CN"/>
              </w:rPr>
              <w:t>1</w:t>
            </w:r>
          </w:p>
        </w:tc>
        <w:tc>
          <w:tcPr>
            <w:tcW w:w="1810" w:type="dxa"/>
            <w:vAlign w:val="center"/>
          </w:tcPr>
          <w:p w14:paraId="2F93AA4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232 (13)</w:t>
            </w:r>
          </w:p>
        </w:tc>
        <w:tc>
          <w:tcPr>
            <w:tcW w:w="1810" w:type="dxa"/>
            <w:vAlign w:val="center"/>
          </w:tcPr>
          <w:p w14:paraId="4EF85DC1"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29318789"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118DEEC9" w14:textId="77777777" w:rsidTr="006863EF">
        <w:tc>
          <w:tcPr>
            <w:tcW w:w="3085" w:type="dxa"/>
            <w:vAlign w:val="center"/>
          </w:tcPr>
          <w:p w14:paraId="0B18FB48" w14:textId="1C7BBE44" w:rsidR="006863EF" w:rsidRPr="008B0000" w:rsidRDefault="006863EF" w:rsidP="00A24A5D">
            <w:pPr>
              <w:spacing w:line="360" w:lineRule="auto"/>
              <w:jc w:val="both"/>
              <w:rPr>
                <w:rFonts w:ascii="Book Antiqua" w:eastAsia="SimSun" w:hAnsi="Book Antiqua" w:cs="Times New Roman"/>
                <w:b/>
                <w:bCs/>
                <w:color w:val="000000"/>
                <w:vertAlign w:val="superscript"/>
                <w:lang w:eastAsia="zh-CN"/>
              </w:rPr>
            </w:pPr>
            <w:r w:rsidRPr="008B0000">
              <w:rPr>
                <w:rFonts w:ascii="Book Antiqua" w:eastAsia="Times New Roman" w:hAnsi="Book Antiqua" w:cs="Times New Roman"/>
                <w:color w:val="000000"/>
              </w:rPr>
              <w:t>Stricturing disease</w:t>
            </w:r>
            <w:r w:rsidRPr="008B0000">
              <w:rPr>
                <w:rFonts w:ascii="Book Antiqua" w:eastAsia="SimSun" w:hAnsi="Book Antiqua" w:cs="Times New Roman"/>
                <w:color w:val="000000"/>
                <w:vertAlign w:val="superscript"/>
                <w:lang w:eastAsia="zh-CN"/>
              </w:rPr>
              <w:t>1</w:t>
            </w:r>
          </w:p>
        </w:tc>
        <w:tc>
          <w:tcPr>
            <w:tcW w:w="1810" w:type="dxa"/>
            <w:vAlign w:val="center"/>
          </w:tcPr>
          <w:p w14:paraId="586CA24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445 (26)</w:t>
            </w:r>
          </w:p>
        </w:tc>
        <w:tc>
          <w:tcPr>
            <w:tcW w:w="1810" w:type="dxa"/>
            <w:vAlign w:val="center"/>
          </w:tcPr>
          <w:p w14:paraId="5A9AE65E"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03849D29"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3C4D0614" w14:textId="77777777" w:rsidTr="006863EF">
        <w:tc>
          <w:tcPr>
            <w:tcW w:w="3085" w:type="dxa"/>
            <w:vAlign w:val="center"/>
          </w:tcPr>
          <w:p w14:paraId="0D0E540A"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rPr>
              <w:t>Education</w:t>
            </w:r>
          </w:p>
        </w:tc>
        <w:tc>
          <w:tcPr>
            <w:tcW w:w="1810" w:type="dxa"/>
            <w:vAlign w:val="center"/>
          </w:tcPr>
          <w:p w14:paraId="79BAADE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1,708 (100)</w:t>
            </w:r>
          </w:p>
        </w:tc>
        <w:tc>
          <w:tcPr>
            <w:tcW w:w="1810" w:type="dxa"/>
            <w:vAlign w:val="center"/>
          </w:tcPr>
          <w:p w14:paraId="09ADEEC1"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1,036 (100)</w:t>
            </w:r>
          </w:p>
        </w:tc>
        <w:tc>
          <w:tcPr>
            <w:tcW w:w="1811" w:type="dxa"/>
            <w:vAlign w:val="center"/>
          </w:tcPr>
          <w:p w14:paraId="70AD1D61"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A28C3ED" w14:textId="77777777" w:rsidTr="006863EF">
        <w:tc>
          <w:tcPr>
            <w:tcW w:w="3085" w:type="dxa"/>
            <w:vAlign w:val="center"/>
          </w:tcPr>
          <w:p w14:paraId="71EF000F"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rPr>
              <w:t>low</w:t>
            </w:r>
          </w:p>
        </w:tc>
        <w:tc>
          <w:tcPr>
            <w:tcW w:w="1810" w:type="dxa"/>
            <w:vAlign w:val="center"/>
          </w:tcPr>
          <w:p w14:paraId="78E234A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932 (55)</w:t>
            </w:r>
          </w:p>
        </w:tc>
        <w:tc>
          <w:tcPr>
            <w:tcW w:w="1810" w:type="dxa"/>
            <w:vAlign w:val="center"/>
          </w:tcPr>
          <w:p w14:paraId="190A2E5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517 (50)</w:t>
            </w:r>
          </w:p>
        </w:tc>
        <w:tc>
          <w:tcPr>
            <w:tcW w:w="1811" w:type="dxa"/>
            <w:vAlign w:val="center"/>
          </w:tcPr>
          <w:p w14:paraId="36A1042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 </w:t>
            </w:r>
            <w:r w:rsidRPr="008B0000">
              <w:rPr>
                <w:rFonts w:ascii="Book Antiqua" w:eastAsia="Times New Roman" w:hAnsi="Book Antiqua" w:cs="Times New Roman"/>
                <w:color w:val="000000"/>
              </w:rPr>
              <w:t>0.02</w:t>
            </w:r>
          </w:p>
        </w:tc>
      </w:tr>
      <w:tr w:rsidR="006863EF" w:rsidRPr="008B0000" w14:paraId="31D58054" w14:textId="77777777" w:rsidTr="006863EF">
        <w:tc>
          <w:tcPr>
            <w:tcW w:w="3085" w:type="dxa"/>
            <w:vAlign w:val="center"/>
          </w:tcPr>
          <w:p w14:paraId="68F135AF" w14:textId="77777777" w:rsidR="006863EF" w:rsidRPr="008B0000" w:rsidRDefault="006863EF" w:rsidP="00A24A5D">
            <w:pPr>
              <w:spacing w:line="360" w:lineRule="auto"/>
              <w:jc w:val="both"/>
              <w:rPr>
                <w:rFonts w:ascii="Book Antiqua" w:eastAsia="Times New Roman" w:hAnsi="Book Antiqua" w:cs="Times New Roman"/>
                <w:b/>
                <w:color w:val="000000"/>
              </w:rPr>
            </w:pPr>
            <w:r w:rsidRPr="008B0000">
              <w:rPr>
                <w:rFonts w:ascii="Book Antiqua" w:eastAsia="Times New Roman" w:hAnsi="Book Antiqua" w:cs="Times New Roman"/>
                <w:b/>
                <w:bCs/>
                <w:color w:val="000000"/>
              </w:rPr>
              <w:t xml:space="preserve">Employment status </w:t>
            </w:r>
          </w:p>
        </w:tc>
        <w:tc>
          <w:tcPr>
            <w:tcW w:w="1810" w:type="dxa"/>
            <w:vAlign w:val="center"/>
          </w:tcPr>
          <w:p w14:paraId="08A56B92"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4D1C7038"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5709E650"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7439AA9D" w14:textId="77777777" w:rsidTr="006863EF">
        <w:tc>
          <w:tcPr>
            <w:tcW w:w="3085" w:type="dxa"/>
            <w:vAlign w:val="center"/>
          </w:tcPr>
          <w:p w14:paraId="66A8D441"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 xml:space="preserve">Full-time </w:t>
            </w:r>
          </w:p>
        </w:tc>
        <w:tc>
          <w:tcPr>
            <w:tcW w:w="1810" w:type="dxa"/>
            <w:vAlign w:val="center"/>
          </w:tcPr>
          <w:p w14:paraId="75E3B53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607 (35)</w:t>
            </w:r>
          </w:p>
        </w:tc>
        <w:tc>
          <w:tcPr>
            <w:tcW w:w="1810" w:type="dxa"/>
            <w:vAlign w:val="center"/>
          </w:tcPr>
          <w:p w14:paraId="3BAC565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440 (42)</w:t>
            </w:r>
          </w:p>
        </w:tc>
        <w:tc>
          <w:tcPr>
            <w:tcW w:w="1811" w:type="dxa"/>
            <w:vAlign w:val="center"/>
          </w:tcPr>
          <w:p w14:paraId="5D78895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74CE8308" w14:textId="77777777" w:rsidTr="006863EF">
        <w:tc>
          <w:tcPr>
            <w:tcW w:w="3085" w:type="dxa"/>
            <w:vAlign w:val="center"/>
          </w:tcPr>
          <w:p w14:paraId="63534B5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Part-time</w:t>
            </w:r>
          </w:p>
        </w:tc>
        <w:tc>
          <w:tcPr>
            <w:tcW w:w="1810" w:type="dxa"/>
            <w:vAlign w:val="center"/>
          </w:tcPr>
          <w:p w14:paraId="0D7DF74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359 (21)</w:t>
            </w:r>
          </w:p>
        </w:tc>
        <w:tc>
          <w:tcPr>
            <w:tcW w:w="1810" w:type="dxa"/>
            <w:vAlign w:val="center"/>
          </w:tcPr>
          <w:p w14:paraId="34848B9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224 (21)</w:t>
            </w:r>
          </w:p>
        </w:tc>
        <w:tc>
          <w:tcPr>
            <w:tcW w:w="1811" w:type="dxa"/>
            <w:vAlign w:val="center"/>
          </w:tcPr>
          <w:p w14:paraId="5BEB815C"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157E2C6" w14:textId="77777777" w:rsidTr="006863EF">
        <w:tc>
          <w:tcPr>
            <w:tcW w:w="3085" w:type="dxa"/>
            <w:vAlign w:val="center"/>
          </w:tcPr>
          <w:p w14:paraId="3185B73A" w14:textId="77777777" w:rsidR="006863EF" w:rsidRPr="008B0000" w:rsidRDefault="006863EF" w:rsidP="00A24A5D">
            <w:pPr>
              <w:spacing w:line="360" w:lineRule="auto"/>
              <w:jc w:val="both"/>
              <w:rPr>
                <w:rFonts w:ascii="Book Antiqua" w:eastAsia="Times New Roman" w:hAnsi="Book Antiqua" w:cs="Times New Roman"/>
                <w:bCs/>
              </w:rPr>
            </w:pPr>
            <w:r w:rsidRPr="008B0000">
              <w:rPr>
                <w:rFonts w:ascii="Book Antiqua" w:eastAsia="Times New Roman" w:hAnsi="Book Antiqua" w:cs="Times New Roman"/>
                <w:bCs/>
              </w:rPr>
              <w:t>Partially disabled to work</w:t>
            </w:r>
          </w:p>
        </w:tc>
        <w:tc>
          <w:tcPr>
            <w:tcW w:w="1810" w:type="dxa"/>
            <w:vAlign w:val="center"/>
          </w:tcPr>
          <w:p w14:paraId="71D3068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129 (7)</w:t>
            </w:r>
          </w:p>
        </w:tc>
        <w:tc>
          <w:tcPr>
            <w:tcW w:w="1810" w:type="dxa"/>
            <w:vAlign w:val="center"/>
          </w:tcPr>
          <w:p w14:paraId="47AD8C4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54 (5)</w:t>
            </w:r>
          </w:p>
        </w:tc>
        <w:tc>
          <w:tcPr>
            <w:tcW w:w="1811" w:type="dxa"/>
            <w:vAlign w:val="center"/>
          </w:tcPr>
          <w:p w14:paraId="67EB84F0"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18A64258" w14:textId="77777777" w:rsidTr="006863EF">
        <w:tc>
          <w:tcPr>
            <w:tcW w:w="3085" w:type="dxa"/>
            <w:vAlign w:val="center"/>
          </w:tcPr>
          <w:p w14:paraId="33A39BE0" w14:textId="77777777" w:rsidR="006863EF" w:rsidRPr="008B0000" w:rsidRDefault="006863EF" w:rsidP="00A24A5D">
            <w:pPr>
              <w:spacing w:line="360" w:lineRule="auto"/>
              <w:jc w:val="both"/>
              <w:rPr>
                <w:rFonts w:ascii="Book Antiqua" w:eastAsia="Times New Roman" w:hAnsi="Book Antiqua" w:cs="Times New Roman"/>
              </w:rPr>
            </w:pPr>
            <w:r w:rsidRPr="008B0000">
              <w:rPr>
                <w:rFonts w:ascii="Book Antiqua" w:eastAsia="Times New Roman" w:hAnsi="Book Antiqua" w:cs="Times New Roman"/>
              </w:rPr>
              <w:t>Fully disabled to work</w:t>
            </w:r>
          </w:p>
        </w:tc>
        <w:tc>
          <w:tcPr>
            <w:tcW w:w="1810" w:type="dxa"/>
            <w:vAlign w:val="center"/>
          </w:tcPr>
          <w:p w14:paraId="269FA0F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342 (20)</w:t>
            </w:r>
          </w:p>
        </w:tc>
        <w:tc>
          <w:tcPr>
            <w:tcW w:w="1810" w:type="dxa"/>
            <w:vAlign w:val="center"/>
          </w:tcPr>
          <w:p w14:paraId="54EEED3C"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124 (12)</w:t>
            </w:r>
          </w:p>
        </w:tc>
        <w:tc>
          <w:tcPr>
            <w:tcW w:w="1811" w:type="dxa"/>
            <w:vAlign w:val="center"/>
          </w:tcPr>
          <w:p w14:paraId="6D0FF7E7"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8129E84" w14:textId="77777777" w:rsidTr="006863EF">
        <w:tc>
          <w:tcPr>
            <w:tcW w:w="3085" w:type="dxa"/>
            <w:vAlign w:val="center"/>
          </w:tcPr>
          <w:p w14:paraId="3D4BF353"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Sick leave</w:t>
            </w:r>
          </w:p>
        </w:tc>
        <w:tc>
          <w:tcPr>
            <w:tcW w:w="1810" w:type="dxa"/>
            <w:vAlign w:val="center"/>
          </w:tcPr>
          <w:p w14:paraId="25C28A5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77 (4)</w:t>
            </w:r>
          </w:p>
        </w:tc>
        <w:tc>
          <w:tcPr>
            <w:tcW w:w="1810" w:type="dxa"/>
            <w:vAlign w:val="center"/>
          </w:tcPr>
          <w:p w14:paraId="33415D7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36 (3)</w:t>
            </w:r>
          </w:p>
        </w:tc>
        <w:tc>
          <w:tcPr>
            <w:tcW w:w="1811" w:type="dxa"/>
            <w:vAlign w:val="center"/>
          </w:tcPr>
          <w:p w14:paraId="6DAB1A08"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10613788" w14:textId="77777777" w:rsidTr="006863EF">
        <w:tc>
          <w:tcPr>
            <w:tcW w:w="3085" w:type="dxa"/>
            <w:vAlign w:val="center"/>
          </w:tcPr>
          <w:p w14:paraId="5D58004C"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Retired</w:t>
            </w:r>
          </w:p>
        </w:tc>
        <w:tc>
          <w:tcPr>
            <w:tcW w:w="1810" w:type="dxa"/>
            <w:vAlign w:val="center"/>
          </w:tcPr>
          <w:p w14:paraId="1410555B"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22 (1.3)</w:t>
            </w:r>
          </w:p>
        </w:tc>
        <w:tc>
          <w:tcPr>
            <w:tcW w:w="1810" w:type="dxa"/>
            <w:vAlign w:val="center"/>
          </w:tcPr>
          <w:p w14:paraId="51A72D3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21 (2)</w:t>
            </w:r>
          </w:p>
        </w:tc>
        <w:tc>
          <w:tcPr>
            <w:tcW w:w="1811" w:type="dxa"/>
            <w:vAlign w:val="center"/>
          </w:tcPr>
          <w:p w14:paraId="157DA64B"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41E3525" w14:textId="77777777" w:rsidTr="006863EF">
        <w:tc>
          <w:tcPr>
            <w:tcW w:w="3085" w:type="dxa"/>
            <w:vAlign w:val="center"/>
          </w:tcPr>
          <w:p w14:paraId="7C9C1D4A"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Other</w:t>
            </w:r>
          </w:p>
        </w:tc>
        <w:tc>
          <w:tcPr>
            <w:tcW w:w="1810" w:type="dxa"/>
            <w:vAlign w:val="center"/>
          </w:tcPr>
          <w:p w14:paraId="0C1CABA1"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204 (12)</w:t>
            </w:r>
          </w:p>
        </w:tc>
        <w:tc>
          <w:tcPr>
            <w:tcW w:w="1810" w:type="dxa"/>
            <w:vAlign w:val="center"/>
          </w:tcPr>
          <w:p w14:paraId="42F0E9D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155 (15)</w:t>
            </w:r>
          </w:p>
        </w:tc>
        <w:tc>
          <w:tcPr>
            <w:tcW w:w="1811" w:type="dxa"/>
            <w:vAlign w:val="center"/>
          </w:tcPr>
          <w:p w14:paraId="2F470F2E"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77B5EC0C" w14:textId="77777777" w:rsidTr="006863EF">
        <w:tc>
          <w:tcPr>
            <w:tcW w:w="3085" w:type="dxa"/>
            <w:vAlign w:val="center"/>
          </w:tcPr>
          <w:p w14:paraId="25E9B9B0" w14:textId="77777777" w:rsidR="006863EF" w:rsidRPr="008B0000" w:rsidRDefault="006863EF" w:rsidP="00A24A5D">
            <w:pPr>
              <w:spacing w:line="360" w:lineRule="auto"/>
              <w:jc w:val="both"/>
              <w:rPr>
                <w:rFonts w:ascii="Book Antiqua" w:eastAsia="Times New Roman" w:hAnsi="Book Antiqua" w:cs="Times New Roman"/>
                <w:b/>
                <w:bCs/>
                <w:color w:val="000000"/>
              </w:rPr>
            </w:pPr>
          </w:p>
        </w:tc>
        <w:tc>
          <w:tcPr>
            <w:tcW w:w="1810" w:type="dxa"/>
            <w:vAlign w:val="center"/>
          </w:tcPr>
          <w:p w14:paraId="12856856"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CD</w:t>
            </w:r>
          </w:p>
        </w:tc>
        <w:tc>
          <w:tcPr>
            <w:tcW w:w="1810" w:type="dxa"/>
            <w:vAlign w:val="center"/>
          </w:tcPr>
          <w:p w14:paraId="23006517"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UC</w:t>
            </w:r>
          </w:p>
        </w:tc>
        <w:tc>
          <w:tcPr>
            <w:tcW w:w="1811" w:type="dxa"/>
            <w:vAlign w:val="center"/>
          </w:tcPr>
          <w:p w14:paraId="6132DF85" w14:textId="1D1E097D" w:rsidR="006863EF" w:rsidRPr="008B0000" w:rsidRDefault="006863EF" w:rsidP="008B0000">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i/>
                <w:color w:val="000000"/>
              </w:rPr>
              <w:t>P</w:t>
            </w:r>
            <w:r w:rsidR="008B0000">
              <w:rPr>
                <w:rFonts w:ascii="Book Antiqua" w:eastAsia="SimSun" w:hAnsi="Book Antiqua" w:cs="Times New Roman" w:hint="eastAsia"/>
                <w:b/>
                <w:bCs/>
                <w:color w:val="000000"/>
                <w:lang w:eastAsia="zh-CN"/>
              </w:rPr>
              <w:t xml:space="preserve"> </w:t>
            </w:r>
            <w:r w:rsidRPr="008B0000">
              <w:rPr>
                <w:rFonts w:ascii="Book Antiqua" w:eastAsia="Times New Roman" w:hAnsi="Book Antiqua" w:cs="Times New Roman"/>
                <w:b/>
                <w:bCs/>
                <w:color w:val="000000"/>
              </w:rPr>
              <w:t>value</w:t>
            </w:r>
          </w:p>
        </w:tc>
      </w:tr>
      <w:tr w:rsidR="006863EF" w:rsidRPr="008B0000" w14:paraId="19B3838E" w14:textId="77777777" w:rsidTr="006863EF">
        <w:tc>
          <w:tcPr>
            <w:tcW w:w="3085" w:type="dxa"/>
            <w:vAlign w:val="center"/>
          </w:tcPr>
          <w:p w14:paraId="192D766F" w14:textId="77777777" w:rsidR="006863EF" w:rsidRPr="008B0000" w:rsidRDefault="006863EF" w:rsidP="00A24A5D">
            <w:pPr>
              <w:spacing w:line="360" w:lineRule="auto"/>
              <w:jc w:val="both"/>
              <w:rPr>
                <w:rFonts w:ascii="Book Antiqua" w:eastAsia="Times New Roman" w:hAnsi="Book Antiqua" w:cs="Times New Roman"/>
                <w:i/>
                <w:color w:val="000000"/>
              </w:rPr>
            </w:pPr>
            <w:r w:rsidRPr="008B0000">
              <w:rPr>
                <w:rFonts w:ascii="Book Antiqua" w:eastAsia="Times New Roman" w:hAnsi="Book Antiqua" w:cs="Times New Roman"/>
                <w:i/>
                <w:color w:val="000000"/>
              </w:rPr>
              <w:t>n</w:t>
            </w:r>
          </w:p>
        </w:tc>
        <w:tc>
          <w:tcPr>
            <w:tcW w:w="1810" w:type="dxa"/>
            <w:vAlign w:val="center"/>
          </w:tcPr>
          <w:p w14:paraId="00252D5C"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1,740</w:t>
            </w:r>
          </w:p>
        </w:tc>
        <w:tc>
          <w:tcPr>
            <w:tcW w:w="1810" w:type="dxa"/>
            <w:vAlign w:val="center"/>
          </w:tcPr>
          <w:p w14:paraId="2D49DC4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1,054</w:t>
            </w:r>
          </w:p>
        </w:tc>
        <w:tc>
          <w:tcPr>
            <w:tcW w:w="1811" w:type="dxa"/>
            <w:vAlign w:val="center"/>
          </w:tcPr>
          <w:p w14:paraId="0593FF3D"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BEA2BA5" w14:textId="77777777" w:rsidTr="006863EF">
        <w:tc>
          <w:tcPr>
            <w:tcW w:w="3085" w:type="dxa"/>
            <w:vAlign w:val="center"/>
          </w:tcPr>
          <w:p w14:paraId="16CAA180"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Sex (female)</w:t>
            </w:r>
          </w:p>
        </w:tc>
        <w:tc>
          <w:tcPr>
            <w:tcW w:w="1810" w:type="dxa"/>
            <w:vAlign w:val="center"/>
          </w:tcPr>
          <w:p w14:paraId="76A266D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1,103 (63)</w:t>
            </w:r>
          </w:p>
        </w:tc>
        <w:tc>
          <w:tcPr>
            <w:tcW w:w="1810" w:type="dxa"/>
            <w:vAlign w:val="center"/>
          </w:tcPr>
          <w:p w14:paraId="4F5040E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561 (53)</w:t>
            </w:r>
          </w:p>
        </w:tc>
        <w:tc>
          <w:tcPr>
            <w:tcW w:w="1811" w:type="dxa"/>
            <w:vAlign w:val="center"/>
          </w:tcPr>
          <w:p w14:paraId="54D71FC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7E3FAF95" w14:textId="77777777" w:rsidTr="006863EF">
        <w:tc>
          <w:tcPr>
            <w:tcW w:w="3085" w:type="dxa"/>
            <w:vAlign w:val="center"/>
          </w:tcPr>
          <w:p w14:paraId="41992E6F" w14:textId="540F2858"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 xml:space="preserve">Median age </w:t>
            </w:r>
          </w:p>
          <w:p w14:paraId="2C973BD5" w14:textId="5D3C97A4"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yr</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(IQR 25-75)</w:t>
            </w:r>
          </w:p>
        </w:tc>
        <w:tc>
          <w:tcPr>
            <w:tcW w:w="1810" w:type="dxa"/>
            <w:vAlign w:val="center"/>
          </w:tcPr>
          <w:p w14:paraId="40DF163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39.9 (30-51)</w:t>
            </w:r>
          </w:p>
        </w:tc>
        <w:tc>
          <w:tcPr>
            <w:tcW w:w="1810" w:type="dxa"/>
            <w:vAlign w:val="center"/>
          </w:tcPr>
          <w:p w14:paraId="49654DB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43.4 (33-53)</w:t>
            </w:r>
          </w:p>
        </w:tc>
        <w:tc>
          <w:tcPr>
            <w:tcW w:w="1811" w:type="dxa"/>
            <w:vAlign w:val="center"/>
          </w:tcPr>
          <w:p w14:paraId="4E64709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33482752" w14:textId="77777777" w:rsidTr="006863EF">
        <w:tc>
          <w:tcPr>
            <w:tcW w:w="3085" w:type="dxa"/>
            <w:vAlign w:val="center"/>
          </w:tcPr>
          <w:p w14:paraId="6C3FF4D1" w14:textId="29AA59DC"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Median age diagnosis</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w:t>
            </w:r>
          </w:p>
          <w:p w14:paraId="6C9FE258" w14:textId="53F557A5"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yr</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(IQR 25-75)</w:t>
            </w:r>
          </w:p>
        </w:tc>
        <w:tc>
          <w:tcPr>
            <w:tcW w:w="1810" w:type="dxa"/>
            <w:vAlign w:val="center"/>
          </w:tcPr>
          <w:p w14:paraId="4CBB43E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24.1 (19-32)</w:t>
            </w:r>
          </w:p>
        </w:tc>
        <w:tc>
          <w:tcPr>
            <w:tcW w:w="1810" w:type="dxa"/>
            <w:vAlign w:val="center"/>
          </w:tcPr>
          <w:p w14:paraId="4727D69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29.0 (22-39)</w:t>
            </w:r>
          </w:p>
        </w:tc>
        <w:tc>
          <w:tcPr>
            <w:tcW w:w="1811" w:type="dxa"/>
            <w:vAlign w:val="center"/>
          </w:tcPr>
          <w:p w14:paraId="5E606679"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0E9039E5" w14:textId="77777777" w:rsidTr="006863EF">
        <w:tc>
          <w:tcPr>
            <w:tcW w:w="3085" w:type="dxa"/>
            <w:vAlign w:val="center"/>
          </w:tcPr>
          <w:p w14:paraId="721935D3" w14:textId="180241FE"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Median age disease duration</w:t>
            </w:r>
            <w:r w:rsidRPr="008B0000">
              <w:rPr>
                <w:rFonts w:ascii="Book Antiqua" w:eastAsia="SimSun" w:hAnsi="Book Antiqua" w:cs="Times New Roman"/>
                <w:bCs/>
                <w:color w:val="000000"/>
                <w:lang w:eastAsia="zh-CN"/>
              </w:rPr>
              <w:t>,</w:t>
            </w:r>
            <w:r w:rsidRPr="008B0000">
              <w:rPr>
                <w:rFonts w:ascii="Book Antiqua" w:eastAsia="Times New Roman" w:hAnsi="Book Antiqua" w:cs="Times New Roman"/>
                <w:bCs/>
                <w:color w:val="000000"/>
              </w:rPr>
              <w:t xml:space="preserve"> yr</w:t>
            </w:r>
            <w:r w:rsidRPr="008B0000">
              <w:rPr>
                <w:rFonts w:ascii="Book Antiqua" w:eastAsia="SimSun" w:hAnsi="Book Antiqua" w:cs="Times New Roman"/>
                <w:bCs/>
                <w:color w:val="000000"/>
                <w:lang w:eastAsia="zh-CN"/>
              </w:rPr>
              <w:t xml:space="preserve">, </w:t>
            </w:r>
            <w:r w:rsidRPr="008B0000">
              <w:rPr>
                <w:rFonts w:ascii="Book Antiqua" w:eastAsia="Times New Roman" w:hAnsi="Book Antiqua" w:cs="Times New Roman"/>
                <w:bCs/>
                <w:color w:val="000000"/>
              </w:rPr>
              <w:t>(IQR 25-75)</w:t>
            </w:r>
          </w:p>
        </w:tc>
        <w:tc>
          <w:tcPr>
            <w:tcW w:w="1810" w:type="dxa"/>
            <w:vAlign w:val="center"/>
          </w:tcPr>
          <w:p w14:paraId="4C32D2F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11.7 (6-21)</w:t>
            </w:r>
          </w:p>
        </w:tc>
        <w:tc>
          <w:tcPr>
            <w:tcW w:w="1810" w:type="dxa"/>
            <w:vAlign w:val="center"/>
          </w:tcPr>
          <w:p w14:paraId="54D43C8C"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10.3 (5-18)</w:t>
            </w:r>
          </w:p>
        </w:tc>
        <w:tc>
          <w:tcPr>
            <w:tcW w:w="1811" w:type="dxa"/>
            <w:vAlign w:val="center"/>
          </w:tcPr>
          <w:p w14:paraId="6D23B97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12537439" w14:textId="77777777" w:rsidTr="006863EF">
        <w:tc>
          <w:tcPr>
            <w:tcW w:w="3085" w:type="dxa"/>
            <w:vAlign w:val="center"/>
          </w:tcPr>
          <w:p w14:paraId="4E09CA4D" w14:textId="23FA35AF"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Family history of IBD</w:t>
            </w:r>
            <w:r w:rsidRPr="008B0000">
              <w:rPr>
                <w:rFonts w:ascii="Book Antiqua" w:eastAsia="SimSun" w:hAnsi="Book Antiqua" w:cs="Times New Roman"/>
                <w:bCs/>
                <w:color w:val="000000"/>
                <w:vertAlign w:val="superscript"/>
                <w:lang w:eastAsia="zh-CN"/>
              </w:rPr>
              <w:t>1</w:t>
            </w:r>
            <w:r w:rsidRPr="008B0000">
              <w:rPr>
                <w:rFonts w:ascii="Book Antiqua" w:eastAsia="Times New Roman" w:hAnsi="Book Antiqua" w:cs="Times New Roman"/>
                <w:bCs/>
                <w:color w:val="000000"/>
              </w:rPr>
              <w:t xml:space="preserve"> </w:t>
            </w:r>
          </w:p>
        </w:tc>
        <w:tc>
          <w:tcPr>
            <w:tcW w:w="1810" w:type="dxa"/>
            <w:vAlign w:val="center"/>
          </w:tcPr>
          <w:p w14:paraId="68A2CA1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518 (30)</w:t>
            </w:r>
          </w:p>
        </w:tc>
        <w:tc>
          <w:tcPr>
            <w:tcW w:w="1810" w:type="dxa"/>
            <w:vAlign w:val="center"/>
          </w:tcPr>
          <w:p w14:paraId="482F66D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266 (25)</w:t>
            </w:r>
          </w:p>
        </w:tc>
        <w:tc>
          <w:tcPr>
            <w:tcW w:w="1811" w:type="dxa"/>
            <w:vAlign w:val="center"/>
          </w:tcPr>
          <w:p w14:paraId="5D8A00F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 </w:t>
            </w:r>
            <w:r w:rsidRPr="008B0000">
              <w:rPr>
                <w:rFonts w:ascii="Book Antiqua" w:eastAsia="Times New Roman" w:hAnsi="Book Antiqua" w:cs="Times New Roman"/>
                <w:color w:val="000000"/>
              </w:rPr>
              <w:t>0.01</w:t>
            </w:r>
          </w:p>
        </w:tc>
      </w:tr>
      <w:tr w:rsidR="006863EF" w:rsidRPr="008B0000" w14:paraId="754FD6B6" w14:textId="77777777" w:rsidTr="006863EF">
        <w:tc>
          <w:tcPr>
            <w:tcW w:w="3085" w:type="dxa"/>
            <w:vAlign w:val="center"/>
          </w:tcPr>
          <w:p w14:paraId="269E718C" w14:textId="478D2580" w:rsidR="006863EF" w:rsidRPr="008B0000" w:rsidRDefault="006863EF" w:rsidP="00A24A5D">
            <w:pPr>
              <w:spacing w:line="360" w:lineRule="auto"/>
              <w:jc w:val="both"/>
              <w:rPr>
                <w:rFonts w:ascii="Book Antiqua" w:eastAsia="SimSun" w:hAnsi="Book Antiqua" w:cs="Times New Roman"/>
                <w:bCs/>
                <w:vertAlign w:val="superscript"/>
                <w:lang w:eastAsia="zh-CN"/>
              </w:rPr>
            </w:pPr>
            <w:r w:rsidRPr="008B0000">
              <w:rPr>
                <w:rFonts w:ascii="Book Antiqua" w:eastAsia="Times New Roman" w:hAnsi="Book Antiqua" w:cs="Times New Roman"/>
                <w:bCs/>
              </w:rPr>
              <w:t>Appendectomy</w:t>
            </w:r>
            <w:r w:rsidRPr="008B0000">
              <w:rPr>
                <w:rFonts w:ascii="Book Antiqua" w:eastAsia="SimSun" w:hAnsi="Book Antiqua" w:cs="Times New Roman"/>
                <w:bCs/>
                <w:vertAlign w:val="superscript"/>
                <w:lang w:eastAsia="zh-CN"/>
              </w:rPr>
              <w:t>1</w:t>
            </w:r>
          </w:p>
        </w:tc>
        <w:tc>
          <w:tcPr>
            <w:tcW w:w="1810" w:type="dxa"/>
            <w:vAlign w:val="center"/>
          </w:tcPr>
          <w:p w14:paraId="2776BC3C"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266 (15)</w:t>
            </w:r>
          </w:p>
        </w:tc>
        <w:tc>
          <w:tcPr>
            <w:tcW w:w="1810" w:type="dxa"/>
            <w:vAlign w:val="center"/>
          </w:tcPr>
          <w:p w14:paraId="1120225E"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70 (7)</w:t>
            </w:r>
          </w:p>
        </w:tc>
        <w:tc>
          <w:tcPr>
            <w:tcW w:w="1811" w:type="dxa"/>
            <w:vAlign w:val="center"/>
          </w:tcPr>
          <w:p w14:paraId="18D3181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20543B4A" w14:textId="77777777" w:rsidTr="006863EF">
        <w:tc>
          <w:tcPr>
            <w:tcW w:w="3085" w:type="dxa"/>
            <w:vAlign w:val="center"/>
          </w:tcPr>
          <w:p w14:paraId="12ECF257" w14:textId="77777777" w:rsidR="006863EF" w:rsidRPr="008B0000" w:rsidRDefault="006863EF" w:rsidP="00A24A5D">
            <w:pPr>
              <w:spacing w:line="360" w:lineRule="auto"/>
              <w:jc w:val="both"/>
              <w:rPr>
                <w:rFonts w:ascii="Book Antiqua" w:eastAsia="Times New Roman" w:hAnsi="Book Antiqua" w:cs="Times New Roman"/>
                <w:b/>
                <w:bCs/>
              </w:rPr>
            </w:pPr>
            <w:r w:rsidRPr="008B0000">
              <w:rPr>
                <w:rFonts w:ascii="Book Antiqua" w:eastAsia="Times New Roman" w:hAnsi="Book Antiqua" w:cs="Times New Roman"/>
                <w:b/>
                <w:bCs/>
              </w:rPr>
              <w:t xml:space="preserve">Smoking </w:t>
            </w:r>
          </w:p>
        </w:tc>
        <w:tc>
          <w:tcPr>
            <w:tcW w:w="1810" w:type="dxa"/>
            <w:vAlign w:val="center"/>
          </w:tcPr>
          <w:p w14:paraId="2719AE9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1,620 (100)</w:t>
            </w:r>
          </w:p>
        </w:tc>
        <w:tc>
          <w:tcPr>
            <w:tcW w:w="1810" w:type="dxa"/>
            <w:vAlign w:val="center"/>
          </w:tcPr>
          <w:p w14:paraId="1F4B155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984 (100)</w:t>
            </w:r>
          </w:p>
        </w:tc>
        <w:tc>
          <w:tcPr>
            <w:tcW w:w="1811" w:type="dxa"/>
            <w:vAlign w:val="center"/>
          </w:tcPr>
          <w:p w14:paraId="1E7F9A6E"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FBD546A" w14:textId="77777777" w:rsidTr="006863EF">
        <w:tc>
          <w:tcPr>
            <w:tcW w:w="3085" w:type="dxa"/>
            <w:vAlign w:val="center"/>
          </w:tcPr>
          <w:p w14:paraId="5A734ABE" w14:textId="77777777" w:rsidR="006863EF" w:rsidRPr="008B0000" w:rsidRDefault="006863EF" w:rsidP="00A24A5D">
            <w:pPr>
              <w:spacing w:line="360" w:lineRule="auto"/>
              <w:jc w:val="both"/>
              <w:rPr>
                <w:rFonts w:ascii="Book Antiqua" w:eastAsia="Times New Roman" w:hAnsi="Book Antiqua" w:cs="Times New Roman"/>
              </w:rPr>
            </w:pPr>
            <w:r w:rsidRPr="008B0000">
              <w:rPr>
                <w:rFonts w:ascii="Book Antiqua" w:eastAsia="Times New Roman" w:hAnsi="Book Antiqua" w:cs="Times New Roman"/>
              </w:rPr>
              <w:t>Yes</w:t>
            </w:r>
          </w:p>
        </w:tc>
        <w:tc>
          <w:tcPr>
            <w:tcW w:w="1810" w:type="dxa"/>
            <w:vAlign w:val="center"/>
          </w:tcPr>
          <w:p w14:paraId="1407321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439 (27)</w:t>
            </w:r>
          </w:p>
        </w:tc>
        <w:tc>
          <w:tcPr>
            <w:tcW w:w="1810" w:type="dxa"/>
            <w:vAlign w:val="center"/>
          </w:tcPr>
          <w:p w14:paraId="731978B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117 (12)</w:t>
            </w:r>
          </w:p>
        </w:tc>
        <w:tc>
          <w:tcPr>
            <w:tcW w:w="1811" w:type="dxa"/>
            <w:vAlign w:val="center"/>
          </w:tcPr>
          <w:p w14:paraId="3339E971"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399544E5" w14:textId="77777777" w:rsidTr="006863EF">
        <w:tc>
          <w:tcPr>
            <w:tcW w:w="3085" w:type="dxa"/>
            <w:vAlign w:val="center"/>
          </w:tcPr>
          <w:p w14:paraId="2D5C4179"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lastRenderedPageBreak/>
              <w:t>Disease location</w:t>
            </w:r>
          </w:p>
        </w:tc>
        <w:tc>
          <w:tcPr>
            <w:tcW w:w="1810" w:type="dxa"/>
            <w:vAlign w:val="center"/>
          </w:tcPr>
          <w:p w14:paraId="47488610"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444BFC1D"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3213B862"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0BD29344" w14:textId="77777777" w:rsidTr="006863EF">
        <w:tc>
          <w:tcPr>
            <w:tcW w:w="3085" w:type="dxa"/>
            <w:vAlign w:val="center"/>
          </w:tcPr>
          <w:p w14:paraId="2E80CEFF" w14:textId="345D6CC9"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L1: ileal disease</w:t>
            </w:r>
            <w:r w:rsidRPr="008B0000">
              <w:rPr>
                <w:rFonts w:ascii="Book Antiqua" w:eastAsia="SimSun" w:hAnsi="Book Antiqua" w:cs="Times New Roman"/>
                <w:color w:val="000000"/>
                <w:vertAlign w:val="superscript"/>
                <w:lang w:eastAsia="zh-CN"/>
              </w:rPr>
              <w:t>2</w:t>
            </w:r>
          </w:p>
        </w:tc>
        <w:tc>
          <w:tcPr>
            <w:tcW w:w="1810" w:type="dxa"/>
            <w:vAlign w:val="center"/>
          </w:tcPr>
          <w:p w14:paraId="1E91E34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324 (22)</w:t>
            </w:r>
          </w:p>
        </w:tc>
        <w:tc>
          <w:tcPr>
            <w:tcW w:w="1810" w:type="dxa"/>
            <w:vAlign w:val="center"/>
          </w:tcPr>
          <w:p w14:paraId="5DC80D8D"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5EBCCB5D"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11130DEC" w14:textId="77777777" w:rsidTr="006863EF">
        <w:tc>
          <w:tcPr>
            <w:tcW w:w="3085" w:type="dxa"/>
            <w:vAlign w:val="center"/>
          </w:tcPr>
          <w:p w14:paraId="2868616F" w14:textId="053107C7"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L2: colon disease</w:t>
            </w:r>
            <w:r w:rsidRPr="008B0000">
              <w:rPr>
                <w:rFonts w:ascii="Book Antiqua" w:eastAsia="SimSun" w:hAnsi="Book Antiqua" w:cs="Times New Roman"/>
                <w:color w:val="000000"/>
                <w:vertAlign w:val="superscript"/>
                <w:lang w:eastAsia="zh-CN"/>
              </w:rPr>
              <w:t>2</w:t>
            </w:r>
          </w:p>
        </w:tc>
        <w:tc>
          <w:tcPr>
            <w:tcW w:w="1810" w:type="dxa"/>
            <w:vAlign w:val="center"/>
          </w:tcPr>
          <w:p w14:paraId="476EAEF9"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450 (31)</w:t>
            </w:r>
          </w:p>
        </w:tc>
        <w:tc>
          <w:tcPr>
            <w:tcW w:w="1810" w:type="dxa"/>
            <w:vAlign w:val="center"/>
          </w:tcPr>
          <w:p w14:paraId="7C3B6384"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0D65AFB9"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138ED63E" w14:textId="77777777" w:rsidTr="006863EF">
        <w:tc>
          <w:tcPr>
            <w:tcW w:w="3085" w:type="dxa"/>
            <w:vAlign w:val="center"/>
          </w:tcPr>
          <w:p w14:paraId="2309D5AD" w14:textId="48EA1CE4"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L3: ileocolon disease</w:t>
            </w:r>
            <w:r w:rsidRPr="008B0000">
              <w:rPr>
                <w:rFonts w:ascii="Book Antiqua" w:eastAsia="SimSun" w:hAnsi="Book Antiqua" w:cs="Times New Roman"/>
                <w:color w:val="000000"/>
                <w:vertAlign w:val="superscript"/>
                <w:lang w:eastAsia="zh-CN"/>
              </w:rPr>
              <w:t>2</w:t>
            </w:r>
          </w:p>
        </w:tc>
        <w:tc>
          <w:tcPr>
            <w:tcW w:w="1810" w:type="dxa"/>
            <w:vAlign w:val="center"/>
          </w:tcPr>
          <w:p w14:paraId="4B57178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696 (47)</w:t>
            </w:r>
          </w:p>
        </w:tc>
        <w:tc>
          <w:tcPr>
            <w:tcW w:w="1810" w:type="dxa"/>
            <w:vAlign w:val="center"/>
          </w:tcPr>
          <w:p w14:paraId="672D788B"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56764DAD"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672555C7" w14:textId="77777777" w:rsidTr="006863EF">
        <w:tc>
          <w:tcPr>
            <w:tcW w:w="3085" w:type="dxa"/>
            <w:vAlign w:val="center"/>
          </w:tcPr>
          <w:p w14:paraId="69BDCDAE" w14:textId="729387AB"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L4: upper GI disease</w:t>
            </w:r>
            <w:r w:rsidRPr="008B0000">
              <w:rPr>
                <w:rFonts w:ascii="Book Antiqua" w:eastAsia="SimSun" w:hAnsi="Book Antiqua" w:cs="Times New Roman"/>
                <w:color w:val="000000"/>
                <w:vertAlign w:val="superscript"/>
                <w:lang w:eastAsia="zh-CN"/>
              </w:rPr>
              <w:t>1</w:t>
            </w:r>
          </w:p>
        </w:tc>
        <w:tc>
          <w:tcPr>
            <w:tcW w:w="1810" w:type="dxa"/>
            <w:vAlign w:val="center"/>
          </w:tcPr>
          <w:p w14:paraId="31887F2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156 (9)</w:t>
            </w:r>
          </w:p>
        </w:tc>
        <w:tc>
          <w:tcPr>
            <w:tcW w:w="1810" w:type="dxa"/>
            <w:vAlign w:val="center"/>
          </w:tcPr>
          <w:p w14:paraId="5C82C712"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201BD775"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1A03A0E0" w14:textId="77777777" w:rsidTr="006863EF">
        <w:tc>
          <w:tcPr>
            <w:tcW w:w="3085" w:type="dxa"/>
            <w:vAlign w:val="center"/>
          </w:tcPr>
          <w:p w14:paraId="1E58AEED" w14:textId="494B0FF9"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P: peri-anal disease</w:t>
            </w:r>
            <w:r w:rsidRPr="008B0000">
              <w:rPr>
                <w:rFonts w:ascii="Book Antiqua" w:eastAsia="SimSun" w:hAnsi="Book Antiqua" w:cs="Times New Roman"/>
                <w:color w:val="000000"/>
                <w:vertAlign w:val="superscript"/>
                <w:lang w:eastAsia="zh-CN"/>
              </w:rPr>
              <w:t>1</w:t>
            </w:r>
          </w:p>
        </w:tc>
        <w:tc>
          <w:tcPr>
            <w:tcW w:w="1810" w:type="dxa"/>
            <w:vAlign w:val="center"/>
          </w:tcPr>
          <w:p w14:paraId="4B3B88B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485 (28)</w:t>
            </w:r>
          </w:p>
        </w:tc>
        <w:tc>
          <w:tcPr>
            <w:tcW w:w="1810" w:type="dxa"/>
            <w:vAlign w:val="center"/>
          </w:tcPr>
          <w:p w14:paraId="45F80342"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56A1D8B6"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3B56A8B0" w14:textId="77777777" w:rsidTr="006863EF">
        <w:tc>
          <w:tcPr>
            <w:tcW w:w="3085" w:type="dxa"/>
            <w:vAlign w:val="center"/>
          </w:tcPr>
          <w:p w14:paraId="183F744A" w14:textId="171ECC4F"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3</w:t>
            </w:r>
          </w:p>
        </w:tc>
        <w:tc>
          <w:tcPr>
            <w:tcW w:w="1810" w:type="dxa"/>
            <w:vAlign w:val="center"/>
          </w:tcPr>
          <w:p w14:paraId="555CF63A"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6A5EE38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77 (8)</w:t>
            </w:r>
          </w:p>
        </w:tc>
        <w:tc>
          <w:tcPr>
            <w:tcW w:w="1811" w:type="dxa"/>
            <w:vAlign w:val="center"/>
          </w:tcPr>
          <w:p w14:paraId="554B0DA0"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06B08D0F" w14:textId="77777777" w:rsidTr="006863EF">
        <w:tc>
          <w:tcPr>
            <w:tcW w:w="3085" w:type="dxa"/>
            <w:vAlign w:val="center"/>
          </w:tcPr>
          <w:p w14:paraId="0692418E" w14:textId="2F973A45"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E2: left-sided colitis</w:t>
            </w:r>
            <w:r w:rsidRPr="008B0000">
              <w:rPr>
                <w:rFonts w:ascii="Book Antiqua" w:eastAsia="SimSun" w:hAnsi="Book Antiqua" w:cs="Times New Roman"/>
                <w:color w:val="000000"/>
                <w:vertAlign w:val="superscript"/>
                <w:lang w:eastAsia="zh-CN"/>
              </w:rPr>
              <w:t>3</w:t>
            </w:r>
          </w:p>
        </w:tc>
        <w:tc>
          <w:tcPr>
            <w:tcW w:w="1810" w:type="dxa"/>
            <w:vAlign w:val="center"/>
          </w:tcPr>
          <w:p w14:paraId="33E9A15B"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24DFDF7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315 (34)</w:t>
            </w:r>
          </w:p>
        </w:tc>
        <w:tc>
          <w:tcPr>
            <w:tcW w:w="1811" w:type="dxa"/>
            <w:vAlign w:val="center"/>
          </w:tcPr>
          <w:p w14:paraId="3B8C0BE1"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6D3154A" w14:textId="77777777" w:rsidTr="006863EF">
        <w:tc>
          <w:tcPr>
            <w:tcW w:w="3085" w:type="dxa"/>
            <w:vAlign w:val="center"/>
          </w:tcPr>
          <w:p w14:paraId="3E203584" w14:textId="2C8FB85C" w:rsidR="006863EF" w:rsidRPr="008B0000" w:rsidRDefault="006863EF" w:rsidP="00A24A5D">
            <w:pPr>
              <w:spacing w:line="360" w:lineRule="auto"/>
              <w:jc w:val="both"/>
              <w:rPr>
                <w:rFonts w:ascii="Book Antiqua" w:eastAsia="SimSun" w:hAnsi="Book Antiqua" w:cs="Times New Roman"/>
                <w:color w:val="000000"/>
                <w:vertAlign w:val="superscript"/>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3</w:t>
            </w:r>
          </w:p>
        </w:tc>
        <w:tc>
          <w:tcPr>
            <w:tcW w:w="1810" w:type="dxa"/>
            <w:vAlign w:val="center"/>
          </w:tcPr>
          <w:p w14:paraId="74B1E437"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678CF4F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541 (58)</w:t>
            </w:r>
          </w:p>
        </w:tc>
        <w:tc>
          <w:tcPr>
            <w:tcW w:w="1811" w:type="dxa"/>
            <w:vAlign w:val="center"/>
          </w:tcPr>
          <w:p w14:paraId="259E5943"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20D27C68" w14:textId="77777777" w:rsidTr="006863EF">
        <w:tc>
          <w:tcPr>
            <w:tcW w:w="3085" w:type="dxa"/>
            <w:vAlign w:val="center"/>
          </w:tcPr>
          <w:p w14:paraId="2AE48955"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Disease behavior CD</w:t>
            </w:r>
          </w:p>
        </w:tc>
        <w:tc>
          <w:tcPr>
            <w:tcW w:w="1810" w:type="dxa"/>
            <w:vAlign w:val="center"/>
          </w:tcPr>
          <w:p w14:paraId="1C75465E"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5A19385F"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14948582"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64C8DEC3" w14:textId="77777777" w:rsidTr="006863EF">
        <w:tc>
          <w:tcPr>
            <w:tcW w:w="3085" w:type="dxa"/>
            <w:vAlign w:val="center"/>
          </w:tcPr>
          <w:p w14:paraId="45FB73C1" w14:textId="477A6CF4" w:rsidR="006863EF" w:rsidRPr="008B0000" w:rsidRDefault="006863EF" w:rsidP="00A24A5D">
            <w:pPr>
              <w:spacing w:line="360" w:lineRule="auto"/>
              <w:jc w:val="both"/>
              <w:rPr>
                <w:rFonts w:ascii="Book Antiqua" w:eastAsia="SimSun" w:hAnsi="Book Antiqua" w:cs="Times New Roman"/>
                <w:b/>
                <w:bCs/>
                <w:color w:val="000000"/>
                <w:vertAlign w:val="superscript"/>
                <w:lang w:eastAsia="zh-CN"/>
              </w:rPr>
            </w:pPr>
            <w:r w:rsidRPr="008B0000">
              <w:rPr>
                <w:rFonts w:ascii="Book Antiqua" w:eastAsia="Times New Roman" w:hAnsi="Book Antiqua" w:cs="Times New Roman"/>
                <w:color w:val="000000"/>
              </w:rPr>
              <w:t>Fistulising disease</w:t>
            </w:r>
            <w:r w:rsidRPr="008B0000">
              <w:rPr>
                <w:rFonts w:ascii="Book Antiqua" w:eastAsia="SimSun" w:hAnsi="Book Antiqua" w:cs="Times New Roman"/>
                <w:color w:val="000000"/>
                <w:vertAlign w:val="superscript"/>
                <w:lang w:eastAsia="zh-CN"/>
              </w:rPr>
              <w:t>1</w:t>
            </w:r>
          </w:p>
        </w:tc>
        <w:tc>
          <w:tcPr>
            <w:tcW w:w="1810" w:type="dxa"/>
            <w:vAlign w:val="center"/>
          </w:tcPr>
          <w:p w14:paraId="5A94820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289 (17)</w:t>
            </w:r>
          </w:p>
        </w:tc>
        <w:tc>
          <w:tcPr>
            <w:tcW w:w="1810" w:type="dxa"/>
            <w:vAlign w:val="center"/>
          </w:tcPr>
          <w:p w14:paraId="0E4C9133"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2A6AF86B"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643E3B64" w14:textId="77777777" w:rsidTr="006863EF">
        <w:tc>
          <w:tcPr>
            <w:tcW w:w="3085" w:type="dxa"/>
            <w:vAlign w:val="center"/>
          </w:tcPr>
          <w:p w14:paraId="0916BA08" w14:textId="645C48DE" w:rsidR="006863EF" w:rsidRPr="008B0000" w:rsidRDefault="006863EF" w:rsidP="00A24A5D">
            <w:pPr>
              <w:spacing w:line="360" w:lineRule="auto"/>
              <w:jc w:val="both"/>
              <w:rPr>
                <w:rFonts w:ascii="Book Antiqua" w:eastAsia="SimSun" w:hAnsi="Book Antiqua" w:cs="Times New Roman"/>
                <w:b/>
                <w:bCs/>
                <w:color w:val="000000"/>
                <w:vertAlign w:val="superscript"/>
                <w:lang w:eastAsia="zh-CN"/>
              </w:rPr>
            </w:pPr>
            <w:r w:rsidRPr="008B0000">
              <w:rPr>
                <w:rFonts w:ascii="Book Antiqua" w:eastAsia="Times New Roman" w:hAnsi="Book Antiqua" w:cs="Times New Roman"/>
                <w:color w:val="000000"/>
              </w:rPr>
              <w:t>Penetrating disease</w:t>
            </w:r>
            <w:r w:rsidRPr="008B0000">
              <w:rPr>
                <w:rFonts w:ascii="Book Antiqua" w:eastAsia="SimSun" w:hAnsi="Book Antiqua" w:cs="Times New Roman"/>
                <w:color w:val="000000"/>
                <w:vertAlign w:val="superscript"/>
                <w:lang w:eastAsia="zh-CN"/>
              </w:rPr>
              <w:t>1</w:t>
            </w:r>
          </w:p>
        </w:tc>
        <w:tc>
          <w:tcPr>
            <w:tcW w:w="1810" w:type="dxa"/>
            <w:vAlign w:val="center"/>
          </w:tcPr>
          <w:p w14:paraId="47EB7A8E"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232 (13)</w:t>
            </w:r>
          </w:p>
        </w:tc>
        <w:tc>
          <w:tcPr>
            <w:tcW w:w="1810" w:type="dxa"/>
            <w:vAlign w:val="center"/>
          </w:tcPr>
          <w:p w14:paraId="2FC97586"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5EAE6AA6"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14C3232" w14:textId="77777777" w:rsidTr="006863EF">
        <w:tc>
          <w:tcPr>
            <w:tcW w:w="3085" w:type="dxa"/>
            <w:vAlign w:val="center"/>
          </w:tcPr>
          <w:p w14:paraId="42796A68" w14:textId="78FF5A6F" w:rsidR="006863EF" w:rsidRPr="008B0000" w:rsidRDefault="006863EF" w:rsidP="00A24A5D">
            <w:pPr>
              <w:spacing w:line="360" w:lineRule="auto"/>
              <w:jc w:val="both"/>
              <w:rPr>
                <w:rFonts w:ascii="Book Antiqua" w:eastAsia="SimSun" w:hAnsi="Book Antiqua" w:cs="Times New Roman"/>
                <w:b/>
                <w:bCs/>
                <w:color w:val="000000"/>
                <w:vertAlign w:val="superscript"/>
                <w:lang w:eastAsia="zh-CN"/>
              </w:rPr>
            </w:pPr>
            <w:r w:rsidRPr="008B0000">
              <w:rPr>
                <w:rFonts w:ascii="Book Antiqua" w:eastAsia="Times New Roman" w:hAnsi="Book Antiqua" w:cs="Times New Roman"/>
                <w:color w:val="000000"/>
              </w:rPr>
              <w:t>Stricturing disease</w:t>
            </w:r>
            <w:r w:rsidRPr="008B0000">
              <w:rPr>
                <w:rFonts w:ascii="Book Antiqua" w:eastAsia="SimSun" w:hAnsi="Book Antiqua" w:cs="Times New Roman"/>
                <w:color w:val="000000"/>
                <w:vertAlign w:val="superscript"/>
                <w:lang w:eastAsia="zh-CN"/>
              </w:rPr>
              <w:t>1</w:t>
            </w:r>
          </w:p>
        </w:tc>
        <w:tc>
          <w:tcPr>
            <w:tcW w:w="1810" w:type="dxa"/>
            <w:vAlign w:val="center"/>
          </w:tcPr>
          <w:p w14:paraId="46F3F405"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445 (26)</w:t>
            </w:r>
          </w:p>
        </w:tc>
        <w:tc>
          <w:tcPr>
            <w:tcW w:w="1810" w:type="dxa"/>
            <w:vAlign w:val="center"/>
          </w:tcPr>
          <w:p w14:paraId="17E52E4C"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4E2DE237"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2E379AF4" w14:textId="77777777" w:rsidTr="006863EF">
        <w:tc>
          <w:tcPr>
            <w:tcW w:w="3085" w:type="dxa"/>
            <w:vAlign w:val="center"/>
          </w:tcPr>
          <w:p w14:paraId="732E7650"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rPr>
              <w:t>Education</w:t>
            </w:r>
          </w:p>
        </w:tc>
        <w:tc>
          <w:tcPr>
            <w:tcW w:w="1810" w:type="dxa"/>
            <w:vAlign w:val="center"/>
          </w:tcPr>
          <w:p w14:paraId="587DC635" w14:textId="0B1C4E6D" w:rsidR="006863EF"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w:t>
            </w:r>
            <w:r w:rsidR="006863EF" w:rsidRPr="008B0000">
              <w:rPr>
                <w:rFonts w:ascii="Book Antiqua" w:eastAsia="Times New Roman" w:hAnsi="Book Antiqua" w:cs="Times New Roman"/>
                <w:color w:val="000000"/>
              </w:rPr>
              <w:t>708 (100)</w:t>
            </w:r>
          </w:p>
        </w:tc>
        <w:tc>
          <w:tcPr>
            <w:tcW w:w="1810" w:type="dxa"/>
            <w:vAlign w:val="center"/>
          </w:tcPr>
          <w:p w14:paraId="6C29D5B7" w14:textId="13E3D789" w:rsidR="006863EF"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w:t>
            </w:r>
            <w:r w:rsidR="006863EF" w:rsidRPr="008B0000">
              <w:rPr>
                <w:rFonts w:ascii="Book Antiqua" w:eastAsia="Times New Roman" w:hAnsi="Book Antiqua" w:cs="Times New Roman"/>
                <w:color w:val="000000"/>
              </w:rPr>
              <w:t>036 (100)</w:t>
            </w:r>
          </w:p>
        </w:tc>
        <w:tc>
          <w:tcPr>
            <w:tcW w:w="1811" w:type="dxa"/>
            <w:vAlign w:val="center"/>
          </w:tcPr>
          <w:p w14:paraId="1BF8ADFE"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7EDECCFF" w14:textId="77777777" w:rsidTr="006863EF">
        <w:tc>
          <w:tcPr>
            <w:tcW w:w="3085" w:type="dxa"/>
            <w:vAlign w:val="center"/>
          </w:tcPr>
          <w:p w14:paraId="26404687" w14:textId="77777777" w:rsidR="006863EF" w:rsidRPr="008B0000" w:rsidRDefault="006863EF"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rPr>
              <w:t>low</w:t>
            </w:r>
          </w:p>
        </w:tc>
        <w:tc>
          <w:tcPr>
            <w:tcW w:w="1810" w:type="dxa"/>
            <w:vAlign w:val="center"/>
          </w:tcPr>
          <w:p w14:paraId="0ADE7240"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932 (55)</w:t>
            </w:r>
          </w:p>
        </w:tc>
        <w:tc>
          <w:tcPr>
            <w:tcW w:w="1810" w:type="dxa"/>
            <w:vAlign w:val="center"/>
          </w:tcPr>
          <w:p w14:paraId="12D1C67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517 (50)</w:t>
            </w:r>
          </w:p>
        </w:tc>
        <w:tc>
          <w:tcPr>
            <w:tcW w:w="1811" w:type="dxa"/>
            <w:vAlign w:val="center"/>
          </w:tcPr>
          <w:p w14:paraId="14B8569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 </w:t>
            </w:r>
            <w:r w:rsidRPr="008B0000">
              <w:rPr>
                <w:rFonts w:ascii="Book Antiqua" w:eastAsia="Times New Roman" w:hAnsi="Book Antiqua" w:cs="Times New Roman"/>
                <w:color w:val="000000"/>
              </w:rPr>
              <w:t>0.02</w:t>
            </w:r>
          </w:p>
        </w:tc>
      </w:tr>
      <w:tr w:rsidR="006863EF" w:rsidRPr="008B0000" w14:paraId="43B8CDA4" w14:textId="77777777" w:rsidTr="006863EF">
        <w:tc>
          <w:tcPr>
            <w:tcW w:w="3085" w:type="dxa"/>
            <w:vAlign w:val="center"/>
          </w:tcPr>
          <w:p w14:paraId="446B534A" w14:textId="77777777" w:rsidR="006863EF" w:rsidRPr="008B0000" w:rsidRDefault="006863EF" w:rsidP="00A24A5D">
            <w:pPr>
              <w:spacing w:line="360" w:lineRule="auto"/>
              <w:jc w:val="both"/>
              <w:rPr>
                <w:rFonts w:ascii="Book Antiqua" w:eastAsia="Times New Roman" w:hAnsi="Book Antiqua" w:cs="Times New Roman"/>
                <w:b/>
                <w:color w:val="000000"/>
              </w:rPr>
            </w:pPr>
            <w:r w:rsidRPr="008B0000">
              <w:rPr>
                <w:rFonts w:ascii="Book Antiqua" w:eastAsia="Times New Roman" w:hAnsi="Book Antiqua" w:cs="Times New Roman"/>
                <w:b/>
                <w:bCs/>
                <w:color w:val="000000"/>
              </w:rPr>
              <w:t xml:space="preserve">Employment status </w:t>
            </w:r>
          </w:p>
        </w:tc>
        <w:tc>
          <w:tcPr>
            <w:tcW w:w="1810" w:type="dxa"/>
            <w:vAlign w:val="center"/>
          </w:tcPr>
          <w:p w14:paraId="64671313"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0" w:type="dxa"/>
            <w:vAlign w:val="center"/>
          </w:tcPr>
          <w:p w14:paraId="6153ADE5" w14:textId="77777777" w:rsidR="006863EF" w:rsidRPr="008B0000" w:rsidRDefault="006863EF" w:rsidP="00A24A5D">
            <w:pPr>
              <w:spacing w:line="360" w:lineRule="auto"/>
              <w:jc w:val="both"/>
              <w:rPr>
                <w:rFonts w:ascii="Book Antiqua" w:eastAsia="Times New Roman" w:hAnsi="Book Antiqua" w:cs="Times New Roman"/>
                <w:color w:val="000000"/>
              </w:rPr>
            </w:pPr>
          </w:p>
        </w:tc>
        <w:tc>
          <w:tcPr>
            <w:tcW w:w="1811" w:type="dxa"/>
            <w:vAlign w:val="center"/>
          </w:tcPr>
          <w:p w14:paraId="62431CE8"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EB6204E" w14:textId="77777777" w:rsidTr="006863EF">
        <w:tc>
          <w:tcPr>
            <w:tcW w:w="3085" w:type="dxa"/>
            <w:vAlign w:val="center"/>
          </w:tcPr>
          <w:p w14:paraId="23B5F2DB"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 xml:space="preserve">Full-time </w:t>
            </w:r>
          </w:p>
        </w:tc>
        <w:tc>
          <w:tcPr>
            <w:tcW w:w="1810" w:type="dxa"/>
            <w:vAlign w:val="center"/>
          </w:tcPr>
          <w:p w14:paraId="16329314"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607 (35)</w:t>
            </w:r>
          </w:p>
        </w:tc>
        <w:tc>
          <w:tcPr>
            <w:tcW w:w="1810" w:type="dxa"/>
            <w:vAlign w:val="center"/>
          </w:tcPr>
          <w:p w14:paraId="2D411FB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440 (42)</w:t>
            </w:r>
          </w:p>
        </w:tc>
        <w:tc>
          <w:tcPr>
            <w:tcW w:w="1811" w:type="dxa"/>
            <w:vAlign w:val="center"/>
          </w:tcPr>
          <w:p w14:paraId="366B555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i/>
                <w:color w:val="000000"/>
              </w:rPr>
              <w:t xml:space="preserve">P &lt; </w:t>
            </w:r>
            <w:r w:rsidRPr="008B0000">
              <w:rPr>
                <w:rFonts w:ascii="Book Antiqua" w:eastAsia="Times New Roman" w:hAnsi="Book Antiqua" w:cs="Times New Roman"/>
                <w:color w:val="000000"/>
              </w:rPr>
              <w:t>0.01</w:t>
            </w:r>
          </w:p>
        </w:tc>
      </w:tr>
      <w:tr w:rsidR="006863EF" w:rsidRPr="008B0000" w14:paraId="691EF5EA" w14:textId="77777777" w:rsidTr="006863EF">
        <w:tc>
          <w:tcPr>
            <w:tcW w:w="3085" w:type="dxa"/>
            <w:vAlign w:val="center"/>
          </w:tcPr>
          <w:p w14:paraId="3C023C8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Part-time</w:t>
            </w:r>
          </w:p>
        </w:tc>
        <w:tc>
          <w:tcPr>
            <w:tcW w:w="1810" w:type="dxa"/>
            <w:vAlign w:val="center"/>
          </w:tcPr>
          <w:p w14:paraId="3CD91256"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359 (21)</w:t>
            </w:r>
          </w:p>
        </w:tc>
        <w:tc>
          <w:tcPr>
            <w:tcW w:w="1810" w:type="dxa"/>
            <w:vAlign w:val="center"/>
          </w:tcPr>
          <w:p w14:paraId="6EA13A6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224 (21)</w:t>
            </w:r>
          </w:p>
        </w:tc>
        <w:tc>
          <w:tcPr>
            <w:tcW w:w="1811" w:type="dxa"/>
            <w:vAlign w:val="center"/>
          </w:tcPr>
          <w:p w14:paraId="3A4AF828"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4A79808" w14:textId="77777777" w:rsidTr="006863EF">
        <w:tc>
          <w:tcPr>
            <w:tcW w:w="3085" w:type="dxa"/>
            <w:vAlign w:val="center"/>
          </w:tcPr>
          <w:p w14:paraId="63CCF49D" w14:textId="77777777" w:rsidR="006863EF" w:rsidRPr="008B0000" w:rsidRDefault="006863EF" w:rsidP="00A24A5D">
            <w:pPr>
              <w:spacing w:line="360" w:lineRule="auto"/>
              <w:jc w:val="both"/>
              <w:rPr>
                <w:rFonts w:ascii="Book Antiqua" w:eastAsia="Times New Roman" w:hAnsi="Book Antiqua" w:cs="Times New Roman"/>
                <w:bCs/>
              </w:rPr>
            </w:pPr>
            <w:r w:rsidRPr="008B0000">
              <w:rPr>
                <w:rFonts w:ascii="Book Antiqua" w:eastAsia="Times New Roman" w:hAnsi="Book Antiqua" w:cs="Times New Roman"/>
                <w:bCs/>
              </w:rPr>
              <w:t>Partially disabled to work</w:t>
            </w:r>
          </w:p>
        </w:tc>
        <w:tc>
          <w:tcPr>
            <w:tcW w:w="1810" w:type="dxa"/>
            <w:vAlign w:val="center"/>
          </w:tcPr>
          <w:p w14:paraId="48D1065F"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129 (7)</w:t>
            </w:r>
          </w:p>
        </w:tc>
        <w:tc>
          <w:tcPr>
            <w:tcW w:w="1810" w:type="dxa"/>
            <w:vAlign w:val="center"/>
          </w:tcPr>
          <w:p w14:paraId="15EE5477"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54 (5)</w:t>
            </w:r>
          </w:p>
        </w:tc>
        <w:tc>
          <w:tcPr>
            <w:tcW w:w="1811" w:type="dxa"/>
            <w:vAlign w:val="center"/>
          </w:tcPr>
          <w:p w14:paraId="732B068F"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4EBDC941" w14:textId="77777777" w:rsidTr="006863EF">
        <w:tc>
          <w:tcPr>
            <w:tcW w:w="3085" w:type="dxa"/>
            <w:vAlign w:val="center"/>
          </w:tcPr>
          <w:p w14:paraId="3C803CF4" w14:textId="77777777" w:rsidR="006863EF" w:rsidRPr="008B0000" w:rsidRDefault="006863EF" w:rsidP="00A24A5D">
            <w:pPr>
              <w:spacing w:line="360" w:lineRule="auto"/>
              <w:jc w:val="both"/>
              <w:rPr>
                <w:rFonts w:ascii="Book Antiqua" w:eastAsia="Times New Roman" w:hAnsi="Book Antiqua" w:cs="Times New Roman"/>
              </w:rPr>
            </w:pPr>
            <w:r w:rsidRPr="008B0000">
              <w:rPr>
                <w:rFonts w:ascii="Book Antiqua" w:eastAsia="Times New Roman" w:hAnsi="Book Antiqua" w:cs="Times New Roman"/>
              </w:rPr>
              <w:t>Fully disabled to work</w:t>
            </w:r>
          </w:p>
        </w:tc>
        <w:tc>
          <w:tcPr>
            <w:tcW w:w="1810" w:type="dxa"/>
            <w:vAlign w:val="center"/>
          </w:tcPr>
          <w:p w14:paraId="1EAF3283"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342 (20)</w:t>
            </w:r>
          </w:p>
        </w:tc>
        <w:tc>
          <w:tcPr>
            <w:tcW w:w="1810" w:type="dxa"/>
            <w:vAlign w:val="center"/>
          </w:tcPr>
          <w:p w14:paraId="42318536"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124 (12)</w:t>
            </w:r>
          </w:p>
        </w:tc>
        <w:tc>
          <w:tcPr>
            <w:tcW w:w="1811" w:type="dxa"/>
            <w:vAlign w:val="center"/>
          </w:tcPr>
          <w:p w14:paraId="00D0363F"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3572B84" w14:textId="77777777" w:rsidTr="006863EF">
        <w:tc>
          <w:tcPr>
            <w:tcW w:w="3085" w:type="dxa"/>
            <w:vAlign w:val="center"/>
          </w:tcPr>
          <w:p w14:paraId="61DEAF8F"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Sick leave</w:t>
            </w:r>
          </w:p>
        </w:tc>
        <w:tc>
          <w:tcPr>
            <w:tcW w:w="1810" w:type="dxa"/>
            <w:vAlign w:val="center"/>
          </w:tcPr>
          <w:p w14:paraId="3701EA4D"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77 (4)</w:t>
            </w:r>
          </w:p>
        </w:tc>
        <w:tc>
          <w:tcPr>
            <w:tcW w:w="1810" w:type="dxa"/>
            <w:vAlign w:val="center"/>
          </w:tcPr>
          <w:p w14:paraId="5F864E48"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36 (3)</w:t>
            </w:r>
          </w:p>
        </w:tc>
        <w:tc>
          <w:tcPr>
            <w:tcW w:w="1811" w:type="dxa"/>
            <w:vAlign w:val="center"/>
          </w:tcPr>
          <w:p w14:paraId="3E7616D8"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50279D9D" w14:textId="77777777" w:rsidTr="006863EF">
        <w:tc>
          <w:tcPr>
            <w:tcW w:w="3085" w:type="dxa"/>
            <w:vAlign w:val="center"/>
          </w:tcPr>
          <w:p w14:paraId="522D58FE"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Retired</w:t>
            </w:r>
          </w:p>
        </w:tc>
        <w:tc>
          <w:tcPr>
            <w:tcW w:w="1810" w:type="dxa"/>
            <w:vAlign w:val="center"/>
          </w:tcPr>
          <w:p w14:paraId="30BBF3A6"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22 (1.3)</w:t>
            </w:r>
          </w:p>
        </w:tc>
        <w:tc>
          <w:tcPr>
            <w:tcW w:w="1810" w:type="dxa"/>
            <w:vAlign w:val="center"/>
          </w:tcPr>
          <w:p w14:paraId="357EE5F2"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21 (2)</w:t>
            </w:r>
          </w:p>
        </w:tc>
        <w:tc>
          <w:tcPr>
            <w:tcW w:w="1811" w:type="dxa"/>
            <w:vAlign w:val="center"/>
          </w:tcPr>
          <w:p w14:paraId="6048490F" w14:textId="77777777" w:rsidR="006863EF" w:rsidRPr="008B0000" w:rsidRDefault="006863EF" w:rsidP="00A24A5D">
            <w:pPr>
              <w:spacing w:line="360" w:lineRule="auto"/>
              <w:jc w:val="both"/>
              <w:rPr>
                <w:rFonts w:ascii="Book Antiqua" w:eastAsia="Times New Roman" w:hAnsi="Book Antiqua" w:cs="Times New Roman"/>
                <w:color w:val="000000"/>
              </w:rPr>
            </w:pPr>
          </w:p>
        </w:tc>
      </w:tr>
      <w:tr w:rsidR="006863EF" w:rsidRPr="008B0000" w14:paraId="7EFB7D5A" w14:textId="77777777" w:rsidTr="006863EF">
        <w:tc>
          <w:tcPr>
            <w:tcW w:w="3085" w:type="dxa"/>
            <w:tcBorders>
              <w:bottom w:val="single" w:sz="4" w:space="0" w:color="auto"/>
            </w:tcBorders>
            <w:vAlign w:val="center"/>
          </w:tcPr>
          <w:p w14:paraId="1AD66FB9" w14:textId="77777777" w:rsidR="006863EF" w:rsidRPr="008B0000" w:rsidRDefault="006863EF" w:rsidP="00A24A5D">
            <w:pPr>
              <w:spacing w:line="360" w:lineRule="auto"/>
              <w:jc w:val="both"/>
              <w:rPr>
                <w:rFonts w:ascii="Book Antiqua" w:eastAsia="Times New Roman" w:hAnsi="Book Antiqua" w:cs="Times New Roman"/>
                <w:bCs/>
                <w:color w:val="000000"/>
              </w:rPr>
            </w:pPr>
            <w:r w:rsidRPr="008B0000">
              <w:rPr>
                <w:rFonts w:ascii="Book Antiqua" w:eastAsia="Times New Roman" w:hAnsi="Book Antiqua" w:cs="Times New Roman"/>
                <w:bCs/>
                <w:color w:val="000000"/>
              </w:rPr>
              <w:t>Other</w:t>
            </w:r>
          </w:p>
        </w:tc>
        <w:tc>
          <w:tcPr>
            <w:tcW w:w="1810" w:type="dxa"/>
            <w:tcBorders>
              <w:bottom w:val="single" w:sz="4" w:space="0" w:color="auto"/>
            </w:tcBorders>
            <w:vAlign w:val="center"/>
          </w:tcPr>
          <w:p w14:paraId="2F88BDF6"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204 (12)</w:t>
            </w:r>
          </w:p>
        </w:tc>
        <w:tc>
          <w:tcPr>
            <w:tcW w:w="1810" w:type="dxa"/>
            <w:tcBorders>
              <w:bottom w:val="single" w:sz="4" w:space="0" w:color="auto"/>
            </w:tcBorders>
            <w:vAlign w:val="center"/>
          </w:tcPr>
          <w:p w14:paraId="2BEC5139"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155 (15)</w:t>
            </w:r>
          </w:p>
        </w:tc>
        <w:tc>
          <w:tcPr>
            <w:tcW w:w="1811" w:type="dxa"/>
            <w:tcBorders>
              <w:bottom w:val="single" w:sz="4" w:space="0" w:color="auto"/>
            </w:tcBorders>
            <w:vAlign w:val="center"/>
          </w:tcPr>
          <w:p w14:paraId="23F4BCCB" w14:textId="77777777" w:rsidR="006863EF" w:rsidRPr="008B0000" w:rsidRDefault="006863EF" w:rsidP="00A24A5D">
            <w:pPr>
              <w:spacing w:line="360" w:lineRule="auto"/>
              <w:jc w:val="both"/>
              <w:rPr>
                <w:rFonts w:ascii="Book Antiqua" w:eastAsia="Times New Roman" w:hAnsi="Book Antiqua" w:cs="Times New Roman"/>
                <w:color w:val="000000"/>
              </w:rPr>
            </w:pPr>
          </w:p>
        </w:tc>
      </w:tr>
    </w:tbl>
    <w:p w14:paraId="614D8C6F" w14:textId="245EAEF1" w:rsidR="005377B3" w:rsidRPr="008B0000" w:rsidRDefault="006863EF" w:rsidP="00A24A5D">
      <w:pPr>
        <w:spacing w:line="360" w:lineRule="auto"/>
        <w:jc w:val="both"/>
        <w:rPr>
          <w:rFonts w:ascii="Book Antiqua" w:hAnsi="Book Antiqua"/>
          <w:lang w:eastAsia="zh-CN"/>
        </w:rPr>
      </w:pPr>
      <w:r w:rsidRPr="008B0000">
        <w:rPr>
          <w:rFonts w:ascii="Book Antiqua" w:hAnsi="Book Antiqua"/>
          <w:vertAlign w:val="superscript"/>
          <w:lang w:eastAsia="zh-CN"/>
        </w:rPr>
        <w:t>1</w:t>
      </w:r>
      <w:r w:rsidRPr="008B0000">
        <w:rPr>
          <w:rFonts w:ascii="Book Antiqua" w:hAnsi="Book Antiqua"/>
          <w:caps/>
        </w:rPr>
        <w:t>m</w:t>
      </w:r>
      <w:r w:rsidRPr="008B0000">
        <w:rPr>
          <w:rFonts w:ascii="Book Antiqua" w:hAnsi="Book Antiqua"/>
        </w:rPr>
        <w:t>issing values were scored as non-present</w:t>
      </w:r>
      <w:r w:rsidRPr="008B0000">
        <w:rPr>
          <w:rFonts w:ascii="Book Antiqua" w:hAnsi="Book Antiqua"/>
          <w:lang w:eastAsia="zh-CN"/>
        </w:rPr>
        <w:t xml:space="preserve">; </w:t>
      </w:r>
      <w:r w:rsidRPr="008B0000">
        <w:rPr>
          <w:rFonts w:ascii="Book Antiqua" w:hAnsi="Book Antiqua"/>
          <w:vertAlign w:val="superscript"/>
          <w:lang w:eastAsia="zh-CN"/>
        </w:rPr>
        <w:t>2</w:t>
      </w:r>
      <w:r w:rsidRPr="008B0000">
        <w:rPr>
          <w:rFonts w:ascii="Book Antiqua" w:hAnsi="Book Antiqua"/>
        </w:rPr>
        <w:t>These percentages are calculated for 1470 patients with CD</w:t>
      </w:r>
      <w:r w:rsidRPr="008B0000">
        <w:rPr>
          <w:rFonts w:ascii="Book Antiqua" w:hAnsi="Book Antiqua"/>
          <w:lang w:eastAsia="zh-CN"/>
        </w:rPr>
        <w:t xml:space="preserve">; </w:t>
      </w:r>
      <w:r w:rsidRPr="008B0000">
        <w:rPr>
          <w:rFonts w:ascii="Book Antiqua" w:hAnsi="Book Antiqua"/>
          <w:vertAlign w:val="superscript"/>
          <w:lang w:eastAsia="zh-CN"/>
        </w:rPr>
        <w:t>3</w:t>
      </w:r>
      <w:r w:rsidRPr="008B0000">
        <w:rPr>
          <w:rFonts w:ascii="Book Antiqua" w:hAnsi="Book Antiqua"/>
        </w:rPr>
        <w:t>These percentages are calculated for 993 patients with UC</w:t>
      </w:r>
      <w:r w:rsidRPr="008B0000">
        <w:rPr>
          <w:rFonts w:ascii="Book Antiqua" w:hAnsi="Book Antiqua"/>
          <w:lang w:eastAsia="zh-CN"/>
        </w:rPr>
        <w:t xml:space="preserve">. </w:t>
      </w:r>
      <w:r w:rsidR="005377B3" w:rsidRPr="008B0000">
        <w:rPr>
          <w:rFonts w:ascii="Book Antiqua" w:hAnsi="Book Antiqua"/>
        </w:rPr>
        <w:t xml:space="preserve">CD: Crohn’s disease; UC: </w:t>
      </w:r>
      <w:r w:rsidR="005377B3" w:rsidRPr="008B0000">
        <w:rPr>
          <w:rFonts w:ascii="Book Antiqua" w:hAnsi="Book Antiqua"/>
          <w:caps/>
        </w:rPr>
        <w:t>u</w:t>
      </w:r>
      <w:r w:rsidR="005377B3" w:rsidRPr="008B0000">
        <w:rPr>
          <w:rFonts w:ascii="Book Antiqua" w:hAnsi="Book Antiqua"/>
        </w:rPr>
        <w:t>lcerative colitis</w:t>
      </w:r>
      <w:r w:rsidRPr="008B0000">
        <w:rPr>
          <w:rFonts w:ascii="Book Antiqua" w:hAnsi="Book Antiqua"/>
          <w:lang w:eastAsia="zh-CN"/>
        </w:rPr>
        <w:t>.</w:t>
      </w:r>
    </w:p>
    <w:p w14:paraId="77116114" w14:textId="77777777" w:rsidR="005377B3" w:rsidRPr="008B0000" w:rsidRDefault="005377B3" w:rsidP="00A24A5D">
      <w:pPr>
        <w:spacing w:line="360" w:lineRule="auto"/>
        <w:jc w:val="both"/>
        <w:rPr>
          <w:rFonts w:ascii="Book Antiqua" w:hAnsi="Book Antiqua"/>
        </w:rPr>
      </w:pPr>
    </w:p>
    <w:p w14:paraId="70C6258A" w14:textId="77777777" w:rsidR="005377B3" w:rsidRPr="008B0000" w:rsidRDefault="005377B3" w:rsidP="00A24A5D">
      <w:pPr>
        <w:spacing w:line="360" w:lineRule="auto"/>
        <w:jc w:val="both"/>
        <w:rPr>
          <w:rFonts w:ascii="Book Antiqua" w:hAnsi="Book Antiqua"/>
        </w:rPr>
      </w:pPr>
    </w:p>
    <w:p w14:paraId="7C9B00E9" w14:textId="1A3189BE" w:rsidR="006863EF" w:rsidRPr="008B0000" w:rsidRDefault="006863EF" w:rsidP="00A24A5D">
      <w:pPr>
        <w:spacing w:line="360" w:lineRule="auto"/>
        <w:jc w:val="both"/>
        <w:rPr>
          <w:rFonts w:ascii="Book Antiqua" w:hAnsi="Book Antiqua"/>
        </w:rPr>
      </w:pPr>
      <w:r w:rsidRPr="008B0000">
        <w:rPr>
          <w:rFonts w:ascii="Book Antiqua" w:hAnsi="Book Antiqua"/>
        </w:rPr>
        <w:br w:type="page"/>
      </w:r>
    </w:p>
    <w:p w14:paraId="04D41FB9" w14:textId="34036817" w:rsidR="005377B3" w:rsidRPr="008B0000" w:rsidRDefault="005377B3" w:rsidP="00A24A5D">
      <w:pPr>
        <w:spacing w:line="360" w:lineRule="auto"/>
        <w:jc w:val="both"/>
        <w:rPr>
          <w:rFonts w:ascii="Book Antiqua" w:hAnsi="Book Antiqua" w:cs="Times New Roman"/>
          <w:b/>
          <w:lang w:eastAsia="zh-CN"/>
        </w:rPr>
      </w:pPr>
      <w:r w:rsidRPr="008B0000">
        <w:rPr>
          <w:rFonts w:ascii="Book Antiqua" w:hAnsi="Book Antiqua"/>
          <w:b/>
        </w:rPr>
        <w:lastRenderedPageBreak/>
        <w:t xml:space="preserve">Table </w:t>
      </w:r>
      <w:r w:rsidR="006167EA" w:rsidRPr="008B0000">
        <w:rPr>
          <w:rFonts w:ascii="Book Antiqua" w:hAnsi="Book Antiqua"/>
          <w:b/>
          <w:lang w:eastAsia="zh-CN"/>
        </w:rPr>
        <w:t>3</w:t>
      </w:r>
      <w:r w:rsidRPr="008B0000">
        <w:rPr>
          <w:rFonts w:ascii="Book Antiqua" w:hAnsi="Book Antiqua"/>
          <w:b/>
        </w:rPr>
        <w:t xml:space="preserve"> </w:t>
      </w:r>
      <w:r w:rsidR="00174550" w:rsidRPr="008B0000">
        <w:rPr>
          <w:rFonts w:ascii="Book Antiqua" w:hAnsi="Book Antiqua"/>
          <w:b/>
        </w:rPr>
        <w:t xml:space="preserve">Univariate and multivariate regression analyses of work disability in patients with </w:t>
      </w:r>
      <w:r w:rsidRPr="008B0000">
        <w:rPr>
          <w:rFonts w:ascii="Book Antiqua" w:hAnsi="Book Antiqua"/>
          <w:b/>
        </w:rPr>
        <w:t>Crohn’s disease</w:t>
      </w:r>
      <w:r w:rsidR="006863EF" w:rsidRPr="008B0000">
        <w:rPr>
          <w:rFonts w:ascii="Book Antiqua" w:hAnsi="Book Antiqua"/>
          <w:b/>
          <w:lang w:eastAsia="zh-CN"/>
        </w:rPr>
        <w:t xml:space="preserve"> </w:t>
      </w:r>
      <w:r w:rsidR="006863EF" w:rsidRPr="008B0000">
        <w:rPr>
          <w:rFonts w:ascii="Book Antiqua" w:eastAsia="Times New Roman" w:hAnsi="Book Antiqua" w:cs="Times New Roman"/>
          <w:b/>
          <w:i/>
        </w:rPr>
        <w:t>n</w:t>
      </w:r>
      <w:r w:rsidR="006863EF" w:rsidRPr="008B0000">
        <w:rPr>
          <w:rFonts w:ascii="Book Antiqua" w:eastAsia="Times New Roman" w:hAnsi="Book Antiqua" w:cs="Times New Roman"/>
          <w:b/>
        </w:rPr>
        <w:t xml:space="preserve"> (%)</w:t>
      </w:r>
    </w:p>
    <w:tbl>
      <w:tblPr>
        <w:tblStyle w:val="TableGrid"/>
        <w:tblpPr w:leftFromText="180" w:rightFromText="180" w:vertAnchor="text" w:horzAnchor="page" w:tblpX="1078" w:tblpY="56"/>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985"/>
        <w:gridCol w:w="1417"/>
        <w:gridCol w:w="2126"/>
        <w:gridCol w:w="1985"/>
      </w:tblGrid>
      <w:tr w:rsidR="006863EF" w:rsidRPr="008B0000" w14:paraId="739FEC5E" w14:textId="77777777" w:rsidTr="006863EF">
        <w:tc>
          <w:tcPr>
            <w:tcW w:w="2518" w:type="dxa"/>
            <w:tcBorders>
              <w:top w:val="single" w:sz="4" w:space="0" w:color="auto"/>
              <w:bottom w:val="single" w:sz="4" w:space="0" w:color="auto"/>
            </w:tcBorders>
            <w:vAlign w:val="center"/>
          </w:tcPr>
          <w:p w14:paraId="5A3DE544" w14:textId="77777777" w:rsidR="006863EF" w:rsidRPr="008B0000" w:rsidRDefault="006863EF" w:rsidP="00A24A5D">
            <w:pPr>
              <w:spacing w:line="360" w:lineRule="auto"/>
              <w:jc w:val="both"/>
              <w:rPr>
                <w:rFonts w:ascii="Book Antiqua" w:hAnsi="Book Antiqua"/>
              </w:rPr>
            </w:pPr>
          </w:p>
        </w:tc>
        <w:tc>
          <w:tcPr>
            <w:tcW w:w="1985" w:type="dxa"/>
            <w:tcBorders>
              <w:top w:val="single" w:sz="4" w:space="0" w:color="auto"/>
              <w:bottom w:val="single" w:sz="4" w:space="0" w:color="auto"/>
            </w:tcBorders>
            <w:vAlign w:val="center"/>
          </w:tcPr>
          <w:p w14:paraId="13913926"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Work disability</w:t>
            </w:r>
          </w:p>
        </w:tc>
        <w:tc>
          <w:tcPr>
            <w:tcW w:w="1417" w:type="dxa"/>
            <w:tcBorders>
              <w:top w:val="single" w:sz="4" w:space="0" w:color="auto"/>
              <w:bottom w:val="single" w:sz="4" w:space="0" w:color="auto"/>
            </w:tcBorders>
            <w:vAlign w:val="center"/>
          </w:tcPr>
          <w:p w14:paraId="454A194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Employed</w:t>
            </w:r>
          </w:p>
        </w:tc>
        <w:tc>
          <w:tcPr>
            <w:tcW w:w="2126" w:type="dxa"/>
            <w:tcBorders>
              <w:top w:val="single" w:sz="4" w:space="0" w:color="auto"/>
              <w:bottom w:val="single" w:sz="4" w:space="0" w:color="auto"/>
            </w:tcBorders>
            <w:vAlign w:val="center"/>
          </w:tcPr>
          <w:p w14:paraId="46B9AF82"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tcBorders>
              <w:top w:val="single" w:sz="4" w:space="0" w:color="auto"/>
              <w:bottom w:val="single" w:sz="4" w:space="0" w:color="auto"/>
            </w:tcBorders>
            <w:vAlign w:val="center"/>
          </w:tcPr>
          <w:p w14:paraId="5C8EF6D3"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6863EF" w:rsidRPr="008B0000" w14:paraId="0FD96787" w14:textId="77777777" w:rsidTr="006863EF">
        <w:tc>
          <w:tcPr>
            <w:tcW w:w="2518" w:type="dxa"/>
            <w:tcBorders>
              <w:top w:val="single" w:sz="4" w:space="0" w:color="auto"/>
            </w:tcBorders>
            <w:vAlign w:val="center"/>
          </w:tcPr>
          <w:p w14:paraId="593BCBAE" w14:textId="77777777" w:rsidR="006863EF" w:rsidRPr="008B0000" w:rsidRDefault="006863EF" w:rsidP="00A24A5D">
            <w:pPr>
              <w:spacing w:line="360" w:lineRule="auto"/>
              <w:jc w:val="both"/>
              <w:rPr>
                <w:rFonts w:ascii="Book Antiqua" w:hAnsi="Book Antiqua"/>
              </w:rPr>
            </w:pPr>
          </w:p>
        </w:tc>
        <w:tc>
          <w:tcPr>
            <w:tcW w:w="1985" w:type="dxa"/>
            <w:tcBorders>
              <w:top w:val="single" w:sz="4" w:space="0" w:color="auto"/>
            </w:tcBorders>
            <w:vAlign w:val="center"/>
          </w:tcPr>
          <w:p w14:paraId="6601C3E0"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548 (100)</w:t>
            </w:r>
          </w:p>
        </w:tc>
        <w:tc>
          <w:tcPr>
            <w:tcW w:w="1417" w:type="dxa"/>
            <w:tcBorders>
              <w:top w:val="single" w:sz="4" w:space="0" w:color="auto"/>
            </w:tcBorders>
            <w:vAlign w:val="center"/>
          </w:tcPr>
          <w:p w14:paraId="6CC45744"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966 (100)</w:t>
            </w:r>
          </w:p>
        </w:tc>
        <w:tc>
          <w:tcPr>
            <w:tcW w:w="2126" w:type="dxa"/>
            <w:tcBorders>
              <w:top w:val="single" w:sz="4" w:space="0" w:color="auto"/>
            </w:tcBorders>
            <w:vAlign w:val="center"/>
          </w:tcPr>
          <w:p w14:paraId="4354C550" w14:textId="77777777" w:rsidR="006863EF" w:rsidRPr="008B0000" w:rsidRDefault="006863EF" w:rsidP="00A24A5D">
            <w:pPr>
              <w:spacing w:line="360" w:lineRule="auto"/>
              <w:jc w:val="both"/>
              <w:rPr>
                <w:rFonts w:ascii="Book Antiqua" w:hAnsi="Book Antiqua"/>
              </w:rPr>
            </w:pPr>
          </w:p>
        </w:tc>
        <w:tc>
          <w:tcPr>
            <w:tcW w:w="1985" w:type="dxa"/>
            <w:tcBorders>
              <w:top w:val="single" w:sz="4" w:space="0" w:color="auto"/>
            </w:tcBorders>
            <w:vAlign w:val="center"/>
          </w:tcPr>
          <w:p w14:paraId="26226069" w14:textId="77777777" w:rsidR="006863EF" w:rsidRPr="008B0000" w:rsidRDefault="006863EF" w:rsidP="00A24A5D">
            <w:pPr>
              <w:spacing w:line="360" w:lineRule="auto"/>
              <w:jc w:val="both"/>
              <w:rPr>
                <w:rFonts w:ascii="Book Antiqua" w:hAnsi="Book Antiqua"/>
              </w:rPr>
            </w:pPr>
          </w:p>
        </w:tc>
      </w:tr>
      <w:tr w:rsidR="006863EF" w:rsidRPr="008B0000" w14:paraId="3933701F" w14:textId="77777777" w:rsidTr="006863EF">
        <w:tc>
          <w:tcPr>
            <w:tcW w:w="2518" w:type="dxa"/>
            <w:vAlign w:val="center"/>
          </w:tcPr>
          <w:p w14:paraId="22654F2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985" w:type="dxa"/>
            <w:vAlign w:val="center"/>
          </w:tcPr>
          <w:p w14:paraId="239B66D6"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397 (72)</w:t>
            </w:r>
          </w:p>
        </w:tc>
        <w:tc>
          <w:tcPr>
            <w:tcW w:w="1417" w:type="dxa"/>
            <w:vAlign w:val="center"/>
          </w:tcPr>
          <w:p w14:paraId="1BC4F264"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556 (58)</w:t>
            </w:r>
          </w:p>
        </w:tc>
        <w:tc>
          <w:tcPr>
            <w:tcW w:w="2126" w:type="dxa"/>
            <w:vAlign w:val="center"/>
          </w:tcPr>
          <w:p w14:paraId="6D93A737"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1.94 (1.55-2.43)</w:t>
            </w:r>
          </w:p>
        </w:tc>
        <w:tc>
          <w:tcPr>
            <w:tcW w:w="1985" w:type="dxa"/>
            <w:vAlign w:val="center"/>
          </w:tcPr>
          <w:p w14:paraId="5482CE5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2.03 (1.53-2.69)</w:t>
            </w:r>
          </w:p>
        </w:tc>
      </w:tr>
      <w:tr w:rsidR="006863EF" w:rsidRPr="008B0000" w14:paraId="504BBCF2" w14:textId="77777777" w:rsidTr="006863EF">
        <w:tc>
          <w:tcPr>
            <w:tcW w:w="2518" w:type="dxa"/>
            <w:vAlign w:val="center"/>
          </w:tcPr>
          <w:p w14:paraId="056120CB" w14:textId="16FC69A7" w:rsidR="006863EF" w:rsidRPr="008B0000" w:rsidRDefault="008B0000" w:rsidP="00A24A5D">
            <w:pPr>
              <w:spacing w:line="360" w:lineRule="auto"/>
              <w:jc w:val="both"/>
              <w:rPr>
                <w:rFonts w:ascii="Book Antiqua" w:eastAsia="SimSun" w:hAnsi="Book Antiqua" w:cs="Times New Roman"/>
                <w:b/>
                <w:bCs/>
                <w:color w:val="000000"/>
                <w:lang w:eastAsia="zh-CN"/>
              </w:rPr>
            </w:pPr>
            <w:r>
              <w:rPr>
                <w:rFonts w:ascii="Book Antiqua" w:eastAsia="Times New Roman" w:hAnsi="Book Antiqua" w:cs="Times New Roman"/>
                <w:b/>
                <w:bCs/>
                <w:color w:val="000000"/>
              </w:rPr>
              <w:t>Age</w:t>
            </w:r>
            <w:r>
              <w:rPr>
                <w:rFonts w:ascii="Book Antiqua" w:eastAsia="SimSun" w:hAnsi="Book Antiqua" w:cs="Times New Roman" w:hint="eastAsia"/>
                <w:b/>
                <w:bCs/>
                <w:color w:val="000000"/>
                <w:lang w:eastAsia="zh-CN"/>
              </w:rPr>
              <w:t>, yr</w:t>
            </w:r>
          </w:p>
        </w:tc>
        <w:tc>
          <w:tcPr>
            <w:tcW w:w="1985" w:type="dxa"/>
            <w:vAlign w:val="center"/>
          </w:tcPr>
          <w:p w14:paraId="7A33C2D1" w14:textId="77777777" w:rsidR="006863EF" w:rsidRPr="008B0000" w:rsidRDefault="006863EF" w:rsidP="00A24A5D">
            <w:pPr>
              <w:spacing w:line="360" w:lineRule="auto"/>
              <w:jc w:val="both"/>
              <w:rPr>
                <w:rFonts w:ascii="Book Antiqua" w:hAnsi="Book Antiqua"/>
              </w:rPr>
            </w:pPr>
          </w:p>
        </w:tc>
        <w:tc>
          <w:tcPr>
            <w:tcW w:w="1417" w:type="dxa"/>
            <w:vAlign w:val="center"/>
          </w:tcPr>
          <w:p w14:paraId="2EC5B92C" w14:textId="77777777" w:rsidR="006863EF" w:rsidRPr="008B0000" w:rsidRDefault="006863EF" w:rsidP="00A24A5D">
            <w:pPr>
              <w:spacing w:line="360" w:lineRule="auto"/>
              <w:jc w:val="both"/>
              <w:rPr>
                <w:rFonts w:ascii="Book Antiqua" w:hAnsi="Book Antiqua"/>
              </w:rPr>
            </w:pPr>
          </w:p>
        </w:tc>
        <w:tc>
          <w:tcPr>
            <w:tcW w:w="2126" w:type="dxa"/>
            <w:vAlign w:val="center"/>
          </w:tcPr>
          <w:p w14:paraId="725DA060" w14:textId="77777777" w:rsidR="006863EF" w:rsidRPr="008B0000" w:rsidRDefault="006863EF" w:rsidP="00A24A5D">
            <w:pPr>
              <w:spacing w:line="360" w:lineRule="auto"/>
              <w:jc w:val="both"/>
              <w:rPr>
                <w:rFonts w:ascii="Book Antiqua" w:hAnsi="Book Antiqua"/>
              </w:rPr>
            </w:pPr>
          </w:p>
        </w:tc>
        <w:tc>
          <w:tcPr>
            <w:tcW w:w="1985" w:type="dxa"/>
            <w:vAlign w:val="center"/>
          </w:tcPr>
          <w:p w14:paraId="0CDE8973" w14:textId="77777777" w:rsidR="006863EF" w:rsidRPr="008B0000" w:rsidRDefault="006863EF" w:rsidP="00A24A5D">
            <w:pPr>
              <w:spacing w:line="360" w:lineRule="auto"/>
              <w:jc w:val="both"/>
              <w:rPr>
                <w:rFonts w:ascii="Book Antiqua" w:hAnsi="Book Antiqua"/>
              </w:rPr>
            </w:pPr>
          </w:p>
        </w:tc>
      </w:tr>
      <w:tr w:rsidR="006863EF" w:rsidRPr="008B0000" w14:paraId="3CD88483" w14:textId="77777777" w:rsidTr="006863EF">
        <w:tc>
          <w:tcPr>
            <w:tcW w:w="2518" w:type="dxa"/>
            <w:vAlign w:val="center"/>
          </w:tcPr>
          <w:p w14:paraId="049C644A" w14:textId="520FF255" w:rsidR="006863EF" w:rsidRPr="008B0000" w:rsidRDefault="006863EF" w:rsidP="008B0000">
            <w:pPr>
              <w:spacing w:line="360" w:lineRule="auto"/>
              <w:jc w:val="both"/>
              <w:rPr>
                <w:rFonts w:ascii="Book Antiqua" w:eastAsia="SimSun" w:hAnsi="Book Antiqua" w:cs="Times New Roman"/>
                <w:bCs/>
                <w:color w:val="000000"/>
                <w:lang w:eastAsia="zh-CN"/>
              </w:rPr>
            </w:pPr>
            <w:r w:rsidRPr="008B0000">
              <w:rPr>
                <w:rFonts w:ascii="Book Antiqua" w:eastAsia="Times New Roman" w:hAnsi="Book Antiqua" w:cs="Times New Roman"/>
                <w:bCs/>
                <w:color w:val="000000"/>
              </w:rPr>
              <w:t>&lt; 40</w:t>
            </w:r>
            <w:r w:rsidR="008B0000">
              <w:rPr>
                <w:rFonts w:ascii="Book Antiqua" w:eastAsia="SimSun" w:hAnsi="Book Antiqua" w:cs="Times New Roman" w:hint="eastAsia"/>
                <w:bCs/>
                <w:color w:val="000000"/>
                <w:lang w:eastAsia="zh-CN"/>
              </w:rPr>
              <w:t xml:space="preserve"> </w:t>
            </w:r>
          </w:p>
        </w:tc>
        <w:tc>
          <w:tcPr>
            <w:tcW w:w="1985" w:type="dxa"/>
            <w:vAlign w:val="center"/>
          </w:tcPr>
          <w:p w14:paraId="7EC00C39" w14:textId="77777777" w:rsidR="006863EF" w:rsidRPr="008B0000" w:rsidRDefault="006863EF" w:rsidP="00A24A5D">
            <w:pPr>
              <w:spacing w:line="360" w:lineRule="auto"/>
              <w:jc w:val="both"/>
              <w:rPr>
                <w:rFonts w:ascii="Book Antiqua" w:hAnsi="Book Antiqua"/>
              </w:rPr>
            </w:pPr>
            <w:r w:rsidRPr="008B0000">
              <w:rPr>
                <w:rFonts w:ascii="Book Antiqua" w:hAnsi="Book Antiqua"/>
              </w:rPr>
              <w:t>215 (39)</w:t>
            </w:r>
          </w:p>
        </w:tc>
        <w:tc>
          <w:tcPr>
            <w:tcW w:w="1417" w:type="dxa"/>
            <w:vAlign w:val="center"/>
          </w:tcPr>
          <w:p w14:paraId="28A1E064" w14:textId="77777777" w:rsidR="006863EF" w:rsidRPr="008B0000" w:rsidRDefault="006863EF" w:rsidP="00A24A5D">
            <w:pPr>
              <w:spacing w:line="360" w:lineRule="auto"/>
              <w:jc w:val="both"/>
              <w:rPr>
                <w:rFonts w:ascii="Book Antiqua" w:hAnsi="Book Antiqua"/>
              </w:rPr>
            </w:pPr>
            <w:r w:rsidRPr="008B0000">
              <w:rPr>
                <w:rFonts w:ascii="Book Antiqua" w:hAnsi="Book Antiqua"/>
              </w:rPr>
              <w:t>537 (55)</w:t>
            </w:r>
          </w:p>
        </w:tc>
        <w:tc>
          <w:tcPr>
            <w:tcW w:w="2126" w:type="dxa"/>
            <w:vAlign w:val="center"/>
          </w:tcPr>
          <w:p w14:paraId="652A3591" w14:textId="77777777" w:rsidR="006863EF" w:rsidRPr="008B0000" w:rsidRDefault="006863EF"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1F55E254" w14:textId="77777777" w:rsidR="006863EF" w:rsidRPr="008B0000" w:rsidRDefault="006863EF" w:rsidP="00A24A5D">
            <w:pPr>
              <w:spacing w:line="360" w:lineRule="auto"/>
              <w:jc w:val="both"/>
              <w:rPr>
                <w:rFonts w:ascii="Book Antiqua" w:hAnsi="Book Antiqua"/>
              </w:rPr>
            </w:pPr>
            <w:r w:rsidRPr="008B0000">
              <w:rPr>
                <w:rFonts w:ascii="Book Antiqua" w:hAnsi="Book Antiqua"/>
              </w:rPr>
              <w:t>1.00</w:t>
            </w:r>
          </w:p>
        </w:tc>
      </w:tr>
      <w:tr w:rsidR="006863EF" w:rsidRPr="008B0000" w14:paraId="7259CEF4" w14:textId="77777777" w:rsidTr="006863EF">
        <w:tc>
          <w:tcPr>
            <w:tcW w:w="2518" w:type="dxa"/>
            <w:vAlign w:val="center"/>
          </w:tcPr>
          <w:p w14:paraId="596060D1" w14:textId="01AD671B" w:rsidR="006863EF" w:rsidRPr="008B0000" w:rsidRDefault="006863EF" w:rsidP="008B0000">
            <w:pPr>
              <w:spacing w:line="360" w:lineRule="auto"/>
              <w:jc w:val="both"/>
              <w:rPr>
                <w:rFonts w:ascii="Book Antiqua" w:eastAsia="SimSun" w:hAnsi="Book Antiqua" w:cs="Times New Roman"/>
                <w:bCs/>
                <w:color w:val="000000"/>
                <w:lang w:eastAsia="zh-CN"/>
              </w:rPr>
            </w:pPr>
            <w:r w:rsidRPr="008B0000">
              <w:rPr>
                <w:rFonts w:ascii="Book Antiqua" w:eastAsia="Times New Roman" w:hAnsi="Book Antiqua" w:cs="Times New Roman"/>
                <w:bCs/>
                <w:color w:val="000000"/>
              </w:rPr>
              <w:t>40-55</w:t>
            </w:r>
            <w:r w:rsidR="008B0000">
              <w:rPr>
                <w:rFonts w:ascii="Book Antiqua" w:eastAsia="SimSun" w:hAnsi="Book Antiqua" w:cs="Times New Roman" w:hint="eastAsia"/>
                <w:bCs/>
                <w:color w:val="000000"/>
                <w:lang w:eastAsia="zh-CN"/>
              </w:rPr>
              <w:t xml:space="preserve"> </w:t>
            </w:r>
          </w:p>
        </w:tc>
        <w:tc>
          <w:tcPr>
            <w:tcW w:w="1985" w:type="dxa"/>
            <w:vAlign w:val="center"/>
          </w:tcPr>
          <w:p w14:paraId="616F19D9" w14:textId="77777777" w:rsidR="006863EF" w:rsidRPr="008B0000" w:rsidRDefault="006863EF" w:rsidP="00A24A5D">
            <w:pPr>
              <w:spacing w:line="360" w:lineRule="auto"/>
              <w:jc w:val="both"/>
              <w:rPr>
                <w:rFonts w:ascii="Book Antiqua" w:hAnsi="Book Antiqua"/>
              </w:rPr>
            </w:pPr>
            <w:r w:rsidRPr="008B0000">
              <w:rPr>
                <w:rFonts w:ascii="Book Antiqua" w:hAnsi="Book Antiqua"/>
              </w:rPr>
              <w:t>220 (40)</w:t>
            </w:r>
          </w:p>
        </w:tc>
        <w:tc>
          <w:tcPr>
            <w:tcW w:w="1417" w:type="dxa"/>
            <w:vAlign w:val="center"/>
          </w:tcPr>
          <w:p w14:paraId="7E3F978F" w14:textId="77777777" w:rsidR="006863EF" w:rsidRPr="008B0000" w:rsidRDefault="006863EF" w:rsidP="00A24A5D">
            <w:pPr>
              <w:spacing w:line="360" w:lineRule="auto"/>
              <w:jc w:val="both"/>
              <w:rPr>
                <w:rFonts w:ascii="Book Antiqua" w:hAnsi="Book Antiqua"/>
              </w:rPr>
            </w:pPr>
            <w:r w:rsidRPr="008B0000">
              <w:rPr>
                <w:rFonts w:ascii="Book Antiqua" w:hAnsi="Book Antiqua"/>
              </w:rPr>
              <w:t>335 (35)</w:t>
            </w:r>
          </w:p>
        </w:tc>
        <w:tc>
          <w:tcPr>
            <w:tcW w:w="2126" w:type="dxa"/>
            <w:vAlign w:val="center"/>
          </w:tcPr>
          <w:p w14:paraId="68A64135" w14:textId="77777777" w:rsidR="006863EF" w:rsidRPr="008B0000" w:rsidRDefault="006863EF" w:rsidP="00A24A5D">
            <w:pPr>
              <w:spacing w:line="360" w:lineRule="auto"/>
              <w:jc w:val="both"/>
              <w:rPr>
                <w:rFonts w:ascii="Book Antiqua" w:hAnsi="Book Antiqua"/>
              </w:rPr>
            </w:pPr>
            <w:r w:rsidRPr="008B0000">
              <w:rPr>
                <w:rFonts w:ascii="Book Antiqua" w:hAnsi="Book Antiqua"/>
              </w:rPr>
              <w:t>1.64 (1.30-2.07)</w:t>
            </w:r>
          </w:p>
        </w:tc>
        <w:tc>
          <w:tcPr>
            <w:tcW w:w="1985" w:type="dxa"/>
            <w:vAlign w:val="center"/>
          </w:tcPr>
          <w:p w14:paraId="4D207C9F" w14:textId="3FE4A532" w:rsidR="006863EF"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006863EF" w:rsidRPr="008B0000">
              <w:rPr>
                <w:rFonts w:ascii="Book Antiqua" w:hAnsi="Book Antiqua"/>
              </w:rPr>
              <w:t>.94 (0.65-1.35)</w:t>
            </w:r>
          </w:p>
        </w:tc>
      </w:tr>
      <w:tr w:rsidR="006863EF" w:rsidRPr="008B0000" w14:paraId="726C5BE0" w14:textId="77777777" w:rsidTr="006863EF">
        <w:tc>
          <w:tcPr>
            <w:tcW w:w="2518" w:type="dxa"/>
            <w:vAlign w:val="center"/>
          </w:tcPr>
          <w:p w14:paraId="7A6555C2" w14:textId="1C813B25" w:rsidR="006863EF" w:rsidRPr="008B0000" w:rsidRDefault="006863EF" w:rsidP="008B0000">
            <w:pPr>
              <w:spacing w:line="360" w:lineRule="auto"/>
              <w:jc w:val="both"/>
              <w:rPr>
                <w:rFonts w:ascii="Book Antiqua" w:eastAsia="SimSun" w:hAnsi="Book Antiqua" w:cs="Times New Roman"/>
                <w:bCs/>
                <w:color w:val="000000"/>
                <w:lang w:eastAsia="zh-CN"/>
              </w:rPr>
            </w:pPr>
            <w:r w:rsidRPr="008B0000">
              <w:rPr>
                <w:rFonts w:ascii="Book Antiqua" w:eastAsia="Times New Roman" w:hAnsi="Book Antiqua" w:cs="Times New Roman"/>
                <w:bCs/>
                <w:color w:val="000000"/>
              </w:rPr>
              <w:t>&gt; 55</w:t>
            </w:r>
            <w:r w:rsidR="008B0000">
              <w:rPr>
                <w:rFonts w:ascii="Book Antiqua" w:eastAsia="SimSun" w:hAnsi="Book Antiqua" w:cs="Times New Roman" w:hint="eastAsia"/>
                <w:bCs/>
                <w:color w:val="000000"/>
                <w:lang w:eastAsia="zh-CN"/>
              </w:rPr>
              <w:t xml:space="preserve"> </w:t>
            </w:r>
          </w:p>
        </w:tc>
        <w:tc>
          <w:tcPr>
            <w:tcW w:w="1985" w:type="dxa"/>
            <w:vAlign w:val="center"/>
          </w:tcPr>
          <w:p w14:paraId="1C97DBB4" w14:textId="77777777" w:rsidR="006863EF" w:rsidRPr="008B0000" w:rsidRDefault="006863EF" w:rsidP="00A24A5D">
            <w:pPr>
              <w:spacing w:line="360" w:lineRule="auto"/>
              <w:jc w:val="both"/>
              <w:rPr>
                <w:rFonts w:ascii="Book Antiqua" w:hAnsi="Book Antiqua"/>
              </w:rPr>
            </w:pPr>
            <w:r w:rsidRPr="008B0000">
              <w:rPr>
                <w:rFonts w:ascii="Book Antiqua" w:hAnsi="Book Antiqua"/>
              </w:rPr>
              <w:t>113 (21)</w:t>
            </w:r>
          </w:p>
        </w:tc>
        <w:tc>
          <w:tcPr>
            <w:tcW w:w="1417" w:type="dxa"/>
            <w:vAlign w:val="center"/>
          </w:tcPr>
          <w:p w14:paraId="08D45558" w14:textId="77777777" w:rsidR="006863EF" w:rsidRPr="008B0000" w:rsidRDefault="006863EF" w:rsidP="00A24A5D">
            <w:pPr>
              <w:spacing w:line="360" w:lineRule="auto"/>
              <w:jc w:val="both"/>
              <w:rPr>
                <w:rFonts w:ascii="Book Antiqua" w:hAnsi="Book Antiqua"/>
              </w:rPr>
            </w:pPr>
            <w:r w:rsidRPr="008B0000">
              <w:rPr>
                <w:rFonts w:ascii="Book Antiqua" w:hAnsi="Book Antiqua"/>
              </w:rPr>
              <w:t>94 (10)</w:t>
            </w:r>
          </w:p>
        </w:tc>
        <w:tc>
          <w:tcPr>
            <w:tcW w:w="2126" w:type="dxa"/>
            <w:vAlign w:val="center"/>
          </w:tcPr>
          <w:p w14:paraId="54DAD959" w14:textId="77777777" w:rsidR="006863EF" w:rsidRPr="008B0000" w:rsidRDefault="006863EF" w:rsidP="00A24A5D">
            <w:pPr>
              <w:spacing w:line="360" w:lineRule="auto"/>
              <w:jc w:val="both"/>
              <w:rPr>
                <w:rFonts w:ascii="Book Antiqua" w:hAnsi="Book Antiqua"/>
              </w:rPr>
            </w:pPr>
            <w:r w:rsidRPr="008B0000">
              <w:rPr>
                <w:rFonts w:ascii="Book Antiqua" w:hAnsi="Book Antiqua"/>
              </w:rPr>
              <w:t>3.00 (2.19-4.12)</w:t>
            </w:r>
          </w:p>
        </w:tc>
        <w:tc>
          <w:tcPr>
            <w:tcW w:w="1985" w:type="dxa"/>
            <w:vAlign w:val="center"/>
          </w:tcPr>
          <w:p w14:paraId="6AD11700" w14:textId="77777777" w:rsidR="006863EF" w:rsidRPr="008B0000" w:rsidRDefault="006863EF" w:rsidP="00A24A5D">
            <w:pPr>
              <w:spacing w:line="360" w:lineRule="auto"/>
              <w:jc w:val="both"/>
              <w:rPr>
                <w:rFonts w:ascii="Book Antiqua" w:hAnsi="Book Antiqua"/>
              </w:rPr>
            </w:pPr>
            <w:r w:rsidRPr="008B0000">
              <w:rPr>
                <w:rFonts w:ascii="Book Antiqua" w:hAnsi="Book Antiqua"/>
              </w:rPr>
              <w:t>1.63 (0.95-2.77)</w:t>
            </w:r>
          </w:p>
        </w:tc>
      </w:tr>
      <w:tr w:rsidR="006863EF" w:rsidRPr="008B0000" w14:paraId="0EE4A8F5" w14:textId="77777777" w:rsidTr="006863EF">
        <w:tc>
          <w:tcPr>
            <w:tcW w:w="2518" w:type="dxa"/>
            <w:vAlign w:val="center"/>
          </w:tcPr>
          <w:p w14:paraId="420D8A66" w14:textId="62E8A9AB"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r w:rsidR="008B0000">
              <w:rPr>
                <w:rFonts w:ascii="Book Antiqua" w:eastAsia="SimSun" w:hAnsi="Book Antiqua" w:cs="Times New Roman" w:hint="eastAsia"/>
                <w:b/>
                <w:bCs/>
                <w:color w:val="000000"/>
                <w:lang w:eastAsia="zh-CN"/>
              </w:rPr>
              <w:t>, yr</w:t>
            </w:r>
          </w:p>
        </w:tc>
        <w:tc>
          <w:tcPr>
            <w:tcW w:w="1985" w:type="dxa"/>
            <w:vAlign w:val="center"/>
          </w:tcPr>
          <w:p w14:paraId="1C8345CC" w14:textId="77777777" w:rsidR="006863EF" w:rsidRPr="008B0000" w:rsidRDefault="006863EF" w:rsidP="00A24A5D">
            <w:pPr>
              <w:spacing w:line="360" w:lineRule="auto"/>
              <w:jc w:val="both"/>
              <w:rPr>
                <w:rFonts w:ascii="Book Antiqua" w:hAnsi="Book Antiqua"/>
              </w:rPr>
            </w:pPr>
          </w:p>
        </w:tc>
        <w:tc>
          <w:tcPr>
            <w:tcW w:w="1417" w:type="dxa"/>
            <w:vAlign w:val="center"/>
          </w:tcPr>
          <w:p w14:paraId="7319554F" w14:textId="77777777" w:rsidR="006863EF" w:rsidRPr="008B0000" w:rsidRDefault="006863EF" w:rsidP="00A24A5D">
            <w:pPr>
              <w:spacing w:line="360" w:lineRule="auto"/>
              <w:jc w:val="both"/>
              <w:rPr>
                <w:rFonts w:ascii="Book Antiqua" w:hAnsi="Book Antiqua"/>
              </w:rPr>
            </w:pPr>
          </w:p>
        </w:tc>
        <w:tc>
          <w:tcPr>
            <w:tcW w:w="2126" w:type="dxa"/>
            <w:vAlign w:val="center"/>
          </w:tcPr>
          <w:p w14:paraId="2DEAAC5D" w14:textId="77777777" w:rsidR="006863EF" w:rsidRPr="008B0000" w:rsidRDefault="006863EF" w:rsidP="00A24A5D">
            <w:pPr>
              <w:spacing w:line="360" w:lineRule="auto"/>
              <w:jc w:val="both"/>
              <w:rPr>
                <w:rFonts w:ascii="Book Antiqua" w:hAnsi="Book Antiqua"/>
              </w:rPr>
            </w:pPr>
          </w:p>
        </w:tc>
        <w:tc>
          <w:tcPr>
            <w:tcW w:w="1985" w:type="dxa"/>
            <w:vAlign w:val="center"/>
          </w:tcPr>
          <w:p w14:paraId="1EE33E95" w14:textId="77777777" w:rsidR="006863EF" w:rsidRPr="008B0000" w:rsidRDefault="006863EF" w:rsidP="00A24A5D">
            <w:pPr>
              <w:spacing w:line="360" w:lineRule="auto"/>
              <w:jc w:val="both"/>
              <w:rPr>
                <w:rFonts w:ascii="Book Antiqua" w:hAnsi="Book Antiqua"/>
              </w:rPr>
            </w:pPr>
          </w:p>
        </w:tc>
      </w:tr>
      <w:tr w:rsidR="006863EF" w:rsidRPr="008B0000" w14:paraId="654FC4C2" w14:textId="77777777" w:rsidTr="006863EF">
        <w:tc>
          <w:tcPr>
            <w:tcW w:w="2518" w:type="dxa"/>
            <w:vAlign w:val="center"/>
          </w:tcPr>
          <w:p w14:paraId="753275C6" w14:textId="6C5F99B6" w:rsidR="006863EF" w:rsidRPr="008B0000" w:rsidRDefault="006863EF" w:rsidP="008B0000">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A1: diagnosis ≤ 16</w:t>
            </w:r>
            <w:r w:rsidR="008B0000">
              <w:rPr>
                <w:rFonts w:ascii="Book Antiqua" w:eastAsia="SimSun" w:hAnsi="Book Antiqua" w:cs="Times New Roman" w:hint="eastAsia"/>
                <w:color w:val="000000"/>
                <w:lang w:eastAsia="zh-CN"/>
              </w:rPr>
              <w:t xml:space="preserve"> </w:t>
            </w:r>
          </w:p>
        </w:tc>
        <w:tc>
          <w:tcPr>
            <w:tcW w:w="1985" w:type="dxa"/>
            <w:vAlign w:val="center"/>
          </w:tcPr>
          <w:p w14:paraId="2BDD24AB"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47 (9)</w:t>
            </w:r>
          </w:p>
        </w:tc>
        <w:tc>
          <w:tcPr>
            <w:tcW w:w="1417" w:type="dxa"/>
            <w:vAlign w:val="center"/>
          </w:tcPr>
          <w:p w14:paraId="5DD471A3"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156 (16)</w:t>
            </w:r>
          </w:p>
        </w:tc>
        <w:tc>
          <w:tcPr>
            <w:tcW w:w="2126" w:type="dxa"/>
            <w:vAlign w:val="center"/>
          </w:tcPr>
          <w:p w14:paraId="3A1858E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5318465A" w14:textId="77777777" w:rsidR="006863EF" w:rsidRPr="008B0000" w:rsidRDefault="006863EF" w:rsidP="00A24A5D">
            <w:pPr>
              <w:spacing w:line="360" w:lineRule="auto"/>
              <w:jc w:val="both"/>
              <w:rPr>
                <w:rFonts w:ascii="Book Antiqua" w:hAnsi="Book Antiqua"/>
              </w:rPr>
            </w:pPr>
            <w:r w:rsidRPr="008B0000">
              <w:rPr>
                <w:rFonts w:ascii="Book Antiqua" w:hAnsi="Book Antiqua"/>
                <w:b/>
              </w:rPr>
              <w:t>1.00</w:t>
            </w:r>
          </w:p>
        </w:tc>
      </w:tr>
      <w:tr w:rsidR="006863EF" w:rsidRPr="008B0000" w14:paraId="18B7CA17" w14:textId="77777777" w:rsidTr="006863EF">
        <w:tc>
          <w:tcPr>
            <w:tcW w:w="2518" w:type="dxa"/>
            <w:vAlign w:val="center"/>
          </w:tcPr>
          <w:p w14:paraId="403C2D0E" w14:textId="4410CFD5" w:rsidR="006863EF" w:rsidRPr="008B0000" w:rsidRDefault="006863EF" w:rsidP="008B0000">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xml:space="preserve">A2: diagnosis 17-40 </w:t>
            </w:r>
            <w:r w:rsidR="008B0000">
              <w:rPr>
                <w:rFonts w:ascii="Book Antiqua" w:eastAsia="SimSun" w:hAnsi="Book Antiqua" w:cs="Times New Roman" w:hint="eastAsia"/>
                <w:color w:val="000000"/>
                <w:lang w:eastAsia="zh-CN"/>
              </w:rPr>
              <w:t xml:space="preserve"> </w:t>
            </w:r>
          </w:p>
        </w:tc>
        <w:tc>
          <w:tcPr>
            <w:tcW w:w="1985" w:type="dxa"/>
            <w:vAlign w:val="center"/>
          </w:tcPr>
          <w:p w14:paraId="5F993F1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413 (75)</w:t>
            </w:r>
          </w:p>
        </w:tc>
        <w:tc>
          <w:tcPr>
            <w:tcW w:w="1417" w:type="dxa"/>
            <w:vAlign w:val="center"/>
          </w:tcPr>
          <w:p w14:paraId="15170AE3"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719 (75)</w:t>
            </w:r>
          </w:p>
        </w:tc>
        <w:tc>
          <w:tcPr>
            <w:tcW w:w="2126" w:type="dxa"/>
            <w:vAlign w:val="center"/>
          </w:tcPr>
          <w:p w14:paraId="300967A7"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1.91 (1.35-2.70)</w:t>
            </w:r>
          </w:p>
        </w:tc>
        <w:tc>
          <w:tcPr>
            <w:tcW w:w="1985" w:type="dxa"/>
            <w:vAlign w:val="center"/>
          </w:tcPr>
          <w:p w14:paraId="73DA4C8E" w14:textId="77777777" w:rsidR="006863EF" w:rsidRPr="008B0000" w:rsidRDefault="006863EF" w:rsidP="00A24A5D">
            <w:pPr>
              <w:spacing w:line="360" w:lineRule="auto"/>
              <w:jc w:val="both"/>
              <w:rPr>
                <w:rFonts w:ascii="Book Antiqua" w:hAnsi="Book Antiqua"/>
              </w:rPr>
            </w:pPr>
            <w:r w:rsidRPr="008B0000">
              <w:rPr>
                <w:rFonts w:ascii="Book Antiqua" w:hAnsi="Book Antiqua"/>
                <w:b/>
              </w:rPr>
              <w:t>2.02 (1.30-3.13)</w:t>
            </w:r>
          </w:p>
        </w:tc>
      </w:tr>
      <w:tr w:rsidR="006863EF" w:rsidRPr="008B0000" w14:paraId="6600F1FE" w14:textId="77777777" w:rsidTr="006863EF">
        <w:tc>
          <w:tcPr>
            <w:tcW w:w="2518" w:type="dxa"/>
            <w:vAlign w:val="center"/>
          </w:tcPr>
          <w:p w14:paraId="5DD09A69" w14:textId="216BE9E7" w:rsidR="006863EF" w:rsidRPr="008B0000" w:rsidRDefault="006863EF" w:rsidP="008B0000">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w:t>
            </w:r>
            <w:r w:rsidR="008B0000">
              <w:rPr>
                <w:rFonts w:ascii="Book Antiqua" w:eastAsia="SimSun" w:hAnsi="Book Antiqua" w:cs="Times New Roman" w:hint="eastAsia"/>
                <w:color w:val="000000"/>
                <w:lang w:eastAsia="zh-CN"/>
              </w:rPr>
              <w:t xml:space="preserve"> </w:t>
            </w:r>
          </w:p>
        </w:tc>
        <w:tc>
          <w:tcPr>
            <w:tcW w:w="1985" w:type="dxa"/>
            <w:vAlign w:val="center"/>
          </w:tcPr>
          <w:p w14:paraId="26C0A7FB"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88 (16)</w:t>
            </w:r>
          </w:p>
        </w:tc>
        <w:tc>
          <w:tcPr>
            <w:tcW w:w="1417" w:type="dxa"/>
            <w:vAlign w:val="center"/>
          </w:tcPr>
          <w:p w14:paraId="47F908F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91 (9)</w:t>
            </w:r>
          </w:p>
        </w:tc>
        <w:tc>
          <w:tcPr>
            <w:tcW w:w="2126" w:type="dxa"/>
            <w:vAlign w:val="center"/>
          </w:tcPr>
          <w:p w14:paraId="37DAFD0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3.21 (2.07-4.98)</w:t>
            </w:r>
          </w:p>
        </w:tc>
        <w:tc>
          <w:tcPr>
            <w:tcW w:w="1985" w:type="dxa"/>
            <w:vAlign w:val="center"/>
          </w:tcPr>
          <w:p w14:paraId="672A8A1A" w14:textId="77777777" w:rsidR="006863EF" w:rsidRPr="008B0000" w:rsidRDefault="006863EF" w:rsidP="00A24A5D">
            <w:pPr>
              <w:spacing w:line="360" w:lineRule="auto"/>
              <w:jc w:val="both"/>
              <w:rPr>
                <w:rFonts w:ascii="Book Antiqua" w:hAnsi="Book Antiqua"/>
              </w:rPr>
            </w:pPr>
            <w:r w:rsidRPr="008B0000">
              <w:rPr>
                <w:rFonts w:ascii="Book Antiqua" w:hAnsi="Book Antiqua"/>
                <w:b/>
              </w:rPr>
              <w:t>3.69 (1.83-7.42)</w:t>
            </w:r>
          </w:p>
        </w:tc>
      </w:tr>
      <w:tr w:rsidR="006863EF" w:rsidRPr="008B0000" w14:paraId="46F4BAD1" w14:textId="77777777" w:rsidTr="006863EF">
        <w:tc>
          <w:tcPr>
            <w:tcW w:w="2518" w:type="dxa"/>
            <w:vAlign w:val="center"/>
          </w:tcPr>
          <w:p w14:paraId="4D50825A" w14:textId="3D98D846"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duration</w:t>
            </w:r>
            <w:r w:rsidR="008B0000">
              <w:rPr>
                <w:rFonts w:ascii="Book Antiqua" w:eastAsia="SimSun" w:hAnsi="Book Antiqua" w:cs="Times New Roman" w:hint="eastAsia"/>
                <w:b/>
                <w:bCs/>
                <w:color w:val="000000"/>
                <w:lang w:eastAsia="zh-CN"/>
              </w:rPr>
              <w:t>, yr</w:t>
            </w:r>
          </w:p>
        </w:tc>
        <w:tc>
          <w:tcPr>
            <w:tcW w:w="1985" w:type="dxa"/>
            <w:vAlign w:val="center"/>
          </w:tcPr>
          <w:p w14:paraId="24A591CF" w14:textId="77777777" w:rsidR="006863EF" w:rsidRPr="008B0000" w:rsidRDefault="006863EF" w:rsidP="00A24A5D">
            <w:pPr>
              <w:spacing w:line="360" w:lineRule="auto"/>
              <w:jc w:val="both"/>
              <w:rPr>
                <w:rFonts w:ascii="Book Antiqua" w:hAnsi="Book Antiqua"/>
              </w:rPr>
            </w:pPr>
          </w:p>
        </w:tc>
        <w:tc>
          <w:tcPr>
            <w:tcW w:w="1417" w:type="dxa"/>
            <w:vAlign w:val="center"/>
          </w:tcPr>
          <w:p w14:paraId="7ED7873D" w14:textId="77777777" w:rsidR="006863EF" w:rsidRPr="008B0000" w:rsidRDefault="006863EF" w:rsidP="00A24A5D">
            <w:pPr>
              <w:spacing w:line="360" w:lineRule="auto"/>
              <w:jc w:val="both"/>
              <w:rPr>
                <w:rFonts w:ascii="Book Antiqua" w:hAnsi="Book Antiqua"/>
              </w:rPr>
            </w:pPr>
          </w:p>
        </w:tc>
        <w:tc>
          <w:tcPr>
            <w:tcW w:w="2126" w:type="dxa"/>
            <w:vAlign w:val="center"/>
          </w:tcPr>
          <w:p w14:paraId="2D6C3595" w14:textId="77777777" w:rsidR="006863EF" w:rsidRPr="008B0000" w:rsidRDefault="006863EF" w:rsidP="00A24A5D">
            <w:pPr>
              <w:spacing w:line="360" w:lineRule="auto"/>
              <w:jc w:val="both"/>
              <w:rPr>
                <w:rFonts w:ascii="Book Antiqua" w:hAnsi="Book Antiqua"/>
              </w:rPr>
            </w:pPr>
          </w:p>
        </w:tc>
        <w:tc>
          <w:tcPr>
            <w:tcW w:w="1985" w:type="dxa"/>
            <w:vAlign w:val="center"/>
          </w:tcPr>
          <w:p w14:paraId="2B5069B9" w14:textId="77777777" w:rsidR="006863EF" w:rsidRPr="008B0000" w:rsidRDefault="006863EF" w:rsidP="00A24A5D">
            <w:pPr>
              <w:spacing w:line="360" w:lineRule="auto"/>
              <w:jc w:val="both"/>
              <w:rPr>
                <w:rFonts w:ascii="Book Antiqua" w:hAnsi="Book Antiqua"/>
              </w:rPr>
            </w:pPr>
          </w:p>
        </w:tc>
      </w:tr>
      <w:tr w:rsidR="006863EF" w:rsidRPr="008B0000" w14:paraId="677E8721" w14:textId="77777777" w:rsidTr="006863EF">
        <w:tc>
          <w:tcPr>
            <w:tcW w:w="2518" w:type="dxa"/>
            <w:vAlign w:val="center"/>
          </w:tcPr>
          <w:p w14:paraId="35AFD13F" w14:textId="1503B0BE" w:rsidR="006863EF" w:rsidRPr="008B0000" w:rsidRDefault="006863EF" w:rsidP="008B0000">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w:t>
            </w:r>
            <w:r w:rsidR="008B0000">
              <w:rPr>
                <w:rFonts w:ascii="Book Antiqua" w:eastAsia="SimSun" w:hAnsi="Book Antiqua" w:cs="Times New Roman" w:hint="eastAsia"/>
                <w:color w:val="000000"/>
                <w:lang w:eastAsia="zh-CN"/>
              </w:rPr>
              <w:t xml:space="preserve"> </w:t>
            </w:r>
          </w:p>
        </w:tc>
        <w:tc>
          <w:tcPr>
            <w:tcW w:w="1985" w:type="dxa"/>
            <w:vAlign w:val="center"/>
          </w:tcPr>
          <w:p w14:paraId="34FB3840"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285 (52)</w:t>
            </w:r>
          </w:p>
        </w:tc>
        <w:tc>
          <w:tcPr>
            <w:tcW w:w="1417" w:type="dxa"/>
            <w:vAlign w:val="center"/>
          </w:tcPr>
          <w:p w14:paraId="24A9CB57"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618 (64)</w:t>
            </w:r>
          </w:p>
        </w:tc>
        <w:tc>
          <w:tcPr>
            <w:tcW w:w="2126" w:type="dxa"/>
            <w:vAlign w:val="center"/>
          </w:tcPr>
          <w:p w14:paraId="20EA8526"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6002D3A7"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1.00</w:t>
            </w:r>
          </w:p>
        </w:tc>
      </w:tr>
      <w:tr w:rsidR="006863EF" w:rsidRPr="008B0000" w14:paraId="1AB36CEF" w14:textId="77777777" w:rsidTr="006863EF">
        <w:tc>
          <w:tcPr>
            <w:tcW w:w="2518" w:type="dxa"/>
            <w:vAlign w:val="center"/>
          </w:tcPr>
          <w:p w14:paraId="7C12F88B" w14:textId="451DC570" w:rsidR="006863EF" w:rsidRPr="008B0000" w:rsidRDefault="006863EF" w:rsidP="008B0000">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w:t>
            </w:r>
            <w:r w:rsidR="008B0000">
              <w:rPr>
                <w:rFonts w:ascii="Book Antiqua" w:eastAsia="SimSun" w:hAnsi="Book Antiqua" w:cs="Times New Roman" w:hint="eastAsia"/>
                <w:color w:val="000000"/>
                <w:lang w:eastAsia="zh-CN"/>
              </w:rPr>
              <w:t xml:space="preserve"> </w:t>
            </w:r>
          </w:p>
        </w:tc>
        <w:tc>
          <w:tcPr>
            <w:tcW w:w="1985" w:type="dxa"/>
            <w:vAlign w:val="center"/>
          </w:tcPr>
          <w:p w14:paraId="7ED5DA7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263 (48)</w:t>
            </w:r>
          </w:p>
        </w:tc>
        <w:tc>
          <w:tcPr>
            <w:tcW w:w="1417" w:type="dxa"/>
            <w:vAlign w:val="center"/>
          </w:tcPr>
          <w:p w14:paraId="6D2BE01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348 (36)</w:t>
            </w:r>
          </w:p>
        </w:tc>
        <w:tc>
          <w:tcPr>
            <w:tcW w:w="2126" w:type="dxa"/>
            <w:vAlign w:val="center"/>
          </w:tcPr>
          <w:p w14:paraId="4742090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1.64 (1.32-2.03)</w:t>
            </w:r>
          </w:p>
        </w:tc>
        <w:tc>
          <w:tcPr>
            <w:tcW w:w="1985" w:type="dxa"/>
            <w:vAlign w:val="center"/>
          </w:tcPr>
          <w:p w14:paraId="4B6271C5"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1.67 (1.15-2.43)</w:t>
            </w:r>
          </w:p>
        </w:tc>
      </w:tr>
      <w:tr w:rsidR="006863EF" w:rsidRPr="008B0000" w14:paraId="1F065F7C" w14:textId="77777777" w:rsidTr="006863EF">
        <w:tc>
          <w:tcPr>
            <w:tcW w:w="2518" w:type="dxa"/>
            <w:vAlign w:val="center"/>
          </w:tcPr>
          <w:p w14:paraId="7066C28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985" w:type="dxa"/>
            <w:vAlign w:val="center"/>
          </w:tcPr>
          <w:p w14:paraId="314257C4"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537 (100)</w:t>
            </w:r>
          </w:p>
        </w:tc>
        <w:tc>
          <w:tcPr>
            <w:tcW w:w="1417" w:type="dxa"/>
            <w:vAlign w:val="center"/>
          </w:tcPr>
          <w:p w14:paraId="592DCB0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950 (100)</w:t>
            </w:r>
          </w:p>
        </w:tc>
        <w:tc>
          <w:tcPr>
            <w:tcW w:w="2126" w:type="dxa"/>
            <w:vAlign w:val="center"/>
          </w:tcPr>
          <w:p w14:paraId="4CD38B30" w14:textId="77777777" w:rsidR="006863EF" w:rsidRPr="008B0000" w:rsidRDefault="006863EF" w:rsidP="00A24A5D">
            <w:pPr>
              <w:spacing w:line="360" w:lineRule="auto"/>
              <w:jc w:val="both"/>
              <w:rPr>
                <w:rFonts w:ascii="Book Antiqua" w:hAnsi="Book Antiqua"/>
              </w:rPr>
            </w:pPr>
          </w:p>
        </w:tc>
        <w:tc>
          <w:tcPr>
            <w:tcW w:w="1985" w:type="dxa"/>
            <w:vAlign w:val="center"/>
          </w:tcPr>
          <w:p w14:paraId="6A8F85A1" w14:textId="77777777" w:rsidR="006863EF" w:rsidRPr="008B0000" w:rsidRDefault="006863EF" w:rsidP="00A24A5D">
            <w:pPr>
              <w:spacing w:line="360" w:lineRule="auto"/>
              <w:jc w:val="both"/>
              <w:rPr>
                <w:rFonts w:ascii="Book Antiqua" w:hAnsi="Book Antiqua"/>
              </w:rPr>
            </w:pPr>
          </w:p>
        </w:tc>
      </w:tr>
      <w:tr w:rsidR="006863EF" w:rsidRPr="008B0000" w14:paraId="38168D00" w14:textId="77777777" w:rsidTr="006863EF">
        <w:tc>
          <w:tcPr>
            <w:tcW w:w="2518" w:type="dxa"/>
            <w:vAlign w:val="center"/>
          </w:tcPr>
          <w:p w14:paraId="5289E466"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985" w:type="dxa"/>
            <w:vAlign w:val="center"/>
          </w:tcPr>
          <w:p w14:paraId="0F0BFA6B"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366 (68)</w:t>
            </w:r>
          </w:p>
        </w:tc>
        <w:tc>
          <w:tcPr>
            <w:tcW w:w="1417" w:type="dxa"/>
            <w:vAlign w:val="center"/>
          </w:tcPr>
          <w:p w14:paraId="59929AC9"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446 (47)</w:t>
            </w:r>
          </w:p>
        </w:tc>
        <w:tc>
          <w:tcPr>
            <w:tcW w:w="2126" w:type="dxa"/>
            <w:vAlign w:val="center"/>
          </w:tcPr>
          <w:p w14:paraId="6848E889"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2.42 (1.94-3.02)</w:t>
            </w:r>
          </w:p>
        </w:tc>
        <w:tc>
          <w:tcPr>
            <w:tcW w:w="1985" w:type="dxa"/>
            <w:vAlign w:val="center"/>
          </w:tcPr>
          <w:p w14:paraId="500DAF9A"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2.02 (1.55-2.64)</w:t>
            </w:r>
          </w:p>
        </w:tc>
      </w:tr>
      <w:tr w:rsidR="006863EF" w:rsidRPr="008B0000" w14:paraId="614C450D" w14:textId="77777777" w:rsidTr="006863EF">
        <w:tc>
          <w:tcPr>
            <w:tcW w:w="2518" w:type="dxa"/>
            <w:vAlign w:val="center"/>
          </w:tcPr>
          <w:p w14:paraId="542BFB9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Smoking </w:t>
            </w:r>
          </w:p>
        </w:tc>
        <w:tc>
          <w:tcPr>
            <w:tcW w:w="1985" w:type="dxa"/>
            <w:vAlign w:val="center"/>
          </w:tcPr>
          <w:p w14:paraId="36607BD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508 (100)</w:t>
            </w:r>
          </w:p>
        </w:tc>
        <w:tc>
          <w:tcPr>
            <w:tcW w:w="1417" w:type="dxa"/>
            <w:vAlign w:val="center"/>
          </w:tcPr>
          <w:p w14:paraId="2E7CD894"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904 (100)</w:t>
            </w:r>
          </w:p>
        </w:tc>
        <w:tc>
          <w:tcPr>
            <w:tcW w:w="2126" w:type="dxa"/>
            <w:vAlign w:val="center"/>
          </w:tcPr>
          <w:p w14:paraId="068D72F2" w14:textId="77777777" w:rsidR="006863EF" w:rsidRPr="008B0000" w:rsidRDefault="006863EF" w:rsidP="00A24A5D">
            <w:pPr>
              <w:spacing w:line="360" w:lineRule="auto"/>
              <w:jc w:val="both"/>
              <w:rPr>
                <w:rFonts w:ascii="Book Antiqua" w:hAnsi="Book Antiqua"/>
              </w:rPr>
            </w:pPr>
          </w:p>
        </w:tc>
        <w:tc>
          <w:tcPr>
            <w:tcW w:w="1985" w:type="dxa"/>
            <w:vAlign w:val="center"/>
          </w:tcPr>
          <w:p w14:paraId="7B7F64D5" w14:textId="77777777" w:rsidR="006863EF" w:rsidRPr="008B0000" w:rsidRDefault="006863EF" w:rsidP="00A24A5D">
            <w:pPr>
              <w:spacing w:line="360" w:lineRule="auto"/>
              <w:jc w:val="both"/>
              <w:rPr>
                <w:rFonts w:ascii="Book Antiqua" w:hAnsi="Book Antiqua"/>
              </w:rPr>
            </w:pPr>
          </w:p>
        </w:tc>
      </w:tr>
      <w:tr w:rsidR="006863EF" w:rsidRPr="008B0000" w14:paraId="7D421911" w14:textId="77777777" w:rsidTr="006863EF">
        <w:tc>
          <w:tcPr>
            <w:tcW w:w="2518" w:type="dxa"/>
            <w:vAlign w:val="center"/>
          </w:tcPr>
          <w:p w14:paraId="4601DF5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985" w:type="dxa"/>
            <w:vAlign w:val="center"/>
          </w:tcPr>
          <w:p w14:paraId="50E2ABE1"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180 (35)</w:t>
            </w:r>
          </w:p>
        </w:tc>
        <w:tc>
          <w:tcPr>
            <w:tcW w:w="1417" w:type="dxa"/>
            <w:vAlign w:val="center"/>
          </w:tcPr>
          <w:p w14:paraId="22E8C050"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203 (22)</w:t>
            </w:r>
          </w:p>
        </w:tc>
        <w:tc>
          <w:tcPr>
            <w:tcW w:w="2126" w:type="dxa"/>
            <w:vAlign w:val="center"/>
          </w:tcPr>
          <w:p w14:paraId="56269447"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1.90 (1.49-2.41)</w:t>
            </w:r>
          </w:p>
        </w:tc>
        <w:tc>
          <w:tcPr>
            <w:tcW w:w="1985" w:type="dxa"/>
            <w:vAlign w:val="center"/>
          </w:tcPr>
          <w:p w14:paraId="2113521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1.45 (1.09-1.92)</w:t>
            </w:r>
          </w:p>
        </w:tc>
      </w:tr>
      <w:tr w:rsidR="006863EF" w:rsidRPr="008B0000" w14:paraId="502B5059" w14:textId="77777777" w:rsidTr="006863EF">
        <w:tc>
          <w:tcPr>
            <w:tcW w:w="2518" w:type="dxa"/>
            <w:vAlign w:val="center"/>
          </w:tcPr>
          <w:p w14:paraId="6BC8AF03"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985" w:type="dxa"/>
            <w:vAlign w:val="center"/>
          </w:tcPr>
          <w:p w14:paraId="0CEF0074" w14:textId="77777777" w:rsidR="006863EF" w:rsidRPr="008B0000" w:rsidRDefault="006863EF" w:rsidP="00A24A5D">
            <w:pPr>
              <w:spacing w:line="360" w:lineRule="auto"/>
              <w:jc w:val="both"/>
              <w:rPr>
                <w:rFonts w:ascii="Book Antiqua" w:hAnsi="Book Antiqua"/>
              </w:rPr>
            </w:pPr>
          </w:p>
        </w:tc>
        <w:tc>
          <w:tcPr>
            <w:tcW w:w="1417" w:type="dxa"/>
            <w:vAlign w:val="center"/>
          </w:tcPr>
          <w:p w14:paraId="47F10715" w14:textId="77777777" w:rsidR="006863EF" w:rsidRPr="008B0000" w:rsidRDefault="006863EF" w:rsidP="00A24A5D">
            <w:pPr>
              <w:spacing w:line="360" w:lineRule="auto"/>
              <w:jc w:val="both"/>
              <w:rPr>
                <w:rFonts w:ascii="Book Antiqua" w:hAnsi="Book Antiqua"/>
              </w:rPr>
            </w:pPr>
          </w:p>
        </w:tc>
        <w:tc>
          <w:tcPr>
            <w:tcW w:w="2126" w:type="dxa"/>
            <w:vAlign w:val="center"/>
          </w:tcPr>
          <w:p w14:paraId="04A9792A" w14:textId="77777777" w:rsidR="006863EF" w:rsidRPr="008B0000" w:rsidRDefault="006863EF" w:rsidP="00A24A5D">
            <w:pPr>
              <w:spacing w:line="360" w:lineRule="auto"/>
              <w:jc w:val="both"/>
              <w:rPr>
                <w:rFonts w:ascii="Book Antiqua" w:hAnsi="Book Antiqua"/>
              </w:rPr>
            </w:pPr>
          </w:p>
        </w:tc>
        <w:tc>
          <w:tcPr>
            <w:tcW w:w="1985" w:type="dxa"/>
            <w:vAlign w:val="center"/>
          </w:tcPr>
          <w:p w14:paraId="7499ED23" w14:textId="77777777" w:rsidR="006863EF" w:rsidRPr="008B0000" w:rsidRDefault="006863EF" w:rsidP="00A24A5D">
            <w:pPr>
              <w:spacing w:line="360" w:lineRule="auto"/>
              <w:jc w:val="both"/>
              <w:rPr>
                <w:rFonts w:ascii="Book Antiqua" w:hAnsi="Book Antiqua"/>
              </w:rPr>
            </w:pPr>
          </w:p>
        </w:tc>
      </w:tr>
      <w:tr w:rsidR="006863EF" w:rsidRPr="008B0000" w14:paraId="07AE085C" w14:textId="77777777" w:rsidTr="006863EF">
        <w:tc>
          <w:tcPr>
            <w:tcW w:w="2518" w:type="dxa"/>
            <w:vAlign w:val="center"/>
          </w:tcPr>
          <w:p w14:paraId="28B6511B" w14:textId="71D27B54"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L1: ileal disease</w:t>
            </w:r>
            <w:r w:rsidRPr="008B0000">
              <w:rPr>
                <w:rFonts w:ascii="Book Antiqua" w:eastAsia="SimSun" w:hAnsi="Book Antiqua" w:cs="Times New Roman"/>
                <w:color w:val="000000"/>
                <w:vertAlign w:val="superscript"/>
                <w:lang w:eastAsia="zh-CN"/>
              </w:rPr>
              <w:t>1</w:t>
            </w:r>
          </w:p>
        </w:tc>
        <w:tc>
          <w:tcPr>
            <w:tcW w:w="1985" w:type="dxa"/>
            <w:vAlign w:val="center"/>
          </w:tcPr>
          <w:p w14:paraId="75524C6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88 (19)</w:t>
            </w:r>
          </w:p>
        </w:tc>
        <w:tc>
          <w:tcPr>
            <w:tcW w:w="1417" w:type="dxa"/>
            <w:vAlign w:val="center"/>
          </w:tcPr>
          <w:p w14:paraId="714AE6B5"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184 (23)</w:t>
            </w:r>
          </w:p>
        </w:tc>
        <w:tc>
          <w:tcPr>
            <w:tcW w:w="2126" w:type="dxa"/>
            <w:vAlign w:val="center"/>
          </w:tcPr>
          <w:p w14:paraId="6181AA5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467167F5"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r>
      <w:tr w:rsidR="006863EF" w:rsidRPr="008B0000" w14:paraId="0A317A23" w14:textId="77777777" w:rsidTr="006863EF">
        <w:tc>
          <w:tcPr>
            <w:tcW w:w="2518" w:type="dxa"/>
            <w:vAlign w:val="center"/>
          </w:tcPr>
          <w:p w14:paraId="3A83698B" w14:textId="48C38A44"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L2: colon disease</w:t>
            </w:r>
            <w:r w:rsidRPr="008B0000">
              <w:rPr>
                <w:rFonts w:ascii="Book Antiqua" w:eastAsia="SimSun" w:hAnsi="Book Antiqua" w:cs="Times New Roman"/>
                <w:color w:val="000000"/>
                <w:vertAlign w:val="superscript"/>
                <w:lang w:eastAsia="zh-CN"/>
              </w:rPr>
              <w:t>1</w:t>
            </w:r>
          </w:p>
        </w:tc>
        <w:tc>
          <w:tcPr>
            <w:tcW w:w="1985" w:type="dxa"/>
            <w:vAlign w:val="center"/>
          </w:tcPr>
          <w:p w14:paraId="5E74D535"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138 (30)</w:t>
            </w:r>
          </w:p>
        </w:tc>
        <w:tc>
          <w:tcPr>
            <w:tcW w:w="1417" w:type="dxa"/>
            <w:vAlign w:val="center"/>
          </w:tcPr>
          <w:p w14:paraId="432438A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263 (33)</w:t>
            </w:r>
          </w:p>
        </w:tc>
        <w:tc>
          <w:tcPr>
            <w:tcW w:w="2126" w:type="dxa"/>
            <w:vAlign w:val="center"/>
          </w:tcPr>
          <w:p w14:paraId="5F9F50AA"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1.10 (0.79-1.52)</w:t>
            </w:r>
          </w:p>
        </w:tc>
        <w:tc>
          <w:tcPr>
            <w:tcW w:w="1985" w:type="dxa"/>
            <w:vAlign w:val="center"/>
          </w:tcPr>
          <w:p w14:paraId="7DE66158"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1.10 (0.75-1.61)</w:t>
            </w:r>
          </w:p>
        </w:tc>
      </w:tr>
      <w:tr w:rsidR="006863EF" w:rsidRPr="008B0000" w14:paraId="483C4C43" w14:textId="77777777" w:rsidTr="006863EF">
        <w:tc>
          <w:tcPr>
            <w:tcW w:w="2518" w:type="dxa"/>
            <w:vAlign w:val="center"/>
          </w:tcPr>
          <w:p w14:paraId="27274C49" w14:textId="505799D5"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L3: ileocolon disease</w:t>
            </w:r>
            <w:r w:rsidRPr="008B0000">
              <w:rPr>
                <w:rFonts w:ascii="Book Antiqua" w:eastAsia="SimSun" w:hAnsi="Book Antiqua" w:cs="Times New Roman"/>
                <w:color w:val="000000"/>
                <w:vertAlign w:val="superscript"/>
                <w:lang w:eastAsia="zh-CN"/>
              </w:rPr>
              <w:t>1</w:t>
            </w:r>
          </w:p>
        </w:tc>
        <w:tc>
          <w:tcPr>
            <w:tcW w:w="1985" w:type="dxa"/>
            <w:vAlign w:val="center"/>
          </w:tcPr>
          <w:p w14:paraId="29A64F82"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237 (51)</w:t>
            </w:r>
          </w:p>
        </w:tc>
        <w:tc>
          <w:tcPr>
            <w:tcW w:w="1417" w:type="dxa"/>
            <w:vAlign w:val="center"/>
          </w:tcPr>
          <w:p w14:paraId="6C44F089"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359 (44)</w:t>
            </w:r>
          </w:p>
        </w:tc>
        <w:tc>
          <w:tcPr>
            <w:tcW w:w="2126" w:type="dxa"/>
            <w:vAlign w:val="center"/>
          </w:tcPr>
          <w:p w14:paraId="2BCCAE75"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1.38 (1.02-1.87)</w:t>
            </w:r>
          </w:p>
        </w:tc>
        <w:tc>
          <w:tcPr>
            <w:tcW w:w="1985" w:type="dxa"/>
            <w:vAlign w:val="center"/>
          </w:tcPr>
          <w:p w14:paraId="664D8D8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1.29 (0.91-1.83)</w:t>
            </w:r>
          </w:p>
        </w:tc>
      </w:tr>
      <w:tr w:rsidR="006863EF" w:rsidRPr="008B0000" w14:paraId="3B7F8FB3" w14:textId="77777777" w:rsidTr="006863EF">
        <w:tc>
          <w:tcPr>
            <w:tcW w:w="2518" w:type="dxa"/>
            <w:vAlign w:val="center"/>
          </w:tcPr>
          <w:p w14:paraId="4C4691B6" w14:textId="0B0A5D36"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L4: upper GI disease</w:t>
            </w:r>
            <w:r w:rsidRPr="008B0000">
              <w:rPr>
                <w:rFonts w:ascii="Book Antiqua" w:eastAsia="SimSun" w:hAnsi="Book Antiqua" w:cs="Times New Roman"/>
                <w:color w:val="000000"/>
                <w:vertAlign w:val="superscript"/>
                <w:lang w:eastAsia="zh-CN"/>
              </w:rPr>
              <w:t>2</w:t>
            </w:r>
          </w:p>
        </w:tc>
        <w:tc>
          <w:tcPr>
            <w:tcW w:w="1985" w:type="dxa"/>
            <w:vAlign w:val="center"/>
          </w:tcPr>
          <w:p w14:paraId="4A50D81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52 (9)</w:t>
            </w:r>
          </w:p>
        </w:tc>
        <w:tc>
          <w:tcPr>
            <w:tcW w:w="1417" w:type="dxa"/>
            <w:vAlign w:val="center"/>
          </w:tcPr>
          <w:p w14:paraId="1A7FF169"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82 (8)</w:t>
            </w:r>
          </w:p>
        </w:tc>
        <w:tc>
          <w:tcPr>
            <w:tcW w:w="2126" w:type="dxa"/>
            <w:vAlign w:val="center"/>
          </w:tcPr>
          <w:p w14:paraId="395CFBF2"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1.13 (0.79-1.63)</w:t>
            </w:r>
          </w:p>
        </w:tc>
        <w:tc>
          <w:tcPr>
            <w:tcW w:w="1985" w:type="dxa"/>
            <w:vAlign w:val="center"/>
          </w:tcPr>
          <w:p w14:paraId="3F3A5299"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6863EF" w:rsidRPr="008B0000" w14:paraId="1DF52222" w14:textId="77777777" w:rsidTr="006863EF">
        <w:tc>
          <w:tcPr>
            <w:tcW w:w="2518" w:type="dxa"/>
            <w:vAlign w:val="center"/>
          </w:tcPr>
          <w:p w14:paraId="27B890E2" w14:textId="3F0771CF"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P: peri-anal disease</w:t>
            </w:r>
            <w:r w:rsidRPr="008B0000">
              <w:rPr>
                <w:rFonts w:ascii="Book Antiqua" w:eastAsia="SimSun" w:hAnsi="Book Antiqua" w:cs="Times New Roman"/>
                <w:color w:val="000000"/>
                <w:vertAlign w:val="superscript"/>
                <w:lang w:eastAsia="zh-CN"/>
              </w:rPr>
              <w:t>2</w:t>
            </w:r>
          </w:p>
        </w:tc>
        <w:tc>
          <w:tcPr>
            <w:tcW w:w="1985" w:type="dxa"/>
            <w:vAlign w:val="center"/>
          </w:tcPr>
          <w:p w14:paraId="6E9AF32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170 (31)</w:t>
            </w:r>
          </w:p>
        </w:tc>
        <w:tc>
          <w:tcPr>
            <w:tcW w:w="1417" w:type="dxa"/>
            <w:vAlign w:val="center"/>
          </w:tcPr>
          <w:p w14:paraId="49703E0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256 (26)</w:t>
            </w:r>
          </w:p>
        </w:tc>
        <w:tc>
          <w:tcPr>
            <w:tcW w:w="2126" w:type="dxa"/>
            <w:vAlign w:val="center"/>
          </w:tcPr>
          <w:p w14:paraId="72092274"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1.25 (0.99-1.57)</w:t>
            </w:r>
          </w:p>
        </w:tc>
        <w:tc>
          <w:tcPr>
            <w:tcW w:w="1985" w:type="dxa"/>
            <w:vAlign w:val="center"/>
          </w:tcPr>
          <w:p w14:paraId="637BC302"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1.03 (0.77-1.37)</w:t>
            </w:r>
          </w:p>
        </w:tc>
      </w:tr>
      <w:tr w:rsidR="006863EF" w:rsidRPr="008B0000" w14:paraId="0EA8E6C9" w14:textId="77777777" w:rsidTr="006863EF">
        <w:tc>
          <w:tcPr>
            <w:tcW w:w="2518" w:type="dxa"/>
            <w:vAlign w:val="center"/>
          </w:tcPr>
          <w:p w14:paraId="602B363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behavior CD</w:t>
            </w:r>
          </w:p>
        </w:tc>
        <w:tc>
          <w:tcPr>
            <w:tcW w:w="1985" w:type="dxa"/>
            <w:vAlign w:val="center"/>
          </w:tcPr>
          <w:p w14:paraId="74CC8B5D" w14:textId="77777777" w:rsidR="006863EF" w:rsidRPr="008B0000" w:rsidRDefault="006863EF" w:rsidP="00A24A5D">
            <w:pPr>
              <w:spacing w:line="360" w:lineRule="auto"/>
              <w:jc w:val="both"/>
              <w:rPr>
                <w:rFonts w:ascii="Book Antiqua" w:hAnsi="Book Antiqua"/>
              </w:rPr>
            </w:pPr>
          </w:p>
        </w:tc>
        <w:tc>
          <w:tcPr>
            <w:tcW w:w="1417" w:type="dxa"/>
            <w:vAlign w:val="center"/>
          </w:tcPr>
          <w:p w14:paraId="660B5A61" w14:textId="77777777" w:rsidR="006863EF" w:rsidRPr="008B0000" w:rsidRDefault="006863EF" w:rsidP="00A24A5D">
            <w:pPr>
              <w:spacing w:line="360" w:lineRule="auto"/>
              <w:jc w:val="both"/>
              <w:rPr>
                <w:rFonts w:ascii="Book Antiqua" w:hAnsi="Book Antiqua"/>
              </w:rPr>
            </w:pPr>
          </w:p>
        </w:tc>
        <w:tc>
          <w:tcPr>
            <w:tcW w:w="2126" w:type="dxa"/>
            <w:vAlign w:val="center"/>
          </w:tcPr>
          <w:p w14:paraId="5C973525" w14:textId="77777777" w:rsidR="006863EF" w:rsidRPr="008B0000" w:rsidRDefault="006863EF" w:rsidP="00A24A5D">
            <w:pPr>
              <w:spacing w:line="360" w:lineRule="auto"/>
              <w:jc w:val="both"/>
              <w:rPr>
                <w:rFonts w:ascii="Book Antiqua" w:hAnsi="Book Antiqua"/>
              </w:rPr>
            </w:pPr>
          </w:p>
        </w:tc>
        <w:tc>
          <w:tcPr>
            <w:tcW w:w="1985" w:type="dxa"/>
            <w:vAlign w:val="center"/>
          </w:tcPr>
          <w:p w14:paraId="2FDEBA96" w14:textId="77777777" w:rsidR="006863EF" w:rsidRPr="008B0000" w:rsidRDefault="006863EF" w:rsidP="00A24A5D">
            <w:pPr>
              <w:spacing w:line="360" w:lineRule="auto"/>
              <w:jc w:val="both"/>
              <w:rPr>
                <w:rFonts w:ascii="Book Antiqua" w:hAnsi="Book Antiqua"/>
              </w:rPr>
            </w:pPr>
          </w:p>
        </w:tc>
      </w:tr>
      <w:tr w:rsidR="006863EF" w:rsidRPr="008B0000" w14:paraId="3D5325C1" w14:textId="77777777" w:rsidTr="006863EF">
        <w:tc>
          <w:tcPr>
            <w:tcW w:w="2518" w:type="dxa"/>
            <w:vAlign w:val="center"/>
          </w:tcPr>
          <w:p w14:paraId="00AA5BC7" w14:textId="48CA1CE1"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lastRenderedPageBreak/>
              <w:t>Fistulising disease</w:t>
            </w:r>
            <w:r w:rsidRPr="008B0000">
              <w:rPr>
                <w:rFonts w:ascii="Book Antiqua" w:eastAsia="SimSun" w:hAnsi="Book Antiqua" w:cs="Times New Roman"/>
                <w:color w:val="000000"/>
                <w:vertAlign w:val="superscript"/>
                <w:lang w:eastAsia="zh-CN"/>
              </w:rPr>
              <w:t>2</w:t>
            </w:r>
          </w:p>
        </w:tc>
        <w:tc>
          <w:tcPr>
            <w:tcW w:w="1985" w:type="dxa"/>
            <w:vAlign w:val="center"/>
          </w:tcPr>
          <w:p w14:paraId="228FA1F5"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95 (17)</w:t>
            </w:r>
          </w:p>
        </w:tc>
        <w:tc>
          <w:tcPr>
            <w:tcW w:w="1417" w:type="dxa"/>
            <w:vAlign w:val="center"/>
          </w:tcPr>
          <w:p w14:paraId="7B45047A"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156 (16)</w:t>
            </w:r>
          </w:p>
        </w:tc>
        <w:tc>
          <w:tcPr>
            <w:tcW w:w="2126" w:type="dxa"/>
            <w:vAlign w:val="center"/>
          </w:tcPr>
          <w:p w14:paraId="21C9A4C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1.09 (0.82-1.44)</w:t>
            </w:r>
          </w:p>
        </w:tc>
        <w:tc>
          <w:tcPr>
            <w:tcW w:w="1985" w:type="dxa"/>
            <w:vAlign w:val="center"/>
          </w:tcPr>
          <w:p w14:paraId="4FC46B3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6863EF" w:rsidRPr="008B0000" w14:paraId="252F733A" w14:textId="77777777" w:rsidTr="006863EF">
        <w:tc>
          <w:tcPr>
            <w:tcW w:w="2518" w:type="dxa"/>
            <w:vAlign w:val="center"/>
          </w:tcPr>
          <w:p w14:paraId="39DC3D19" w14:textId="27EC718C"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Stricturing disease</w:t>
            </w:r>
            <w:r w:rsidRPr="008B0000">
              <w:rPr>
                <w:rFonts w:ascii="Book Antiqua" w:eastAsia="SimSun" w:hAnsi="Book Antiqua" w:cs="Times New Roman"/>
                <w:color w:val="000000"/>
                <w:vertAlign w:val="superscript"/>
                <w:lang w:eastAsia="zh-CN"/>
              </w:rPr>
              <w:t>2</w:t>
            </w:r>
          </w:p>
        </w:tc>
        <w:tc>
          <w:tcPr>
            <w:tcW w:w="1985" w:type="dxa"/>
            <w:vAlign w:val="center"/>
          </w:tcPr>
          <w:p w14:paraId="5120B5B5"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145 (26)</w:t>
            </w:r>
          </w:p>
        </w:tc>
        <w:tc>
          <w:tcPr>
            <w:tcW w:w="1417" w:type="dxa"/>
            <w:vAlign w:val="center"/>
          </w:tcPr>
          <w:p w14:paraId="6EE7C17C"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248 (26)</w:t>
            </w:r>
          </w:p>
        </w:tc>
        <w:tc>
          <w:tcPr>
            <w:tcW w:w="2126" w:type="dxa"/>
            <w:vAlign w:val="center"/>
          </w:tcPr>
          <w:p w14:paraId="4BF69EF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1.04 (0.82-1.32)</w:t>
            </w:r>
          </w:p>
        </w:tc>
        <w:tc>
          <w:tcPr>
            <w:tcW w:w="1985" w:type="dxa"/>
            <w:vAlign w:val="center"/>
          </w:tcPr>
          <w:p w14:paraId="4F3E5428"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6863EF" w:rsidRPr="008B0000" w14:paraId="1D942CA2" w14:textId="77777777" w:rsidTr="006863EF">
        <w:tc>
          <w:tcPr>
            <w:tcW w:w="2518" w:type="dxa"/>
            <w:vAlign w:val="center"/>
          </w:tcPr>
          <w:p w14:paraId="286432BE" w14:textId="32D60362"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Penetrating disease</w:t>
            </w:r>
            <w:r w:rsidRPr="008B0000">
              <w:rPr>
                <w:rFonts w:ascii="Book Antiqua" w:eastAsia="SimSun" w:hAnsi="Book Antiqua" w:cs="Times New Roman"/>
                <w:color w:val="000000"/>
                <w:vertAlign w:val="superscript"/>
                <w:lang w:eastAsia="zh-CN"/>
              </w:rPr>
              <w:t>2</w:t>
            </w:r>
          </w:p>
        </w:tc>
        <w:tc>
          <w:tcPr>
            <w:tcW w:w="1985" w:type="dxa"/>
            <w:vAlign w:val="center"/>
          </w:tcPr>
          <w:p w14:paraId="26FB5F1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72 (13)</w:t>
            </w:r>
          </w:p>
        </w:tc>
        <w:tc>
          <w:tcPr>
            <w:tcW w:w="1417" w:type="dxa"/>
            <w:vAlign w:val="center"/>
          </w:tcPr>
          <w:p w14:paraId="147CCF4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128 (13)</w:t>
            </w:r>
          </w:p>
        </w:tc>
        <w:tc>
          <w:tcPr>
            <w:tcW w:w="2126" w:type="dxa"/>
            <w:vAlign w:val="center"/>
          </w:tcPr>
          <w:p w14:paraId="132988CE" w14:textId="476D1C54"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r w:rsidR="00A32B12"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.99 (0.73-1.35)</w:t>
            </w:r>
          </w:p>
        </w:tc>
        <w:tc>
          <w:tcPr>
            <w:tcW w:w="1985" w:type="dxa"/>
            <w:vAlign w:val="center"/>
          </w:tcPr>
          <w:p w14:paraId="3B71F36B"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6863EF" w:rsidRPr="008B0000" w14:paraId="532CAAEF" w14:textId="77777777" w:rsidTr="006863EF">
        <w:tc>
          <w:tcPr>
            <w:tcW w:w="2518" w:type="dxa"/>
            <w:vAlign w:val="center"/>
          </w:tcPr>
          <w:p w14:paraId="588117BF" w14:textId="2E2A6976"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r w:rsidRPr="008B0000">
              <w:rPr>
                <w:rFonts w:ascii="Book Antiqua" w:eastAsia="Times New Roman" w:hAnsi="Book Antiqua" w:cs="Times New Roman"/>
                <w:bCs/>
                <w:color w:val="000000"/>
              </w:rPr>
              <w:t xml:space="preserve"> </w:t>
            </w:r>
          </w:p>
        </w:tc>
        <w:tc>
          <w:tcPr>
            <w:tcW w:w="1985" w:type="dxa"/>
            <w:vAlign w:val="center"/>
          </w:tcPr>
          <w:p w14:paraId="6B78CC81"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12 (2)</w:t>
            </w:r>
          </w:p>
        </w:tc>
        <w:tc>
          <w:tcPr>
            <w:tcW w:w="1417" w:type="dxa"/>
            <w:vAlign w:val="center"/>
          </w:tcPr>
          <w:p w14:paraId="144A7411"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17 (1.8)</w:t>
            </w:r>
          </w:p>
        </w:tc>
        <w:tc>
          <w:tcPr>
            <w:tcW w:w="2126" w:type="dxa"/>
            <w:vAlign w:val="center"/>
          </w:tcPr>
          <w:p w14:paraId="075365C1"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1.25 (0.59-2.64)</w:t>
            </w:r>
          </w:p>
        </w:tc>
        <w:tc>
          <w:tcPr>
            <w:tcW w:w="1985" w:type="dxa"/>
            <w:vAlign w:val="center"/>
          </w:tcPr>
          <w:p w14:paraId="25734BB8"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6863EF" w:rsidRPr="008B0000" w14:paraId="7115CB11" w14:textId="77777777" w:rsidTr="006863EF">
        <w:tc>
          <w:tcPr>
            <w:tcW w:w="2518" w:type="dxa"/>
            <w:vAlign w:val="center"/>
          </w:tcPr>
          <w:p w14:paraId="73A66B89" w14:textId="6240F5EF"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985" w:type="dxa"/>
            <w:vAlign w:val="center"/>
          </w:tcPr>
          <w:p w14:paraId="5278695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96 (18)</w:t>
            </w:r>
          </w:p>
        </w:tc>
        <w:tc>
          <w:tcPr>
            <w:tcW w:w="1417" w:type="dxa"/>
            <w:vAlign w:val="center"/>
          </w:tcPr>
          <w:p w14:paraId="706F2C10"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108 (11)</w:t>
            </w:r>
          </w:p>
        </w:tc>
        <w:tc>
          <w:tcPr>
            <w:tcW w:w="2126" w:type="dxa"/>
            <w:vAlign w:val="center"/>
          </w:tcPr>
          <w:p w14:paraId="73FA57B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1.69 (1.25-2.27)</w:t>
            </w:r>
          </w:p>
        </w:tc>
        <w:tc>
          <w:tcPr>
            <w:tcW w:w="1985" w:type="dxa"/>
            <w:vAlign w:val="center"/>
          </w:tcPr>
          <w:p w14:paraId="660536D7"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1.15 (0.78-1.69)</w:t>
            </w:r>
          </w:p>
        </w:tc>
      </w:tr>
      <w:tr w:rsidR="006863EF" w:rsidRPr="008B0000" w14:paraId="2543DEFF" w14:textId="77777777" w:rsidTr="006863EF">
        <w:tc>
          <w:tcPr>
            <w:tcW w:w="2518" w:type="dxa"/>
            <w:vAlign w:val="center"/>
          </w:tcPr>
          <w:p w14:paraId="6C1C39C4" w14:textId="1D192617"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985" w:type="dxa"/>
            <w:vAlign w:val="center"/>
          </w:tcPr>
          <w:p w14:paraId="11E1184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288 (53)</w:t>
            </w:r>
          </w:p>
        </w:tc>
        <w:tc>
          <w:tcPr>
            <w:tcW w:w="1417" w:type="dxa"/>
            <w:vAlign w:val="center"/>
          </w:tcPr>
          <w:p w14:paraId="036E24C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406 (42)</w:t>
            </w:r>
          </w:p>
        </w:tc>
        <w:tc>
          <w:tcPr>
            <w:tcW w:w="2126" w:type="dxa"/>
            <w:vAlign w:val="center"/>
          </w:tcPr>
          <w:p w14:paraId="3386BCB7"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1.53 (1.24-1.89)</w:t>
            </w:r>
          </w:p>
        </w:tc>
        <w:tc>
          <w:tcPr>
            <w:tcW w:w="1985" w:type="dxa"/>
            <w:vAlign w:val="center"/>
          </w:tcPr>
          <w:p w14:paraId="53029611"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1.48 (1.10-2.00)</w:t>
            </w:r>
          </w:p>
        </w:tc>
      </w:tr>
      <w:tr w:rsidR="006863EF" w:rsidRPr="008B0000" w14:paraId="685D4249" w14:textId="77777777" w:rsidTr="006863EF">
        <w:tc>
          <w:tcPr>
            <w:tcW w:w="2518" w:type="dxa"/>
            <w:vAlign w:val="center"/>
          </w:tcPr>
          <w:p w14:paraId="37CEA7CA"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Medication</w:t>
            </w:r>
          </w:p>
        </w:tc>
        <w:tc>
          <w:tcPr>
            <w:tcW w:w="1985" w:type="dxa"/>
            <w:vAlign w:val="center"/>
          </w:tcPr>
          <w:p w14:paraId="0E07D158"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537 (100)</w:t>
            </w:r>
          </w:p>
        </w:tc>
        <w:tc>
          <w:tcPr>
            <w:tcW w:w="1417" w:type="dxa"/>
            <w:vAlign w:val="center"/>
          </w:tcPr>
          <w:p w14:paraId="5CF6D217"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949 (100)</w:t>
            </w:r>
          </w:p>
        </w:tc>
        <w:tc>
          <w:tcPr>
            <w:tcW w:w="2126" w:type="dxa"/>
            <w:vAlign w:val="center"/>
          </w:tcPr>
          <w:p w14:paraId="03E6B43F" w14:textId="77777777" w:rsidR="006863EF" w:rsidRPr="008B0000" w:rsidRDefault="006863EF" w:rsidP="00A24A5D">
            <w:pPr>
              <w:spacing w:line="360" w:lineRule="auto"/>
              <w:jc w:val="both"/>
              <w:rPr>
                <w:rFonts w:ascii="Book Antiqua" w:hAnsi="Book Antiqua"/>
              </w:rPr>
            </w:pPr>
          </w:p>
        </w:tc>
        <w:tc>
          <w:tcPr>
            <w:tcW w:w="1985" w:type="dxa"/>
            <w:vAlign w:val="center"/>
          </w:tcPr>
          <w:p w14:paraId="449D79FA" w14:textId="77777777" w:rsidR="006863EF" w:rsidRPr="008B0000" w:rsidRDefault="006863EF" w:rsidP="00A24A5D">
            <w:pPr>
              <w:spacing w:line="360" w:lineRule="auto"/>
              <w:jc w:val="both"/>
              <w:rPr>
                <w:rFonts w:ascii="Book Antiqua" w:hAnsi="Book Antiqua"/>
              </w:rPr>
            </w:pPr>
          </w:p>
        </w:tc>
      </w:tr>
      <w:tr w:rsidR="006863EF" w:rsidRPr="008B0000" w14:paraId="5FAF6D2A" w14:textId="77777777" w:rsidTr="006863EF">
        <w:tc>
          <w:tcPr>
            <w:tcW w:w="2518" w:type="dxa"/>
            <w:vAlign w:val="center"/>
          </w:tcPr>
          <w:p w14:paraId="5CC4DBE2"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985" w:type="dxa"/>
            <w:vAlign w:val="center"/>
          </w:tcPr>
          <w:p w14:paraId="0734667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309 (58)</w:t>
            </w:r>
          </w:p>
        </w:tc>
        <w:tc>
          <w:tcPr>
            <w:tcW w:w="1417" w:type="dxa"/>
            <w:vAlign w:val="center"/>
          </w:tcPr>
          <w:p w14:paraId="004C86C8"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435 (46)</w:t>
            </w:r>
          </w:p>
        </w:tc>
        <w:tc>
          <w:tcPr>
            <w:tcW w:w="2126" w:type="dxa"/>
            <w:vAlign w:val="center"/>
          </w:tcPr>
          <w:p w14:paraId="12DB5112"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1.60 (1.29-1.98)</w:t>
            </w:r>
          </w:p>
        </w:tc>
        <w:tc>
          <w:tcPr>
            <w:tcW w:w="1985" w:type="dxa"/>
            <w:vAlign w:val="center"/>
          </w:tcPr>
          <w:p w14:paraId="02C1CBA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1.86 (1.43-2.43)</w:t>
            </w:r>
          </w:p>
        </w:tc>
      </w:tr>
      <w:tr w:rsidR="006863EF" w:rsidRPr="008B0000" w14:paraId="334CCFE2" w14:textId="77777777" w:rsidTr="006863EF">
        <w:tc>
          <w:tcPr>
            <w:tcW w:w="2518" w:type="dxa"/>
            <w:vAlign w:val="center"/>
          </w:tcPr>
          <w:p w14:paraId="67FBD4E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985" w:type="dxa"/>
            <w:vAlign w:val="center"/>
          </w:tcPr>
          <w:p w14:paraId="4324AE5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395 (74)</w:t>
            </w:r>
          </w:p>
        </w:tc>
        <w:tc>
          <w:tcPr>
            <w:tcW w:w="1417" w:type="dxa"/>
            <w:vAlign w:val="center"/>
          </w:tcPr>
          <w:p w14:paraId="714201F2"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698 (74)</w:t>
            </w:r>
          </w:p>
        </w:tc>
        <w:tc>
          <w:tcPr>
            <w:tcW w:w="2126" w:type="dxa"/>
            <w:vAlign w:val="center"/>
          </w:tcPr>
          <w:p w14:paraId="0C518ACB"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1.00 (0.79-1.27)</w:t>
            </w:r>
          </w:p>
        </w:tc>
        <w:tc>
          <w:tcPr>
            <w:tcW w:w="1985" w:type="dxa"/>
            <w:vAlign w:val="center"/>
          </w:tcPr>
          <w:p w14:paraId="2F463430"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6863EF" w:rsidRPr="008B0000" w14:paraId="21AC9577" w14:textId="77777777" w:rsidTr="006863EF">
        <w:tc>
          <w:tcPr>
            <w:tcW w:w="2518" w:type="dxa"/>
            <w:vAlign w:val="center"/>
          </w:tcPr>
          <w:p w14:paraId="24CFDEA8" w14:textId="1DF54EC5"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985" w:type="dxa"/>
            <w:vAlign w:val="center"/>
          </w:tcPr>
          <w:p w14:paraId="559D866E"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229 (42)</w:t>
            </w:r>
          </w:p>
        </w:tc>
        <w:tc>
          <w:tcPr>
            <w:tcW w:w="1417" w:type="dxa"/>
            <w:vAlign w:val="center"/>
          </w:tcPr>
          <w:p w14:paraId="173B1B08"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294 (30)</w:t>
            </w:r>
          </w:p>
        </w:tc>
        <w:tc>
          <w:tcPr>
            <w:tcW w:w="2126" w:type="dxa"/>
            <w:vAlign w:val="center"/>
          </w:tcPr>
          <w:p w14:paraId="5188B90D"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1.64 (1.32-2.04)</w:t>
            </w:r>
          </w:p>
        </w:tc>
        <w:tc>
          <w:tcPr>
            <w:tcW w:w="1985" w:type="dxa"/>
            <w:vAlign w:val="center"/>
          </w:tcPr>
          <w:p w14:paraId="05301BF1"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1.36 (1.05-1.77)</w:t>
            </w:r>
          </w:p>
        </w:tc>
      </w:tr>
      <w:tr w:rsidR="006863EF" w:rsidRPr="008B0000" w14:paraId="24E98327" w14:textId="77777777" w:rsidTr="006863EF">
        <w:tc>
          <w:tcPr>
            <w:tcW w:w="2518" w:type="dxa"/>
            <w:vAlign w:val="center"/>
          </w:tcPr>
          <w:p w14:paraId="74EEB072" w14:textId="77777777" w:rsidR="006863EF" w:rsidRPr="008B0000" w:rsidRDefault="006863EF" w:rsidP="00A24A5D">
            <w:pPr>
              <w:spacing w:line="360" w:lineRule="auto"/>
              <w:jc w:val="both"/>
              <w:rPr>
                <w:rFonts w:ascii="Book Antiqua" w:eastAsia="Times New Roman" w:hAnsi="Book Antiqua" w:cs="Times New Roman"/>
                <w:bCs/>
                <w:color w:val="000000"/>
                <w:vertAlign w:val="superscript"/>
              </w:rPr>
            </w:pPr>
            <w:r w:rsidRPr="008B0000">
              <w:rPr>
                <w:rFonts w:ascii="Book Antiqua" w:eastAsia="Times New Roman" w:hAnsi="Book Antiqua" w:cs="Times New Roman"/>
                <w:bCs/>
                <w:color w:val="000000"/>
              </w:rPr>
              <w:t>PSC</w:t>
            </w:r>
            <w:r w:rsidRPr="008B0000">
              <w:rPr>
                <w:rFonts w:ascii="Book Antiqua" w:eastAsia="Times New Roman" w:hAnsi="Book Antiqua" w:cs="Times New Roman"/>
                <w:bCs/>
                <w:color w:val="000000"/>
                <w:vertAlign w:val="superscript"/>
              </w:rPr>
              <w:t>*</w:t>
            </w:r>
          </w:p>
        </w:tc>
        <w:tc>
          <w:tcPr>
            <w:tcW w:w="1985" w:type="dxa"/>
            <w:vAlign w:val="center"/>
          </w:tcPr>
          <w:p w14:paraId="03F40ACA"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7 (1.3)</w:t>
            </w:r>
          </w:p>
        </w:tc>
        <w:tc>
          <w:tcPr>
            <w:tcW w:w="1417" w:type="dxa"/>
            <w:vAlign w:val="center"/>
          </w:tcPr>
          <w:p w14:paraId="444EA726"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14 (1.5)</w:t>
            </w:r>
          </w:p>
        </w:tc>
        <w:tc>
          <w:tcPr>
            <w:tcW w:w="2126" w:type="dxa"/>
            <w:vAlign w:val="center"/>
          </w:tcPr>
          <w:p w14:paraId="186F2663" w14:textId="36932E89" w:rsidR="006863EF"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006863EF" w:rsidRPr="008B0000">
              <w:rPr>
                <w:rFonts w:ascii="Book Antiqua" w:eastAsia="Times New Roman" w:hAnsi="Book Antiqua" w:cs="Times New Roman"/>
                <w:color w:val="000000"/>
              </w:rPr>
              <w:t>.88 (0.35-2.19)</w:t>
            </w:r>
          </w:p>
        </w:tc>
        <w:tc>
          <w:tcPr>
            <w:tcW w:w="1985" w:type="dxa"/>
            <w:vAlign w:val="center"/>
          </w:tcPr>
          <w:p w14:paraId="7B2065AC" w14:textId="77777777" w:rsidR="006863EF" w:rsidRPr="008B0000" w:rsidRDefault="006863EF"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w:t>
            </w:r>
          </w:p>
        </w:tc>
      </w:tr>
      <w:tr w:rsidR="006863EF" w:rsidRPr="008B0000" w14:paraId="75B59023" w14:textId="77777777" w:rsidTr="006863EF">
        <w:tc>
          <w:tcPr>
            <w:tcW w:w="2518" w:type="dxa"/>
            <w:vAlign w:val="center"/>
          </w:tcPr>
          <w:p w14:paraId="2D5938D3" w14:textId="143E7A4E" w:rsidR="006863EF" w:rsidRPr="008B0000" w:rsidRDefault="006863EF"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985" w:type="dxa"/>
            <w:vAlign w:val="center"/>
          </w:tcPr>
          <w:p w14:paraId="52E5BF55"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155 (28)</w:t>
            </w:r>
          </w:p>
        </w:tc>
        <w:tc>
          <w:tcPr>
            <w:tcW w:w="1417" w:type="dxa"/>
            <w:vAlign w:val="center"/>
          </w:tcPr>
          <w:p w14:paraId="52EA010F"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223 (23)</w:t>
            </w:r>
          </w:p>
        </w:tc>
        <w:tc>
          <w:tcPr>
            <w:tcW w:w="2126" w:type="dxa"/>
            <w:vAlign w:val="center"/>
          </w:tcPr>
          <w:p w14:paraId="76378CD7"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1.31 (1.04-1.67)</w:t>
            </w:r>
          </w:p>
        </w:tc>
        <w:tc>
          <w:tcPr>
            <w:tcW w:w="1985" w:type="dxa"/>
            <w:vAlign w:val="center"/>
          </w:tcPr>
          <w:p w14:paraId="4C22FFA1" w14:textId="77777777" w:rsidR="006863EF" w:rsidRPr="008B0000" w:rsidRDefault="006863EF"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1.18 (0.88-1.59)</w:t>
            </w:r>
          </w:p>
        </w:tc>
      </w:tr>
    </w:tbl>
    <w:p w14:paraId="5C6FB848" w14:textId="1EF70AF4" w:rsidR="005377B3" w:rsidRPr="008B0000" w:rsidRDefault="006863EF" w:rsidP="00A24A5D">
      <w:pPr>
        <w:spacing w:line="360" w:lineRule="auto"/>
        <w:jc w:val="both"/>
        <w:rPr>
          <w:rFonts w:ascii="Book Antiqua" w:hAnsi="Book Antiqua"/>
          <w:b/>
          <w:lang w:eastAsia="zh-CN"/>
        </w:rPr>
      </w:pPr>
      <w:r w:rsidRPr="008B0000">
        <w:rPr>
          <w:rFonts w:ascii="Book Antiqua" w:hAnsi="Book Antiqua"/>
          <w:vertAlign w:val="superscript"/>
          <w:lang w:eastAsia="zh-CN"/>
        </w:rPr>
        <w:t>1</w:t>
      </w:r>
      <w:r w:rsidRPr="008B0000">
        <w:rPr>
          <w:rFonts w:ascii="Book Antiqua" w:hAnsi="Book Antiqua"/>
        </w:rPr>
        <w:t>These percentages are calculated for 463 patients with CD that were disabled for work and 806 patients with CD that were employed</w:t>
      </w:r>
      <w:r w:rsidRPr="008B0000">
        <w:rPr>
          <w:rFonts w:ascii="Book Antiqua" w:hAnsi="Book Antiqua"/>
          <w:lang w:eastAsia="zh-CN"/>
        </w:rPr>
        <w:t xml:space="preserve">; </w:t>
      </w:r>
      <w:r w:rsidRPr="008B0000">
        <w:rPr>
          <w:rFonts w:ascii="Book Antiqua" w:hAnsi="Book Antiqua"/>
          <w:vertAlign w:val="superscript"/>
          <w:lang w:eastAsia="zh-CN"/>
        </w:rPr>
        <w:t>2</w:t>
      </w:r>
      <w:r w:rsidRPr="008B0000">
        <w:rPr>
          <w:rFonts w:ascii="Book Antiqua" w:hAnsi="Book Antiqua"/>
          <w:caps/>
        </w:rPr>
        <w:t>m</w:t>
      </w:r>
      <w:r w:rsidRPr="008B0000">
        <w:rPr>
          <w:rFonts w:ascii="Book Antiqua" w:hAnsi="Book Antiqua"/>
        </w:rPr>
        <w:t>issing values were scored as non-present</w:t>
      </w:r>
      <w:r w:rsidRPr="008B0000">
        <w:rPr>
          <w:rFonts w:ascii="Book Antiqua" w:hAnsi="Book Antiqua"/>
          <w:lang w:eastAsia="zh-CN"/>
        </w:rPr>
        <w:t>.</w:t>
      </w:r>
      <w:r w:rsidRPr="008B0000">
        <w:rPr>
          <w:rFonts w:ascii="Book Antiqua" w:hAnsi="Book Antiqua"/>
          <w:b/>
          <w:lang w:eastAsia="zh-CN"/>
        </w:rPr>
        <w:t xml:space="preserve"> </w:t>
      </w:r>
      <w:r w:rsidR="005377B3" w:rsidRPr="008B0000">
        <w:rPr>
          <w:rFonts w:ascii="Book Antiqua" w:hAnsi="Book Antiqua"/>
        </w:rPr>
        <w:t xml:space="preserve">CD: Crohn’s disease; Unadj: </w:t>
      </w:r>
      <w:r w:rsidR="005377B3" w:rsidRPr="008B0000">
        <w:rPr>
          <w:rFonts w:ascii="Book Antiqua" w:hAnsi="Book Antiqua"/>
          <w:caps/>
        </w:rPr>
        <w:t>u</w:t>
      </w:r>
      <w:r w:rsidR="005377B3" w:rsidRPr="008B0000">
        <w:rPr>
          <w:rFonts w:ascii="Book Antiqua" w:hAnsi="Book Antiqua"/>
        </w:rPr>
        <w:t xml:space="preserve">nadjusted; </w:t>
      </w:r>
      <w:r w:rsidR="00B576D5" w:rsidRPr="008B0000">
        <w:rPr>
          <w:rFonts w:ascii="Book Antiqua" w:hAnsi="Book Antiqua"/>
        </w:rPr>
        <w:t>TNF</w:t>
      </w:r>
      <w:r w:rsidR="003C0C1C" w:rsidRPr="008B0000">
        <w:rPr>
          <w:rFonts w:ascii="Book Antiqua" w:hAnsi="Book Antiqua"/>
        </w:rPr>
        <w:sym w:font="Symbol" w:char="F061"/>
      </w:r>
      <w:r w:rsidR="00B576D5" w:rsidRPr="008B0000">
        <w:rPr>
          <w:rFonts w:ascii="Book Antiqua" w:hAnsi="Book Antiqua"/>
        </w:rPr>
        <w:t>: Tumor necrosis factor</w:t>
      </w:r>
      <w:r w:rsidR="003C0C1C" w:rsidRPr="008B0000">
        <w:rPr>
          <w:rFonts w:ascii="Book Antiqua" w:hAnsi="Book Antiqua"/>
        </w:rPr>
        <w:t xml:space="preserve"> alpha</w:t>
      </w:r>
      <w:r w:rsidR="00B576D5" w:rsidRPr="008B0000">
        <w:rPr>
          <w:rFonts w:ascii="Book Antiqua" w:hAnsi="Book Antiqua"/>
        </w:rPr>
        <w:t xml:space="preserve">; </w:t>
      </w:r>
      <w:r w:rsidR="005377B3" w:rsidRPr="008B0000">
        <w:rPr>
          <w:rFonts w:ascii="Book Antiqua" w:hAnsi="Book Antiqua"/>
        </w:rPr>
        <w:t xml:space="preserve">PSC: </w:t>
      </w:r>
      <w:r w:rsidR="005377B3" w:rsidRPr="008B0000">
        <w:rPr>
          <w:rFonts w:ascii="Book Antiqua" w:hAnsi="Book Antiqua"/>
          <w:caps/>
        </w:rPr>
        <w:t>p</w:t>
      </w:r>
      <w:r w:rsidR="005377B3" w:rsidRPr="008B0000">
        <w:rPr>
          <w:rFonts w:ascii="Book Antiqua" w:hAnsi="Book Antiqua"/>
        </w:rPr>
        <w:t>rimary sclerosing cholangitis</w:t>
      </w:r>
      <w:r w:rsidRPr="008B0000">
        <w:rPr>
          <w:rFonts w:ascii="Book Antiqua" w:hAnsi="Book Antiqua"/>
          <w:lang w:eastAsia="zh-CN"/>
        </w:rPr>
        <w:t>.</w:t>
      </w:r>
    </w:p>
    <w:p w14:paraId="44FD8D3B" w14:textId="77777777" w:rsidR="005377B3" w:rsidRPr="008B0000" w:rsidRDefault="005377B3" w:rsidP="00A24A5D">
      <w:pPr>
        <w:spacing w:line="360" w:lineRule="auto"/>
        <w:jc w:val="both"/>
        <w:rPr>
          <w:rFonts w:ascii="Book Antiqua" w:hAnsi="Book Antiqua"/>
        </w:rPr>
      </w:pPr>
      <w:r w:rsidRPr="008B0000">
        <w:rPr>
          <w:rFonts w:ascii="Book Antiqua" w:hAnsi="Book Antiqua"/>
        </w:rPr>
        <w:br w:type="page"/>
      </w:r>
    </w:p>
    <w:p w14:paraId="4E1FD990" w14:textId="6DD9AEDF" w:rsidR="005377B3" w:rsidRPr="008B0000" w:rsidRDefault="005377B3" w:rsidP="00A24A5D">
      <w:pPr>
        <w:spacing w:line="360" w:lineRule="auto"/>
        <w:jc w:val="both"/>
        <w:rPr>
          <w:rFonts w:ascii="Book Antiqua" w:hAnsi="Book Antiqua"/>
          <w:b/>
          <w:lang w:eastAsia="zh-CN"/>
        </w:rPr>
      </w:pPr>
      <w:r w:rsidRPr="008B0000">
        <w:rPr>
          <w:rFonts w:ascii="Book Antiqua" w:hAnsi="Book Antiqua"/>
          <w:b/>
        </w:rPr>
        <w:lastRenderedPageBreak/>
        <w:t xml:space="preserve">Table </w:t>
      </w:r>
      <w:r w:rsidR="006167EA" w:rsidRPr="008B0000">
        <w:rPr>
          <w:rFonts w:ascii="Book Antiqua" w:hAnsi="Book Antiqua"/>
          <w:b/>
          <w:lang w:eastAsia="zh-CN"/>
        </w:rPr>
        <w:t>4</w:t>
      </w:r>
      <w:r w:rsidRPr="008B0000">
        <w:rPr>
          <w:rFonts w:ascii="Book Antiqua" w:hAnsi="Book Antiqua"/>
          <w:b/>
        </w:rPr>
        <w:t xml:space="preserve"> </w:t>
      </w:r>
      <w:r w:rsidR="00B576D5" w:rsidRPr="008B0000">
        <w:rPr>
          <w:rFonts w:ascii="Book Antiqua" w:hAnsi="Book Antiqua"/>
          <w:b/>
        </w:rPr>
        <w:t>Univariate and multivariate regression analyses of full and partial work disability in patients with Crohn’s disease</w:t>
      </w:r>
      <w:r w:rsidR="006863EF" w:rsidRPr="008B0000">
        <w:rPr>
          <w:rFonts w:ascii="Book Antiqua" w:hAnsi="Book Antiqua"/>
          <w:b/>
          <w:lang w:eastAsia="zh-CN"/>
        </w:rPr>
        <w:t xml:space="preserve"> </w:t>
      </w:r>
      <w:r w:rsidR="006863EF" w:rsidRPr="008B0000">
        <w:rPr>
          <w:rFonts w:ascii="Book Antiqua" w:eastAsia="Times New Roman" w:hAnsi="Book Antiqua" w:cs="Times New Roman"/>
          <w:b/>
          <w:i/>
        </w:rPr>
        <w:t>n</w:t>
      </w:r>
      <w:r w:rsidR="006863EF" w:rsidRPr="008B0000">
        <w:rPr>
          <w:rFonts w:ascii="Book Antiqua" w:eastAsia="Times New Roman" w:hAnsi="Book Antiqua" w:cs="Times New Roman"/>
          <w:b/>
        </w:rPr>
        <w:t xml:space="preserve"> (%)</w:t>
      </w:r>
    </w:p>
    <w:tbl>
      <w:tblPr>
        <w:tblStyle w:val="TableGrid"/>
        <w:tblpPr w:leftFromText="180" w:rightFromText="180" w:vertAnchor="text" w:horzAnchor="page" w:tblpX="908" w:tblpY="128"/>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417"/>
        <w:gridCol w:w="1701"/>
        <w:gridCol w:w="2126"/>
        <w:gridCol w:w="1985"/>
      </w:tblGrid>
      <w:tr w:rsidR="00240CC0" w:rsidRPr="008B0000" w14:paraId="519D6462" w14:textId="77777777" w:rsidTr="00240CC0">
        <w:tc>
          <w:tcPr>
            <w:tcW w:w="2802" w:type="dxa"/>
            <w:tcBorders>
              <w:top w:val="single" w:sz="4" w:space="0" w:color="auto"/>
              <w:bottom w:val="single" w:sz="4" w:space="0" w:color="auto"/>
            </w:tcBorders>
            <w:vAlign w:val="center"/>
          </w:tcPr>
          <w:p w14:paraId="5A8792F9" w14:textId="77777777" w:rsidR="00240CC0" w:rsidRPr="008B0000" w:rsidRDefault="00240CC0" w:rsidP="00A24A5D">
            <w:pPr>
              <w:spacing w:line="360" w:lineRule="auto"/>
              <w:jc w:val="both"/>
              <w:rPr>
                <w:rFonts w:ascii="Book Antiqua" w:hAnsi="Book Antiqua"/>
              </w:rPr>
            </w:pPr>
          </w:p>
        </w:tc>
        <w:tc>
          <w:tcPr>
            <w:tcW w:w="1417" w:type="dxa"/>
            <w:tcBorders>
              <w:top w:val="single" w:sz="4" w:space="0" w:color="auto"/>
              <w:bottom w:val="single" w:sz="4" w:space="0" w:color="auto"/>
            </w:tcBorders>
            <w:vAlign w:val="center"/>
          </w:tcPr>
          <w:p w14:paraId="1E1E3BF1"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Full disability</w:t>
            </w:r>
          </w:p>
        </w:tc>
        <w:tc>
          <w:tcPr>
            <w:tcW w:w="1701" w:type="dxa"/>
            <w:tcBorders>
              <w:top w:val="single" w:sz="4" w:space="0" w:color="auto"/>
              <w:bottom w:val="single" w:sz="4" w:space="0" w:color="auto"/>
            </w:tcBorders>
            <w:vAlign w:val="center"/>
          </w:tcPr>
          <w:p w14:paraId="08EE4C1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Partial disability</w:t>
            </w:r>
          </w:p>
        </w:tc>
        <w:tc>
          <w:tcPr>
            <w:tcW w:w="2126" w:type="dxa"/>
            <w:tcBorders>
              <w:top w:val="single" w:sz="4" w:space="0" w:color="auto"/>
              <w:bottom w:val="single" w:sz="4" w:space="0" w:color="auto"/>
            </w:tcBorders>
            <w:vAlign w:val="center"/>
          </w:tcPr>
          <w:p w14:paraId="38E9E965" w14:textId="7696CBC3"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tcBorders>
              <w:top w:val="single" w:sz="4" w:space="0" w:color="auto"/>
              <w:bottom w:val="single" w:sz="4" w:space="0" w:color="auto"/>
            </w:tcBorders>
            <w:vAlign w:val="center"/>
          </w:tcPr>
          <w:p w14:paraId="00AB95C5" w14:textId="1F42BC3C"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240CC0" w:rsidRPr="008B0000" w14:paraId="46A779FB" w14:textId="77777777" w:rsidTr="00240CC0">
        <w:tc>
          <w:tcPr>
            <w:tcW w:w="2802" w:type="dxa"/>
            <w:tcBorders>
              <w:top w:val="single" w:sz="4" w:space="0" w:color="auto"/>
            </w:tcBorders>
            <w:vAlign w:val="center"/>
          </w:tcPr>
          <w:p w14:paraId="1E20D7D3" w14:textId="77777777" w:rsidR="00240CC0" w:rsidRPr="008B0000" w:rsidRDefault="00240CC0" w:rsidP="00A24A5D">
            <w:pPr>
              <w:spacing w:line="360" w:lineRule="auto"/>
              <w:jc w:val="both"/>
              <w:rPr>
                <w:rFonts w:ascii="Book Antiqua" w:hAnsi="Book Antiqua"/>
              </w:rPr>
            </w:pPr>
          </w:p>
        </w:tc>
        <w:tc>
          <w:tcPr>
            <w:tcW w:w="1417" w:type="dxa"/>
            <w:tcBorders>
              <w:top w:val="single" w:sz="4" w:space="0" w:color="auto"/>
            </w:tcBorders>
            <w:vAlign w:val="center"/>
          </w:tcPr>
          <w:p w14:paraId="6D047EE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342 (100)</w:t>
            </w:r>
          </w:p>
        </w:tc>
        <w:tc>
          <w:tcPr>
            <w:tcW w:w="1701" w:type="dxa"/>
            <w:tcBorders>
              <w:top w:val="single" w:sz="4" w:space="0" w:color="auto"/>
            </w:tcBorders>
            <w:vAlign w:val="center"/>
          </w:tcPr>
          <w:p w14:paraId="60849E0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129 (100)</w:t>
            </w:r>
          </w:p>
        </w:tc>
        <w:tc>
          <w:tcPr>
            <w:tcW w:w="2126" w:type="dxa"/>
            <w:tcBorders>
              <w:top w:val="single" w:sz="4" w:space="0" w:color="auto"/>
            </w:tcBorders>
            <w:vAlign w:val="center"/>
          </w:tcPr>
          <w:p w14:paraId="5AAEA0F2" w14:textId="77777777" w:rsidR="00240CC0" w:rsidRPr="008B0000" w:rsidRDefault="00240CC0" w:rsidP="00A24A5D">
            <w:pPr>
              <w:spacing w:line="360" w:lineRule="auto"/>
              <w:jc w:val="both"/>
              <w:rPr>
                <w:rFonts w:ascii="Book Antiqua" w:hAnsi="Book Antiqua"/>
              </w:rPr>
            </w:pPr>
          </w:p>
        </w:tc>
        <w:tc>
          <w:tcPr>
            <w:tcW w:w="1985" w:type="dxa"/>
            <w:tcBorders>
              <w:top w:val="single" w:sz="4" w:space="0" w:color="auto"/>
            </w:tcBorders>
            <w:vAlign w:val="center"/>
          </w:tcPr>
          <w:p w14:paraId="7861452B" w14:textId="77777777" w:rsidR="00240CC0" w:rsidRPr="008B0000" w:rsidRDefault="00240CC0" w:rsidP="00A24A5D">
            <w:pPr>
              <w:spacing w:line="360" w:lineRule="auto"/>
              <w:jc w:val="both"/>
              <w:rPr>
                <w:rFonts w:ascii="Book Antiqua" w:hAnsi="Book Antiqua"/>
              </w:rPr>
            </w:pPr>
          </w:p>
        </w:tc>
      </w:tr>
      <w:tr w:rsidR="00240CC0" w:rsidRPr="008B0000" w14:paraId="54EEEF88" w14:textId="77777777" w:rsidTr="00240CC0">
        <w:tc>
          <w:tcPr>
            <w:tcW w:w="2802" w:type="dxa"/>
            <w:vAlign w:val="center"/>
          </w:tcPr>
          <w:p w14:paraId="21FF79A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417" w:type="dxa"/>
            <w:vAlign w:val="center"/>
          </w:tcPr>
          <w:p w14:paraId="60EB1C5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251 (73)</w:t>
            </w:r>
          </w:p>
        </w:tc>
        <w:tc>
          <w:tcPr>
            <w:tcW w:w="1701" w:type="dxa"/>
            <w:vAlign w:val="center"/>
          </w:tcPr>
          <w:p w14:paraId="36AA13B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100 (78)</w:t>
            </w:r>
          </w:p>
        </w:tc>
        <w:tc>
          <w:tcPr>
            <w:tcW w:w="2126" w:type="dxa"/>
            <w:vAlign w:val="center"/>
          </w:tcPr>
          <w:p w14:paraId="35C20C9F" w14:textId="099E625A" w:rsidR="00240CC0" w:rsidRPr="008B0000" w:rsidRDefault="00240CC0"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.80 (0.50-1.29)</w:t>
            </w:r>
          </w:p>
        </w:tc>
        <w:tc>
          <w:tcPr>
            <w:tcW w:w="1985" w:type="dxa"/>
            <w:vAlign w:val="center"/>
          </w:tcPr>
          <w:p w14:paraId="706B06C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 xml:space="preserve">- </w:t>
            </w:r>
          </w:p>
        </w:tc>
      </w:tr>
      <w:tr w:rsidR="00240CC0" w:rsidRPr="008B0000" w14:paraId="6D5AD209" w14:textId="77777777" w:rsidTr="00240CC0">
        <w:tc>
          <w:tcPr>
            <w:tcW w:w="2802" w:type="dxa"/>
            <w:vAlign w:val="center"/>
          </w:tcPr>
          <w:p w14:paraId="6D6810F1" w14:textId="77777777" w:rsidR="00240CC0" w:rsidRPr="008B0000" w:rsidRDefault="00240CC0"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417" w:type="dxa"/>
            <w:vAlign w:val="center"/>
          </w:tcPr>
          <w:p w14:paraId="4C5ED3E7" w14:textId="77777777" w:rsidR="00240CC0" w:rsidRPr="008B0000" w:rsidRDefault="00240CC0" w:rsidP="00A24A5D">
            <w:pPr>
              <w:spacing w:line="360" w:lineRule="auto"/>
              <w:jc w:val="both"/>
              <w:rPr>
                <w:rFonts w:ascii="Book Antiqua" w:hAnsi="Book Antiqua"/>
              </w:rPr>
            </w:pPr>
          </w:p>
        </w:tc>
        <w:tc>
          <w:tcPr>
            <w:tcW w:w="1701" w:type="dxa"/>
            <w:vAlign w:val="center"/>
          </w:tcPr>
          <w:p w14:paraId="6CF42366" w14:textId="77777777" w:rsidR="00240CC0" w:rsidRPr="008B0000" w:rsidRDefault="00240CC0" w:rsidP="00A24A5D">
            <w:pPr>
              <w:spacing w:line="360" w:lineRule="auto"/>
              <w:jc w:val="both"/>
              <w:rPr>
                <w:rFonts w:ascii="Book Antiqua" w:hAnsi="Book Antiqua"/>
              </w:rPr>
            </w:pPr>
          </w:p>
        </w:tc>
        <w:tc>
          <w:tcPr>
            <w:tcW w:w="2126" w:type="dxa"/>
            <w:vAlign w:val="center"/>
          </w:tcPr>
          <w:p w14:paraId="6CFF0221" w14:textId="77777777" w:rsidR="00240CC0" w:rsidRPr="008B0000" w:rsidRDefault="00240CC0" w:rsidP="00A24A5D">
            <w:pPr>
              <w:spacing w:line="360" w:lineRule="auto"/>
              <w:jc w:val="both"/>
              <w:rPr>
                <w:rFonts w:ascii="Book Antiqua" w:hAnsi="Book Antiqua"/>
              </w:rPr>
            </w:pPr>
          </w:p>
        </w:tc>
        <w:tc>
          <w:tcPr>
            <w:tcW w:w="1985" w:type="dxa"/>
            <w:vAlign w:val="center"/>
          </w:tcPr>
          <w:p w14:paraId="0E01926B" w14:textId="77777777" w:rsidR="00240CC0" w:rsidRPr="008B0000" w:rsidRDefault="00240CC0" w:rsidP="00A24A5D">
            <w:pPr>
              <w:spacing w:line="360" w:lineRule="auto"/>
              <w:jc w:val="both"/>
              <w:rPr>
                <w:rFonts w:ascii="Book Antiqua" w:hAnsi="Book Antiqua"/>
              </w:rPr>
            </w:pPr>
          </w:p>
        </w:tc>
      </w:tr>
      <w:tr w:rsidR="00240CC0" w:rsidRPr="008B0000" w14:paraId="13BACF09" w14:textId="77777777" w:rsidTr="00240CC0">
        <w:tc>
          <w:tcPr>
            <w:tcW w:w="2802" w:type="dxa"/>
            <w:vAlign w:val="center"/>
          </w:tcPr>
          <w:p w14:paraId="503881D4" w14:textId="65A34DEA" w:rsidR="00240CC0" w:rsidRPr="008B0000" w:rsidRDefault="00240CC0"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417" w:type="dxa"/>
            <w:vAlign w:val="center"/>
          </w:tcPr>
          <w:p w14:paraId="22D984B3" w14:textId="77777777" w:rsidR="00240CC0" w:rsidRPr="008B0000" w:rsidRDefault="00240CC0" w:rsidP="00A24A5D">
            <w:pPr>
              <w:spacing w:line="360" w:lineRule="auto"/>
              <w:jc w:val="both"/>
              <w:rPr>
                <w:rFonts w:ascii="Book Antiqua" w:hAnsi="Book Antiqua"/>
              </w:rPr>
            </w:pPr>
            <w:r w:rsidRPr="008B0000">
              <w:rPr>
                <w:rFonts w:ascii="Book Antiqua" w:hAnsi="Book Antiqua"/>
              </w:rPr>
              <w:t>110 (32)</w:t>
            </w:r>
          </w:p>
        </w:tc>
        <w:tc>
          <w:tcPr>
            <w:tcW w:w="1701" w:type="dxa"/>
            <w:vAlign w:val="center"/>
          </w:tcPr>
          <w:p w14:paraId="0DC482F9" w14:textId="77777777" w:rsidR="00240CC0" w:rsidRPr="008B0000" w:rsidRDefault="00240CC0" w:rsidP="00A24A5D">
            <w:pPr>
              <w:spacing w:line="360" w:lineRule="auto"/>
              <w:jc w:val="both"/>
              <w:rPr>
                <w:rFonts w:ascii="Book Antiqua" w:hAnsi="Book Antiqua"/>
              </w:rPr>
            </w:pPr>
            <w:r w:rsidRPr="008B0000">
              <w:rPr>
                <w:rFonts w:ascii="Book Antiqua" w:hAnsi="Book Antiqua"/>
              </w:rPr>
              <w:t>54 (42)</w:t>
            </w:r>
          </w:p>
        </w:tc>
        <w:tc>
          <w:tcPr>
            <w:tcW w:w="2126" w:type="dxa"/>
            <w:vAlign w:val="center"/>
          </w:tcPr>
          <w:p w14:paraId="46E149EC" w14:textId="77777777" w:rsidR="00240CC0" w:rsidRPr="008B0000" w:rsidRDefault="00240CC0"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4BDDB6CE" w14:textId="77777777" w:rsidR="00240CC0" w:rsidRPr="008B0000" w:rsidRDefault="00240CC0" w:rsidP="00A24A5D">
            <w:pPr>
              <w:spacing w:line="360" w:lineRule="auto"/>
              <w:jc w:val="both"/>
              <w:rPr>
                <w:rFonts w:ascii="Book Antiqua" w:hAnsi="Book Antiqua"/>
              </w:rPr>
            </w:pPr>
            <w:r w:rsidRPr="008B0000">
              <w:rPr>
                <w:rFonts w:ascii="Book Antiqua" w:hAnsi="Book Antiqua"/>
              </w:rPr>
              <w:t>1.00</w:t>
            </w:r>
          </w:p>
        </w:tc>
      </w:tr>
      <w:tr w:rsidR="00240CC0" w:rsidRPr="008B0000" w14:paraId="293048A9" w14:textId="77777777" w:rsidTr="00240CC0">
        <w:tc>
          <w:tcPr>
            <w:tcW w:w="2802" w:type="dxa"/>
            <w:vAlign w:val="center"/>
          </w:tcPr>
          <w:p w14:paraId="00A549B7" w14:textId="2B510375" w:rsidR="00240CC0" w:rsidRPr="008B0000" w:rsidRDefault="00240CC0" w:rsidP="00A24A5D">
            <w:pPr>
              <w:spacing w:line="360" w:lineRule="auto"/>
              <w:jc w:val="both"/>
              <w:rPr>
                <w:rFonts w:ascii="Book Antiqua" w:eastAsia="SimSun" w:hAnsi="Book Antiqua" w:cs="Times New Roman"/>
                <w:bCs/>
                <w:color w:val="000000"/>
                <w:lang w:eastAsia="zh-CN"/>
              </w:rPr>
            </w:pPr>
            <w:r w:rsidRPr="008B0000">
              <w:rPr>
                <w:rFonts w:ascii="Book Antiqua" w:eastAsia="Times New Roman" w:hAnsi="Book Antiqua" w:cs="Times New Roman"/>
                <w:bCs/>
                <w:color w:val="000000"/>
              </w:rPr>
              <w:t>40-55 yr</w:t>
            </w:r>
          </w:p>
        </w:tc>
        <w:tc>
          <w:tcPr>
            <w:tcW w:w="1417" w:type="dxa"/>
            <w:vAlign w:val="center"/>
          </w:tcPr>
          <w:p w14:paraId="6009A2DB" w14:textId="77777777" w:rsidR="00240CC0" w:rsidRPr="008B0000" w:rsidRDefault="00240CC0" w:rsidP="00A24A5D">
            <w:pPr>
              <w:spacing w:line="360" w:lineRule="auto"/>
              <w:jc w:val="both"/>
              <w:rPr>
                <w:rFonts w:ascii="Book Antiqua" w:hAnsi="Book Antiqua"/>
              </w:rPr>
            </w:pPr>
            <w:r w:rsidRPr="008B0000">
              <w:rPr>
                <w:rFonts w:ascii="Book Antiqua" w:hAnsi="Book Antiqua"/>
              </w:rPr>
              <w:t>137 (40)</w:t>
            </w:r>
          </w:p>
        </w:tc>
        <w:tc>
          <w:tcPr>
            <w:tcW w:w="1701" w:type="dxa"/>
            <w:vAlign w:val="center"/>
          </w:tcPr>
          <w:p w14:paraId="6CB9A04C" w14:textId="77777777" w:rsidR="00240CC0" w:rsidRPr="008B0000" w:rsidRDefault="00240CC0" w:rsidP="00A24A5D">
            <w:pPr>
              <w:spacing w:line="360" w:lineRule="auto"/>
              <w:jc w:val="both"/>
              <w:rPr>
                <w:rFonts w:ascii="Book Antiqua" w:hAnsi="Book Antiqua"/>
              </w:rPr>
            </w:pPr>
            <w:r w:rsidRPr="008B0000">
              <w:rPr>
                <w:rFonts w:ascii="Book Antiqua" w:hAnsi="Book Antiqua"/>
              </w:rPr>
              <w:t>61 (47)</w:t>
            </w:r>
          </w:p>
        </w:tc>
        <w:tc>
          <w:tcPr>
            <w:tcW w:w="2126" w:type="dxa"/>
            <w:vAlign w:val="center"/>
          </w:tcPr>
          <w:p w14:paraId="284768C4" w14:textId="77777777" w:rsidR="00240CC0" w:rsidRPr="008B0000" w:rsidRDefault="00240CC0" w:rsidP="00A24A5D">
            <w:pPr>
              <w:spacing w:line="360" w:lineRule="auto"/>
              <w:jc w:val="both"/>
              <w:rPr>
                <w:rFonts w:ascii="Book Antiqua" w:hAnsi="Book Antiqua"/>
              </w:rPr>
            </w:pPr>
            <w:r w:rsidRPr="008B0000">
              <w:rPr>
                <w:rFonts w:ascii="Book Antiqua" w:hAnsi="Book Antiqua"/>
              </w:rPr>
              <w:t>1.10 (0.71-1.72)</w:t>
            </w:r>
          </w:p>
        </w:tc>
        <w:tc>
          <w:tcPr>
            <w:tcW w:w="1985" w:type="dxa"/>
            <w:vAlign w:val="center"/>
          </w:tcPr>
          <w:p w14:paraId="568AE2EC" w14:textId="77777777" w:rsidR="00240CC0" w:rsidRPr="008B0000" w:rsidRDefault="00240CC0" w:rsidP="00A24A5D">
            <w:pPr>
              <w:spacing w:line="360" w:lineRule="auto"/>
              <w:jc w:val="both"/>
              <w:rPr>
                <w:rFonts w:ascii="Book Antiqua" w:hAnsi="Book Antiqua"/>
              </w:rPr>
            </w:pPr>
            <w:r w:rsidRPr="008B0000">
              <w:rPr>
                <w:rFonts w:ascii="Book Antiqua" w:hAnsi="Book Antiqua"/>
              </w:rPr>
              <w:t>1.05 (0.65-1.70)</w:t>
            </w:r>
          </w:p>
        </w:tc>
      </w:tr>
      <w:tr w:rsidR="00240CC0" w:rsidRPr="008B0000" w14:paraId="428C1D39" w14:textId="77777777" w:rsidTr="00240CC0">
        <w:tc>
          <w:tcPr>
            <w:tcW w:w="2802" w:type="dxa"/>
            <w:vAlign w:val="center"/>
          </w:tcPr>
          <w:p w14:paraId="3C603577" w14:textId="6AF5CBE9" w:rsidR="00240CC0" w:rsidRPr="008B0000" w:rsidRDefault="00240CC0"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&gt; 55 yr</w:t>
            </w:r>
          </w:p>
        </w:tc>
        <w:tc>
          <w:tcPr>
            <w:tcW w:w="1417" w:type="dxa"/>
            <w:vAlign w:val="center"/>
          </w:tcPr>
          <w:p w14:paraId="51EFE74D" w14:textId="77777777" w:rsidR="00240CC0" w:rsidRPr="008B0000" w:rsidRDefault="00240CC0" w:rsidP="00A24A5D">
            <w:pPr>
              <w:spacing w:line="360" w:lineRule="auto"/>
              <w:jc w:val="both"/>
              <w:rPr>
                <w:rFonts w:ascii="Book Antiqua" w:hAnsi="Book Antiqua"/>
              </w:rPr>
            </w:pPr>
            <w:r w:rsidRPr="008B0000">
              <w:rPr>
                <w:rFonts w:ascii="Book Antiqua" w:hAnsi="Book Antiqua"/>
              </w:rPr>
              <w:t>95 (28)</w:t>
            </w:r>
          </w:p>
        </w:tc>
        <w:tc>
          <w:tcPr>
            <w:tcW w:w="1701" w:type="dxa"/>
            <w:vAlign w:val="center"/>
          </w:tcPr>
          <w:p w14:paraId="7B896357" w14:textId="77777777" w:rsidR="00240CC0" w:rsidRPr="008B0000" w:rsidRDefault="00240CC0" w:rsidP="00A24A5D">
            <w:pPr>
              <w:spacing w:line="360" w:lineRule="auto"/>
              <w:jc w:val="both"/>
              <w:rPr>
                <w:rFonts w:ascii="Book Antiqua" w:hAnsi="Book Antiqua"/>
              </w:rPr>
            </w:pPr>
            <w:r w:rsidRPr="008B0000">
              <w:rPr>
                <w:rFonts w:ascii="Book Antiqua" w:hAnsi="Book Antiqua"/>
              </w:rPr>
              <w:t>14 (11)</w:t>
            </w:r>
          </w:p>
        </w:tc>
        <w:tc>
          <w:tcPr>
            <w:tcW w:w="2126" w:type="dxa"/>
            <w:vAlign w:val="center"/>
          </w:tcPr>
          <w:p w14:paraId="60B4EFCC" w14:textId="77777777" w:rsidR="00240CC0" w:rsidRPr="008B0000" w:rsidRDefault="00240CC0" w:rsidP="00A24A5D">
            <w:pPr>
              <w:spacing w:line="360" w:lineRule="auto"/>
              <w:jc w:val="both"/>
              <w:rPr>
                <w:rFonts w:ascii="Book Antiqua" w:hAnsi="Book Antiqua"/>
              </w:rPr>
            </w:pPr>
            <w:r w:rsidRPr="008B0000">
              <w:rPr>
                <w:rFonts w:ascii="Book Antiqua" w:hAnsi="Book Antiqua"/>
              </w:rPr>
              <w:t>3.33 (1.74-6.37)</w:t>
            </w:r>
          </w:p>
        </w:tc>
        <w:tc>
          <w:tcPr>
            <w:tcW w:w="1985" w:type="dxa"/>
            <w:vAlign w:val="center"/>
          </w:tcPr>
          <w:p w14:paraId="1860543B" w14:textId="77777777" w:rsidR="00240CC0" w:rsidRPr="008B0000" w:rsidRDefault="00240CC0" w:rsidP="00A24A5D">
            <w:pPr>
              <w:spacing w:line="360" w:lineRule="auto"/>
              <w:jc w:val="both"/>
              <w:rPr>
                <w:rFonts w:ascii="Book Antiqua" w:hAnsi="Book Antiqua"/>
                <w:b/>
              </w:rPr>
            </w:pPr>
            <w:r w:rsidRPr="008B0000">
              <w:rPr>
                <w:rFonts w:ascii="Book Antiqua" w:hAnsi="Book Antiqua"/>
                <w:b/>
              </w:rPr>
              <w:t>3.06 (1.54-6.07)</w:t>
            </w:r>
          </w:p>
        </w:tc>
      </w:tr>
      <w:tr w:rsidR="00240CC0" w:rsidRPr="008B0000" w14:paraId="256C9465" w14:textId="77777777" w:rsidTr="00240CC0">
        <w:tc>
          <w:tcPr>
            <w:tcW w:w="2802" w:type="dxa"/>
            <w:vAlign w:val="center"/>
          </w:tcPr>
          <w:p w14:paraId="1449D99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417" w:type="dxa"/>
            <w:vAlign w:val="center"/>
          </w:tcPr>
          <w:p w14:paraId="702E47EE" w14:textId="77777777" w:rsidR="00240CC0" w:rsidRPr="008B0000" w:rsidRDefault="00240CC0" w:rsidP="00A24A5D">
            <w:pPr>
              <w:spacing w:line="360" w:lineRule="auto"/>
              <w:jc w:val="both"/>
              <w:rPr>
                <w:rFonts w:ascii="Book Antiqua" w:hAnsi="Book Antiqua"/>
              </w:rPr>
            </w:pPr>
          </w:p>
        </w:tc>
        <w:tc>
          <w:tcPr>
            <w:tcW w:w="1701" w:type="dxa"/>
            <w:vAlign w:val="center"/>
          </w:tcPr>
          <w:p w14:paraId="3A8A64E1" w14:textId="77777777" w:rsidR="00240CC0" w:rsidRPr="008B0000" w:rsidRDefault="00240CC0" w:rsidP="00A24A5D">
            <w:pPr>
              <w:spacing w:line="360" w:lineRule="auto"/>
              <w:jc w:val="both"/>
              <w:rPr>
                <w:rFonts w:ascii="Book Antiqua" w:hAnsi="Book Antiqua"/>
              </w:rPr>
            </w:pPr>
          </w:p>
        </w:tc>
        <w:tc>
          <w:tcPr>
            <w:tcW w:w="2126" w:type="dxa"/>
            <w:vAlign w:val="center"/>
          </w:tcPr>
          <w:p w14:paraId="6A4CE979" w14:textId="77777777" w:rsidR="00240CC0" w:rsidRPr="008B0000" w:rsidRDefault="00240CC0" w:rsidP="00A24A5D">
            <w:pPr>
              <w:spacing w:line="360" w:lineRule="auto"/>
              <w:jc w:val="both"/>
              <w:rPr>
                <w:rFonts w:ascii="Book Antiqua" w:hAnsi="Book Antiqua"/>
              </w:rPr>
            </w:pPr>
          </w:p>
        </w:tc>
        <w:tc>
          <w:tcPr>
            <w:tcW w:w="1985" w:type="dxa"/>
            <w:vAlign w:val="center"/>
          </w:tcPr>
          <w:p w14:paraId="23A5A9B7" w14:textId="77777777" w:rsidR="00240CC0" w:rsidRPr="008B0000" w:rsidRDefault="00240CC0" w:rsidP="00A24A5D">
            <w:pPr>
              <w:spacing w:line="360" w:lineRule="auto"/>
              <w:jc w:val="both"/>
              <w:rPr>
                <w:rFonts w:ascii="Book Antiqua" w:hAnsi="Book Antiqua"/>
              </w:rPr>
            </w:pPr>
          </w:p>
        </w:tc>
      </w:tr>
      <w:tr w:rsidR="00240CC0" w:rsidRPr="008B0000" w14:paraId="596EB3FD" w14:textId="77777777" w:rsidTr="00240CC0">
        <w:tc>
          <w:tcPr>
            <w:tcW w:w="2802" w:type="dxa"/>
            <w:vAlign w:val="center"/>
          </w:tcPr>
          <w:p w14:paraId="5185A209" w14:textId="5F8BEA25"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A1: diagnosis ≤ 16 yr</w:t>
            </w:r>
          </w:p>
        </w:tc>
        <w:tc>
          <w:tcPr>
            <w:tcW w:w="1417" w:type="dxa"/>
            <w:vAlign w:val="center"/>
          </w:tcPr>
          <w:p w14:paraId="0EA607B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28 (8)</w:t>
            </w:r>
          </w:p>
        </w:tc>
        <w:tc>
          <w:tcPr>
            <w:tcW w:w="1701" w:type="dxa"/>
            <w:vAlign w:val="center"/>
          </w:tcPr>
          <w:p w14:paraId="1282C62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13 (10)</w:t>
            </w:r>
          </w:p>
        </w:tc>
        <w:tc>
          <w:tcPr>
            <w:tcW w:w="2126" w:type="dxa"/>
            <w:vAlign w:val="center"/>
          </w:tcPr>
          <w:p w14:paraId="3DF8BBB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0A46CE8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240CC0" w:rsidRPr="008B0000" w14:paraId="435F36E1" w14:textId="77777777" w:rsidTr="00240CC0">
        <w:tc>
          <w:tcPr>
            <w:tcW w:w="2802" w:type="dxa"/>
            <w:vAlign w:val="center"/>
          </w:tcPr>
          <w:p w14:paraId="06FBD6AB" w14:textId="718E90F7"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417" w:type="dxa"/>
            <w:vAlign w:val="center"/>
          </w:tcPr>
          <w:p w14:paraId="066704D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256 (75)</w:t>
            </w:r>
          </w:p>
        </w:tc>
        <w:tc>
          <w:tcPr>
            <w:tcW w:w="1701" w:type="dxa"/>
            <w:vAlign w:val="center"/>
          </w:tcPr>
          <w:p w14:paraId="3932423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103 (80)</w:t>
            </w:r>
          </w:p>
        </w:tc>
        <w:tc>
          <w:tcPr>
            <w:tcW w:w="2126" w:type="dxa"/>
            <w:vAlign w:val="center"/>
          </w:tcPr>
          <w:p w14:paraId="5824019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1.15 (0.58-2.32) </w:t>
            </w:r>
          </w:p>
        </w:tc>
        <w:tc>
          <w:tcPr>
            <w:tcW w:w="1985" w:type="dxa"/>
            <w:vAlign w:val="center"/>
          </w:tcPr>
          <w:p w14:paraId="785DD91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p>
        </w:tc>
      </w:tr>
      <w:tr w:rsidR="00240CC0" w:rsidRPr="008B0000" w14:paraId="64C2E573" w14:textId="77777777" w:rsidTr="00240CC0">
        <w:tc>
          <w:tcPr>
            <w:tcW w:w="2802" w:type="dxa"/>
            <w:vAlign w:val="center"/>
          </w:tcPr>
          <w:p w14:paraId="36C92DA1" w14:textId="6B0082B4"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 yr</w:t>
            </w:r>
          </w:p>
        </w:tc>
        <w:tc>
          <w:tcPr>
            <w:tcW w:w="1417" w:type="dxa"/>
            <w:vAlign w:val="center"/>
          </w:tcPr>
          <w:p w14:paraId="5EE855CC"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58 (17)</w:t>
            </w:r>
          </w:p>
        </w:tc>
        <w:tc>
          <w:tcPr>
            <w:tcW w:w="1701" w:type="dxa"/>
            <w:vAlign w:val="center"/>
          </w:tcPr>
          <w:p w14:paraId="12306AEC"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13 (10)</w:t>
            </w:r>
          </w:p>
        </w:tc>
        <w:tc>
          <w:tcPr>
            <w:tcW w:w="2126" w:type="dxa"/>
            <w:vAlign w:val="center"/>
          </w:tcPr>
          <w:p w14:paraId="6682A43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2.07 (0.85-5.05) </w:t>
            </w:r>
          </w:p>
        </w:tc>
        <w:tc>
          <w:tcPr>
            <w:tcW w:w="1985" w:type="dxa"/>
            <w:vAlign w:val="center"/>
          </w:tcPr>
          <w:p w14:paraId="3CE2D2E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p>
        </w:tc>
      </w:tr>
      <w:tr w:rsidR="00240CC0" w:rsidRPr="008B0000" w14:paraId="6484AD91" w14:textId="77777777" w:rsidTr="00240CC0">
        <w:tc>
          <w:tcPr>
            <w:tcW w:w="2802" w:type="dxa"/>
            <w:vAlign w:val="center"/>
          </w:tcPr>
          <w:p w14:paraId="23E969A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417" w:type="dxa"/>
            <w:vAlign w:val="center"/>
          </w:tcPr>
          <w:p w14:paraId="4C88308C" w14:textId="77777777" w:rsidR="00240CC0" w:rsidRPr="008B0000" w:rsidRDefault="00240CC0" w:rsidP="00A24A5D">
            <w:pPr>
              <w:spacing w:line="360" w:lineRule="auto"/>
              <w:jc w:val="both"/>
              <w:rPr>
                <w:rFonts w:ascii="Book Antiqua" w:hAnsi="Book Antiqua"/>
              </w:rPr>
            </w:pPr>
          </w:p>
        </w:tc>
        <w:tc>
          <w:tcPr>
            <w:tcW w:w="1701" w:type="dxa"/>
            <w:vAlign w:val="center"/>
          </w:tcPr>
          <w:p w14:paraId="1FBB39C3" w14:textId="77777777" w:rsidR="00240CC0" w:rsidRPr="008B0000" w:rsidRDefault="00240CC0" w:rsidP="00A24A5D">
            <w:pPr>
              <w:spacing w:line="360" w:lineRule="auto"/>
              <w:jc w:val="both"/>
              <w:rPr>
                <w:rFonts w:ascii="Book Antiqua" w:hAnsi="Book Antiqua"/>
              </w:rPr>
            </w:pPr>
          </w:p>
        </w:tc>
        <w:tc>
          <w:tcPr>
            <w:tcW w:w="2126" w:type="dxa"/>
            <w:vAlign w:val="center"/>
          </w:tcPr>
          <w:p w14:paraId="6CA3AB94" w14:textId="77777777" w:rsidR="00240CC0" w:rsidRPr="008B0000" w:rsidRDefault="00240CC0" w:rsidP="00A24A5D">
            <w:pPr>
              <w:spacing w:line="360" w:lineRule="auto"/>
              <w:jc w:val="both"/>
              <w:rPr>
                <w:rFonts w:ascii="Book Antiqua" w:hAnsi="Book Antiqua"/>
              </w:rPr>
            </w:pPr>
          </w:p>
        </w:tc>
        <w:tc>
          <w:tcPr>
            <w:tcW w:w="1985" w:type="dxa"/>
            <w:vAlign w:val="center"/>
          </w:tcPr>
          <w:p w14:paraId="5DFA4061" w14:textId="77777777" w:rsidR="00240CC0" w:rsidRPr="008B0000" w:rsidRDefault="00240CC0" w:rsidP="00A24A5D">
            <w:pPr>
              <w:spacing w:line="360" w:lineRule="auto"/>
              <w:jc w:val="both"/>
              <w:rPr>
                <w:rFonts w:ascii="Book Antiqua" w:hAnsi="Book Antiqua"/>
              </w:rPr>
            </w:pPr>
          </w:p>
        </w:tc>
      </w:tr>
      <w:tr w:rsidR="00240CC0" w:rsidRPr="008B0000" w14:paraId="3A044AD3" w14:textId="77777777" w:rsidTr="00240CC0">
        <w:tc>
          <w:tcPr>
            <w:tcW w:w="2802" w:type="dxa"/>
            <w:vAlign w:val="center"/>
          </w:tcPr>
          <w:p w14:paraId="510375D5" w14:textId="577BFB9E"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417" w:type="dxa"/>
            <w:vAlign w:val="center"/>
          </w:tcPr>
          <w:p w14:paraId="0CCC444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151 (44)</w:t>
            </w:r>
          </w:p>
        </w:tc>
        <w:tc>
          <w:tcPr>
            <w:tcW w:w="1701" w:type="dxa"/>
            <w:vAlign w:val="center"/>
          </w:tcPr>
          <w:p w14:paraId="1363E76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65 (50)</w:t>
            </w:r>
          </w:p>
        </w:tc>
        <w:tc>
          <w:tcPr>
            <w:tcW w:w="2126" w:type="dxa"/>
            <w:vAlign w:val="center"/>
          </w:tcPr>
          <w:p w14:paraId="7AB045A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576E356C" w14:textId="77777777" w:rsidR="00240CC0" w:rsidRPr="008B0000" w:rsidRDefault="00240CC0" w:rsidP="00A24A5D">
            <w:pPr>
              <w:spacing w:line="360" w:lineRule="auto"/>
              <w:jc w:val="both"/>
              <w:rPr>
                <w:rFonts w:ascii="Book Antiqua" w:hAnsi="Book Antiqua"/>
              </w:rPr>
            </w:pPr>
            <w:r w:rsidRPr="008B0000">
              <w:rPr>
                <w:rFonts w:ascii="Book Antiqua" w:hAnsi="Book Antiqua"/>
              </w:rPr>
              <w:t>-</w:t>
            </w:r>
          </w:p>
        </w:tc>
      </w:tr>
      <w:tr w:rsidR="00240CC0" w:rsidRPr="008B0000" w14:paraId="411C35A5" w14:textId="77777777" w:rsidTr="00240CC0">
        <w:tc>
          <w:tcPr>
            <w:tcW w:w="2802" w:type="dxa"/>
            <w:vAlign w:val="center"/>
          </w:tcPr>
          <w:p w14:paraId="51B74B48" w14:textId="0334549B"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417" w:type="dxa"/>
            <w:vAlign w:val="center"/>
          </w:tcPr>
          <w:p w14:paraId="7FCFDFB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191 (56)</w:t>
            </w:r>
          </w:p>
        </w:tc>
        <w:tc>
          <w:tcPr>
            <w:tcW w:w="1701" w:type="dxa"/>
            <w:vAlign w:val="center"/>
          </w:tcPr>
          <w:p w14:paraId="64C5A7F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64 (50)</w:t>
            </w:r>
          </w:p>
        </w:tc>
        <w:tc>
          <w:tcPr>
            <w:tcW w:w="2126" w:type="dxa"/>
            <w:vAlign w:val="center"/>
          </w:tcPr>
          <w:p w14:paraId="0DCAD6E7" w14:textId="77777777"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 xml:space="preserve">1.28 (0.86-1.93) </w:t>
            </w:r>
          </w:p>
        </w:tc>
        <w:tc>
          <w:tcPr>
            <w:tcW w:w="1985" w:type="dxa"/>
            <w:vAlign w:val="center"/>
          </w:tcPr>
          <w:p w14:paraId="39A319A9" w14:textId="77777777" w:rsidR="00240CC0" w:rsidRPr="008B0000" w:rsidRDefault="00240CC0" w:rsidP="00A24A5D">
            <w:pPr>
              <w:spacing w:line="360" w:lineRule="auto"/>
              <w:jc w:val="both"/>
              <w:rPr>
                <w:rFonts w:ascii="Book Antiqua" w:hAnsi="Book Antiqua"/>
                <w:b/>
              </w:rPr>
            </w:pPr>
          </w:p>
        </w:tc>
      </w:tr>
      <w:tr w:rsidR="00240CC0" w:rsidRPr="008B0000" w14:paraId="7440765B" w14:textId="77777777" w:rsidTr="00240CC0">
        <w:tc>
          <w:tcPr>
            <w:tcW w:w="2802" w:type="dxa"/>
            <w:vAlign w:val="center"/>
          </w:tcPr>
          <w:p w14:paraId="7242DF31"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417" w:type="dxa"/>
            <w:vAlign w:val="center"/>
          </w:tcPr>
          <w:p w14:paraId="0A795C5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332 (100)</w:t>
            </w:r>
          </w:p>
        </w:tc>
        <w:tc>
          <w:tcPr>
            <w:tcW w:w="1701" w:type="dxa"/>
            <w:vAlign w:val="center"/>
          </w:tcPr>
          <w:p w14:paraId="6CD8C4C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128 (100)</w:t>
            </w:r>
          </w:p>
        </w:tc>
        <w:tc>
          <w:tcPr>
            <w:tcW w:w="2126" w:type="dxa"/>
            <w:vAlign w:val="center"/>
          </w:tcPr>
          <w:p w14:paraId="53020F90" w14:textId="77777777" w:rsidR="00240CC0" w:rsidRPr="008B0000" w:rsidRDefault="00240CC0" w:rsidP="00A24A5D">
            <w:pPr>
              <w:spacing w:line="360" w:lineRule="auto"/>
              <w:jc w:val="both"/>
              <w:rPr>
                <w:rFonts w:ascii="Book Antiqua" w:hAnsi="Book Antiqua"/>
              </w:rPr>
            </w:pPr>
          </w:p>
        </w:tc>
        <w:tc>
          <w:tcPr>
            <w:tcW w:w="1985" w:type="dxa"/>
            <w:vAlign w:val="center"/>
          </w:tcPr>
          <w:p w14:paraId="111BD82A" w14:textId="77777777" w:rsidR="00240CC0" w:rsidRPr="008B0000" w:rsidRDefault="00240CC0" w:rsidP="00A24A5D">
            <w:pPr>
              <w:spacing w:line="360" w:lineRule="auto"/>
              <w:jc w:val="both"/>
              <w:rPr>
                <w:rFonts w:ascii="Book Antiqua" w:hAnsi="Book Antiqua"/>
              </w:rPr>
            </w:pPr>
          </w:p>
        </w:tc>
      </w:tr>
      <w:tr w:rsidR="00240CC0" w:rsidRPr="008B0000" w14:paraId="057C7735" w14:textId="77777777" w:rsidTr="00240CC0">
        <w:tc>
          <w:tcPr>
            <w:tcW w:w="2802" w:type="dxa"/>
            <w:vAlign w:val="center"/>
          </w:tcPr>
          <w:p w14:paraId="68097C9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417" w:type="dxa"/>
            <w:vAlign w:val="center"/>
          </w:tcPr>
          <w:p w14:paraId="4EFE811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236 (71)</w:t>
            </w:r>
          </w:p>
        </w:tc>
        <w:tc>
          <w:tcPr>
            <w:tcW w:w="1701" w:type="dxa"/>
            <w:vAlign w:val="center"/>
          </w:tcPr>
          <w:p w14:paraId="14ABBC2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73 (57)</w:t>
            </w:r>
          </w:p>
        </w:tc>
        <w:tc>
          <w:tcPr>
            <w:tcW w:w="2126" w:type="dxa"/>
            <w:vAlign w:val="center"/>
          </w:tcPr>
          <w:p w14:paraId="1B5D173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1.85 (1.21-2.83)</w:t>
            </w:r>
          </w:p>
        </w:tc>
        <w:tc>
          <w:tcPr>
            <w:tcW w:w="1985" w:type="dxa"/>
            <w:vAlign w:val="center"/>
          </w:tcPr>
          <w:p w14:paraId="5D50F2B8" w14:textId="77777777" w:rsidR="00240CC0" w:rsidRPr="008B0000" w:rsidRDefault="00240CC0" w:rsidP="00A24A5D">
            <w:pPr>
              <w:spacing w:line="360" w:lineRule="auto"/>
              <w:jc w:val="both"/>
              <w:rPr>
                <w:rFonts w:ascii="Book Antiqua" w:hAnsi="Book Antiqua"/>
                <w:b/>
              </w:rPr>
            </w:pPr>
            <w:r w:rsidRPr="008B0000">
              <w:rPr>
                <w:rFonts w:ascii="Book Antiqua" w:eastAsia="Times New Roman" w:hAnsi="Book Antiqua" w:cs="Times New Roman"/>
                <w:bCs/>
                <w:color w:val="000000"/>
              </w:rPr>
              <w:t xml:space="preserve"> </w:t>
            </w:r>
            <w:r w:rsidRPr="008B0000">
              <w:rPr>
                <w:rFonts w:ascii="Book Antiqua" w:eastAsia="Times New Roman" w:hAnsi="Book Antiqua" w:cs="Times New Roman"/>
                <w:b/>
                <w:bCs/>
                <w:color w:val="000000"/>
              </w:rPr>
              <w:t>1.62 (1.02-2.58)</w:t>
            </w:r>
          </w:p>
        </w:tc>
      </w:tr>
      <w:tr w:rsidR="00240CC0" w:rsidRPr="008B0000" w14:paraId="617E725E" w14:textId="77777777" w:rsidTr="00240CC0">
        <w:tc>
          <w:tcPr>
            <w:tcW w:w="2802" w:type="dxa"/>
            <w:vAlign w:val="center"/>
          </w:tcPr>
          <w:p w14:paraId="12F5D11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Smoking </w:t>
            </w:r>
          </w:p>
        </w:tc>
        <w:tc>
          <w:tcPr>
            <w:tcW w:w="1417" w:type="dxa"/>
            <w:vAlign w:val="center"/>
          </w:tcPr>
          <w:p w14:paraId="7B6453D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323 (100)</w:t>
            </w:r>
          </w:p>
        </w:tc>
        <w:tc>
          <w:tcPr>
            <w:tcW w:w="1701" w:type="dxa"/>
            <w:vAlign w:val="center"/>
          </w:tcPr>
          <w:p w14:paraId="52F09D05"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115 (100)</w:t>
            </w:r>
          </w:p>
        </w:tc>
        <w:tc>
          <w:tcPr>
            <w:tcW w:w="2126" w:type="dxa"/>
            <w:vAlign w:val="center"/>
          </w:tcPr>
          <w:p w14:paraId="73C49AB6" w14:textId="77777777" w:rsidR="00240CC0" w:rsidRPr="008B0000" w:rsidRDefault="00240CC0" w:rsidP="00A24A5D">
            <w:pPr>
              <w:spacing w:line="360" w:lineRule="auto"/>
              <w:jc w:val="both"/>
              <w:rPr>
                <w:rFonts w:ascii="Book Antiqua" w:hAnsi="Book Antiqua"/>
              </w:rPr>
            </w:pPr>
          </w:p>
        </w:tc>
        <w:tc>
          <w:tcPr>
            <w:tcW w:w="1985" w:type="dxa"/>
            <w:vAlign w:val="center"/>
          </w:tcPr>
          <w:p w14:paraId="58702669" w14:textId="77777777" w:rsidR="00240CC0" w:rsidRPr="008B0000" w:rsidRDefault="00240CC0" w:rsidP="00A24A5D">
            <w:pPr>
              <w:spacing w:line="360" w:lineRule="auto"/>
              <w:jc w:val="both"/>
              <w:rPr>
                <w:rFonts w:ascii="Book Antiqua" w:hAnsi="Book Antiqua"/>
              </w:rPr>
            </w:pPr>
          </w:p>
        </w:tc>
      </w:tr>
      <w:tr w:rsidR="00240CC0" w:rsidRPr="008B0000" w14:paraId="73E3A982" w14:textId="77777777" w:rsidTr="00240CC0">
        <w:tc>
          <w:tcPr>
            <w:tcW w:w="2802" w:type="dxa"/>
            <w:vAlign w:val="center"/>
          </w:tcPr>
          <w:p w14:paraId="4AF6736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417" w:type="dxa"/>
            <w:vAlign w:val="center"/>
          </w:tcPr>
          <w:p w14:paraId="6BB584B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125 (39)</w:t>
            </w:r>
          </w:p>
        </w:tc>
        <w:tc>
          <w:tcPr>
            <w:tcW w:w="1701" w:type="dxa"/>
            <w:vAlign w:val="center"/>
          </w:tcPr>
          <w:p w14:paraId="2DB2367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33 (29)</w:t>
            </w:r>
          </w:p>
        </w:tc>
        <w:tc>
          <w:tcPr>
            <w:tcW w:w="2126" w:type="dxa"/>
            <w:vAlign w:val="center"/>
          </w:tcPr>
          <w:p w14:paraId="28DFDA4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1.57 (0.99-2.49) </w:t>
            </w:r>
          </w:p>
        </w:tc>
        <w:tc>
          <w:tcPr>
            <w:tcW w:w="1985" w:type="dxa"/>
            <w:vAlign w:val="center"/>
          </w:tcPr>
          <w:p w14:paraId="2EC5C35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 xml:space="preserve"> 1.53 (0.93-2.50)</w:t>
            </w:r>
          </w:p>
        </w:tc>
      </w:tr>
      <w:tr w:rsidR="00240CC0" w:rsidRPr="008B0000" w14:paraId="0307F492" w14:textId="77777777" w:rsidTr="00240CC0">
        <w:tc>
          <w:tcPr>
            <w:tcW w:w="2802" w:type="dxa"/>
            <w:vAlign w:val="center"/>
          </w:tcPr>
          <w:p w14:paraId="7FEAD64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417" w:type="dxa"/>
            <w:vAlign w:val="center"/>
          </w:tcPr>
          <w:p w14:paraId="6F2C9F17" w14:textId="77777777" w:rsidR="00240CC0" w:rsidRPr="008B0000" w:rsidRDefault="00240CC0" w:rsidP="00A24A5D">
            <w:pPr>
              <w:spacing w:line="360" w:lineRule="auto"/>
              <w:jc w:val="both"/>
              <w:rPr>
                <w:rFonts w:ascii="Book Antiqua" w:hAnsi="Book Antiqua"/>
              </w:rPr>
            </w:pPr>
          </w:p>
        </w:tc>
        <w:tc>
          <w:tcPr>
            <w:tcW w:w="1701" w:type="dxa"/>
            <w:vAlign w:val="center"/>
          </w:tcPr>
          <w:p w14:paraId="1DE02214" w14:textId="77777777" w:rsidR="00240CC0" w:rsidRPr="008B0000" w:rsidRDefault="00240CC0" w:rsidP="00A24A5D">
            <w:pPr>
              <w:spacing w:line="360" w:lineRule="auto"/>
              <w:jc w:val="both"/>
              <w:rPr>
                <w:rFonts w:ascii="Book Antiqua" w:hAnsi="Book Antiqua"/>
              </w:rPr>
            </w:pPr>
          </w:p>
        </w:tc>
        <w:tc>
          <w:tcPr>
            <w:tcW w:w="2126" w:type="dxa"/>
            <w:vAlign w:val="center"/>
          </w:tcPr>
          <w:p w14:paraId="3A882252" w14:textId="77777777" w:rsidR="00240CC0" w:rsidRPr="008B0000" w:rsidRDefault="00240CC0" w:rsidP="00A24A5D">
            <w:pPr>
              <w:spacing w:line="360" w:lineRule="auto"/>
              <w:jc w:val="both"/>
              <w:rPr>
                <w:rFonts w:ascii="Book Antiqua" w:hAnsi="Book Antiqua"/>
              </w:rPr>
            </w:pPr>
          </w:p>
        </w:tc>
        <w:tc>
          <w:tcPr>
            <w:tcW w:w="1985" w:type="dxa"/>
            <w:vAlign w:val="center"/>
          </w:tcPr>
          <w:p w14:paraId="13998174" w14:textId="77777777" w:rsidR="00240CC0" w:rsidRPr="008B0000" w:rsidRDefault="00240CC0" w:rsidP="00A24A5D">
            <w:pPr>
              <w:spacing w:line="360" w:lineRule="auto"/>
              <w:jc w:val="both"/>
              <w:rPr>
                <w:rFonts w:ascii="Book Antiqua" w:hAnsi="Book Antiqua"/>
              </w:rPr>
            </w:pPr>
          </w:p>
        </w:tc>
      </w:tr>
      <w:tr w:rsidR="00240CC0" w:rsidRPr="008B0000" w14:paraId="556FCC04" w14:textId="77777777" w:rsidTr="00240CC0">
        <w:tc>
          <w:tcPr>
            <w:tcW w:w="2802" w:type="dxa"/>
            <w:vAlign w:val="center"/>
          </w:tcPr>
          <w:p w14:paraId="633E25B5" w14:textId="728B2A34"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L1: ileal disease</w:t>
            </w:r>
            <w:r w:rsidRPr="008B0000">
              <w:rPr>
                <w:rFonts w:ascii="Book Antiqua" w:eastAsia="SimSun" w:hAnsi="Book Antiqua" w:cs="Times New Roman"/>
                <w:color w:val="000000"/>
                <w:vertAlign w:val="superscript"/>
                <w:lang w:eastAsia="zh-CN"/>
              </w:rPr>
              <w:t>1</w:t>
            </w:r>
          </w:p>
        </w:tc>
        <w:tc>
          <w:tcPr>
            <w:tcW w:w="1417" w:type="dxa"/>
            <w:vAlign w:val="center"/>
          </w:tcPr>
          <w:p w14:paraId="6239721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56 (19)</w:t>
            </w:r>
          </w:p>
        </w:tc>
        <w:tc>
          <w:tcPr>
            <w:tcW w:w="1701" w:type="dxa"/>
            <w:vAlign w:val="center"/>
          </w:tcPr>
          <w:p w14:paraId="50DAA4F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21 (19)</w:t>
            </w:r>
          </w:p>
        </w:tc>
        <w:tc>
          <w:tcPr>
            <w:tcW w:w="2126" w:type="dxa"/>
            <w:vAlign w:val="center"/>
          </w:tcPr>
          <w:p w14:paraId="6EF74B9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201B614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645805E6" w14:textId="77777777" w:rsidTr="00240CC0">
        <w:tc>
          <w:tcPr>
            <w:tcW w:w="2802" w:type="dxa"/>
            <w:vAlign w:val="center"/>
          </w:tcPr>
          <w:p w14:paraId="3CF28C85" w14:textId="0B525001"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L2: colon disease</w:t>
            </w:r>
            <w:r w:rsidRPr="008B0000">
              <w:rPr>
                <w:rFonts w:ascii="Book Antiqua" w:eastAsia="SimSun" w:hAnsi="Book Antiqua" w:cs="Times New Roman"/>
                <w:color w:val="000000"/>
                <w:vertAlign w:val="superscript"/>
                <w:lang w:eastAsia="zh-CN"/>
              </w:rPr>
              <w:t>1</w:t>
            </w:r>
          </w:p>
        </w:tc>
        <w:tc>
          <w:tcPr>
            <w:tcW w:w="1417" w:type="dxa"/>
            <w:vAlign w:val="center"/>
          </w:tcPr>
          <w:p w14:paraId="4005A6B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80 (28)</w:t>
            </w:r>
          </w:p>
        </w:tc>
        <w:tc>
          <w:tcPr>
            <w:tcW w:w="1701" w:type="dxa"/>
            <w:vAlign w:val="center"/>
          </w:tcPr>
          <w:p w14:paraId="33D91FC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38 (35)</w:t>
            </w:r>
          </w:p>
        </w:tc>
        <w:tc>
          <w:tcPr>
            <w:tcW w:w="2126" w:type="dxa"/>
            <w:vAlign w:val="center"/>
          </w:tcPr>
          <w:p w14:paraId="2BA6089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.79 (0.42-1.49) </w:t>
            </w:r>
          </w:p>
        </w:tc>
        <w:tc>
          <w:tcPr>
            <w:tcW w:w="1985" w:type="dxa"/>
            <w:vAlign w:val="center"/>
          </w:tcPr>
          <w:p w14:paraId="1BA3574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240CC0" w:rsidRPr="008B0000" w14:paraId="41C9E1C0" w14:textId="77777777" w:rsidTr="00240CC0">
        <w:tc>
          <w:tcPr>
            <w:tcW w:w="2802" w:type="dxa"/>
            <w:vAlign w:val="center"/>
          </w:tcPr>
          <w:p w14:paraId="1FE730DB" w14:textId="3114BF64"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L3: ileocolon disease</w:t>
            </w:r>
            <w:r w:rsidRPr="008B0000">
              <w:rPr>
                <w:rFonts w:ascii="Book Antiqua" w:eastAsia="SimSun" w:hAnsi="Book Antiqua" w:cs="Times New Roman"/>
                <w:color w:val="000000"/>
                <w:vertAlign w:val="superscript"/>
                <w:lang w:eastAsia="zh-CN"/>
              </w:rPr>
              <w:t>1</w:t>
            </w:r>
          </w:p>
        </w:tc>
        <w:tc>
          <w:tcPr>
            <w:tcW w:w="1417" w:type="dxa"/>
            <w:vAlign w:val="center"/>
          </w:tcPr>
          <w:p w14:paraId="034A156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155 (53)</w:t>
            </w:r>
          </w:p>
        </w:tc>
        <w:tc>
          <w:tcPr>
            <w:tcW w:w="1701" w:type="dxa"/>
            <w:vAlign w:val="center"/>
          </w:tcPr>
          <w:p w14:paraId="4C23F41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50 (46)</w:t>
            </w:r>
          </w:p>
        </w:tc>
        <w:tc>
          <w:tcPr>
            <w:tcW w:w="2126" w:type="dxa"/>
            <w:vAlign w:val="center"/>
          </w:tcPr>
          <w:p w14:paraId="1A5746B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1.16 (0.64-2.11) </w:t>
            </w:r>
          </w:p>
        </w:tc>
        <w:tc>
          <w:tcPr>
            <w:tcW w:w="1985" w:type="dxa"/>
            <w:vAlign w:val="center"/>
          </w:tcPr>
          <w:p w14:paraId="21407B60" w14:textId="77777777" w:rsidR="00240CC0" w:rsidRPr="008B0000" w:rsidRDefault="00240CC0" w:rsidP="00A24A5D">
            <w:pPr>
              <w:spacing w:line="360" w:lineRule="auto"/>
              <w:jc w:val="both"/>
              <w:rPr>
                <w:rFonts w:ascii="Book Antiqua" w:hAnsi="Book Antiqua"/>
              </w:rPr>
            </w:pPr>
          </w:p>
        </w:tc>
      </w:tr>
      <w:tr w:rsidR="00240CC0" w:rsidRPr="008B0000" w14:paraId="005AE894" w14:textId="77777777" w:rsidTr="00240CC0">
        <w:tc>
          <w:tcPr>
            <w:tcW w:w="2802" w:type="dxa"/>
            <w:vAlign w:val="center"/>
          </w:tcPr>
          <w:p w14:paraId="78E64E59" w14:textId="6CB1ECCC"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L4: upper GI disease</w:t>
            </w:r>
            <w:r w:rsidRPr="008B0000">
              <w:rPr>
                <w:rFonts w:ascii="Book Antiqua" w:eastAsia="SimSun" w:hAnsi="Book Antiqua" w:cs="Times New Roman"/>
                <w:color w:val="000000"/>
                <w:vertAlign w:val="superscript"/>
                <w:lang w:eastAsia="zh-CN"/>
              </w:rPr>
              <w:t>2</w:t>
            </w:r>
          </w:p>
        </w:tc>
        <w:tc>
          <w:tcPr>
            <w:tcW w:w="1417" w:type="dxa"/>
            <w:vAlign w:val="center"/>
          </w:tcPr>
          <w:p w14:paraId="3658B71A"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38 (11)</w:t>
            </w:r>
          </w:p>
        </w:tc>
        <w:tc>
          <w:tcPr>
            <w:tcW w:w="1701" w:type="dxa"/>
            <w:vAlign w:val="center"/>
          </w:tcPr>
          <w:p w14:paraId="0475233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8 (6)</w:t>
            </w:r>
          </w:p>
        </w:tc>
        <w:tc>
          <w:tcPr>
            <w:tcW w:w="2126" w:type="dxa"/>
            <w:vAlign w:val="center"/>
          </w:tcPr>
          <w:p w14:paraId="1CD47C0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1.89 (0.86-4.17) </w:t>
            </w:r>
          </w:p>
        </w:tc>
        <w:tc>
          <w:tcPr>
            <w:tcW w:w="1985" w:type="dxa"/>
            <w:vAlign w:val="center"/>
          </w:tcPr>
          <w:p w14:paraId="1EA6CED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43A446E6" w14:textId="77777777" w:rsidTr="00240CC0">
        <w:tc>
          <w:tcPr>
            <w:tcW w:w="2802" w:type="dxa"/>
            <w:vAlign w:val="center"/>
          </w:tcPr>
          <w:p w14:paraId="3A9925A5" w14:textId="363CBF31"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P: peri-anal disease</w:t>
            </w:r>
            <w:r w:rsidRPr="008B0000">
              <w:rPr>
                <w:rFonts w:ascii="Book Antiqua" w:eastAsia="SimSun" w:hAnsi="Book Antiqua" w:cs="Times New Roman"/>
                <w:color w:val="000000"/>
                <w:vertAlign w:val="superscript"/>
                <w:lang w:eastAsia="zh-CN"/>
              </w:rPr>
              <w:t>2</w:t>
            </w:r>
          </w:p>
        </w:tc>
        <w:tc>
          <w:tcPr>
            <w:tcW w:w="1417" w:type="dxa"/>
            <w:vAlign w:val="center"/>
          </w:tcPr>
          <w:p w14:paraId="2046076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109 (32)</w:t>
            </w:r>
          </w:p>
        </w:tc>
        <w:tc>
          <w:tcPr>
            <w:tcW w:w="1701" w:type="dxa"/>
            <w:vAlign w:val="center"/>
          </w:tcPr>
          <w:p w14:paraId="3996E83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45 (35)</w:t>
            </w:r>
          </w:p>
        </w:tc>
        <w:tc>
          <w:tcPr>
            <w:tcW w:w="2126" w:type="dxa"/>
            <w:vAlign w:val="center"/>
          </w:tcPr>
          <w:p w14:paraId="6D56573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0.87 (0.57-1.34) </w:t>
            </w:r>
          </w:p>
        </w:tc>
        <w:tc>
          <w:tcPr>
            <w:tcW w:w="1985" w:type="dxa"/>
            <w:vAlign w:val="center"/>
          </w:tcPr>
          <w:p w14:paraId="245DF59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1A985F85" w14:textId="77777777" w:rsidTr="00240CC0">
        <w:tc>
          <w:tcPr>
            <w:tcW w:w="2802" w:type="dxa"/>
            <w:vAlign w:val="center"/>
          </w:tcPr>
          <w:p w14:paraId="1040CE9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behavior CD</w:t>
            </w:r>
          </w:p>
        </w:tc>
        <w:tc>
          <w:tcPr>
            <w:tcW w:w="1417" w:type="dxa"/>
            <w:vAlign w:val="center"/>
          </w:tcPr>
          <w:p w14:paraId="2142DD1D" w14:textId="77777777" w:rsidR="00240CC0" w:rsidRPr="008B0000" w:rsidRDefault="00240CC0" w:rsidP="00A24A5D">
            <w:pPr>
              <w:spacing w:line="360" w:lineRule="auto"/>
              <w:jc w:val="both"/>
              <w:rPr>
                <w:rFonts w:ascii="Book Antiqua" w:hAnsi="Book Antiqua"/>
              </w:rPr>
            </w:pPr>
          </w:p>
        </w:tc>
        <w:tc>
          <w:tcPr>
            <w:tcW w:w="1701" w:type="dxa"/>
            <w:vAlign w:val="center"/>
          </w:tcPr>
          <w:p w14:paraId="1D295BFB" w14:textId="77777777" w:rsidR="00240CC0" w:rsidRPr="008B0000" w:rsidRDefault="00240CC0" w:rsidP="00A24A5D">
            <w:pPr>
              <w:spacing w:line="360" w:lineRule="auto"/>
              <w:jc w:val="both"/>
              <w:rPr>
                <w:rFonts w:ascii="Book Antiqua" w:hAnsi="Book Antiqua"/>
              </w:rPr>
            </w:pPr>
          </w:p>
        </w:tc>
        <w:tc>
          <w:tcPr>
            <w:tcW w:w="2126" w:type="dxa"/>
            <w:vAlign w:val="center"/>
          </w:tcPr>
          <w:p w14:paraId="56BA79BC" w14:textId="77777777" w:rsidR="00240CC0" w:rsidRPr="008B0000" w:rsidRDefault="00240CC0" w:rsidP="00A24A5D">
            <w:pPr>
              <w:spacing w:line="360" w:lineRule="auto"/>
              <w:jc w:val="both"/>
              <w:rPr>
                <w:rFonts w:ascii="Book Antiqua" w:hAnsi="Book Antiqua"/>
              </w:rPr>
            </w:pPr>
          </w:p>
        </w:tc>
        <w:tc>
          <w:tcPr>
            <w:tcW w:w="1985" w:type="dxa"/>
            <w:vAlign w:val="center"/>
          </w:tcPr>
          <w:p w14:paraId="4ADCFB10" w14:textId="77777777" w:rsidR="00240CC0" w:rsidRPr="008B0000" w:rsidRDefault="00240CC0" w:rsidP="00A24A5D">
            <w:pPr>
              <w:spacing w:line="360" w:lineRule="auto"/>
              <w:jc w:val="both"/>
              <w:rPr>
                <w:rFonts w:ascii="Book Antiqua" w:hAnsi="Book Antiqua"/>
              </w:rPr>
            </w:pPr>
          </w:p>
        </w:tc>
      </w:tr>
      <w:tr w:rsidR="00240CC0" w:rsidRPr="008B0000" w14:paraId="1100E75B" w14:textId="77777777" w:rsidTr="00240CC0">
        <w:tc>
          <w:tcPr>
            <w:tcW w:w="2802" w:type="dxa"/>
            <w:vAlign w:val="center"/>
          </w:tcPr>
          <w:p w14:paraId="62952876" w14:textId="60F1CF27"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Fistulising disease</w:t>
            </w:r>
            <w:r w:rsidRPr="008B0000">
              <w:rPr>
                <w:rFonts w:ascii="Book Antiqua" w:eastAsia="SimSun" w:hAnsi="Book Antiqua" w:cs="Times New Roman"/>
                <w:color w:val="000000"/>
                <w:vertAlign w:val="superscript"/>
                <w:lang w:eastAsia="zh-CN"/>
              </w:rPr>
              <w:t>2</w:t>
            </w:r>
          </w:p>
        </w:tc>
        <w:tc>
          <w:tcPr>
            <w:tcW w:w="1417" w:type="dxa"/>
            <w:vAlign w:val="center"/>
          </w:tcPr>
          <w:p w14:paraId="0F3E2B1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64 (19)</w:t>
            </w:r>
          </w:p>
        </w:tc>
        <w:tc>
          <w:tcPr>
            <w:tcW w:w="1701" w:type="dxa"/>
            <w:vAlign w:val="center"/>
          </w:tcPr>
          <w:p w14:paraId="5F0793E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23 (18)</w:t>
            </w:r>
          </w:p>
        </w:tc>
        <w:tc>
          <w:tcPr>
            <w:tcW w:w="2126" w:type="dxa"/>
            <w:vAlign w:val="center"/>
          </w:tcPr>
          <w:p w14:paraId="40C1E58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1.06 (0.63-1.80) </w:t>
            </w:r>
          </w:p>
        </w:tc>
        <w:tc>
          <w:tcPr>
            <w:tcW w:w="1985" w:type="dxa"/>
            <w:vAlign w:val="center"/>
          </w:tcPr>
          <w:p w14:paraId="698E3E82" w14:textId="77777777" w:rsidR="00240CC0" w:rsidRPr="008B0000" w:rsidRDefault="00240CC0" w:rsidP="00A24A5D">
            <w:pPr>
              <w:spacing w:line="360" w:lineRule="auto"/>
              <w:jc w:val="both"/>
              <w:rPr>
                <w:rFonts w:ascii="Book Antiqua" w:hAnsi="Book Antiqua"/>
              </w:rPr>
            </w:pPr>
            <w:r w:rsidRPr="008B0000">
              <w:rPr>
                <w:rFonts w:ascii="Book Antiqua" w:hAnsi="Book Antiqua"/>
              </w:rPr>
              <w:t>-</w:t>
            </w:r>
          </w:p>
        </w:tc>
      </w:tr>
      <w:tr w:rsidR="00240CC0" w:rsidRPr="008B0000" w14:paraId="3C06563D" w14:textId="77777777" w:rsidTr="00240CC0">
        <w:tc>
          <w:tcPr>
            <w:tcW w:w="2802" w:type="dxa"/>
            <w:vAlign w:val="center"/>
          </w:tcPr>
          <w:p w14:paraId="6AB857A3" w14:textId="4CDE04CB"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lastRenderedPageBreak/>
              <w:t>Stricturing disease</w:t>
            </w:r>
            <w:r w:rsidRPr="008B0000">
              <w:rPr>
                <w:rFonts w:ascii="Book Antiqua" w:eastAsia="SimSun" w:hAnsi="Book Antiqua" w:cs="Times New Roman"/>
                <w:color w:val="000000"/>
                <w:vertAlign w:val="superscript"/>
                <w:lang w:eastAsia="zh-CN"/>
              </w:rPr>
              <w:t>2</w:t>
            </w:r>
          </w:p>
        </w:tc>
        <w:tc>
          <w:tcPr>
            <w:tcW w:w="1417" w:type="dxa"/>
            <w:vAlign w:val="center"/>
          </w:tcPr>
          <w:p w14:paraId="3D06F04A"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92 (27)</w:t>
            </w:r>
          </w:p>
        </w:tc>
        <w:tc>
          <w:tcPr>
            <w:tcW w:w="1701" w:type="dxa"/>
            <w:vAlign w:val="center"/>
          </w:tcPr>
          <w:p w14:paraId="4E3D2C2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33 (26)</w:t>
            </w:r>
          </w:p>
        </w:tc>
        <w:tc>
          <w:tcPr>
            <w:tcW w:w="2126" w:type="dxa"/>
            <w:vAlign w:val="center"/>
          </w:tcPr>
          <w:p w14:paraId="1BD4F71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1.07 (0.67-1.70) </w:t>
            </w:r>
          </w:p>
        </w:tc>
        <w:tc>
          <w:tcPr>
            <w:tcW w:w="1985" w:type="dxa"/>
            <w:vAlign w:val="center"/>
          </w:tcPr>
          <w:p w14:paraId="54181C6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3F783BB1" w14:textId="77777777" w:rsidTr="00240CC0">
        <w:tc>
          <w:tcPr>
            <w:tcW w:w="2802" w:type="dxa"/>
            <w:vAlign w:val="center"/>
          </w:tcPr>
          <w:p w14:paraId="5A272C30" w14:textId="2666F545"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Penetrating disease</w:t>
            </w:r>
            <w:r w:rsidRPr="008B0000">
              <w:rPr>
                <w:rFonts w:ascii="Book Antiqua" w:eastAsia="SimSun" w:hAnsi="Book Antiqua" w:cs="Times New Roman"/>
                <w:color w:val="000000"/>
                <w:vertAlign w:val="superscript"/>
                <w:lang w:eastAsia="zh-CN"/>
              </w:rPr>
              <w:t>2</w:t>
            </w:r>
          </w:p>
        </w:tc>
        <w:tc>
          <w:tcPr>
            <w:tcW w:w="1417" w:type="dxa"/>
            <w:vAlign w:val="center"/>
          </w:tcPr>
          <w:p w14:paraId="2BD718F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47 (14)</w:t>
            </w:r>
          </w:p>
        </w:tc>
        <w:tc>
          <w:tcPr>
            <w:tcW w:w="1701" w:type="dxa"/>
            <w:vAlign w:val="center"/>
          </w:tcPr>
          <w:p w14:paraId="75E561F1"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19 (15)</w:t>
            </w:r>
          </w:p>
        </w:tc>
        <w:tc>
          <w:tcPr>
            <w:tcW w:w="2126" w:type="dxa"/>
            <w:vAlign w:val="center"/>
          </w:tcPr>
          <w:p w14:paraId="7BEB4CD0" w14:textId="702F4FAA" w:rsidR="00240CC0" w:rsidRPr="008B0000" w:rsidRDefault="00240CC0" w:rsidP="00A24A5D">
            <w:pPr>
              <w:spacing w:line="360" w:lineRule="auto"/>
              <w:jc w:val="both"/>
              <w:rPr>
                <w:rFonts w:ascii="Book Antiqua" w:hAnsi="Book Antiqua"/>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 xml:space="preserve">.92 (0.52-1.64) </w:t>
            </w:r>
          </w:p>
        </w:tc>
        <w:tc>
          <w:tcPr>
            <w:tcW w:w="1985" w:type="dxa"/>
            <w:vAlign w:val="center"/>
          </w:tcPr>
          <w:p w14:paraId="0CEEC7E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240CC0" w:rsidRPr="008B0000" w14:paraId="408AB907" w14:textId="77777777" w:rsidTr="00240CC0">
        <w:tc>
          <w:tcPr>
            <w:tcW w:w="2802" w:type="dxa"/>
            <w:vAlign w:val="center"/>
          </w:tcPr>
          <w:p w14:paraId="0296CD6C" w14:textId="534EDE2F"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p>
        </w:tc>
        <w:tc>
          <w:tcPr>
            <w:tcW w:w="1417" w:type="dxa"/>
            <w:vAlign w:val="center"/>
          </w:tcPr>
          <w:p w14:paraId="6E534CB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 (1.8)</w:t>
            </w:r>
          </w:p>
        </w:tc>
        <w:tc>
          <w:tcPr>
            <w:tcW w:w="1701" w:type="dxa"/>
            <w:vAlign w:val="center"/>
          </w:tcPr>
          <w:p w14:paraId="0CB340A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4 (3)</w:t>
            </w:r>
          </w:p>
        </w:tc>
        <w:tc>
          <w:tcPr>
            <w:tcW w:w="2126" w:type="dxa"/>
            <w:vAlign w:val="center"/>
          </w:tcPr>
          <w:p w14:paraId="53C44991" w14:textId="48A4AA8A" w:rsidR="00240CC0" w:rsidRPr="008B0000" w:rsidRDefault="00240CC0" w:rsidP="00A24A5D">
            <w:pPr>
              <w:spacing w:line="360" w:lineRule="auto"/>
              <w:jc w:val="both"/>
              <w:rPr>
                <w:rFonts w:ascii="Book Antiqua" w:hAnsi="Book Antiqua"/>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 xml:space="preserve">.56 (0.15-2.01) </w:t>
            </w:r>
          </w:p>
        </w:tc>
        <w:tc>
          <w:tcPr>
            <w:tcW w:w="1985" w:type="dxa"/>
            <w:vAlign w:val="center"/>
          </w:tcPr>
          <w:p w14:paraId="2C47260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49DECF64" w14:textId="77777777" w:rsidTr="00240CC0">
        <w:tc>
          <w:tcPr>
            <w:tcW w:w="2802" w:type="dxa"/>
            <w:vAlign w:val="center"/>
          </w:tcPr>
          <w:p w14:paraId="24E91D42" w14:textId="2B27F844"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417" w:type="dxa"/>
            <w:vAlign w:val="center"/>
          </w:tcPr>
          <w:p w14:paraId="1E142D0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69 (20)</w:t>
            </w:r>
          </w:p>
        </w:tc>
        <w:tc>
          <w:tcPr>
            <w:tcW w:w="1701" w:type="dxa"/>
            <w:vAlign w:val="center"/>
          </w:tcPr>
          <w:p w14:paraId="0710BE1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20 (16)</w:t>
            </w:r>
          </w:p>
        </w:tc>
        <w:tc>
          <w:tcPr>
            <w:tcW w:w="2126" w:type="dxa"/>
            <w:vAlign w:val="center"/>
          </w:tcPr>
          <w:p w14:paraId="28592996" w14:textId="77777777" w:rsidR="00240CC0" w:rsidRPr="008B0000" w:rsidRDefault="00240CC0" w:rsidP="00A24A5D">
            <w:pPr>
              <w:spacing w:line="360" w:lineRule="auto"/>
              <w:jc w:val="both"/>
              <w:rPr>
                <w:rFonts w:ascii="Book Antiqua" w:hAnsi="Book Antiqua"/>
              </w:rPr>
            </w:pPr>
            <w:r w:rsidRPr="008B0000">
              <w:rPr>
                <w:rFonts w:ascii="Book Antiqua" w:hAnsi="Book Antiqua"/>
              </w:rPr>
              <w:t>1.38 (0.80-2.38)</w:t>
            </w:r>
          </w:p>
        </w:tc>
        <w:tc>
          <w:tcPr>
            <w:tcW w:w="1985" w:type="dxa"/>
            <w:vAlign w:val="center"/>
          </w:tcPr>
          <w:p w14:paraId="7F9D1FE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00AB625B" w14:textId="77777777" w:rsidTr="00240CC0">
        <w:tc>
          <w:tcPr>
            <w:tcW w:w="2802" w:type="dxa"/>
            <w:vAlign w:val="center"/>
          </w:tcPr>
          <w:p w14:paraId="03C718C2" w14:textId="4898D5A3"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417" w:type="dxa"/>
            <w:vAlign w:val="center"/>
          </w:tcPr>
          <w:p w14:paraId="080D6D6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192 (56)</w:t>
            </w:r>
          </w:p>
        </w:tc>
        <w:tc>
          <w:tcPr>
            <w:tcW w:w="1701" w:type="dxa"/>
            <w:vAlign w:val="center"/>
          </w:tcPr>
          <w:p w14:paraId="062A87E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64 (50)</w:t>
            </w:r>
          </w:p>
        </w:tc>
        <w:tc>
          <w:tcPr>
            <w:tcW w:w="2126" w:type="dxa"/>
            <w:vAlign w:val="center"/>
          </w:tcPr>
          <w:p w14:paraId="28AC2B9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1.30 (0.87-1.95) </w:t>
            </w:r>
          </w:p>
        </w:tc>
        <w:tc>
          <w:tcPr>
            <w:tcW w:w="1985" w:type="dxa"/>
            <w:vAlign w:val="center"/>
          </w:tcPr>
          <w:p w14:paraId="7012148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240CC0" w:rsidRPr="008B0000" w14:paraId="4EE58873" w14:textId="77777777" w:rsidTr="00240CC0">
        <w:tc>
          <w:tcPr>
            <w:tcW w:w="2802" w:type="dxa"/>
            <w:vAlign w:val="center"/>
          </w:tcPr>
          <w:p w14:paraId="49E8FD9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Medication</w:t>
            </w:r>
          </w:p>
        </w:tc>
        <w:tc>
          <w:tcPr>
            <w:tcW w:w="1417" w:type="dxa"/>
            <w:vAlign w:val="center"/>
          </w:tcPr>
          <w:p w14:paraId="0A54B2F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335 (100)</w:t>
            </w:r>
          </w:p>
        </w:tc>
        <w:tc>
          <w:tcPr>
            <w:tcW w:w="1701" w:type="dxa"/>
            <w:vAlign w:val="center"/>
          </w:tcPr>
          <w:p w14:paraId="6E6191E1"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125 (100)</w:t>
            </w:r>
          </w:p>
        </w:tc>
        <w:tc>
          <w:tcPr>
            <w:tcW w:w="2126" w:type="dxa"/>
            <w:vAlign w:val="center"/>
          </w:tcPr>
          <w:p w14:paraId="302645C6" w14:textId="77777777" w:rsidR="00240CC0" w:rsidRPr="008B0000" w:rsidRDefault="00240CC0" w:rsidP="00A24A5D">
            <w:pPr>
              <w:spacing w:line="360" w:lineRule="auto"/>
              <w:jc w:val="both"/>
              <w:rPr>
                <w:rFonts w:ascii="Book Antiqua" w:hAnsi="Book Antiqua"/>
              </w:rPr>
            </w:pPr>
          </w:p>
        </w:tc>
        <w:tc>
          <w:tcPr>
            <w:tcW w:w="1985" w:type="dxa"/>
            <w:vAlign w:val="center"/>
          </w:tcPr>
          <w:p w14:paraId="474F7919" w14:textId="77777777" w:rsidR="00240CC0" w:rsidRPr="008B0000" w:rsidRDefault="00240CC0" w:rsidP="00A24A5D">
            <w:pPr>
              <w:spacing w:line="360" w:lineRule="auto"/>
              <w:jc w:val="both"/>
              <w:rPr>
                <w:rFonts w:ascii="Book Antiqua" w:hAnsi="Book Antiqua"/>
              </w:rPr>
            </w:pPr>
          </w:p>
        </w:tc>
      </w:tr>
      <w:tr w:rsidR="00240CC0" w:rsidRPr="008B0000" w14:paraId="163ED905" w14:textId="77777777" w:rsidTr="00240CC0">
        <w:tc>
          <w:tcPr>
            <w:tcW w:w="2802" w:type="dxa"/>
            <w:vAlign w:val="center"/>
          </w:tcPr>
          <w:p w14:paraId="56B091D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417" w:type="dxa"/>
            <w:vAlign w:val="center"/>
          </w:tcPr>
          <w:p w14:paraId="4ED8052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193 (58)</w:t>
            </w:r>
          </w:p>
        </w:tc>
        <w:tc>
          <w:tcPr>
            <w:tcW w:w="1701" w:type="dxa"/>
            <w:vAlign w:val="center"/>
          </w:tcPr>
          <w:p w14:paraId="504A826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68 (54)</w:t>
            </w:r>
          </w:p>
        </w:tc>
        <w:tc>
          <w:tcPr>
            <w:tcW w:w="2126" w:type="dxa"/>
            <w:vAlign w:val="center"/>
          </w:tcPr>
          <w:p w14:paraId="5579B66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1.14 (0.75-1.72) </w:t>
            </w:r>
          </w:p>
        </w:tc>
        <w:tc>
          <w:tcPr>
            <w:tcW w:w="1985" w:type="dxa"/>
            <w:vAlign w:val="center"/>
          </w:tcPr>
          <w:p w14:paraId="3958945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 xml:space="preserve"> -</w:t>
            </w:r>
          </w:p>
        </w:tc>
      </w:tr>
      <w:tr w:rsidR="00240CC0" w:rsidRPr="008B0000" w14:paraId="560118D9" w14:textId="77777777" w:rsidTr="00240CC0">
        <w:tc>
          <w:tcPr>
            <w:tcW w:w="2802" w:type="dxa"/>
            <w:vAlign w:val="center"/>
          </w:tcPr>
          <w:p w14:paraId="0418566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417" w:type="dxa"/>
            <w:vAlign w:val="center"/>
          </w:tcPr>
          <w:p w14:paraId="34B69E9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249 (74)</w:t>
            </w:r>
          </w:p>
        </w:tc>
        <w:tc>
          <w:tcPr>
            <w:tcW w:w="1701" w:type="dxa"/>
            <w:vAlign w:val="center"/>
          </w:tcPr>
          <w:p w14:paraId="5CEF723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87 (70)</w:t>
            </w:r>
          </w:p>
        </w:tc>
        <w:tc>
          <w:tcPr>
            <w:tcW w:w="2126" w:type="dxa"/>
            <w:vAlign w:val="center"/>
          </w:tcPr>
          <w:p w14:paraId="68FD232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1.26 (0.80-1.99) </w:t>
            </w:r>
          </w:p>
        </w:tc>
        <w:tc>
          <w:tcPr>
            <w:tcW w:w="1985" w:type="dxa"/>
            <w:vAlign w:val="center"/>
          </w:tcPr>
          <w:p w14:paraId="523BAA4C"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7723DB44" w14:textId="77777777" w:rsidTr="00240CC0">
        <w:tc>
          <w:tcPr>
            <w:tcW w:w="2802" w:type="dxa"/>
            <w:vAlign w:val="center"/>
          </w:tcPr>
          <w:p w14:paraId="0323249D" w14:textId="3F5B7EA8"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417" w:type="dxa"/>
            <w:vAlign w:val="center"/>
          </w:tcPr>
          <w:p w14:paraId="76403E1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152 (44)</w:t>
            </w:r>
          </w:p>
        </w:tc>
        <w:tc>
          <w:tcPr>
            <w:tcW w:w="1701" w:type="dxa"/>
            <w:vAlign w:val="center"/>
          </w:tcPr>
          <w:p w14:paraId="199B459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50 (39)</w:t>
            </w:r>
          </w:p>
        </w:tc>
        <w:tc>
          <w:tcPr>
            <w:tcW w:w="2126" w:type="dxa"/>
            <w:vAlign w:val="center"/>
          </w:tcPr>
          <w:p w14:paraId="74C969A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1.26 (0.84-1.91) </w:t>
            </w:r>
          </w:p>
        </w:tc>
        <w:tc>
          <w:tcPr>
            <w:tcW w:w="1985" w:type="dxa"/>
            <w:vAlign w:val="center"/>
          </w:tcPr>
          <w:p w14:paraId="6DE7F80C"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w:t>
            </w:r>
          </w:p>
        </w:tc>
      </w:tr>
      <w:tr w:rsidR="00240CC0" w:rsidRPr="008B0000" w14:paraId="27D3616F" w14:textId="77777777" w:rsidTr="00240CC0">
        <w:tc>
          <w:tcPr>
            <w:tcW w:w="2802" w:type="dxa"/>
            <w:vAlign w:val="center"/>
          </w:tcPr>
          <w:p w14:paraId="359FCA19" w14:textId="6900A138" w:rsidR="00240CC0" w:rsidRPr="008B0000" w:rsidRDefault="00240CC0" w:rsidP="00A24A5D">
            <w:pPr>
              <w:spacing w:line="360" w:lineRule="auto"/>
              <w:jc w:val="both"/>
              <w:rPr>
                <w:rFonts w:ascii="Book Antiqua" w:eastAsia="SimSun" w:hAnsi="Book Antiqua" w:cs="Times New Roman"/>
                <w:bCs/>
                <w:color w:val="000000"/>
                <w:vertAlign w:val="superscript"/>
                <w:lang w:eastAsia="zh-CN"/>
              </w:rPr>
            </w:pPr>
            <w:r w:rsidRPr="008B0000">
              <w:rPr>
                <w:rFonts w:ascii="Book Antiqua" w:eastAsia="Times New Roman" w:hAnsi="Book Antiqua" w:cs="Times New Roman"/>
                <w:bCs/>
                <w:color w:val="000000"/>
              </w:rPr>
              <w:t>PSC</w:t>
            </w:r>
            <w:r w:rsidRPr="008B0000">
              <w:rPr>
                <w:rFonts w:ascii="Book Antiqua" w:eastAsia="SimSun" w:hAnsi="Book Antiqua" w:cs="Times New Roman"/>
                <w:bCs/>
                <w:color w:val="000000"/>
                <w:vertAlign w:val="superscript"/>
                <w:lang w:eastAsia="zh-CN"/>
              </w:rPr>
              <w:t>2</w:t>
            </w:r>
          </w:p>
        </w:tc>
        <w:tc>
          <w:tcPr>
            <w:tcW w:w="1417" w:type="dxa"/>
            <w:vAlign w:val="center"/>
          </w:tcPr>
          <w:p w14:paraId="4E18E770" w14:textId="77777777"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 (0.6)</w:t>
            </w:r>
          </w:p>
        </w:tc>
        <w:tc>
          <w:tcPr>
            <w:tcW w:w="1701" w:type="dxa"/>
            <w:vAlign w:val="center"/>
          </w:tcPr>
          <w:p w14:paraId="2C73A308" w14:textId="77777777"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 (3)</w:t>
            </w:r>
          </w:p>
        </w:tc>
        <w:tc>
          <w:tcPr>
            <w:tcW w:w="2126" w:type="dxa"/>
            <w:vAlign w:val="center"/>
          </w:tcPr>
          <w:p w14:paraId="6B424099" w14:textId="00254A5E"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.18 (0.03-1.02)</w:t>
            </w:r>
          </w:p>
        </w:tc>
        <w:tc>
          <w:tcPr>
            <w:tcW w:w="1985" w:type="dxa"/>
            <w:vAlign w:val="center"/>
          </w:tcPr>
          <w:p w14:paraId="67B50D7D" w14:textId="31A2ABC6"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.19 (0.03-1.10)</w:t>
            </w:r>
          </w:p>
        </w:tc>
      </w:tr>
      <w:tr w:rsidR="00240CC0" w:rsidRPr="008B0000" w14:paraId="7E56243C" w14:textId="77777777" w:rsidTr="00240CC0">
        <w:tc>
          <w:tcPr>
            <w:tcW w:w="2802" w:type="dxa"/>
            <w:vAlign w:val="center"/>
          </w:tcPr>
          <w:p w14:paraId="734D9DD0" w14:textId="20CDC693"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417" w:type="dxa"/>
            <w:vAlign w:val="center"/>
          </w:tcPr>
          <w:p w14:paraId="03AC212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106 (31)</w:t>
            </w:r>
          </w:p>
        </w:tc>
        <w:tc>
          <w:tcPr>
            <w:tcW w:w="1701" w:type="dxa"/>
            <w:vAlign w:val="center"/>
          </w:tcPr>
          <w:p w14:paraId="7D7FF6D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34 (26)</w:t>
            </w:r>
          </w:p>
        </w:tc>
        <w:tc>
          <w:tcPr>
            <w:tcW w:w="2126" w:type="dxa"/>
            <w:vAlign w:val="center"/>
          </w:tcPr>
          <w:p w14:paraId="312D2F48" w14:textId="77777777" w:rsidR="00240CC0" w:rsidRPr="008B0000" w:rsidRDefault="00240CC0" w:rsidP="00A24A5D">
            <w:pPr>
              <w:spacing w:line="360" w:lineRule="auto"/>
              <w:jc w:val="both"/>
              <w:rPr>
                <w:rFonts w:ascii="Book Antiqua" w:hAnsi="Book Antiqua"/>
              </w:rPr>
            </w:pPr>
            <w:r w:rsidRPr="008B0000">
              <w:rPr>
                <w:rFonts w:ascii="Book Antiqua" w:hAnsi="Book Antiqua"/>
              </w:rPr>
              <w:t>1.25 (0.80-1.98)</w:t>
            </w:r>
          </w:p>
        </w:tc>
        <w:tc>
          <w:tcPr>
            <w:tcW w:w="1985" w:type="dxa"/>
            <w:vAlign w:val="center"/>
          </w:tcPr>
          <w:p w14:paraId="2D7BB83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50AA8776" w14:textId="77777777" w:rsidTr="00240CC0">
        <w:tc>
          <w:tcPr>
            <w:tcW w:w="2802" w:type="dxa"/>
            <w:vAlign w:val="center"/>
          </w:tcPr>
          <w:p w14:paraId="49B91C57" w14:textId="77777777" w:rsidR="00240CC0" w:rsidRPr="008B0000" w:rsidRDefault="00240CC0" w:rsidP="00A24A5D">
            <w:pPr>
              <w:spacing w:line="360" w:lineRule="auto"/>
              <w:jc w:val="both"/>
              <w:rPr>
                <w:rFonts w:ascii="Book Antiqua" w:hAnsi="Book Antiqua"/>
              </w:rPr>
            </w:pPr>
          </w:p>
        </w:tc>
        <w:tc>
          <w:tcPr>
            <w:tcW w:w="1417" w:type="dxa"/>
            <w:vAlign w:val="center"/>
          </w:tcPr>
          <w:p w14:paraId="5D8109E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Full disability</w:t>
            </w:r>
          </w:p>
        </w:tc>
        <w:tc>
          <w:tcPr>
            <w:tcW w:w="1701" w:type="dxa"/>
            <w:vAlign w:val="center"/>
          </w:tcPr>
          <w:p w14:paraId="3A65A3A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Partial disability</w:t>
            </w:r>
          </w:p>
        </w:tc>
        <w:tc>
          <w:tcPr>
            <w:tcW w:w="2126" w:type="dxa"/>
            <w:vAlign w:val="center"/>
          </w:tcPr>
          <w:p w14:paraId="68443B7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 CI)</w:t>
            </w:r>
          </w:p>
        </w:tc>
        <w:tc>
          <w:tcPr>
            <w:tcW w:w="1985" w:type="dxa"/>
            <w:vAlign w:val="center"/>
          </w:tcPr>
          <w:p w14:paraId="1CAA69D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 CI)</w:t>
            </w:r>
          </w:p>
        </w:tc>
      </w:tr>
      <w:tr w:rsidR="00240CC0" w:rsidRPr="008B0000" w14:paraId="0D141C25" w14:textId="77777777" w:rsidTr="00240CC0">
        <w:tc>
          <w:tcPr>
            <w:tcW w:w="2802" w:type="dxa"/>
            <w:vAlign w:val="center"/>
          </w:tcPr>
          <w:p w14:paraId="391BA278" w14:textId="77777777" w:rsidR="00240CC0" w:rsidRPr="008B0000" w:rsidRDefault="00240CC0" w:rsidP="00A24A5D">
            <w:pPr>
              <w:spacing w:line="360" w:lineRule="auto"/>
              <w:jc w:val="both"/>
              <w:rPr>
                <w:rFonts w:ascii="Book Antiqua" w:hAnsi="Book Antiqua"/>
              </w:rPr>
            </w:pPr>
          </w:p>
        </w:tc>
        <w:tc>
          <w:tcPr>
            <w:tcW w:w="1417" w:type="dxa"/>
            <w:vAlign w:val="center"/>
          </w:tcPr>
          <w:p w14:paraId="74349EF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342 (100)</w:t>
            </w:r>
          </w:p>
        </w:tc>
        <w:tc>
          <w:tcPr>
            <w:tcW w:w="1701" w:type="dxa"/>
            <w:vAlign w:val="center"/>
          </w:tcPr>
          <w:p w14:paraId="21C2A37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129 (100)</w:t>
            </w:r>
          </w:p>
        </w:tc>
        <w:tc>
          <w:tcPr>
            <w:tcW w:w="2126" w:type="dxa"/>
            <w:vAlign w:val="center"/>
          </w:tcPr>
          <w:p w14:paraId="43053E15" w14:textId="77777777" w:rsidR="00240CC0" w:rsidRPr="008B0000" w:rsidRDefault="00240CC0" w:rsidP="00A24A5D">
            <w:pPr>
              <w:spacing w:line="360" w:lineRule="auto"/>
              <w:jc w:val="both"/>
              <w:rPr>
                <w:rFonts w:ascii="Book Antiqua" w:hAnsi="Book Antiqua"/>
              </w:rPr>
            </w:pPr>
          </w:p>
        </w:tc>
        <w:tc>
          <w:tcPr>
            <w:tcW w:w="1985" w:type="dxa"/>
            <w:vAlign w:val="center"/>
          </w:tcPr>
          <w:p w14:paraId="3B2B7429" w14:textId="77777777" w:rsidR="00240CC0" w:rsidRPr="008B0000" w:rsidRDefault="00240CC0" w:rsidP="00A24A5D">
            <w:pPr>
              <w:spacing w:line="360" w:lineRule="auto"/>
              <w:jc w:val="both"/>
              <w:rPr>
                <w:rFonts w:ascii="Book Antiqua" w:hAnsi="Book Antiqua"/>
              </w:rPr>
            </w:pPr>
          </w:p>
        </w:tc>
      </w:tr>
      <w:tr w:rsidR="00240CC0" w:rsidRPr="008B0000" w14:paraId="5B8D1F03" w14:textId="77777777" w:rsidTr="00240CC0">
        <w:tc>
          <w:tcPr>
            <w:tcW w:w="2802" w:type="dxa"/>
            <w:vAlign w:val="center"/>
          </w:tcPr>
          <w:p w14:paraId="5788635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417" w:type="dxa"/>
            <w:vAlign w:val="center"/>
          </w:tcPr>
          <w:p w14:paraId="2658381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251 (73)</w:t>
            </w:r>
          </w:p>
        </w:tc>
        <w:tc>
          <w:tcPr>
            <w:tcW w:w="1701" w:type="dxa"/>
            <w:vAlign w:val="center"/>
          </w:tcPr>
          <w:p w14:paraId="216D376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100 (78)</w:t>
            </w:r>
          </w:p>
        </w:tc>
        <w:tc>
          <w:tcPr>
            <w:tcW w:w="2126" w:type="dxa"/>
            <w:vAlign w:val="center"/>
          </w:tcPr>
          <w:p w14:paraId="75F445B5" w14:textId="77777777" w:rsidR="00240CC0" w:rsidRPr="008B0000" w:rsidRDefault="00240CC0" w:rsidP="00A24A5D">
            <w:pPr>
              <w:spacing w:line="360" w:lineRule="auto"/>
              <w:jc w:val="both"/>
              <w:rPr>
                <w:rFonts w:ascii="Book Antiqua" w:hAnsi="Book Antiqua"/>
              </w:rPr>
            </w:pPr>
            <w:r w:rsidRPr="008B0000">
              <w:rPr>
                <w:rFonts w:ascii="Book Antiqua" w:hAnsi="Book Antiqua"/>
              </w:rPr>
              <w:t>.80 (0.50-1.29)</w:t>
            </w:r>
          </w:p>
        </w:tc>
        <w:tc>
          <w:tcPr>
            <w:tcW w:w="1985" w:type="dxa"/>
            <w:vAlign w:val="center"/>
          </w:tcPr>
          <w:p w14:paraId="37232D4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 xml:space="preserve">- </w:t>
            </w:r>
          </w:p>
        </w:tc>
      </w:tr>
      <w:tr w:rsidR="00240CC0" w:rsidRPr="008B0000" w14:paraId="156EB346" w14:textId="77777777" w:rsidTr="00240CC0">
        <w:tc>
          <w:tcPr>
            <w:tcW w:w="2802" w:type="dxa"/>
            <w:vAlign w:val="center"/>
          </w:tcPr>
          <w:p w14:paraId="4FEB9998" w14:textId="77777777" w:rsidR="00240CC0" w:rsidRPr="008B0000" w:rsidRDefault="00240CC0"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417" w:type="dxa"/>
            <w:vAlign w:val="center"/>
          </w:tcPr>
          <w:p w14:paraId="1C703E74" w14:textId="77777777" w:rsidR="00240CC0" w:rsidRPr="008B0000" w:rsidRDefault="00240CC0" w:rsidP="00A24A5D">
            <w:pPr>
              <w:spacing w:line="360" w:lineRule="auto"/>
              <w:jc w:val="both"/>
              <w:rPr>
                <w:rFonts w:ascii="Book Antiqua" w:hAnsi="Book Antiqua"/>
              </w:rPr>
            </w:pPr>
          </w:p>
        </w:tc>
        <w:tc>
          <w:tcPr>
            <w:tcW w:w="1701" w:type="dxa"/>
            <w:vAlign w:val="center"/>
          </w:tcPr>
          <w:p w14:paraId="1918A0A4" w14:textId="77777777" w:rsidR="00240CC0" w:rsidRPr="008B0000" w:rsidRDefault="00240CC0" w:rsidP="00A24A5D">
            <w:pPr>
              <w:spacing w:line="360" w:lineRule="auto"/>
              <w:jc w:val="both"/>
              <w:rPr>
                <w:rFonts w:ascii="Book Antiqua" w:hAnsi="Book Antiqua"/>
              </w:rPr>
            </w:pPr>
          </w:p>
        </w:tc>
        <w:tc>
          <w:tcPr>
            <w:tcW w:w="2126" w:type="dxa"/>
            <w:vAlign w:val="center"/>
          </w:tcPr>
          <w:p w14:paraId="60D76567" w14:textId="77777777" w:rsidR="00240CC0" w:rsidRPr="008B0000" w:rsidRDefault="00240CC0" w:rsidP="00A24A5D">
            <w:pPr>
              <w:spacing w:line="360" w:lineRule="auto"/>
              <w:jc w:val="both"/>
              <w:rPr>
                <w:rFonts w:ascii="Book Antiqua" w:hAnsi="Book Antiqua"/>
              </w:rPr>
            </w:pPr>
          </w:p>
        </w:tc>
        <w:tc>
          <w:tcPr>
            <w:tcW w:w="1985" w:type="dxa"/>
            <w:vAlign w:val="center"/>
          </w:tcPr>
          <w:p w14:paraId="425A189A" w14:textId="77777777" w:rsidR="00240CC0" w:rsidRPr="008B0000" w:rsidRDefault="00240CC0" w:rsidP="00A24A5D">
            <w:pPr>
              <w:spacing w:line="360" w:lineRule="auto"/>
              <w:jc w:val="both"/>
              <w:rPr>
                <w:rFonts w:ascii="Book Antiqua" w:hAnsi="Book Antiqua"/>
              </w:rPr>
            </w:pPr>
          </w:p>
        </w:tc>
      </w:tr>
      <w:tr w:rsidR="00240CC0" w:rsidRPr="008B0000" w14:paraId="0411E0DE" w14:textId="77777777" w:rsidTr="00240CC0">
        <w:tc>
          <w:tcPr>
            <w:tcW w:w="2802" w:type="dxa"/>
            <w:vAlign w:val="center"/>
          </w:tcPr>
          <w:p w14:paraId="52E04A69" w14:textId="040F0E44" w:rsidR="00240CC0" w:rsidRPr="008B0000" w:rsidRDefault="00240CC0"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417" w:type="dxa"/>
            <w:vAlign w:val="center"/>
          </w:tcPr>
          <w:p w14:paraId="01939104" w14:textId="77777777" w:rsidR="00240CC0" w:rsidRPr="008B0000" w:rsidRDefault="00240CC0" w:rsidP="00A24A5D">
            <w:pPr>
              <w:spacing w:line="360" w:lineRule="auto"/>
              <w:jc w:val="both"/>
              <w:rPr>
                <w:rFonts w:ascii="Book Antiqua" w:hAnsi="Book Antiqua"/>
              </w:rPr>
            </w:pPr>
            <w:r w:rsidRPr="008B0000">
              <w:rPr>
                <w:rFonts w:ascii="Book Antiqua" w:hAnsi="Book Antiqua"/>
              </w:rPr>
              <w:t>110 (32)</w:t>
            </w:r>
          </w:p>
        </w:tc>
        <w:tc>
          <w:tcPr>
            <w:tcW w:w="1701" w:type="dxa"/>
            <w:vAlign w:val="center"/>
          </w:tcPr>
          <w:p w14:paraId="152EE507" w14:textId="77777777" w:rsidR="00240CC0" w:rsidRPr="008B0000" w:rsidRDefault="00240CC0" w:rsidP="00A24A5D">
            <w:pPr>
              <w:spacing w:line="360" w:lineRule="auto"/>
              <w:jc w:val="both"/>
              <w:rPr>
                <w:rFonts w:ascii="Book Antiqua" w:hAnsi="Book Antiqua"/>
              </w:rPr>
            </w:pPr>
            <w:r w:rsidRPr="008B0000">
              <w:rPr>
                <w:rFonts w:ascii="Book Antiqua" w:hAnsi="Book Antiqua"/>
              </w:rPr>
              <w:t>54 (42)</w:t>
            </w:r>
          </w:p>
        </w:tc>
        <w:tc>
          <w:tcPr>
            <w:tcW w:w="2126" w:type="dxa"/>
            <w:vAlign w:val="center"/>
          </w:tcPr>
          <w:p w14:paraId="4314F537" w14:textId="77777777" w:rsidR="00240CC0" w:rsidRPr="008B0000" w:rsidRDefault="00240CC0"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161022C0" w14:textId="77777777" w:rsidR="00240CC0" w:rsidRPr="008B0000" w:rsidRDefault="00240CC0" w:rsidP="00A24A5D">
            <w:pPr>
              <w:spacing w:line="360" w:lineRule="auto"/>
              <w:jc w:val="both"/>
              <w:rPr>
                <w:rFonts w:ascii="Book Antiqua" w:hAnsi="Book Antiqua"/>
              </w:rPr>
            </w:pPr>
            <w:r w:rsidRPr="008B0000">
              <w:rPr>
                <w:rFonts w:ascii="Book Antiqua" w:hAnsi="Book Antiqua"/>
              </w:rPr>
              <w:t>1.00</w:t>
            </w:r>
          </w:p>
        </w:tc>
      </w:tr>
      <w:tr w:rsidR="00240CC0" w:rsidRPr="008B0000" w14:paraId="0312707D" w14:textId="77777777" w:rsidTr="00240CC0">
        <w:tc>
          <w:tcPr>
            <w:tcW w:w="2802" w:type="dxa"/>
            <w:vAlign w:val="center"/>
          </w:tcPr>
          <w:p w14:paraId="3CEC5235" w14:textId="4DBD7135" w:rsidR="00240CC0" w:rsidRPr="008B0000" w:rsidRDefault="00240CC0" w:rsidP="00A24A5D">
            <w:pPr>
              <w:spacing w:line="360" w:lineRule="auto"/>
              <w:jc w:val="both"/>
              <w:rPr>
                <w:rFonts w:ascii="Book Antiqua" w:eastAsia="SimSun" w:hAnsi="Book Antiqua" w:cs="Times New Roman"/>
                <w:bCs/>
                <w:color w:val="000000"/>
                <w:lang w:eastAsia="zh-CN"/>
              </w:rPr>
            </w:pPr>
            <w:r w:rsidRPr="008B0000">
              <w:rPr>
                <w:rFonts w:ascii="Book Antiqua" w:eastAsia="Times New Roman" w:hAnsi="Book Antiqua" w:cs="Times New Roman"/>
                <w:bCs/>
                <w:color w:val="000000"/>
              </w:rPr>
              <w:t>40-55 yr</w:t>
            </w:r>
          </w:p>
        </w:tc>
        <w:tc>
          <w:tcPr>
            <w:tcW w:w="1417" w:type="dxa"/>
            <w:vAlign w:val="center"/>
          </w:tcPr>
          <w:p w14:paraId="511A7F83" w14:textId="77777777" w:rsidR="00240CC0" w:rsidRPr="008B0000" w:rsidRDefault="00240CC0" w:rsidP="00A24A5D">
            <w:pPr>
              <w:spacing w:line="360" w:lineRule="auto"/>
              <w:jc w:val="both"/>
              <w:rPr>
                <w:rFonts w:ascii="Book Antiqua" w:hAnsi="Book Antiqua"/>
              </w:rPr>
            </w:pPr>
            <w:r w:rsidRPr="008B0000">
              <w:rPr>
                <w:rFonts w:ascii="Book Antiqua" w:hAnsi="Book Antiqua"/>
              </w:rPr>
              <w:t>137 (40)</w:t>
            </w:r>
          </w:p>
        </w:tc>
        <w:tc>
          <w:tcPr>
            <w:tcW w:w="1701" w:type="dxa"/>
            <w:vAlign w:val="center"/>
          </w:tcPr>
          <w:p w14:paraId="009AB0A4" w14:textId="77777777" w:rsidR="00240CC0" w:rsidRPr="008B0000" w:rsidRDefault="00240CC0" w:rsidP="00A24A5D">
            <w:pPr>
              <w:spacing w:line="360" w:lineRule="auto"/>
              <w:jc w:val="both"/>
              <w:rPr>
                <w:rFonts w:ascii="Book Antiqua" w:hAnsi="Book Antiqua"/>
              </w:rPr>
            </w:pPr>
            <w:r w:rsidRPr="008B0000">
              <w:rPr>
                <w:rFonts w:ascii="Book Antiqua" w:hAnsi="Book Antiqua"/>
              </w:rPr>
              <w:t>61 (47)</w:t>
            </w:r>
          </w:p>
        </w:tc>
        <w:tc>
          <w:tcPr>
            <w:tcW w:w="2126" w:type="dxa"/>
            <w:vAlign w:val="center"/>
          </w:tcPr>
          <w:p w14:paraId="49773435" w14:textId="77777777" w:rsidR="00240CC0" w:rsidRPr="008B0000" w:rsidRDefault="00240CC0" w:rsidP="00A24A5D">
            <w:pPr>
              <w:spacing w:line="360" w:lineRule="auto"/>
              <w:jc w:val="both"/>
              <w:rPr>
                <w:rFonts w:ascii="Book Antiqua" w:hAnsi="Book Antiqua"/>
              </w:rPr>
            </w:pPr>
            <w:r w:rsidRPr="008B0000">
              <w:rPr>
                <w:rFonts w:ascii="Book Antiqua" w:hAnsi="Book Antiqua"/>
              </w:rPr>
              <w:t>1.10 (0.71-1.72)</w:t>
            </w:r>
          </w:p>
        </w:tc>
        <w:tc>
          <w:tcPr>
            <w:tcW w:w="1985" w:type="dxa"/>
            <w:vAlign w:val="center"/>
          </w:tcPr>
          <w:p w14:paraId="7D1AAAAC" w14:textId="77777777" w:rsidR="00240CC0" w:rsidRPr="008B0000" w:rsidRDefault="00240CC0" w:rsidP="00A24A5D">
            <w:pPr>
              <w:spacing w:line="360" w:lineRule="auto"/>
              <w:jc w:val="both"/>
              <w:rPr>
                <w:rFonts w:ascii="Book Antiqua" w:hAnsi="Book Antiqua"/>
              </w:rPr>
            </w:pPr>
            <w:r w:rsidRPr="008B0000">
              <w:rPr>
                <w:rFonts w:ascii="Book Antiqua" w:hAnsi="Book Antiqua"/>
              </w:rPr>
              <w:t>1.05 (0.65-1.70)</w:t>
            </w:r>
          </w:p>
        </w:tc>
      </w:tr>
      <w:tr w:rsidR="00240CC0" w:rsidRPr="008B0000" w14:paraId="712ACD96" w14:textId="77777777" w:rsidTr="00240CC0">
        <w:tc>
          <w:tcPr>
            <w:tcW w:w="2802" w:type="dxa"/>
            <w:vAlign w:val="center"/>
          </w:tcPr>
          <w:p w14:paraId="75722361" w14:textId="34169722" w:rsidR="00240CC0" w:rsidRPr="008B0000" w:rsidRDefault="00240CC0"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&gt; 55 yr</w:t>
            </w:r>
          </w:p>
        </w:tc>
        <w:tc>
          <w:tcPr>
            <w:tcW w:w="1417" w:type="dxa"/>
            <w:vAlign w:val="center"/>
          </w:tcPr>
          <w:p w14:paraId="36C43461" w14:textId="77777777" w:rsidR="00240CC0" w:rsidRPr="008B0000" w:rsidRDefault="00240CC0" w:rsidP="00A24A5D">
            <w:pPr>
              <w:spacing w:line="360" w:lineRule="auto"/>
              <w:jc w:val="both"/>
              <w:rPr>
                <w:rFonts w:ascii="Book Antiqua" w:hAnsi="Book Antiqua"/>
              </w:rPr>
            </w:pPr>
            <w:r w:rsidRPr="008B0000">
              <w:rPr>
                <w:rFonts w:ascii="Book Antiqua" w:hAnsi="Book Antiqua"/>
              </w:rPr>
              <w:t>95 (28)</w:t>
            </w:r>
          </w:p>
        </w:tc>
        <w:tc>
          <w:tcPr>
            <w:tcW w:w="1701" w:type="dxa"/>
            <w:vAlign w:val="center"/>
          </w:tcPr>
          <w:p w14:paraId="201A4C79" w14:textId="77777777" w:rsidR="00240CC0" w:rsidRPr="008B0000" w:rsidRDefault="00240CC0" w:rsidP="00A24A5D">
            <w:pPr>
              <w:spacing w:line="360" w:lineRule="auto"/>
              <w:jc w:val="both"/>
              <w:rPr>
                <w:rFonts w:ascii="Book Antiqua" w:hAnsi="Book Antiqua"/>
              </w:rPr>
            </w:pPr>
            <w:r w:rsidRPr="008B0000">
              <w:rPr>
                <w:rFonts w:ascii="Book Antiqua" w:hAnsi="Book Antiqua"/>
              </w:rPr>
              <w:t>14 (11)</w:t>
            </w:r>
          </w:p>
        </w:tc>
        <w:tc>
          <w:tcPr>
            <w:tcW w:w="2126" w:type="dxa"/>
            <w:vAlign w:val="center"/>
          </w:tcPr>
          <w:p w14:paraId="2BF492A1" w14:textId="77777777" w:rsidR="00240CC0" w:rsidRPr="008B0000" w:rsidRDefault="00240CC0" w:rsidP="00A24A5D">
            <w:pPr>
              <w:spacing w:line="360" w:lineRule="auto"/>
              <w:jc w:val="both"/>
              <w:rPr>
                <w:rFonts w:ascii="Book Antiqua" w:hAnsi="Book Antiqua"/>
              </w:rPr>
            </w:pPr>
            <w:r w:rsidRPr="008B0000">
              <w:rPr>
                <w:rFonts w:ascii="Book Antiqua" w:hAnsi="Book Antiqua"/>
              </w:rPr>
              <w:t>3.33 (1.74-6.37)</w:t>
            </w:r>
          </w:p>
        </w:tc>
        <w:tc>
          <w:tcPr>
            <w:tcW w:w="1985" w:type="dxa"/>
            <w:vAlign w:val="center"/>
          </w:tcPr>
          <w:p w14:paraId="60A9E7B4" w14:textId="77777777" w:rsidR="00240CC0" w:rsidRPr="008B0000" w:rsidRDefault="00240CC0" w:rsidP="00A24A5D">
            <w:pPr>
              <w:spacing w:line="360" w:lineRule="auto"/>
              <w:jc w:val="both"/>
              <w:rPr>
                <w:rFonts w:ascii="Book Antiqua" w:hAnsi="Book Antiqua"/>
                <w:b/>
              </w:rPr>
            </w:pPr>
            <w:r w:rsidRPr="008B0000">
              <w:rPr>
                <w:rFonts w:ascii="Book Antiqua" w:hAnsi="Book Antiqua"/>
                <w:b/>
              </w:rPr>
              <w:t>3.06 (1.54-6.07)</w:t>
            </w:r>
          </w:p>
        </w:tc>
      </w:tr>
      <w:tr w:rsidR="00240CC0" w:rsidRPr="008B0000" w14:paraId="6275430A" w14:textId="77777777" w:rsidTr="00240CC0">
        <w:tc>
          <w:tcPr>
            <w:tcW w:w="2802" w:type="dxa"/>
            <w:vAlign w:val="center"/>
          </w:tcPr>
          <w:p w14:paraId="121DF49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417" w:type="dxa"/>
            <w:vAlign w:val="center"/>
          </w:tcPr>
          <w:p w14:paraId="223D43DC" w14:textId="77777777" w:rsidR="00240CC0" w:rsidRPr="008B0000" w:rsidRDefault="00240CC0" w:rsidP="00A24A5D">
            <w:pPr>
              <w:spacing w:line="360" w:lineRule="auto"/>
              <w:jc w:val="both"/>
              <w:rPr>
                <w:rFonts w:ascii="Book Antiqua" w:hAnsi="Book Antiqua"/>
              </w:rPr>
            </w:pPr>
          </w:p>
        </w:tc>
        <w:tc>
          <w:tcPr>
            <w:tcW w:w="1701" w:type="dxa"/>
            <w:vAlign w:val="center"/>
          </w:tcPr>
          <w:p w14:paraId="23612431" w14:textId="77777777" w:rsidR="00240CC0" w:rsidRPr="008B0000" w:rsidRDefault="00240CC0" w:rsidP="00A24A5D">
            <w:pPr>
              <w:spacing w:line="360" w:lineRule="auto"/>
              <w:jc w:val="both"/>
              <w:rPr>
                <w:rFonts w:ascii="Book Antiqua" w:hAnsi="Book Antiqua"/>
              </w:rPr>
            </w:pPr>
          </w:p>
        </w:tc>
        <w:tc>
          <w:tcPr>
            <w:tcW w:w="2126" w:type="dxa"/>
            <w:vAlign w:val="center"/>
          </w:tcPr>
          <w:p w14:paraId="60B63A66" w14:textId="77777777" w:rsidR="00240CC0" w:rsidRPr="008B0000" w:rsidRDefault="00240CC0" w:rsidP="00A24A5D">
            <w:pPr>
              <w:spacing w:line="360" w:lineRule="auto"/>
              <w:jc w:val="both"/>
              <w:rPr>
                <w:rFonts w:ascii="Book Antiqua" w:hAnsi="Book Antiqua"/>
              </w:rPr>
            </w:pPr>
          </w:p>
        </w:tc>
        <w:tc>
          <w:tcPr>
            <w:tcW w:w="1985" w:type="dxa"/>
            <w:vAlign w:val="center"/>
          </w:tcPr>
          <w:p w14:paraId="49EB49A6" w14:textId="77777777" w:rsidR="00240CC0" w:rsidRPr="008B0000" w:rsidRDefault="00240CC0" w:rsidP="00A24A5D">
            <w:pPr>
              <w:spacing w:line="360" w:lineRule="auto"/>
              <w:jc w:val="both"/>
              <w:rPr>
                <w:rFonts w:ascii="Book Antiqua" w:hAnsi="Book Antiqua"/>
              </w:rPr>
            </w:pPr>
          </w:p>
        </w:tc>
      </w:tr>
      <w:tr w:rsidR="00240CC0" w:rsidRPr="008B0000" w14:paraId="57044AE4" w14:textId="77777777" w:rsidTr="00240CC0">
        <w:tc>
          <w:tcPr>
            <w:tcW w:w="2802" w:type="dxa"/>
            <w:vAlign w:val="center"/>
          </w:tcPr>
          <w:p w14:paraId="4799B963" w14:textId="08877A2B"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A1: diagnosis ≤ 16 yr</w:t>
            </w:r>
          </w:p>
        </w:tc>
        <w:tc>
          <w:tcPr>
            <w:tcW w:w="1417" w:type="dxa"/>
            <w:vAlign w:val="center"/>
          </w:tcPr>
          <w:p w14:paraId="6F69F43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28 (8)</w:t>
            </w:r>
          </w:p>
        </w:tc>
        <w:tc>
          <w:tcPr>
            <w:tcW w:w="1701" w:type="dxa"/>
            <w:vAlign w:val="center"/>
          </w:tcPr>
          <w:p w14:paraId="4ECBA9D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13 (10)</w:t>
            </w:r>
          </w:p>
        </w:tc>
        <w:tc>
          <w:tcPr>
            <w:tcW w:w="2126" w:type="dxa"/>
            <w:vAlign w:val="center"/>
          </w:tcPr>
          <w:p w14:paraId="76407E1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23322D65"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240CC0" w:rsidRPr="008B0000" w14:paraId="3AE62C8A" w14:textId="77777777" w:rsidTr="00240CC0">
        <w:tc>
          <w:tcPr>
            <w:tcW w:w="2802" w:type="dxa"/>
            <w:vAlign w:val="center"/>
          </w:tcPr>
          <w:p w14:paraId="5AB9E671" w14:textId="1F2893E2"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417" w:type="dxa"/>
            <w:vAlign w:val="center"/>
          </w:tcPr>
          <w:p w14:paraId="28CA602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256 (75)</w:t>
            </w:r>
          </w:p>
        </w:tc>
        <w:tc>
          <w:tcPr>
            <w:tcW w:w="1701" w:type="dxa"/>
            <w:vAlign w:val="center"/>
          </w:tcPr>
          <w:p w14:paraId="76D8AA7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103 (80)</w:t>
            </w:r>
          </w:p>
        </w:tc>
        <w:tc>
          <w:tcPr>
            <w:tcW w:w="2126" w:type="dxa"/>
            <w:vAlign w:val="center"/>
          </w:tcPr>
          <w:p w14:paraId="7110645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1.15 (0.58-2.32) </w:t>
            </w:r>
          </w:p>
        </w:tc>
        <w:tc>
          <w:tcPr>
            <w:tcW w:w="1985" w:type="dxa"/>
            <w:vAlign w:val="center"/>
          </w:tcPr>
          <w:p w14:paraId="1CE5E74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p>
        </w:tc>
      </w:tr>
      <w:tr w:rsidR="00240CC0" w:rsidRPr="008B0000" w14:paraId="7E81C40F" w14:textId="77777777" w:rsidTr="00240CC0">
        <w:tc>
          <w:tcPr>
            <w:tcW w:w="2802" w:type="dxa"/>
            <w:vAlign w:val="center"/>
          </w:tcPr>
          <w:p w14:paraId="2B47883F" w14:textId="414A948A"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 yr</w:t>
            </w:r>
          </w:p>
        </w:tc>
        <w:tc>
          <w:tcPr>
            <w:tcW w:w="1417" w:type="dxa"/>
            <w:vAlign w:val="center"/>
          </w:tcPr>
          <w:p w14:paraId="724291C1"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58 (17)</w:t>
            </w:r>
          </w:p>
        </w:tc>
        <w:tc>
          <w:tcPr>
            <w:tcW w:w="1701" w:type="dxa"/>
            <w:vAlign w:val="center"/>
          </w:tcPr>
          <w:p w14:paraId="7EDE942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13 (10)</w:t>
            </w:r>
          </w:p>
        </w:tc>
        <w:tc>
          <w:tcPr>
            <w:tcW w:w="2126" w:type="dxa"/>
            <w:vAlign w:val="center"/>
          </w:tcPr>
          <w:p w14:paraId="3BE6330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2.07 (0.85-5.05) </w:t>
            </w:r>
          </w:p>
        </w:tc>
        <w:tc>
          <w:tcPr>
            <w:tcW w:w="1985" w:type="dxa"/>
            <w:vAlign w:val="center"/>
          </w:tcPr>
          <w:p w14:paraId="0940301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p>
        </w:tc>
      </w:tr>
      <w:tr w:rsidR="00240CC0" w:rsidRPr="008B0000" w14:paraId="0F879097" w14:textId="77777777" w:rsidTr="00240CC0">
        <w:tc>
          <w:tcPr>
            <w:tcW w:w="2802" w:type="dxa"/>
            <w:vAlign w:val="center"/>
          </w:tcPr>
          <w:p w14:paraId="534B6E41"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417" w:type="dxa"/>
            <w:vAlign w:val="center"/>
          </w:tcPr>
          <w:p w14:paraId="0FD1A8BB" w14:textId="77777777" w:rsidR="00240CC0" w:rsidRPr="008B0000" w:rsidRDefault="00240CC0" w:rsidP="00A24A5D">
            <w:pPr>
              <w:spacing w:line="360" w:lineRule="auto"/>
              <w:jc w:val="both"/>
              <w:rPr>
                <w:rFonts w:ascii="Book Antiqua" w:hAnsi="Book Antiqua"/>
              </w:rPr>
            </w:pPr>
          </w:p>
        </w:tc>
        <w:tc>
          <w:tcPr>
            <w:tcW w:w="1701" w:type="dxa"/>
            <w:vAlign w:val="center"/>
          </w:tcPr>
          <w:p w14:paraId="7942BDBC" w14:textId="77777777" w:rsidR="00240CC0" w:rsidRPr="008B0000" w:rsidRDefault="00240CC0" w:rsidP="00A24A5D">
            <w:pPr>
              <w:spacing w:line="360" w:lineRule="auto"/>
              <w:jc w:val="both"/>
              <w:rPr>
                <w:rFonts w:ascii="Book Antiqua" w:hAnsi="Book Antiqua"/>
              </w:rPr>
            </w:pPr>
          </w:p>
        </w:tc>
        <w:tc>
          <w:tcPr>
            <w:tcW w:w="2126" w:type="dxa"/>
            <w:vAlign w:val="center"/>
          </w:tcPr>
          <w:p w14:paraId="1075D128" w14:textId="77777777" w:rsidR="00240CC0" w:rsidRPr="008B0000" w:rsidRDefault="00240CC0" w:rsidP="00A24A5D">
            <w:pPr>
              <w:spacing w:line="360" w:lineRule="auto"/>
              <w:jc w:val="both"/>
              <w:rPr>
                <w:rFonts w:ascii="Book Antiqua" w:hAnsi="Book Antiqua"/>
              </w:rPr>
            </w:pPr>
          </w:p>
        </w:tc>
        <w:tc>
          <w:tcPr>
            <w:tcW w:w="1985" w:type="dxa"/>
            <w:vAlign w:val="center"/>
          </w:tcPr>
          <w:p w14:paraId="12E5A8C0" w14:textId="77777777" w:rsidR="00240CC0" w:rsidRPr="008B0000" w:rsidRDefault="00240CC0" w:rsidP="00A24A5D">
            <w:pPr>
              <w:spacing w:line="360" w:lineRule="auto"/>
              <w:jc w:val="both"/>
              <w:rPr>
                <w:rFonts w:ascii="Book Antiqua" w:hAnsi="Book Antiqua"/>
              </w:rPr>
            </w:pPr>
          </w:p>
        </w:tc>
      </w:tr>
      <w:tr w:rsidR="00240CC0" w:rsidRPr="008B0000" w14:paraId="22141077" w14:textId="77777777" w:rsidTr="00240CC0">
        <w:tc>
          <w:tcPr>
            <w:tcW w:w="2802" w:type="dxa"/>
            <w:vAlign w:val="center"/>
          </w:tcPr>
          <w:p w14:paraId="5EC2A53B" w14:textId="3B412C74"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417" w:type="dxa"/>
            <w:vAlign w:val="center"/>
          </w:tcPr>
          <w:p w14:paraId="6C49A0F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151 (44)</w:t>
            </w:r>
          </w:p>
        </w:tc>
        <w:tc>
          <w:tcPr>
            <w:tcW w:w="1701" w:type="dxa"/>
            <w:vAlign w:val="center"/>
          </w:tcPr>
          <w:p w14:paraId="5FB24B4C"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65 (50)</w:t>
            </w:r>
          </w:p>
        </w:tc>
        <w:tc>
          <w:tcPr>
            <w:tcW w:w="2126" w:type="dxa"/>
            <w:vAlign w:val="center"/>
          </w:tcPr>
          <w:p w14:paraId="55FF9BC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4A07A364" w14:textId="77777777" w:rsidR="00240CC0" w:rsidRPr="008B0000" w:rsidRDefault="00240CC0" w:rsidP="00A24A5D">
            <w:pPr>
              <w:spacing w:line="360" w:lineRule="auto"/>
              <w:jc w:val="both"/>
              <w:rPr>
                <w:rFonts w:ascii="Book Antiqua" w:hAnsi="Book Antiqua"/>
              </w:rPr>
            </w:pPr>
            <w:r w:rsidRPr="008B0000">
              <w:rPr>
                <w:rFonts w:ascii="Book Antiqua" w:hAnsi="Book Antiqua"/>
              </w:rPr>
              <w:t>-</w:t>
            </w:r>
          </w:p>
        </w:tc>
      </w:tr>
      <w:tr w:rsidR="00240CC0" w:rsidRPr="008B0000" w14:paraId="10AF9872" w14:textId="77777777" w:rsidTr="00240CC0">
        <w:tc>
          <w:tcPr>
            <w:tcW w:w="2802" w:type="dxa"/>
            <w:vAlign w:val="center"/>
          </w:tcPr>
          <w:p w14:paraId="76C87699" w14:textId="0046E205"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417" w:type="dxa"/>
            <w:vAlign w:val="center"/>
          </w:tcPr>
          <w:p w14:paraId="037AD5D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191 (56)</w:t>
            </w:r>
          </w:p>
        </w:tc>
        <w:tc>
          <w:tcPr>
            <w:tcW w:w="1701" w:type="dxa"/>
            <w:vAlign w:val="center"/>
          </w:tcPr>
          <w:p w14:paraId="1A69DE7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64 (50)</w:t>
            </w:r>
          </w:p>
        </w:tc>
        <w:tc>
          <w:tcPr>
            <w:tcW w:w="2126" w:type="dxa"/>
            <w:vAlign w:val="center"/>
          </w:tcPr>
          <w:p w14:paraId="6A873FE8" w14:textId="77777777"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 xml:space="preserve">1.28 (0.86-1.93) </w:t>
            </w:r>
          </w:p>
        </w:tc>
        <w:tc>
          <w:tcPr>
            <w:tcW w:w="1985" w:type="dxa"/>
            <w:vAlign w:val="center"/>
          </w:tcPr>
          <w:p w14:paraId="61ABA396" w14:textId="77777777" w:rsidR="00240CC0" w:rsidRPr="008B0000" w:rsidRDefault="00240CC0" w:rsidP="00A24A5D">
            <w:pPr>
              <w:spacing w:line="360" w:lineRule="auto"/>
              <w:jc w:val="both"/>
              <w:rPr>
                <w:rFonts w:ascii="Book Antiqua" w:hAnsi="Book Antiqua"/>
                <w:b/>
              </w:rPr>
            </w:pPr>
          </w:p>
        </w:tc>
      </w:tr>
      <w:tr w:rsidR="00240CC0" w:rsidRPr="008B0000" w14:paraId="30850EA7" w14:textId="77777777" w:rsidTr="00240CC0">
        <w:tc>
          <w:tcPr>
            <w:tcW w:w="2802" w:type="dxa"/>
            <w:vAlign w:val="center"/>
          </w:tcPr>
          <w:p w14:paraId="3B7816E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417" w:type="dxa"/>
            <w:vAlign w:val="center"/>
          </w:tcPr>
          <w:p w14:paraId="0914167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332 (100)</w:t>
            </w:r>
          </w:p>
        </w:tc>
        <w:tc>
          <w:tcPr>
            <w:tcW w:w="1701" w:type="dxa"/>
            <w:vAlign w:val="center"/>
          </w:tcPr>
          <w:p w14:paraId="62AF2FB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128 (100)</w:t>
            </w:r>
          </w:p>
        </w:tc>
        <w:tc>
          <w:tcPr>
            <w:tcW w:w="2126" w:type="dxa"/>
            <w:vAlign w:val="center"/>
          </w:tcPr>
          <w:p w14:paraId="75C77BAA" w14:textId="77777777" w:rsidR="00240CC0" w:rsidRPr="008B0000" w:rsidRDefault="00240CC0" w:rsidP="00A24A5D">
            <w:pPr>
              <w:spacing w:line="360" w:lineRule="auto"/>
              <w:jc w:val="both"/>
              <w:rPr>
                <w:rFonts w:ascii="Book Antiqua" w:hAnsi="Book Antiqua"/>
              </w:rPr>
            </w:pPr>
          </w:p>
        </w:tc>
        <w:tc>
          <w:tcPr>
            <w:tcW w:w="1985" w:type="dxa"/>
            <w:vAlign w:val="center"/>
          </w:tcPr>
          <w:p w14:paraId="00E01B54" w14:textId="77777777" w:rsidR="00240CC0" w:rsidRPr="008B0000" w:rsidRDefault="00240CC0" w:rsidP="00A24A5D">
            <w:pPr>
              <w:spacing w:line="360" w:lineRule="auto"/>
              <w:jc w:val="both"/>
              <w:rPr>
                <w:rFonts w:ascii="Book Antiqua" w:hAnsi="Book Antiqua"/>
              </w:rPr>
            </w:pPr>
          </w:p>
        </w:tc>
      </w:tr>
      <w:tr w:rsidR="00240CC0" w:rsidRPr="008B0000" w14:paraId="4FB24D29" w14:textId="77777777" w:rsidTr="00240CC0">
        <w:tc>
          <w:tcPr>
            <w:tcW w:w="2802" w:type="dxa"/>
            <w:vAlign w:val="center"/>
          </w:tcPr>
          <w:p w14:paraId="7B8FEBCA"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417" w:type="dxa"/>
            <w:vAlign w:val="center"/>
          </w:tcPr>
          <w:p w14:paraId="5B55A8E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236 (71)</w:t>
            </w:r>
          </w:p>
        </w:tc>
        <w:tc>
          <w:tcPr>
            <w:tcW w:w="1701" w:type="dxa"/>
            <w:vAlign w:val="center"/>
          </w:tcPr>
          <w:p w14:paraId="003D28B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73 (57)</w:t>
            </w:r>
          </w:p>
        </w:tc>
        <w:tc>
          <w:tcPr>
            <w:tcW w:w="2126" w:type="dxa"/>
            <w:vAlign w:val="center"/>
          </w:tcPr>
          <w:p w14:paraId="454EDD6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1.85 (1.21-2.83)</w:t>
            </w:r>
          </w:p>
        </w:tc>
        <w:tc>
          <w:tcPr>
            <w:tcW w:w="1985" w:type="dxa"/>
            <w:vAlign w:val="center"/>
          </w:tcPr>
          <w:p w14:paraId="7D91713E" w14:textId="77777777" w:rsidR="00240CC0" w:rsidRPr="008B0000" w:rsidRDefault="00240CC0" w:rsidP="00A24A5D">
            <w:pPr>
              <w:spacing w:line="360" w:lineRule="auto"/>
              <w:jc w:val="both"/>
              <w:rPr>
                <w:rFonts w:ascii="Book Antiqua" w:hAnsi="Book Antiqua"/>
                <w:b/>
              </w:rPr>
            </w:pPr>
            <w:r w:rsidRPr="008B0000">
              <w:rPr>
                <w:rFonts w:ascii="Book Antiqua" w:eastAsia="Times New Roman" w:hAnsi="Book Antiqua" w:cs="Times New Roman"/>
                <w:bCs/>
                <w:color w:val="000000"/>
              </w:rPr>
              <w:t xml:space="preserve"> </w:t>
            </w:r>
            <w:r w:rsidRPr="008B0000">
              <w:rPr>
                <w:rFonts w:ascii="Book Antiqua" w:eastAsia="Times New Roman" w:hAnsi="Book Antiqua" w:cs="Times New Roman"/>
                <w:b/>
                <w:bCs/>
                <w:color w:val="000000"/>
              </w:rPr>
              <w:t>1.62 (1.02-2.58)</w:t>
            </w:r>
          </w:p>
        </w:tc>
      </w:tr>
      <w:tr w:rsidR="00240CC0" w:rsidRPr="008B0000" w14:paraId="4B022D64" w14:textId="77777777" w:rsidTr="00240CC0">
        <w:tc>
          <w:tcPr>
            <w:tcW w:w="2802" w:type="dxa"/>
            <w:vAlign w:val="center"/>
          </w:tcPr>
          <w:p w14:paraId="0646FE7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lastRenderedPageBreak/>
              <w:t xml:space="preserve">Smoking </w:t>
            </w:r>
          </w:p>
        </w:tc>
        <w:tc>
          <w:tcPr>
            <w:tcW w:w="1417" w:type="dxa"/>
            <w:vAlign w:val="center"/>
          </w:tcPr>
          <w:p w14:paraId="6C9D6D5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323 (100)</w:t>
            </w:r>
          </w:p>
        </w:tc>
        <w:tc>
          <w:tcPr>
            <w:tcW w:w="1701" w:type="dxa"/>
            <w:vAlign w:val="center"/>
          </w:tcPr>
          <w:p w14:paraId="6E7815A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115 (100)</w:t>
            </w:r>
          </w:p>
        </w:tc>
        <w:tc>
          <w:tcPr>
            <w:tcW w:w="2126" w:type="dxa"/>
            <w:vAlign w:val="center"/>
          </w:tcPr>
          <w:p w14:paraId="0FE32499" w14:textId="77777777" w:rsidR="00240CC0" w:rsidRPr="008B0000" w:rsidRDefault="00240CC0" w:rsidP="00A24A5D">
            <w:pPr>
              <w:spacing w:line="360" w:lineRule="auto"/>
              <w:jc w:val="both"/>
              <w:rPr>
                <w:rFonts w:ascii="Book Antiqua" w:hAnsi="Book Antiqua"/>
              </w:rPr>
            </w:pPr>
          </w:p>
        </w:tc>
        <w:tc>
          <w:tcPr>
            <w:tcW w:w="1985" w:type="dxa"/>
            <w:vAlign w:val="center"/>
          </w:tcPr>
          <w:p w14:paraId="17FFCA57" w14:textId="77777777" w:rsidR="00240CC0" w:rsidRPr="008B0000" w:rsidRDefault="00240CC0" w:rsidP="00A24A5D">
            <w:pPr>
              <w:spacing w:line="360" w:lineRule="auto"/>
              <w:jc w:val="both"/>
              <w:rPr>
                <w:rFonts w:ascii="Book Antiqua" w:hAnsi="Book Antiqua"/>
              </w:rPr>
            </w:pPr>
          </w:p>
        </w:tc>
      </w:tr>
      <w:tr w:rsidR="00240CC0" w:rsidRPr="008B0000" w14:paraId="6EAD7ECC" w14:textId="77777777" w:rsidTr="00240CC0">
        <w:tc>
          <w:tcPr>
            <w:tcW w:w="2802" w:type="dxa"/>
            <w:vAlign w:val="center"/>
          </w:tcPr>
          <w:p w14:paraId="2D94419A"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417" w:type="dxa"/>
            <w:vAlign w:val="center"/>
          </w:tcPr>
          <w:p w14:paraId="2BA5767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125 (39)</w:t>
            </w:r>
          </w:p>
        </w:tc>
        <w:tc>
          <w:tcPr>
            <w:tcW w:w="1701" w:type="dxa"/>
            <w:vAlign w:val="center"/>
          </w:tcPr>
          <w:p w14:paraId="05BF15B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33 (29)</w:t>
            </w:r>
          </w:p>
        </w:tc>
        <w:tc>
          <w:tcPr>
            <w:tcW w:w="2126" w:type="dxa"/>
            <w:vAlign w:val="center"/>
          </w:tcPr>
          <w:p w14:paraId="0EB1D15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1.57 (0.99-2.49) </w:t>
            </w:r>
          </w:p>
        </w:tc>
        <w:tc>
          <w:tcPr>
            <w:tcW w:w="1985" w:type="dxa"/>
            <w:vAlign w:val="center"/>
          </w:tcPr>
          <w:p w14:paraId="56B8129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 xml:space="preserve"> 1.53 (0.93-2.50)</w:t>
            </w:r>
          </w:p>
        </w:tc>
      </w:tr>
      <w:tr w:rsidR="00240CC0" w:rsidRPr="008B0000" w14:paraId="03E3A0FD" w14:textId="77777777" w:rsidTr="00240CC0">
        <w:tc>
          <w:tcPr>
            <w:tcW w:w="2802" w:type="dxa"/>
            <w:vAlign w:val="center"/>
          </w:tcPr>
          <w:p w14:paraId="10E6397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417" w:type="dxa"/>
            <w:vAlign w:val="center"/>
          </w:tcPr>
          <w:p w14:paraId="6B367C17" w14:textId="77777777" w:rsidR="00240CC0" w:rsidRPr="008B0000" w:rsidRDefault="00240CC0" w:rsidP="00A24A5D">
            <w:pPr>
              <w:spacing w:line="360" w:lineRule="auto"/>
              <w:jc w:val="both"/>
              <w:rPr>
                <w:rFonts w:ascii="Book Antiqua" w:hAnsi="Book Antiqua"/>
              </w:rPr>
            </w:pPr>
          </w:p>
        </w:tc>
        <w:tc>
          <w:tcPr>
            <w:tcW w:w="1701" w:type="dxa"/>
            <w:vAlign w:val="center"/>
          </w:tcPr>
          <w:p w14:paraId="2443689B" w14:textId="77777777" w:rsidR="00240CC0" w:rsidRPr="008B0000" w:rsidRDefault="00240CC0" w:rsidP="00A24A5D">
            <w:pPr>
              <w:spacing w:line="360" w:lineRule="auto"/>
              <w:jc w:val="both"/>
              <w:rPr>
                <w:rFonts w:ascii="Book Antiqua" w:hAnsi="Book Antiqua"/>
              </w:rPr>
            </w:pPr>
          </w:p>
        </w:tc>
        <w:tc>
          <w:tcPr>
            <w:tcW w:w="2126" w:type="dxa"/>
            <w:vAlign w:val="center"/>
          </w:tcPr>
          <w:p w14:paraId="4910CB83" w14:textId="77777777" w:rsidR="00240CC0" w:rsidRPr="008B0000" w:rsidRDefault="00240CC0" w:rsidP="00A24A5D">
            <w:pPr>
              <w:spacing w:line="360" w:lineRule="auto"/>
              <w:jc w:val="both"/>
              <w:rPr>
                <w:rFonts w:ascii="Book Antiqua" w:hAnsi="Book Antiqua"/>
              </w:rPr>
            </w:pPr>
          </w:p>
        </w:tc>
        <w:tc>
          <w:tcPr>
            <w:tcW w:w="1985" w:type="dxa"/>
            <w:vAlign w:val="center"/>
          </w:tcPr>
          <w:p w14:paraId="245C4C30" w14:textId="77777777" w:rsidR="00240CC0" w:rsidRPr="008B0000" w:rsidRDefault="00240CC0" w:rsidP="00A24A5D">
            <w:pPr>
              <w:spacing w:line="360" w:lineRule="auto"/>
              <w:jc w:val="both"/>
              <w:rPr>
                <w:rFonts w:ascii="Book Antiqua" w:hAnsi="Book Antiqua"/>
              </w:rPr>
            </w:pPr>
          </w:p>
        </w:tc>
      </w:tr>
      <w:tr w:rsidR="00240CC0" w:rsidRPr="008B0000" w14:paraId="1E0C0135" w14:textId="77777777" w:rsidTr="00240CC0">
        <w:tc>
          <w:tcPr>
            <w:tcW w:w="2802" w:type="dxa"/>
            <w:vAlign w:val="center"/>
          </w:tcPr>
          <w:p w14:paraId="4EA3AB54" w14:textId="15B428C5"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L1: ileal disease</w:t>
            </w:r>
            <w:r w:rsidRPr="008B0000">
              <w:rPr>
                <w:rFonts w:ascii="Book Antiqua" w:eastAsia="SimSun" w:hAnsi="Book Antiqua" w:cs="Times New Roman"/>
                <w:color w:val="000000"/>
                <w:vertAlign w:val="superscript"/>
                <w:lang w:eastAsia="zh-CN"/>
              </w:rPr>
              <w:t>1</w:t>
            </w:r>
          </w:p>
        </w:tc>
        <w:tc>
          <w:tcPr>
            <w:tcW w:w="1417" w:type="dxa"/>
            <w:vAlign w:val="center"/>
          </w:tcPr>
          <w:p w14:paraId="77F08FC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56 (19)</w:t>
            </w:r>
          </w:p>
        </w:tc>
        <w:tc>
          <w:tcPr>
            <w:tcW w:w="1701" w:type="dxa"/>
            <w:vAlign w:val="center"/>
          </w:tcPr>
          <w:p w14:paraId="62C9A6F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21 (19)</w:t>
            </w:r>
          </w:p>
        </w:tc>
        <w:tc>
          <w:tcPr>
            <w:tcW w:w="2126" w:type="dxa"/>
            <w:vAlign w:val="center"/>
          </w:tcPr>
          <w:p w14:paraId="6D16C5AA"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1DAA019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7CA06E11" w14:textId="77777777" w:rsidTr="00240CC0">
        <w:tc>
          <w:tcPr>
            <w:tcW w:w="2802" w:type="dxa"/>
            <w:vAlign w:val="center"/>
          </w:tcPr>
          <w:p w14:paraId="4D9711B0" w14:textId="2590E9BC"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L2: colon disease</w:t>
            </w:r>
            <w:r w:rsidRPr="008B0000">
              <w:rPr>
                <w:rFonts w:ascii="Book Antiqua" w:eastAsia="SimSun" w:hAnsi="Book Antiqua" w:cs="Times New Roman"/>
                <w:color w:val="000000"/>
                <w:vertAlign w:val="superscript"/>
                <w:lang w:eastAsia="zh-CN"/>
              </w:rPr>
              <w:t>1</w:t>
            </w:r>
          </w:p>
        </w:tc>
        <w:tc>
          <w:tcPr>
            <w:tcW w:w="1417" w:type="dxa"/>
            <w:vAlign w:val="center"/>
          </w:tcPr>
          <w:p w14:paraId="378E790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80 (28)</w:t>
            </w:r>
          </w:p>
        </w:tc>
        <w:tc>
          <w:tcPr>
            <w:tcW w:w="1701" w:type="dxa"/>
            <w:vAlign w:val="center"/>
          </w:tcPr>
          <w:p w14:paraId="6FC7126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38 (35)</w:t>
            </w:r>
          </w:p>
        </w:tc>
        <w:tc>
          <w:tcPr>
            <w:tcW w:w="2126" w:type="dxa"/>
            <w:vAlign w:val="center"/>
          </w:tcPr>
          <w:p w14:paraId="431A1771" w14:textId="707CD5DC" w:rsidR="00240CC0" w:rsidRPr="008B0000" w:rsidRDefault="00240CC0" w:rsidP="00A24A5D">
            <w:pPr>
              <w:spacing w:line="360" w:lineRule="auto"/>
              <w:jc w:val="both"/>
              <w:rPr>
                <w:rFonts w:ascii="Book Antiqua" w:hAnsi="Book Antiqua"/>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 xml:space="preserve">.79 (0.42-1.49) </w:t>
            </w:r>
          </w:p>
        </w:tc>
        <w:tc>
          <w:tcPr>
            <w:tcW w:w="1985" w:type="dxa"/>
            <w:vAlign w:val="center"/>
          </w:tcPr>
          <w:p w14:paraId="5B02270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240CC0" w:rsidRPr="008B0000" w14:paraId="4763B140" w14:textId="77777777" w:rsidTr="00240CC0">
        <w:tc>
          <w:tcPr>
            <w:tcW w:w="2802" w:type="dxa"/>
            <w:vAlign w:val="center"/>
          </w:tcPr>
          <w:p w14:paraId="31AB6E4C" w14:textId="5DC69C22"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L3: ileocolon disease</w:t>
            </w:r>
            <w:r w:rsidRPr="008B0000">
              <w:rPr>
                <w:rFonts w:ascii="Book Antiqua" w:eastAsia="SimSun" w:hAnsi="Book Antiqua" w:cs="Times New Roman"/>
                <w:color w:val="000000"/>
                <w:vertAlign w:val="superscript"/>
                <w:lang w:eastAsia="zh-CN"/>
              </w:rPr>
              <w:t>1</w:t>
            </w:r>
          </w:p>
        </w:tc>
        <w:tc>
          <w:tcPr>
            <w:tcW w:w="1417" w:type="dxa"/>
            <w:vAlign w:val="center"/>
          </w:tcPr>
          <w:p w14:paraId="18B337A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155 (53)</w:t>
            </w:r>
          </w:p>
        </w:tc>
        <w:tc>
          <w:tcPr>
            <w:tcW w:w="1701" w:type="dxa"/>
            <w:vAlign w:val="center"/>
          </w:tcPr>
          <w:p w14:paraId="2E6A8D35"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50 (46)</w:t>
            </w:r>
          </w:p>
        </w:tc>
        <w:tc>
          <w:tcPr>
            <w:tcW w:w="2126" w:type="dxa"/>
            <w:vAlign w:val="center"/>
          </w:tcPr>
          <w:p w14:paraId="48B8030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1.16 (0.64-2.11) </w:t>
            </w:r>
          </w:p>
        </w:tc>
        <w:tc>
          <w:tcPr>
            <w:tcW w:w="1985" w:type="dxa"/>
            <w:vAlign w:val="center"/>
          </w:tcPr>
          <w:p w14:paraId="5659A033" w14:textId="77777777" w:rsidR="00240CC0" w:rsidRPr="008B0000" w:rsidRDefault="00240CC0" w:rsidP="00A24A5D">
            <w:pPr>
              <w:spacing w:line="360" w:lineRule="auto"/>
              <w:jc w:val="both"/>
              <w:rPr>
                <w:rFonts w:ascii="Book Antiqua" w:hAnsi="Book Antiqua"/>
              </w:rPr>
            </w:pPr>
          </w:p>
        </w:tc>
      </w:tr>
      <w:tr w:rsidR="00240CC0" w:rsidRPr="008B0000" w14:paraId="6C7D0659" w14:textId="77777777" w:rsidTr="00240CC0">
        <w:tc>
          <w:tcPr>
            <w:tcW w:w="2802" w:type="dxa"/>
            <w:vAlign w:val="center"/>
          </w:tcPr>
          <w:p w14:paraId="5693AD3B" w14:textId="41878520"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L4: upper GI disease</w:t>
            </w:r>
            <w:r w:rsidRPr="008B0000">
              <w:rPr>
                <w:rFonts w:ascii="Book Antiqua" w:eastAsia="SimSun" w:hAnsi="Book Antiqua" w:cs="Times New Roman"/>
                <w:color w:val="000000"/>
                <w:vertAlign w:val="superscript"/>
                <w:lang w:eastAsia="zh-CN"/>
              </w:rPr>
              <w:t>2</w:t>
            </w:r>
          </w:p>
        </w:tc>
        <w:tc>
          <w:tcPr>
            <w:tcW w:w="1417" w:type="dxa"/>
            <w:vAlign w:val="center"/>
          </w:tcPr>
          <w:p w14:paraId="7A69871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38 (11)</w:t>
            </w:r>
          </w:p>
        </w:tc>
        <w:tc>
          <w:tcPr>
            <w:tcW w:w="1701" w:type="dxa"/>
            <w:vAlign w:val="center"/>
          </w:tcPr>
          <w:p w14:paraId="3D71B68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8 (6)</w:t>
            </w:r>
          </w:p>
        </w:tc>
        <w:tc>
          <w:tcPr>
            <w:tcW w:w="2126" w:type="dxa"/>
            <w:vAlign w:val="center"/>
          </w:tcPr>
          <w:p w14:paraId="4E746C6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1.89 (0.86-4.17) </w:t>
            </w:r>
          </w:p>
        </w:tc>
        <w:tc>
          <w:tcPr>
            <w:tcW w:w="1985" w:type="dxa"/>
            <w:vAlign w:val="center"/>
          </w:tcPr>
          <w:p w14:paraId="6370767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7553B928" w14:textId="77777777" w:rsidTr="00240CC0">
        <w:tc>
          <w:tcPr>
            <w:tcW w:w="2802" w:type="dxa"/>
            <w:vAlign w:val="center"/>
          </w:tcPr>
          <w:p w14:paraId="136965BE" w14:textId="4CE2AAC7"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P: peri-anal disease</w:t>
            </w:r>
            <w:r w:rsidRPr="008B0000">
              <w:rPr>
                <w:rFonts w:ascii="Book Antiqua" w:eastAsia="SimSun" w:hAnsi="Book Antiqua" w:cs="Times New Roman"/>
                <w:color w:val="000000"/>
                <w:vertAlign w:val="superscript"/>
                <w:lang w:eastAsia="zh-CN"/>
              </w:rPr>
              <w:t>2</w:t>
            </w:r>
          </w:p>
        </w:tc>
        <w:tc>
          <w:tcPr>
            <w:tcW w:w="1417" w:type="dxa"/>
            <w:vAlign w:val="center"/>
          </w:tcPr>
          <w:p w14:paraId="4D70E298"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109 (32)</w:t>
            </w:r>
          </w:p>
        </w:tc>
        <w:tc>
          <w:tcPr>
            <w:tcW w:w="1701" w:type="dxa"/>
            <w:vAlign w:val="center"/>
          </w:tcPr>
          <w:p w14:paraId="7EB1C06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45 (35)</w:t>
            </w:r>
          </w:p>
        </w:tc>
        <w:tc>
          <w:tcPr>
            <w:tcW w:w="2126" w:type="dxa"/>
            <w:vAlign w:val="center"/>
          </w:tcPr>
          <w:p w14:paraId="042E16F1"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0.87 (0.57-1.34) </w:t>
            </w:r>
          </w:p>
        </w:tc>
        <w:tc>
          <w:tcPr>
            <w:tcW w:w="1985" w:type="dxa"/>
            <w:vAlign w:val="center"/>
          </w:tcPr>
          <w:p w14:paraId="7732DCF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0182CD0D" w14:textId="77777777" w:rsidTr="00240CC0">
        <w:tc>
          <w:tcPr>
            <w:tcW w:w="2802" w:type="dxa"/>
            <w:vAlign w:val="center"/>
          </w:tcPr>
          <w:p w14:paraId="27F3340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behavior CD</w:t>
            </w:r>
          </w:p>
        </w:tc>
        <w:tc>
          <w:tcPr>
            <w:tcW w:w="1417" w:type="dxa"/>
            <w:vAlign w:val="center"/>
          </w:tcPr>
          <w:p w14:paraId="38200487" w14:textId="77777777" w:rsidR="00240CC0" w:rsidRPr="008B0000" w:rsidRDefault="00240CC0" w:rsidP="00A24A5D">
            <w:pPr>
              <w:spacing w:line="360" w:lineRule="auto"/>
              <w:jc w:val="both"/>
              <w:rPr>
                <w:rFonts w:ascii="Book Antiqua" w:hAnsi="Book Antiqua"/>
              </w:rPr>
            </w:pPr>
          </w:p>
        </w:tc>
        <w:tc>
          <w:tcPr>
            <w:tcW w:w="1701" w:type="dxa"/>
            <w:vAlign w:val="center"/>
          </w:tcPr>
          <w:p w14:paraId="3F5A7EEB" w14:textId="77777777" w:rsidR="00240CC0" w:rsidRPr="008B0000" w:rsidRDefault="00240CC0" w:rsidP="00A24A5D">
            <w:pPr>
              <w:spacing w:line="360" w:lineRule="auto"/>
              <w:jc w:val="both"/>
              <w:rPr>
                <w:rFonts w:ascii="Book Antiqua" w:hAnsi="Book Antiqua"/>
              </w:rPr>
            </w:pPr>
          </w:p>
        </w:tc>
        <w:tc>
          <w:tcPr>
            <w:tcW w:w="2126" w:type="dxa"/>
            <w:vAlign w:val="center"/>
          </w:tcPr>
          <w:p w14:paraId="0DC3C8FA" w14:textId="77777777" w:rsidR="00240CC0" w:rsidRPr="008B0000" w:rsidRDefault="00240CC0" w:rsidP="00A24A5D">
            <w:pPr>
              <w:spacing w:line="360" w:lineRule="auto"/>
              <w:jc w:val="both"/>
              <w:rPr>
                <w:rFonts w:ascii="Book Antiqua" w:hAnsi="Book Antiqua"/>
              </w:rPr>
            </w:pPr>
          </w:p>
        </w:tc>
        <w:tc>
          <w:tcPr>
            <w:tcW w:w="1985" w:type="dxa"/>
            <w:vAlign w:val="center"/>
          </w:tcPr>
          <w:p w14:paraId="2B01DCDD" w14:textId="77777777" w:rsidR="00240CC0" w:rsidRPr="008B0000" w:rsidRDefault="00240CC0" w:rsidP="00A24A5D">
            <w:pPr>
              <w:spacing w:line="360" w:lineRule="auto"/>
              <w:jc w:val="both"/>
              <w:rPr>
                <w:rFonts w:ascii="Book Antiqua" w:hAnsi="Book Antiqua"/>
              </w:rPr>
            </w:pPr>
          </w:p>
        </w:tc>
      </w:tr>
      <w:tr w:rsidR="00240CC0" w:rsidRPr="008B0000" w14:paraId="0C036BDF" w14:textId="77777777" w:rsidTr="00240CC0">
        <w:tc>
          <w:tcPr>
            <w:tcW w:w="2802" w:type="dxa"/>
            <w:vAlign w:val="center"/>
          </w:tcPr>
          <w:p w14:paraId="12011922" w14:textId="5C3D4CE2"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Fistulising disease</w:t>
            </w:r>
            <w:r w:rsidRPr="008B0000">
              <w:rPr>
                <w:rFonts w:ascii="Book Antiqua" w:eastAsia="SimSun" w:hAnsi="Book Antiqua" w:cs="Times New Roman"/>
                <w:color w:val="000000"/>
                <w:vertAlign w:val="superscript"/>
                <w:lang w:eastAsia="zh-CN"/>
              </w:rPr>
              <w:t>2</w:t>
            </w:r>
          </w:p>
        </w:tc>
        <w:tc>
          <w:tcPr>
            <w:tcW w:w="1417" w:type="dxa"/>
            <w:vAlign w:val="center"/>
          </w:tcPr>
          <w:p w14:paraId="4F2DE3A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64 (19)</w:t>
            </w:r>
          </w:p>
        </w:tc>
        <w:tc>
          <w:tcPr>
            <w:tcW w:w="1701" w:type="dxa"/>
            <w:vAlign w:val="center"/>
          </w:tcPr>
          <w:p w14:paraId="2E843D47"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23 (18)</w:t>
            </w:r>
          </w:p>
        </w:tc>
        <w:tc>
          <w:tcPr>
            <w:tcW w:w="2126" w:type="dxa"/>
            <w:vAlign w:val="center"/>
          </w:tcPr>
          <w:p w14:paraId="222F8B5C"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1.06 (0.63-1.80) </w:t>
            </w:r>
          </w:p>
        </w:tc>
        <w:tc>
          <w:tcPr>
            <w:tcW w:w="1985" w:type="dxa"/>
            <w:vAlign w:val="center"/>
          </w:tcPr>
          <w:p w14:paraId="1502159A" w14:textId="77777777" w:rsidR="00240CC0" w:rsidRPr="008B0000" w:rsidRDefault="00240CC0" w:rsidP="00A24A5D">
            <w:pPr>
              <w:spacing w:line="360" w:lineRule="auto"/>
              <w:jc w:val="both"/>
              <w:rPr>
                <w:rFonts w:ascii="Book Antiqua" w:hAnsi="Book Antiqua"/>
              </w:rPr>
            </w:pPr>
            <w:r w:rsidRPr="008B0000">
              <w:rPr>
                <w:rFonts w:ascii="Book Antiqua" w:hAnsi="Book Antiqua"/>
              </w:rPr>
              <w:t>-</w:t>
            </w:r>
          </w:p>
        </w:tc>
      </w:tr>
      <w:tr w:rsidR="00240CC0" w:rsidRPr="008B0000" w14:paraId="0E22D21B" w14:textId="77777777" w:rsidTr="00240CC0">
        <w:tc>
          <w:tcPr>
            <w:tcW w:w="2802" w:type="dxa"/>
            <w:vAlign w:val="center"/>
          </w:tcPr>
          <w:p w14:paraId="7A4E02F4" w14:textId="4C145046"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Stricturing disease</w:t>
            </w:r>
            <w:r w:rsidRPr="008B0000">
              <w:rPr>
                <w:rFonts w:ascii="Book Antiqua" w:eastAsia="SimSun" w:hAnsi="Book Antiqua" w:cs="Times New Roman"/>
                <w:color w:val="000000"/>
                <w:vertAlign w:val="superscript"/>
                <w:lang w:eastAsia="zh-CN"/>
              </w:rPr>
              <w:t>2</w:t>
            </w:r>
          </w:p>
        </w:tc>
        <w:tc>
          <w:tcPr>
            <w:tcW w:w="1417" w:type="dxa"/>
            <w:vAlign w:val="center"/>
          </w:tcPr>
          <w:p w14:paraId="1DD44CA5"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92 (27)</w:t>
            </w:r>
          </w:p>
        </w:tc>
        <w:tc>
          <w:tcPr>
            <w:tcW w:w="1701" w:type="dxa"/>
            <w:vAlign w:val="center"/>
          </w:tcPr>
          <w:p w14:paraId="748D0F1C"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33 (26)</w:t>
            </w:r>
          </w:p>
        </w:tc>
        <w:tc>
          <w:tcPr>
            <w:tcW w:w="2126" w:type="dxa"/>
            <w:vAlign w:val="center"/>
          </w:tcPr>
          <w:p w14:paraId="628995B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1.07 (0.67-1.70) </w:t>
            </w:r>
          </w:p>
        </w:tc>
        <w:tc>
          <w:tcPr>
            <w:tcW w:w="1985" w:type="dxa"/>
            <w:vAlign w:val="center"/>
          </w:tcPr>
          <w:p w14:paraId="5341609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44AD2A0E" w14:textId="77777777" w:rsidTr="00240CC0">
        <w:tc>
          <w:tcPr>
            <w:tcW w:w="2802" w:type="dxa"/>
            <w:vAlign w:val="center"/>
          </w:tcPr>
          <w:p w14:paraId="68E2FC18" w14:textId="54C390A2"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Penetrating disease</w:t>
            </w:r>
            <w:r w:rsidRPr="008B0000">
              <w:rPr>
                <w:rFonts w:ascii="Book Antiqua" w:eastAsia="SimSun" w:hAnsi="Book Antiqua" w:cs="Times New Roman"/>
                <w:color w:val="000000"/>
                <w:vertAlign w:val="superscript"/>
                <w:lang w:eastAsia="zh-CN"/>
              </w:rPr>
              <w:t>2</w:t>
            </w:r>
          </w:p>
        </w:tc>
        <w:tc>
          <w:tcPr>
            <w:tcW w:w="1417" w:type="dxa"/>
            <w:vAlign w:val="center"/>
          </w:tcPr>
          <w:p w14:paraId="66EE1DF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47 (14)</w:t>
            </w:r>
          </w:p>
        </w:tc>
        <w:tc>
          <w:tcPr>
            <w:tcW w:w="1701" w:type="dxa"/>
            <w:vAlign w:val="center"/>
          </w:tcPr>
          <w:p w14:paraId="57FFEF6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19 (15)</w:t>
            </w:r>
          </w:p>
        </w:tc>
        <w:tc>
          <w:tcPr>
            <w:tcW w:w="2126" w:type="dxa"/>
            <w:vAlign w:val="center"/>
          </w:tcPr>
          <w:p w14:paraId="10914E58" w14:textId="4D988D98" w:rsidR="00240CC0" w:rsidRPr="008B0000" w:rsidRDefault="00240CC0" w:rsidP="00A24A5D">
            <w:pPr>
              <w:spacing w:line="360" w:lineRule="auto"/>
              <w:jc w:val="both"/>
              <w:rPr>
                <w:rFonts w:ascii="Book Antiqua" w:hAnsi="Book Antiqua"/>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 xml:space="preserve">.92 (0.52-1.64) </w:t>
            </w:r>
          </w:p>
        </w:tc>
        <w:tc>
          <w:tcPr>
            <w:tcW w:w="1985" w:type="dxa"/>
            <w:vAlign w:val="center"/>
          </w:tcPr>
          <w:p w14:paraId="3177315A"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240CC0" w:rsidRPr="008B0000" w14:paraId="03D51E11" w14:textId="77777777" w:rsidTr="00240CC0">
        <w:tc>
          <w:tcPr>
            <w:tcW w:w="2802" w:type="dxa"/>
            <w:vAlign w:val="center"/>
          </w:tcPr>
          <w:p w14:paraId="42332531" w14:textId="5B9BACD0" w:rsidR="00240CC0" w:rsidRPr="008B0000" w:rsidRDefault="00240CC0"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p>
        </w:tc>
        <w:tc>
          <w:tcPr>
            <w:tcW w:w="1417" w:type="dxa"/>
            <w:vAlign w:val="center"/>
          </w:tcPr>
          <w:p w14:paraId="3F2694E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 (1.8)</w:t>
            </w:r>
          </w:p>
        </w:tc>
        <w:tc>
          <w:tcPr>
            <w:tcW w:w="1701" w:type="dxa"/>
            <w:vAlign w:val="center"/>
          </w:tcPr>
          <w:p w14:paraId="462C36E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4 (3)</w:t>
            </w:r>
          </w:p>
        </w:tc>
        <w:tc>
          <w:tcPr>
            <w:tcW w:w="2126" w:type="dxa"/>
            <w:vAlign w:val="center"/>
          </w:tcPr>
          <w:p w14:paraId="2943A1A6" w14:textId="5130862F" w:rsidR="00240CC0" w:rsidRPr="008B0000" w:rsidRDefault="00240CC0" w:rsidP="00A24A5D">
            <w:pPr>
              <w:spacing w:line="360" w:lineRule="auto"/>
              <w:jc w:val="both"/>
              <w:rPr>
                <w:rFonts w:ascii="Book Antiqua" w:hAnsi="Book Antiqua"/>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 xml:space="preserve">.56 (0.15-2.01) </w:t>
            </w:r>
          </w:p>
        </w:tc>
        <w:tc>
          <w:tcPr>
            <w:tcW w:w="1985" w:type="dxa"/>
            <w:vAlign w:val="center"/>
          </w:tcPr>
          <w:p w14:paraId="229D33B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25CF75DF" w14:textId="77777777" w:rsidTr="00240CC0">
        <w:tc>
          <w:tcPr>
            <w:tcW w:w="2802" w:type="dxa"/>
            <w:vAlign w:val="center"/>
          </w:tcPr>
          <w:p w14:paraId="21EF22F5" w14:textId="348681A4"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417" w:type="dxa"/>
            <w:vAlign w:val="center"/>
          </w:tcPr>
          <w:p w14:paraId="6E1CCDF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69 (20)</w:t>
            </w:r>
          </w:p>
        </w:tc>
        <w:tc>
          <w:tcPr>
            <w:tcW w:w="1701" w:type="dxa"/>
            <w:vAlign w:val="center"/>
          </w:tcPr>
          <w:p w14:paraId="621783EE"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20 (16)</w:t>
            </w:r>
          </w:p>
        </w:tc>
        <w:tc>
          <w:tcPr>
            <w:tcW w:w="2126" w:type="dxa"/>
            <w:vAlign w:val="center"/>
          </w:tcPr>
          <w:p w14:paraId="3B2D28A3" w14:textId="77777777" w:rsidR="00240CC0" w:rsidRPr="008B0000" w:rsidRDefault="00240CC0" w:rsidP="00A24A5D">
            <w:pPr>
              <w:spacing w:line="360" w:lineRule="auto"/>
              <w:jc w:val="both"/>
              <w:rPr>
                <w:rFonts w:ascii="Book Antiqua" w:hAnsi="Book Antiqua"/>
              </w:rPr>
            </w:pPr>
            <w:r w:rsidRPr="008B0000">
              <w:rPr>
                <w:rFonts w:ascii="Book Antiqua" w:hAnsi="Book Antiqua"/>
              </w:rPr>
              <w:t>1.38 (0.80-2.38)</w:t>
            </w:r>
          </w:p>
        </w:tc>
        <w:tc>
          <w:tcPr>
            <w:tcW w:w="1985" w:type="dxa"/>
            <w:vAlign w:val="center"/>
          </w:tcPr>
          <w:p w14:paraId="4E7CD3A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75CEAFDC" w14:textId="77777777" w:rsidTr="00240CC0">
        <w:tc>
          <w:tcPr>
            <w:tcW w:w="2802" w:type="dxa"/>
            <w:vAlign w:val="center"/>
          </w:tcPr>
          <w:p w14:paraId="22E9B033" w14:textId="4C072738"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417" w:type="dxa"/>
            <w:vAlign w:val="center"/>
          </w:tcPr>
          <w:p w14:paraId="7A19533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192 (56)</w:t>
            </w:r>
          </w:p>
        </w:tc>
        <w:tc>
          <w:tcPr>
            <w:tcW w:w="1701" w:type="dxa"/>
            <w:vAlign w:val="center"/>
          </w:tcPr>
          <w:p w14:paraId="389B4CA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64 (50)</w:t>
            </w:r>
          </w:p>
        </w:tc>
        <w:tc>
          <w:tcPr>
            <w:tcW w:w="2126" w:type="dxa"/>
            <w:vAlign w:val="center"/>
          </w:tcPr>
          <w:p w14:paraId="38D7DE4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1.30 (0.87-1.95) </w:t>
            </w:r>
          </w:p>
        </w:tc>
        <w:tc>
          <w:tcPr>
            <w:tcW w:w="1985" w:type="dxa"/>
            <w:vAlign w:val="center"/>
          </w:tcPr>
          <w:p w14:paraId="4C766A09"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240CC0" w:rsidRPr="008B0000" w14:paraId="6008ED2B" w14:textId="77777777" w:rsidTr="00240CC0">
        <w:tc>
          <w:tcPr>
            <w:tcW w:w="2802" w:type="dxa"/>
            <w:vAlign w:val="center"/>
          </w:tcPr>
          <w:p w14:paraId="153D8DE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Medication</w:t>
            </w:r>
          </w:p>
        </w:tc>
        <w:tc>
          <w:tcPr>
            <w:tcW w:w="1417" w:type="dxa"/>
            <w:vAlign w:val="center"/>
          </w:tcPr>
          <w:p w14:paraId="75797782"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335 (100)</w:t>
            </w:r>
          </w:p>
        </w:tc>
        <w:tc>
          <w:tcPr>
            <w:tcW w:w="1701" w:type="dxa"/>
            <w:vAlign w:val="center"/>
          </w:tcPr>
          <w:p w14:paraId="4FEAB6F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125 (100)</w:t>
            </w:r>
          </w:p>
        </w:tc>
        <w:tc>
          <w:tcPr>
            <w:tcW w:w="2126" w:type="dxa"/>
            <w:vAlign w:val="center"/>
          </w:tcPr>
          <w:p w14:paraId="7A798AB9" w14:textId="77777777" w:rsidR="00240CC0" w:rsidRPr="008B0000" w:rsidRDefault="00240CC0" w:rsidP="00A24A5D">
            <w:pPr>
              <w:spacing w:line="360" w:lineRule="auto"/>
              <w:jc w:val="both"/>
              <w:rPr>
                <w:rFonts w:ascii="Book Antiqua" w:hAnsi="Book Antiqua"/>
              </w:rPr>
            </w:pPr>
          </w:p>
        </w:tc>
        <w:tc>
          <w:tcPr>
            <w:tcW w:w="1985" w:type="dxa"/>
            <w:vAlign w:val="center"/>
          </w:tcPr>
          <w:p w14:paraId="23CBE47A" w14:textId="77777777" w:rsidR="00240CC0" w:rsidRPr="008B0000" w:rsidRDefault="00240CC0" w:rsidP="00A24A5D">
            <w:pPr>
              <w:spacing w:line="360" w:lineRule="auto"/>
              <w:jc w:val="both"/>
              <w:rPr>
                <w:rFonts w:ascii="Book Antiqua" w:hAnsi="Book Antiqua"/>
              </w:rPr>
            </w:pPr>
          </w:p>
        </w:tc>
      </w:tr>
      <w:tr w:rsidR="00240CC0" w:rsidRPr="008B0000" w14:paraId="324A2F96" w14:textId="77777777" w:rsidTr="00240CC0">
        <w:tc>
          <w:tcPr>
            <w:tcW w:w="2802" w:type="dxa"/>
            <w:vAlign w:val="center"/>
          </w:tcPr>
          <w:p w14:paraId="517F6416"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417" w:type="dxa"/>
            <w:vAlign w:val="center"/>
          </w:tcPr>
          <w:p w14:paraId="1F2F7530"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193 (58)</w:t>
            </w:r>
          </w:p>
        </w:tc>
        <w:tc>
          <w:tcPr>
            <w:tcW w:w="1701" w:type="dxa"/>
            <w:vAlign w:val="center"/>
          </w:tcPr>
          <w:p w14:paraId="7AAF7A11"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68 (54)</w:t>
            </w:r>
          </w:p>
        </w:tc>
        <w:tc>
          <w:tcPr>
            <w:tcW w:w="2126" w:type="dxa"/>
            <w:vAlign w:val="center"/>
          </w:tcPr>
          <w:p w14:paraId="38EAD0E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1.14 (0.75-1.72) </w:t>
            </w:r>
          </w:p>
        </w:tc>
        <w:tc>
          <w:tcPr>
            <w:tcW w:w="1985" w:type="dxa"/>
            <w:vAlign w:val="center"/>
          </w:tcPr>
          <w:p w14:paraId="235C9844"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 xml:space="preserve"> -</w:t>
            </w:r>
          </w:p>
        </w:tc>
      </w:tr>
      <w:tr w:rsidR="00240CC0" w:rsidRPr="008B0000" w14:paraId="1DD990BF" w14:textId="77777777" w:rsidTr="00240CC0">
        <w:tc>
          <w:tcPr>
            <w:tcW w:w="2802" w:type="dxa"/>
            <w:vAlign w:val="center"/>
          </w:tcPr>
          <w:p w14:paraId="631060E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417" w:type="dxa"/>
            <w:vAlign w:val="center"/>
          </w:tcPr>
          <w:p w14:paraId="0661C4A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249 (74)</w:t>
            </w:r>
          </w:p>
        </w:tc>
        <w:tc>
          <w:tcPr>
            <w:tcW w:w="1701" w:type="dxa"/>
            <w:vAlign w:val="center"/>
          </w:tcPr>
          <w:p w14:paraId="6FC2DD0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87 (70)</w:t>
            </w:r>
          </w:p>
        </w:tc>
        <w:tc>
          <w:tcPr>
            <w:tcW w:w="2126" w:type="dxa"/>
            <w:vAlign w:val="center"/>
          </w:tcPr>
          <w:p w14:paraId="21A5B6D3"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1.26 (0.80-1.99) </w:t>
            </w:r>
          </w:p>
        </w:tc>
        <w:tc>
          <w:tcPr>
            <w:tcW w:w="1985" w:type="dxa"/>
            <w:vAlign w:val="center"/>
          </w:tcPr>
          <w:p w14:paraId="6D63845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240CC0" w:rsidRPr="008B0000" w14:paraId="06BAF05B" w14:textId="77777777" w:rsidTr="00240CC0">
        <w:tc>
          <w:tcPr>
            <w:tcW w:w="2802" w:type="dxa"/>
            <w:vAlign w:val="center"/>
          </w:tcPr>
          <w:p w14:paraId="3E92A243" w14:textId="2DEBE4C7"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417" w:type="dxa"/>
            <w:vAlign w:val="center"/>
          </w:tcPr>
          <w:p w14:paraId="1A67CAFF"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152 (44)</w:t>
            </w:r>
          </w:p>
        </w:tc>
        <w:tc>
          <w:tcPr>
            <w:tcW w:w="1701" w:type="dxa"/>
            <w:vAlign w:val="center"/>
          </w:tcPr>
          <w:p w14:paraId="1AE34645"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50 (39)</w:t>
            </w:r>
          </w:p>
        </w:tc>
        <w:tc>
          <w:tcPr>
            <w:tcW w:w="2126" w:type="dxa"/>
            <w:vAlign w:val="center"/>
          </w:tcPr>
          <w:p w14:paraId="1C0B904C"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1.26 (0.84-1.91) </w:t>
            </w:r>
          </w:p>
        </w:tc>
        <w:tc>
          <w:tcPr>
            <w:tcW w:w="1985" w:type="dxa"/>
            <w:vAlign w:val="center"/>
          </w:tcPr>
          <w:p w14:paraId="02AB752D"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w:t>
            </w:r>
          </w:p>
        </w:tc>
      </w:tr>
      <w:tr w:rsidR="00240CC0" w:rsidRPr="008B0000" w14:paraId="4823F70A" w14:textId="77777777" w:rsidTr="00240CC0">
        <w:tc>
          <w:tcPr>
            <w:tcW w:w="2802" w:type="dxa"/>
            <w:vAlign w:val="center"/>
          </w:tcPr>
          <w:p w14:paraId="4CA37E98" w14:textId="15806490" w:rsidR="00240CC0" w:rsidRPr="008B0000" w:rsidRDefault="00240CC0" w:rsidP="00A24A5D">
            <w:pPr>
              <w:spacing w:line="360" w:lineRule="auto"/>
              <w:jc w:val="both"/>
              <w:rPr>
                <w:rFonts w:ascii="Book Antiqua" w:eastAsia="SimSun" w:hAnsi="Book Antiqua" w:cs="Times New Roman"/>
                <w:bCs/>
                <w:color w:val="000000"/>
                <w:vertAlign w:val="superscript"/>
                <w:lang w:eastAsia="zh-CN"/>
              </w:rPr>
            </w:pPr>
            <w:r w:rsidRPr="008B0000">
              <w:rPr>
                <w:rFonts w:ascii="Book Antiqua" w:eastAsia="Times New Roman" w:hAnsi="Book Antiqua" w:cs="Times New Roman"/>
                <w:bCs/>
                <w:color w:val="000000"/>
              </w:rPr>
              <w:t>PSC</w:t>
            </w:r>
            <w:r w:rsidRPr="008B0000">
              <w:rPr>
                <w:rFonts w:ascii="Book Antiqua" w:eastAsia="SimSun" w:hAnsi="Book Antiqua" w:cs="Times New Roman"/>
                <w:bCs/>
                <w:color w:val="000000"/>
                <w:vertAlign w:val="superscript"/>
                <w:lang w:eastAsia="zh-CN"/>
              </w:rPr>
              <w:t>2</w:t>
            </w:r>
          </w:p>
        </w:tc>
        <w:tc>
          <w:tcPr>
            <w:tcW w:w="1417" w:type="dxa"/>
            <w:vAlign w:val="center"/>
          </w:tcPr>
          <w:p w14:paraId="373C6C25" w14:textId="77777777"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 (0.6)</w:t>
            </w:r>
          </w:p>
        </w:tc>
        <w:tc>
          <w:tcPr>
            <w:tcW w:w="1701" w:type="dxa"/>
            <w:vAlign w:val="center"/>
          </w:tcPr>
          <w:p w14:paraId="240D9751" w14:textId="77777777"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 (3)</w:t>
            </w:r>
          </w:p>
        </w:tc>
        <w:tc>
          <w:tcPr>
            <w:tcW w:w="2126" w:type="dxa"/>
            <w:vAlign w:val="center"/>
          </w:tcPr>
          <w:p w14:paraId="3872CA07" w14:textId="799EA06F"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.18 (0.03-1.02)</w:t>
            </w:r>
          </w:p>
        </w:tc>
        <w:tc>
          <w:tcPr>
            <w:tcW w:w="1985" w:type="dxa"/>
            <w:vAlign w:val="center"/>
          </w:tcPr>
          <w:p w14:paraId="26BD52F3" w14:textId="557DABB1" w:rsidR="00240CC0" w:rsidRPr="008B0000" w:rsidRDefault="00240CC0"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.19 (0.03-1.10)</w:t>
            </w:r>
          </w:p>
        </w:tc>
      </w:tr>
      <w:tr w:rsidR="00240CC0" w:rsidRPr="008B0000" w14:paraId="2B72797A" w14:textId="77777777" w:rsidTr="00240CC0">
        <w:tc>
          <w:tcPr>
            <w:tcW w:w="2802" w:type="dxa"/>
            <w:vAlign w:val="center"/>
          </w:tcPr>
          <w:p w14:paraId="26C90E68" w14:textId="20372EF1" w:rsidR="00240CC0" w:rsidRPr="008B0000" w:rsidRDefault="00240CC0"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417" w:type="dxa"/>
            <w:vAlign w:val="center"/>
          </w:tcPr>
          <w:p w14:paraId="0A3A621C"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106 (31)</w:t>
            </w:r>
          </w:p>
        </w:tc>
        <w:tc>
          <w:tcPr>
            <w:tcW w:w="1701" w:type="dxa"/>
            <w:vAlign w:val="center"/>
          </w:tcPr>
          <w:p w14:paraId="7CD273B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34 (26)</w:t>
            </w:r>
          </w:p>
        </w:tc>
        <w:tc>
          <w:tcPr>
            <w:tcW w:w="2126" w:type="dxa"/>
            <w:vAlign w:val="center"/>
          </w:tcPr>
          <w:p w14:paraId="30AEC98A" w14:textId="77777777" w:rsidR="00240CC0" w:rsidRPr="008B0000" w:rsidRDefault="00240CC0" w:rsidP="00A24A5D">
            <w:pPr>
              <w:spacing w:line="360" w:lineRule="auto"/>
              <w:jc w:val="both"/>
              <w:rPr>
                <w:rFonts w:ascii="Book Antiqua" w:hAnsi="Book Antiqua"/>
              </w:rPr>
            </w:pPr>
            <w:r w:rsidRPr="008B0000">
              <w:rPr>
                <w:rFonts w:ascii="Book Antiqua" w:hAnsi="Book Antiqua"/>
              </w:rPr>
              <w:t>1.25 (0.80-1.98)</w:t>
            </w:r>
          </w:p>
        </w:tc>
        <w:tc>
          <w:tcPr>
            <w:tcW w:w="1985" w:type="dxa"/>
            <w:vAlign w:val="center"/>
          </w:tcPr>
          <w:p w14:paraId="3C768FAB" w14:textId="77777777" w:rsidR="00240CC0" w:rsidRPr="008B0000" w:rsidRDefault="00240CC0"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bl>
    <w:p w14:paraId="7978FC6A" w14:textId="02BE3630" w:rsidR="005377B3" w:rsidRPr="008B0000" w:rsidRDefault="00240CC0" w:rsidP="00A24A5D">
      <w:pPr>
        <w:spacing w:line="360" w:lineRule="auto"/>
        <w:jc w:val="both"/>
        <w:rPr>
          <w:rFonts w:ascii="Book Antiqua" w:hAnsi="Book Antiqua"/>
          <w:lang w:eastAsia="zh-CN"/>
        </w:rPr>
      </w:pPr>
      <w:r w:rsidRPr="008B0000">
        <w:rPr>
          <w:rFonts w:ascii="Book Antiqua" w:hAnsi="Book Antiqua"/>
          <w:vertAlign w:val="superscript"/>
          <w:lang w:eastAsia="zh-CN"/>
        </w:rPr>
        <w:t>1</w:t>
      </w:r>
      <w:r w:rsidRPr="008B0000">
        <w:rPr>
          <w:rFonts w:ascii="Book Antiqua" w:hAnsi="Book Antiqua"/>
        </w:rPr>
        <w:t>These percentages are calculated for 291 patients with CD that were fully disabled and 109 patients with CD that were partially disabled</w:t>
      </w:r>
      <w:r w:rsidRPr="008B0000">
        <w:rPr>
          <w:rFonts w:ascii="Book Antiqua" w:hAnsi="Book Antiqua"/>
          <w:lang w:eastAsia="zh-CN"/>
        </w:rPr>
        <w:t>;</w:t>
      </w:r>
      <w:r w:rsidRPr="008B0000">
        <w:rPr>
          <w:rFonts w:ascii="Book Antiqua" w:hAnsi="Book Antiqua"/>
          <w:vertAlign w:val="superscript"/>
          <w:lang w:eastAsia="zh-CN"/>
        </w:rPr>
        <w:t xml:space="preserve"> 2</w:t>
      </w:r>
      <w:r w:rsidRPr="008B0000">
        <w:rPr>
          <w:rFonts w:ascii="Book Antiqua" w:hAnsi="Book Antiqua"/>
          <w:caps/>
        </w:rPr>
        <w:t>m</w:t>
      </w:r>
      <w:r w:rsidRPr="008B0000">
        <w:rPr>
          <w:rFonts w:ascii="Book Antiqua" w:hAnsi="Book Antiqua"/>
        </w:rPr>
        <w:t>issing values were scored as non-present</w:t>
      </w:r>
      <w:r w:rsidRPr="008B0000">
        <w:rPr>
          <w:rFonts w:ascii="Book Antiqua" w:hAnsi="Book Antiqua"/>
          <w:lang w:eastAsia="zh-CN"/>
        </w:rPr>
        <w:t xml:space="preserve">. </w:t>
      </w:r>
      <w:r w:rsidR="005377B3" w:rsidRPr="008B0000">
        <w:rPr>
          <w:rFonts w:ascii="Book Antiqua" w:hAnsi="Book Antiqua"/>
        </w:rPr>
        <w:t xml:space="preserve">CD: Crohn’s disease; Unadj: </w:t>
      </w:r>
      <w:r w:rsidR="005377B3" w:rsidRPr="008B0000">
        <w:rPr>
          <w:rFonts w:ascii="Book Antiqua" w:hAnsi="Book Antiqua"/>
          <w:caps/>
        </w:rPr>
        <w:t>u</w:t>
      </w:r>
      <w:r w:rsidR="005377B3" w:rsidRPr="008B0000">
        <w:rPr>
          <w:rFonts w:ascii="Book Antiqua" w:hAnsi="Book Antiqua"/>
        </w:rPr>
        <w:t xml:space="preserve">nadjusted; </w:t>
      </w:r>
      <w:r w:rsidR="00B576D5" w:rsidRPr="008B0000">
        <w:rPr>
          <w:rFonts w:ascii="Book Antiqua" w:hAnsi="Book Antiqua"/>
        </w:rPr>
        <w:t>TNF</w:t>
      </w:r>
      <w:r w:rsidR="003C0C1C" w:rsidRPr="008B0000">
        <w:rPr>
          <w:rFonts w:ascii="Book Antiqua" w:hAnsi="Book Antiqua"/>
        </w:rPr>
        <w:sym w:font="Symbol" w:char="F061"/>
      </w:r>
      <w:r w:rsidR="00B576D5" w:rsidRPr="008B0000">
        <w:rPr>
          <w:rFonts w:ascii="Book Antiqua" w:hAnsi="Book Antiqua"/>
        </w:rPr>
        <w:t>: Tumor necrosis factor</w:t>
      </w:r>
      <w:r w:rsidR="003C0C1C" w:rsidRPr="008B0000">
        <w:rPr>
          <w:rFonts w:ascii="Book Antiqua" w:hAnsi="Book Antiqua"/>
        </w:rPr>
        <w:t xml:space="preserve"> alpha</w:t>
      </w:r>
      <w:r w:rsidR="00B576D5" w:rsidRPr="008B0000">
        <w:rPr>
          <w:rFonts w:ascii="Book Antiqua" w:hAnsi="Book Antiqua"/>
        </w:rPr>
        <w:t xml:space="preserve">; </w:t>
      </w:r>
      <w:r w:rsidR="005377B3" w:rsidRPr="008B0000">
        <w:rPr>
          <w:rFonts w:ascii="Book Antiqua" w:hAnsi="Book Antiqua"/>
        </w:rPr>
        <w:t xml:space="preserve">PSC: </w:t>
      </w:r>
      <w:r w:rsidR="005377B3" w:rsidRPr="008B0000">
        <w:rPr>
          <w:rFonts w:ascii="Book Antiqua" w:hAnsi="Book Antiqua"/>
          <w:caps/>
        </w:rPr>
        <w:t>p</w:t>
      </w:r>
      <w:r w:rsidRPr="008B0000">
        <w:rPr>
          <w:rFonts w:ascii="Book Antiqua" w:hAnsi="Book Antiqua"/>
        </w:rPr>
        <w:t>rimary sclerosing cholangitis</w:t>
      </w:r>
      <w:r w:rsidRPr="008B0000">
        <w:rPr>
          <w:rFonts w:ascii="Book Antiqua" w:hAnsi="Book Antiqua"/>
          <w:lang w:eastAsia="zh-CN"/>
        </w:rPr>
        <w:t>.</w:t>
      </w:r>
    </w:p>
    <w:p w14:paraId="317870A9" w14:textId="0504BB07" w:rsidR="005377B3" w:rsidRPr="008B0000" w:rsidRDefault="005377B3" w:rsidP="00A24A5D">
      <w:pPr>
        <w:spacing w:line="360" w:lineRule="auto"/>
        <w:jc w:val="both"/>
        <w:rPr>
          <w:rFonts w:ascii="Book Antiqua" w:hAnsi="Book Antiqua"/>
        </w:rPr>
      </w:pPr>
      <w:r w:rsidRPr="008B0000">
        <w:rPr>
          <w:rFonts w:ascii="Book Antiqua" w:hAnsi="Book Antiqua"/>
        </w:rPr>
        <w:br w:type="page"/>
      </w:r>
    </w:p>
    <w:p w14:paraId="7486CA80" w14:textId="510AC018" w:rsidR="005377B3" w:rsidRPr="008B0000" w:rsidRDefault="005377B3" w:rsidP="00A24A5D">
      <w:pPr>
        <w:spacing w:line="360" w:lineRule="auto"/>
        <w:jc w:val="both"/>
        <w:rPr>
          <w:rFonts w:ascii="Book Antiqua" w:hAnsi="Book Antiqua"/>
          <w:b/>
          <w:lang w:eastAsia="zh-CN"/>
        </w:rPr>
      </w:pPr>
      <w:r w:rsidRPr="008B0000">
        <w:rPr>
          <w:rFonts w:ascii="Book Antiqua" w:hAnsi="Book Antiqua"/>
          <w:b/>
        </w:rPr>
        <w:lastRenderedPageBreak/>
        <w:t xml:space="preserve">Table </w:t>
      </w:r>
      <w:r w:rsidR="006167EA" w:rsidRPr="008B0000">
        <w:rPr>
          <w:rFonts w:ascii="Book Antiqua" w:hAnsi="Book Antiqua"/>
          <w:b/>
          <w:lang w:eastAsia="zh-CN"/>
        </w:rPr>
        <w:t>5</w:t>
      </w:r>
      <w:r w:rsidRPr="008B0000">
        <w:rPr>
          <w:rFonts w:ascii="Book Antiqua" w:hAnsi="Book Antiqua"/>
          <w:b/>
        </w:rPr>
        <w:t xml:space="preserve"> </w:t>
      </w:r>
      <w:r w:rsidR="00B576D5" w:rsidRPr="008B0000">
        <w:rPr>
          <w:rFonts w:ascii="Book Antiqua" w:hAnsi="Book Antiqua"/>
          <w:b/>
        </w:rPr>
        <w:t>Univariate and multivariate regression analyses of work disability in patients with ulcerative colitis</w:t>
      </w:r>
      <w:r w:rsidR="00240CC0" w:rsidRPr="008B0000">
        <w:rPr>
          <w:rFonts w:ascii="Book Antiqua" w:hAnsi="Book Antiqua"/>
          <w:b/>
          <w:lang w:eastAsia="zh-CN"/>
        </w:rPr>
        <w:t xml:space="preserve"> </w:t>
      </w:r>
      <w:r w:rsidR="00240CC0" w:rsidRPr="008B0000">
        <w:rPr>
          <w:rFonts w:ascii="Book Antiqua" w:eastAsia="Times New Roman" w:hAnsi="Book Antiqua" w:cs="Times New Roman"/>
          <w:b/>
          <w:i/>
        </w:rPr>
        <w:t xml:space="preserve">n </w:t>
      </w:r>
      <w:r w:rsidR="00240CC0" w:rsidRPr="008B0000">
        <w:rPr>
          <w:rFonts w:ascii="Book Antiqua" w:eastAsia="Times New Roman" w:hAnsi="Book Antiqua" w:cs="Times New Roman"/>
          <w:b/>
        </w:rPr>
        <w:t>(%)</w:t>
      </w:r>
    </w:p>
    <w:tbl>
      <w:tblPr>
        <w:tblStyle w:val="TableGrid"/>
        <w:tblpPr w:leftFromText="180" w:rightFromText="180" w:vertAnchor="text" w:horzAnchor="page" w:tblpX="873" w:tblpY="114"/>
        <w:tblW w:w="101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985"/>
        <w:gridCol w:w="1559"/>
        <w:gridCol w:w="2126"/>
        <w:gridCol w:w="1985"/>
      </w:tblGrid>
      <w:tr w:rsidR="00993F29" w:rsidRPr="008B0000" w14:paraId="61EE2312" w14:textId="77777777" w:rsidTr="00993F29">
        <w:tc>
          <w:tcPr>
            <w:tcW w:w="2518" w:type="dxa"/>
            <w:tcBorders>
              <w:top w:val="single" w:sz="4" w:space="0" w:color="auto"/>
              <w:bottom w:val="single" w:sz="4" w:space="0" w:color="auto"/>
            </w:tcBorders>
            <w:vAlign w:val="center"/>
          </w:tcPr>
          <w:p w14:paraId="7BA210D1" w14:textId="77777777" w:rsidR="00993F29" w:rsidRPr="008B0000" w:rsidRDefault="00993F29" w:rsidP="00A24A5D">
            <w:pPr>
              <w:spacing w:line="360" w:lineRule="auto"/>
              <w:jc w:val="both"/>
              <w:rPr>
                <w:rFonts w:ascii="Book Antiqua" w:hAnsi="Book Antiqua"/>
              </w:rPr>
            </w:pPr>
          </w:p>
        </w:tc>
        <w:tc>
          <w:tcPr>
            <w:tcW w:w="1985" w:type="dxa"/>
            <w:tcBorders>
              <w:top w:val="single" w:sz="4" w:space="0" w:color="auto"/>
              <w:bottom w:val="single" w:sz="4" w:space="0" w:color="auto"/>
            </w:tcBorders>
            <w:vAlign w:val="center"/>
          </w:tcPr>
          <w:p w14:paraId="136C096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Work disability</w:t>
            </w:r>
          </w:p>
        </w:tc>
        <w:tc>
          <w:tcPr>
            <w:tcW w:w="1559" w:type="dxa"/>
            <w:tcBorders>
              <w:top w:val="single" w:sz="4" w:space="0" w:color="auto"/>
              <w:bottom w:val="single" w:sz="4" w:space="0" w:color="auto"/>
            </w:tcBorders>
            <w:vAlign w:val="center"/>
          </w:tcPr>
          <w:p w14:paraId="32B1886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Employed</w:t>
            </w:r>
          </w:p>
        </w:tc>
        <w:tc>
          <w:tcPr>
            <w:tcW w:w="2126" w:type="dxa"/>
            <w:tcBorders>
              <w:top w:val="single" w:sz="4" w:space="0" w:color="auto"/>
              <w:bottom w:val="single" w:sz="4" w:space="0" w:color="auto"/>
            </w:tcBorders>
            <w:vAlign w:val="center"/>
          </w:tcPr>
          <w:p w14:paraId="5FCB15BC"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tcBorders>
              <w:top w:val="single" w:sz="4" w:space="0" w:color="auto"/>
              <w:bottom w:val="single" w:sz="4" w:space="0" w:color="auto"/>
            </w:tcBorders>
            <w:vAlign w:val="center"/>
          </w:tcPr>
          <w:p w14:paraId="0D0DB53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993F29" w:rsidRPr="008B0000" w14:paraId="6EA5ADD1" w14:textId="77777777" w:rsidTr="00993F29">
        <w:tc>
          <w:tcPr>
            <w:tcW w:w="2518" w:type="dxa"/>
            <w:tcBorders>
              <w:top w:val="single" w:sz="4" w:space="0" w:color="auto"/>
            </w:tcBorders>
            <w:vAlign w:val="center"/>
          </w:tcPr>
          <w:p w14:paraId="07C461CD" w14:textId="77777777" w:rsidR="00993F29" w:rsidRPr="008B0000" w:rsidRDefault="00993F29" w:rsidP="00A24A5D">
            <w:pPr>
              <w:spacing w:line="360" w:lineRule="auto"/>
              <w:jc w:val="both"/>
              <w:rPr>
                <w:rFonts w:ascii="Book Antiqua" w:hAnsi="Book Antiqua"/>
              </w:rPr>
            </w:pPr>
          </w:p>
        </w:tc>
        <w:tc>
          <w:tcPr>
            <w:tcW w:w="1985" w:type="dxa"/>
            <w:tcBorders>
              <w:top w:val="single" w:sz="4" w:space="0" w:color="auto"/>
            </w:tcBorders>
            <w:vAlign w:val="center"/>
          </w:tcPr>
          <w:p w14:paraId="13E8BD6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214 (100)</w:t>
            </w:r>
          </w:p>
        </w:tc>
        <w:tc>
          <w:tcPr>
            <w:tcW w:w="1559" w:type="dxa"/>
            <w:tcBorders>
              <w:top w:val="single" w:sz="4" w:space="0" w:color="auto"/>
            </w:tcBorders>
            <w:vAlign w:val="center"/>
          </w:tcPr>
          <w:p w14:paraId="62B700A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664 (100)</w:t>
            </w:r>
          </w:p>
        </w:tc>
        <w:tc>
          <w:tcPr>
            <w:tcW w:w="2126" w:type="dxa"/>
            <w:tcBorders>
              <w:top w:val="single" w:sz="4" w:space="0" w:color="auto"/>
            </w:tcBorders>
            <w:vAlign w:val="center"/>
          </w:tcPr>
          <w:p w14:paraId="21A086D2" w14:textId="77777777" w:rsidR="00993F29" w:rsidRPr="008B0000" w:rsidRDefault="00993F29" w:rsidP="00A24A5D">
            <w:pPr>
              <w:spacing w:line="360" w:lineRule="auto"/>
              <w:jc w:val="both"/>
              <w:rPr>
                <w:rFonts w:ascii="Book Antiqua" w:hAnsi="Book Antiqua"/>
              </w:rPr>
            </w:pPr>
          </w:p>
        </w:tc>
        <w:tc>
          <w:tcPr>
            <w:tcW w:w="1985" w:type="dxa"/>
            <w:tcBorders>
              <w:top w:val="single" w:sz="4" w:space="0" w:color="auto"/>
            </w:tcBorders>
            <w:vAlign w:val="center"/>
          </w:tcPr>
          <w:p w14:paraId="2660E7B4" w14:textId="77777777" w:rsidR="00993F29" w:rsidRPr="008B0000" w:rsidRDefault="00993F29" w:rsidP="00A24A5D">
            <w:pPr>
              <w:spacing w:line="360" w:lineRule="auto"/>
              <w:jc w:val="both"/>
              <w:rPr>
                <w:rFonts w:ascii="Book Antiqua" w:hAnsi="Book Antiqua"/>
              </w:rPr>
            </w:pPr>
          </w:p>
        </w:tc>
      </w:tr>
      <w:tr w:rsidR="00993F29" w:rsidRPr="008B0000" w14:paraId="391A018D" w14:textId="77777777" w:rsidTr="00993F29">
        <w:tc>
          <w:tcPr>
            <w:tcW w:w="2518" w:type="dxa"/>
            <w:vAlign w:val="center"/>
          </w:tcPr>
          <w:p w14:paraId="650A2B6D"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985" w:type="dxa"/>
            <w:vAlign w:val="center"/>
          </w:tcPr>
          <w:p w14:paraId="5230E23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124 (58)</w:t>
            </w:r>
          </w:p>
        </w:tc>
        <w:tc>
          <w:tcPr>
            <w:tcW w:w="1559" w:type="dxa"/>
            <w:vAlign w:val="center"/>
          </w:tcPr>
          <w:p w14:paraId="38634E3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333 (50)</w:t>
            </w:r>
          </w:p>
        </w:tc>
        <w:tc>
          <w:tcPr>
            <w:tcW w:w="2126" w:type="dxa"/>
            <w:vAlign w:val="center"/>
          </w:tcPr>
          <w:p w14:paraId="54BC85F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1.37 (1.00-1.87)</w:t>
            </w:r>
          </w:p>
        </w:tc>
        <w:tc>
          <w:tcPr>
            <w:tcW w:w="1985" w:type="dxa"/>
            <w:vAlign w:val="center"/>
          </w:tcPr>
          <w:p w14:paraId="5F6B795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1.76 (1.23-2.53)</w:t>
            </w:r>
          </w:p>
        </w:tc>
      </w:tr>
      <w:tr w:rsidR="00993F29" w:rsidRPr="008B0000" w14:paraId="76101064" w14:textId="77777777" w:rsidTr="00993F29">
        <w:tc>
          <w:tcPr>
            <w:tcW w:w="2518" w:type="dxa"/>
            <w:vAlign w:val="center"/>
          </w:tcPr>
          <w:p w14:paraId="35BA51FE" w14:textId="77777777" w:rsidR="00993F29" w:rsidRPr="008B0000" w:rsidRDefault="00993F29"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985" w:type="dxa"/>
            <w:vAlign w:val="center"/>
          </w:tcPr>
          <w:p w14:paraId="47E859F6" w14:textId="77777777" w:rsidR="00993F29" w:rsidRPr="008B0000" w:rsidRDefault="00993F29" w:rsidP="00A24A5D">
            <w:pPr>
              <w:spacing w:line="360" w:lineRule="auto"/>
              <w:jc w:val="both"/>
              <w:rPr>
                <w:rFonts w:ascii="Book Antiqua" w:hAnsi="Book Antiqua"/>
              </w:rPr>
            </w:pPr>
          </w:p>
        </w:tc>
        <w:tc>
          <w:tcPr>
            <w:tcW w:w="1559" w:type="dxa"/>
            <w:vAlign w:val="center"/>
          </w:tcPr>
          <w:p w14:paraId="37D0004B" w14:textId="77777777" w:rsidR="00993F29" w:rsidRPr="008B0000" w:rsidRDefault="00993F29" w:rsidP="00A24A5D">
            <w:pPr>
              <w:spacing w:line="360" w:lineRule="auto"/>
              <w:jc w:val="both"/>
              <w:rPr>
                <w:rFonts w:ascii="Book Antiqua" w:hAnsi="Book Antiqua"/>
              </w:rPr>
            </w:pPr>
          </w:p>
        </w:tc>
        <w:tc>
          <w:tcPr>
            <w:tcW w:w="2126" w:type="dxa"/>
            <w:vAlign w:val="center"/>
          </w:tcPr>
          <w:p w14:paraId="41A8137D" w14:textId="77777777" w:rsidR="00993F29" w:rsidRPr="008B0000" w:rsidRDefault="00993F29" w:rsidP="00A24A5D">
            <w:pPr>
              <w:spacing w:line="360" w:lineRule="auto"/>
              <w:jc w:val="both"/>
              <w:rPr>
                <w:rFonts w:ascii="Book Antiqua" w:hAnsi="Book Antiqua"/>
              </w:rPr>
            </w:pPr>
          </w:p>
        </w:tc>
        <w:tc>
          <w:tcPr>
            <w:tcW w:w="1985" w:type="dxa"/>
            <w:vAlign w:val="center"/>
          </w:tcPr>
          <w:p w14:paraId="68007EDF" w14:textId="77777777" w:rsidR="00993F29" w:rsidRPr="008B0000" w:rsidRDefault="00993F29" w:rsidP="00A24A5D">
            <w:pPr>
              <w:spacing w:line="360" w:lineRule="auto"/>
              <w:jc w:val="both"/>
              <w:rPr>
                <w:rFonts w:ascii="Book Antiqua" w:hAnsi="Book Antiqua"/>
              </w:rPr>
            </w:pPr>
          </w:p>
        </w:tc>
      </w:tr>
      <w:tr w:rsidR="00993F29" w:rsidRPr="008B0000" w14:paraId="2B76C2F7" w14:textId="77777777" w:rsidTr="00993F29">
        <w:tc>
          <w:tcPr>
            <w:tcW w:w="2518" w:type="dxa"/>
            <w:vAlign w:val="center"/>
          </w:tcPr>
          <w:p w14:paraId="6151D54C" w14:textId="5AFC95C9" w:rsidR="00993F29" w:rsidRPr="008B0000" w:rsidRDefault="00993F29"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985" w:type="dxa"/>
            <w:vAlign w:val="center"/>
          </w:tcPr>
          <w:p w14:paraId="1B709FF3" w14:textId="77777777" w:rsidR="00993F29" w:rsidRPr="008B0000" w:rsidRDefault="00993F29" w:rsidP="00A24A5D">
            <w:pPr>
              <w:spacing w:line="360" w:lineRule="auto"/>
              <w:jc w:val="both"/>
              <w:rPr>
                <w:rFonts w:ascii="Book Antiqua" w:hAnsi="Book Antiqua"/>
              </w:rPr>
            </w:pPr>
            <w:r w:rsidRPr="008B0000">
              <w:rPr>
                <w:rFonts w:ascii="Book Antiqua" w:hAnsi="Book Antiqua"/>
              </w:rPr>
              <w:t>58 (27)</w:t>
            </w:r>
          </w:p>
        </w:tc>
        <w:tc>
          <w:tcPr>
            <w:tcW w:w="1559" w:type="dxa"/>
            <w:vAlign w:val="center"/>
          </w:tcPr>
          <w:p w14:paraId="4AB4F0DD" w14:textId="77777777" w:rsidR="00993F29" w:rsidRPr="008B0000" w:rsidRDefault="00993F29" w:rsidP="00A24A5D">
            <w:pPr>
              <w:spacing w:line="360" w:lineRule="auto"/>
              <w:jc w:val="both"/>
              <w:rPr>
                <w:rFonts w:ascii="Book Antiqua" w:hAnsi="Book Antiqua"/>
              </w:rPr>
            </w:pPr>
            <w:r w:rsidRPr="008B0000">
              <w:rPr>
                <w:rFonts w:ascii="Book Antiqua" w:hAnsi="Book Antiqua"/>
              </w:rPr>
              <w:t>287 (43)</w:t>
            </w:r>
          </w:p>
        </w:tc>
        <w:tc>
          <w:tcPr>
            <w:tcW w:w="2126" w:type="dxa"/>
            <w:vAlign w:val="center"/>
          </w:tcPr>
          <w:p w14:paraId="1A8921FC" w14:textId="77777777" w:rsidR="00993F29" w:rsidRPr="008B0000" w:rsidRDefault="00993F29"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19E96FE7" w14:textId="77777777" w:rsidR="00993F29" w:rsidRPr="008B0000" w:rsidRDefault="00993F29" w:rsidP="00A24A5D">
            <w:pPr>
              <w:spacing w:line="360" w:lineRule="auto"/>
              <w:jc w:val="both"/>
              <w:rPr>
                <w:rFonts w:ascii="Book Antiqua" w:hAnsi="Book Antiqua"/>
              </w:rPr>
            </w:pPr>
            <w:r w:rsidRPr="008B0000">
              <w:rPr>
                <w:rFonts w:ascii="Book Antiqua" w:hAnsi="Book Antiqua"/>
              </w:rPr>
              <w:t>1.00</w:t>
            </w:r>
          </w:p>
        </w:tc>
      </w:tr>
      <w:tr w:rsidR="00993F29" w:rsidRPr="008B0000" w14:paraId="5D866520" w14:textId="77777777" w:rsidTr="00993F29">
        <w:tc>
          <w:tcPr>
            <w:tcW w:w="2518" w:type="dxa"/>
            <w:vAlign w:val="center"/>
          </w:tcPr>
          <w:p w14:paraId="0622539A" w14:textId="140ADEA3" w:rsidR="00993F29" w:rsidRPr="008B0000" w:rsidRDefault="00993F29"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40-55 yr</w:t>
            </w:r>
          </w:p>
        </w:tc>
        <w:tc>
          <w:tcPr>
            <w:tcW w:w="1985" w:type="dxa"/>
            <w:vAlign w:val="center"/>
          </w:tcPr>
          <w:p w14:paraId="6DEDF490" w14:textId="77777777" w:rsidR="00993F29" w:rsidRPr="008B0000" w:rsidRDefault="00993F29" w:rsidP="00A24A5D">
            <w:pPr>
              <w:spacing w:line="360" w:lineRule="auto"/>
              <w:jc w:val="both"/>
              <w:rPr>
                <w:rFonts w:ascii="Book Antiqua" w:hAnsi="Book Antiqua"/>
              </w:rPr>
            </w:pPr>
            <w:r w:rsidRPr="008B0000">
              <w:rPr>
                <w:rFonts w:ascii="Book Antiqua" w:hAnsi="Book Antiqua"/>
              </w:rPr>
              <w:t>94 (44)</w:t>
            </w:r>
          </w:p>
        </w:tc>
        <w:tc>
          <w:tcPr>
            <w:tcW w:w="1559" w:type="dxa"/>
            <w:vAlign w:val="center"/>
          </w:tcPr>
          <w:p w14:paraId="5CCC2C4D" w14:textId="77777777" w:rsidR="00993F29" w:rsidRPr="008B0000" w:rsidRDefault="00993F29" w:rsidP="00A24A5D">
            <w:pPr>
              <w:spacing w:line="360" w:lineRule="auto"/>
              <w:jc w:val="both"/>
              <w:rPr>
                <w:rFonts w:ascii="Book Antiqua" w:hAnsi="Book Antiqua"/>
              </w:rPr>
            </w:pPr>
            <w:r w:rsidRPr="008B0000">
              <w:rPr>
                <w:rFonts w:ascii="Book Antiqua" w:hAnsi="Book Antiqua"/>
              </w:rPr>
              <w:t>277 (42)</w:t>
            </w:r>
          </w:p>
        </w:tc>
        <w:tc>
          <w:tcPr>
            <w:tcW w:w="2126" w:type="dxa"/>
            <w:vAlign w:val="center"/>
          </w:tcPr>
          <w:p w14:paraId="1FCC66B5" w14:textId="77777777" w:rsidR="00993F29" w:rsidRPr="008B0000" w:rsidRDefault="00993F29" w:rsidP="00A24A5D">
            <w:pPr>
              <w:spacing w:line="360" w:lineRule="auto"/>
              <w:jc w:val="both"/>
              <w:rPr>
                <w:rFonts w:ascii="Book Antiqua" w:hAnsi="Book Antiqua"/>
              </w:rPr>
            </w:pPr>
            <w:r w:rsidRPr="008B0000">
              <w:rPr>
                <w:rFonts w:ascii="Book Antiqua" w:hAnsi="Book Antiqua"/>
              </w:rPr>
              <w:t>1.68 (1.16-2.42)</w:t>
            </w:r>
          </w:p>
        </w:tc>
        <w:tc>
          <w:tcPr>
            <w:tcW w:w="1985" w:type="dxa"/>
            <w:vAlign w:val="center"/>
          </w:tcPr>
          <w:p w14:paraId="7F8CF455" w14:textId="77777777" w:rsidR="00993F29" w:rsidRPr="008B0000" w:rsidRDefault="00993F29" w:rsidP="00A24A5D">
            <w:pPr>
              <w:spacing w:line="360" w:lineRule="auto"/>
              <w:jc w:val="both"/>
              <w:rPr>
                <w:rFonts w:ascii="Book Antiqua" w:hAnsi="Book Antiqua"/>
              </w:rPr>
            </w:pPr>
            <w:r w:rsidRPr="008B0000">
              <w:rPr>
                <w:rFonts w:ascii="Book Antiqua" w:hAnsi="Book Antiqua"/>
              </w:rPr>
              <w:t>1.52 (0.97-2.40)</w:t>
            </w:r>
          </w:p>
        </w:tc>
      </w:tr>
      <w:tr w:rsidR="00993F29" w:rsidRPr="008B0000" w14:paraId="67835E8B" w14:textId="77777777" w:rsidTr="00993F29">
        <w:tc>
          <w:tcPr>
            <w:tcW w:w="2518" w:type="dxa"/>
            <w:vAlign w:val="center"/>
          </w:tcPr>
          <w:p w14:paraId="07E26D65" w14:textId="176F21BA" w:rsidR="00993F29" w:rsidRPr="008B0000" w:rsidRDefault="00993F29"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&gt; 55 yr</w:t>
            </w:r>
          </w:p>
        </w:tc>
        <w:tc>
          <w:tcPr>
            <w:tcW w:w="1985" w:type="dxa"/>
            <w:vAlign w:val="center"/>
          </w:tcPr>
          <w:p w14:paraId="148B7D55" w14:textId="77777777" w:rsidR="00993F29" w:rsidRPr="008B0000" w:rsidRDefault="00993F29" w:rsidP="00A24A5D">
            <w:pPr>
              <w:spacing w:line="360" w:lineRule="auto"/>
              <w:jc w:val="both"/>
              <w:rPr>
                <w:rFonts w:ascii="Book Antiqua" w:hAnsi="Book Antiqua"/>
              </w:rPr>
            </w:pPr>
            <w:r w:rsidRPr="008B0000">
              <w:rPr>
                <w:rFonts w:ascii="Book Antiqua" w:hAnsi="Book Antiqua"/>
              </w:rPr>
              <w:t>62 (29)</w:t>
            </w:r>
          </w:p>
        </w:tc>
        <w:tc>
          <w:tcPr>
            <w:tcW w:w="1559" w:type="dxa"/>
            <w:vAlign w:val="center"/>
          </w:tcPr>
          <w:p w14:paraId="4653DDDA" w14:textId="77777777" w:rsidR="00993F29" w:rsidRPr="008B0000" w:rsidRDefault="00993F29" w:rsidP="00A24A5D">
            <w:pPr>
              <w:spacing w:line="360" w:lineRule="auto"/>
              <w:jc w:val="both"/>
              <w:rPr>
                <w:rFonts w:ascii="Book Antiqua" w:hAnsi="Book Antiqua"/>
              </w:rPr>
            </w:pPr>
            <w:r w:rsidRPr="008B0000">
              <w:rPr>
                <w:rFonts w:ascii="Book Antiqua" w:hAnsi="Book Antiqua"/>
              </w:rPr>
              <w:t>100 (15)</w:t>
            </w:r>
          </w:p>
        </w:tc>
        <w:tc>
          <w:tcPr>
            <w:tcW w:w="2126" w:type="dxa"/>
            <w:vAlign w:val="center"/>
          </w:tcPr>
          <w:p w14:paraId="1A72C1F9" w14:textId="77777777" w:rsidR="00993F29" w:rsidRPr="008B0000" w:rsidRDefault="00993F29" w:rsidP="00A24A5D">
            <w:pPr>
              <w:spacing w:line="360" w:lineRule="auto"/>
              <w:jc w:val="both"/>
              <w:rPr>
                <w:rFonts w:ascii="Book Antiqua" w:hAnsi="Book Antiqua"/>
              </w:rPr>
            </w:pPr>
            <w:r w:rsidRPr="008B0000">
              <w:rPr>
                <w:rFonts w:ascii="Book Antiqua" w:hAnsi="Book Antiqua"/>
              </w:rPr>
              <w:t>3.07 (2.01-4.69)</w:t>
            </w:r>
          </w:p>
        </w:tc>
        <w:tc>
          <w:tcPr>
            <w:tcW w:w="1985" w:type="dxa"/>
            <w:vAlign w:val="center"/>
          </w:tcPr>
          <w:p w14:paraId="3F8835C3" w14:textId="77777777" w:rsidR="00993F29" w:rsidRPr="008B0000" w:rsidRDefault="00993F29" w:rsidP="00A24A5D">
            <w:pPr>
              <w:spacing w:line="360" w:lineRule="auto"/>
              <w:jc w:val="both"/>
              <w:rPr>
                <w:rFonts w:ascii="Book Antiqua" w:hAnsi="Book Antiqua"/>
                <w:b/>
              </w:rPr>
            </w:pPr>
            <w:r w:rsidRPr="008B0000">
              <w:rPr>
                <w:rFonts w:ascii="Book Antiqua" w:hAnsi="Book Antiqua"/>
                <w:b/>
              </w:rPr>
              <w:t xml:space="preserve">2.93 (1.68-5.14) </w:t>
            </w:r>
          </w:p>
        </w:tc>
      </w:tr>
      <w:tr w:rsidR="00993F29" w:rsidRPr="008B0000" w14:paraId="53CA6AA2" w14:textId="77777777" w:rsidTr="00993F29">
        <w:tc>
          <w:tcPr>
            <w:tcW w:w="2518" w:type="dxa"/>
            <w:vAlign w:val="center"/>
          </w:tcPr>
          <w:p w14:paraId="35CED92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985" w:type="dxa"/>
            <w:vAlign w:val="center"/>
          </w:tcPr>
          <w:p w14:paraId="5B6CB0A3" w14:textId="77777777" w:rsidR="00993F29" w:rsidRPr="008B0000" w:rsidRDefault="00993F29" w:rsidP="00A24A5D">
            <w:pPr>
              <w:spacing w:line="360" w:lineRule="auto"/>
              <w:jc w:val="both"/>
              <w:rPr>
                <w:rFonts w:ascii="Book Antiqua" w:hAnsi="Book Antiqua"/>
              </w:rPr>
            </w:pPr>
          </w:p>
        </w:tc>
        <w:tc>
          <w:tcPr>
            <w:tcW w:w="1559" w:type="dxa"/>
            <w:vAlign w:val="center"/>
          </w:tcPr>
          <w:p w14:paraId="73C13B66" w14:textId="77777777" w:rsidR="00993F29" w:rsidRPr="008B0000" w:rsidRDefault="00993F29" w:rsidP="00A24A5D">
            <w:pPr>
              <w:spacing w:line="360" w:lineRule="auto"/>
              <w:jc w:val="both"/>
              <w:rPr>
                <w:rFonts w:ascii="Book Antiqua" w:hAnsi="Book Antiqua"/>
              </w:rPr>
            </w:pPr>
          </w:p>
        </w:tc>
        <w:tc>
          <w:tcPr>
            <w:tcW w:w="2126" w:type="dxa"/>
            <w:vAlign w:val="center"/>
          </w:tcPr>
          <w:p w14:paraId="57109E41" w14:textId="77777777" w:rsidR="00993F29" w:rsidRPr="008B0000" w:rsidRDefault="00993F29" w:rsidP="00A24A5D">
            <w:pPr>
              <w:spacing w:line="360" w:lineRule="auto"/>
              <w:jc w:val="both"/>
              <w:rPr>
                <w:rFonts w:ascii="Book Antiqua" w:hAnsi="Book Antiqua"/>
              </w:rPr>
            </w:pPr>
          </w:p>
        </w:tc>
        <w:tc>
          <w:tcPr>
            <w:tcW w:w="1985" w:type="dxa"/>
            <w:vAlign w:val="center"/>
          </w:tcPr>
          <w:p w14:paraId="33941A87" w14:textId="77777777" w:rsidR="00993F29" w:rsidRPr="008B0000" w:rsidRDefault="00993F29" w:rsidP="00A24A5D">
            <w:pPr>
              <w:spacing w:line="360" w:lineRule="auto"/>
              <w:jc w:val="both"/>
              <w:rPr>
                <w:rFonts w:ascii="Book Antiqua" w:hAnsi="Book Antiqua"/>
              </w:rPr>
            </w:pPr>
          </w:p>
        </w:tc>
      </w:tr>
      <w:tr w:rsidR="00993F29" w:rsidRPr="008B0000" w14:paraId="520CDA16" w14:textId="77777777" w:rsidTr="00993F29">
        <w:tc>
          <w:tcPr>
            <w:tcW w:w="2518" w:type="dxa"/>
            <w:vAlign w:val="center"/>
          </w:tcPr>
          <w:p w14:paraId="1769AE88" w14:textId="60688DF3"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A1: diagnosis ≤ 16 yr</w:t>
            </w:r>
          </w:p>
        </w:tc>
        <w:tc>
          <w:tcPr>
            <w:tcW w:w="1985" w:type="dxa"/>
            <w:vAlign w:val="center"/>
          </w:tcPr>
          <w:p w14:paraId="4C595D8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18 (8)</w:t>
            </w:r>
          </w:p>
        </w:tc>
        <w:tc>
          <w:tcPr>
            <w:tcW w:w="1559" w:type="dxa"/>
            <w:vAlign w:val="center"/>
          </w:tcPr>
          <w:p w14:paraId="1B665193"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64 (10)</w:t>
            </w:r>
          </w:p>
        </w:tc>
        <w:tc>
          <w:tcPr>
            <w:tcW w:w="2126" w:type="dxa"/>
            <w:vAlign w:val="center"/>
          </w:tcPr>
          <w:p w14:paraId="3F54311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1BEC448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r>
      <w:tr w:rsidR="00993F29" w:rsidRPr="008B0000" w14:paraId="14791A10" w14:textId="77777777" w:rsidTr="00993F29">
        <w:tc>
          <w:tcPr>
            <w:tcW w:w="2518" w:type="dxa"/>
            <w:vAlign w:val="center"/>
          </w:tcPr>
          <w:p w14:paraId="521753EF" w14:textId="67C22E3C"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985" w:type="dxa"/>
            <w:vAlign w:val="center"/>
          </w:tcPr>
          <w:p w14:paraId="63FBDEC6"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124 (58)</w:t>
            </w:r>
          </w:p>
        </w:tc>
        <w:tc>
          <w:tcPr>
            <w:tcW w:w="1559" w:type="dxa"/>
            <w:vAlign w:val="center"/>
          </w:tcPr>
          <w:p w14:paraId="509E41CC"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474 (71)</w:t>
            </w:r>
          </w:p>
        </w:tc>
        <w:tc>
          <w:tcPr>
            <w:tcW w:w="2126" w:type="dxa"/>
            <w:vAlign w:val="center"/>
          </w:tcPr>
          <w:p w14:paraId="624F1037" w14:textId="154C98EB" w:rsidR="00993F29" w:rsidRPr="008B0000" w:rsidRDefault="00A32B12" w:rsidP="00A24A5D">
            <w:pPr>
              <w:spacing w:line="360" w:lineRule="auto"/>
              <w:jc w:val="both"/>
              <w:rPr>
                <w:rFonts w:ascii="Book Antiqua" w:hAnsi="Book Antiqua"/>
              </w:rPr>
            </w:pPr>
            <w:r w:rsidRPr="008B0000">
              <w:rPr>
                <w:rFonts w:ascii="Book Antiqua" w:eastAsia="SimSun" w:hAnsi="Book Antiqua" w:cs="Times New Roman"/>
                <w:color w:val="000000"/>
                <w:lang w:eastAsia="zh-CN"/>
              </w:rPr>
              <w:t>0</w:t>
            </w:r>
            <w:r w:rsidR="00993F29" w:rsidRPr="008B0000">
              <w:rPr>
                <w:rFonts w:ascii="Book Antiqua" w:eastAsia="Times New Roman" w:hAnsi="Book Antiqua" w:cs="Times New Roman"/>
                <w:color w:val="000000"/>
              </w:rPr>
              <w:t>.93 (0.53-1.63)</w:t>
            </w:r>
          </w:p>
        </w:tc>
        <w:tc>
          <w:tcPr>
            <w:tcW w:w="1985" w:type="dxa"/>
            <w:vAlign w:val="center"/>
          </w:tcPr>
          <w:p w14:paraId="0E2DF76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1.06 (0.55-2.04)</w:t>
            </w:r>
          </w:p>
        </w:tc>
      </w:tr>
      <w:tr w:rsidR="00993F29" w:rsidRPr="008B0000" w14:paraId="35FA7FA4" w14:textId="77777777" w:rsidTr="00993F29">
        <w:tc>
          <w:tcPr>
            <w:tcW w:w="2518" w:type="dxa"/>
            <w:vAlign w:val="center"/>
          </w:tcPr>
          <w:p w14:paraId="04E9A405" w14:textId="52001D89"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 yr</w:t>
            </w:r>
          </w:p>
        </w:tc>
        <w:tc>
          <w:tcPr>
            <w:tcW w:w="1985" w:type="dxa"/>
            <w:vAlign w:val="center"/>
          </w:tcPr>
          <w:p w14:paraId="1245FCE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72 (34)</w:t>
            </w:r>
          </w:p>
        </w:tc>
        <w:tc>
          <w:tcPr>
            <w:tcW w:w="1559" w:type="dxa"/>
            <w:vAlign w:val="center"/>
          </w:tcPr>
          <w:p w14:paraId="22030BE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126 (19)</w:t>
            </w:r>
          </w:p>
        </w:tc>
        <w:tc>
          <w:tcPr>
            <w:tcW w:w="2126" w:type="dxa"/>
            <w:vAlign w:val="center"/>
          </w:tcPr>
          <w:p w14:paraId="69EC26F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2.03 (1.12-3.69)</w:t>
            </w:r>
          </w:p>
        </w:tc>
        <w:tc>
          <w:tcPr>
            <w:tcW w:w="1985" w:type="dxa"/>
            <w:vAlign w:val="center"/>
          </w:tcPr>
          <w:p w14:paraId="239F6BE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1.99 (0.92-4.28)</w:t>
            </w:r>
          </w:p>
        </w:tc>
      </w:tr>
      <w:tr w:rsidR="00993F29" w:rsidRPr="008B0000" w14:paraId="7CEF25BE" w14:textId="77777777" w:rsidTr="00993F29">
        <w:tc>
          <w:tcPr>
            <w:tcW w:w="2518" w:type="dxa"/>
            <w:vAlign w:val="center"/>
          </w:tcPr>
          <w:p w14:paraId="65FF757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985" w:type="dxa"/>
            <w:vAlign w:val="center"/>
          </w:tcPr>
          <w:p w14:paraId="1449591A" w14:textId="77777777" w:rsidR="00993F29" w:rsidRPr="008B0000" w:rsidRDefault="00993F29" w:rsidP="00A24A5D">
            <w:pPr>
              <w:spacing w:line="360" w:lineRule="auto"/>
              <w:jc w:val="both"/>
              <w:rPr>
                <w:rFonts w:ascii="Book Antiqua" w:hAnsi="Book Antiqua"/>
              </w:rPr>
            </w:pPr>
          </w:p>
        </w:tc>
        <w:tc>
          <w:tcPr>
            <w:tcW w:w="1559" w:type="dxa"/>
            <w:vAlign w:val="center"/>
          </w:tcPr>
          <w:p w14:paraId="5CEC073F" w14:textId="77777777" w:rsidR="00993F29" w:rsidRPr="008B0000" w:rsidRDefault="00993F29" w:rsidP="00A24A5D">
            <w:pPr>
              <w:spacing w:line="360" w:lineRule="auto"/>
              <w:jc w:val="both"/>
              <w:rPr>
                <w:rFonts w:ascii="Book Antiqua" w:hAnsi="Book Antiqua"/>
              </w:rPr>
            </w:pPr>
          </w:p>
        </w:tc>
        <w:tc>
          <w:tcPr>
            <w:tcW w:w="2126" w:type="dxa"/>
            <w:vAlign w:val="center"/>
          </w:tcPr>
          <w:p w14:paraId="65DEDCB1" w14:textId="77777777" w:rsidR="00993F29" w:rsidRPr="008B0000" w:rsidRDefault="00993F29" w:rsidP="00A24A5D">
            <w:pPr>
              <w:spacing w:line="360" w:lineRule="auto"/>
              <w:jc w:val="both"/>
              <w:rPr>
                <w:rFonts w:ascii="Book Antiqua" w:hAnsi="Book Antiqua"/>
              </w:rPr>
            </w:pPr>
          </w:p>
        </w:tc>
        <w:tc>
          <w:tcPr>
            <w:tcW w:w="1985" w:type="dxa"/>
            <w:vAlign w:val="center"/>
          </w:tcPr>
          <w:p w14:paraId="31C56637" w14:textId="77777777" w:rsidR="00993F29" w:rsidRPr="008B0000" w:rsidRDefault="00993F29" w:rsidP="00A24A5D">
            <w:pPr>
              <w:spacing w:line="360" w:lineRule="auto"/>
              <w:jc w:val="both"/>
              <w:rPr>
                <w:rFonts w:ascii="Book Antiqua" w:hAnsi="Book Antiqua"/>
              </w:rPr>
            </w:pPr>
          </w:p>
        </w:tc>
      </w:tr>
      <w:tr w:rsidR="00993F29" w:rsidRPr="008B0000" w14:paraId="3ADAC12C" w14:textId="77777777" w:rsidTr="00993F29">
        <w:tc>
          <w:tcPr>
            <w:tcW w:w="2518" w:type="dxa"/>
            <w:vAlign w:val="center"/>
          </w:tcPr>
          <w:p w14:paraId="7D87DB16" w14:textId="08BC08D0"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985" w:type="dxa"/>
            <w:vAlign w:val="center"/>
          </w:tcPr>
          <w:p w14:paraId="5FECDEF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129 (60)</w:t>
            </w:r>
          </w:p>
        </w:tc>
        <w:tc>
          <w:tcPr>
            <w:tcW w:w="1559" w:type="dxa"/>
            <w:vAlign w:val="center"/>
          </w:tcPr>
          <w:p w14:paraId="1D31987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439 (66)</w:t>
            </w:r>
          </w:p>
        </w:tc>
        <w:tc>
          <w:tcPr>
            <w:tcW w:w="2126" w:type="dxa"/>
            <w:vAlign w:val="center"/>
          </w:tcPr>
          <w:p w14:paraId="12B21F8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5670A79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993F29" w:rsidRPr="008B0000" w14:paraId="386CD721" w14:textId="77777777" w:rsidTr="00993F29">
        <w:tc>
          <w:tcPr>
            <w:tcW w:w="2518" w:type="dxa"/>
            <w:vAlign w:val="center"/>
          </w:tcPr>
          <w:p w14:paraId="753182FB" w14:textId="1C8D74C9"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985" w:type="dxa"/>
            <w:vAlign w:val="center"/>
          </w:tcPr>
          <w:p w14:paraId="077ADAC3"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85 (40)</w:t>
            </w:r>
          </w:p>
        </w:tc>
        <w:tc>
          <w:tcPr>
            <w:tcW w:w="1559" w:type="dxa"/>
            <w:vAlign w:val="center"/>
          </w:tcPr>
          <w:p w14:paraId="0F271CD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225 (34)</w:t>
            </w:r>
          </w:p>
        </w:tc>
        <w:tc>
          <w:tcPr>
            <w:tcW w:w="2126" w:type="dxa"/>
            <w:vAlign w:val="center"/>
          </w:tcPr>
          <w:p w14:paraId="6A895DA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1.29 (0.94-1.77)</w:t>
            </w:r>
          </w:p>
        </w:tc>
        <w:tc>
          <w:tcPr>
            <w:tcW w:w="1985" w:type="dxa"/>
            <w:vAlign w:val="center"/>
          </w:tcPr>
          <w:p w14:paraId="32DBE1A9" w14:textId="77777777" w:rsidR="00993F29" w:rsidRPr="008B0000" w:rsidRDefault="00993F29" w:rsidP="00A24A5D">
            <w:pPr>
              <w:spacing w:line="360" w:lineRule="auto"/>
              <w:jc w:val="both"/>
              <w:rPr>
                <w:rFonts w:ascii="Book Antiqua" w:hAnsi="Book Antiqua"/>
              </w:rPr>
            </w:pPr>
          </w:p>
        </w:tc>
      </w:tr>
      <w:tr w:rsidR="00993F29" w:rsidRPr="008B0000" w14:paraId="144740CC" w14:textId="77777777" w:rsidTr="00993F29">
        <w:tc>
          <w:tcPr>
            <w:tcW w:w="2518" w:type="dxa"/>
            <w:vAlign w:val="center"/>
          </w:tcPr>
          <w:p w14:paraId="4285D27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985" w:type="dxa"/>
            <w:vAlign w:val="center"/>
          </w:tcPr>
          <w:p w14:paraId="22E747D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208 (100)</w:t>
            </w:r>
          </w:p>
        </w:tc>
        <w:tc>
          <w:tcPr>
            <w:tcW w:w="1559" w:type="dxa"/>
            <w:vAlign w:val="center"/>
          </w:tcPr>
          <w:p w14:paraId="1DBCCB1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656 (100)</w:t>
            </w:r>
          </w:p>
        </w:tc>
        <w:tc>
          <w:tcPr>
            <w:tcW w:w="2126" w:type="dxa"/>
            <w:vAlign w:val="center"/>
          </w:tcPr>
          <w:p w14:paraId="6EC72696" w14:textId="77777777" w:rsidR="00993F29" w:rsidRPr="008B0000" w:rsidRDefault="00993F29" w:rsidP="00A24A5D">
            <w:pPr>
              <w:spacing w:line="360" w:lineRule="auto"/>
              <w:jc w:val="both"/>
              <w:rPr>
                <w:rFonts w:ascii="Book Antiqua" w:hAnsi="Book Antiqua"/>
              </w:rPr>
            </w:pPr>
          </w:p>
        </w:tc>
        <w:tc>
          <w:tcPr>
            <w:tcW w:w="1985" w:type="dxa"/>
            <w:vAlign w:val="center"/>
          </w:tcPr>
          <w:p w14:paraId="69203968" w14:textId="77777777" w:rsidR="00993F29" w:rsidRPr="008B0000" w:rsidRDefault="00993F29" w:rsidP="00A24A5D">
            <w:pPr>
              <w:spacing w:line="360" w:lineRule="auto"/>
              <w:jc w:val="both"/>
              <w:rPr>
                <w:rFonts w:ascii="Book Antiqua" w:hAnsi="Book Antiqua"/>
              </w:rPr>
            </w:pPr>
          </w:p>
        </w:tc>
      </w:tr>
      <w:tr w:rsidR="00993F29" w:rsidRPr="008B0000" w14:paraId="759C05D9" w14:textId="77777777" w:rsidTr="00993F29">
        <w:tc>
          <w:tcPr>
            <w:tcW w:w="2518" w:type="dxa"/>
            <w:vAlign w:val="center"/>
          </w:tcPr>
          <w:p w14:paraId="0C8D88C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985" w:type="dxa"/>
            <w:vAlign w:val="center"/>
          </w:tcPr>
          <w:p w14:paraId="2CC6379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144 (69)</w:t>
            </w:r>
          </w:p>
        </w:tc>
        <w:tc>
          <w:tcPr>
            <w:tcW w:w="1559" w:type="dxa"/>
            <w:vAlign w:val="center"/>
          </w:tcPr>
          <w:p w14:paraId="4B4FF6F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282 (43)</w:t>
            </w:r>
          </w:p>
        </w:tc>
        <w:tc>
          <w:tcPr>
            <w:tcW w:w="2126" w:type="dxa"/>
            <w:vAlign w:val="center"/>
          </w:tcPr>
          <w:p w14:paraId="55C1803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2.98 (2.14-4.16)</w:t>
            </w:r>
          </w:p>
        </w:tc>
        <w:tc>
          <w:tcPr>
            <w:tcW w:w="1985" w:type="dxa"/>
            <w:vAlign w:val="center"/>
          </w:tcPr>
          <w:p w14:paraId="7B61E506"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2.59 (1.81-3.70)</w:t>
            </w:r>
          </w:p>
        </w:tc>
      </w:tr>
      <w:tr w:rsidR="00993F29" w:rsidRPr="008B0000" w14:paraId="789D210A" w14:textId="77777777" w:rsidTr="00993F29">
        <w:tc>
          <w:tcPr>
            <w:tcW w:w="2518" w:type="dxa"/>
            <w:vAlign w:val="center"/>
          </w:tcPr>
          <w:p w14:paraId="7D993A9B" w14:textId="3A493AEA"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
                <w:bCs/>
                <w:color w:val="000000"/>
              </w:rPr>
              <w:t>Smoking</w:t>
            </w:r>
          </w:p>
        </w:tc>
        <w:tc>
          <w:tcPr>
            <w:tcW w:w="1985" w:type="dxa"/>
            <w:vAlign w:val="center"/>
          </w:tcPr>
          <w:p w14:paraId="7A6A5859"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206 (100)</w:t>
            </w:r>
          </w:p>
        </w:tc>
        <w:tc>
          <w:tcPr>
            <w:tcW w:w="1559" w:type="dxa"/>
            <w:vAlign w:val="center"/>
          </w:tcPr>
          <w:p w14:paraId="5CCC3AE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621 (100)</w:t>
            </w:r>
          </w:p>
        </w:tc>
        <w:tc>
          <w:tcPr>
            <w:tcW w:w="2126" w:type="dxa"/>
            <w:vAlign w:val="center"/>
          </w:tcPr>
          <w:p w14:paraId="21FC9167" w14:textId="77777777" w:rsidR="00993F29" w:rsidRPr="008B0000" w:rsidRDefault="00993F29" w:rsidP="00A24A5D">
            <w:pPr>
              <w:spacing w:line="360" w:lineRule="auto"/>
              <w:jc w:val="both"/>
              <w:rPr>
                <w:rFonts w:ascii="Book Antiqua" w:hAnsi="Book Antiqua"/>
              </w:rPr>
            </w:pPr>
          </w:p>
        </w:tc>
        <w:tc>
          <w:tcPr>
            <w:tcW w:w="1985" w:type="dxa"/>
            <w:vAlign w:val="center"/>
          </w:tcPr>
          <w:p w14:paraId="7162DBF4" w14:textId="77777777" w:rsidR="00993F29" w:rsidRPr="008B0000" w:rsidRDefault="00993F29" w:rsidP="00A24A5D">
            <w:pPr>
              <w:spacing w:line="360" w:lineRule="auto"/>
              <w:jc w:val="both"/>
              <w:rPr>
                <w:rFonts w:ascii="Book Antiqua" w:hAnsi="Book Antiqua"/>
              </w:rPr>
            </w:pPr>
          </w:p>
        </w:tc>
      </w:tr>
      <w:tr w:rsidR="00993F29" w:rsidRPr="008B0000" w14:paraId="4898A0F5" w14:textId="77777777" w:rsidTr="00993F29">
        <w:tc>
          <w:tcPr>
            <w:tcW w:w="2518" w:type="dxa"/>
            <w:vAlign w:val="center"/>
          </w:tcPr>
          <w:p w14:paraId="3F097126"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985" w:type="dxa"/>
            <w:vAlign w:val="center"/>
          </w:tcPr>
          <w:p w14:paraId="684683A9"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30 (15)</w:t>
            </w:r>
          </w:p>
        </w:tc>
        <w:tc>
          <w:tcPr>
            <w:tcW w:w="1559" w:type="dxa"/>
            <w:vAlign w:val="center"/>
          </w:tcPr>
          <w:p w14:paraId="7435E7D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71 (11)</w:t>
            </w:r>
          </w:p>
        </w:tc>
        <w:tc>
          <w:tcPr>
            <w:tcW w:w="2126" w:type="dxa"/>
            <w:vAlign w:val="center"/>
          </w:tcPr>
          <w:p w14:paraId="530B660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1.32 (0.83-2.09)</w:t>
            </w:r>
          </w:p>
        </w:tc>
        <w:tc>
          <w:tcPr>
            <w:tcW w:w="1985" w:type="dxa"/>
            <w:vAlign w:val="center"/>
          </w:tcPr>
          <w:p w14:paraId="7756661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993F29" w:rsidRPr="008B0000" w14:paraId="245AD8B8" w14:textId="77777777" w:rsidTr="00993F29">
        <w:tc>
          <w:tcPr>
            <w:tcW w:w="2518" w:type="dxa"/>
            <w:vAlign w:val="center"/>
          </w:tcPr>
          <w:p w14:paraId="2263ADD9"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985" w:type="dxa"/>
            <w:vAlign w:val="center"/>
          </w:tcPr>
          <w:p w14:paraId="65112550" w14:textId="77777777" w:rsidR="00993F29" w:rsidRPr="008B0000" w:rsidRDefault="00993F29" w:rsidP="00A24A5D">
            <w:pPr>
              <w:spacing w:line="360" w:lineRule="auto"/>
              <w:jc w:val="both"/>
              <w:rPr>
                <w:rFonts w:ascii="Book Antiqua" w:hAnsi="Book Antiqua"/>
              </w:rPr>
            </w:pPr>
          </w:p>
        </w:tc>
        <w:tc>
          <w:tcPr>
            <w:tcW w:w="1559" w:type="dxa"/>
            <w:vAlign w:val="center"/>
          </w:tcPr>
          <w:p w14:paraId="5DD152D7" w14:textId="77777777" w:rsidR="00993F29" w:rsidRPr="008B0000" w:rsidRDefault="00993F29" w:rsidP="00A24A5D">
            <w:pPr>
              <w:spacing w:line="360" w:lineRule="auto"/>
              <w:jc w:val="both"/>
              <w:rPr>
                <w:rFonts w:ascii="Book Antiqua" w:hAnsi="Book Antiqua"/>
              </w:rPr>
            </w:pPr>
          </w:p>
        </w:tc>
        <w:tc>
          <w:tcPr>
            <w:tcW w:w="2126" w:type="dxa"/>
            <w:vAlign w:val="center"/>
          </w:tcPr>
          <w:p w14:paraId="4263E7B5" w14:textId="77777777" w:rsidR="00993F29" w:rsidRPr="008B0000" w:rsidRDefault="00993F29" w:rsidP="00A24A5D">
            <w:pPr>
              <w:spacing w:line="360" w:lineRule="auto"/>
              <w:jc w:val="both"/>
              <w:rPr>
                <w:rFonts w:ascii="Book Antiqua" w:hAnsi="Book Antiqua"/>
              </w:rPr>
            </w:pPr>
          </w:p>
        </w:tc>
        <w:tc>
          <w:tcPr>
            <w:tcW w:w="1985" w:type="dxa"/>
            <w:vAlign w:val="center"/>
          </w:tcPr>
          <w:p w14:paraId="0DBCF049" w14:textId="77777777" w:rsidR="00993F29" w:rsidRPr="008B0000" w:rsidRDefault="00993F29" w:rsidP="00A24A5D">
            <w:pPr>
              <w:spacing w:line="360" w:lineRule="auto"/>
              <w:jc w:val="both"/>
              <w:rPr>
                <w:rFonts w:ascii="Book Antiqua" w:hAnsi="Book Antiqua"/>
              </w:rPr>
            </w:pPr>
          </w:p>
        </w:tc>
      </w:tr>
      <w:tr w:rsidR="00993F29" w:rsidRPr="008B0000" w14:paraId="26874158" w14:textId="77777777" w:rsidTr="00993F29">
        <w:tc>
          <w:tcPr>
            <w:tcW w:w="2518" w:type="dxa"/>
            <w:vAlign w:val="center"/>
          </w:tcPr>
          <w:p w14:paraId="4C38C729" w14:textId="2F23BF37"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1</w:t>
            </w:r>
          </w:p>
        </w:tc>
        <w:tc>
          <w:tcPr>
            <w:tcW w:w="1985" w:type="dxa"/>
            <w:vAlign w:val="center"/>
          </w:tcPr>
          <w:p w14:paraId="393D523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14 (7)</w:t>
            </w:r>
          </w:p>
        </w:tc>
        <w:tc>
          <w:tcPr>
            <w:tcW w:w="1559" w:type="dxa"/>
            <w:vAlign w:val="center"/>
          </w:tcPr>
          <w:p w14:paraId="0087545C"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54 (9)</w:t>
            </w:r>
          </w:p>
        </w:tc>
        <w:tc>
          <w:tcPr>
            <w:tcW w:w="2126" w:type="dxa"/>
            <w:vAlign w:val="center"/>
          </w:tcPr>
          <w:p w14:paraId="62BBFB2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609DF32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993F29" w:rsidRPr="008B0000" w14:paraId="0C751E46" w14:textId="77777777" w:rsidTr="00993F29">
        <w:tc>
          <w:tcPr>
            <w:tcW w:w="2518" w:type="dxa"/>
            <w:vAlign w:val="center"/>
          </w:tcPr>
          <w:p w14:paraId="2DE29CB2" w14:textId="7A6226D2"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E2: left-sided colitis</w:t>
            </w:r>
            <w:r w:rsidRPr="008B0000">
              <w:rPr>
                <w:rFonts w:ascii="Book Antiqua" w:eastAsia="SimSun" w:hAnsi="Book Antiqua" w:cs="Times New Roman"/>
                <w:color w:val="000000"/>
                <w:vertAlign w:val="superscript"/>
                <w:lang w:eastAsia="zh-CN"/>
              </w:rPr>
              <w:t>1</w:t>
            </w:r>
          </w:p>
        </w:tc>
        <w:tc>
          <w:tcPr>
            <w:tcW w:w="1985" w:type="dxa"/>
            <w:vAlign w:val="center"/>
          </w:tcPr>
          <w:p w14:paraId="69A2165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54 (27)</w:t>
            </w:r>
          </w:p>
        </w:tc>
        <w:tc>
          <w:tcPr>
            <w:tcW w:w="1559" w:type="dxa"/>
            <w:vAlign w:val="center"/>
          </w:tcPr>
          <w:p w14:paraId="0A3F812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215 (37)</w:t>
            </w:r>
          </w:p>
        </w:tc>
        <w:tc>
          <w:tcPr>
            <w:tcW w:w="2126" w:type="dxa"/>
            <w:vAlign w:val="center"/>
          </w:tcPr>
          <w:p w14:paraId="414AEA4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.97 (0.50-1.87)</w:t>
            </w:r>
          </w:p>
        </w:tc>
        <w:tc>
          <w:tcPr>
            <w:tcW w:w="1985" w:type="dxa"/>
            <w:vAlign w:val="center"/>
          </w:tcPr>
          <w:p w14:paraId="720A33E0" w14:textId="77777777" w:rsidR="00993F29" w:rsidRPr="008B0000" w:rsidRDefault="00993F29" w:rsidP="00A24A5D">
            <w:pPr>
              <w:spacing w:line="360" w:lineRule="auto"/>
              <w:jc w:val="both"/>
              <w:rPr>
                <w:rFonts w:ascii="Book Antiqua" w:hAnsi="Book Antiqua"/>
              </w:rPr>
            </w:pPr>
          </w:p>
        </w:tc>
      </w:tr>
      <w:tr w:rsidR="00993F29" w:rsidRPr="008B0000" w14:paraId="0EADFD59" w14:textId="77777777" w:rsidTr="00993F29">
        <w:tc>
          <w:tcPr>
            <w:tcW w:w="2518" w:type="dxa"/>
            <w:vAlign w:val="center"/>
          </w:tcPr>
          <w:p w14:paraId="04172DB0" w14:textId="7B4660BE"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1</w:t>
            </w:r>
          </w:p>
        </w:tc>
        <w:tc>
          <w:tcPr>
            <w:tcW w:w="1985" w:type="dxa"/>
            <w:vAlign w:val="center"/>
          </w:tcPr>
          <w:p w14:paraId="08406CA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130 (66)</w:t>
            </w:r>
          </w:p>
        </w:tc>
        <w:tc>
          <w:tcPr>
            <w:tcW w:w="1559" w:type="dxa"/>
            <w:vAlign w:val="center"/>
          </w:tcPr>
          <w:p w14:paraId="2A948FC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317 (54)</w:t>
            </w:r>
          </w:p>
        </w:tc>
        <w:tc>
          <w:tcPr>
            <w:tcW w:w="2126" w:type="dxa"/>
            <w:vAlign w:val="center"/>
          </w:tcPr>
          <w:p w14:paraId="205D2BC6"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1.58 (0.85-2.95)</w:t>
            </w:r>
          </w:p>
        </w:tc>
        <w:tc>
          <w:tcPr>
            <w:tcW w:w="1985" w:type="dxa"/>
            <w:vAlign w:val="center"/>
          </w:tcPr>
          <w:p w14:paraId="31651A48" w14:textId="77777777" w:rsidR="00993F29" w:rsidRPr="008B0000" w:rsidRDefault="00993F29" w:rsidP="00A24A5D">
            <w:pPr>
              <w:spacing w:line="360" w:lineRule="auto"/>
              <w:jc w:val="both"/>
              <w:rPr>
                <w:rFonts w:ascii="Book Antiqua" w:hAnsi="Book Antiqua"/>
              </w:rPr>
            </w:pPr>
          </w:p>
        </w:tc>
      </w:tr>
      <w:tr w:rsidR="00993F29" w:rsidRPr="008B0000" w14:paraId="00826B56" w14:textId="77777777" w:rsidTr="00993F29">
        <w:tc>
          <w:tcPr>
            <w:tcW w:w="2518" w:type="dxa"/>
            <w:vAlign w:val="center"/>
          </w:tcPr>
          <w:p w14:paraId="43DCF3DB" w14:textId="7D83572A"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r w:rsidRPr="008B0000">
              <w:rPr>
                <w:rFonts w:ascii="Book Antiqua" w:eastAsia="Times New Roman" w:hAnsi="Book Antiqua" w:cs="Times New Roman"/>
                <w:bCs/>
                <w:color w:val="000000"/>
              </w:rPr>
              <w:t xml:space="preserve"> </w:t>
            </w:r>
          </w:p>
        </w:tc>
        <w:tc>
          <w:tcPr>
            <w:tcW w:w="1985" w:type="dxa"/>
            <w:vAlign w:val="center"/>
          </w:tcPr>
          <w:p w14:paraId="0E83FF1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37 (17)</w:t>
            </w:r>
          </w:p>
        </w:tc>
        <w:tc>
          <w:tcPr>
            <w:tcW w:w="1559" w:type="dxa"/>
            <w:vAlign w:val="center"/>
          </w:tcPr>
          <w:p w14:paraId="78DCCED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54 (8)</w:t>
            </w:r>
          </w:p>
        </w:tc>
        <w:tc>
          <w:tcPr>
            <w:tcW w:w="2126" w:type="dxa"/>
            <w:vAlign w:val="center"/>
          </w:tcPr>
          <w:p w14:paraId="49F9147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2.36 (1.50-3.71)</w:t>
            </w:r>
          </w:p>
        </w:tc>
        <w:tc>
          <w:tcPr>
            <w:tcW w:w="1985" w:type="dxa"/>
            <w:vAlign w:val="center"/>
          </w:tcPr>
          <w:p w14:paraId="739399D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1.72 (0.81-3.65)</w:t>
            </w:r>
          </w:p>
        </w:tc>
      </w:tr>
      <w:tr w:rsidR="00993F29" w:rsidRPr="008B0000" w14:paraId="38B396C8" w14:textId="77777777" w:rsidTr="00993F29">
        <w:tc>
          <w:tcPr>
            <w:tcW w:w="2518" w:type="dxa"/>
            <w:vAlign w:val="center"/>
          </w:tcPr>
          <w:p w14:paraId="265C70A0" w14:textId="3B242876"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985" w:type="dxa"/>
            <w:vAlign w:val="center"/>
          </w:tcPr>
          <w:p w14:paraId="43596E5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35 (16)</w:t>
            </w:r>
          </w:p>
        </w:tc>
        <w:tc>
          <w:tcPr>
            <w:tcW w:w="1559" w:type="dxa"/>
            <w:vAlign w:val="center"/>
          </w:tcPr>
          <w:p w14:paraId="58E9BD4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54 (8)</w:t>
            </w:r>
          </w:p>
        </w:tc>
        <w:tc>
          <w:tcPr>
            <w:tcW w:w="2126" w:type="dxa"/>
            <w:vAlign w:val="center"/>
          </w:tcPr>
          <w:p w14:paraId="1A0F369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2.21 (1.40-3.49)</w:t>
            </w:r>
          </w:p>
        </w:tc>
        <w:tc>
          <w:tcPr>
            <w:tcW w:w="1985" w:type="dxa"/>
            <w:vAlign w:val="center"/>
          </w:tcPr>
          <w:p w14:paraId="54AE2AF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1.13 (0.54-2.38)</w:t>
            </w:r>
          </w:p>
        </w:tc>
      </w:tr>
      <w:tr w:rsidR="00993F29" w:rsidRPr="008B0000" w14:paraId="6BC7F33E" w14:textId="77777777" w:rsidTr="00993F29">
        <w:tc>
          <w:tcPr>
            <w:tcW w:w="2518" w:type="dxa"/>
            <w:vAlign w:val="center"/>
          </w:tcPr>
          <w:p w14:paraId="5CAC47F4" w14:textId="7601A56F"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985" w:type="dxa"/>
            <w:vAlign w:val="center"/>
          </w:tcPr>
          <w:p w14:paraId="5851388D"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60 (28)</w:t>
            </w:r>
          </w:p>
        </w:tc>
        <w:tc>
          <w:tcPr>
            <w:tcW w:w="1559" w:type="dxa"/>
            <w:vAlign w:val="center"/>
          </w:tcPr>
          <w:p w14:paraId="3EF35C0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97 (15)</w:t>
            </w:r>
          </w:p>
        </w:tc>
        <w:tc>
          <w:tcPr>
            <w:tcW w:w="2126" w:type="dxa"/>
            <w:vAlign w:val="center"/>
          </w:tcPr>
          <w:p w14:paraId="191F4EF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2.28 (1.58-3.29)</w:t>
            </w:r>
          </w:p>
        </w:tc>
        <w:tc>
          <w:tcPr>
            <w:tcW w:w="1985" w:type="dxa"/>
            <w:vAlign w:val="center"/>
          </w:tcPr>
          <w:p w14:paraId="6125375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1.68 (0.75-3.75)</w:t>
            </w:r>
          </w:p>
        </w:tc>
      </w:tr>
      <w:tr w:rsidR="00993F29" w:rsidRPr="008B0000" w14:paraId="2AE4641C" w14:textId="77777777" w:rsidTr="00993F29">
        <w:tc>
          <w:tcPr>
            <w:tcW w:w="2518" w:type="dxa"/>
            <w:vAlign w:val="center"/>
          </w:tcPr>
          <w:p w14:paraId="70CB830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lastRenderedPageBreak/>
              <w:t>Medication</w:t>
            </w:r>
          </w:p>
        </w:tc>
        <w:tc>
          <w:tcPr>
            <w:tcW w:w="1985" w:type="dxa"/>
            <w:vAlign w:val="center"/>
          </w:tcPr>
          <w:p w14:paraId="4A6EF7A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211 (100)</w:t>
            </w:r>
          </w:p>
        </w:tc>
        <w:tc>
          <w:tcPr>
            <w:tcW w:w="1559" w:type="dxa"/>
            <w:vAlign w:val="center"/>
          </w:tcPr>
          <w:p w14:paraId="1E20174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649 (100)</w:t>
            </w:r>
          </w:p>
        </w:tc>
        <w:tc>
          <w:tcPr>
            <w:tcW w:w="2126" w:type="dxa"/>
            <w:vAlign w:val="center"/>
          </w:tcPr>
          <w:p w14:paraId="502A4640" w14:textId="77777777" w:rsidR="00993F29" w:rsidRPr="008B0000" w:rsidRDefault="00993F29" w:rsidP="00A24A5D">
            <w:pPr>
              <w:spacing w:line="360" w:lineRule="auto"/>
              <w:jc w:val="both"/>
              <w:rPr>
                <w:rFonts w:ascii="Book Antiqua" w:hAnsi="Book Antiqua"/>
              </w:rPr>
            </w:pPr>
          </w:p>
        </w:tc>
        <w:tc>
          <w:tcPr>
            <w:tcW w:w="1985" w:type="dxa"/>
            <w:vAlign w:val="center"/>
          </w:tcPr>
          <w:p w14:paraId="00D5F353" w14:textId="77777777" w:rsidR="00993F29" w:rsidRPr="008B0000" w:rsidRDefault="00993F29" w:rsidP="00A24A5D">
            <w:pPr>
              <w:spacing w:line="360" w:lineRule="auto"/>
              <w:jc w:val="both"/>
              <w:rPr>
                <w:rFonts w:ascii="Book Antiqua" w:hAnsi="Book Antiqua"/>
              </w:rPr>
            </w:pPr>
          </w:p>
        </w:tc>
      </w:tr>
      <w:tr w:rsidR="00993F29" w:rsidRPr="008B0000" w14:paraId="00F04C9F" w14:textId="77777777" w:rsidTr="00993F29">
        <w:tc>
          <w:tcPr>
            <w:tcW w:w="2518" w:type="dxa"/>
            <w:vAlign w:val="center"/>
          </w:tcPr>
          <w:p w14:paraId="16E15F6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985" w:type="dxa"/>
            <w:vAlign w:val="center"/>
          </w:tcPr>
          <w:p w14:paraId="5F16314C"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53 (25)</w:t>
            </w:r>
          </w:p>
        </w:tc>
        <w:tc>
          <w:tcPr>
            <w:tcW w:w="1559" w:type="dxa"/>
            <w:vAlign w:val="center"/>
          </w:tcPr>
          <w:p w14:paraId="716E134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120 (18)</w:t>
            </w:r>
          </w:p>
        </w:tc>
        <w:tc>
          <w:tcPr>
            <w:tcW w:w="2126" w:type="dxa"/>
            <w:vAlign w:val="center"/>
          </w:tcPr>
          <w:p w14:paraId="26E5704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1.48 (1.02-2.14)</w:t>
            </w:r>
          </w:p>
        </w:tc>
        <w:tc>
          <w:tcPr>
            <w:tcW w:w="1985" w:type="dxa"/>
            <w:vAlign w:val="center"/>
          </w:tcPr>
          <w:p w14:paraId="4B11B24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1.33 (0.86-2.06)</w:t>
            </w:r>
          </w:p>
        </w:tc>
      </w:tr>
      <w:tr w:rsidR="00993F29" w:rsidRPr="008B0000" w14:paraId="7E34CFA8" w14:textId="77777777" w:rsidTr="00993F29">
        <w:tc>
          <w:tcPr>
            <w:tcW w:w="2518" w:type="dxa"/>
            <w:vAlign w:val="center"/>
          </w:tcPr>
          <w:p w14:paraId="1DB81D8C"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985" w:type="dxa"/>
            <w:vAlign w:val="center"/>
          </w:tcPr>
          <w:p w14:paraId="3B5236A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139 (66)</w:t>
            </w:r>
          </w:p>
        </w:tc>
        <w:tc>
          <w:tcPr>
            <w:tcW w:w="1559" w:type="dxa"/>
            <w:vAlign w:val="center"/>
          </w:tcPr>
          <w:p w14:paraId="5C07DC9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350 (54)</w:t>
            </w:r>
          </w:p>
        </w:tc>
        <w:tc>
          <w:tcPr>
            <w:tcW w:w="2126" w:type="dxa"/>
            <w:vAlign w:val="center"/>
          </w:tcPr>
          <w:p w14:paraId="34A6009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1.65 (1.19-2.28)</w:t>
            </w:r>
          </w:p>
        </w:tc>
        <w:tc>
          <w:tcPr>
            <w:tcW w:w="1985" w:type="dxa"/>
            <w:vAlign w:val="center"/>
          </w:tcPr>
          <w:p w14:paraId="5F709C9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1.58 (1.09-2.28)</w:t>
            </w:r>
          </w:p>
        </w:tc>
      </w:tr>
      <w:tr w:rsidR="00993F29" w:rsidRPr="008B0000" w14:paraId="033EE34D" w14:textId="77777777" w:rsidTr="00993F29">
        <w:tc>
          <w:tcPr>
            <w:tcW w:w="2518" w:type="dxa"/>
            <w:vAlign w:val="center"/>
          </w:tcPr>
          <w:p w14:paraId="4B0F48B5" w14:textId="502420CB"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985" w:type="dxa"/>
            <w:vAlign w:val="center"/>
          </w:tcPr>
          <w:p w14:paraId="2465182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78 (36)</w:t>
            </w:r>
          </w:p>
        </w:tc>
        <w:tc>
          <w:tcPr>
            <w:tcW w:w="1559" w:type="dxa"/>
            <w:vAlign w:val="center"/>
          </w:tcPr>
          <w:p w14:paraId="555C662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130 (20)</w:t>
            </w:r>
          </w:p>
        </w:tc>
        <w:tc>
          <w:tcPr>
            <w:tcW w:w="2126" w:type="dxa"/>
            <w:vAlign w:val="center"/>
          </w:tcPr>
          <w:p w14:paraId="54C906F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2.36 (1.68-3.30)</w:t>
            </w:r>
          </w:p>
        </w:tc>
        <w:tc>
          <w:tcPr>
            <w:tcW w:w="1985" w:type="dxa"/>
            <w:vAlign w:val="center"/>
          </w:tcPr>
          <w:p w14:paraId="3F1E2A0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2.13 (1.47-3.09)</w:t>
            </w:r>
          </w:p>
        </w:tc>
      </w:tr>
      <w:tr w:rsidR="00993F29" w:rsidRPr="008B0000" w14:paraId="0C7FB9A9" w14:textId="77777777" w:rsidTr="00993F29">
        <w:tc>
          <w:tcPr>
            <w:tcW w:w="2518" w:type="dxa"/>
            <w:vAlign w:val="center"/>
          </w:tcPr>
          <w:p w14:paraId="1EA2C084" w14:textId="6143F890" w:rsidR="00993F29" w:rsidRPr="008B0000" w:rsidRDefault="00993F29" w:rsidP="00A24A5D">
            <w:pPr>
              <w:spacing w:line="360" w:lineRule="auto"/>
              <w:jc w:val="both"/>
              <w:rPr>
                <w:rFonts w:ascii="Book Antiqua" w:eastAsia="SimSun" w:hAnsi="Book Antiqua" w:cs="Times New Roman"/>
                <w:bCs/>
                <w:color w:val="000000"/>
                <w:vertAlign w:val="superscript"/>
                <w:lang w:eastAsia="zh-CN"/>
              </w:rPr>
            </w:pPr>
            <w:r w:rsidRPr="008B0000">
              <w:rPr>
                <w:rFonts w:ascii="Book Antiqua" w:eastAsia="Times New Roman" w:hAnsi="Book Antiqua" w:cs="Times New Roman"/>
                <w:bCs/>
                <w:color w:val="000000"/>
              </w:rPr>
              <w:t>PSC</w:t>
            </w:r>
            <w:r w:rsidRPr="008B0000">
              <w:rPr>
                <w:rFonts w:ascii="Book Antiqua" w:eastAsia="SimSun" w:hAnsi="Book Antiqua" w:cs="Times New Roman"/>
                <w:bCs/>
                <w:color w:val="000000"/>
                <w:vertAlign w:val="superscript"/>
                <w:lang w:eastAsia="zh-CN"/>
              </w:rPr>
              <w:t>2</w:t>
            </w:r>
          </w:p>
        </w:tc>
        <w:tc>
          <w:tcPr>
            <w:tcW w:w="1985" w:type="dxa"/>
            <w:vAlign w:val="center"/>
          </w:tcPr>
          <w:p w14:paraId="64C03CA1" w14:textId="77777777" w:rsidR="00993F29" w:rsidRPr="008B0000" w:rsidRDefault="00993F29"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8 (4)</w:t>
            </w:r>
          </w:p>
        </w:tc>
        <w:tc>
          <w:tcPr>
            <w:tcW w:w="1559" w:type="dxa"/>
            <w:vAlign w:val="center"/>
          </w:tcPr>
          <w:p w14:paraId="3DE2D191" w14:textId="77777777" w:rsidR="00993F29" w:rsidRPr="008B0000" w:rsidRDefault="00993F29"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21 (3)</w:t>
            </w:r>
          </w:p>
        </w:tc>
        <w:tc>
          <w:tcPr>
            <w:tcW w:w="2126" w:type="dxa"/>
            <w:vAlign w:val="center"/>
          </w:tcPr>
          <w:p w14:paraId="418E82CA" w14:textId="77777777" w:rsidR="00993F29" w:rsidRPr="008B0000" w:rsidRDefault="00993F29"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1.19 (0.52-2.73)</w:t>
            </w:r>
          </w:p>
        </w:tc>
        <w:tc>
          <w:tcPr>
            <w:tcW w:w="1985" w:type="dxa"/>
            <w:vAlign w:val="center"/>
          </w:tcPr>
          <w:p w14:paraId="133C546E" w14:textId="77777777" w:rsidR="00993F29" w:rsidRPr="008B0000" w:rsidRDefault="00993F29"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w:t>
            </w:r>
          </w:p>
        </w:tc>
      </w:tr>
      <w:tr w:rsidR="00993F29" w:rsidRPr="008B0000" w14:paraId="0700DB02" w14:textId="77777777" w:rsidTr="00993F29">
        <w:tc>
          <w:tcPr>
            <w:tcW w:w="2518" w:type="dxa"/>
            <w:vAlign w:val="center"/>
          </w:tcPr>
          <w:p w14:paraId="1B0236A1" w14:textId="2ABF90EA"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985" w:type="dxa"/>
            <w:vAlign w:val="center"/>
          </w:tcPr>
          <w:p w14:paraId="3EF674BD"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37 (17)</w:t>
            </w:r>
          </w:p>
        </w:tc>
        <w:tc>
          <w:tcPr>
            <w:tcW w:w="1559" w:type="dxa"/>
            <w:vAlign w:val="center"/>
          </w:tcPr>
          <w:p w14:paraId="0FE93D9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89 (13)</w:t>
            </w:r>
          </w:p>
        </w:tc>
        <w:tc>
          <w:tcPr>
            <w:tcW w:w="2126" w:type="dxa"/>
            <w:vAlign w:val="center"/>
          </w:tcPr>
          <w:p w14:paraId="01EDB0C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1.35 (0.89-2.05)</w:t>
            </w:r>
          </w:p>
        </w:tc>
        <w:tc>
          <w:tcPr>
            <w:tcW w:w="1985" w:type="dxa"/>
            <w:vAlign w:val="center"/>
          </w:tcPr>
          <w:p w14:paraId="16A304E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993F29" w:rsidRPr="008B0000" w14:paraId="569B97A6" w14:textId="77777777" w:rsidTr="00993F29">
        <w:tc>
          <w:tcPr>
            <w:tcW w:w="2518" w:type="dxa"/>
            <w:vAlign w:val="center"/>
          </w:tcPr>
          <w:p w14:paraId="46DE9D37" w14:textId="77777777" w:rsidR="00993F29" w:rsidRPr="008B0000" w:rsidRDefault="00993F29" w:rsidP="00A24A5D">
            <w:pPr>
              <w:spacing w:line="360" w:lineRule="auto"/>
              <w:jc w:val="both"/>
              <w:rPr>
                <w:rFonts w:ascii="Book Antiqua" w:hAnsi="Book Antiqua"/>
              </w:rPr>
            </w:pPr>
          </w:p>
        </w:tc>
        <w:tc>
          <w:tcPr>
            <w:tcW w:w="1985" w:type="dxa"/>
            <w:vAlign w:val="center"/>
          </w:tcPr>
          <w:p w14:paraId="6542176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Work disability</w:t>
            </w:r>
          </w:p>
        </w:tc>
        <w:tc>
          <w:tcPr>
            <w:tcW w:w="1559" w:type="dxa"/>
            <w:vAlign w:val="center"/>
          </w:tcPr>
          <w:p w14:paraId="3387BA4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Employed</w:t>
            </w:r>
          </w:p>
        </w:tc>
        <w:tc>
          <w:tcPr>
            <w:tcW w:w="2126" w:type="dxa"/>
            <w:vAlign w:val="center"/>
          </w:tcPr>
          <w:p w14:paraId="79013D8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vAlign w:val="center"/>
          </w:tcPr>
          <w:p w14:paraId="3FA2762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993F29" w:rsidRPr="008B0000" w14:paraId="79544831" w14:textId="77777777" w:rsidTr="00993F29">
        <w:tc>
          <w:tcPr>
            <w:tcW w:w="2518" w:type="dxa"/>
            <w:vAlign w:val="center"/>
          </w:tcPr>
          <w:p w14:paraId="2A15A135" w14:textId="77777777" w:rsidR="00993F29" w:rsidRPr="008B0000" w:rsidRDefault="00993F29" w:rsidP="00A24A5D">
            <w:pPr>
              <w:spacing w:line="360" w:lineRule="auto"/>
              <w:jc w:val="both"/>
              <w:rPr>
                <w:rFonts w:ascii="Book Antiqua" w:hAnsi="Book Antiqua"/>
              </w:rPr>
            </w:pPr>
          </w:p>
        </w:tc>
        <w:tc>
          <w:tcPr>
            <w:tcW w:w="1985" w:type="dxa"/>
            <w:vAlign w:val="center"/>
          </w:tcPr>
          <w:p w14:paraId="1AD6494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214 (100)</w:t>
            </w:r>
          </w:p>
        </w:tc>
        <w:tc>
          <w:tcPr>
            <w:tcW w:w="1559" w:type="dxa"/>
            <w:vAlign w:val="center"/>
          </w:tcPr>
          <w:p w14:paraId="29C69053"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664 (100)</w:t>
            </w:r>
          </w:p>
        </w:tc>
        <w:tc>
          <w:tcPr>
            <w:tcW w:w="2126" w:type="dxa"/>
            <w:vAlign w:val="center"/>
          </w:tcPr>
          <w:p w14:paraId="419B7DF8" w14:textId="77777777" w:rsidR="00993F29" w:rsidRPr="008B0000" w:rsidRDefault="00993F29" w:rsidP="00A24A5D">
            <w:pPr>
              <w:spacing w:line="360" w:lineRule="auto"/>
              <w:jc w:val="both"/>
              <w:rPr>
                <w:rFonts w:ascii="Book Antiqua" w:hAnsi="Book Antiqua"/>
              </w:rPr>
            </w:pPr>
          </w:p>
        </w:tc>
        <w:tc>
          <w:tcPr>
            <w:tcW w:w="1985" w:type="dxa"/>
            <w:vAlign w:val="center"/>
          </w:tcPr>
          <w:p w14:paraId="053C6751" w14:textId="77777777" w:rsidR="00993F29" w:rsidRPr="008B0000" w:rsidRDefault="00993F29" w:rsidP="00A24A5D">
            <w:pPr>
              <w:spacing w:line="360" w:lineRule="auto"/>
              <w:jc w:val="both"/>
              <w:rPr>
                <w:rFonts w:ascii="Book Antiqua" w:hAnsi="Book Antiqua"/>
              </w:rPr>
            </w:pPr>
          </w:p>
        </w:tc>
      </w:tr>
      <w:tr w:rsidR="00993F29" w:rsidRPr="008B0000" w14:paraId="2E6B34C8" w14:textId="77777777" w:rsidTr="00993F29">
        <w:tc>
          <w:tcPr>
            <w:tcW w:w="2518" w:type="dxa"/>
            <w:vAlign w:val="center"/>
          </w:tcPr>
          <w:p w14:paraId="316281B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985" w:type="dxa"/>
            <w:vAlign w:val="center"/>
          </w:tcPr>
          <w:p w14:paraId="2B17951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124 (58)</w:t>
            </w:r>
          </w:p>
        </w:tc>
        <w:tc>
          <w:tcPr>
            <w:tcW w:w="1559" w:type="dxa"/>
            <w:vAlign w:val="center"/>
          </w:tcPr>
          <w:p w14:paraId="42BE4E2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333 (50)</w:t>
            </w:r>
          </w:p>
        </w:tc>
        <w:tc>
          <w:tcPr>
            <w:tcW w:w="2126" w:type="dxa"/>
            <w:vAlign w:val="center"/>
          </w:tcPr>
          <w:p w14:paraId="19C8B849"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1.37 (1.00-1.87)</w:t>
            </w:r>
          </w:p>
        </w:tc>
        <w:tc>
          <w:tcPr>
            <w:tcW w:w="1985" w:type="dxa"/>
            <w:vAlign w:val="center"/>
          </w:tcPr>
          <w:p w14:paraId="4452900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1.76 (1.23-2.53)</w:t>
            </w:r>
          </w:p>
        </w:tc>
      </w:tr>
      <w:tr w:rsidR="00993F29" w:rsidRPr="008B0000" w14:paraId="08D164CC" w14:textId="77777777" w:rsidTr="00993F29">
        <w:tc>
          <w:tcPr>
            <w:tcW w:w="2518" w:type="dxa"/>
            <w:vAlign w:val="center"/>
          </w:tcPr>
          <w:p w14:paraId="61D49BE5" w14:textId="77777777" w:rsidR="00993F29" w:rsidRPr="008B0000" w:rsidRDefault="00993F29"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985" w:type="dxa"/>
            <w:vAlign w:val="center"/>
          </w:tcPr>
          <w:p w14:paraId="346D85B8" w14:textId="77777777" w:rsidR="00993F29" w:rsidRPr="008B0000" w:rsidRDefault="00993F29" w:rsidP="00A24A5D">
            <w:pPr>
              <w:spacing w:line="360" w:lineRule="auto"/>
              <w:jc w:val="both"/>
              <w:rPr>
                <w:rFonts w:ascii="Book Antiqua" w:hAnsi="Book Antiqua"/>
              </w:rPr>
            </w:pPr>
          </w:p>
        </w:tc>
        <w:tc>
          <w:tcPr>
            <w:tcW w:w="1559" w:type="dxa"/>
            <w:vAlign w:val="center"/>
          </w:tcPr>
          <w:p w14:paraId="68AFC267" w14:textId="77777777" w:rsidR="00993F29" w:rsidRPr="008B0000" w:rsidRDefault="00993F29" w:rsidP="00A24A5D">
            <w:pPr>
              <w:spacing w:line="360" w:lineRule="auto"/>
              <w:jc w:val="both"/>
              <w:rPr>
                <w:rFonts w:ascii="Book Antiqua" w:hAnsi="Book Antiqua"/>
              </w:rPr>
            </w:pPr>
          </w:p>
        </w:tc>
        <w:tc>
          <w:tcPr>
            <w:tcW w:w="2126" w:type="dxa"/>
            <w:vAlign w:val="center"/>
          </w:tcPr>
          <w:p w14:paraId="39C1CC19" w14:textId="77777777" w:rsidR="00993F29" w:rsidRPr="008B0000" w:rsidRDefault="00993F29" w:rsidP="00A24A5D">
            <w:pPr>
              <w:spacing w:line="360" w:lineRule="auto"/>
              <w:jc w:val="both"/>
              <w:rPr>
                <w:rFonts w:ascii="Book Antiqua" w:hAnsi="Book Antiqua"/>
              </w:rPr>
            </w:pPr>
          </w:p>
        </w:tc>
        <w:tc>
          <w:tcPr>
            <w:tcW w:w="1985" w:type="dxa"/>
            <w:vAlign w:val="center"/>
          </w:tcPr>
          <w:p w14:paraId="5ABFBD63" w14:textId="77777777" w:rsidR="00993F29" w:rsidRPr="008B0000" w:rsidRDefault="00993F29" w:rsidP="00A24A5D">
            <w:pPr>
              <w:spacing w:line="360" w:lineRule="auto"/>
              <w:jc w:val="both"/>
              <w:rPr>
                <w:rFonts w:ascii="Book Antiqua" w:hAnsi="Book Antiqua"/>
              </w:rPr>
            </w:pPr>
          </w:p>
        </w:tc>
      </w:tr>
      <w:tr w:rsidR="00993F29" w:rsidRPr="008B0000" w14:paraId="586D0CF3" w14:textId="77777777" w:rsidTr="00993F29">
        <w:tc>
          <w:tcPr>
            <w:tcW w:w="2518" w:type="dxa"/>
            <w:vAlign w:val="center"/>
          </w:tcPr>
          <w:p w14:paraId="641493D0" w14:textId="04B16955" w:rsidR="00993F29" w:rsidRPr="008B0000" w:rsidRDefault="00993F29"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985" w:type="dxa"/>
            <w:vAlign w:val="center"/>
          </w:tcPr>
          <w:p w14:paraId="04778B20" w14:textId="77777777" w:rsidR="00993F29" w:rsidRPr="008B0000" w:rsidRDefault="00993F29" w:rsidP="00A24A5D">
            <w:pPr>
              <w:spacing w:line="360" w:lineRule="auto"/>
              <w:jc w:val="both"/>
              <w:rPr>
                <w:rFonts w:ascii="Book Antiqua" w:hAnsi="Book Antiqua"/>
              </w:rPr>
            </w:pPr>
            <w:r w:rsidRPr="008B0000">
              <w:rPr>
                <w:rFonts w:ascii="Book Antiqua" w:hAnsi="Book Antiqua"/>
              </w:rPr>
              <w:t>58 (27)</w:t>
            </w:r>
          </w:p>
        </w:tc>
        <w:tc>
          <w:tcPr>
            <w:tcW w:w="1559" w:type="dxa"/>
            <w:vAlign w:val="center"/>
          </w:tcPr>
          <w:p w14:paraId="79210810" w14:textId="77777777" w:rsidR="00993F29" w:rsidRPr="008B0000" w:rsidRDefault="00993F29" w:rsidP="00A24A5D">
            <w:pPr>
              <w:spacing w:line="360" w:lineRule="auto"/>
              <w:jc w:val="both"/>
              <w:rPr>
                <w:rFonts w:ascii="Book Antiqua" w:hAnsi="Book Antiqua"/>
              </w:rPr>
            </w:pPr>
            <w:r w:rsidRPr="008B0000">
              <w:rPr>
                <w:rFonts w:ascii="Book Antiqua" w:hAnsi="Book Antiqua"/>
              </w:rPr>
              <w:t>287 (43)</w:t>
            </w:r>
          </w:p>
        </w:tc>
        <w:tc>
          <w:tcPr>
            <w:tcW w:w="2126" w:type="dxa"/>
            <w:vAlign w:val="center"/>
          </w:tcPr>
          <w:p w14:paraId="033F4BEC" w14:textId="77777777" w:rsidR="00993F29" w:rsidRPr="008B0000" w:rsidRDefault="00993F29"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2E5044D3" w14:textId="77777777" w:rsidR="00993F29" w:rsidRPr="008B0000" w:rsidRDefault="00993F29" w:rsidP="00A24A5D">
            <w:pPr>
              <w:spacing w:line="360" w:lineRule="auto"/>
              <w:jc w:val="both"/>
              <w:rPr>
                <w:rFonts w:ascii="Book Antiqua" w:hAnsi="Book Antiqua"/>
              </w:rPr>
            </w:pPr>
            <w:r w:rsidRPr="008B0000">
              <w:rPr>
                <w:rFonts w:ascii="Book Antiqua" w:hAnsi="Book Antiqua"/>
              </w:rPr>
              <w:t>1.00</w:t>
            </w:r>
          </w:p>
        </w:tc>
      </w:tr>
      <w:tr w:rsidR="00993F29" w:rsidRPr="008B0000" w14:paraId="719AFBCC" w14:textId="77777777" w:rsidTr="00993F29">
        <w:tc>
          <w:tcPr>
            <w:tcW w:w="2518" w:type="dxa"/>
            <w:vAlign w:val="center"/>
          </w:tcPr>
          <w:p w14:paraId="6A969CE4" w14:textId="0B97137C" w:rsidR="00993F29" w:rsidRPr="008B0000" w:rsidRDefault="00993F29"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40-55 yr</w:t>
            </w:r>
          </w:p>
        </w:tc>
        <w:tc>
          <w:tcPr>
            <w:tcW w:w="1985" w:type="dxa"/>
            <w:vAlign w:val="center"/>
          </w:tcPr>
          <w:p w14:paraId="2F0DD622" w14:textId="77777777" w:rsidR="00993F29" w:rsidRPr="008B0000" w:rsidRDefault="00993F29" w:rsidP="00A24A5D">
            <w:pPr>
              <w:spacing w:line="360" w:lineRule="auto"/>
              <w:jc w:val="both"/>
              <w:rPr>
                <w:rFonts w:ascii="Book Antiqua" w:hAnsi="Book Antiqua"/>
              </w:rPr>
            </w:pPr>
            <w:r w:rsidRPr="008B0000">
              <w:rPr>
                <w:rFonts w:ascii="Book Antiqua" w:hAnsi="Book Antiqua"/>
              </w:rPr>
              <w:t>94 (44)</w:t>
            </w:r>
          </w:p>
        </w:tc>
        <w:tc>
          <w:tcPr>
            <w:tcW w:w="1559" w:type="dxa"/>
            <w:vAlign w:val="center"/>
          </w:tcPr>
          <w:p w14:paraId="40DCA121" w14:textId="77777777" w:rsidR="00993F29" w:rsidRPr="008B0000" w:rsidRDefault="00993F29" w:rsidP="00A24A5D">
            <w:pPr>
              <w:spacing w:line="360" w:lineRule="auto"/>
              <w:jc w:val="both"/>
              <w:rPr>
                <w:rFonts w:ascii="Book Antiqua" w:hAnsi="Book Antiqua"/>
              </w:rPr>
            </w:pPr>
            <w:r w:rsidRPr="008B0000">
              <w:rPr>
                <w:rFonts w:ascii="Book Antiqua" w:hAnsi="Book Antiqua"/>
              </w:rPr>
              <w:t>277 (42)</w:t>
            </w:r>
          </w:p>
        </w:tc>
        <w:tc>
          <w:tcPr>
            <w:tcW w:w="2126" w:type="dxa"/>
            <w:vAlign w:val="center"/>
          </w:tcPr>
          <w:p w14:paraId="6B1E5377" w14:textId="77777777" w:rsidR="00993F29" w:rsidRPr="008B0000" w:rsidRDefault="00993F29" w:rsidP="00A24A5D">
            <w:pPr>
              <w:spacing w:line="360" w:lineRule="auto"/>
              <w:jc w:val="both"/>
              <w:rPr>
                <w:rFonts w:ascii="Book Antiqua" w:hAnsi="Book Antiqua"/>
              </w:rPr>
            </w:pPr>
            <w:r w:rsidRPr="008B0000">
              <w:rPr>
                <w:rFonts w:ascii="Book Antiqua" w:hAnsi="Book Antiqua"/>
              </w:rPr>
              <w:t>1.68 (1.16-2.42)</w:t>
            </w:r>
          </w:p>
        </w:tc>
        <w:tc>
          <w:tcPr>
            <w:tcW w:w="1985" w:type="dxa"/>
            <w:vAlign w:val="center"/>
          </w:tcPr>
          <w:p w14:paraId="0574EC54" w14:textId="77777777" w:rsidR="00993F29" w:rsidRPr="008B0000" w:rsidRDefault="00993F29" w:rsidP="00A24A5D">
            <w:pPr>
              <w:spacing w:line="360" w:lineRule="auto"/>
              <w:jc w:val="both"/>
              <w:rPr>
                <w:rFonts w:ascii="Book Antiqua" w:hAnsi="Book Antiqua"/>
              </w:rPr>
            </w:pPr>
            <w:r w:rsidRPr="008B0000">
              <w:rPr>
                <w:rFonts w:ascii="Book Antiqua" w:hAnsi="Book Antiqua"/>
              </w:rPr>
              <w:t>1.52 (0.97-2.40)</w:t>
            </w:r>
          </w:p>
        </w:tc>
      </w:tr>
      <w:tr w:rsidR="00993F29" w:rsidRPr="008B0000" w14:paraId="5AC4E90B" w14:textId="77777777" w:rsidTr="00993F29">
        <w:tc>
          <w:tcPr>
            <w:tcW w:w="2518" w:type="dxa"/>
            <w:vAlign w:val="center"/>
          </w:tcPr>
          <w:p w14:paraId="61BAC488" w14:textId="68A47EEF" w:rsidR="00993F29" w:rsidRPr="008B0000" w:rsidRDefault="00993F29"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&gt; 55 yr</w:t>
            </w:r>
          </w:p>
        </w:tc>
        <w:tc>
          <w:tcPr>
            <w:tcW w:w="1985" w:type="dxa"/>
            <w:vAlign w:val="center"/>
          </w:tcPr>
          <w:p w14:paraId="5512862C" w14:textId="77777777" w:rsidR="00993F29" w:rsidRPr="008B0000" w:rsidRDefault="00993F29" w:rsidP="00A24A5D">
            <w:pPr>
              <w:spacing w:line="360" w:lineRule="auto"/>
              <w:jc w:val="both"/>
              <w:rPr>
                <w:rFonts w:ascii="Book Antiqua" w:hAnsi="Book Antiqua"/>
              </w:rPr>
            </w:pPr>
            <w:r w:rsidRPr="008B0000">
              <w:rPr>
                <w:rFonts w:ascii="Book Antiqua" w:hAnsi="Book Antiqua"/>
              </w:rPr>
              <w:t>62 (29)</w:t>
            </w:r>
          </w:p>
        </w:tc>
        <w:tc>
          <w:tcPr>
            <w:tcW w:w="1559" w:type="dxa"/>
            <w:vAlign w:val="center"/>
          </w:tcPr>
          <w:p w14:paraId="42B22DFC" w14:textId="77777777" w:rsidR="00993F29" w:rsidRPr="008B0000" w:rsidRDefault="00993F29" w:rsidP="00A24A5D">
            <w:pPr>
              <w:spacing w:line="360" w:lineRule="auto"/>
              <w:jc w:val="both"/>
              <w:rPr>
                <w:rFonts w:ascii="Book Antiqua" w:hAnsi="Book Antiqua"/>
              </w:rPr>
            </w:pPr>
            <w:r w:rsidRPr="008B0000">
              <w:rPr>
                <w:rFonts w:ascii="Book Antiqua" w:hAnsi="Book Antiqua"/>
              </w:rPr>
              <w:t>100 (15)</w:t>
            </w:r>
          </w:p>
        </w:tc>
        <w:tc>
          <w:tcPr>
            <w:tcW w:w="2126" w:type="dxa"/>
            <w:vAlign w:val="center"/>
          </w:tcPr>
          <w:p w14:paraId="489AFAE2" w14:textId="77777777" w:rsidR="00993F29" w:rsidRPr="008B0000" w:rsidRDefault="00993F29" w:rsidP="00A24A5D">
            <w:pPr>
              <w:spacing w:line="360" w:lineRule="auto"/>
              <w:jc w:val="both"/>
              <w:rPr>
                <w:rFonts w:ascii="Book Antiqua" w:hAnsi="Book Antiqua"/>
              </w:rPr>
            </w:pPr>
            <w:r w:rsidRPr="008B0000">
              <w:rPr>
                <w:rFonts w:ascii="Book Antiqua" w:hAnsi="Book Antiqua"/>
              </w:rPr>
              <w:t>3.07 (2.01-4.69)</w:t>
            </w:r>
          </w:p>
        </w:tc>
        <w:tc>
          <w:tcPr>
            <w:tcW w:w="1985" w:type="dxa"/>
            <w:vAlign w:val="center"/>
          </w:tcPr>
          <w:p w14:paraId="7C977DE0" w14:textId="77777777" w:rsidR="00993F29" w:rsidRPr="008B0000" w:rsidRDefault="00993F29" w:rsidP="00A24A5D">
            <w:pPr>
              <w:spacing w:line="360" w:lineRule="auto"/>
              <w:jc w:val="both"/>
              <w:rPr>
                <w:rFonts w:ascii="Book Antiqua" w:hAnsi="Book Antiqua"/>
                <w:b/>
              </w:rPr>
            </w:pPr>
            <w:r w:rsidRPr="008B0000">
              <w:rPr>
                <w:rFonts w:ascii="Book Antiqua" w:hAnsi="Book Antiqua"/>
                <w:b/>
              </w:rPr>
              <w:t xml:space="preserve">2.93 (1.68-5.14) </w:t>
            </w:r>
          </w:p>
        </w:tc>
      </w:tr>
      <w:tr w:rsidR="00993F29" w:rsidRPr="008B0000" w14:paraId="7AFA5F89" w14:textId="77777777" w:rsidTr="00993F29">
        <w:tc>
          <w:tcPr>
            <w:tcW w:w="2518" w:type="dxa"/>
            <w:vAlign w:val="center"/>
          </w:tcPr>
          <w:p w14:paraId="4F2D2FC6"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985" w:type="dxa"/>
            <w:vAlign w:val="center"/>
          </w:tcPr>
          <w:p w14:paraId="138EA489" w14:textId="77777777" w:rsidR="00993F29" w:rsidRPr="008B0000" w:rsidRDefault="00993F29" w:rsidP="00A24A5D">
            <w:pPr>
              <w:spacing w:line="360" w:lineRule="auto"/>
              <w:jc w:val="both"/>
              <w:rPr>
                <w:rFonts w:ascii="Book Antiqua" w:hAnsi="Book Antiqua"/>
              </w:rPr>
            </w:pPr>
          </w:p>
        </w:tc>
        <w:tc>
          <w:tcPr>
            <w:tcW w:w="1559" w:type="dxa"/>
            <w:vAlign w:val="center"/>
          </w:tcPr>
          <w:p w14:paraId="624ADAEF" w14:textId="77777777" w:rsidR="00993F29" w:rsidRPr="008B0000" w:rsidRDefault="00993F29" w:rsidP="00A24A5D">
            <w:pPr>
              <w:spacing w:line="360" w:lineRule="auto"/>
              <w:jc w:val="both"/>
              <w:rPr>
                <w:rFonts w:ascii="Book Antiqua" w:hAnsi="Book Antiqua"/>
              </w:rPr>
            </w:pPr>
          </w:p>
        </w:tc>
        <w:tc>
          <w:tcPr>
            <w:tcW w:w="2126" w:type="dxa"/>
            <w:vAlign w:val="center"/>
          </w:tcPr>
          <w:p w14:paraId="6CBDE162" w14:textId="77777777" w:rsidR="00993F29" w:rsidRPr="008B0000" w:rsidRDefault="00993F29" w:rsidP="00A24A5D">
            <w:pPr>
              <w:spacing w:line="360" w:lineRule="auto"/>
              <w:jc w:val="both"/>
              <w:rPr>
                <w:rFonts w:ascii="Book Antiqua" w:hAnsi="Book Antiqua"/>
              </w:rPr>
            </w:pPr>
          </w:p>
        </w:tc>
        <w:tc>
          <w:tcPr>
            <w:tcW w:w="1985" w:type="dxa"/>
            <w:vAlign w:val="center"/>
          </w:tcPr>
          <w:p w14:paraId="4B7C4F48" w14:textId="77777777" w:rsidR="00993F29" w:rsidRPr="008B0000" w:rsidRDefault="00993F29" w:rsidP="00A24A5D">
            <w:pPr>
              <w:spacing w:line="360" w:lineRule="auto"/>
              <w:jc w:val="both"/>
              <w:rPr>
                <w:rFonts w:ascii="Book Antiqua" w:hAnsi="Book Antiqua"/>
              </w:rPr>
            </w:pPr>
          </w:p>
        </w:tc>
      </w:tr>
      <w:tr w:rsidR="00993F29" w:rsidRPr="008B0000" w14:paraId="4DF99908" w14:textId="77777777" w:rsidTr="00993F29">
        <w:tc>
          <w:tcPr>
            <w:tcW w:w="2518" w:type="dxa"/>
            <w:vAlign w:val="center"/>
          </w:tcPr>
          <w:p w14:paraId="722FF790" w14:textId="321E139A"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A1: diagnosis ≤ 16 yr</w:t>
            </w:r>
          </w:p>
        </w:tc>
        <w:tc>
          <w:tcPr>
            <w:tcW w:w="1985" w:type="dxa"/>
            <w:vAlign w:val="center"/>
          </w:tcPr>
          <w:p w14:paraId="353945A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18 (8)</w:t>
            </w:r>
          </w:p>
        </w:tc>
        <w:tc>
          <w:tcPr>
            <w:tcW w:w="1559" w:type="dxa"/>
            <w:vAlign w:val="center"/>
          </w:tcPr>
          <w:p w14:paraId="7130DDC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64 (10)</w:t>
            </w:r>
          </w:p>
        </w:tc>
        <w:tc>
          <w:tcPr>
            <w:tcW w:w="2126" w:type="dxa"/>
            <w:vAlign w:val="center"/>
          </w:tcPr>
          <w:p w14:paraId="7AB8B5D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1B23F84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r>
      <w:tr w:rsidR="00993F29" w:rsidRPr="008B0000" w14:paraId="15C22C01" w14:textId="77777777" w:rsidTr="00993F29">
        <w:tc>
          <w:tcPr>
            <w:tcW w:w="2518" w:type="dxa"/>
            <w:vAlign w:val="center"/>
          </w:tcPr>
          <w:p w14:paraId="7B70B9CB" w14:textId="1EFFD25E"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985" w:type="dxa"/>
            <w:vAlign w:val="center"/>
          </w:tcPr>
          <w:p w14:paraId="2E94A48C"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124 (58)</w:t>
            </w:r>
          </w:p>
        </w:tc>
        <w:tc>
          <w:tcPr>
            <w:tcW w:w="1559" w:type="dxa"/>
            <w:vAlign w:val="center"/>
          </w:tcPr>
          <w:p w14:paraId="177955D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474 (71)</w:t>
            </w:r>
          </w:p>
        </w:tc>
        <w:tc>
          <w:tcPr>
            <w:tcW w:w="2126" w:type="dxa"/>
            <w:vAlign w:val="center"/>
          </w:tcPr>
          <w:p w14:paraId="24DE0D4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.93 (0.53-1.63)</w:t>
            </w:r>
          </w:p>
        </w:tc>
        <w:tc>
          <w:tcPr>
            <w:tcW w:w="1985" w:type="dxa"/>
            <w:vAlign w:val="center"/>
          </w:tcPr>
          <w:p w14:paraId="75B0ABF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1.06 (0.55-2.04)</w:t>
            </w:r>
          </w:p>
        </w:tc>
      </w:tr>
      <w:tr w:rsidR="00993F29" w:rsidRPr="008B0000" w14:paraId="4F247446" w14:textId="77777777" w:rsidTr="00993F29">
        <w:tc>
          <w:tcPr>
            <w:tcW w:w="2518" w:type="dxa"/>
            <w:vAlign w:val="center"/>
          </w:tcPr>
          <w:p w14:paraId="551ECCD9" w14:textId="3A478981"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 yr</w:t>
            </w:r>
          </w:p>
        </w:tc>
        <w:tc>
          <w:tcPr>
            <w:tcW w:w="1985" w:type="dxa"/>
            <w:vAlign w:val="center"/>
          </w:tcPr>
          <w:p w14:paraId="19A57A4D"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72 (34)</w:t>
            </w:r>
          </w:p>
        </w:tc>
        <w:tc>
          <w:tcPr>
            <w:tcW w:w="1559" w:type="dxa"/>
            <w:vAlign w:val="center"/>
          </w:tcPr>
          <w:p w14:paraId="7C518ACD"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126 (19)</w:t>
            </w:r>
          </w:p>
        </w:tc>
        <w:tc>
          <w:tcPr>
            <w:tcW w:w="2126" w:type="dxa"/>
            <w:vAlign w:val="center"/>
          </w:tcPr>
          <w:p w14:paraId="5F46C87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2.03 (1.12-3.69)</w:t>
            </w:r>
          </w:p>
        </w:tc>
        <w:tc>
          <w:tcPr>
            <w:tcW w:w="1985" w:type="dxa"/>
            <w:vAlign w:val="center"/>
          </w:tcPr>
          <w:p w14:paraId="39856FF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1.99 (0.92-4.28)</w:t>
            </w:r>
          </w:p>
        </w:tc>
      </w:tr>
      <w:tr w:rsidR="00993F29" w:rsidRPr="008B0000" w14:paraId="7B132259" w14:textId="77777777" w:rsidTr="00993F29">
        <w:tc>
          <w:tcPr>
            <w:tcW w:w="2518" w:type="dxa"/>
            <w:vAlign w:val="center"/>
          </w:tcPr>
          <w:p w14:paraId="448D87B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985" w:type="dxa"/>
            <w:vAlign w:val="center"/>
          </w:tcPr>
          <w:p w14:paraId="049C0246" w14:textId="77777777" w:rsidR="00993F29" w:rsidRPr="008B0000" w:rsidRDefault="00993F29" w:rsidP="00A24A5D">
            <w:pPr>
              <w:spacing w:line="360" w:lineRule="auto"/>
              <w:jc w:val="both"/>
              <w:rPr>
                <w:rFonts w:ascii="Book Antiqua" w:hAnsi="Book Antiqua"/>
              </w:rPr>
            </w:pPr>
          </w:p>
        </w:tc>
        <w:tc>
          <w:tcPr>
            <w:tcW w:w="1559" w:type="dxa"/>
            <w:vAlign w:val="center"/>
          </w:tcPr>
          <w:p w14:paraId="700FF0E6" w14:textId="77777777" w:rsidR="00993F29" w:rsidRPr="008B0000" w:rsidRDefault="00993F29" w:rsidP="00A24A5D">
            <w:pPr>
              <w:spacing w:line="360" w:lineRule="auto"/>
              <w:jc w:val="both"/>
              <w:rPr>
                <w:rFonts w:ascii="Book Antiqua" w:hAnsi="Book Antiqua"/>
              </w:rPr>
            </w:pPr>
          </w:p>
        </w:tc>
        <w:tc>
          <w:tcPr>
            <w:tcW w:w="2126" w:type="dxa"/>
            <w:vAlign w:val="center"/>
          </w:tcPr>
          <w:p w14:paraId="2E998D9C" w14:textId="77777777" w:rsidR="00993F29" w:rsidRPr="008B0000" w:rsidRDefault="00993F29" w:rsidP="00A24A5D">
            <w:pPr>
              <w:spacing w:line="360" w:lineRule="auto"/>
              <w:jc w:val="both"/>
              <w:rPr>
                <w:rFonts w:ascii="Book Antiqua" w:hAnsi="Book Antiqua"/>
              </w:rPr>
            </w:pPr>
          </w:p>
        </w:tc>
        <w:tc>
          <w:tcPr>
            <w:tcW w:w="1985" w:type="dxa"/>
            <w:vAlign w:val="center"/>
          </w:tcPr>
          <w:p w14:paraId="53DA5C48" w14:textId="77777777" w:rsidR="00993F29" w:rsidRPr="008B0000" w:rsidRDefault="00993F29" w:rsidP="00A24A5D">
            <w:pPr>
              <w:spacing w:line="360" w:lineRule="auto"/>
              <w:jc w:val="both"/>
              <w:rPr>
                <w:rFonts w:ascii="Book Antiqua" w:hAnsi="Book Antiqua"/>
              </w:rPr>
            </w:pPr>
          </w:p>
        </w:tc>
      </w:tr>
      <w:tr w:rsidR="00993F29" w:rsidRPr="008B0000" w14:paraId="02A9654F" w14:textId="77777777" w:rsidTr="00993F29">
        <w:tc>
          <w:tcPr>
            <w:tcW w:w="2518" w:type="dxa"/>
            <w:vAlign w:val="center"/>
          </w:tcPr>
          <w:p w14:paraId="2819BBA0" w14:textId="3FAD56EF"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985" w:type="dxa"/>
            <w:vAlign w:val="center"/>
          </w:tcPr>
          <w:p w14:paraId="7E3FB65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129 (60)</w:t>
            </w:r>
          </w:p>
        </w:tc>
        <w:tc>
          <w:tcPr>
            <w:tcW w:w="1559" w:type="dxa"/>
            <w:vAlign w:val="center"/>
          </w:tcPr>
          <w:p w14:paraId="6D44652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439 (66)</w:t>
            </w:r>
          </w:p>
        </w:tc>
        <w:tc>
          <w:tcPr>
            <w:tcW w:w="2126" w:type="dxa"/>
            <w:vAlign w:val="center"/>
          </w:tcPr>
          <w:p w14:paraId="73E87E2C"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393D606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993F29" w:rsidRPr="008B0000" w14:paraId="7F78E970" w14:textId="77777777" w:rsidTr="00993F29">
        <w:tc>
          <w:tcPr>
            <w:tcW w:w="2518" w:type="dxa"/>
            <w:vAlign w:val="center"/>
          </w:tcPr>
          <w:p w14:paraId="37A03927" w14:textId="3580FA3C"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985" w:type="dxa"/>
            <w:vAlign w:val="center"/>
          </w:tcPr>
          <w:p w14:paraId="18BD628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85 (40)</w:t>
            </w:r>
          </w:p>
        </w:tc>
        <w:tc>
          <w:tcPr>
            <w:tcW w:w="1559" w:type="dxa"/>
            <w:vAlign w:val="center"/>
          </w:tcPr>
          <w:p w14:paraId="34792829"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225 (34)</w:t>
            </w:r>
          </w:p>
        </w:tc>
        <w:tc>
          <w:tcPr>
            <w:tcW w:w="2126" w:type="dxa"/>
            <w:vAlign w:val="center"/>
          </w:tcPr>
          <w:p w14:paraId="27068E4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1.29 (0.94-1.77)</w:t>
            </w:r>
          </w:p>
        </w:tc>
        <w:tc>
          <w:tcPr>
            <w:tcW w:w="1985" w:type="dxa"/>
            <w:vAlign w:val="center"/>
          </w:tcPr>
          <w:p w14:paraId="418DFEE8" w14:textId="77777777" w:rsidR="00993F29" w:rsidRPr="008B0000" w:rsidRDefault="00993F29" w:rsidP="00A24A5D">
            <w:pPr>
              <w:spacing w:line="360" w:lineRule="auto"/>
              <w:jc w:val="both"/>
              <w:rPr>
                <w:rFonts w:ascii="Book Antiqua" w:hAnsi="Book Antiqua"/>
              </w:rPr>
            </w:pPr>
          </w:p>
        </w:tc>
      </w:tr>
      <w:tr w:rsidR="00993F29" w:rsidRPr="008B0000" w14:paraId="3977A19C" w14:textId="77777777" w:rsidTr="00993F29">
        <w:tc>
          <w:tcPr>
            <w:tcW w:w="2518" w:type="dxa"/>
            <w:vAlign w:val="center"/>
          </w:tcPr>
          <w:p w14:paraId="5CA061C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985" w:type="dxa"/>
            <w:vAlign w:val="center"/>
          </w:tcPr>
          <w:p w14:paraId="0FD2EA8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208 (100)</w:t>
            </w:r>
          </w:p>
        </w:tc>
        <w:tc>
          <w:tcPr>
            <w:tcW w:w="1559" w:type="dxa"/>
            <w:vAlign w:val="center"/>
          </w:tcPr>
          <w:p w14:paraId="297C0679"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656 (100)</w:t>
            </w:r>
          </w:p>
        </w:tc>
        <w:tc>
          <w:tcPr>
            <w:tcW w:w="2126" w:type="dxa"/>
            <w:vAlign w:val="center"/>
          </w:tcPr>
          <w:p w14:paraId="16112A19" w14:textId="77777777" w:rsidR="00993F29" w:rsidRPr="008B0000" w:rsidRDefault="00993F29" w:rsidP="00A24A5D">
            <w:pPr>
              <w:spacing w:line="360" w:lineRule="auto"/>
              <w:jc w:val="both"/>
              <w:rPr>
                <w:rFonts w:ascii="Book Antiqua" w:hAnsi="Book Antiqua"/>
              </w:rPr>
            </w:pPr>
          </w:p>
        </w:tc>
        <w:tc>
          <w:tcPr>
            <w:tcW w:w="1985" w:type="dxa"/>
            <w:vAlign w:val="center"/>
          </w:tcPr>
          <w:p w14:paraId="2B88C844" w14:textId="77777777" w:rsidR="00993F29" w:rsidRPr="008B0000" w:rsidRDefault="00993F29" w:rsidP="00A24A5D">
            <w:pPr>
              <w:spacing w:line="360" w:lineRule="auto"/>
              <w:jc w:val="both"/>
              <w:rPr>
                <w:rFonts w:ascii="Book Antiqua" w:hAnsi="Book Antiqua"/>
              </w:rPr>
            </w:pPr>
          </w:p>
        </w:tc>
      </w:tr>
      <w:tr w:rsidR="00993F29" w:rsidRPr="008B0000" w14:paraId="6779C4E9" w14:textId="77777777" w:rsidTr="00993F29">
        <w:tc>
          <w:tcPr>
            <w:tcW w:w="2518" w:type="dxa"/>
            <w:vAlign w:val="center"/>
          </w:tcPr>
          <w:p w14:paraId="3D7FAD6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985" w:type="dxa"/>
            <w:vAlign w:val="center"/>
          </w:tcPr>
          <w:p w14:paraId="662BDFB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144 (69)</w:t>
            </w:r>
          </w:p>
        </w:tc>
        <w:tc>
          <w:tcPr>
            <w:tcW w:w="1559" w:type="dxa"/>
            <w:vAlign w:val="center"/>
          </w:tcPr>
          <w:p w14:paraId="3C32827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282 (43)</w:t>
            </w:r>
          </w:p>
        </w:tc>
        <w:tc>
          <w:tcPr>
            <w:tcW w:w="2126" w:type="dxa"/>
            <w:vAlign w:val="center"/>
          </w:tcPr>
          <w:p w14:paraId="78C4DDC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2.98 (2.14-4.16)</w:t>
            </w:r>
          </w:p>
        </w:tc>
        <w:tc>
          <w:tcPr>
            <w:tcW w:w="1985" w:type="dxa"/>
            <w:vAlign w:val="center"/>
          </w:tcPr>
          <w:p w14:paraId="337D42D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2.59 (1.81-3.70)</w:t>
            </w:r>
          </w:p>
        </w:tc>
      </w:tr>
      <w:tr w:rsidR="00993F29" w:rsidRPr="008B0000" w14:paraId="34554074" w14:textId="77777777" w:rsidTr="00993F29">
        <w:tc>
          <w:tcPr>
            <w:tcW w:w="2518" w:type="dxa"/>
            <w:vAlign w:val="center"/>
          </w:tcPr>
          <w:p w14:paraId="45840F3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Smoking </w:t>
            </w:r>
          </w:p>
        </w:tc>
        <w:tc>
          <w:tcPr>
            <w:tcW w:w="1985" w:type="dxa"/>
            <w:vAlign w:val="center"/>
          </w:tcPr>
          <w:p w14:paraId="7647778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206 (100)</w:t>
            </w:r>
          </w:p>
        </w:tc>
        <w:tc>
          <w:tcPr>
            <w:tcW w:w="1559" w:type="dxa"/>
            <w:vAlign w:val="center"/>
          </w:tcPr>
          <w:p w14:paraId="2EC1871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621 (100)</w:t>
            </w:r>
          </w:p>
        </w:tc>
        <w:tc>
          <w:tcPr>
            <w:tcW w:w="2126" w:type="dxa"/>
            <w:vAlign w:val="center"/>
          </w:tcPr>
          <w:p w14:paraId="5168E376" w14:textId="77777777" w:rsidR="00993F29" w:rsidRPr="008B0000" w:rsidRDefault="00993F29" w:rsidP="00A24A5D">
            <w:pPr>
              <w:spacing w:line="360" w:lineRule="auto"/>
              <w:jc w:val="both"/>
              <w:rPr>
                <w:rFonts w:ascii="Book Antiqua" w:hAnsi="Book Antiqua"/>
              </w:rPr>
            </w:pPr>
          </w:p>
        </w:tc>
        <w:tc>
          <w:tcPr>
            <w:tcW w:w="1985" w:type="dxa"/>
            <w:vAlign w:val="center"/>
          </w:tcPr>
          <w:p w14:paraId="3FEAF8BD" w14:textId="77777777" w:rsidR="00993F29" w:rsidRPr="008B0000" w:rsidRDefault="00993F29" w:rsidP="00A24A5D">
            <w:pPr>
              <w:spacing w:line="360" w:lineRule="auto"/>
              <w:jc w:val="both"/>
              <w:rPr>
                <w:rFonts w:ascii="Book Antiqua" w:hAnsi="Book Antiqua"/>
              </w:rPr>
            </w:pPr>
          </w:p>
        </w:tc>
      </w:tr>
      <w:tr w:rsidR="00993F29" w:rsidRPr="008B0000" w14:paraId="2FEE3068" w14:textId="77777777" w:rsidTr="00993F29">
        <w:tc>
          <w:tcPr>
            <w:tcW w:w="2518" w:type="dxa"/>
            <w:vAlign w:val="center"/>
          </w:tcPr>
          <w:p w14:paraId="45967B2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985" w:type="dxa"/>
            <w:vAlign w:val="center"/>
          </w:tcPr>
          <w:p w14:paraId="38FF7F4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30 (15)</w:t>
            </w:r>
          </w:p>
        </w:tc>
        <w:tc>
          <w:tcPr>
            <w:tcW w:w="1559" w:type="dxa"/>
            <w:vAlign w:val="center"/>
          </w:tcPr>
          <w:p w14:paraId="3CC2A72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71 (11)</w:t>
            </w:r>
          </w:p>
        </w:tc>
        <w:tc>
          <w:tcPr>
            <w:tcW w:w="2126" w:type="dxa"/>
            <w:vAlign w:val="center"/>
          </w:tcPr>
          <w:p w14:paraId="12934D46"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1.32 (0.83-2.09)</w:t>
            </w:r>
          </w:p>
        </w:tc>
        <w:tc>
          <w:tcPr>
            <w:tcW w:w="1985" w:type="dxa"/>
            <w:vAlign w:val="center"/>
          </w:tcPr>
          <w:p w14:paraId="3808428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993F29" w:rsidRPr="008B0000" w14:paraId="0AAF7124" w14:textId="77777777" w:rsidTr="00993F29">
        <w:tc>
          <w:tcPr>
            <w:tcW w:w="2518" w:type="dxa"/>
            <w:vAlign w:val="center"/>
          </w:tcPr>
          <w:p w14:paraId="5FC3D20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985" w:type="dxa"/>
            <w:vAlign w:val="center"/>
          </w:tcPr>
          <w:p w14:paraId="765E5FD7" w14:textId="77777777" w:rsidR="00993F29" w:rsidRPr="008B0000" w:rsidRDefault="00993F29" w:rsidP="00A24A5D">
            <w:pPr>
              <w:spacing w:line="360" w:lineRule="auto"/>
              <w:jc w:val="both"/>
              <w:rPr>
                <w:rFonts w:ascii="Book Antiqua" w:hAnsi="Book Antiqua"/>
              </w:rPr>
            </w:pPr>
          </w:p>
        </w:tc>
        <w:tc>
          <w:tcPr>
            <w:tcW w:w="1559" w:type="dxa"/>
            <w:vAlign w:val="center"/>
          </w:tcPr>
          <w:p w14:paraId="1D8FA582" w14:textId="77777777" w:rsidR="00993F29" w:rsidRPr="008B0000" w:rsidRDefault="00993F29" w:rsidP="00A24A5D">
            <w:pPr>
              <w:spacing w:line="360" w:lineRule="auto"/>
              <w:jc w:val="both"/>
              <w:rPr>
                <w:rFonts w:ascii="Book Antiqua" w:hAnsi="Book Antiqua"/>
              </w:rPr>
            </w:pPr>
          </w:p>
        </w:tc>
        <w:tc>
          <w:tcPr>
            <w:tcW w:w="2126" w:type="dxa"/>
            <w:vAlign w:val="center"/>
          </w:tcPr>
          <w:p w14:paraId="2ACD1D02" w14:textId="77777777" w:rsidR="00993F29" w:rsidRPr="008B0000" w:rsidRDefault="00993F29" w:rsidP="00A24A5D">
            <w:pPr>
              <w:spacing w:line="360" w:lineRule="auto"/>
              <w:jc w:val="both"/>
              <w:rPr>
                <w:rFonts w:ascii="Book Antiqua" w:hAnsi="Book Antiqua"/>
              </w:rPr>
            </w:pPr>
          </w:p>
        </w:tc>
        <w:tc>
          <w:tcPr>
            <w:tcW w:w="1985" w:type="dxa"/>
            <w:vAlign w:val="center"/>
          </w:tcPr>
          <w:p w14:paraId="19DE92B9" w14:textId="77777777" w:rsidR="00993F29" w:rsidRPr="008B0000" w:rsidRDefault="00993F29" w:rsidP="00A24A5D">
            <w:pPr>
              <w:spacing w:line="360" w:lineRule="auto"/>
              <w:jc w:val="both"/>
              <w:rPr>
                <w:rFonts w:ascii="Book Antiqua" w:hAnsi="Book Antiqua"/>
              </w:rPr>
            </w:pPr>
          </w:p>
        </w:tc>
      </w:tr>
      <w:tr w:rsidR="00993F29" w:rsidRPr="008B0000" w14:paraId="504F43E8" w14:textId="77777777" w:rsidTr="00993F29">
        <w:tc>
          <w:tcPr>
            <w:tcW w:w="2518" w:type="dxa"/>
            <w:vAlign w:val="center"/>
          </w:tcPr>
          <w:p w14:paraId="079432D2" w14:textId="7019CC4A"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1</w:t>
            </w:r>
          </w:p>
        </w:tc>
        <w:tc>
          <w:tcPr>
            <w:tcW w:w="1985" w:type="dxa"/>
            <w:vAlign w:val="center"/>
          </w:tcPr>
          <w:p w14:paraId="5B6E535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14 (7)</w:t>
            </w:r>
          </w:p>
        </w:tc>
        <w:tc>
          <w:tcPr>
            <w:tcW w:w="1559" w:type="dxa"/>
            <w:vAlign w:val="center"/>
          </w:tcPr>
          <w:p w14:paraId="3281160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54 (9)</w:t>
            </w:r>
          </w:p>
        </w:tc>
        <w:tc>
          <w:tcPr>
            <w:tcW w:w="2126" w:type="dxa"/>
            <w:vAlign w:val="center"/>
          </w:tcPr>
          <w:p w14:paraId="1D365B4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495801F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993F29" w:rsidRPr="008B0000" w14:paraId="3A426408" w14:textId="77777777" w:rsidTr="00993F29">
        <w:tc>
          <w:tcPr>
            <w:tcW w:w="2518" w:type="dxa"/>
            <w:vAlign w:val="center"/>
          </w:tcPr>
          <w:p w14:paraId="0BECEE75" w14:textId="49EC869B"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lastRenderedPageBreak/>
              <w:t>E2: left-sided colitis</w:t>
            </w:r>
            <w:r w:rsidRPr="008B0000">
              <w:rPr>
                <w:rFonts w:ascii="Book Antiqua" w:eastAsia="SimSun" w:hAnsi="Book Antiqua" w:cs="Times New Roman"/>
                <w:color w:val="000000"/>
                <w:vertAlign w:val="superscript"/>
                <w:lang w:eastAsia="zh-CN"/>
              </w:rPr>
              <w:t>1</w:t>
            </w:r>
          </w:p>
        </w:tc>
        <w:tc>
          <w:tcPr>
            <w:tcW w:w="1985" w:type="dxa"/>
            <w:vAlign w:val="center"/>
          </w:tcPr>
          <w:p w14:paraId="1B84A37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54 (27)</w:t>
            </w:r>
          </w:p>
        </w:tc>
        <w:tc>
          <w:tcPr>
            <w:tcW w:w="1559" w:type="dxa"/>
            <w:vAlign w:val="center"/>
          </w:tcPr>
          <w:p w14:paraId="4A7F14F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215 (37)</w:t>
            </w:r>
          </w:p>
        </w:tc>
        <w:tc>
          <w:tcPr>
            <w:tcW w:w="2126" w:type="dxa"/>
            <w:vAlign w:val="center"/>
          </w:tcPr>
          <w:p w14:paraId="08535B2A" w14:textId="0612AB91"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r w:rsidR="00A32B12"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.97 (0.50-1.87)</w:t>
            </w:r>
          </w:p>
        </w:tc>
        <w:tc>
          <w:tcPr>
            <w:tcW w:w="1985" w:type="dxa"/>
            <w:vAlign w:val="center"/>
          </w:tcPr>
          <w:p w14:paraId="00DD062C" w14:textId="77777777" w:rsidR="00993F29" w:rsidRPr="008B0000" w:rsidRDefault="00993F29" w:rsidP="00A24A5D">
            <w:pPr>
              <w:spacing w:line="360" w:lineRule="auto"/>
              <w:jc w:val="both"/>
              <w:rPr>
                <w:rFonts w:ascii="Book Antiqua" w:hAnsi="Book Antiqua"/>
              </w:rPr>
            </w:pPr>
          </w:p>
        </w:tc>
      </w:tr>
      <w:tr w:rsidR="00993F29" w:rsidRPr="008B0000" w14:paraId="7640D00C" w14:textId="77777777" w:rsidTr="00993F29">
        <w:tc>
          <w:tcPr>
            <w:tcW w:w="2518" w:type="dxa"/>
            <w:vAlign w:val="center"/>
          </w:tcPr>
          <w:p w14:paraId="20045A88" w14:textId="737BB7FC"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1</w:t>
            </w:r>
          </w:p>
        </w:tc>
        <w:tc>
          <w:tcPr>
            <w:tcW w:w="1985" w:type="dxa"/>
            <w:vAlign w:val="center"/>
          </w:tcPr>
          <w:p w14:paraId="6211C74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130 (66)</w:t>
            </w:r>
          </w:p>
        </w:tc>
        <w:tc>
          <w:tcPr>
            <w:tcW w:w="1559" w:type="dxa"/>
            <w:vAlign w:val="center"/>
          </w:tcPr>
          <w:p w14:paraId="5F15FD2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317 (54)</w:t>
            </w:r>
          </w:p>
        </w:tc>
        <w:tc>
          <w:tcPr>
            <w:tcW w:w="2126" w:type="dxa"/>
            <w:vAlign w:val="center"/>
          </w:tcPr>
          <w:p w14:paraId="699C9FC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1.58 (0.85-2.95)</w:t>
            </w:r>
          </w:p>
        </w:tc>
        <w:tc>
          <w:tcPr>
            <w:tcW w:w="1985" w:type="dxa"/>
            <w:vAlign w:val="center"/>
          </w:tcPr>
          <w:p w14:paraId="38AA3F07" w14:textId="77777777" w:rsidR="00993F29" w:rsidRPr="008B0000" w:rsidRDefault="00993F29" w:rsidP="00A24A5D">
            <w:pPr>
              <w:spacing w:line="360" w:lineRule="auto"/>
              <w:jc w:val="both"/>
              <w:rPr>
                <w:rFonts w:ascii="Book Antiqua" w:hAnsi="Book Antiqua"/>
              </w:rPr>
            </w:pPr>
          </w:p>
        </w:tc>
      </w:tr>
      <w:tr w:rsidR="00993F29" w:rsidRPr="008B0000" w14:paraId="648AD7CD" w14:textId="77777777" w:rsidTr="00993F29">
        <w:tc>
          <w:tcPr>
            <w:tcW w:w="2518" w:type="dxa"/>
            <w:vAlign w:val="center"/>
          </w:tcPr>
          <w:p w14:paraId="2F7A5AC4" w14:textId="10D87CC7" w:rsidR="00993F29" w:rsidRPr="008B0000" w:rsidRDefault="00993F29"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p>
        </w:tc>
        <w:tc>
          <w:tcPr>
            <w:tcW w:w="1985" w:type="dxa"/>
            <w:vAlign w:val="center"/>
          </w:tcPr>
          <w:p w14:paraId="03F8D52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37 (17)</w:t>
            </w:r>
          </w:p>
        </w:tc>
        <w:tc>
          <w:tcPr>
            <w:tcW w:w="1559" w:type="dxa"/>
            <w:vAlign w:val="center"/>
          </w:tcPr>
          <w:p w14:paraId="7C167C6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54 (8)</w:t>
            </w:r>
          </w:p>
        </w:tc>
        <w:tc>
          <w:tcPr>
            <w:tcW w:w="2126" w:type="dxa"/>
            <w:vAlign w:val="center"/>
          </w:tcPr>
          <w:p w14:paraId="05B06F7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2.36 (1.50-3.71)</w:t>
            </w:r>
          </w:p>
        </w:tc>
        <w:tc>
          <w:tcPr>
            <w:tcW w:w="1985" w:type="dxa"/>
            <w:vAlign w:val="center"/>
          </w:tcPr>
          <w:p w14:paraId="5CAFEFA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1.72 (0.81-3.65)</w:t>
            </w:r>
          </w:p>
        </w:tc>
      </w:tr>
      <w:tr w:rsidR="00993F29" w:rsidRPr="008B0000" w14:paraId="44DD4A8E" w14:textId="77777777" w:rsidTr="00993F29">
        <w:tc>
          <w:tcPr>
            <w:tcW w:w="2518" w:type="dxa"/>
            <w:vAlign w:val="center"/>
          </w:tcPr>
          <w:p w14:paraId="3D85BB66" w14:textId="5D7AE63C"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985" w:type="dxa"/>
            <w:vAlign w:val="center"/>
          </w:tcPr>
          <w:p w14:paraId="4E730F6C"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35 (16)</w:t>
            </w:r>
          </w:p>
        </w:tc>
        <w:tc>
          <w:tcPr>
            <w:tcW w:w="1559" w:type="dxa"/>
            <w:vAlign w:val="center"/>
          </w:tcPr>
          <w:p w14:paraId="2F23742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54 (8)</w:t>
            </w:r>
          </w:p>
        </w:tc>
        <w:tc>
          <w:tcPr>
            <w:tcW w:w="2126" w:type="dxa"/>
            <w:vAlign w:val="center"/>
          </w:tcPr>
          <w:p w14:paraId="7E2B044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2.21 (1.40-3.49)</w:t>
            </w:r>
          </w:p>
        </w:tc>
        <w:tc>
          <w:tcPr>
            <w:tcW w:w="1985" w:type="dxa"/>
            <w:vAlign w:val="center"/>
          </w:tcPr>
          <w:p w14:paraId="5350266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1.13 (0.54-2.38)</w:t>
            </w:r>
          </w:p>
        </w:tc>
      </w:tr>
      <w:tr w:rsidR="00993F29" w:rsidRPr="008B0000" w14:paraId="078C97EC" w14:textId="77777777" w:rsidTr="00993F29">
        <w:tc>
          <w:tcPr>
            <w:tcW w:w="2518" w:type="dxa"/>
            <w:vAlign w:val="center"/>
          </w:tcPr>
          <w:p w14:paraId="7881F1F7" w14:textId="6BACAB7D"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985" w:type="dxa"/>
            <w:vAlign w:val="center"/>
          </w:tcPr>
          <w:p w14:paraId="2C2C7C67"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60 (28)</w:t>
            </w:r>
          </w:p>
        </w:tc>
        <w:tc>
          <w:tcPr>
            <w:tcW w:w="1559" w:type="dxa"/>
            <w:vAlign w:val="center"/>
          </w:tcPr>
          <w:p w14:paraId="41AD5602"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97 (15)</w:t>
            </w:r>
          </w:p>
        </w:tc>
        <w:tc>
          <w:tcPr>
            <w:tcW w:w="2126" w:type="dxa"/>
            <w:vAlign w:val="center"/>
          </w:tcPr>
          <w:p w14:paraId="31C9555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2.28 (1.58-3.29)</w:t>
            </w:r>
          </w:p>
        </w:tc>
        <w:tc>
          <w:tcPr>
            <w:tcW w:w="1985" w:type="dxa"/>
            <w:vAlign w:val="center"/>
          </w:tcPr>
          <w:p w14:paraId="13DC5A9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1.68 (0.75-3.75)</w:t>
            </w:r>
          </w:p>
        </w:tc>
      </w:tr>
      <w:tr w:rsidR="00993F29" w:rsidRPr="008B0000" w14:paraId="4C928C8C" w14:textId="77777777" w:rsidTr="00993F29">
        <w:tc>
          <w:tcPr>
            <w:tcW w:w="2518" w:type="dxa"/>
            <w:vAlign w:val="center"/>
          </w:tcPr>
          <w:p w14:paraId="37ACE145"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Medication</w:t>
            </w:r>
          </w:p>
        </w:tc>
        <w:tc>
          <w:tcPr>
            <w:tcW w:w="1985" w:type="dxa"/>
            <w:vAlign w:val="center"/>
          </w:tcPr>
          <w:p w14:paraId="7E4AF82B"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211 (100)</w:t>
            </w:r>
          </w:p>
        </w:tc>
        <w:tc>
          <w:tcPr>
            <w:tcW w:w="1559" w:type="dxa"/>
            <w:vAlign w:val="center"/>
          </w:tcPr>
          <w:p w14:paraId="1D1F7D3D"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649 (100)</w:t>
            </w:r>
          </w:p>
        </w:tc>
        <w:tc>
          <w:tcPr>
            <w:tcW w:w="2126" w:type="dxa"/>
            <w:vAlign w:val="center"/>
          </w:tcPr>
          <w:p w14:paraId="5C144B20" w14:textId="77777777" w:rsidR="00993F29" w:rsidRPr="008B0000" w:rsidRDefault="00993F29" w:rsidP="00A24A5D">
            <w:pPr>
              <w:spacing w:line="360" w:lineRule="auto"/>
              <w:jc w:val="both"/>
              <w:rPr>
                <w:rFonts w:ascii="Book Antiqua" w:hAnsi="Book Antiqua"/>
              </w:rPr>
            </w:pPr>
          </w:p>
        </w:tc>
        <w:tc>
          <w:tcPr>
            <w:tcW w:w="1985" w:type="dxa"/>
            <w:vAlign w:val="center"/>
          </w:tcPr>
          <w:p w14:paraId="1192ECC9" w14:textId="77777777" w:rsidR="00993F29" w:rsidRPr="008B0000" w:rsidRDefault="00993F29" w:rsidP="00A24A5D">
            <w:pPr>
              <w:spacing w:line="360" w:lineRule="auto"/>
              <w:jc w:val="both"/>
              <w:rPr>
                <w:rFonts w:ascii="Book Antiqua" w:hAnsi="Book Antiqua"/>
              </w:rPr>
            </w:pPr>
          </w:p>
        </w:tc>
      </w:tr>
      <w:tr w:rsidR="00993F29" w:rsidRPr="008B0000" w14:paraId="75C99EA1" w14:textId="77777777" w:rsidTr="00993F29">
        <w:tc>
          <w:tcPr>
            <w:tcW w:w="2518" w:type="dxa"/>
            <w:vAlign w:val="center"/>
          </w:tcPr>
          <w:p w14:paraId="2D26B32C"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985" w:type="dxa"/>
            <w:vAlign w:val="center"/>
          </w:tcPr>
          <w:p w14:paraId="40B4706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53 (25)</w:t>
            </w:r>
          </w:p>
        </w:tc>
        <w:tc>
          <w:tcPr>
            <w:tcW w:w="1559" w:type="dxa"/>
            <w:vAlign w:val="center"/>
          </w:tcPr>
          <w:p w14:paraId="654A16C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120 (18)</w:t>
            </w:r>
          </w:p>
        </w:tc>
        <w:tc>
          <w:tcPr>
            <w:tcW w:w="2126" w:type="dxa"/>
            <w:vAlign w:val="center"/>
          </w:tcPr>
          <w:p w14:paraId="6659DDC9"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1.48 (1.02-2.14)</w:t>
            </w:r>
          </w:p>
        </w:tc>
        <w:tc>
          <w:tcPr>
            <w:tcW w:w="1985" w:type="dxa"/>
            <w:vAlign w:val="center"/>
          </w:tcPr>
          <w:p w14:paraId="209E5903"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1.33 (0.86-2.06)</w:t>
            </w:r>
          </w:p>
        </w:tc>
      </w:tr>
      <w:tr w:rsidR="00993F29" w:rsidRPr="008B0000" w14:paraId="212A31B2" w14:textId="77777777" w:rsidTr="00993F29">
        <w:tc>
          <w:tcPr>
            <w:tcW w:w="2518" w:type="dxa"/>
            <w:vAlign w:val="center"/>
          </w:tcPr>
          <w:p w14:paraId="52D77ED3"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985" w:type="dxa"/>
            <w:vAlign w:val="center"/>
          </w:tcPr>
          <w:p w14:paraId="3029338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139 (66)</w:t>
            </w:r>
          </w:p>
        </w:tc>
        <w:tc>
          <w:tcPr>
            <w:tcW w:w="1559" w:type="dxa"/>
            <w:vAlign w:val="center"/>
          </w:tcPr>
          <w:p w14:paraId="37AB8C5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350 (54)</w:t>
            </w:r>
          </w:p>
        </w:tc>
        <w:tc>
          <w:tcPr>
            <w:tcW w:w="2126" w:type="dxa"/>
            <w:vAlign w:val="center"/>
          </w:tcPr>
          <w:p w14:paraId="4B333FC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1.65 (1.19-2.28)</w:t>
            </w:r>
          </w:p>
        </w:tc>
        <w:tc>
          <w:tcPr>
            <w:tcW w:w="1985" w:type="dxa"/>
            <w:vAlign w:val="center"/>
          </w:tcPr>
          <w:p w14:paraId="08222676"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1.58 (1.09-2.28)</w:t>
            </w:r>
          </w:p>
        </w:tc>
      </w:tr>
      <w:tr w:rsidR="00993F29" w:rsidRPr="008B0000" w14:paraId="1566C39F" w14:textId="77777777" w:rsidTr="00993F29">
        <w:tc>
          <w:tcPr>
            <w:tcW w:w="2518" w:type="dxa"/>
            <w:vAlign w:val="center"/>
          </w:tcPr>
          <w:p w14:paraId="6AC12F4F" w14:textId="416D36C1"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985" w:type="dxa"/>
            <w:vAlign w:val="center"/>
          </w:tcPr>
          <w:p w14:paraId="1040EC01"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78 (36)</w:t>
            </w:r>
          </w:p>
        </w:tc>
        <w:tc>
          <w:tcPr>
            <w:tcW w:w="1559" w:type="dxa"/>
            <w:vAlign w:val="center"/>
          </w:tcPr>
          <w:p w14:paraId="25AA90F8"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130 (20)</w:t>
            </w:r>
          </w:p>
        </w:tc>
        <w:tc>
          <w:tcPr>
            <w:tcW w:w="2126" w:type="dxa"/>
            <w:vAlign w:val="center"/>
          </w:tcPr>
          <w:p w14:paraId="1B88533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2.36 (1.68-3.30)</w:t>
            </w:r>
          </w:p>
        </w:tc>
        <w:tc>
          <w:tcPr>
            <w:tcW w:w="1985" w:type="dxa"/>
            <w:vAlign w:val="center"/>
          </w:tcPr>
          <w:p w14:paraId="57EC0ACA"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2.13 (1.47-3.09)</w:t>
            </w:r>
          </w:p>
        </w:tc>
      </w:tr>
      <w:tr w:rsidR="00993F29" w:rsidRPr="008B0000" w14:paraId="710F3BC0" w14:textId="77777777" w:rsidTr="00993F29">
        <w:tc>
          <w:tcPr>
            <w:tcW w:w="2518" w:type="dxa"/>
            <w:vAlign w:val="center"/>
          </w:tcPr>
          <w:p w14:paraId="226B753E" w14:textId="74760D9D" w:rsidR="00993F29" w:rsidRPr="008B0000" w:rsidRDefault="00993F29" w:rsidP="00A24A5D">
            <w:pPr>
              <w:spacing w:line="360" w:lineRule="auto"/>
              <w:jc w:val="both"/>
              <w:rPr>
                <w:rFonts w:ascii="Book Antiqua" w:eastAsia="SimSun" w:hAnsi="Book Antiqua" w:cs="Times New Roman"/>
                <w:bCs/>
                <w:color w:val="000000"/>
                <w:vertAlign w:val="superscript"/>
                <w:lang w:eastAsia="zh-CN"/>
              </w:rPr>
            </w:pPr>
            <w:r w:rsidRPr="008B0000">
              <w:rPr>
                <w:rFonts w:ascii="Book Antiqua" w:eastAsia="Times New Roman" w:hAnsi="Book Antiqua" w:cs="Times New Roman"/>
                <w:bCs/>
                <w:color w:val="000000"/>
              </w:rPr>
              <w:t>PSC</w:t>
            </w:r>
            <w:r w:rsidRPr="008B0000">
              <w:rPr>
                <w:rFonts w:ascii="Book Antiqua" w:eastAsia="SimSun" w:hAnsi="Book Antiqua" w:cs="Times New Roman"/>
                <w:bCs/>
                <w:color w:val="000000"/>
                <w:vertAlign w:val="superscript"/>
                <w:lang w:eastAsia="zh-CN"/>
              </w:rPr>
              <w:t>2</w:t>
            </w:r>
          </w:p>
        </w:tc>
        <w:tc>
          <w:tcPr>
            <w:tcW w:w="1985" w:type="dxa"/>
            <w:vAlign w:val="center"/>
          </w:tcPr>
          <w:p w14:paraId="0F7D9422" w14:textId="77777777" w:rsidR="00993F29" w:rsidRPr="008B0000" w:rsidRDefault="00993F29"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8 (4)</w:t>
            </w:r>
          </w:p>
        </w:tc>
        <w:tc>
          <w:tcPr>
            <w:tcW w:w="1559" w:type="dxa"/>
            <w:vAlign w:val="center"/>
          </w:tcPr>
          <w:p w14:paraId="5FA89033" w14:textId="77777777" w:rsidR="00993F29" w:rsidRPr="008B0000" w:rsidRDefault="00993F29"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21 (3)</w:t>
            </w:r>
          </w:p>
        </w:tc>
        <w:tc>
          <w:tcPr>
            <w:tcW w:w="2126" w:type="dxa"/>
            <w:vAlign w:val="center"/>
          </w:tcPr>
          <w:p w14:paraId="60B0E90A" w14:textId="77777777" w:rsidR="00993F29" w:rsidRPr="008B0000" w:rsidRDefault="00993F29"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1.19 (0.52-2.73)</w:t>
            </w:r>
          </w:p>
        </w:tc>
        <w:tc>
          <w:tcPr>
            <w:tcW w:w="1985" w:type="dxa"/>
            <w:vAlign w:val="center"/>
          </w:tcPr>
          <w:p w14:paraId="7DE90FC7" w14:textId="77777777" w:rsidR="00993F29" w:rsidRPr="008B0000" w:rsidRDefault="00993F29"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w:t>
            </w:r>
          </w:p>
        </w:tc>
      </w:tr>
      <w:tr w:rsidR="00993F29" w:rsidRPr="008B0000" w14:paraId="3F8CD81F" w14:textId="77777777" w:rsidTr="00993F29">
        <w:tc>
          <w:tcPr>
            <w:tcW w:w="2518" w:type="dxa"/>
            <w:vAlign w:val="center"/>
          </w:tcPr>
          <w:p w14:paraId="70743BB1" w14:textId="2DD69F88" w:rsidR="00993F29" w:rsidRPr="008B0000" w:rsidRDefault="00993F29"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985" w:type="dxa"/>
            <w:vAlign w:val="center"/>
          </w:tcPr>
          <w:p w14:paraId="3622FAC0"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37 (17)</w:t>
            </w:r>
          </w:p>
        </w:tc>
        <w:tc>
          <w:tcPr>
            <w:tcW w:w="1559" w:type="dxa"/>
            <w:vAlign w:val="center"/>
          </w:tcPr>
          <w:p w14:paraId="76FA5E8E"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89 (13)</w:t>
            </w:r>
          </w:p>
        </w:tc>
        <w:tc>
          <w:tcPr>
            <w:tcW w:w="2126" w:type="dxa"/>
            <w:vAlign w:val="center"/>
          </w:tcPr>
          <w:p w14:paraId="7E0A605F"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1.35 (0.89-2.05)</w:t>
            </w:r>
          </w:p>
        </w:tc>
        <w:tc>
          <w:tcPr>
            <w:tcW w:w="1985" w:type="dxa"/>
            <w:vAlign w:val="center"/>
          </w:tcPr>
          <w:p w14:paraId="6F202734" w14:textId="77777777" w:rsidR="00993F29" w:rsidRPr="008B0000" w:rsidRDefault="00993F29"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bl>
    <w:p w14:paraId="0720381D" w14:textId="07E3C558" w:rsidR="005377B3" w:rsidRPr="008B0000" w:rsidRDefault="00993F29" w:rsidP="00A24A5D">
      <w:pPr>
        <w:spacing w:line="360" w:lineRule="auto"/>
        <w:jc w:val="both"/>
        <w:rPr>
          <w:rFonts w:ascii="Book Antiqua" w:hAnsi="Book Antiqua"/>
          <w:lang w:eastAsia="zh-CN"/>
        </w:rPr>
      </w:pPr>
      <w:r w:rsidRPr="008B0000">
        <w:rPr>
          <w:rFonts w:ascii="Book Antiqua" w:hAnsi="Book Antiqua"/>
          <w:vertAlign w:val="superscript"/>
          <w:lang w:eastAsia="zh-CN"/>
        </w:rPr>
        <w:t>1</w:t>
      </w:r>
      <w:r w:rsidRPr="008B0000">
        <w:rPr>
          <w:rFonts w:ascii="Book Antiqua" w:hAnsi="Book Antiqua"/>
        </w:rPr>
        <w:t>These percentages are calculated for 198 patients with UC that were disabled for work and 586 patients with UC that were employed</w:t>
      </w:r>
      <w:r w:rsidRPr="008B0000">
        <w:rPr>
          <w:rFonts w:ascii="Book Antiqua" w:hAnsi="Book Antiqua"/>
          <w:lang w:eastAsia="zh-CN"/>
        </w:rPr>
        <w:t xml:space="preserve">; </w:t>
      </w:r>
      <w:r w:rsidRPr="008B0000">
        <w:rPr>
          <w:rFonts w:ascii="Book Antiqua" w:hAnsi="Book Antiqua"/>
          <w:vertAlign w:val="superscript"/>
          <w:lang w:eastAsia="zh-CN"/>
        </w:rPr>
        <w:t>2</w:t>
      </w:r>
      <w:r w:rsidRPr="008B0000">
        <w:rPr>
          <w:rFonts w:ascii="Book Antiqua" w:hAnsi="Book Antiqua"/>
          <w:caps/>
        </w:rPr>
        <w:t>m</w:t>
      </w:r>
      <w:r w:rsidRPr="008B0000">
        <w:rPr>
          <w:rFonts w:ascii="Book Antiqua" w:hAnsi="Book Antiqua"/>
        </w:rPr>
        <w:t>issing values were scored as non-present</w:t>
      </w:r>
      <w:r w:rsidRPr="008B0000">
        <w:rPr>
          <w:rFonts w:ascii="Book Antiqua" w:hAnsi="Book Antiqua"/>
          <w:lang w:eastAsia="zh-CN"/>
        </w:rPr>
        <w:t>.</w:t>
      </w:r>
      <w:r w:rsidRPr="008B0000">
        <w:rPr>
          <w:rFonts w:ascii="Book Antiqua" w:hAnsi="Book Antiqua"/>
        </w:rPr>
        <w:t xml:space="preserve"> </w:t>
      </w:r>
      <w:r w:rsidR="005377B3" w:rsidRPr="008B0000">
        <w:rPr>
          <w:rFonts w:ascii="Book Antiqua" w:hAnsi="Book Antiqua"/>
        </w:rPr>
        <w:t xml:space="preserve">UC: </w:t>
      </w:r>
      <w:r w:rsidR="005377B3" w:rsidRPr="008B0000">
        <w:rPr>
          <w:rFonts w:ascii="Book Antiqua" w:hAnsi="Book Antiqua"/>
          <w:caps/>
        </w:rPr>
        <w:t>u</w:t>
      </w:r>
      <w:r w:rsidR="005377B3" w:rsidRPr="008B0000">
        <w:rPr>
          <w:rFonts w:ascii="Book Antiqua" w:hAnsi="Book Antiqua"/>
        </w:rPr>
        <w:t xml:space="preserve">lcerative colitis; Unadj: </w:t>
      </w:r>
      <w:r w:rsidR="005377B3" w:rsidRPr="008B0000">
        <w:rPr>
          <w:rFonts w:ascii="Book Antiqua" w:hAnsi="Book Antiqua"/>
          <w:caps/>
        </w:rPr>
        <w:t>u</w:t>
      </w:r>
      <w:r w:rsidR="005377B3" w:rsidRPr="008B0000">
        <w:rPr>
          <w:rFonts w:ascii="Book Antiqua" w:hAnsi="Book Antiqua"/>
        </w:rPr>
        <w:t xml:space="preserve">nadjusted; Adj: </w:t>
      </w:r>
      <w:r w:rsidR="005377B3" w:rsidRPr="008B0000">
        <w:rPr>
          <w:rFonts w:ascii="Book Antiqua" w:hAnsi="Book Antiqua"/>
          <w:caps/>
        </w:rPr>
        <w:t>a</w:t>
      </w:r>
      <w:r w:rsidR="005377B3" w:rsidRPr="008B0000">
        <w:rPr>
          <w:rFonts w:ascii="Book Antiqua" w:hAnsi="Book Antiqua"/>
        </w:rPr>
        <w:t xml:space="preserve">djusted; </w:t>
      </w:r>
      <w:r w:rsidR="00B576D5" w:rsidRPr="008B0000">
        <w:rPr>
          <w:rFonts w:ascii="Book Antiqua" w:hAnsi="Book Antiqua"/>
        </w:rPr>
        <w:t>TNF</w:t>
      </w:r>
      <w:r w:rsidR="003C0C1C" w:rsidRPr="008B0000">
        <w:rPr>
          <w:rFonts w:ascii="Book Antiqua" w:hAnsi="Book Antiqua"/>
        </w:rPr>
        <w:sym w:font="Symbol" w:char="F061"/>
      </w:r>
      <w:r w:rsidR="00B576D5" w:rsidRPr="008B0000">
        <w:rPr>
          <w:rFonts w:ascii="Book Antiqua" w:hAnsi="Book Antiqua"/>
        </w:rPr>
        <w:t>: Tumor necrosis factor</w:t>
      </w:r>
      <w:r w:rsidR="003C0C1C" w:rsidRPr="008B0000">
        <w:rPr>
          <w:rFonts w:ascii="Book Antiqua" w:hAnsi="Book Antiqua"/>
        </w:rPr>
        <w:t xml:space="preserve"> alpha</w:t>
      </w:r>
      <w:r w:rsidR="00B576D5" w:rsidRPr="008B0000">
        <w:rPr>
          <w:rFonts w:ascii="Book Antiqua" w:hAnsi="Book Antiqua"/>
        </w:rPr>
        <w:t xml:space="preserve">; </w:t>
      </w:r>
      <w:r w:rsidR="005377B3" w:rsidRPr="008B0000">
        <w:rPr>
          <w:rFonts w:ascii="Book Antiqua" w:hAnsi="Book Antiqua"/>
        </w:rPr>
        <w:t xml:space="preserve">PSC: </w:t>
      </w:r>
      <w:r w:rsidR="005377B3" w:rsidRPr="008B0000">
        <w:rPr>
          <w:rFonts w:ascii="Book Antiqua" w:hAnsi="Book Antiqua"/>
          <w:caps/>
        </w:rPr>
        <w:t>p</w:t>
      </w:r>
      <w:r w:rsidR="005377B3" w:rsidRPr="008B0000">
        <w:rPr>
          <w:rFonts w:ascii="Book Antiqua" w:hAnsi="Book Antiqua"/>
        </w:rPr>
        <w:t>rimary sclerosing cholangitis</w:t>
      </w:r>
      <w:r w:rsidRPr="008B0000">
        <w:rPr>
          <w:rFonts w:ascii="Book Antiqua" w:hAnsi="Book Antiqua"/>
          <w:lang w:eastAsia="zh-CN"/>
        </w:rPr>
        <w:t>.</w:t>
      </w:r>
    </w:p>
    <w:p w14:paraId="7A156AFA" w14:textId="77777777" w:rsidR="005377B3" w:rsidRPr="008B0000" w:rsidRDefault="005377B3" w:rsidP="00A24A5D">
      <w:pPr>
        <w:spacing w:line="360" w:lineRule="auto"/>
        <w:jc w:val="both"/>
        <w:rPr>
          <w:rFonts w:ascii="Book Antiqua" w:hAnsi="Book Antiqua"/>
        </w:rPr>
      </w:pPr>
    </w:p>
    <w:p w14:paraId="22B5ECBD" w14:textId="77777777" w:rsidR="005377B3" w:rsidRPr="008B0000" w:rsidRDefault="005377B3" w:rsidP="00A24A5D">
      <w:pPr>
        <w:spacing w:line="360" w:lineRule="auto"/>
        <w:jc w:val="both"/>
        <w:rPr>
          <w:rFonts w:ascii="Book Antiqua" w:hAnsi="Book Antiqua"/>
        </w:rPr>
      </w:pPr>
    </w:p>
    <w:p w14:paraId="3847C223" w14:textId="77777777" w:rsidR="005377B3" w:rsidRPr="008B0000" w:rsidRDefault="005377B3" w:rsidP="00A24A5D">
      <w:pPr>
        <w:spacing w:line="360" w:lineRule="auto"/>
        <w:jc w:val="both"/>
        <w:rPr>
          <w:rFonts w:ascii="Book Antiqua" w:hAnsi="Book Antiqua"/>
        </w:rPr>
      </w:pPr>
    </w:p>
    <w:p w14:paraId="33EF8A63" w14:textId="77777777" w:rsidR="005377B3" w:rsidRPr="008B0000" w:rsidRDefault="005377B3" w:rsidP="00A24A5D">
      <w:pPr>
        <w:spacing w:line="360" w:lineRule="auto"/>
        <w:jc w:val="both"/>
        <w:rPr>
          <w:rFonts w:ascii="Book Antiqua" w:hAnsi="Book Antiqua"/>
        </w:rPr>
      </w:pPr>
    </w:p>
    <w:p w14:paraId="079CD15C" w14:textId="77777777" w:rsidR="005377B3" w:rsidRPr="008B0000" w:rsidRDefault="005377B3" w:rsidP="00A24A5D">
      <w:pPr>
        <w:spacing w:line="360" w:lineRule="auto"/>
        <w:jc w:val="both"/>
        <w:rPr>
          <w:rFonts w:ascii="Book Antiqua" w:hAnsi="Book Antiqua"/>
        </w:rPr>
      </w:pPr>
    </w:p>
    <w:p w14:paraId="26185E49" w14:textId="77777777" w:rsidR="005377B3" w:rsidRPr="008B0000" w:rsidRDefault="005377B3" w:rsidP="00A24A5D">
      <w:pPr>
        <w:spacing w:line="360" w:lineRule="auto"/>
        <w:jc w:val="both"/>
        <w:rPr>
          <w:rFonts w:ascii="Book Antiqua" w:hAnsi="Book Antiqua"/>
        </w:rPr>
      </w:pPr>
    </w:p>
    <w:p w14:paraId="0FE5E246" w14:textId="77777777" w:rsidR="005377B3" w:rsidRPr="008B0000" w:rsidRDefault="005377B3" w:rsidP="00A24A5D">
      <w:pPr>
        <w:spacing w:line="360" w:lineRule="auto"/>
        <w:jc w:val="both"/>
        <w:rPr>
          <w:rFonts w:ascii="Book Antiqua" w:hAnsi="Book Antiqua"/>
        </w:rPr>
      </w:pPr>
    </w:p>
    <w:p w14:paraId="5C6F3C32" w14:textId="77777777" w:rsidR="005377B3" w:rsidRPr="008B0000" w:rsidRDefault="005377B3" w:rsidP="00A24A5D">
      <w:pPr>
        <w:spacing w:line="360" w:lineRule="auto"/>
        <w:jc w:val="both"/>
        <w:rPr>
          <w:rFonts w:ascii="Book Antiqua" w:hAnsi="Book Antiqua"/>
        </w:rPr>
      </w:pPr>
      <w:r w:rsidRPr="008B0000">
        <w:rPr>
          <w:rFonts w:ascii="Book Antiqua" w:hAnsi="Book Antiqua"/>
        </w:rPr>
        <w:br w:type="page"/>
      </w:r>
    </w:p>
    <w:p w14:paraId="01266369" w14:textId="2758E0B2" w:rsidR="005377B3" w:rsidRPr="008B0000" w:rsidRDefault="005377B3" w:rsidP="00A24A5D">
      <w:pPr>
        <w:spacing w:line="360" w:lineRule="auto"/>
        <w:jc w:val="both"/>
        <w:rPr>
          <w:rFonts w:ascii="Book Antiqua" w:hAnsi="Book Antiqua"/>
          <w:b/>
          <w:lang w:eastAsia="zh-CN"/>
        </w:rPr>
      </w:pPr>
      <w:r w:rsidRPr="008B0000">
        <w:rPr>
          <w:rFonts w:ascii="Book Antiqua" w:hAnsi="Book Antiqua"/>
          <w:b/>
        </w:rPr>
        <w:lastRenderedPageBreak/>
        <w:t xml:space="preserve">Table </w:t>
      </w:r>
      <w:r w:rsidR="006167EA" w:rsidRPr="008B0000">
        <w:rPr>
          <w:rFonts w:ascii="Book Antiqua" w:hAnsi="Book Antiqua"/>
          <w:b/>
          <w:lang w:eastAsia="zh-CN"/>
        </w:rPr>
        <w:t>6</w:t>
      </w:r>
      <w:r w:rsidRPr="008B0000">
        <w:rPr>
          <w:rFonts w:ascii="Book Antiqua" w:hAnsi="Book Antiqua"/>
          <w:b/>
        </w:rPr>
        <w:t xml:space="preserve"> </w:t>
      </w:r>
      <w:r w:rsidR="00B576D5" w:rsidRPr="008B0000">
        <w:rPr>
          <w:rFonts w:ascii="Book Antiqua" w:hAnsi="Book Antiqua"/>
          <w:b/>
        </w:rPr>
        <w:t>Univariate and multivariate regression analyses of full and partial work disability in patients with ulcerative colitis</w:t>
      </w:r>
      <w:r w:rsidR="006D5D5A" w:rsidRPr="008B0000">
        <w:rPr>
          <w:rFonts w:ascii="Book Antiqua" w:hAnsi="Book Antiqua"/>
          <w:b/>
          <w:lang w:eastAsia="zh-CN"/>
        </w:rPr>
        <w:t xml:space="preserve"> </w:t>
      </w:r>
      <w:r w:rsidR="006D5D5A" w:rsidRPr="008B0000">
        <w:rPr>
          <w:rFonts w:ascii="Book Antiqua" w:eastAsia="Times New Roman" w:hAnsi="Book Antiqua" w:cs="Times New Roman"/>
          <w:b/>
          <w:i/>
        </w:rPr>
        <w:t>n</w:t>
      </w:r>
      <w:r w:rsidR="006D5D5A" w:rsidRPr="008B0000">
        <w:rPr>
          <w:rFonts w:ascii="Book Antiqua" w:eastAsia="Times New Roman" w:hAnsi="Book Antiqua" w:cs="Times New Roman"/>
          <w:b/>
        </w:rPr>
        <w:t xml:space="preserve"> (%)</w:t>
      </w:r>
    </w:p>
    <w:tbl>
      <w:tblPr>
        <w:tblStyle w:val="TableGrid"/>
        <w:tblpPr w:leftFromText="180" w:rightFromText="180" w:vertAnchor="text" w:horzAnchor="page" w:tblpX="961" w:tblpY="125"/>
        <w:tblW w:w="101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701"/>
        <w:gridCol w:w="1843"/>
        <w:gridCol w:w="2126"/>
        <w:gridCol w:w="1985"/>
      </w:tblGrid>
      <w:tr w:rsidR="00A32B12" w:rsidRPr="008B0000" w14:paraId="747991DB" w14:textId="77777777" w:rsidTr="00A32B12">
        <w:tc>
          <w:tcPr>
            <w:tcW w:w="2518" w:type="dxa"/>
            <w:tcBorders>
              <w:top w:val="single" w:sz="4" w:space="0" w:color="auto"/>
              <w:bottom w:val="single" w:sz="4" w:space="0" w:color="auto"/>
            </w:tcBorders>
            <w:vAlign w:val="center"/>
          </w:tcPr>
          <w:p w14:paraId="77ECCDB2" w14:textId="77777777" w:rsidR="00A32B12" w:rsidRPr="008B0000" w:rsidRDefault="00A32B12" w:rsidP="00A24A5D">
            <w:pPr>
              <w:spacing w:line="360" w:lineRule="auto"/>
              <w:jc w:val="both"/>
              <w:rPr>
                <w:rFonts w:ascii="Book Antiqua" w:hAnsi="Book Antiqua"/>
              </w:rPr>
            </w:pPr>
          </w:p>
        </w:tc>
        <w:tc>
          <w:tcPr>
            <w:tcW w:w="1701" w:type="dxa"/>
            <w:tcBorders>
              <w:top w:val="single" w:sz="4" w:space="0" w:color="auto"/>
              <w:bottom w:val="single" w:sz="4" w:space="0" w:color="auto"/>
            </w:tcBorders>
            <w:vAlign w:val="center"/>
          </w:tcPr>
          <w:p w14:paraId="529C232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Full disability</w:t>
            </w:r>
          </w:p>
        </w:tc>
        <w:tc>
          <w:tcPr>
            <w:tcW w:w="1843" w:type="dxa"/>
            <w:tcBorders>
              <w:top w:val="single" w:sz="4" w:space="0" w:color="auto"/>
              <w:bottom w:val="single" w:sz="4" w:space="0" w:color="auto"/>
            </w:tcBorders>
            <w:vAlign w:val="center"/>
          </w:tcPr>
          <w:p w14:paraId="4AFE0C0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Partial disability</w:t>
            </w:r>
          </w:p>
        </w:tc>
        <w:tc>
          <w:tcPr>
            <w:tcW w:w="2126" w:type="dxa"/>
            <w:tcBorders>
              <w:top w:val="single" w:sz="4" w:space="0" w:color="auto"/>
              <w:bottom w:val="single" w:sz="4" w:space="0" w:color="auto"/>
            </w:tcBorders>
            <w:vAlign w:val="center"/>
          </w:tcPr>
          <w:p w14:paraId="0F2129F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tcBorders>
              <w:top w:val="single" w:sz="4" w:space="0" w:color="auto"/>
              <w:bottom w:val="single" w:sz="4" w:space="0" w:color="auto"/>
            </w:tcBorders>
            <w:vAlign w:val="center"/>
          </w:tcPr>
          <w:p w14:paraId="06548B8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A32B12" w:rsidRPr="008B0000" w14:paraId="4F00FCCB" w14:textId="77777777" w:rsidTr="00A32B12">
        <w:tc>
          <w:tcPr>
            <w:tcW w:w="2518" w:type="dxa"/>
            <w:tcBorders>
              <w:top w:val="single" w:sz="4" w:space="0" w:color="auto"/>
            </w:tcBorders>
            <w:vAlign w:val="center"/>
          </w:tcPr>
          <w:p w14:paraId="76DD7A43" w14:textId="77777777" w:rsidR="00A32B12" w:rsidRPr="008B0000" w:rsidRDefault="00A32B12" w:rsidP="00A24A5D">
            <w:pPr>
              <w:spacing w:line="360" w:lineRule="auto"/>
              <w:jc w:val="both"/>
              <w:rPr>
                <w:rFonts w:ascii="Book Antiqua" w:hAnsi="Book Antiqua"/>
              </w:rPr>
            </w:pPr>
          </w:p>
        </w:tc>
        <w:tc>
          <w:tcPr>
            <w:tcW w:w="1701" w:type="dxa"/>
            <w:tcBorders>
              <w:top w:val="single" w:sz="4" w:space="0" w:color="auto"/>
            </w:tcBorders>
            <w:vAlign w:val="center"/>
          </w:tcPr>
          <w:p w14:paraId="29A85859" w14:textId="77777777" w:rsidR="00A32B12" w:rsidRPr="008B0000" w:rsidRDefault="00A32B12" w:rsidP="00A24A5D">
            <w:pPr>
              <w:spacing w:line="360" w:lineRule="auto"/>
              <w:jc w:val="both"/>
              <w:rPr>
                <w:rFonts w:ascii="Book Antiqua" w:hAnsi="Book Antiqua"/>
              </w:rPr>
            </w:pPr>
            <w:r w:rsidRPr="008B0000">
              <w:rPr>
                <w:rFonts w:ascii="Book Antiqua" w:hAnsi="Book Antiqua"/>
              </w:rPr>
              <w:t>124 (100)</w:t>
            </w:r>
          </w:p>
        </w:tc>
        <w:tc>
          <w:tcPr>
            <w:tcW w:w="1843" w:type="dxa"/>
            <w:tcBorders>
              <w:top w:val="single" w:sz="4" w:space="0" w:color="auto"/>
            </w:tcBorders>
            <w:vAlign w:val="center"/>
          </w:tcPr>
          <w:p w14:paraId="3A52197C" w14:textId="77777777" w:rsidR="00A32B12" w:rsidRPr="008B0000" w:rsidRDefault="00A32B12" w:rsidP="00A24A5D">
            <w:pPr>
              <w:spacing w:line="360" w:lineRule="auto"/>
              <w:jc w:val="both"/>
              <w:rPr>
                <w:rFonts w:ascii="Book Antiqua" w:hAnsi="Book Antiqua"/>
              </w:rPr>
            </w:pPr>
            <w:r w:rsidRPr="008B0000">
              <w:rPr>
                <w:rFonts w:ascii="Book Antiqua" w:hAnsi="Book Antiqua"/>
              </w:rPr>
              <w:t>54 (100)</w:t>
            </w:r>
          </w:p>
        </w:tc>
        <w:tc>
          <w:tcPr>
            <w:tcW w:w="2126" w:type="dxa"/>
            <w:tcBorders>
              <w:top w:val="single" w:sz="4" w:space="0" w:color="auto"/>
            </w:tcBorders>
            <w:vAlign w:val="center"/>
          </w:tcPr>
          <w:p w14:paraId="7AA88B00" w14:textId="77777777" w:rsidR="00A32B12" w:rsidRPr="008B0000" w:rsidRDefault="00A32B12" w:rsidP="00A24A5D">
            <w:pPr>
              <w:spacing w:line="360" w:lineRule="auto"/>
              <w:jc w:val="both"/>
              <w:rPr>
                <w:rFonts w:ascii="Book Antiqua" w:hAnsi="Book Antiqua"/>
              </w:rPr>
            </w:pPr>
          </w:p>
        </w:tc>
        <w:tc>
          <w:tcPr>
            <w:tcW w:w="1985" w:type="dxa"/>
            <w:tcBorders>
              <w:top w:val="single" w:sz="4" w:space="0" w:color="auto"/>
            </w:tcBorders>
            <w:vAlign w:val="center"/>
          </w:tcPr>
          <w:p w14:paraId="2EE980DA" w14:textId="77777777" w:rsidR="00A32B12" w:rsidRPr="008B0000" w:rsidRDefault="00A32B12" w:rsidP="00A24A5D">
            <w:pPr>
              <w:spacing w:line="360" w:lineRule="auto"/>
              <w:jc w:val="both"/>
              <w:rPr>
                <w:rFonts w:ascii="Book Antiqua" w:hAnsi="Book Antiqua"/>
              </w:rPr>
            </w:pPr>
          </w:p>
        </w:tc>
      </w:tr>
      <w:tr w:rsidR="00A32B12" w:rsidRPr="008B0000" w14:paraId="21129557" w14:textId="77777777" w:rsidTr="00A32B12">
        <w:tc>
          <w:tcPr>
            <w:tcW w:w="2518" w:type="dxa"/>
            <w:vAlign w:val="center"/>
          </w:tcPr>
          <w:p w14:paraId="73EECA2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701" w:type="dxa"/>
            <w:vAlign w:val="center"/>
          </w:tcPr>
          <w:p w14:paraId="2ACEA5F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75 (60)</w:t>
            </w:r>
          </w:p>
        </w:tc>
        <w:tc>
          <w:tcPr>
            <w:tcW w:w="1843" w:type="dxa"/>
            <w:vAlign w:val="center"/>
          </w:tcPr>
          <w:p w14:paraId="54C1E68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26 (48)</w:t>
            </w:r>
          </w:p>
        </w:tc>
        <w:tc>
          <w:tcPr>
            <w:tcW w:w="2126" w:type="dxa"/>
            <w:vAlign w:val="center"/>
          </w:tcPr>
          <w:p w14:paraId="2DB65F5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1.65 (0.87-3.14) </w:t>
            </w:r>
          </w:p>
        </w:tc>
        <w:tc>
          <w:tcPr>
            <w:tcW w:w="1985" w:type="dxa"/>
            <w:vAlign w:val="center"/>
          </w:tcPr>
          <w:p w14:paraId="4873E48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45EC7A19" w14:textId="77777777" w:rsidTr="00A32B12">
        <w:tc>
          <w:tcPr>
            <w:tcW w:w="2518" w:type="dxa"/>
            <w:vAlign w:val="center"/>
          </w:tcPr>
          <w:p w14:paraId="60F7E7F8" w14:textId="77777777" w:rsidR="00A32B12" w:rsidRPr="008B0000" w:rsidRDefault="00A32B12"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701" w:type="dxa"/>
            <w:vAlign w:val="center"/>
          </w:tcPr>
          <w:p w14:paraId="218B0C3B" w14:textId="77777777" w:rsidR="00A32B12" w:rsidRPr="008B0000" w:rsidRDefault="00A32B12" w:rsidP="00A24A5D">
            <w:pPr>
              <w:spacing w:line="360" w:lineRule="auto"/>
              <w:jc w:val="both"/>
              <w:rPr>
                <w:rFonts w:ascii="Book Antiqua" w:hAnsi="Book Antiqua"/>
              </w:rPr>
            </w:pPr>
          </w:p>
        </w:tc>
        <w:tc>
          <w:tcPr>
            <w:tcW w:w="1843" w:type="dxa"/>
            <w:vAlign w:val="center"/>
          </w:tcPr>
          <w:p w14:paraId="6E6105ED" w14:textId="77777777" w:rsidR="00A32B12" w:rsidRPr="008B0000" w:rsidRDefault="00A32B12" w:rsidP="00A24A5D">
            <w:pPr>
              <w:spacing w:line="360" w:lineRule="auto"/>
              <w:jc w:val="both"/>
              <w:rPr>
                <w:rFonts w:ascii="Book Antiqua" w:hAnsi="Book Antiqua"/>
              </w:rPr>
            </w:pPr>
          </w:p>
        </w:tc>
        <w:tc>
          <w:tcPr>
            <w:tcW w:w="2126" w:type="dxa"/>
            <w:vAlign w:val="center"/>
          </w:tcPr>
          <w:p w14:paraId="1B2D54C7" w14:textId="77777777" w:rsidR="00A32B12" w:rsidRPr="008B0000" w:rsidRDefault="00A32B12" w:rsidP="00A24A5D">
            <w:pPr>
              <w:spacing w:line="360" w:lineRule="auto"/>
              <w:jc w:val="both"/>
              <w:rPr>
                <w:rFonts w:ascii="Book Antiqua" w:hAnsi="Book Antiqua"/>
              </w:rPr>
            </w:pPr>
          </w:p>
        </w:tc>
        <w:tc>
          <w:tcPr>
            <w:tcW w:w="1985" w:type="dxa"/>
            <w:vAlign w:val="center"/>
          </w:tcPr>
          <w:p w14:paraId="351A1D8D" w14:textId="77777777" w:rsidR="00A32B12" w:rsidRPr="008B0000" w:rsidRDefault="00A32B12" w:rsidP="00A24A5D">
            <w:pPr>
              <w:spacing w:line="360" w:lineRule="auto"/>
              <w:jc w:val="both"/>
              <w:rPr>
                <w:rFonts w:ascii="Book Antiqua" w:hAnsi="Book Antiqua"/>
              </w:rPr>
            </w:pPr>
          </w:p>
        </w:tc>
      </w:tr>
      <w:tr w:rsidR="00A32B12" w:rsidRPr="008B0000" w14:paraId="15C11958" w14:textId="77777777" w:rsidTr="00A32B12">
        <w:tc>
          <w:tcPr>
            <w:tcW w:w="2518" w:type="dxa"/>
            <w:vAlign w:val="center"/>
          </w:tcPr>
          <w:p w14:paraId="1C14DCB0" w14:textId="18C4B0DD"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701" w:type="dxa"/>
            <w:vAlign w:val="center"/>
          </w:tcPr>
          <w:p w14:paraId="676309FA" w14:textId="77777777" w:rsidR="00A32B12" w:rsidRPr="008B0000" w:rsidRDefault="00A32B12" w:rsidP="00A24A5D">
            <w:pPr>
              <w:spacing w:line="360" w:lineRule="auto"/>
              <w:jc w:val="both"/>
              <w:rPr>
                <w:rFonts w:ascii="Book Antiqua" w:hAnsi="Book Antiqua"/>
              </w:rPr>
            </w:pPr>
            <w:r w:rsidRPr="008B0000">
              <w:rPr>
                <w:rFonts w:ascii="Book Antiqua" w:hAnsi="Book Antiqua"/>
              </w:rPr>
              <w:t>25 (20)</w:t>
            </w:r>
          </w:p>
        </w:tc>
        <w:tc>
          <w:tcPr>
            <w:tcW w:w="1843" w:type="dxa"/>
            <w:vAlign w:val="center"/>
          </w:tcPr>
          <w:p w14:paraId="5D82A4F1" w14:textId="77777777" w:rsidR="00A32B12" w:rsidRPr="008B0000" w:rsidRDefault="00A32B12" w:rsidP="00A24A5D">
            <w:pPr>
              <w:spacing w:line="360" w:lineRule="auto"/>
              <w:jc w:val="both"/>
              <w:rPr>
                <w:rFonts w:ascii="Book Antiqua" w:hAnsi="Book Antiqua"/>
              </w:rPr>
            </w:pPr>
            <w:r w:rsidRPr="008B0000">
              <w:rPr>
                <w:rFonts w:ascii="Book Antiqua" w:hAnsi="Book Antiqua"/>
              </w:rPr>
              <w:t>15 (28)</w:t>
            </w:r>
          </w:p>
        </w:tc>
        <w:tc>
          <w:tcPr>
            <w:tcW w:w="2126" w:type="dxa"/>
            <w:vAlign w:val="center"/>
          </w:tcPr>
          <w:p w14:paraId="77FEABAE"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000D3544"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54CF6873" w14:textId="77777777" w:rsidTr="00A32B12">
        <w:tc>
          <w:tcPr>
            <w:tcW w:w="2518" w:type="dxa"/>
            <w:vAlign w:val="center"/>
          </w:tcPr>
          <w:p w14:paraId="2BF5FBD2" w14:textId="22FB44C8"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40-55 yr</w:t>
            </w:r>
          </w:p>
        </w:tc>
        <w:tc>
          <w:tcPr>
            <w:tcW w:w="1701" w:type="dxa"/>
            <w:vAlign w:val="center"/>
          </w:tcPr>
          <w:p w14:paraId="16CA66ED" w14:textId="77777777" w:rsidR="00A32B12" w:rsidRPr="008B0000" w:rsidRDefault="00A32B12" w:rsidP="00A24A5D">
            <w:pPr>
              <w:spacing w:line="360" w:lineRule="auto"/>
              <w:jc w:val="both"/>
              <w:rPr>
                <w:rFonts w:ascii="Book Antiqua" w:hAnsi="Book Antiqua"/>
              </w:rPr>
            </w:pPr>
            <w:r w:rsidRPr="008B0000">
              <w:rPr>
                <w:rFonts w:ascii="Book Antiqua" w:hAnsi="Book Antiqua"/>
              </w:rPr>
              <w:t>52 (42)</w:t>
            </w:r>
          </w:p>
        </w:tc>
        <w:tc>
          <w:tcPr>
            <w:tcW w:w="1843" w:type="dxa"/>
            <w:vAlign w:val="center"/>
          </w:tcPr>
          <w:p w14:paraId="6DDB45E8" w14:textId="77777777" w:rsidR="00A32B12" w:rsidRPr="008B0000" w:rsidRDefault="00A32B12" w:rsidP="00A24A5D">
            <w:pPr>
              <w:spacing w:line="360" w:lineRule="auto"/>
              <w:jc w:val="both"/>
              <w:rPr>
                <w:rFonts w:ascii="Book Antiqua" w:hAnsi="Book Antiqua"/>
              </w:rPr>
            </w:pPr>
            <w:r w:rsidRPr="008B0000">
              <w:rPr>
                <w:rFonts w:ascii="Book Antiqua" w:hAnsi="Book Antiqua"/>
              </w:rPr>
              <w:t>32 (59)</w:t>
            </w:r>
          </w:p>
        </w:tc>
        <w:tc>
          <w:tcPr>
            <w:tcW w:w="2126" w:type="dxa"/>
            <w:vAlign w:val="center"/>
          </w:tcPr>
          <w:p w14:paraId="1015D97F" w14:textId="5EBC7A65"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.98 (0.45-2.12)</w:t>
            </w:r>
          </w:p>
        </w:tc>
        <w:tc>
          <w:tcPr>
            <w:tcW w:w="1985" w:type="dxa"/>
            <w:vAlign w:val="center"/>
          </w:tcPr>
          <w:p w14:paraId="314590C3" w14:textId="7FB04DC7"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.90 (0.40-2.03)</w:t>
            </w:r>
          </w:p>
        </w:tc>
      </w:tr>
      <w:tr w:rsidR="00A32B12" w:rsidRPr="008B0000" w14:paraId="65E4D721" w14:textId="77777777" w:rsidTr="00A32B12">
        <w:tc>
          <w:tcPr>
            <w:tcW w:w="2518" w:type="dxa"/>
            <w:vAlign w:val="center"/>
          </w:tcPr>
          <w:p w14:paraId="33E6D4ED" w14:textId="0673C435"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&gt; 55 yr</w:t>
            </w:r>
          </w:p>
        </w:tc>
        <w:tc>
          <w:tcPr>
            <w:tcW w:w="1701" w:type="dxa"/>
            <w:vAlign w:val="center"/>
          </w:tcPr>
          <w:p w14:paraId="39835713" w14:textId="77777777" w:rsidR="00A32B12" w:rsidRPr="008B0000" w:rsidRDefault="00A32B12" w:rsidP="00A24A5D">
            <w:pPr>
              <w:spacing w:line="360" w:lineRule="auto"/>
              <w:jc w:val="both"/>
              <w:rPr>
                <w:rFonts w:ascii="Book Antiqua" w:hAnsi="Book Antiqua"/>
              </w:rPr>
            </w:pPr>
            <w:r w:rsidRPr="008B0000">
              <w:rPr>
                <w:rFonts w:ascii="Book Antiqua" w:hAnsi="Book Antiqua"/>
              </w:rPr>
              <w:t>47 (38)</w:t>
            </w:r>
          </w:p>
        </w:tc>
        <w:tc>
          <w:tcPr>
            <w:tcW w:w="1843" w:type="dxa"/>
            <w:vAlign w:val="center"/>
          </w:tcPr>
          <w:p w14:paraId="7EB0389C" w14:textId="77777777" w:rsidR="00A32B12" w:rsidRPr="008B0000" w:rsidRDefault="00A32B12" w:rsidP="00A24A5D">
            <w:pPr>
              <w:spacing w:line="360" w:lineRule="auto"/>
              <w:jc w:val="both"/>
              <w:rPr>
                <w:rFonts w:ascii="Book Antiqua" w:hAnsi="Book Antiqua"/>
              </w:rPr>
            </w:pPr>
            <w:r w:rsidRPr="008B0000">
              <w:rPr>
                <w:rFonts w:ascii="Book Antiqua" w:hAnsi="Book Antiqua"/>
              </w:rPr>
              <w:t>7 (13)</w:t>
            </w:r>
          </w:p>
        </w:tc>
        <w:tc>
          <w:tcPr>
            <w:tcW w:w="2126" w:type="dxa"/>
            <w:vAlign w:val="center"/>
          </w:tcPr>
          <w:p w14:paraId="4978A82A" w14:textId="77777777" w:rsidR="00A32B12" w:rsidRPr="008B0000" w:rsidRDefault="00A32B12" w:rsidP="00A24A5D">
            <w:pPr>
              <w:spacing w:line="360" w:lineRule="auto"/>
              <w:jc w:val="both"/>
              <w:rPr>
                <w:rFonts w:ascii="Book Antiqua" w:hAnsi="Book Antiqua"/>
              </w:rPr>
            </w:pPr>
            <w:r w:rsidRPr="008B0000">
              <w:rPr>
                <w:rFonts w:ascii="Book Antiqua" w:hAnsi="Book Antiqua"/>
              </w:rPr>
              <w:t>4.03 (1.45-11.17)</w:t>
            </w:r>
          </w:p>
        </w:tc>
        <w:tc>
          <w:tcPr>
            <w:tcW w:w="1985" w:type="dxa"/>
            <w:vAlign w:val="center"/>
          </w:tcPr>
          <w:p w14:paraId="34D837E3" w14:textId="77777777" w:rsidR="00A32B12" w:rsidRPr="008B0000" w:rsidRDefault="00A32B12" w:rsidP="00A24A5D">
            <w:pPr>
              <w:spacing w:line="360" w:lineRule="auto"/>
              <w:jc w:val="both"/>
              <w:rPr>
                <w:rFonts w:ascii="Book Antiqua" w:hAnsi="Book Antiqua"/>
                <w:b/>
              </w:rPr>
            </w:pPr>
            <w:r w:rsidRPr="008B0000">
              <w:rPr>
                <w:rFonts w:ascii="Book Antiqua" w:hAnsi="Book Antiqua"/>
                <w:b/>
              </w:rPr>
              <w:t>3.49 (1.23-9.92)</w:t>
            </w:r>
          </w:p>
        </w:tc>
      </w:tr>
      <w:tr w:rsidR="00A32B12" w:rsidRPr="008B0000" w14:paraId="1A2E51BE" w14:textId="77777777" w:rsidTr="00A32B12">
        <w:tc>
          <w:tcPr>
            <w:tcW w:w="2518" w:type="dxa"/>
            <w:vAlign w:val="center"/>
          </w:tcPr>
          <w:p w14:paraId="171DFAC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701" w:type="dxa"/>
            <w:vAlign w:val="center"/>
          </w:tcPr>
          <w:p w14:paraId="7429C249" w14:textId="77777777" w:rsidR="00A32B12" w:rsidRPr="008B0000" w:rsidRDefault="00A32B12" w:rsidP="00A24A5D">
            <w:pPr>
              <w:spacing w:line="360" w:lineRule="auto"/>
              <w:jc w:val="both"/>
              <w:rPr>
                <w:rFonts w:ascii="Book Antiqua" w:hAnsi="Book Antiqua"/>
              </w:rPr>
            </w:pPr>
          </w:p>
        </w:tc>
        <w:tc>
          <w:tcPr>
            <w:tcW w:w="1843" w:type="dxa"/>
            <w:vAlign w:val="center"/>
          </w:tcPr>
          <w:p w14:paraId="010F543F" w14:textId="77777777" w:rsidR="00A32B12" w:rsidRPr="008B0000" w:rsidRDefault="00A32B12" w:rsidP="00A24A5D">
            <w:pPr>
              <w:spacing w:line="360" w:lineRule="auto"/>
              <w:jc w:val="both"/>
              <w:rPr>
                <w:rFonts w:ascii="Book Antiqua" w:hAnsi="Book Antiqua"/>
              </w:rPr>
            </w:pPr>
          </w:p>
        </w:tc>
        <w:tc>
          <w:tcPr>
            <w:tcW w:w="2126" w:type="dxa"/>
            <w:vAlign w:val="center"/>
          </w:tcPr>
          <w:p w14:paraId="441FB3C0" w14:textId="77777777" w:rsidR="00A32B12" w:rsidRPr="008B0000" w:rsidRDefault="00A32B12" w:rsidP="00A24A5D">
            <w:pPr>
              <w:spacing w:line="360" w:lineRule="auto"/>
              <w:jc w:val="both"/>
              <w:rPr>
                <w:rFonts w:ascii="Book Antiqua" w:hAnsi="Book Antiqua"/>
              </w:rPr>
            </w:pPr>
          </w:p>
        </w:tc>
        <w:tc>
          <w:tcPr>
            <w:tcW w:w="1985" w:type="dxa"/>
            <w:vAlign w:val="center"/>
          </w:tcPr>
          <w:p w14:paraId="0F3FB5CE" w14:textId="77777777" w:rsidR="00A32B12" w:rsidRPr="008B0000" w:rsidRDefault="00A32B12" w:rsidP="00A24A5D">
            <w:pPr>
              <w:spacing w:line="360" w:lineRule="auto"/>
              <w:jc w:val="both"/>
              <w:rPr>
                <w:rFonts w:ascii="Book Antiqua" w:hAnsi="Book Antiqua"/>
              </w:rPr>
            </w:pPr>
          </w:p>
        </w:tc>
      </w:tr>
      <w:tr w:rsidR="00A32B12" w:rsidRPr="008B0000" w14:paraId="4DE667D0" w14:textId="77777777" w:rsidTr="00A32B12">
        <w:tc>
          <w:tcPr>
            <w:tcW w:w="2518" w:type="dxa"/>
            <w:vAlign w:val="center"/>
          </w:tcPr>
          <w:p w14:paraId="7E029872" w14:textId="304015E1"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A1: diagnosis ≤ 16 yr </w:t>
            </w:r>
          </w:p>
        </w:tc>
        <w:tc>
          <w:tcPr>
            <w:tcW w:w="1701" w:type="dxa"/>
            <w:vAlign w:val="center"/>
          </w:tcPr>
          <w:p w14:paraId="449F56F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(6)</w:t>
            </w:r>
          </w:p>
        </w:tc>
        <w:tc>
          <w:tcPr>
            <w:tcW w:w="1843" w:type="dxa"/>
            <w:vAlign w:val="center"/>
          </w:tcPr>
          <w:p w14:paraId="2FD8C7E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 (9)</w:t>
            </w:r>
          </w:p>
        </w:tc>
        <w:tc>
          <w:tcPr>
            <w:tcW w:w="2126" w:type="dxa"/>
            <w:vAlign w:val="center"/>
          </w:tcPr>
          <w:p w14:paraId="2A79D84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1F6A590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64899069" w14:textId="77777777" w:rsidTr="00A32B12">
        <w:tc>
          <w:tcPr>
            <w:tcW w:w="2518" w:type="dxa"/>
            <w:vAlign w:val="center"/>
          </w:tcPr>
          <w:p w14:paraId="1B298396" w14:textId="03A201C4"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701" w:type="dxa"/>
            <w:vAlign w:val="center"/>
          </w:tcPr>
          <w:p w14:paraId="22A9CFF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(56)</w:t>
            </w:r>
          </w:p>
        </w:tc>
        <w:tc>
          <w:tcPr>
            <w:tcW w:w="1843" w:type="dxa"/>
            <w:vAlign w:val="center"/>
          </w:tcPr>
          <w:p w14:paraId="679CBCC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34 (63)</w:t>
            </w:r>
          </w:p>
        </w:tc>
        <w:tc>
          <w:tcPr>
            <w:tcW w:w="2126" w:type="dxa"/>
            <w:vAlign w:val="center"/>
          </w:tcPr>
          <w:p w14:paraId="03021986" w14:textId="77777777" w:rsidR="00A32B12" w:rsidRPr="008B0000" w:rsidRDefault="00A32B12" w:rsidP="00A24A5D">
            <w:pPr>
              <w:spacing w:line="360" w:lineRule="auto"/>
              <w:jc w:val="both"/>
              <w:rPr>
                <w:rFonts w:ascii="Book Antiqua" w:hAnsi="Book Antiqua"/>
              </w:rPr>
            </w:pPr>
            <w:r w:rsidRPr="008B0000">
              <w:rPr>
                <w:rFonts w:ascii="Book Antiqua" w:hAnsi="Book Antiqua"/>
              </w:rPr>
              <w:t>1.47 (0.43-4.97)</w:t>
            </w:r>
          </w:p>
        </w:tc>
        <w:tc>
          <w:tcPr>
            <w:tcW w:w="1985" w:type="dxa"/>
            <w:vAlign w:val="center"/>
          </w:tcPr>
          <w:p w14:paraId="0299E241" w14:textId="77777777" w:rsidR="00A32B12" w:rsidRPr="008B0000" w:rsidRDefault="00A32B12" w:rsidP="00A24A5D">
            <w:pPr>
              <w:spacing w:line="360" w:lineRule="auto"/>
              <w:jc w:val="both"/>
              <w:rPr>
                <w:rFonts w:ascii="Book Antiqua" w:hAnsi="Book Antiqua"/>
              </w:rPr>
            </w:pPr>
          </w:p>
        </w:tc>
      </w:tr>
      <w:tr w:rsidR="00A32B12" w:rsidRPr="008B0000" w14:paraId="64D6482C" w14:textId="77777777" w:rsidTr="00A32B12">
        <w:tc>
          <w:tcPr>
            <w:tcW w:w="2518" w:type="dxa"/>
            <w:vAlign w:val="center"/>
          </w:tcPr>
          <w:p w14:paraId="0C75F0D9" w14:textId="2804DB2E"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 yr</w:t>
            </w:r>
          </w:p>
        </w:tc>
        <w:tc>
          <w:tcPr>
            <w:tcW w:w="1701" w:type="dxa"/>
            <w:vAlign w:val="center"/>
          </w:tcPr>
          <w:p w14:paraId="23A5657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47 (38)</w:t>
            </w:r>
          </w:p>
        </w:tc>
        <w:tc>
          <w:tcPr>
            <w:tcW w:w="1843" w:type="dxa"/>
            <w:vAlign w:val="center"/>
          </w:tcPr>
          <w:p w14:paraId="1B32354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15 (28)</w:t>
            </w:r>
          </w:p>
        </w:tc>
        <w:tc>
          <w:tcPr>
            <w:tcW w:w="2126" w:type="dxa"/>
            <w:vAlign w:val="center"/>
          </w:tcPr>
          <w:p w14:paraId="70330E0E" w14:textId="77777777" w:rsidR="00A32B12" w:rsidRPr="008B0000" w:rsidRDefault="00A32B12" w:rsidP="00A24A5D">
            <w:pPr>
              <w:spacing w:line="360" w:lineRule="auto"/>
              <w:jc w:val="both"/>
              <w:rPr>
                <w:rFonts w:ascii="Book Antiqua" w:hAnsi="Book Antiqua"/>
              </w:rPr>
            </w:pPr>
            <w:r w:rsidRPr="008B0000">
              <w:rPr>
                <w:rFonts w:ascii="Book Antiqua" w:hAnsi="Book Antiqua"/>
              </w:rPr>
              <w:t>2.24 (0.62-8.10)</w:t>
            </w:r>
          </w:p>
        </w:tc>
        <w:tc>
          <w:tcPr>
            <w:tcW w:w="1985" w:type="dxa"/>
            <w:vAlign w:val="center"/>
          </w:tcPr>
          <w:p w14:paraId="71AF156F" w14:textId="77777777" w:rsidR="00A32B12" w:rsidRPr="008B0000" w:rsidRDefault="00A32B12" w:rsidP="00A24A5D">
            <w:pPr>
              <w:spacing w:line="360" w:lineRule="auto"/>
              <w:jc w:val="both"/>
              <w:rPr>
                <w:rFonts w:ascii="Book Antiqua" w:hAnsi="Book Antiqua"/>
              </w:rPr>
            </w:pPr>
          </w:p>
        </w:tc>
      </w:tr>
      <w:tr w:rsidR="00A32B12" w:rsidRPr="008B0000" w14:paraId="4A7386CD" w14:textId="77777777" w:rsidTr="00A32B12">
        <w:tc>
          <w:tcPr>
            <w:tcW w:w="2518" w:type="dxa"/>
            <w:vAlign w:val="center"/>
          </w:tcPr>
          <w:p w14:paraId="0B9B9BC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701" w:type="dxa"/>
            <w:vAlign w:val="center"/>
          </w:tcPr>
          <w:p w14:paraId="6BB3C1F6" w14:textId="77777777" w:rsidR="00A32B12" w:rsidRPr="008B0000" w:rsidRDefault="00A32B12" w:rsidP="00A24A5D">
            <w:pPr>
              <w:spacing w:line="360" w:lineRule="auto"/>
              <w:jc w:val="both"/>
              <w:rPr>
                <w:rFonts w:ascii="Book Antiqua" w:hAnsi="Book Antiqua"/>
              </w:rPr>
            </w:pPr>
          </w:p>
        </w:tc>
        <w:tc>
          <w:tcPr>
            <w:tcW w:w="1843" w:type="dxa"/>
            <w:vAlign w:val="center"/>
          </w:tcPr>
          <w:p w14:paraId="6A24DBB2" w14:textId="77777777" w:rsidR="00A32B12" w:rsidRPr="008B0000" w:rsidRDefault="00A32B12" w:rsidP="00A24A5D">
            <w:pPr>
              <w:spacing w:line="360" w:lineRule="auto"/>
              <w:jc w:val="both"/>
              <w:rPr>
                <w:rFonts w:ascii="Book Antiqua" w:hAnsi="Book Antiqua"/>
              </w:rPr>
            </w:pPr>
          </w:p>
        </w:tc>
        <w:tc>
          <w:tcPr>
            <w:tcW w:w="2126" w:type="dxa"/>
            <w:vAlign w:val="center"/>
          </w:tcPr>
          <w:p w14:paraId="230D3A12" w14:textId="77777777" w:rsidR="00A32B12" w:rsidRPr="008B0000" w:rsidRDefault="00A32B12" w:rsidP="00A24A5D">
            <w:pPr>
              <w:spacing w:line="360" w:lineRule="auto"/>
              <w:jc w:val="both"/>
              <w:rPr>
                <w:rFonts w:ascii="Book Antiqua" w:hAnsi="Book Antiqua"/>
              </w:rPr>
            </w:pPr>
          </w:p>
        </w:tc>
        <w:tc>
          <w:tcPr>
            <w:tcW w:w="1985" w:type="dxa"/>
            <w:vAlign w:val="center"/>
          </w:tcPr>
          <w:p w14:paraId="4D79886C" w14:textId="77777777" w:rsidR="00A32B12" w:rsidRPr="008B0000" w:rsidRDefault="00A32B12" w:rsidP="00A24A5D">
            <w:pPr>
              <w:spacing w:line="360" w:lineRule="auto"/>
              <w:jc w:val="both"/>
              <w:rPr>
                <w:rFonts w:ascii="Book Antiqua" w:hAnsi="Book Antiqua"/>
              </w:rPr>
            </w:pPr>
          </w:p>
        </w:tc>
      </w:tr>
      <w:tr w:rsidR="00A32B12" w:rsidRPr="008B0000" w14:paraId="0D592FE6" w14:textId="77777777" w:rsidTr="00A32B12">
        <w:tc>
          <w:tcPr>
            <w:tcW w:w="2518" w:type="dxa"/>
            <w:vAlign w:val="center"/>
          </w:tcPr>
          <w:p w14:paraId="4D075212" w14:textId="053F7E21"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701" w:type="dxa"/>
            <w:vAlign w:val="center"/>
          </w:tcPr>
          <w:p w14:paraId="2CE4501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65 (52)</w:t>
            </w:r>
          </w:p>
        </w:tc>
        <w:tc>
          <w:tcPr>
            <w:tcW w:w="1843" w:type="dxa"/>
            <w:vAlign w:val="center"/>
          </w:tcPr>
          <w:p w14:paraId="4DE123C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36 (67)</w:t>
            </w:r>
          </w:p>
        </w:tc>
        <w:tc>
          <w:tcPr>
            <w:tcW w:w="2126" w:type="dxa"/>
            <w:vAlign w:val="center"/>
          </w:tcPr>
          <w:p w14:paraId="51263D3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43076276"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4807971B" w14:textId="77777777" w:rsidTr="00A32B12">
        <w:tc>
          <w:tcPr>
            <w:tcW w:w="2518" w:type="dxa"/>
            <w:vAlign w:val="center"/>
          </w:tcPr>
          <w:p w14:paraId="318F34AA" w14:textId="60392F62"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701" w:type="dxa"/>
            <w:vAlign w:val="center"/>
          </w:tcPr>
          <w:p w14:paraId="5DE43AB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59 (48)</w:t>
            </w:r>
          </w:p>
        </w:tc>
        <w:tc>
          <w:tcPr>
            <w:tcW w:w="1843" w:type="dxa"/>
            <w:vAlign w:val="center"/>
          </w:tcPr>
          <w:p w14:paraId="17AE74D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(33)</w:t>
            </w:r>
          </w:p>
        </w:tc>
        <w:tc>
          <w:tcPr>
            <w:tcW w:w="2126" w:type="dxa"/>
            <w:vAlign w:val="center"/>
          </w:tcPr>
          <w:p w14:paraId="1AC4886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1.82 (0.93-3.54) </w:t>
            </w:r>
          </w:p>
        </w:tc>
        <w:tc>
          <w:tcPr>
            <w:tcW w:w="1985" w:type="dxa"/>
            <w:vAlign w:val="center"/>
          </w:tcPr>
          <w:p w14:paraId="00B2021C" w14:textId="77777777" w:rsidR="00A32B12" w:rsidRPr="008B0000" w:rsidRDefault="00A32B12" w:rsidP="00A24A5D">
            <w:pPr>
              <w:spacing w:line="360" w:lineRule="auto"/>
              <w:jc w:val="both"/>
              <w:rPr>
                <w:rFonts w:ascii="Book Antiqua" w:hAnsi="Book Antiqua"/>
              </w:rPr>
            </w:pPr>
            <w:r w:rsidRPr="008B0000">
              <w:rPr>
                <w:rFonts w:ascii="Book Antiqua" w:hAnsi="Book Antiqua"/>
              </w:rPr>
              <w:t>1.78 (0.87-3.62)</w:t>
            </w:r>
          </w:p>
        </w:tc>
      </w:tr>
      <w:tr w:rsidR="00A32B12" w:rsidRPr="008B0000" w14:paraId="4669A54E" w14:textId="77777777" w:rsidTr="00A32B12">
        <w:tc>
          <w:tcPr>
            <w:tcW w:w="2518" w:type="dxa"/>
            <w:vAlign w:val="center"/>
          </w:tcPr>
          <w:p w14:paraId="663CC3B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701" w:type="dxa"/>
            <w:vAlign w:val="center"/>
          </w:tcPr>
          <w:p w14:paraId="442D582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1A9B1EF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50 (100)</w:t>
            </w:r>
          </w:p>
        </w:tc>
        <w:tc>
          <w:tcPr>
            <w:tcW w:w="2126" w:type="dxa"/>
            <w:vAlign w:val="center"/>
          </w:tcPr>
          <w:p w14:paraId="4BFED06D" w14:textId="77777777" w:rsidR="00A32B12" w:rsidRPr="008B0000" w:rsidRDefault="00A32B12" w:rsidP="00A24A5D">
            <w:pPr>
              <w:spacing w:line="360" w:lineRule="auto"/>
              <w:jc w:val="both"/>
              <w:rPr>
                <w:rFonts w:ascii="Book Antiqua" w:hAnsi="Book Antiqua"/>
              </w:rPr>
            </w:pPr>
          </w:p>
        </w:tc>
        <w:tc>
          <w:tcPr>
            <w:tcW w:w="1985" w:type="dxa"/>
            <w:vAlign w:val="center"/>
          </w:tcPr>
          <w:p w14:paraId="098ECD61" w14:textId="77777777" w:rsidR="00A32B12" w:rsidRPr="008B0000" w:rsidRDefault="00A32B12" w:rsidP="00A24A5D">
            <w:pPr>
              <w:spacing w:line="360" w:lineRule="auto"/>
              <w:jc w:val="both"/>
              <w:rPr>
                <w:rFonts w:ascii="Book Antiqua" w:hAnsi="Book Antiqua"/>
              </w:rPr>
            </w:pPr>
          </w:p>
        </w:tc>
      </w:tr>
      <w:tr w:rsidR="00A32B12" w:rsidRPr="008B0000" w14:paraId="4F637F2E" w14:textId="77777777" w:rsidTr="00A32B12">
        <w:tc>
          <w:tcPr>
            <w:tcW w:w="2518" w:type="dxa"/>
            <w:vAlign w:val="center"/>
          </w:tcPr>
          <w:p w14:paraId="5DF77B7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701" w:type="dxa"/>
            <w:vAlign w:val="center"/>
          </w:tcPr>
          <w:p w14:paraId="7A48BE8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84 (69)</w:t>
            </w:r>
          </w:p>
        </w:tc>
        <w:tc>
          <w:tcPr>
            <w:tcW w:w="1843" w:type="dxa"/>
            <w:vAlign w:val="center"/>
          </w:tcPr>
          <w:p w14:paraId="53C123C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(74)</w:t>
            </w:r>
          </w:p>
        </w:tc>
        <w:tc>
          <w:tcPr>
            <w:tcW w:w="2126" w:type="dxa"/>
            <w:vAlign w:val="center"/>
          </w:tcPr>
          <w:p w14:paraId="33860C5E" w14:textId="24B56A51"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.78 (0.37-1.63)</w:t>
            </w:r>
          </w:p>
        </w:tc>
        <w:tc>
          <w:tcPr>
            <w:tcW w:w="1985" w:type="dxa"/>
            <w:vAlign w:val="center"/>
          </w:tcPr>
          <w:p w14:paraId="389536C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19CE52ED" w14:textId="77777777" w:rsidTr="00A32B12">
        <w:tc>
          <w:tcPr>
            <w:tcW w:w="2518" w:type="dxa"/>
            <w:vAlign w:val="center"/>
          </w:tcPr>
          <w:p w14:paraId="3712F07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Smoking </w:t>
            </w:r>
          </w:p>
        </w:tc>
        <w:tc>
          <w:tcPr>
            <w:tcW w:w="1701" w:type="dxa"/>
            <w:vAlign w:val="center"/>
          </w:tcPr>
          <w:p w14:paraId="6C9FB62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121 (100)</w:t>
            </w:r>
          </w:p>
        </w:tc>
        <w:tc>
          <w:tcPr>
            <w:tcW w:w="1843" w:type="dxa"/>
            <w:vAlign w:val="center"/>
          </w:tcPr>
          <w:p w14:paraId="461C0DD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52 (100)</w:t>
            </w:r>
          </w:p>
        </w:tc>
        <w:tc>
          <w:tcPr>
            <w:tcW w:w="2126" w:type="dxa"/>
            <w:vAlign w:val="center"/>
          </w:tcPr>
          <w:p w14:paraId="3D4B23B4" w14:textId="77777777" w:rsidR="00A32B12" w:rsidRPr="008B0000" w:rsidRDefault="00A32B12" w:rsidP="00A24A5D">
            <w:pPr>
              <w:spacing w:line="360" w:lineRule="auto"/>
              <w:jc w:val="both"/>
              <w:rPr>
                <w:rFonts w:ascii="Book Antiqua" w:hAnsi="Book Antiqua"/>
              </w:rPr>
            </w:pPr>
          </w:p>
        </w:tc>
        <w:tc>
          <w:tcPr>
            <w:tcW w:w="1985" w:type="dxa"/>
            <w:vAlign w:val="center"/>
          </w:tcPr>
          <w:p w14:paraId="06A5983F" w14:textId="77777777" w:rsidR="00A32B12" w:rsidRPr="008B0000" w:rsidRDefault="00A32B12" w:rsidP="00A24A5D">
            <w:pPr>
              <w:spacing w:line="360" w:lineRule="auto"/>
              <w:jc w:val="both"/>
              <w:rPr>
                <w:rFonts w:ascii="Book Antiqua" w:hAnsi="Book Antiqua"/>
              </w:rPr>
            </w:pPr>
          </w:p>
        </w:tc>
      </w:tr>
      <w:tr w:rsidR="00A32B12" w:rsidRPr="008B0000" w14:paraId="6022E9BC" w14:textId="77777777" w:rsidTr="00A32B12">
        <w:tc>
          <w:tcPr>
            <w:tcW w:w="2518" w:type="dxa"/>
            <w:vAlign w:val="center"/>
          </w:tcPr>
          <w:p w14:paraId="1B4FFDC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701" w:type="dxa"/>
            <w:vAlign w:val="center"/>
          </w:tcPr>
          <w:p w14:paraId="66C69CA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(15)</w:t>
            </w:r>
          </w:p>
        </w:tc>
        <w:tc>
          <w:tcPr>
            <w:tcW w:w="1843" w:type="dxa"/>
            <w:vAlign w:val="center"/>
          </w:tcPr>
          <w:p w14:paraId="6C7537D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(13)</w:t>
            </w:r>
          </w:p>
        </w:tc>
        <w:tc>
          <w:tcPr>
            <w:tcW w:w="2126" w:type="dxa"/>
            <w:vAlign w:val="center"/>
          </w:tcPr>
          <w:p w14:paraId="67ED2121" w14:textId="77777777" w:rsidR="00A32B12" w:rsidRPr="008B0000" w:rsidRDefault="00A32B12" w:rsidP="00A24A5D">
            <w:pPr>
              <w:spacing w:line="360" w:lineRule="auto"/>
              <w:jc w:val="both"/>
              <w:rPr>
                <w:rFonts w:ascii="Book Antiqua" w:hAnsi="Book Antiqua"/>
              </w:rPr>
            </w:pPr>
            <w:r w:rsidRPr="008B0000">
              <w:rPr>
                <w:rFonts w:ascii="Book Antiqua" w:hAnsi="Book Antiqua"/>
              </w:rPr>
              <w:t>1.12 (0.44-2.88)</w:t>
            </w:r>
          </w:p>
        </w:tc>
        <w:tc>
          <w:tcPr>
            <w:tcW w:w="1985" w:type="dxa"/>
            <w:vAlign w:val="center"/>
          </w:tcPr>
          <w:p w14:paraId="0F1CD4F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57318057" w14:textId="77777777" w:rsidTr="00A32B12">
        <w:tc>
          <w:tcPr>
            <w:tcW w:w="2518" w:type="dxa"/>
            <w:vAlign w:val="center"/>
          </w:tcPr>
          <w:p w14:paraId="366DC19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701" w:type="dxa"/>
            <w:vAlign w:val="center"/>
          </w:tcPr>
          <w:p w14:paraId="2BA98897" w14:textId="77777777" w:rsidR="00A32B12" w:rsidRPr="008B0000" w:rsidRDefault="00A32B12" w:rsidP="00A24A5D">
            <w:pPr>
              <w:spacing w:line="360" w:lineRule="auto"/>
              <w:jc w:val="both"/>
              <w:rPr>
                <w:rFonts w:ascii="Book Antiqua" w:hAnsi="Book Antiqua"/>
              </w:rPr>
            </w:pPr>
          </w:p>
        </w:tc>
        <w:tc>
          <w:tcPr>
            <w:tcW w:w="1843" w:type="dxa"/>
            <w:vAlign w:val="center"/>
          </w:tcPr>
          <w:p w14:paraId="21E9D98E" w14:textId="77777777" w:rsidR="00A32B12" w:rsidRPr="008B0000" w:rsidRDefault="00A32B12" w:rsidP="00A24A5D">
            <w:pPr>
              <w:spacing w:line="360" w:lineRule="auto"/>
              <w:jc w:val="both"/>
              <w:rPr>
                <w:rFonts w:ascii="Book Antiqua" w:hAnsi="Book Antiqua"/>
              </w:rPr>
            </w:pPr>
          </w:p>
        </w:tc>
        <w:tc>
          <w:tcPr>
            <w:tcW w:w="2126" w:type="dxa"/>
            <w:vAlign w:val="center"/>
          </w:tcPr>
          <w:p w14:paraId="234BE81E" w14:textId="77777777" w:rsidR="00A32B12" w:rsidRPr="008B0000" w:rsidRDefault="00A32B12" w:rsidP="00A24A5D">
            <w:pPr>
              <w:spacing w:line="360" w:lineRule="auto"/>
              <w:jc w:val="both"/>
              <w:rPr>
                <w:rFonts w:ascii="Book Antiqua" w:hAnsi="Book Antiqua"/>
              </w:rPr>
            </w:pPr>
          </w:p>
        </w:tc>
        <w:tc>
          <w:tcPr>
            <w:tcW w:w="1985" w:type="dxa"/>
            <w:vAlign w:val="center"/>
          </w:tcPr>
          <w:p w14:paraId="32147DF9" w14:textId="77777777" w:rsidR="00A32B12" w:rsidRPr="008B0000" w:rsidRDefault="00A32B12" w:rsidP="00A24A5D">
            <w:pPr>
              <w:spacing w:line="360" w:lineRule="auto"/>
              <w:jc w:val="both"/>
              <w:rPr>
                <w:rFonts w:ascii="Book Antiqua" w:hAnsi="Book Antiqua"/>
              </w:rPr>
            </w:pPr>
          </w:p>
        </w:tc>
      </w:tr>
      <w:tr w:rsidR="00A32B12" w:rsidRPr="008B0000" w14:paraId="6A524396" w14:textId="77777777" w:rsidTr="00A32B12">
        <w:tc>
          <w:tcPr>
            <w:tcW w:w="2518" w:type="dxa"/>
            <w:vAlign w:val="center"/>
          </w:tcPr>
          <w:p w14:paraId="21155D01" w14:textId="6509B34D"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1</w:t>
            </w:r>
          </w:p>
        </w:tc>
        <w:tc>
          <w:tcPr>
            <w:tcW w:w="1701" w:type="dxa"/>
            <w:vAlign w:val="center"/>
          </w:tcPr>
          <w:p w14:paraId="4B9DA93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(8)</w:t>
            </w:r>
          </w:p>
        </w:tc>
        <w:tc>
          <w:tcPr>
            <w:tcW w:w="1843" w:type="dxa"/>
            <w:vAlign w:val="center"/>
          </w:tcPr>
          <w:p w14:paraId="7A7138C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(8)</w:t>
            </w:r>
          </w:p>
        </w:tc>
        <w:tc>
          <w:tcPr>
            <w:tcW w:w="2126" w:type="dxa"/>
            <w:vAlign w:val="center"/>
          </w:tcPr>
          <w:p w14:paraId="649C4B6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5B05030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54DB014D" w14:textId="77777777" w:rsidTr="00A32B12">
        <w:tc>
          <w:tcPr>
            <w:tcW w:w="2518" w:type="dxa"/>
            <w:vAlign w:val="center"/>
          </w:tcPr>
          <w:p w14:paraId="70F7D118" w14:textId="1E2DABD6"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E2: left-sided colitis</w:t>
            </w:r>
            <w:r w:rsidRPr="008B0000">
              <w:rPr>
                <w:rFonts w:ascii="Book Antiqua" w:eastAsia="SimSun" w:hAnsi="Book Antiqua" w:cs="Times New Roman"/>
                <w:color w:val="000000"/>
                <w:vertAlign w:val="superscript"/>
                <w:lang w:eastAsia="zh-CN"/>
              </w:rPr>
              <w:t>1</w:t>
            </w:r>
          </w:p>
        </w:tc>
        <w:tc>
          <w:tcPr>
            <w:tcW w:w="1701" w:type="dxa"/>
            <w:vAlign w:val="center"/>
          </w:tcPr>
          <w:p w14:paraId="6E1D6C5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39 (33)</w:t>
            </w:r>
          </w:p>
        </w:tc>
        <w:tc>
          <w:tcPr>
            <w:tcW w:w="1843" w:type="dxa"/>
            <w:vAlign w:val="center"/>
          </w:tcPr>
          <w:p w14:paraId="79D34C8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(18)</w:t>
            </w:r>
          </w:p>
        </w:tc>
        <w:tc>
          <w:tcPr>
            <w:tcW w:w="2126" w:type="dxa"/>
            <w:vAlign w:val="center"/>
          </w:tcPr>
          <w:p w14:paraId="3A2AE288" w14:textId="77777777" w:rsidR="00A32B12" w:rsidRPr="008B0000" w:rsidRDefault="00A32B12" w:rsidP="00A24A5D">
            <w:pPr>
              <w:spacing w:line="360" w:lineRule="auto"/>
              <w:jc w:val="both"/>
              <w:rPr>
                <w:rFonts w:ascii="Book Antiqua" w:hAnsi="Book Antiqua"/>
              </w:rPr>
            </w:pPr>
            <w:r w:rsidRPr="008B0000">
              <w:rPr>
                <w:rFonts w:ascii="Book Antiqua" w:hAnsi="Book Antiqua"/>
              </w:rPr>
              <w:t>1.93 (0.48-7.68)</w:t>
            </w:r>
          </w:p>
        </w:tc>
        <w:tc>
          <w:tcPr>
            <w:tcW w:w="1985" w:type="dxa"/>
            <w:vAlign w:val="center"/>
          </w:tcPr>
          <w:p w14:paraId="1A414404"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71054042" w14:textId="77777777" w:rsidTr="00A32B12">
        <w:tc>
          <w:tcPr>
            <w:tcW w:w="2518" w:type="dxa"/>
            <w:vAlign w:val="center"/>
          </w:tcPr>
          <w:p w14:paraId="70CDDB7C" w14:textId="22B8D014"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1</w:t>
            </w:r>
          </w:p>
        </w:tc>
        <w:tc>
          <w:tcPr>
            <w:tcW w:w="1701" w:type="dxa"/>
            <w:vAlign w:val="center"/>
          </w:tcPr>
          <w:p w14:paraId="246A0F3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(59)</w:t>
            </w:r>
          </w:p>
        </w:tc>
        <w:tc>
          <w:tcPr>
            <w:tcW w:w="1843" w:type="dxa"/>
            <w:vAlign w:val="center"/>
          </w:tcPr>
          <w:p w14:paraId="13D5C14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38 (74)</w:t>
            </w:r>
          </w:p>
        </w:tc>
        <w:tc>
          <w:tcPr>
            <w:tcW w:w="2126" w:type="dxa"/>
            <w:vAlign w:val="center"/>
          </w:tcPr>
          <w:p w14:paraId="0A6407DA" w14:textId="577AFFD5"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.82 (0.24-2.84)</w:t>
            </w:r>
          </w:p>
        </w:tc>
        <w:tc>
          <w:tcPr>
            <w:tcW w:w="1985" w:type="dxa"/>
            <w:vAlign w:val="center"/>
          </w:tcPr>
          <w:p w14:paraId="3A8DE7E0"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55255E02" w14:textId="77777777" w:rsidTr="00A32B12">
        <w:tc>
          <w:tcPr>
            <w:tcW w:w="2518" w:type="dxa"/>
            <w:vAlign w:val="center"/>
          </w:tcPr>
          <w:p w14:paraId="717F138B" w14:textId="2DEACB89"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r w:rsidRPr="008B0000">
              <w:rPr>
                <w:rFonts w:ascii="Book Antiqua" w:eastAsia="Times New Roman" w:hAnsi="Book Antiqua" w:cs="Times New Roman"/>
                <w:bCs/>
                <w:color w:val="000000"/>
              </w:rPr>
              <w:t xml:space="preserve"> </w:t>
            </w:r>
          </w:p>
        </w:tc>
        <w:tc>
          <w:tcPr>
            <w:tcW w:w="1701" w:type="dxa"/>
            <w:vAlign w:val="center"/>
          </w:tcPr>
          <w:p w14:paraId="331DA72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24 (19)</w:t>
            </w:r>
          </w:p>
        </w:tc>
        <w:tc>
          <w:tcPr>
            <w:tcW w:w="1843" w:type="dxa"/>
            <w:vAlign w:val="center"/>
          </w:tcPr>
          <w:p w14:paraId="13A2F73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(17)</w:t>
            </w:r>
          </w:p>
        </w:tc>
        <w:tc>
          <w:tcPr>
            <w:tcW w:w="2126" w:type="dxa"/>
            <w:vAlign w:val="center"/>
          </w:tcPr>
          <w:p w14:paraId="6DF29D3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1.20 (0.52-2.79) </w:t>
            </w:r>
          </w:p>
        </w:tc>
        <w:tc>
          <w:tcPr>
            <w:tcW w:w="1985" w:type="dxa"/>
            <w:vAlign w:val="center"/>
          </w:tcPr>
          <w:p w14:paraId="0F87506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1E437934" w14:textId="77777777" w:rsidTr="00A32B12">
        <w:tc>
          <w:tcPr>
            <w:tcW w:w="2518" w:type="dxa"/>
            <w:vAlign w:val="center"/>
          </w:tcPr>
          <w:p w14:paraId="15944899" w14:textId="420E72EF"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701" w:type="dxa"/>
            <w:vAlign w:val="center"/>
          </w:tcPr>
          <w:p w14:paraId="74B1CF3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23 (19)</w:t>
            </w:r>
          </w:p>
        </w:tc>
        <w:tc>
          <w:tcPr>
            <w:tcW w:w="1843" w:type="dxa"/>
            <w:vAlign w:val="center"/>
          </w:tcPr>
          <w:p w14:paraId="6466CB8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 (15)</w:t>
            </w:r>
          </w:p>
        </w:tc>
        <w:tc>
          <w:tcPr>
            <w:tcW w:w="2126" w:type="dxa"/>
            <w:vAlign w:val="center"/>
          </w:tcPr>
          <w:p w14:paraId="569A67A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1.31 (0.54-3.15) </w:t>
            </w:r>
          </w:p>
        </w:tc>
        <w:tc>
          <w:tcPr>
            <w:tcW w:w="1985" w:type="dxa"/>
            <w:vAlign w:val="center"/>
          </w:tcPr>
          <w:p w14:paraId="7C88918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6C28C466" w14:textId="77777777" w:rsidTr="00A32B12">
        <w:tc>
          <w:tcPr>
            <w:tcW w:w="2518" w:type="dxa"/>
            <w:vAlign w:val="center"/>
          </w:tcPr>
          <w:p w14:paraId="1D8D8A4C" w14:textId="4AE7CB8D"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701" w:type="dxa"/>
            <w:vAlign w:val="center"/>
          </w:tcPr>
          <w:p w14:paraId="59FF473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(30)</w:t>
            </w:r>
          </w:p>
        </w:tc>
        <w:tc>
          <w:tcPr>
            <w:tcW w:w="1843" w:type="dxa"/>
            <w:vAlign w:val="center"/>
          </w:tcPr>
          <w:p w14:paraId="315D1A3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14 (26)</w:t>
            </w:r>
          </w:p>
        </w:tc>
        <w:tc>
          <w:tcPr>
            <w:tcW w:w="2126" w:type="dxa"/>
            <w:vAlign w:val="center"/>
          </w:tcPr>
          <w:p w14:paraId="5BC3CA7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1.22 (0.59-2.50) </w:t>
            </w:r>
          </w:p>
        </w:tc>
        <w:tc>
          <w:tcPr>
            <w:tcW w:w="1985" w:type="dxa"/>
            <w:vAlign w:val="center"/>
          </w:tcPr>
          <w:p w14:paraId="013BBF5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12E754AF" w14:textId="77777777" w:rsidTr="00A32B12">
        <w:tc>
          <w:tcPr>
            <w:tcW w:w="2518" w:type="dxa"/>
            <w:vAlign w:val="center"/>
          </w:tcPr>
          <w:p w14:paraId="73035BB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lastRenderedPageBreak/>
              <w:t>Medication</w:t>
            </w:r>
          </w:p>
        </w:tc>
        <w:tc>
          <w:tcPr>
            <w:tcW w:w="1701" w:type="dxa"/>
            <w:vAlign w:val="center"/>
          </w:tcPr>
          <w:p w14:paraId="62E1640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7BC81CF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53 (100)</w:t>
            </w:r>
          </w:p>
        </w:tc>
        <w:tc>
          <w:tcPr>
            <w:tcW w:w="2126" w:type="dxa"/>
            <w:vAlign w:val="center"/>
          </w:tcPr>
          <w:p w14:paraId="470C0C31" w14:textId="77777777" w:rsidR="00A32B12" w:rsidRPr="008B0000" w:rsidRDefault="00A32B12" w:rsidP="00A24A5D">
            <w:pPr>
              <w:spacing w:line="360" w:lineRule="auto"/>
              <w:jc w:val="both"/>
              <w:rPr>
                <w:rFonts w:ascii="Book Antiqua" w:hAnsi="Book Antiqua"/>
              </w:rPr>
            </w:pPr>
          </w:p>
        </w:tc>
        <w:tc>
          <w:tcPr>
            <w:tcW w:w="1985" w:type="dxa"/>
            <w:vAlign w:val="center"/>
          </w:tcPr>
          <w:p w14:paraId="343C932F" w14:textId="77777777" w:rsidR="00A32B12" w:rsidRPr="008B0000" w:rsidRDefault="00A32B12" w:rsidP="00A24A5D">
            <w:pPr>
              <w:spacing w:line="360" w:lineRule="auto"/>
              <w:jc w:val="both"/>
              <w:rPr>
                <w:rFonts w:ascii="Book Antiqua" w:hAnsi="Book Antiqua"/>
              </w:rPr>
            </w:pPr>
          </w:p>
        </w:tc>
      </w:tr>
      <w:tr w:rsidR="00A32B12" w:rsidRPr="008B0000" w14:paraId="1B25642C" w14:textId="77777777" w:rsidTr="00A32B12">
        <w:tc>
          <w:tcPr>
            <w:tcW w:w="2518" w:type="dxa"/>
            <w:vAlign w:val="center"/>
          </w:tcPr>
          <w:p w14:paraId="4FA8728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701" w:type="dxa"/>
            <w:vAlign w:val="center"/>
          </w:tcPr>
          <w:p w14:paraId="0C3F4ED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30 (25)</w:t>
            </w:r>
          </w:p>
        </w:tc>
        <w:tc>
          <w:tcPr>
            <w:tcW w:w="1843" w:type="dxa"/>
            <w:vAlign w:val="center"/>
          </w:tcPr>
          <w:p w14:paraId="73BF2EE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 (19)</w:t>
            </w:r>
          </w:p>
        </w:tc>
        <w:tc>
          <w:tcPr>
            <w:tcW w:w="2126" w:type="dxa"/>
            <w:vAlign w:val="center"/>
          </w:tcPr>
          <w:p w14:paraId="0876DCEA" w14:textId="77777777" w:rsidR="00A32B12" w:rsidRPr="008B0000" w:rsidRDefault="00A32B12" w:rsidP="00A24A5D">
            <w:pPr>
              <w:spacing w:line="360" w:lineRule="auto"/>
              <w:jc w:val="both"/>
              <w:rPr>
                <w:rFonts w:ascii="Book Antiqua" w:hAnsi="Book Antiqua"/>
              </w:rPr>
            </w:pPr>
            <w:r w:rsidRPr="008B0000">
              <w:rPr>
                <w:rFonts w:ascii="Book Antiqua" w:hAnsi="Book Antiqua"/>
              </w:rPr>
              <w:t>1.40 (0.63-3.13)</w:t>
            </w:r>
          </w:p>
        </w:tc>
        <w:tc>
          <w:tcPr>
            <w:tcW w:w="1985" w:type="dxa"/>
            <w:vAlign w:val="center"/>
          </w:tcPr>
          <w:p w14:paraId="5305A8B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067FABA7" w14:textId="77777777" w:rsidTr="00A32B12">
        <w:tc>
          <w:tcPr>
            <w:tcW w:w="2518" w:type="dxa"/>
            <w:vAlign w:val="center"/>
          </w:tcPr>
          <w:p w14:paraId="0480A59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701" w:type="dxa"/>
            <w:vAlign w:val="center"/>
          </w:tcPr>
          <w:p w14:paraId="565DF8E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77 (63)</w:t>
            </w:r>
          </w:p>
        </w:tc>
        <w:tc>
          <w:tcPr>
            <w:tcW w:w="1843" w:type="dxa"/>
            <w:vAlign w:val="center"/>
          </w:tcPr>
          <w:p w14:paraId="6E23C98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(70)</w:t>
            </w:r>
          </w:p>
        </w:tc>
        <w:tc>
          <w:tcPr>
            <w:tcW w:w="2126" w:type="dxa"/>
            <w:vAlign w:val="center"/>
          </w:tcPr>
          <w:p w14:paraId="6DF83987" w14:textId="7BE691F9"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.74 (0.37-1.48)</w:t>
            </w:r>
          </w:p>
        </w:tc>
        <w:tc>
          <w:tcPr>
            <w:tcW w:w="1985" w:type="dxa"/>
            <w:vAlign w:val="center"/>
          </w:tcPr>
          <w:p w14:paraId="66C3F44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w:t>
            </w:r>
          </w:p>
        </w:tc>
      </w:tr>
      <w:tr w:rsidR="00A32B12" w:rsidRPr="008B0000" w14:paraId="4955DDDA" w14:textId="77777777" w:rsidTr="00A32B12">
        <w:tc>
          <w:tcPr>
            <w:tcW w:w="2518" w:type="dxa"/>
            <w:vAlign w:val="center"/>
          </w:tcPr>
          <w:p w14:paraId="6AE8E74E" w14:textId="662DD900"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701" w:type="dxa"/>
            <w:vAlign w:val="center"/>
          </w:tcPr>
          <w:p w14:paraId="03FE79A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51 (41)</w:t>
            </w:r>
          </w:p>
        </w:tc>
        <w:tc>
          <w:tcPr>
            <w:tcW w:w="1843" w:type="dxa"/>
            <w:vAlign w:val="center"/>
          </w:tcPr>
          <w:p w14:paraId="548E895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19 (35)</w:t>
            </w:r>
          </w:p>
        </w:tc>
        <w:tc>
          <w:tcPr>
            <w:tcW w:w="2126" w:type="dxa"/>
            <w:vAlign w:val="center"/>
          </w:tcPr>
          <w:p w14:paraId="7B377783" w14:textId="77777777" w:rsidR="00A32B12" w:rsidRPr="008B0000" w:rsidRDefault="00A32B12" w:rsidP="00A24A5D">
            <w:pPr>
              <w:spacing w:line="360" w:lineRule="auto"/>
              <w:jc w:val="both"/>
              <w:rPr>
                <w:rFonts w:ascii="Book Antiqua" w:hAnsi="Book Antiqua"/>
              </w:rPr>
            </w:pPr>
            <w:r w:rsidRPr="008B0000">
              <w:rPr>
                <w:rFonts w:ascii="Book Antiqua" w:hAnsi="Book Antiqua"/>
              </w:rPr>
              <w:t>1.29 (0.66-2.50)</w:t>
            </w:r>
          </w:p>
        </w:tc>
        <w:tc>
          <w:tcPr>
            <w:tcW w:w="1985" w:type="dxa"/>
            <w:vAlign w:val="center"/>
          </w:tcPr>
          <w:p w14:paraId="19F0E38A" w14:textId="77777777" w:rsidR="00A32B12" w:rsidRPr="008B0000" w:rsidRDefault="00A32B12" w:rsidP="00A24A5D">
            <w:pPr>
              <w:spacing w:line="360" w:lineRule="auto"/>
              <w:jc w:val="both"/>
              <w:rPr>
                <w:rFonts w:ascii="Book Antiqua" w:hAnsi="Book Antiqua"/>
              </w:rPr>
            </w:pPr>
            <w:r w:rsidRPr="008B0000">
              <w:rPr>
                <w:rFonts w:ascii="Book Antiqua" w:hAnsi="Book Antiqua"/>
              </w:rPr>
              <w:t xml:space="preserve"> -</w:t>
            </w:r>
          </w:p>
        </w:tc>
      </w:tr>
      <w:tr w:rsidR="00A32B12" w:rsidRPr="008B0000" w14:paraId="1938CA7F" w14:textId="77777777" w:rsidTr="00A32B12">
        <w:tc>
          <w:tcPr>
            <w:tcW w:w="2518" w:type="dxa"/>
            <w:vAlign w:val="center"/>
          </w:tcPr>
          <w:p w14:paraId="7E2CE14A" w14:textId="564FC594" w:rsidR="00A32B12" w:rsidRPr="008B0000" w:rsidRDefault="00A32B12" w:rsidP="00A24A5D">
            <w:pPr>
              <w:spacing w:line="360" w:lineRule="auto"/>
              <w:jc w:val="both"/>
              <w:rPr>
                <w:rFonts w:ascii="Book Antiqua" w:eastAsia="SimSun" w:hAnsi="Book Antiqua" w:cs="Times New Roman"/>
                <w:bCs/>
                <w:color w:val="000000"/>
                <w:vertAlign w:val="superscript"/>
                <w:lang w:eastAsia="zh-CN"/>
              </w:rPr>
            </w:pPr>
            <w:r w:rsidRPr="008B0000">
              <w:rPr>
                <w:rFonts w:ascii="Book Antiqua" w:eastAsia="Times New Roman" w:hAnsi="Book Antiqua" w:cs="Times New Roman"/>
                <w:bCs/>
                <w:color w:val="000000"/>
              </w:rPr>
              <w:t>PSC</w:t>
            </w:r>
            <w:r w:rsidRPr="008B0000">
              <w:rPr>
                <w:rFonts w:ascii="Book Antiqua" w:eastAsia="SimSun" w:hAnsi="Book Antiqua" w:cs="Times New Roman"/>
                <w:bCs/>
                <w:color w:val="000000"/>
                <w:vertAlign w:val="superscript"/>
                <w:lang w:eastAsia="zh-CN"/>
              </w:rPr>
              <w:t>2</w:t>
            </w:r>
          </w:p>
        </w:tc>
        <w:tc>
          <w:tcPr>
            <w:tcW w:w="1701" w:type="dxa"/>
            <w:vAlign w:val="center"/>
          </w:tcPr>
          <w:p w14:paraId="1ACBBFB5"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 (2)</w:t>
            </w:r>
          </w:p>
        </w:tc>
        <w:tc>
          <w:tcPr>
            <w:tcW w:w="1843" w:type="dxa"/>
            <w:vAlign w:val="center"/>
          </w:tcPr>
          <w:p w14:paraId="158644EB"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 (7)</w:t>
            </w:r>
          </w:p>
        </w:tc>
        <w:tc>
          <w:tcPr>
            <w:tcW w:w="2126" w:type="dxa"/>
            <w:vAlign w:val="center"/>
          </w:tcPr>
          <w:p w14:paraId="5B0EADC2" w14:textId="48B25152"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.31 (0.07-1.44)</w:t>
            </w:r>
          </w:p>
        </w:tc>
        <w:tc>
          <w:tcPr>
            <w:tcW w:w="1985" w:type="dxa"/>
            <w:vAlign w:val="center"/>
          </w:tcPr>
          <w:p w14:paraId="5D2CC2C4"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w:t>
            </w:r>
          </w:p>
        </w:tc>
      </w:tr>
      <w:tr w:rsidR="00A32B12" w:rsidRPr="008B0000" w14:paraId="78EB64A9" w14:textId="77777777" w:rsidTr="00A32B12">
        <w:tc>
          <w:tcPr>
            <w:tcW w:w="2518" w:type="dxa"/>
            <w:vAlign w:val="center"/>
          </w:tcPr>
          <w:p w14:paraId="32BD3631" w14:textId="51B4990B"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701" w:type="dxa"/>
            <w:vAlign w:val="center"/>
          </w:tcPr>
          <w:p w14:paraId="1FD4B74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28 (23)</w:t>
            </w:r>
          </w:p>
        </w:tc>
        <w:tc>
          <w:tcPr>
            <w:tcW w:w="1843" w:type="dxa"/>
            <w:vAlign w:val="center"/>
          </w:tcPr>
          <w:p w14:paraId="3E88624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(7)</w:t>
            </w:r>
          </w:p>
        </w:tc>
        <w:tc>
          <w:tcPr>
            <w:tcW w:w="2126" w:type="dxa"/>
            <w:vAlign w:val="center"/>
          </w:tcPr>
          <w:p w14:paraId="112F3A2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3.65 (1.21-10.97) </w:t>
            </w:r>
          </w:p>
        </w:tc>
        <w:tc>
          <w:tcPr>
            <w:tcW w:w="1985" w:type="dxa"/>
            <w:vAlign w:val="center"/>
          </w:tcPr>
          <w:p w14:paraId="5BD797E7" w14:textId="77777777" w:rsidR="00A32B12" w:rsidRPr="008B0000" w:rsidRDefault="00A32B12" w:rsidP="00A24A5D">
            <w:pPr>
              <w:spacing w:line="360" w:lineRule="auto"/>
              <w:jc w:val="both"/>
              <w:rPr>
                <w:rFonts w:ascii="Book Antiqua" w:hAnsi="Book Antiqua"/>
                <w:b/>
              </w:rPr>
            </w:pPr>
            <w:r w:rsidRPr="008B0000">
              <w:rPr>
                <w:rFonts w:ascii="Book Antiqua" w:eastAsia="Times New Roman" w:hAnsi="Book Antiqua" w:cs="Times New Roman"/>
                <w:b/>
                <w:color w:val="000000"/>
              </w:rPr>
              <w:t>3.39 (1.09-10.58)</w:t>
            </w:r>
          </w:p>
        </w:tc>
      </w:tr>
      <w:tr w:rsidR="00A32B12" w:rsidRPr="008B0000" w14:paraId="256B9371" w14:textId="77777777" w:rsidTr="00A32B12">
        <w:tc>
          <w:tcPr>
            <w:tcW w:w="2518" w:type="dxa"/>
            <w:vAlign w:val="center"/>
          </w:tcPr>
          <w:p w14:paraId="7981AF3D" w14:textId="77777777" w:rsidR="00A32B12" w:rsidRPr="008B0000" w:rsidRDefault="00A32B12" w:rsidP="00A24A5D">
            <w:pPr>
              <w:spacing w:line="360" w:lineRule="auto"/>
              <w:jc w:val="both"/>
              <w:rPr>
                <w:rFonts w:ascii="Book Antiqua" w:hAnsi="Book Antiqua"/>
              </w:rPr>
            </w:pPr>
          </w:p>
        </w:tc>
        <w:tc>
          <w:tcPr>
            <w:tcW w:w="1701" w:type="dxa"/>
            <w:vAlign w:val="center"/>
          </w:tcPr>
          <w:p w14:paraId="7F2C9D2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Full disability</w:t>
            </w:r>
          </w:p>
        </w:tc>
        <w:tc>
          <w:tcPr>
            <w:tcW w:w="1843" w:type="dxa"/>
            <w:vAlign w:val="center"/>
          </w:tcPr>
          <w:p w14:paraId="6D9529C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Partial disability</w:t>
            </w:r>
          </w:p>
        </w:tc>
        <w:tc>
          <w:tcPr>
            <w:tcW w:w="2126" w:type="dxa"/>
            <w:vAlign w:val="center"/>
          </w:tcPr>
          <w:p w14:paraId="0E71481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vAlign w:val="center"/>
          </w:tcPr>
          <w:p w14:paraId="2AE81B4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A32B12" w:rsidRPr="008B0000" w14:paraId="41547607" w14:textId="77777777" w:rsidTr="00A32B12">
        <w:tc>
          <w:tcPr>
            <w:tcW w:w="2518" w:type="dxa"/>
            <w:vAlign w:val="center"/>
          </w:tcPr>
          <w:p w14:paraId="2B041A50" w14:textId="77777777" w:rsidR="00A32B12" w:rsidRPr="008B0000" w:rsidRDefault="00A32B12" w:rsidP="00A24A5D">
            <w:pPr>
              <w:spacing w:line="360" w:lineRule="auto"/>
              <w:jc w:val="both"/>
              <w:rPr>
                <w:rFonts w:ascii="Book Antiqua" w:hAnsi="Book Antiqua"/>
              </w:rPr>
            </w:pPr>
          </w:p>
        </w:tc>
        <w:tc>
          <w:tcPr>
            <w:tcW w:w="1701" w:type="dxa"/>
            <w:vAlign w:val="center"/>
          </w:tcPr>
          <w:p w14:paraId="577234BF" w14:textId="77777777" w:rsidR="00A32B12" w:rsidRPr="008B0000" w:rsidRDefault="00A32B12" w:rsidP="00A24A5D">
            <w:pPr>
              <w:spacing w:line="360" w:lineRule="auto"/>
              <w:jc w:val="both"/>
              <w:rPr>
                <w:rFonts w:ascii="Book Antiqua" w:hAnsi="Book Antiqua"/>
              </w:rPr>
            </w:pPr>
            <w:r w:rsidRPr="008B0000">
              <w:rPr>
                <w:rFonts w:ascii="Book Antiqua" w:hAnsi="Book Antiqua"/>
              </w:rPr>
              <w:t>124 (100)</w:t>
            </w:r>
          </w:p>
        </w:tc>
        <w:tc>
          <w:tcPr>
            <w:tcW w:w="1843" w:type="dxa"/>
            <w:vAlign w:val="center"/>
          </w:tcPr>
          <w:p w14:paraId="535E5A61" w14:textId="77777777" w:rsidR="00A32B12" w:rsidRPr="008B0000" w:rsidRDefault="00A32B12" w:rsidP="00A24A5D">
            <w:pPr>
              <w:spacing w:line="360" w:lineRule="auto"/>
              <w:jc w:val="both"/>
              <w:rPr>
                <w:rFonts w:ascii="Book Antiqua" w:hAnsi="Book Antiqua"/>
              </w:rPr>
            </w:pPr>
            <w:r w:rsidRPr="008B0000">
              <w:rPr>
                <w:rFonts w:ascii="Book Antiqua" w:hAnsi="Book Antiqua"/>
              </w:rPr>
              <w:t>54 (100)</w:t>
            </w:r>
          </w:p>
        </w:tc>
        <w:tc>
          <w:tcPr>
            <w:tcW w:w="2126" w:type="dxa"/>
            <w:vAlign w:val="center"/>
          </w:tcPr>
          <w:p w14:paraId="65BE10A8" w14:textId="77777777" w:rsidR="00A32B12" w:rsidRPr="008B0000" w:rsidRDefault="00A32B12" w:rsidP="00A24A5D">
            <w:pPr>
              <w:spacing w:line="360" w:lineRule="auto"/>
              <w:jc w:val="both"/>
              <w:rPr>
                <w:rFonts w:ascii="Book Antiqua" w:hAnsi="Book Antiqua"/>
              </w:rPr>
            </w:pPr>
          </w:p>
        </w:tc>
        <w:tc>
          <w:tcPr>
            <w:tcW w:w="1985" w:type="dxa"/>
            <w:vAlign w:val="center"/>
          </w:tcPr>
          <w:p w14:paraId="4791D991" w14:textId="77777777" w:rsidR="00A32B12" w:rsidRPr="008B0000" w:rsidRDefault="00A32B12" w:rsidP="00A24A5D">
            <w:pPr>
              <w:spacing w:line="360" w:lineRule="auto"/>
              <w:jc w:val="both"/>
              <w:rPr>
                <w:rFonts w:ascii="Book Antiqua" w:hAnsi="Book Antiqua"/>
              </w:rPr>
            </w:pPr>
          </w:p>
        </w:tc>
      </w:tr>
      <w:tr w:rsidR="00A32B12" w:rsidRPr="008B0000" w14:paraId="6EE9EFEE" w14:textId="77777777" w:rsidTr="00A32B12">
        <w:tc>
          <w:tcPr>
            <w:tcW w:w="2518" w:type="dxa"/>
            <w:vAlign w:val="center"/>
          </w:tcPr>
          <w:p w14:paraId="6040C90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701" w:type="dxa"/>
            <w:vAlign w:val="center"/>
          </w:tcPr>
          <w:p w14:paraId="306CED4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75 (60)</w:t>
            </w:r>
          </w:p>
        </w:tc>
        <w:tc>
          <w:tcPr>
            <w:tcW w:w="1843" w:type="dxa"/>
            <w:vAlign w:val="center"/>
          </w:tcPr>
          <w:p w14:paraId="5DD6BD0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26 (48)</w:t>
            </w:r>
          </w:p>
        </w:tc>
        <w:tc>
          <w:tcPr>
            <w:tcW w:w="2126" w:type="dxa"/>
            <w:vAlign w:val="center"/>
          </w:tcPr>
          <w:p w14:paraId="121F0E1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1.65 (0.87-3.14) </w:t>
            </w:r>
          </w:p>
        </w:tc>
        <w:tc>
          <w:tcPr>
            <w:tcW w:w="1985" w:type="dxa"/>
            <w:vAlign w:val="center"/>
          </w:tcPr>
          <w:p w14:paraId="4C6C399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4792648E" w14:textId="77777777" w:rsidTr="00A32B12">
        <w:tc>
          <w:tcPr>
            <w:tcW w:w="2518" w:type="dxa"/>
            <w:vAlign w:val="center"/>
          </w:tcPr>
          <w:p w14:paraId="1FA65F65" w14:textId="77777777" w:rsidR="00A32B12" w:rsidRPr="008B0000" w:rsidRDefault="00A32B12"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701" w:type="dxa"/>
            <w:vAlign w:val="center"/>
          </w:tcPr>
          <w:p w14:paraId="4CA668C0" w14:textId="77777777" w:rsidR="00A32B12" w:rsidRPr="008B0000" w:rsidRDefault="00A32B12" w:rsidP="00A24A5D">
            <w:pPr>
              <w:spacing w:line="360" w:lineRule="auto"/>
              <w:jc w:val="both"/>
              <w:rPr>
                <w:rFonts w:ascii="Book Antiqua" w:hAnsi="Book Antiqua"/>
              </w:rPr>
            </w:pPr>
          </w:p>
        </w:tc>
        <w:tc>
          <w:tcPr>
            <w:tcW w:w="1843" w:type="dxa"/>
            <w:vAlign w:val="center"/>
          </w:tcPr>
          <w:p w14:paraId="270D7D65" w14:textId="77777777" w:rsidR="00A32B12" w:rsidRPr="008B0000" w:rsidRDefault="00A32B12" w:rsidP="00A24A5D">
            <w:pPr>
              <w:spacing w:line="360" w:lineRule="auto"/>
              <w:jc w:val="both"/>
              <w:rPr>
                <w:rFonts w:ascii="Book Antiqua" w:hAnsi="Book Antiqua"/>
              </w:rPr>
            </w:pPr>
          </w:p>
        </w:tc>
        <w:tc>
          <w:tcPr>
            <w:tcW w:w="2126" w:type="dxa"/>
            <w:vAlign w:val="center"/>
          </w:tcPr>
          <w:p w14:paraId="4B9057E5" w14:textId="77777777" w:rsidR="00A32B12" w:rsidRPr="008B0000" w:rsidRDefault="00A32B12" w:rsidP="00A24A5D">
            <w:pPr>
              <w:spacing w:line="360" w:lineRule="auto"/>
              <w:jc w:val="both"/>
              <w:rPr>
                <w:rFonts w:ascii="Book Antiqua" w:hAnsi="Book Antiqua"/>
              </w:rPr>
            </w:pPr>
          </w:p>
        </w:tc>
        <w:tc>
          <w:tcPr>
            <w:tcW w:w="1985" w:type="dxa"/>
            <w:vAlign w:val="center"/>
          </w:tcPr>
          <w:p w14:paraId="7B88BB9D" w14:textId="77777777" w:rsidR="00A32B12" w:rsidRPr="008B0000" w:rsidRDefault="00A32B12" w:rsidP="00A24A5D">
            <w:pPr>
              <w:spacing w:line="360" w:lineRule="auto"/>
              <w:jc w:val="both"/>
              <w:rPr>
                <w:rFonts w:ascii="Book Antiqua" w:hAnsi="Book Antiqua"/>
              </w:rPr>
            </w:pPr>
          </w:p>
        </w:tc>
      </w:tr>
      <w:tr w:rsidR="00A32B12" w:rsidRPr="008B0000" w14:paraId="042842AA" w14:textId="77777777" w:rsidTr="00A32B12">
        <w:tc>
          <w:tcPr>
            <w:tcW w:w="2518" w:type="dxa"/>
            <w:vAlign w:val="center"/>
          </w:tcPr>
          <w:p w14:paraId="5628726D" w14:textId="6F5FC997"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701" w:type="dxa"/>
            <w:vAlign w:val="center"/>
          </w:tcPr>
          <w:p w14:paraId="68BAAD71" w14:textId="77777777" w:rsidR="00A32B12" w:rsidRPr="008B0000" w:rsidRDefault="00A32B12" w:rsidP="00A24A5D">
            <w:pPr>
              <w:spacing w:line="360" w:lineRule="auto"/>
              <w:jc w:val="both"/>
              <w:rPr>
                <w:rFonts w:ascii="Book Antiqua" w:hAnsi="Book Antiqua"/>
              </w:rPr>
            </w:pPr>
            <w:r w:rsidRPr="008B0000">
              <w:rPr>
                <w:rFonts w:ascii="Book Antiqua" w:hAnsi="Book Antiqua"/>
              </w:rPr>
              <w:t>25 (20)</w:t>
            </w:r>
          </w:p>
        </w:tc>
        <w:tc>
          <w:tcPr>
            <w:tcW w:w="1843" w:type="dxa"/>
            <w:vAlign w:val="center"/>
          </w:tcPr>
          <w:p w14:paraId="5C9CACD4" w14:textId="77777777" w:rsidR="00A32B12" w:rsidRPr="008B0000" w:rsidRDefault="00A32B12" w:rsidP="00A24A5D">
            <w:pPr>
              <w:spacing w:line="360" w:lineRule="auto"/>
              <w:jc w:val="both"/>
              <w:rPr>
                <w:rFonts w:ascii="Book Antiqua" w:hAnsi="Book Antiqua"/>
              </w:rPr>
            </w:pPr>
            <w:r w:rsidRPr="008B0000">
              <w:rPr>
                <w:rFonts w:ascii="Book Antiqua" w:hAnsi="Book Antiqua"/>
              </w:rPr>
              <w:t>15 (28)</w:t>
            </w:r>
          </w:p>
        </w:tc>
        <w:tc>
          <w:tcPr>
            <w:tcW w:w="2126" w:type="dxa"/>
            <w:vAlign w:val="center"/>
          </w:tcPr>
          <w:p w14:paraId="019F269F"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519960ED"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42FD5B19" w14:textId="77777777" w:rsidTr="00A32B12">
        <w:tc>
          <w:tcPr>
            <w:tcW w:w="2518" w:type="dxa"/>
            <w:vAlign w:val="center"/>
          </w:tcPr>
          <w:p w14:paraId="1792152E" w14:textId="41B1B1FC"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40-55 yr</w:t>
            </w:r>
          </w:p>
        </w:tc>
        <w:tc>
          <w:tcPr>
            <w:tcW w:w="1701" w:type="dxa"/>
            <w:vAlign w:val="center"/>
          </w:tcPr>
          <w:p w14:paraId="5A4339A3" w14:textId="77777777" w:rsidR="00A32B12" w:rsidRPr="008B0000" w:rsidRDefault="00A32B12" w:rsidP="00A24A5D">
            <w:pPr>
              <w:spacing w:line="360" w:lineRule="auto"/>
              <w:jc w:val="both"/>
              <w:rPr>
                <w:rFonts w:ascii="Book Antiqua" w:hAnsi="Book Antiqua"/>
              </w:rPr>
            </w:pPr>
            <w:r w:rsidRPr="008B0000">
              <w:rPr>
                <w:rFonts w:ascii="Book Antiqua" w:hAnsi="Book Antiqua"/>
              </w:rPr>
              <w:t>52 (42)</w:t>
            </w:r>
          </w:p>
        </w:tc>
        <w:tc>
          <w:tcPr>
            <w:tcW w:w="1843" w:type="dxa"/>
            <w:vAlign w:val="center"/>
          </w:tcPr>
          <w:p w14:paraId="6006F755" w14:textId="77777777" w:rsidR="00A32B12" w:rsidRPr="008B0000" w:rsidRDefault="00A32B12" w:rsidP="00A24A5D">
            <w:pPr>
              <w:spacing w:line="360" w:lineRule="auto"/>
              <w:jc w:val="both"/>
              <w:rPr>
                <w:rFonts w:ascii="Book Antiqua" w:hAnsi="Book Antiqua"/>
              </w:rPr>
            </w:pPr>
            <w:r w:rsidRPr="008B0000">
              <w:rPr>
                <w:rFonts w:ascii="Book Antiqua" w:hAnsi="Book Antiqua"/>
              </w:rPr>
              <w:t>32 (59)</w:t>
            </w:r>
          </w:p>
        </w:tc>
        <w:tc>
          <w:tcPr>
            <w:tcW w:w="2126" w:type="dxa"/>
            <w:vAlign w:val="center"/>
          </w:tcPr>
          <w:p w14:paraId="064B5EE9" w14:textId="48C58AC9"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.98 (0.45-2.12)</w:t>
            </w:r>
          </w:p>
        </w:tc>
        <w:tc>
          <w:tcPr>
            <w:tcW w:w="1985" w:type="dxa"/>
            <w:vAlign w:val="center"/>
          </w:tcPr>
          <w:p w14:paraId="1484BAC2" w14:textId="5D6A0E45"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.90 (0.40-2.03)</w:t>
            </w:r>
          </w:p>
        </w:tc>
      </w:tr>
      <w:tr w:rsidR="00A32B12" w:rsidRPr="008B0000" w14:paraId="6132658F" w14:textId="77777777" w:rsidTr="00A32B12">
        <w:tc>
          <w:tcPr>
            <w:tcW w:w="2518" w:type="dxa"/>
            <w:vAlign w:val="center"/>
          </w:tcPr>
          <w:p w14:paraId="0C9CB7E2" w14:textId="1A0135F3"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&gt; 55 yr</w:t>
            </w:r>
          </w:p>
        </w:tc>
        <w:tc>
          <w:tcPr>
            <w:tcW w:w="1701" w:type="dxa"/>
            <w:vAlign w:val="center"/>
          </w:tcPr>
          <w:p w14:paraId="73471EDB" w14:textId="77777777" w:rsidR="00A32B12" w:rsidRPr="008B0000" w:rsidRDefault="00A32B12" w:rsidP="00A24A5D">
            <w:pPr>
              <w:spacing w:line="360" w:lineRule="auto"/>
              <w:jc w:val="both"/>
              <w:rPr>
                <w:rFonts w:ascii="Book Antiqua" w:hAnsi="Book Antiqua"/>
              </w:rPr>
            </w:pPr>
            <w:r w:rsidRPr="008B0000">
              <w:rPr>
                <w:rFonts w:ascii="Book Antiqua" w:hAnsi="Book Antiqua"/>
              </w:rPr>
              <w:t>47 (38)</w:t>
            </w:r>
          </w:p>
        </w:tc>
        <w:tc>
          <w:tcPr>
            <w:tcW w:w="1843" w:type="dxa"/>
            <w:vAlign w:val="center"/>
          </w:tcPr>
          <w:p w14:paraId="0A77BBE3" w14:textId="77777777" w:rsidR="00A32B12" w:rsidRPr="008B0000" w:rsidRDefault="00A32B12" w:rsidP="00A24A5D">
            <w:pPr>
              <w:spacing w:line="360" w:lineRule="auto"/>
              <w:jc w:val="both"/>
              <w:rPr>
                <w:rFonts w:ascii="Book Antiqua" w:hAnsi="Book Antiqua"/>
              </w:rPr>
            </w:pPr>
            <w:r w:rsidRPr="008B0000">
              <w:rPr>
                <w:rFonts w:ascii="Book Antiqua" w:hAnsi="Book Antiqua"/>
              </w:rPr>
              <w:t>7 (13)</w:t>
            </w:r>
          </w:p>
        </w:tc>
        <w:tc>
          <w:tcPr>
            <w:tcW w:w="2126" w:type="dxa"/>
            <w:vAlign w:val="center"/>
          </w:tcPr>
          <w:p w14:paraId="2E6F9E66" w14:textId="77777777" w:rsidR="00A32B12" w:rsidRPr="008B0000" w:rsidRDefault="00A32B12" w:rsidP="00A24A5D">
            <w:pPr>
              <w:spacing w:line="360" w:lineRule="auto"/>
              <w:jc w:val="both"/>
              <w:rPr>
                <w:rFonts w:ascii="Book Antiqua" w:hAnsi="Book Antiqua"/>
              </w:rPr>
            </w:pPr>
            <w:r w:rsidRPr="008B0000">
              <w:rPr>
                <w:rFonts w:ascii="Book Antiqua" w:hAnsi="Book Antiqua"/>
              </w:rPr>
              <w:t>4.03 (1.45-11.17)</w:t>
            </w:r>
          </w:p>
        </w:tc>
        <w:tc>
          <w:tcPr>
            <w:tcW w:w="1985" w:type="dxa"/>
            <w:vAlign w:val="center"/>
          </w:tcPr>
          <w:p w14:paraId="0B1C8BF8" w14:textId="77777777" w:rsidR="00A32B12" w:rsidRPr="008B0000" w:rsidRDefault="00A32B12" w:rsidP="00A24A5D">
            <w:pPr>
              <w:spacing w:line="360" w:lineRule="auto"/>
              <w:jc w:val="both"/>
              <w:rPr>
                <w:rFonts w:ascii="Book Antiqua" w:hAnsi="Book Antiqua"/>
                <w:b/>
              </w:rPr>
            </w:pPr>
            <w:r w:rsidRPr="008B0000">
              <w:rPr>
                <w:rFonts w:ascii="Book Antiqua" w:hAnsi="Book Antiqua"/>
                <w:b/>
              </w:rPr>
              <w:t>3.49 (1.23-9.92)</w:t>
            </w:r>
          </w:p>
        </w:tc>
      </w:tr>
      <w:tr w:rsidR="00A32B12" w:rsidRPr="008B0000" w14:paraId="3688C50A" w14:textId="77777777" w:rsidTr="00A32B12">
        <w:tc>
          <w:tcPr>
            <w:tcW w:w="2518" w:type="dxa"/>
            <w:vAlign w:val="center"/>
          </w:tcPr>
          <w:p w14:paraId="656F0F3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701" w:type="dxa"/>
            <w:vAlign w:val="center"/>
          </w:tcPr>
          <w:p w14:paraId="70A6A862" w14:textId="77777777" w:rsidR="00A32B12" w:rsidRPr="008B0000" w:rsidRDefault="00A32B12" w:rsidP="00A24A5D">
            <w:pPr>
              <w:spacing w:line="360" w:lineRule="auto"/>
              <w:jc w:val="both"/>
              <w:rPr>
                <w:rFonts w:ascii="Book Antiqua" w:hAnsi="Book Antiqua"/>
              </w:rPr>
            </w:pPr>
          </w:p>
        </w:tc>
        <w:tc>
          <w:tcPr>
            <w:tcW w:w="1843" w:type="dxa"/>
            <w:vAlign w:val="center"/>
          </w:tcPr>
          <w:p w14:paraId="4496B2C9" w14:textId="77777777" w:rsidR="00A32B12" w:rsidRPr="008B0000" w:rsidRDefault="00A32B12" w:rsidP="00A24A5D">
            <w:pPr>
              <w:spacing w:line="360" w:lineRule="auto"/>
              <w:jc w:val="both"/>
              <w:rPr>
                <w:rFonts w:ascii="Book Antiqua" w:hAnsi="Book Antiqua"/>
              </w:rPr>
            </w:pPr>
          </w:p>
        </w:tc>
        <w:tc>
          <w:tcPr>
            <w:tcW w:w="2126" w:type="dxa"/>
            <w:vAlign w:val="center"/>
          </w:tcPr>
          <w:p w14:paraId="6455942C" w14:textId="77777777" w:rsidR="00A32B12" w:rsidRPr="008B0000" w:rsidRDefault="00A32B12" w:rsidP="00A24A5D">
            <w:pPr>
              <w:spacing w:line="360" w:lineRule="auto"/>
              <w:jc w:val="both"/>
              <w:rPr>
                <w:rFonts w:ascii="Book Antiqua" w:hAnsi="Book Antiqua"/>
              </w:rPr>
            </w:pPr>
          </w:p>
        </w:tc>
        <w:tc>
          <w:tcPr>
            <w:tcW w:w="1985" w:type="dxa"/>
            <w:vAlign w:val="center"/>
          </w:tcPr>
          <w:p w14:paraId="42223CF1" w14:textId="77777777" w:rsidR="00A32B12" w:rsidRPr="008B0000" w:rsidRDefault="00A32B12" w:rsidP="00A24A5D">
            <w:pPr>
              <w:spacing w:line="360" w:lineRule="auto"/>
              <w:jc w:val="both"/>
              <w:rPr>
                <w:rFonts w:ascii="Book Antiqua" w:hAnsi="Book Antiqua"/>
              </w:rPr>
            </w:pPr>
          </w:p>
        </w:tc>
      </w:tr>
      <w:tr w:rsidR="00A32B12" w:rsidRPr="008B0000" w14:paraId="64ABE068" w14:textId="77777777" w:rsidTr="00A32B12">
        <w:tc>
          <w:tcPr>
            <w:tcW w:w="2518" w:type="dxa"/>
            <w:vAlign w:val="center"/>
          </w:tcPr>
          <w:p w14:paraId="37FBE228" w14:textId="6AB65A81"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A1: diagnosis ≤ 16 yr</w:t>
            </w:r>
          </w:p>
        </w:tc>
        <w:tc>
          <w:tcPr>
            <w:tcW w:w="1701" w:type="dxa"/>
            <w:vAlign w:val="center"/>
          </w:tcPr>
          <w:p w14:paraId="551FE3F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(6)</w:t>
            </w:r>
          </w:p>
        </w:tc>
        <w:tc>
          <w:tcPr>
            <w:tcW w:w="1843" w:type="dxa"/>
            <w:vAlign w:val="center"/>
          </w:tcPr>
          <w:p w14:paraId="437A110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 (9)</w:t>
            </w:r>
          </w:p>
        </w:tc>
        <w:tc>
          <w:tcPr>
            <w:tcW w:w="2126" w:type="dxa"/>
            <w:vAlign w:val="center"/>
          </w:tcPr>
          <w:p w14:paraId="3CEB917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3438088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04B31FA0" w14:textId="77777777" w:rsidTr="00A32B12">
        <w:tc>
          <w:tcPr>
            <w:tcW w:w="2518" w:type="dxa"/>
            <w:vAlign w:val="center"/>
          </w:tcPr>
          <w:p w14:paraId="30CCECEB" w14:textId="2A1C5D75"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701" w:type="dxa"/>
            <w:vAlign w:val="center"/>
          </w:tcPr>
          <w:p w14:paraId="40A9C5D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(56)</w:t>
            </w:r>
          </w:p>
        </w:tc>
        <w:tc>
          <w:tcPr>
            <w:tcW w:w="1843" w:type="dxa"/>
            <w:vAlign w:val="center"/>
          </w:tcPr>
          <w:p w14:paraId="4C18AEF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34 (63)</w:t>
            </w:r>
          </w:p>
        </w:tc>
        <w:tc>
          <w:tcPr>
            <w:tcW w:w="2126" w:type="dxa"/>
            <w:vAlign w:val="center"/>
          </w:tcPr>
          <w:p w14:paraId="69FD00FC" w14:textId="77777777" w:rsidR="00A32B12" w:rsidRPr="008B0000" w:rsidRDefault="00A32B12" w:rsidP="00A24A5D">
            <w:pPr>
              <w:spacing w:line="360" w:lineRule="auto"/>
              <w:jc w:val="both"/>
              <w:rPr>
                <w:rFonts w:ascii="Book Antiqua" w:hAnsi="Book Antiqua"/>
              </w:rPr>
            </w:pPr>
            <w:r w:rsidRPr="008B0000">
              <w:rPr>
                <w:rFonts w:ascii="Book Antiqua" w:hAnsi="Book Antiqua"/>
              </w:rPr>
              <w:t>1.47 (0.43-4.97)</w:t>
            </w:r>
          </w:p>
        </w:tc>
        <w:tc>
          <w:tcPr>
            <w:tcW w:w="1985" w:type="dxa"/>
            <w:vAlign w:val="center"/>
          </w:tcPr>
          <w:p w14:paraId="2A1BB9C9" w14:textId="77777777" w:rsidR="00A32B12" w:rsidRPr="008B0000" w:rsidRDefault="00A32B12" w:rsidP="00A24A5D">
            <w:pPr>
              <w:spacing w:line="360" w:lineRule="auto"/>
              <w:jc w:val="both"/>
              <w:rPr>
                <w:rFonts w:ascii="Book Antiqua" w:hAnsi="Book Antiqua"/>
              </w:rPr>
            </w:pPr>
          </w:p>
        </w:tc>
      </w:tr>
      <w:tr w:rsidR="00A32B12" w:rsidRPr="008B0000" w14:paraId="007AA563" w14:textId="77777777" w:rsidTr="00A32B12">
        <w:tc>
          <w:tcPr>
            <w:tcW w:w="2518" w:type="dxa"/>
            <w:vAlign w:val="center"/>
          </w:tcPr>
          <w:p w14:paraId="66D0FB2A" w14:textId="33B4D452"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 yr</w:t>
            </w:r>
          </w:p>
        </w:tc>
        <w:tc>
          <w:tcPr>
            <w:tcW w:w="1701" w:type="dxa"/>
            <w:vAlign w:val="center"/>
          </w:tcPr>
          <w:p w14:paraId="7A40636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47 (38)</w:t>
            </w:r>
          </w:p>
        </w:tc>
        <w:tc>
          <w:tcPr>
            <w:tcW w:w="1843" w:type="dxa"/>
            <w:vAlign w:val="center"/>
          </w:tcPr>
          <w:p w14:paraId="13317A6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15 (28)</w:t>
            </w:r>
          </w:p>
        </w:tc>
        <w:tc>
          <w:tcPr>
            <w:tcW w:w="2126" w:type="dxa"/>
            <w:vAlign w:val="center"/>
          </w:tcPr>
          <w:p w14:paraId="6C306B32" w14:textId="77777777" w:rsidR="00A32B12" w:rsidRPr="008B0000" w:rsidRDefault="00A32B12" w:rsidP="00A24A5D">
            <w:pPr>
              <w:spacing w:line="360" w:lineRule="auto"/>
              <w:jc w:val="both"/>
              <w:rPr>
                <w:rFonts w:ascii="Book Antiqua" w:hAnsi="Book Antiqua"/>
              </w:rPr>
            </w:pPr>
            <w:r w:rsidRPr="008B0000">
              <w:rPr>
                <w:rFonts w:ascii="Book Antiqua" w:hAnsi="Book Antiqua"/>
              </w:rPr>
              <w:t>2.24 (0.62-8.10)</w:t>
            </w:r>
          </w:p>
        </w:tc>
        <w:tc>
          <w:tcPr>
            <w:tcW w:w="1985" w:type="dxa"/>
            <w:vAlign w:val="center"/>
          </w:tcPr>
          <w:p w14:paraId="188D5175" w14:textId="77777777" w:rsidR="00A32B12" w:rsidRPr="008B0000" w:rsidRDefault="00A32B12" w:rsidP="00A24A5D">
            <w:pPr>
              <w:spacing w:line="360" w:lineRule="auto"/>
              <w:jc w:val="both"/>
              <w:rPr>
                <w:rFonts w:ascii="Book Antiqua" w:hAnsi="Book Antiqua"/>
              </w:rPr>
            </w:pPr>
          </w:p>
        </w:tc>
      </w:tr>
      <w:tr w:rsidR="00A32B12" w:rsidRPr="008B0000" w14:paraId="1438605F" w14:textId="77777777" w:rsidTr="00A32B12">
        <w:tc>
          <w:tcPr>
            <w:tcW w:w="2518" w:type="dxa"/>
            <w:vAlign w:val="center"/>
          </w:tcPr>
          <w:p w14:paraId="7C277D0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701" w:type="dxa"/>
            <w:vAlign w:val="center"/>
          </w:tcPr>
          <w:p w14:paraId="11F5AE33" w14:textId="77777777" w:rsidR="00A32B12" w:rsidRPr="008B0000" w:rsidRDefault="00A32B12" w:rsidP="00A24A5D">
            <w:pPr>
              <w:spacing w:line="360" w:lineRule="auto"/>
              <w:jc w:val="both"/>
              <w:rPr>
                <w:rFonts w:ascii="Book Antiqua" w:hAnsi="Book Antiqua"/>
              </w:rPr>
            </w:pPr>
          </w:p>
        </w:tc>
        <w:tc>
          <w:tcPr>
            <w:tcW w:w="1843" w:type="dxa"/>
            <w:vAlign w:val="center"/>
          </w:tcPr>
          <w:p w14:paraId="1928A23D" w14:textId="77777777" w:rsidR="00A32B12" w:rsidRPr="008B0000" w:rsidRDefault="00A32B12" w:rsidP="00A24A5D">
            <w:pPr>
              <w:spacing w:line="360" w:lineRule="auto"/>
              <w:jc w:val="both"/>
              <w:rPr>
                <w:rFonts w:ascii="Book Antiqua" w:hAnsi="Book Antiqua"/>
              </w:rPr>
            </w:pPr>
          </w:p>
        </w:tc>
        <w:tc>
          <w:tcPr>
            <w:tcW w:w="2126" w:type="dxa"/>
            <w:vAlign w:val="center"/>
          </w:tcPr>
          <w:p w14:paraId="46E4AB1E" w14:textId="77777777" w:rsidR="00A32B12" w:rsidRPr="008B0000" w:rsidRDefault="00A32B12" w:rsidP="00A24A5D">
            <w:pPr>
              <w:spacing w:line="360" w:lineRule="auto"/>
              <w:jc w:val="both"/>
              <w:rPr>
                <w:rFonts w:ascii="Book Antiqua" w:hAnsi="Book Antiqua"/>
              </w:rPr>
            </w:pPr>
          </w:p>
        </w:tc>
        <w:tc>
          <w:tcPr>
            <w:tcW w:w="1985" w:type="dxa"/>
            <w:vAlign w:val="center"/>
          </w:tcPr>
          <w:p w14:paraId="4D857723" w14:textId="77777777" w:rsidR="00A32B12" w:rsidRPr="008B0000" w:rsidRDefault="00A32B12" w:rsidP="00A24A5D">
            <w:pPr>
              <w:spacing w:line="360" w:lineRule="auto"/>
              <w:jc w:val="both"/>
              <w:rPr>
                <w:rFonts w:ascii="Book Antiqua" w:hAnsi="Book Antiqua"/>
              </w:rPr>
            </w:pPr>
          </w:p>
        </w:tc>
      </w:tr>
      <w:tr w:rsidR="00A32B12" w:rsidRPr="008B0000" w14:paraId="30D8EB87" w14:textId="77777777" w:rsidTr="00A32B12">
        <w:tc>
          <w:tcPr>
            <w:tcW w:w="2518" w:type="dxa"/>
            <w:vAlign w:val="center"/>
          </w:tcPr>
          <w:p w14:paraId="51D5CA24" w14:textId="6253087B"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701" w:type="dxa"/>
            <w:vAlign w:val="center"/>
          </w:tcPr>
          <w:p w14:paraId="11B8B8A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65 (52)</w:t>
            </w:r>
          </w:p>
        </w:tc>
        <w:tc>
          <w:tcPr>
            <w:tcW w:w="1843" w:type="dxa"/>
            <w:vAlign w:val="center"/>
          </w:tcPr>
          <w:p w14:paraId="7691600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36 (67)</w:t>
            </w:r>
          </w:p>
        </w:tc>
        <w:tc>
          <w:tcPr>
            <w:tcW w:w="2126" w:type="dxa"/>
            <w:vAlign w:val="center"/>
          </w:tcPr>
          <w:p w14:paraId="421E83B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27B04878"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7539933E" w14:textId="77777777" w:rsidTr="00A32B12">
        <w:tc>
          <w:tcPr>
            <w:tcW w:w="2518" w:type="dxa"/>
            <w:vAlign w:val="center"/>
          </w:tcPr>
          <w:p w14:paraId="0CD05BE9" w14:textId="363E0BDA"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701" w:type="dxa"/>
            <w:vAlign w:val="center"/>
          </w:tcPr>
          <w:p w14:paraId="3062A02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59 (48)</w:t>
            </w:r>
          </w:p>
        </w:tc>
        <w:tc>
          <w:tcPr>
            <w:tcW w:w="1843" w:type="dxa"/>
            <w:vAlign w:val="center"/>
          </w:tcPr>
          <w:p w14:paraId="52A7064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(33)</w:t>
            </w:r>
          </w:p>
        </w:tc>
        <w:tc>
          <w:tcPr>
            <w:tcW w:w="2126" w:type="dxa"/>
            <w:vAlign w:val="center"/>
          </w:tcPr>
          <w:p w14:paraId="6CA9CE2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1.82 (0.93-3.54) </w:t>
            </w:r>
          </w:p>
        </w:tc>
        <w:tc>
          <w:tcPr>
            <w:tcW w:w="1985" w:type="dxa"/>
            <w:vAlign w:val="center"/>
          </w:tcPr>
          <w:p w14:paraId="4955A220" w14:textId="77777777" w:rsidR="00A32B12" w:rsidRPr="008B0000" w:rsidRDefault="00A32B12" w:rsidP="00A24A5D">
            <w:pPr>
              <w:spacing w:line="360" w:lineRule="auto"/>
              <w:jc w:val="both"/>
              <w:rPr>
                <w:rFonts w:ascii="Book Antiqua" w:hAnsi="Book Antiqua"/>
              </w:rPr>
            </w:pPr>
            <w:r w:rsidRPr="008B0000">
              <w:rPr>
                <w:rFonts w:ascii="Book Antiqua" w:hAnsi="Book Antiqua"/>
              </w:rPr>
              <w:t>1.78 (0.87-3.62)</w:t>
            </w:r>
          </w:p>
        </w:tc>
      </w:tr>
      <w:tr w:rsidR="00A32B12" w:rsidRPr="008B0000" w14:paraId="503A53A5" w14:textId="77777777" w:rsidTr="00A32B12">
        <w:tc>
          <w:tcPr>
            <w:tcW w:w="2518" w:type="dxa"/>
            <w:vAlign w:val="center"/>
          </w:tcPr>
          <w:p w14:paraId="3CD2A7C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701" w:type="dxa"/>
            <w:vAlign w:val="center"/>
          </w:tcPr>
          <w:p w14:paraId="787AAF7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15A9667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50 (100)</w:t>
            </w:r>
          </w:p>
        </w:tc>
        <w:tc>
          <w:tcPr>
            <w:tcW w:w="2126" w:type="dxa"/>
            <w:vAlign w:val="center"/>
          </w:tcPr>
          <w:p w14:paraId="1ECC5944" w14:textId="77777777" w:rsidR="00A32B12" w:rsidRPr="008B0000" w:rsidRDefault="00A32B12" w:rsidP="00A24A5D">
            <w:pPr>
              <w:spacing w:line="360" w:lineRule="auto"/>
              <w:jc w:val="both"/>
              <w:rPr>
                <w:rFonts w:ascii="Book Antiqua" w:hAnsi="Book Antiqua"/>
              </w:rPr>
            </w:pPr>
          </w:p>
        </w:tc>
        <w:tc>
          <w:tcPr>
            <w:tcW w:w="1985" w:type="dxa"/>
            <w:vAlign w:val="center"/>
          </w:tcPr>
          <w:p w14:paraId="2089597A" w14:textId="77777777" w:rsidR="00A32B12" w:rsidRPr="008B0000" w:rsidRDefault="00A32B12" w:rsidP="00A24A5D">
            <w:pPr>
              <w:spacing w:line="360" w:lineRule="auto"/>
              <w:jc w:val="both"/>
              <w:rPr>
                <w:rFonts w:ascii="Book Antiqua" w:hAnsi="Book Antiqua"/>
              </w:rPr>
            </w:pPr>
          </w:p>
        </w:tc>
      </w:tr>
      <w:tr w:rsidR="00A32B12" w:rsidRPr="008B0000" w14:paraId="323B320A" w14:textId="77777777" w:rsidTr="00A32B12">
        <w:tc>
          <w:tcPr>
            <w:tcW w:w="2518" w:type="dxa"/>
            <w:vAlign w:val="center"/>
          </w:tcPr>
          <w:p w14:paraId="68A7AED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701" w:type="dxa"/>
            <w:vAlign w:val="center"/>
          </w:tcPr>
          <w:p w14:paraId="03EC50E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84 (69)</w:t>
            </w:r>
          </w:p>
        </w:tc>
        <w:tc>
          <w:tcPr>
            <w:tcW w:w="1843" w:type="dxa"/>
            <w:vAlign w:val="center"/>
          </w:tcPr>
          <w:p w14:paraId="1BE8174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(74)</w:t>
            </w:r>
          </w:p>
        </w:tc>
        <w:tc>
          <w:tcPr>
            <w:tcW w:w="2126" w:type="dxa"/>
            <w:vAlign w:val="center"/>
          </w:tcPr>
          <w:p w14:paraId="31D25145" w14:textId="4ACBC35D"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.78 (0.37-1.63)</w:t>
            </w:r>
          </w:p>
        </w:tc>
        <w:tc>
          <w:tcPr>
            <w:tcW w:w="1985" w:type="dxa"/>
            <w:vAlign w:val="center"/>
          </w:tcPr>
          <w:p w14:paraId="6C84804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2F08959C" w14:textId="77777777" w:rsidTr="00A32B12">
        <w:tc>
          <w:tcPr>
            <w:tcW w:w="2518" w:type="dxa"/>
            <w:vAlign w:val="center"/>
          </w:tcPr>
          <w:p w14:paraId="23FB6D4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Smoking </w:t>
            </w:r>
          </w:p>
        </w:tc>
        <w:tc>
          <w:tcPr>
            <w:tcW w:w="1701" w:type="dxa"/>
            <w:vAlign w:val="center"/>
          </w:tcPr>
          <w:p w14:paraId="7F9CB0E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121 (100)</w:t>
            </w:r>
          </w:p>
        </w:tc>
        <w:tc>
          <w:tcPr>
            <w:tcW w:w="1843" w:type="dxa"/>
            <w:vAlign w:val="center"/>
          </w:tcPr>
          <w:p w14:paraId="393BAC3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52 (100)</w:t>
            </w:r>
          </w:p>
        </w:tc>
        <w:tc>
          <w:tcPr>
            <w:tcW w:w="2126" w:type="dxa"/>
            <w:vAlign w:val="center"/>
          </w:tcPr>
          <w:p w14:paraId="414B9905" w14:textId="77777777" w:rsidR="00A32B12" w:rsidRPr="008B0000" w:rsidRDefault="00A32B12" w:rsidP="00A24A5D">
            <w:pPr>
              <w:spacing w:line="360" w:lineRule="auto"/>
              <w:jc w:val="both"/>
              <w:rPr>
                <w:rFonts w:ascii="Book Antiqua" w:hAnsi="Book Antiqua"/>
              </w:rPr>
            </w:pPr>
          </w:p>
        </w:tc>
        <w:tc>
          <w:tcPr>
            <w:tcW w:w="1985" w:type="dxa"/>
            <w:vAlign w:val="center"/>
          </w:tcPr>
          <w:p w14:paraId="0C3A2E22" w14:textId="77777777" w:rsidR="00A32B12" w:rsidRPr="008B0000" w:rsidRDefault="00A32B12" w:rsidP="00A24A5D">
            <w:pPr>
              <w:spacing w:line="360" w:lineRule="auto"/>
              <w:jc w:val="both"/>
              <w:rPr>
                <w:rFonts w:ascii="Book Antiqua" w:hAnsi="Book Antiqua"/>
              </w:rPr>
            </w:pPr>
          </w:p>
        </w:tc>
      </w:tr>
      <w:tr w:rsidR="00A32B12" w:rsidRPr="008B0000" w14:paraId="00FA6EEF" w14:textId="77777777" w:rsidTr="00A32B12">
        <w:tc>
          <w:tcPr>
            <w:tcW w:w="2518" w:type="dxa"/>
            <w:vAlign w:val="center"/>
          </w:tcPr>
          <w:p w14:paraId="7760518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701" w:type="dxa"/>
            <w:vAlign w:val="center"/>
          </w:tcPr>
          <w:p w14:paraId="4525337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(15)</w:t>
            </w:r>
          </w:p>
        </w:tc>
        <w:tc>
          <w:tcPr>
            <w:tcW w:w="1843" w:type="dxa"/>
            <w:vAlign w:val="center"/>
          </w:tcPr>
          <w:p w14:paraId="3F341A5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(13)</w:t>
            </w:r>
          </w:p>
        </w:tc>
        <w:tc>
          <w:tcPr>
            <w:tcW w:w="2126" w:type="dxa"/>
            <w:vAlign w:val="center"/>
          </w:tcPr>
          <w:p w14:paraId="4CE39210" w14:textId="77777777" w:rsidR="00A32B12" w:rsidRPr="008B0000" w:rsidRDefault="00A32B12" w:rsidP="00A24A5D">
            <w:pPr>
              <w:spacing w:line="360" w:lineRule="auto"/>
              <w:jc w:val="both"/>
              <w:rPr>
                <w:rFonts w:ascii="Book Antiqua" w:hAnsi="Book Antiqua"/>
              </w:rPr>
            </w:pPr>
            <w:r w:rsidRPr="008B0000">
              <w:rPr>
                <w:rFonts w:ascii="Book Antiqua" w:hAnsi="Book Antiqua"/>
              </w:rPr>
              <w:t>1.12 (0.44-2.88)</w:t>
            </w:r>
          </w:p>
        </w:tc>
        <w:tc>
          <w:tcPr>
            <w:tcW w:w="1985" w:type="dxa"/>
            <w:vAlign w:val="center"/>
          </w:tcPr>
          <w:p w14:paraId="51673F7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0AB52FA3" w14:textId="77777777" w:rsidTr="00A32B12">
        <w:tc>
          <w:tcPr>
            <w:tcW w:w="2518" w:type="dxa"/>
            <w:vAlign w:val="center"/>
          </w:tcPr>
          <w:p w14:paraId="227E6AD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701" w:type="dxa"/>
            <w:vAlign w:val="center"/>
          </w:tcPr>
          <w:p w14:paraId="66D68849" w14:textId="77777777" w:rsidR="00A32B12" w:rsidRPr="008B0000" w:rsidRDefault="00A32B12" w:rsidP="00A24A5D">
            <w:pPr>
              <w:spacing w:line="360" w:lineRule="auto"/>
              <w:jc w:val="both"/>
              <w:rPr>
                <w:rFonts w:ascii="Book Antiqua" w:hAnsi="Book Antiqua"/>
              </w:rPr>
            </w:pPr>
          </w:p>
        </w:tc>
        <w:tc>
          <w:tcPr>
            <w:tcW w:w="1843" w:type="dxa"/>
            <w:vAlign w:val="center"/>
          </w:tcPr>
          <w:p w14:paraId="4F37425B" w14:textId="77777777" w:rsidR="00A32B12" w:rsidRPr="008B0000" w:rsidRDefault="00A32B12" w:rsidP="00A24A5D">
            <w:pPr>
              <w:spacing w:line="360" w:lineRule="auto"/>
              <w:jc w:val="both"/>
              <w:rPr>
                <w:rFonts w:ascii="Book Antiqua" w:hAnsi="Book Antiqua"/>
              </w:rPr>
            </w:pPr>
          </w:p>
        </w:tc>
        <w:tc>
          <w:tcPr>
            <w:tcW w:w="2126" w:type="dxa"/>
            <w:vAlign w:val="center"/>
          </w:tcPr>
          <w:p w14:paraId="15F97986" w14:textId="77777777" w:rsidR="00A32B12" w:rsidRPr="008B0000" w:rsidRDefault="00A32B12" w:rsidP="00A24A5D">
            <w:pPr>
              <w:spacing w:line="360" w:lineRule="auto"/>
              <w:jc w:val="both"/>
              <w:rPr>
                <w:rFonts w:ascii="Book Antiqua" w:hAnsi="Book Antiqua"/>
              </w:rPr>
            </w:pPr>
          </w:p>
        </w:tc>
        <w:tc>
          <w:tcPr>
            <w:tcW w:w="1985" w:type="dxa"/>
            <w:vAlign w:val="center"/>
          </w:tcPr>
          <w:p w14:paraId="1EB7C2B4" w14:textId="77777777" w:rsidR="00A32B12" w:rsidRPr="008B0000" w:rsidRDefault="00A32B12" w:rsidP="00A24A5D">
            <w:pPr>
              <w:spacing w:line="360" w:lineRule="auto"/>
              <w:jc w:val="both"/>
              <w:rPr>
                <w:rFonts w:ascii="Book Antiqua" w:hAnsi="Book Antiqua"/>
              </w:rPr>
            </w:pPr>
          </w:p>
        </w:tc>
      </w:tr>
      <w:tr w:rsidR="00A32B12" w:rsidRPr="008B0000" w14:paraId="40EA05FF" w14:textId="77777777" w:rsidTr="00A32B12">
        <w:tc>
          <w:tcPr>
            <w:tcW w:w="2518" w:type="dxa"/>
            <w:vAlign w:val="center"/>
          </w:tcPr>
          <w:p w14:paraId="63F13530" w14:textId="529BE7F0"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1</w:t>
            </w:r>
          </w:p>
        </w:tc>
        <w:tc>
          <w:tcPr>
            <w:tcW w:w="1701" w:type="dxa"/>
            <w:vAlign w:val="center"/>
          </w:tcPr>
          <w:p w14:paraId="37925C6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(8)</w:t>
            </w:r>
          </w:p>
        </w:tc>
        <w:tc>
          <w:tcPr>
            <w:tcW w:w="1843" w:type="dxa"/>
            <w:vAlign w:val="center"/>
          </w:tcPr>
          <w:p w14:paraId="04EF15A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(8)</w:t>
            </w:r>
          </w:p>
        </w:tc>
        <w:tc>
          <w:tcPr>
            <w:tcW w:w="2126" w:type="dxa"/>
            <w:vAlign w:val="center"/>
          </w:tcPr>
          <w:p w14:paraId="631ECA1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2F3C8C9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7D53B946" w14:textId="77777777" w:rsidTr="00A32B12">
        <w:tc>
          <w:tcPr>
            <w:tcW w:w="2518" w:type="dxa"/>
            <w:vAlign w:val="center"/>
          </w:tcPr>
          <w:p w14:paraId="6CF4E79E" w14:textId="09FF8781"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lastRenderedPageBreak/>
              <w:t>E2: left-sided colitis</w:t>
            </w:r>
            <w:r w:rsidRPr="008B0000">
              <w:rPr>
                <w:rFonts w:ascii="Book Antiqua" w:eastAsia="SimSun" w:hAnsi="Book Antiqua" w:cs="Times New Roman"/>
                <w:color w:val="000000"/>
                <w:vertAlign w:val="superscript"/>
                <w:lang w:eastAsia="zh-CN"/>
              </w:rPr>
              <w:t>1</w:t>
            </w:r>
          </w:p>
        </w:tc>
        <w:tc>
          <w:tcPr>
            <w:tcW w:w="1701" w:type="dxa"/>
            <w:vAlign w:val="center"/>
          </w:tcPr>
          <w:p w14:paraId="0A668C6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39 (33)</w:t>
            </w:r>
          </w:p>
        </w:tc>
        <w:tc>
          <w:tcPr>
            <w:tcW w:w="1843" w:type="dxa"/>
            <w:vAlign w:val="center"/>
          </w:tcPr>
          <w:p w14:paraId="1B2492B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(18)</w:t>
            </w:r>
          </w:p>
        </w:tc>
        <w:tc>
          <w:tcPr>
            <w:tcW w:w="2126" w:type="dxa"/>
            <w:vAlign w:val="center"/>
          </w:tcPr>
          <w:p w14:paraId="651CA39C" w14:textId="77777777" w:rsidR="00A32B12" w:rsidRPr="008B0000" w:rsidRDefault="00A32B12" w:rsidP="00A24A5D">
            <w:pPr>
              <w:spacing w:line="360" w:lineRule="auto"/>
              <w:jc w:val="both"/>
              <w:rPr>
                <w:rFonts w:ascii="Book Antiqua" w:hAnsi="Book Antiqua"/>
              </w:rPr>
            </w:pPr>
            <w:r w:rsidRPr="008B0000">
              <w:rPr>
                <w:rFonts w:ascii="Book Antiqua" w:hAnsi="Book Antiqua"/>
              </w:rPr>
              <w:t>1.93 (0.48-7.68)</w:t>
            </w:r>
          </w:p>
        </w:tc>
        <w:tc>
          <w:tcPr>
            <w:tcW w:w="1985" w:type="dxa"/>
            <w:vAlign w:val="center"/>
          </w:tcPr>
          <w:p w14:paraId="16BD758F"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45F13B5E" w14:textId="77777777" w:rsidTr="00A32B12">
        <w:tc>
          <w:tcPr>
            <w:tcW w:w="2518" w:type="dxa"/>
            <w:vAlign w:val="center"/>
          </w:tcPr>
          <w:p w14:paraId="0FF7B9D4" w14:textId="6EAEF3FE"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1</w:t>
            </w:r>
          </w:p>
        </w:tc>
        <w:tc>
          <w:tcPr>
            <w:tcW w:w="1701" w:type="dxa"/>
            <w:vAlign w:val="center"/>
          </w:tcPr>
          <w:p w14:paraId="2DA0B62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(59)</w:t>
            </w:r>
          </w:p>
        </w:tc>
        <w:tc>
          <w:tcPr>
            <w:tcW w:w="1843" w:type="dxa"/>
            <w:vAlign w:val="center"/>
          </w:tcPr>
          <w:p w14:paraId="0979FD7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38 (74)</w:t>
            </w:r>
          </w:p>
        </w:tc>
        <w:tc>
          <w:tcPr>
            <w:tcW w:w="2126" w:type="dxa"/>
            <w:vAlign w:val="center"/>
          </w:tcPr>
          <w:p w14:paraId="27FCC61F" w14:textId="38DB294A"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.82 (0.24-2.84)</w:t>
            </w:r>
          </w:p>
        </w:tc>
        <w:tc>
          <w:tcPr>
            <w:tcW w:w="1985" w:type="dxa"/>
            <w:vAlign w:val="center"/>
          </w:tcPr>
          <w:p w14:paraId="27496695"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704D623A" w14:textId="77777777" w:rsidTr="00A32B12">
        <w:tc>
          <w:tcPr>
            <w:tcW w:w="2518" w:type="dxa"/>
            <w:vAlign w:val="center"/>
          </w:tcPr>
          <w:p w14:paraId="527F6BCD" w14:textId="6D1DA885"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r w:rsidRPr="008B0000">
              <w:rPr>
                <w:rFonts w:ascii="Book Antiqua" w:eastAsia="Times New Roman" w:hAnsi="Book Antiqua" w:cs="Times New Roman"/>
                <w:bCs/>
                <w:color w:val="000000"/>
              </w:rPr>
              <w:t xml:space="preserve"> </w:t>
            </w:r>
          </w:p>
        </w:tc>
        <w:tc>
          <w:tcPr>
            <w:tcW w:w="1701" w:type="dxa"/>
            <w:vAlign w:val="center"/>
          </w:tcPr>
          <w:p w14:paraId="7D576B7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24 (19)</w:t>
            </w:r>
          </w:p>
        </w:tc>
        <w:tc>
          <w:tcPr>
            <w:tcW w:w="1843" w:type="dxa"/>
            <w:vAlign w:val="center"/>
          </w:tcPr>
          <w:p w14:paraId="1DC2A5D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(17)</w:t>
            </w:r>
          </w:p>
        </w:tc>
        <w:tc>
          <w:tcPr>
            <w:tcW w:w="2126" w:type="dxa"/>
            <w:vAlign w:val="center"/>
          </w:tcPr>
          <w:p w14:paraId="4F60513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1.20 (0.52-2.79) </w:t>
            </w:r>
          </w:p>
        </w:tc>
        <w:tc>
          <w:tcPr>
            <w:tcW w:w="1985" w:type="dxa"/>
            <w:vAlign w:val="center"/>
          </w:tcPr>
          <w:p w14:paraId="3D18825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4BEA962B" w14:textId="77777777" w:rsidTr="00A32B12">
        <w:tc>
          <w:tcPr>
            <w:tcW w:w="2518" w:type="dxa"/>
            <w:vAlign w:val="center"/>
          </w:tcPr>
          <w:p w14:paraId="63BE395D" w14:textId="3E2FF25E"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701" w:type="dxa"/>
            <w:vAlign w:val="center"/>
          </w:tcPr>
          <w:p w14:paraId="13AB8D0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23 (19)</w:t>
            </w:r>
          </w:p>
        </w:tc>
        <w:tc>
          <w:tcPr>
            <w:tcW w:w="1843" w:type="dxa"/>
            <w:vAlign w:val="center"/>
          </w:tcPr>
          <w:p w14:paraId="374D78F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 (15)</w:t>
            </w:r>
          </w:p>
        </w:tc>
        <w:tc>
          <w:tcPr>
            <w:tcW w:w="2126" w:type="dxa"/>
            <w:vAlign w:val="center"/>
          </w:tcPr>
          <w:p w14:paraId="3226838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1.31 (0.54-3.15) </w:t>
            </w:r>
          </w:p>
        </w:tc>
        <w:tc>
          <w:tcPr>
            <w:tcW w:w="1985" w:type="dxa"/>
            <w:vAlign w:val="center"/>
          </w:tcPr>
          <w:p w14:paraId="0A8FDBA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4BE759DB" w14:textId="77777777" w:rsidTr="00A32B12">
        <w:tc>
          <w:tcPr>
            <w:tcW w:w="2518" w:type="dxa"/>
            <w:vAlign w:val="center"/>
          </w:tcPr>
          <w:p w14:paraId="018FDD2C" w14:textId="37DC1214"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701" w:type="dxa"/>
            <w:vAlign w:val="center"/>
          </w:tcPr>
          <w:p w14:paraId="0724838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(30)</w:t>
            </w:r>
          </w:p>
        </w:tc>
        <w:tc>
          <w:tcPr>
            <w:tcW w:w="1843" w:type="dxa"/>
            <w:vAlign w:val="center"/>
          </w:tcPr>
          <w:p w14:paraId="1ED6A1C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14 (26)</w:t>
            </w:r>
          </w:p>
        </w:tc>
        <w:tc>
          <w:tcPr>
            <w:tcW w:w="2126" w:type="dxa"/>
            <w:vAlign w:val="center"/>
          </w:tcPr>
          <w:p w14:paraId="2B08CBB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1.22 (0.59-2.50) </w:t>
            </w:r>
          </w:p>
        </w:tc>
        <w:tc>
          <w:tcPr>
            <w:tcW w:w="1985" w:type="dxa"/>
            <w:vAlign w:val="center"/>
          </w:tcPr>
          <w:p w14:paraId="0B7CC03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074FE1E3" w14:textId="77777777" w:rsidTr="00A32B12">
        <w:tc>
          <w:tcPr>
            <w:tcW w:w="2518" w:type="dxa"/>
            <w:vAlign w:val="center"/>
          </w:tcPr>
          <w:p w14:paraId="056F148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Medication</w:t>
            </w:r>
          </w:p>
        </w:tc>
        <w:tc>
          <w:tcPr>
            <w:tcW w:w="1701" w:type="dxa"/>
            <w:vAlign w:val="center"/>
          </w:tcPr>
          <w:p w14:paraId="1172E80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003CAA8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53 (100)</w:t>
            </w:r>
          </w:p>
        </w:tc>
        <w:tc>
          <w:tcPr>
            <w:tcW w:w="2126" w:type="dxa"/>
            <w:vAlign w:val="center"/>
          </w:tcPr>
          <w:p w14:paraId="326740FB" w14:textId="77777777" w:rsidR="00A32B12" w:rsidRPr="008B0000" w:rsidRDefault="00A32B12" w:rsidP="00A24A5D">
            <w:pPr>
              <w:spacing w:line="360" w:lineRule="auto"/>
              <w:jc w:val="both"/>
              <w:rPr>
                <w:rFonts w:ascii="Book Antiqua" w:hAnsi="Book Antiqua"/>
              </w:rPr>
            </w:pPr>
          </w:p>
        </w:tc>
        <w:tc>
          <w:tcPr>
            <w:tcW w:w="1985" w:type="dxa"/>
            <w:vAlign w:val="center"/>
          </w:tcPr>
          <w:p w14:paraId="3E34B6A6" w14:textId="77777777" w:rsidR="00A32B12" w:rsidRPr="008B0000" w:rsidRDefault="00A32B12" w:rsidP="00A24A5D">
            <w:pPr>
              <w:spacing w:line="360" w:lineRule="auto"/>
              <w:jc w:val="both"/>
              <w:rPr>
                <w:rFonts w:ascii="Book Antiqua" w:hAnsi="Book Antiqua"/>
              </w:rPr>
            </w:pPr>
          </w:p>
        </w:tc>
      </w:tr>
      <w:tr w:rsidR="00A32B12" w:rsidRPr="008B0000" w14:paraId="0D72403D" w14:textId="77777777" w:rsidTr="00A32B12">
        <w:tc>
          <w:tcPr>
            <w:tcW w:w="2518" w:type="dxa"/>
            <w:vAlign w:val="center"/>
          </w:tcPr>
          <w:p w14:paraId="1E99844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701" w:type="dxa"/>
            <w:vAlign w:val="center"/>
          </w:tcPr>
          <w:p w14:paraId="027558B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30 (25)</w:t>
            </w:r>
          </w:p>
        </w:tc>
        <w:tc>
          <w:tcPr>
            <w:tcW w:w="1843" w:type="dxa"/>
            <w:vAlign w:val="center"/>
          </w:tcPr>
          <w:p w14:paraId="6AD916A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 (19)</w:t>
            </w:r>
          </w:p>
        </w:tc>
        <w:tc>
          <w:tcPr>
            <w:tcW w:w="2126" w:type="dxa"/>
            <w:vAlign w:val="center"/>
          </w:tcPr>
          <w:p w14:paraId="254805E1" w14:textId="77777777" w:rsidR="00A32B12" w:rsidRPr="008B0000" w:rsidRDefault="00A32B12" w:rsidP="00A24A5D">
            <w:pPr>
              <w:spacing w:line="360" w:lineRule="auto"/>
              <w:jc w:val="both"/>
              <w:rPr>
                <w:rFonts w:ascii="Book Antiqua" w:hAnsi="Book Antiqua"/>
              </w:rPr>
            </w:pPr>
            <w:r w:rsidRPr="008B0000">
              <w:rPr>
                <w:rFonts w:ascii="Book Antiqua" w:hAnsi="Book Antiqua"/>
              </w:rPr>
              <w:t>1.40 (0.63-3.13)</w:t>
            </w:r>
          </w:p>
        </w:tc>
        <w:tc>
          <w:tcPr>
            <w:tcW w:w="1985" w:type="dxa"/>
            <w:vAlign w:val="center"/>
          </w:tcPr>
          <w:p w14:paraId="57164C1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6ED34A9D" w14:textId="77777777" w:rsidTr="00A32B12">
        <w:tc>
          <w:tcPr>
            <w:tcW w:w="2518" w:type="dxa"/>
            <w:vAlign w:val="center"/>
          </w:tcPr>
          <w:p w14:paraId="73171FE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701" w:type="dxa"/>
            <w:vAlign w:val="center"/>
          </w:tcPr>
          <w:p w14:paraId="592ECBA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77 (63)</w:t>
            </w:r>
          </w:p>
        </w:tc>
        <w:tc>
          <w:tcPr>
            <w:tcW w:w="1843" w:type="dxa"/>
            <w:vAlign w:val="center"/>
          </w:tcPr>
          <w:p w14:paraId="7347F2D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(70)</w:t>
            </w:r>
          </w:p>
        </w:tc>
        <w:tc>
          <w:tcPr>
            <w:tcW w:w="2126" w:type="dxa"/>
            <w:vAlign w:val="center"/>
          </w:tcPr>
          <w:p w14:paraId="2A3B8017" w14:textId="1C15EA89"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.74 (0.37-1.48)</w:t>
            </w:r>
          </w:p>
        </w:tc>
        <w:tc>
          <w:tcPr>
            <w:tcW w:w="1985" w:type="dxa"/>
            <w:vAlign w:val="center"/>
          </w:tcPr>
          <w:p w14:paraId="47ADBA5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w:t>
            </w:r>
          </w:p>
        </w:tc>
      </w:tr>
      <w:tr w:rsidR="00A32B12" w:rsidRPr="008B0000" w14:paraId="36436F2E" w14:textId="77777777" w:rsidTr="00A32B12">
        <w:tc>
          <w:tcPr>
            <w:tcW w:w="2518" w:type="dxa"/>
            <w:vAlign w:val="center"/>
          </w:tcPr>
          <w:p w14:paraId="3AE25828" w14:textId="0C060107"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701" w:type="dxa"/>
            <w:vAlign w:val="center"/>
          </w:tcPr>
          <w:p w14:paraId="185CB86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51 (41)</w:t>
            </w:r>
          </w:p>
        </w:tc>
        <w:tc>
          <w:tcPr>
            <w:tcW w:w="1843" w:type="dxa"/>
            <w:vAlign w:val="center"/>
          </w:tcPr>
          <w:p w14:paraId="381AC79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19 (35)</w:t>
            </w:r>
          </w:p>
        </w:tc>
        <w:tc>
          <w:tcPr>
            <w:tcW w:w="2126" w:type="dxa"/>
            <w:vAlign w:val="center"/>
          </w:tcPr>
          <w:p w14:paraId="7666ED73" w14:textId="77777777" w:rsidR="00A32B12" w:rsidRPr="008B0000" w:rsidRDefault="00A32B12" w:rsidP="00A24A5D">
            <w:pPr>
              <w:spacing w:line="360" w:lineRule="auto"/>
              <w:jc w:val="both"/>
              <w:rPr>
                <w:rFonts w:ascii="Book Antiqua" w:hAnsi="Book Antiqua"/>
              </w:rPr>
            </w:pPr>
            <w:r w:rsidRPr="008B0000">
              <w:rPr>
                <w:rFonts w:ascii="Book Antiqua" w:hAnsi="Book Antiqua"/>
              </w:rPr>
              <w:t>1.29 (0.66-2.50)</w:t>
            </w:r>
          </w:p>
        </w:tc>
        <w:tc>
          <w:tcPr>
            <w:tcW w:w="1985" w:type="dxa"/>
            <w:vAlign w:val="center"/>
          </w:tcPr>
          <w:p w14:paraId="65B04492" w14:textId="77777777" w:rsidR="00A32B12" w:rsidRPr="008B0000" w:rsidRDefault="00A32B12" w:rsidP="00A24A5D">
            <w:pPr>
              <w:spacing w:line="360" w:lineRule="auto"/>
              <w:jc w:val="both"/>
              <w:rPr>
                <w:rFonts w:ascii="Book Antiqua" w:hAnsi="Book Antiqua"/>
              </w:rPr>
            </w:pPr>
            <w:r w:rsidRPr="008B0000">
              <w:rPr>
                <w:rFonts w:ascii="Book Antiqua" w:hAnsi="Book Antiqua"/>
              </w:rPr>
              <w:t xml:space="preserve"> -</w:t>
            </w:r>
          </w:p>
        </w:tc>
      </w:tr>
      <w:tr w:rsidR="00A32B12" w:rsidRPr="008B0000" w14:paraId="15B7ACD7" w14:textId="77777777" w:rsidTr="00A32B12">
        <w:tc>
          <w:tcPr>
            <w:tcW w:w="2518" w:type="dxa"/>
            <w:vAlign w:val="center"/>
          </w:tcPr>
          <w:p w14:paraId="540CFEE4" w14:textId="77777777" w:rsidR="00A32B12" w:rsidRPr="008B0000" w:rsidRDefault="00A32B12" w:rsidP="00A24A5D">
            <w:pPr>
              <w:spacing w:line="360" w:lineRule="auto"/>
              <w:jc w:val="both"/>
              <w:rPr>
                <w:rFonts w:ascii="Book Antiqua" w:eastAsia="Times New Roman" w:hAnsi="Book Antiqua" w:cs="Times New Roman"/>
                <w:bCs/>
                <w:color w:val="000000"/>
                <w:vertAlign w:val="superscript"/>
              </w:rPr>
            </w:pPr>
            <w:r w:rsidRPr="008B0000">
              <w:rPr>
                <w:rFonts w:ascii="Book Antiqua" w:eastAsia="Times New Roman" w:hAnsi="Book Antiqua" w:cs="Times New Roman"/>
                <w:bCs/>
                <w:color w:val="000000"/>
              </w:rPr>
              <w:t>PSC</w:t>
            </w:r>
            <w:r w:rsidRPr="008B0000">
              <w:rPr>
                <w:rFonts w:ascii="Book Antiqua" w:eastAsia="Times New Roman" w:hAnsi="Book Antiqua" w:cs="Times New Roman"/>
                <w:bCs/>
                <w:color w:val="000000"/>
                <w:vertAlign w:val="superscript"/>
              </w:rPr>
              <w:t>*</w:t>
            </w:r>
          </w:p>
        </w:tc>
        <w:tc>
          <w:tcPr>
            <w:tcW w:w="1701" w:type="dxa"/>
            <w:vAlign w:val="center"/>
          </w:tcPr>
          <w:p w14:paraId="119B601A"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 (2)</w:t>
            </w:r>
          </w:p>
        </w:tc>
        <w:tc>
          <w:tcPr>
            <w:tcW w:w="1843" w:type="dxa"/>
            <w:vAlign w:val="center"/>
          </w:tcPr>
          <w:p w14:paraId="10C26ECF"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 (7)</w:t>
            </w:r>
          </w:p>
        </w:tc>
        <w:tc>
          <w:tcPr>
            <w:tcW w:w="2126" w:type="dxa"/>
            <w:vAlign w:val="center"/>
          </w:tcPr>
          <w:p w14:paraId="0E21B8DE" w14:textId="0FD3511B"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.31 (0.07-1.44)</w:t>
            </w:r>
          </w:p>
        </w:tc>
        <w:tc>
          <w:tcPr>
            <w:tcW w:w="1985" w:type="dxa"/>
            <w:vAlign w:val="center"/>
          </w:tcPr>
          <w:p w14:paraId="3EBDE2EE"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w:t>
            </w:r>
          </w:p>
        </w:tc>
      </w:tr>
      <w:tr w:rsidR="00A32B12" w:rsidRPr="008B0000" w14:paraId="5B1AABBA" w14:textId="77777777" w:rsidTr="00A32B12">
        <w:tc>
          <w:tcPr>
            <w:tcW w:w="2518" w:type="dxa"/>
            <w:vAlign w:val="center"/>
          </w:tcPr>
          <w:p w14:paraId="426E688E" w14:textId="1A58DF76"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701" w:type="dxa"/>
            <w:vAlign w:val="center"/>
          </w:tcPr>
          <w:p w14:paraId="20ADEF1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28 (23)</w:t>
            </w:r>
          </w:p>
        </w:tc>
        <w:tc>
          <w:tcPr>
            <w:tcW w:w="1843" w:type="dxa"/>
            <w:vAlign w:val="center"/>
          </w:tcPr>
          <w:p w14:paraId="4BBB427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(7)</w:t>
            </w:r>
          </w:p>
        </w:tc>
        <w:tc>
          <w:tcPr>
            <w:tcW w:w="2126" w:type="dxa"/>
            <w:vAlign w:val="center"/>
          </w:tcPr>
          <w:p w14:paraId="69F0BC2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3.65 (1.21-10.97) </w:t>
            </w:r>
          </w:p>
        </w:tc>
        <w:tc>
          <w:tcPr>
            <w:tcW w:w="1985" w:type="dxa"/>
            <w:vAlign w:val="center"/>
          </w:tcPr>
          <w:p w14:paraId="536EC223" w14:textId="77777777" w:rsidR="00A32B12" w:rsidRPr="008B0000" w:rsidRDefault="00A32B12" w:rsidP="00A24A5D">
            <w:pPr>
              <w:spacing w:line="360" w:lineRule="auto"/>
              <w:jc w:val="both"/>
              <w:rPr>
                <w:rFonts w:ascii="Book Antiqua" w:hAnsi="Book Antiqua"/>
                <w:b/>
              </w:rPr>
            </w:pPr>
            <w:r w:rsidRPr="008B0000">
              <w:rPr>
                <w:rFonts w:ascii="Book Antiqua" w:eastAsia="Times New Roman" w:hAnsi="Book Antiqua" w:cs="Times New Roman"/>
                <w:b/>
                <w:color w:val="000000"/>
              </w:rPr>
              <w:t>3.39 (1.09-10.58)</w:t>
            </w:r>
          </w:p>
        </w:tc>
      </w:tr>
      <w:tr w:rsidR="00A32B12" w:rsidRPr="008B0000" w14:paraId="7F80EC02" w14:textId="77777777" w:rsidTr="00A32B12">
        <w:tc>
          <w:tcPr>
            <w:tcW w:w="2518" w:type="dxa"/>
            <w:vAlign w:val="center"/>
          </w:tcPr>
          <w:p w14:paraId="293AF7CE" w14:textId="77777777" w:rsidR="00A32B12" w:rsidRPr="008B0000" w:rsidRDefault="00A32B12" w:rsidP="00A24A5D">
            <w:pPr>
              <w:spacing w:line="360" w:lineRule="auto"/>
              <w:jc w:val="both"/>
              <w:rPr>
                <w:rFonts w:ascii="Book Antiqua" w:hAnsi="Book Antiqua"/>
              </w:rPr>
            </w:pPr>
          </w:p>
        </w:tc>
        <w:tc>
          <w:tcPr>
            <w:tcW w:w="1701" w:type="dxa"/>
            <w:vAlign w:val="center"/>
          </w:tcPr>
          <w:p w14:paraId="56416FA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Full disability</w:t>
            </w:r>
          </w:p>
        </w:tc>
        <w:tc>
          <w:tcPr>
            <w:tcW w:w="1843" w:type="dxa"/>
            <w:vAlign w:val="center"/>
          </w:tcPr>
          <w:p w14:paraId="27644C8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Partial disability</w:t>
            </w:r>
          </w:p>
        </w:tc>
        <w:tc>
          <w:tcPr>
            <w:tcW w:w="2126" w:type="dxa"/>
            <w:vAlign w:val="center"/>
          </w:tcPr>
          <w:p w14:paraId="4DD7C29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vAlign w:val="center"/>
          </w:tcPr>
          <w:p w14:paraId="6951BB0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A32B12" w:rsidRPr="008B0000" w14:paraId="732C2D76" w14:textId="77777777" w:rsidTr="00A32B12">
        <w:tc>
          <w:tcPr>
            <w:tcW w:w="2518" w:type="dxa"/>
            <w:vAlign w:val="center"/>
          </w:tcPr>
          <w:p w14:paraId="0FEAFB38" w14:textId="77777777" w:rsidR="00A32B12" w:rsidRPr="008B0000" w:rsidRDefault="00A32B12" w:rsidP="00A24A5D">
            <w:pPr>
              <w:spacing w:line="360" w:lineRule="auto"/>
              <w:jc w:val="both"/>
              <w:rPr>
                <w:rFonts w:ascii="Book Antiqua" w:hAnsi="Book Antiqua"/>
              </w:rPr>
            </w:pPr>
          </w:p>
        </w:tc>
        <w:tc>
          <w:tcPr>
            <w:tcW w:w="1701" w:type="dxa"/>
            <w:vAlign w:val="center"/>
          </w:tcPr>
          <w:p w14:paraId="44B45BCD" w14:textId="77777777" w:rsidR="00A32B12" w:rsidRPr="008B0000" w:rsidRDefault="00A32B12" w:rsidP="00A24A5D">
            <w:pPr>
              <w:spacing w:line="360" w:lineRule="auto"/>
              <w:jc w:val="both"/>
              <w:rPr>
                <w:rFonts w:ascii="Book Antiqua" w:hAnsi="Book Antiqua"/>
              </w:rPr>
            </w:pPr>
            <w:r w:rsidRPr="008B0000">
              <w:rPr>
                <w:rFonts w:ascii="Book Antiqua" w:hAnsi="Book Antiqua"/>
              </w:rPr>
              <w:t>124 (100)</w:t>
            </w:r>
          </w:p>
        </w:tc>
        <w:tc>
          <w:tcPr>
            <w:tcW w:w="1843" w:type="dxa"/>
            <w:vAlign w:val="center"/>
          </w:tcPr>
          <w:p w14:paraId="563293C0" w14:textId="77777777" w:rsidR="00A32B12" w:rsidRPr="008B0000" w:rsidRDefault="00A32B12" w:rsidP="00A24A5D">
            <w:pPr>
              <w:spacing w:line="360" w:lineRule="auto"/>
              <w:jc w:val="both"/>
              <w:rPr>
                <w:rFonts w:ascii="Book Antiqua" w:hAnsi="Book Antiqua"/>
              </w:rPr>
            </w:pPr>
            <w:r w:rsidRPr="008B0000">
              <w:rPr>
                <w:rFonts w:ascii="Book Antiqua" w:hAnsi="Book Antiqua"/>
              </w:rPr>
              <w:t>54 (100)</w:t>
            </w:r>
          </w:p>
        </w:tc>
        <w:tc>
          <w:tcPr>
            <w:tcW w:w="2126" w:type="dxa"/>
            <w:vAlign w:val="center"/>
          </w:tcPr>
          <w:p w14:paraId="6D5B0324" w14:textId="77777777" w:rsidR="00A32B12" w:rsidRPr="008B0000" w:rsidRDefault="00A32B12" w:rsidP="00A24A5D">
            <w:pPr>
              <w:spacing w:line="360" w:lineRule="auto"/>
              <w:jc w:val="both"/>
              <w:rPr>
                <w:rFonts w:ascii="Book Antiqua" w:hAnsi="Book Antiqua"/>
              </w:rPr>
            </w:pPr>
          </w:p>
        </w:tc>
        <w:tc>
          <w:tcPr>
            <w:tcW w:w="1985" w:type="dxa"/>
            <w:vAlign w:val="center"/>
          </w:tcPr>
          <w:p w14:paraId="5794667A" w14:textId="77777777" w:rsidR="00A32B12" w:rsidRPr="008B0000" w:rsidRDefault="00A32B12" w:rsidP="00A24A5D">
            <w:pPr>
              <w:spacing w:line="360" w:lineRule="auto"/>
              <w:jc w:val="both"/>
              <w:rPr>
                <w:rFonts w:ascii="Book Antiqua" w:hAnsi="Book Antiqua"/>
              </w:rPr>
            </w:pPr>
          </w:p>
        </w:tc>
      </w:tr>
      <w:tr w:rsidR="00A32B12" w:rsidRPr="008B0000" w14:paraId="53E0F4D7" w14:textId="77777777" w:rsidTr="00A32B12">
        <w:tc>
          <w:tcPr>
            <w:tcW w:w="2518" w:type="dxa"/>
            <w:vAlign w:val="center"/>
          </w:tcPr>
          <w:p w14:paraId="00D8EB3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701" w:type="dxa"/>
            <w:vAlign w:val="center"/>
          </w:tcPr>
          <w:p w14:paraId="1CC4BE0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75 (60)</w:t>
            </w:r>
          </w:p>
        </w:tc>
        <w:tc>
          <w:tcPr>
            <w:tcW w:w="1843" w:type="dxa"/>
            <w:vAlign w:val="center"/>
          </w:tcPr>
          <w:p w14:paraId="42B9ED1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26 (48)</w:t>
            </w:r>
          </w:p>
        </w:tc>
        <w:tc>
          <w:tcPr>
            <w:tcW w:w="2126" w:type="dxa"/>
            <w:vAlign w:val="center"/>
          </w:tcPr>
          <w:p w14:paraId="71C9E16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1.65 (0.87-3.14) </w:t>
            </w:r>
          </w:p>
        </w:tc>
        <w:tc>
          <w:tcPr>
            <w:tcW w:w="1985" w:type="dxa"/>
            <w:vAlign w:val="center"/>
          </w:tcPr>
          <w:p w14:paraId="68D87A8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4DC5996F" w14:textId="77777777" w:rsidTr="00A32B12">
        <w:tc>
          <w:tcPr>
            <w:tcW w:w="2518" w:type="dxa"/>
            <w:vAlign w:val="center"/>
          </w:tcPr>
          <w:p w14:paraId="781DC29B" w14:textId="77777777" w:rsidR="00A32B12" w:rsidRPr="008B0000" w:rsidRDefault="00A32B12"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701" w:type="dxa"/>
            <w:vAlign w:val="center"/>
          </w:tcPr>
          <w:p w14:paraId="28BFA0BB" w14:textId="77777777" w:rsidR="00A32B12" w:rsidRPr="008B0000" w:rsidRDefault="00A32B12" w:rsidP="00A24A5D">
            <w:pPr>
              <w:spacing w:line="360" w:lineRule="auto"/>
              <w:jc w:val="both"/>
              <w:rPr>
                <w:rFonts w:ascii="Book Antiqua" w:hAnsi="Book Antiqua"/>
              </w:rPr>
            </w:pPr>
          </w:p>
        </w:tc>
        <w:tc>
          <w:tcPr>
            <w:tcW w:w="1843" w:type="dxa"/>
            <w:vAlign w:val="center"/>
          </w:tcPr>
          <w:p w14:paraId="5A85F97A" w14:textId="77777777" w:rsidR="00A32B12" w:rsidRPr="008B0000" w:rsidRDefault="00A32B12" w:rsidP="00A24A5D">
            <w:pPr>
              <w:spacing w:line="360" w:lineRule="auto"/>
              <w:jc w:val="both"/>
              <w:rPr>
                <w:rFonts w:ascii="Book Antiqua" w:hAnsi="Book Antiqua"/>
              </w:rPr>
            </w:pPr>
          </w:p>
        </w:tc>
        <w:tc>
          <w:tcPr>
            <w:tcW w:w="2126" w:type="dxa"/>
            <w:vAlign w:val="center"/>
          </w:tcPr>
          <w:p w14:paraId="60C0AB77" w14:textId="77777777" w:rsidR="00A32B12" w:rsidRPr="008B0000" w:rsidRDefault="00A32B12" w:rsidP="00A24A5D">
            <w:pPr>
              <w:spacing w:line="360" w:lineRule="auto"/>
              <w:jc w:val="both"/>
              <w:rPr>
                <w:rFonts w:ascii="Book Antiqua" w:hAnsi="Book Antiqua"/>
              </w:rPr>
            </w:pPr>
          </w:p>
        </w:tc>
        <w:tc>
          <w:tcPr>
            <w:tcW w:w="1985" w:type="dxa"/>
            <w:vAlign w:val="center"/>
          </w:tcPr>
          <w:p w14:paraId="5A7ECE85" w14:textId="77777777" w:rsidR="00A32B12" w:rsidRPr="008B0000" w:rsidRDefault="00A32B12" w:rsidP="00A24A5D">
            <w:pPr>
              <w:spacing w:line="360" w:lineRule="auto"/>
              <w:jc w:val="both"/>
              <w:rPr>
                <w:rFonts w:ascii="Book Antiqua" w:hAnsi="Book Antiqua"/>
              </w:rPr>
            </w:pPr>
          </w:p>
        </w:tc>
      </w:tr>
      <w:tr w:rsidR="00A32B12" w:rsidRPr="008B0000" w14:paraId="03931A51" w14:textId="77777777" w:rsidTr="00A32B12">
        <w:tc>
          <w:tcPr>
            <w:tcW w:w="2518" w:type="dxa"/>
            <w:vAlign w:val="center"/>
          </w:tcPr>
          <w:p w14:paraId="309C1E5A" w14:textId="613D46BE"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701" w:type="dxa"/>
            <w:vAlign w:val="center"/>
          </w:tcPr>
          <w:p w14:paraId="7045332A" w14:textId="77777777" w:rsidR="00A32B12" w:rsidRPr="008B0000" w:rsidRDefault="00A32B12" w:rsidP="00A24A5D">
            <w:pPr>
              <w:spacing w:line="360" w:lineRule="auto"/>
              <w:jc w:val="both"/>
              <w:rPr>
                <w:rFonts w:ascii="Book Antiqua" w:hAnsi="Book Antiqua"/>
              </w:rPr>
            </w:pPr>
            <w:r w:rsidRPr="008B0000">
              <w:rPr>
                <w:rFonts w:ascii="Book Antiqua" w:hAnsi="Book Antiqua"/>
              </w:rPr>
              <w:t>25 (20)</w:t>
            </w:r>
          </w:p>
        </w:tc>
        <w:tc>
          <w:tcPr>
            <w:tcW w:w="1843" w:type="dxa"/>
            <w:vAlign w:val="center"/>
          </w:tcPr>
          <w:p w14:paraId="29C8D59C" w14:textId="77777777" w:rsidR="00A32B12" w:rsidRPr="008B0000" w:rsidRDefault="00A32B12" w:rsidP="00A24A5D">
            <w:pPr>
              <w:spacing w:line="360" w:lineRule="auto"/>
              <w:jc w:val="both"/>
              <w:rPr>
                <w:rFonts w:ascii="Book Antiqua" w:hAnsi="Book Antiqua"/>
              </w:rPr>
            </w:pPr>
            <w:r w:rsidRPr="008B0000">
              <w:rPr>
                <w:rFonts w:ascii="Book Antiqua" w:hAnsi="Book Antiqua"/>
              </w:rPr>
              <w:t>15 (28)</w:t>
            </w:r>
          </w:p>
        </w:tc>
        <w:tc>
          <w:tcPr>
            <w:tcW w:w="2126" w:type="dxa"/>
            <w:vAlign w:val="center"/>
          </w:tcPr>
          <w:p w14:paraId="18B7852F"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537D28CD"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76219A0E" w14:textId="77777777" w:rsidTr="00A32B12">
        <w:tc>
          <w:tcPr>
            <w:tcW w:w="2518" w:type="dxa"/>
            <w:vAlign w:val="center"/>
          </w:tcPr>
          <w:p w14:paraId="3D6540BC" w14:textId="75919B51"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40-55 yr</w:t>
            </w:r>
          </w:p>
        </w:tc>
        <w:tc>
          <w:tcPr>
            <w:tcW w:w="1701" w:type="dxa"/>
            <w:vAlign w:val="center"/>
          </w:tcPr>
          <w:p w14:paraId="707145AF" w14:textId="77777777" w:rsidR="00A32B12" w:rsidRPr="008B0000" w:rsidRDefault="00A32B12" w:rsidP="00A24A5D">
            <w:pPr>
              <w:spacing w:line="360" w:lineRule="auto"/>
              <w:jc w:val="both"/>
              <w:rPr>
                <w:rFonts w:ascii="Book Antiqua" w:hAnsi="Book Antiqua"/>
              </w:rPr>
            </w:pPr>
            <w:r w:rsidRPr="008B0000">
              <w:rPr>
                <w:rFonts w:ascii="Book Antiqua" w:hAnsi="Book Antiqua"/>
              </w:rPr>
              <w:t>52 (42)</w:t>
            </w:r>
          </w:p>
        </w:tc>
        <w:tc>
          <w:tcPr>
            <w:tcW w:w="1843" w:type="dxa"/>
            <w:vAlign w:val="center"/>
          </w:tcPr>
          <w:p w14:paraId="448B3F2A" w14:textId="77777777" w:rsidR="00A32B12" w:rsidRPr="008B0000" w:rsidRDefault="00A32B12" w:rsidP="00A24A5D">
            <w:pPr>
              <w:spacing w:line="360" w:lineRule="auto"/>
              <w:jc w:val="both"/>
              <w:rPr>
                <w:rFonts w:ascii="Book Antiqua" w:hAnsi="Book Antiqua"/>
              </w:rPr>
            </w:pPr>
            <w:r w:rsidRPr="008B0000">
              <w:rPr>
                <w:rFonts w:ascii="Book Antiqua" w:hAnsi="Book Antiqua"/>
              </w:rPr>
              <w:t>32 (59)</w:t>
            </w:r>
          </w:p>
        </w:tc>
        <w:tc>
          <w:tcPr>
            <w:tcW w:w="2126" w:type="dxa"/>
            <w:vAlign w:val="center"/>
          </w:tcPr>
          <w:p w14:paraId="2D02FA03" w14:textId="72764973"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.98 (0.45-2.12)</w:t>
            </w:r>
          </w:p>
        </w:tc>
        <w:tc>
          <w:tcPr>
            <w:tcW w:w="1985" w:type="dxa"/>
            <w:vAlign w:val="center"/>
          </w:tcPr>
          <w:p w14:paraId="663E1111" w14:textId="3EECC387"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.90 (0.40-2.03)</w:t>
            </w:r>
          </w:p>
        </w:tc>
      </w:tr>
      <w:tr w:rsidR="00A32B12" w:rsidRPr="008B0000" w14:paraId="7DB12E96" w14:textId="77777777" w:rsidTr="00A32B12">
        <w:tc>
          <w:tcPr>
            <w:tcW w:w="2518" w:type="dxa"/>
            <w:vAlign w:val="center"/>
          </w:tcPr>
          <w:p w14:paraId="022005F9" w14:textId="20A146CD"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&gt; 55 yr</w:t>
            </w:r>
          </w:p>
        </w:tc>
        <w:tc>
          <w:tcPr>
            <w:tcW w:w="1701" w:type="dxa"/>
            <w:vAlign w:val="center"/>
          </w:tcPr>
          <w:p w14:paraId="2191D0BD" w14:textId="77777777" w:rsidR="00A32B12" w:rsidRPr="008B0000" w:rsidRDefault="00A32B12" w:rsidP="00A24A5D">
            <w:pPr>
              <w:spacing w:line="360" w:lineRule="auto"/>
              <w:jc w:val="both"/>
              <w:rPr>
                <w:rFonts w:ascii="Book Antiqua" w:hAnsi="Book Antiqua"/>
              </w:rPr>
            </w:pPr>
            <w:r w:rsidRPr="008B0000">
              <w:rPr>
                <w:rFonts w:ascii="Book Antiqua" w:hAnsi="Book Antiqua"/>
              </w:rPr>
              <w:t>47 (38)</w:t>
            </w:r>
          </w:p>
        </w:tc>
        <w:tc>
          <w:tcPr>
            <w:tcW w:w="1843" w:type="dxa"/>
            <w:vAlign w:val="center"/>
          </w:tcPr>
          <w:p w14:paraId="7201ADBD" w14:textId="77777777" w:rsidR="00A32B12" w:rsidRPr="008B0000" w:rsidRDefault="00A32B12" w:rsidP="00A24A5D">
            <w:pPr>
              <w:spacing w:line="360" w:lineRule="auto"/>
              <w:jc w:val="both"/>
              <w:rPr>
                <w:rFonts w:ascii="Book Antiqua" w:hAnsi="Book Antiqua"/>
              </w:rPr>
            </w:pPr>
            <w:r w:rsidRPr="008B0000">
              <w:rPr>
                <w:rFonts w:ascii="Book Antiqua" w:hAnsi="Book Antiqua"/>
              </w:rPr>
              <w:t>7 (13)</w:t>
            </w:r>
          </w:p>
        </w:tc>
        <w:tc>
          <w:tcPr>
            <w:tcW w:w="2126" w:type="dxa"/>
            <w:vAlign w:val="center"/>
          </w:tcPr>
          <w:p w14:paraId="45731CA7" w14:textId="77777777" w:rsidR="00A32B12" w:rsidRPr="008B0000" w:rsidRDefault="00A32B12" w:rsidP="00A24A5D">
            <w:pPr>
              <w:spacing w:line="360" w:lineRule="auto"/>
              <w:jc w:val="both"/>
              <w:rPr>
                <w:rFonts w:ascii="Book Antiqua" w:hAnsi="Book Antiqua"/>
              </w:rPr>
            </w:pPr>
            <w:r w:rsidRPr="008B0000">
              <w:rPr>
                <w:rFonts w:ascii="Book Antiqua" w:hAnsi="Book Antiqua"/>
              </w:rPr>
              <w:t>4.03 (1.45-11.17)</w:t>
            </w:r>
          </w:p>
        </w:tc>
        <w:tc>
          <w:tcPr>
            <w:tcW w:w="1985" w:type="dxa"/>
            <w:vAlign w:val="center"/>
          </w:tcPr>
          <w:p w14:paraId="6C1F0935" w14:textId="77777777" w:rsidR="00A32B12" w:rsidRPr="008B0000" w:rsidRDefault="00A32B12" w:rsidP="00A24A5D">
            <w:pPr>
              <w:spacing w:line="360" w:lineRule="auto"/>
              <w:jc w:val="both"/>
              <w:rPr>
                <w:rFonts w:ascii="Book Antiqua" w:hAnsi="Book Antiqua"/>
                <w:b/>
              </w:rPr>
            </w:pPr>
            <w:r w:rsidRPr="008B0000">
              <w:rPr>
                <w:rFonts w:ascii="Book Antiqua" w:hAnsi="Book Antiqua"/>
                <w:b/>
              </w:rPr>
              <w:t>3.49 (1.23-9.92)</w:t>
            </w:r>
          </w:p>
        </w:tc>
      </w:tr>
      <w:tr w:rsidR="00A32B12" w:rsidRPr="008B0000" w14:paraId="004770D4" w14:textId="77777777" w:rsidTr="00A32B12">
        <w:tc>
          <w:tcPr>
            <w:tcW w:w="2518" w:type="dxa"/>
            <w:vAlign w:val="center"/>
          </w:tcPr>
          <w:p w14:paraId="115525C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701" w:type="dxa"/>
            <w:vAlign w:val="center"/>
          </w:tcPr>
          <w:p w14:paraId="0A96414C" w14:textId="77777777" w:rsidR="00A32B12" w:rsidRPr="008B0000" w:rsidRDefault="00A32B12" w:rsidP="00A24A5D">
            <w:pPr>
              <w:spacing w:line="360" w:lineRule="auto"/>
              <w:jc w:val="both"/>
              <w:rPr>
                <w:rFonts w:ascii="Book Antiqua" w:hAnsi="Book Antiqua"/>
              </w:rPr>
            </w:pPr>
          </w:p>
        </w:tc>
        <w:tc>
          <w:tcPr>
            <w:tcW w:w="1843" w:type="dxa"/>
            <w:vAlign w:val="center"/>
          </w:tcPr>
          <w:p w14:paraId="4153AE77" w14:textId="77777777" w:rsidR="00A32B12" w:rsidRPr="008B0000" w:rsidRDefault="00A32B12" w:rsidP="00A24A5D">
            <w:pPr>
              <w:spacing w:line="360" w:lineRule="auto"/>
              <w:jc w:val="both"/>
              <w:rPr>
                <w:rFonts w:ascii="Book Antiqua" w:hAnsi="Book Antiqua"/>
              </w:rPr>
            </w:pPr>
          </w:p>
        </w:tc>
        <w:tc>
          <w:tcPr>
            <w:tcW w:w="2126" w:type="dxa"/>
            <w:vAlign w:val="center"/>
          </w:tcPr>
          <w:p w14:paraId="4258EB5D" w14:textId="77777777" w:rsidR="00A32B12" w:rsidRPr="008B0000" w:rsidRDefault="00A32B12" w:rsidP="00A24A5D">
            <w:pPr>
              <w:spacing w:line="360" w:lineRule="auto"/>
              <w:jc w:val="both"/>
              <w:rPr>
                <w:rFonts w:ascii="Book Antiqua" w:hAnsi="Book Antiqua"/>
              </w:rPr>
            </w:pPr>
          </w:p>
        </w:tc>
        <w:tc>
          <w:tcPr>
            <w:tcW w:w="1985" w:type="dxa"/>
            <w:vAlign w:val="center"/>
          </w:tcPr>
          <w:p w14:paraId="684A2A58" w14:textId="77777777" w:rsidR="00A32B12" w:rsidRPr="008B0000" w:rsidRDefault="00A32B12" w:rsidP="00A24A5D">
            <w:pPr>
              <w:spacing w:line="360" w:lineRule="auto"/>
              <w:jc w:val="both"/>
              <w:rPr>
                <w:rFonts w:ascii="Book Antiqua" w:hAnsi="Book Antiqua"/>
              </w:rPr>
            </w:pPr>
          </w:p>
        </w:tc>
      </w:tr>
      <w:tr w:rsidR="00A32B12" w:rsidRPr="008B0000" w14:paraId="723392B1" w14:textId="77777777" w:rsidTr="00A32B12">
        <w:tc>
          <w:tcPr>
            <w:tcW w:w="2518" w:type="dxa"/>
            <w:vAlign w:val="center"/>
          </w:tcPr>
          <w:p w14:paraId="4FC015FC" w14:textId="5C691C8E"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A1: diagnosis ≤ 16 yr</w:t>
            </w:r>
          </w:p>
        </w:tc>
        <w:tc>
          <w:tcPr>
            <w:tcW w:w="1701" w:type="dxa"/>
            <w:vAlign w:val="center"/>
          </w:tcPr>
          <w:p w14:paraId="17183B6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(6)</w:t>
            </w:r>
          </w:p>
        </w:tc>
        <w:tc>
          <w:tcPr>
            <w:tcW w:w="1843" w:type="dxa"/>
            <w:vAlign w:val="center"/>
          </w:tcPr>
          <w:p w14:paraId="17AB413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 (9)</w:t>
            </w:r>
          </w:p>
        </w:tc>
        <w:tc>
          <w:tcPr>
            <w:tcW w:w="2126" w:type="dxa"/>
            <w:vAlign w:val="center"/>
          </w:tcPr>
          <w:p w14:paraId="1FF0FB2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7ADFAE6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3C6F67C0" w14:textId="77777777" w:rsidTr="00A32B12">
        <w:tc>
          <w:tcPr>
            <w:tcW w:w="2518" w:type="dxa"/>
            <w:vAlign w:val="center"/>
          </w:tcPr>
          <w:p w14:paraId="3F8F7D52" w14:textId="1E2D611C"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701" w:type="dxa"/>
            <w:vAlign w:val="center"/>
          </w:tcPr>
          <w:p w14:paraId="7EC797B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(56)</w:t>
            </w:r>
          </w:p>
        </w:tc>
        <w:tc>
          <w:tcPr>
            <w:tcW w:w="1843" w:type="dxa"/>
            <w:vAlign w:val="center"/>
          </w:tcPr>
          <w:p w14:paraId="4A143B0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34 (63)</w:t>
            </w:r>
          </w:p>
        </w:tc>
        <w:tc>
          <w:tcPr>
            <w:tcW w:w="2126" w:type="dxa"/>
            <w:vAlign w:val="center"/>
          </w:tcPr>
          <w:p w14:paraId="05290C1B" w14:textId="77777777" w:rsidR="00A32B12" w:rsidRPr="008B0000" w:rsidRDefault="00A32B12" w:rsidP="00A24A5D">
            <w:pPr>
              <w:spacing w:line="360" w:lineRule="auto"/>
              <w:jc w:val="both"/>
              <w:rPr>
                <w:rFonts w:ascii="Book Antiqua" w:hAnsi="Book Antiqua"/>
              </w:rPr>
            </w:pPr>
            <w:r w:rsidRPr="008B0000">
              <w:rPr>
                <w:rFonts w:ascii="Book Antiqua" w:hAnsi="Book Antiqua"/>
              </w:rPr>
              <w:t>1.47 (0.43-4.97)</w:t>
            </w:r>
          </w:p>
        </w:tc>
        <w:tc>
          <w:tcPr>
            <w:tcW w:w="1985" w:type="dxa"/>
            <w:vAlign w:val="center"/>
          </w:tcPr>
          <w:p w14:paraId="12C220C2" w14:textId="77777777" w:rsidR="00A32B12" w:rsidRPr="008B0000" w:rsidRDefault="00A32B12" w:rsidP="00A24A5D">
            <w:pPr>
              <w:spacing w:line="360" w:lineRule="auto"/>
              <w:jc w:val="both"/>
              <w:rPr>
                <w:rFonts w:ascii="Book Antiqua" w:hAnsi="Book Antiqua"/>
              </w:rPr>
            </w:pPr>
          </w:p>
        </w:tc>
      </w:tr>
      <w:tr w:rsidR="00A32B12" w:rsidRPr="008B0000" w14:paraId="074040C9" w14:textId="77777777" w:rsidTr="00A32B12">
        <w:tc>
          <w:tcPr>
            <w:tcW w:w="2518" w:type="dxa"/>
            <w:vAlign w:val="center"/>
          </w:tcPr>
          <w:p w14:paraId="18EC1036" w14:textId="1C60A77B"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 yr</w:t>
            </w:r>
          </w:p>
        </w:tc>
        <w:tc>
          <w:tcPr>
            <w:tcW w:w="1701" w:type="dxa"/>
            <w:vAlign w:val="center"/>
          </w:tcPr>
          <w:p w14:paraId="3336AAD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47 (38)</w:t>
            </w:r>
          </w:p>
        </w:tc>
        <w:tc>
          <w:tcPr>
            <w:tcW w:w="1843" w:type="dxa"/>
            <w:vAlign w:val="center"/>
          </w:tcPr>
          <w:p w14:paraId="53445E3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15 (28)</w:t>
            </w:r>
          </w:p>
        </w:tc>
        <w:tc>
          <w:tcPr>
            <w:tcW w:w="2126" w:type="dxa"/>
            <w:vAlign w:val="center"/>
          </w:tcPr>
          <w:p w14:paraId="00DFE7C3" w14:textId="77777777" w:rsidR="00A32B12" w:rsidRPr="008B0000" w:rsidRDefault="00A32B12" w:rsidP="00A24A5D">
            <w:pPr>
              <w:spacing w:line="360" w:lineRule="auto"/>
              <w:jc w:val="both"/>
              <w:rPr>
                <w:rFonts w:ascii="Book Antiqua" w:hAnsi="Book Antiqua"/>
              </w:rPr>
            </w:pPr>
            <w:r w:rsidRPr="008B0000">
              <w:rPr>
                <w:rFonts w:ascii="Book Antiqua" w:hAnsi="Book Antiqua"/>
              </w:rPr>
              <w:t>2.24 (0.62-8.10)</w:t>
            </w:r>
          </w:p>
        </w:tc>
        <w:tc>
          <w:tcPr>
            <w:tcW w:w="1985" w:type="dxa"/>
            <w:vAlign w:val="center"/>
          </w:tcPr>
          <w:p w14:paraId="28CACDA7" w14:textId="77777777" w:rsidR="00A32B12" w:rsidRPr="008B0000" w:rsidRDefault="00A32B12" w:rsidP="00A24A5D">
            <w:pPr>
              <w:spacing w:line="360" w:lineRule="auto"/>
              <w:jc w:val="both"/>
              <w:rPr>
                <w:rFonts w:ascii="Book Antiqua" w:hAnsi="Book Antiqua"/>
              </w:rPr>
            </w:pPr>
          </w:p>
        </w:tc>
      </w:tr>
      <w:tr w:rsidR="00A32B12" w:rsidRPr="008B0000" w14:paraId="4499D915" w14:textId="77777777" w:rsidTr="00A32B12">
        <w:tc>
          <w:tcPr>
            <w:tcW w:w="2518" w:type="dxa"/>
            <w:vAlign w:val="center"/>
          </w:tcPr>
          <w:p w14:paraId="4702181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701" w:type="dxa"/>
            <w:vAlign w:val="center"/>
          </w:tcPr>
          <w:p w14:paraId="36628A2D" w14:textId="77777777" w:rsidR="00A32B12" w:rsidRPr="008B0000" w:rsidRDefault="00A32B12" w:rsidP="00A24A5D">
            <w:pPr>
              <w:spacing w:line="360" w:lineRule="auto"/>
              <w:jc w:val="both"/>
              <w:rPr>
                <w:rFonts w:ascii="Book Antiqua" w:hAnsi="Book Antiqua"/>
              </w:rPr>
            </w:pPr>
          </w:p>
        </w:tc>
        <w:tc>
          <w:tcPr>
            <w:tcW w:w="1843" w:type="dxa"/>
            <w:vAlign w:val="center"/>
          </w:tcPr>
          <w:p w14:paraId="7D5BA67A" w14:textId="77777777" w:rsidR="00A32B12" w:rsidRPr="008B0000" w:rsidRDefault="00A32B12" w:rsidP="00A24A5D">
            <w:pPr>
              <w:spacing w:line="360" w:lineRule="auto"/>
              <w:jc w:val="both"/>
              <w:rPr>
                <w:rFonts w:ascii="Book Antiqua" w:hAnsi="Book Antiqua"/>
              </w:rPr>
            </w:pPr>
          </w:p>
        </w:tc>
        <w:tc>
          <w:tcPr>
            <w:tcW w:w="2126" w:type="dxa"/>
            <w:vAlign w:val="center"/>
          </w:tcPr>
          <w:p w14:paraId="400E971F" w14:textId="77777777" w:rsidR="00A32B12" w:rsidRPr="008B0000" w:rsidRDefault="00A32B12" w:rsidP="00A24A5D">
            <w:pPr>
              <w:spacing w:line="360" w:lineRule="auto"/>
              <w:jc w:val="both"/>
              <w:rPr>
                <w:rFonts w:ascii="Book Antiqua" w:hAnsi="Book Antiqua"/>
              </w:rPr>
            </w:pPr>
          </w:p>
        </w:tc>
        <w:tc>
          <w:tcPr>
            <w:tcW w:w="1985" w:type="dxa"/>
            <w:vAlign w:val="center"/>
          </w:tcPr>
          <w:p w14:paraId="0AC86365" w14:textId="77777777" w:rsidR="00A32B12" w:rsidRPr="008B0000" w:rsidRDefault="00A32B12" w:rsidP="00A24A5D">
            <w:pPr>
              <w:spacing w:line="360" w:lineRule="auto"/>
              <w:jc w:val="both"/>
              <w:rPr>
                <w:rFonts w:ascii="Book Antiqua" w:hAnsi="Book Antiqua"/>
              </w:rPr>
            </w:pPr>
          </w:p>
        </w:tc>
      </w:tr>
      <w:tr w:rsidR="00A32B12" w:rsidRPr="008B0000" w14:paraId="22C56864" w14:textId="77777777" w:rsidTr="00A32B12">
        <w:tc>
          <w:tcPr>
            <w:tcW w:w="2518" w:type="dxa"/>
            <w:vAlign w:val="center"/>
          </w:tcPr>
          <w:p w14:paraId="5D29C7BB" w14:textId="41848513"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701" w:type="dxa"/>
            <w:vAlign w:val="center"/>
          </w:tcPr>
          <w:p w14:paraId="26E0274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65 (52)</w:t>
            </w:r>
          </w:p>
        </w:tc>
        <w:tc>
          <w:tcPr>
            <w:tcW w:w="1843" w:type="dxa"/>
            <w:vAlign w:val="center"/>
          </w:tcPr>
          <w:p w14:paraId="004EA5A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36 (67)</w:t>
            </w:r>
          </w:p>
        </w:tc>
        <w:tc>
          <w:tcPr>
            <w:tcW w:w="2126" w:type="dxa"/>
            <w:vAlign w:val="center"/>
          </w:tcPr>
          <w:p w14:paraId="6436DF7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282807F1"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23E1A56B" w14:textId="77777777" w:rsidTr="00A32B12">
        <w:tc>
          <w:tcPr>
            <w:tcW w:w="2518" w:type="dxa"/>
            <w:vAlign w:val="center"/>
          </w:tcPr>
          <w:p w14:paraId="0A4294E1" w14:textId="3B73F3BF"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701" w:type="dxa"/>
            <w:vAlign w:val="center"/>
          </w:tcPr>
          <w:p w14:paraId="3756395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59 (48)</w:t>
            </w:r>
          </w:p>
        </w:tc>
        <w:tc>
          <w:tcPr>
            <w:tcW w:w="1843" w:type="dxa"/>
            <w:vAlign w:val="center"/>
          </w:tcPr>
          <w:p w14:paraId="01E2313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(33)</w:t>
            </w:r>
          </w:p>
        </w:tc>
        <w:tc>
          <w:tcPr>
            <w:tcW w:w="2126" w:type="dxa"/>
            <w:vAlign w:val="center"/>
          </w:tcPr>
          <w:p w14:paraId="5D86114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1.82 (0.93-3.54) </w:t>
            </w:r>
          </w:p>
        </w:tc>
        <w:tc>
          <w:tcPr>
            <w:tcW w:w="1985" w:type="dxa"/>
            <w:vAlign w:val="center"/>
          </w:tcPr>
          <w:p w14:paraId="7B526B0C" w14:textId="77777777" w:rsidR="00A32B12" w:rsidRPr="008B0000" w:rsidRDefault="00A32B12" w:rsidP="00A24A5D">
            <w:pPr>
              <w:spacing w:line="360" w:lineRule="auto"/>
              <w:jc w:val="both"/>
              <w:rPr>
                <w:rFonts w:ascii="Book Antiqua" w:hAnsi="Book Antiqua"/>
              </w:rPr>
            </w:pPr>
            <w:r w:rsidRPr="008B0000">
              <w:rPr>
                <w:rFonts w:ascii="Book Antiqua" w:hAnsi="Book Antiqua"/>
              </w:rPr>
              <w:t>1.78 (0.87-3.62)</w:t>
            </w:r>
          </w:p>
        </w:tc>
      </w:tr>
      <w:tr w:rsidR="00A32B12" w:rsidRPr="008B0000" w14:paraId="45D27F8D" w14:textId="77777777" w:rsidTr="00A32B12">
        <w:tc>
          <w:tcPr>
            <w:tcW w:w="2518" w:type="dxa"/>
            <w:vAlign w:val="center"/>
          </w:tcPr>
          <w:p w14:paraId="2293CFA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701" w:type="dxa"/>
            <w:vAlign w:val="center"/>
          </w:tcPr>
          <w:p w14:paraId="1B9285C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5F22CEA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50 (100)</w:t>
            </w:r>
          </w:p>
        </w:tc>
        <w:tc>
          <w:tcPr>
            <w:tcW w:w="2126" w:type="dxa"/>
            <w:vAlign w:val="center"/>
          </w:tcPr>
          <w:p w14:paraId="555FA334" w14:textId="77777777" w:rsidR="00A32B12" w:rsidRPr="008B0000" w:rsidRDefault="00A32B12" w:rsidP="00A24A5D">
            <w:pPr>
              <w:spacing w:line="360" w:lineRule="auto"/>
              <w:jc w:val="both"/>
              <w:rPr>
                <w:rFonts w:ascii="Book Antiqua" w:hAnsi="Book Antiqua"/>
              </w:rPr>
            </w:pPr>
          </w:p>
        </w:tc>
        <w:tc>
          <w:tcPr>
            <w:tcW w:w="1985" w:type="dxa"/>
            <w:vAlign w:val="center"/>
          </w:tcPr>
          <w:p w14:paraId="5104F25B" w14:textId="77777777" w:rsidR="00A32B12" w:rsidRPr="008B0000" w:rsidRDefault="00A32B12" w:rsidP="00A24A5D">
            <w:pPr>
              <w:spacing w:line="360" w:lineRule="auto"/>
              <w:jc w:val="both"/>
              <w:rPr>
                <w:rFonts w:ascii="Book Antiqua" w:hAnsi="Book Antiqua"/>
              </w:rPr>
            </w:pPr>
          </w:p>
        </w:tc>
      </w:tr>
      <w:tr w:rsidR="00A32B12" w:rsidRPr="008B0000" w14:paraId="4A69516A" w14:textId="77777777" w:rsidTr="00A32B12">
        <w:tc>
          <w:tcPr>
            <w:tcW w:w="2518" w:type="dxa"/>
            <w:vAlign w:val="center"/>
          </w:tcPr>
          <w:p w14:paraId="37740CA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lastRenderedPageBreak/>
              <w:t>low</w:t>
            </w:r>
          </w:p>
        </w:tc>
        <w:tc>
          <w:tcPr>
            <w:tcW w:w="1701" w:type="dxa"/>
            <w:vAlign w:val="center"/>
          </w:tcPr>
          <w:p w14:paraId="7A173B7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84 (69)</w:t>
            </w:r>
          </w:p>
        </w:tc>
        <w:tc>
          <w:tcPr>
            <w:tcW w:w="1843" w:type="dxa"/>
            <w:vAlign w:val="center"/>
          </w:tcPr>
          <w:p w14:paraId="685200C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(74)</w:t>
            </w:r>
          </w:p>
        </w:tc>
        <w:tc>
          <w:tcPr>
            <w:tcW w:w="2126" w:type="dxa"/>
            <w:vAlign w:val="center"/>
          </w:tcPr>
          <w:p w14:paraId="2CF5A2F2" w14:textId="51DBA5D9"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.78 (0.37-1.63)</w:t>
            </w:r>
          </w:p>
        </w:tc>
        <w:tc>
          <w:tcPr>
            <w:tcW w:w="1985" w:type="dxa"/>
            <w:vAlign w:val="center"/>
          </w:tcPr>
          <w:p w14:paraId="6678FC0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164E8FDC" w14:textId="77777777" w:rsidTr="00A32B12">
        <w:tc>
          <w:tcPr>
            <w:tcW w:w="2518" w:type="dxa"/>
            <w:vAlign w:val="center"/>
          </w:tcPr>
          <w:p w14:paraId="4565242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Smoking </w:t>
            </w:r>
          </w:p>
        </w:tc>
        <w:tc>
          <w:tcPr>
            <w:tcW w:w="1701" w:type="dxa"/>
            <w:vAlign w:val="center"/>
          </w:tcPr>
          <w:p w14:paraId="5429B5E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121 (100)</w:t>
            </w:r>
          </w:p>
        </w:tc>
        <w:tc>
          <w:tcPr>
            <w:tcW w:w="1843" w:type="dxa"/>
            <w:vAlign w:val="center"/>
          </w:tcPr>
          <w:p w14:paraId="5F352E4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52 (100)</w:t>
            </w:r>
          </w:p>
        </w:tc>
        <w:tc>
          <w:tcPr>
            <w:tcW w:w="2126" w:type="dxa"/>
            <w:vAlign w:val="center"/>
          </w:tcPr>
          <w:p w14:paraId="163DF45A" w14:textId="77777777" w:rsidR="00A32B12" w:rsidRPr="008B0000" w:rsidRDefault="00A32B12" w:rsidP="00A24A5D">
            <w:pPr>
              <w:spacing w:line="360" w:lineRule="auto"/>
              <w:jc w:val="both"/>
              <w:rPr>
                <w:rFonts w:ascii="Book Antiqua" w:hAnsi="Book Antiqua"/>
              </w:rPr>
            </w:pPr>
          </w:p>
        </w:tc>
        <w:tc>
          <w:tcPr>
            <w:tcW w:w="1985" w:type="dxa"/>
            <w:vAlign w:val="center"/>
          </w:tcPr>
          <w:p w14:paraId="61D3D2E5" w14:textId="77777777" w:rsidR="00A32B12" w:rsidRPr="008B0000" w:rsidRDefault="00A32B12" w:rsidP="00A24A5D">
            <w:pPr>
              <w:spacing w:line="360" w:lineRule="auto"/>
              <w:jc w:val="both"/>
              <w:rPr>
                <w:rFonts w:ascii="Book Antiqua" w:hAnsi="Book Antiqua"/>
              </w:rPr>
            </w:pPr>
          </w:p>
        </w:tc>
      </w:tr>
      <w:tr w:rsidR="00A32B12" w:rsidRPr="008B0000" w14:paraId="64BFAD52" w14:textId="77777777" w:rsidTr="00A32B12">
        <w:tc>
          <w:tcPr>
            <w:tcW w:w="2518" w:type="dxa"/>
            <w:vAlign w:val="center"/>
          </w:tcPr>
          <w:p w14:paraId="5EF1974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701" w:type="dxa"/>
            <w:vAlign w:val="center"/>
          </w:tcPr>
          <w:p w14:paraId="75456D0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(15)</w:t>
            </w:r>
          </w:p>
        </w:tc>
        <w:tc>
          <w:tcPr>
            <w:tcW w:w="1843" w:type="dxa"/>
            <w:vAlign w:val="center"/>
          </w:tcPr>
          <w:p w14:paraId="0373ED5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(13)</w:t>
            </w:r>
          </w:p>
        </w:tc>
        <w:tc>
          <w:tcPr>
            <w:tcW w:w="2126" w:type="dxa"/>
            <w:vAlign w:val="center"/>
          </w:tcPr>
          <w:p w14:paraId="11654055" w14:textId="77777777" w:rsidR="00A32B12" w:rsidRPr="008B0000" w:rsidRDefault="00A32B12" w:rsidP="00A24A5D">
            <w:pPr>
              <w:spacing w:line="360" w:lineRule="auto"/>
              <w:jc w:val="both"/>
              <w:rPr>
                <w:rFonts w:ascii="Book Antiqua" w:hAnsi="Book Antiqua"/>
              </w:rPr>
            </w:pPr>
            <w:r w:rsidRPr="008B0000">
              <w:rPr>
                <w:rFonts w:ascii="Book Antiqua" w:hAnsi="Book Antiqua"/>
              </w:rPr>
              <w:t>1.12 (0.44-2.88)</w:t>
            </w:r>
          </w:p>
        </w:tc>
        <w:tc>
          <w:tcPr>
            <w:tcW w:w="1985" w:type="dxa"/>
            <w:vAlign w:val="center"/>
          </w:tcPr>
          <w:p w14:paraId="7461BDE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265B3FDC" w14:textId="77777777" w:rsidTr="00A32B12">
        <w:tc>
          <w:tcPr>
            <w:tcW w:w="2518" w:type="dxa"/>
            <w:vAlign w:val="center"/>
          </w:tcPr>
          <w:p w14:paraId="2869119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701" w:type="dxa"/>
            <w:vAlign w:val="center"/>
          </w:tcPr>
          <w:p w14:paraId="61D559F2" w14:textId="77777777" w:rsidR="00A32B12" w:rsidRPr="008B0000" w:rsidRDefault="00A32B12" w:rsidP="00A24A5D">
            <w:pPr>
              <w:spacing w:line="360" w:lineRule="auto"/>
              <w:jc w:val="both"/>
              <w:rPr>
                <w:rFonts w:ascii="Book Antiqua" w:hAnsi="Book Antiqua"/>
              </w:rPr>
            </w:pPr>
          </w:p>
        </w:tc>
        <w:tc>
          <w:tcPr>
            <w:tcW w:w="1843" w:type="dxa"/>
            <w:vAlign w:val="center"/>
          </w:tcPr>
          <w:p w14:paraId="50E895AB" w14:textId="77777777" w:rsidR="00A32B12" w:rsidRPr="008B0000" w:rsidRDefault="00A32B12" w:rsidP="00A24A5D">
            <w:pPr>
              <w:spacing w:line="360" w:lineRule="auto"/>
              <w:jc w:val="both"/>
              <w:rPr>
                <w:rFonts w:ascii="Book Antiqua" w:hAnsi="Book Antiqua"/>
              </w:rPr>
            </w:pPr>
          </w:p>
        </w:tc>
        <w:tc>
          <w:tcPr>
            <w:tcW w:w="2126" w:type="dxa"/>
            <w:vAlign w:val="center"/>
          </w:tcPr>
          <w:p w14:paraId="05C2AB86" w14:textId="77777777" w:rsidR="00A32B12" w:rsidRPr="008B0000" w:rsidRDefault="00A32B12" w:rsidP="00A24A5D">
            <w:pPr>
              <w:spacing w:line="360" w:lineRule="auto"/>
              <w:jc w:val="both"/>
              <w:rPr>
                <w:rFonts w:ascii="Book Antiqua" w:hAnsi="Book Antiqua"/>
              </w:rPr>
            </w:pPr>
          </w:p>
        </w:tc>
        <w:tc>
          <w:tcPr>
            <w:tcW w:w="1985" w:type="dxa"/>
            <w:vAlign w:val="center"/>
          </w:tcPr>
          <w:p w14:paraId="183AE476" w14:textId="77777777" w:rsidR="00A32B12" w:rsidRPr="008B0000" w:rsidRDefault="00A32B12" w:rsidP="00A24A5D">
            <w:pPr>
              <w:spacing w:line="360" w:lineRule="auto"/>
              <w:jc w:val="both"/>
              <w:rPr>
                <w:rFonts w:ascii="Book Antiqua" w:hAnsi="Book Antiqua"/>
              </w:rPr>
            </w:pPr>
          </w:p>
        </w:tc>
      </w:tr>
      <w:tr w:rsidR="00A32B12" w:rsidRPr="008B0000" w14:paraId="71E62A74" w14:textId="77777777" w:rsidTr="00A32B12">
        <w:tc>
          <w:tcPr>
            <w:tcW w:w="2518" w:type="dxa"/>
            <w:vAlign w:val="center"/>
          </w:tcPr>
          <w:p w14:paraId="15ADAF38" w14:textId="349BF91E"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1</w:t>
            </w:r>
          </w:p>
        </w:tc>
        <w:tc>
          <w:tcPr>
            <w:tcW w:w="1701" w:type="dxa"/>
            <w:vAlign w:val="center"/>
          </w:tcPr>
          <w:p w14:paraId="4327B81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(8)</w:t>
            </w:r>
          </w:p>
        </w:tc>
        <w:tc>
          <w:tcPr>
            <w:tcW w:w="1843" w:type="dxa"/>
            <w:vAlign w:val="center"/>
          </w:tcPr>
          <w:p w14:paraId="65CDD51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(8)</w:t>
            </w:r>
          </w:p>
        </w:tc>
        <w:tc>
          <w:tcPr>
            <w:tcW w:w="2126" w:type="dxa"/>
            <w:vAlign w:val="center"/>
          </w:tcPr>
          <w:p w14:paraId="2473EC6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0E41159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3ADF126D" w14:textId="77777777" w:rsidTr="00A32B12">
        <w:tc>
          <w:tcPr>
            <w:tcW w:w="2518" w:type="dxa"/>
            <w:vAlign w:val="center"/>
          </w:tcPr>
          <w:p w14:paraId="25F793DC" w14:textId="3D5C19A8"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E2: left-sided colitis</w:t>
            </w:r>
            <w:r w:rsidRPr="008B0000">
              <w:rPr>
                <w:rFonts w:ascii="Book Antiqua" w:eastAsia="SimSun" w:hAnsi="Book Antiqua" w:cs="Times New Roman"/>
                <w:color w:val="000000"/>
                <w:vertAlign w:val="superscript"/>
                <w:lang w:eastAsia="zh-CN"/>
              </w:rPr>
              <w:t>1</w:t>
            </w:r>
          </w:p>
        </w:tc>
        <w:tc>
          <w:tcPr>
            <w:tcW w:w="1701" w:type="dxa"/>
            <w:vAlign w:val="center"/>
          </w:tcPr>
          <w:p w14:paraId="25F0322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39 (33)</w:t>
            </w:r>
          </w:p>
        </w:tc>
        <w:tc>
          <w:tcPr>
            <w:tcW w:w="1843" w:type="dxa"/>
            <w:vAlign w:val="center"/>
          </w:tcPr>
          <w:p w14:paraId="0AC16DE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(18)</w:t>
            </w:r>
          </w:p>
        </w:tc>
        <w:tc>
          <w:tcPr>
            <w:tcW w:w="2126" w:type="dxa"/>
            <w:vAlign w:val="center"/>
          </w:tcPr>
          <w:p w14:paraId="39A1AE9A" w14:textId="77777777" w:rsidR="00A32B12" w:rsidRPr="008B0000" w:rsidRDefault="00A32B12" w:rsidP="00A24A5D">
            <w:pPr>
              <w:spacing w:line="360" w:lineRule="auto"/>
              <w:jc w:val="both"/>
              <w:rPr>
                <w:rFonts w:ascii="Book Antiqua" w:hAnsi="Book Antiqua"/>
              </w:rPr>
            </w:pPr>
            <w:r w:rsidRPr="008B0000">
              <w:rPr>
                <w:rFonts w:ascii="Book Antiqua" w:hAnsi="Book Antiqua"/>
              </w:rPr>
              <w:t>1.93 (0.48-7.68)</w:t>
            </w:r>
          </w:p>
        </w:tc>
        <w:tc>
          <w:tcPr>
            <w:tcW w:w="1985" w:type="dxa"/>
            <w:vAlign w:val="center"/>
          </w:tcPr>
          <w:p w14:paraId="0AB41D92"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112D1348" w14:textId="77777777" w:rsidTr="00A32B12">
        <w:tc>
          <w:tcPr>
            <w:tcW w:w="2518" w:type="dxa"/>
            <w:vAlign w:val="center"/>
          </w:tcPr>
          <w:p w14:paraId="1AD2B5C5" w14:textId="6CDB4BE2"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1</w:t>
            </w:r>
          </w:p>
        </w:tc>
        <w:tc>
          <w:tcPr>
            <w:tcW w:w="1701" w:type="dxa"/>
            <w:vAlign w:val="center"/>
          </w:tcPr>
          <w:p w14:paraId="2093F5B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(59)</w:t>
            </w:r>
          </w:p>
        </w:tc>
        <w:tc>
          <w:tcPr>
            <w:tcW w:w="1843" w:type="dxa"/>
            <w:vAlign w:val="center"/>
          </w:tcPr>
          <w:p w14:paraId="6745912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38 (74)</w:t>
            </w:r>
          </w:p>
        </w:tc>
        <w:tc>
          <w:tcPr>
            <w:tcW w:w="2126" w:type="dxa"/>
            <w:vAlign w:val="center"/>
          </w:tcPr>
          <w:p w14:paraId="72DF00D9" w14:textId="000B7031"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.82 (0.24-2.84)</w:t>
            </w:r>
          </w:p>
        </w:tc>
        <w:tc>
          <w:tcPr>
            <w:tcW w:w="1985" w:type="dxa"/>
            <w:vAlign w:val="center"/>
          </w:tcPr>
          <w:p w14:paraId="70308A0D"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69F962E5" w14:textId="77777777" w:rsidTr="00A32B12">
        <w:tc>
          <w:tcPr>
            <w:tcW w:w="2518" w:type="dxa"/>
            <w:vAlign w:val="center"/>
          </w:tcPr>
          <w:p w14:paraId="09495CB1" w14:textId="421BFC78"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p>
        </w:tc>
        <w:tc>
          <w:tcPr>
            <w:tcW w:w="1701" w:type="dxa"/>
            <w:vAlign w:val="center"/>
          </w:tcPr>
          <w:p w14:paraId="5E75BA3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24 (19)</w:t>
            </w:r>
          </w:p>
        </w:tc>
        <w:tc>
          <w:tcPr>
            <w:tcW w:w="1843" w:type="dxa"/>
            <w:vAlign w:val="center"/>
          </w:tcPr>
          <w:p w14:paraId="657651A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(17)</w:t>
            </w:r>
          </w:p>
        </w:tc>
        <w:tc>
          <w:tcPr>
            <w:tcW w:w="2126" w:type="dxa"/>
            <w:vAlign w:val="center"/>
          </w:tcPr>
          <w:p w14:paraId="07278D4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1.20 (0.52-2.79) </w:t>
            </w:r>
          </w:p>
        </w:tc>
        <w:tc>
          <w:tcPr>
            <w:tcW w:w="1985" w:type="dxa"/>
            <w:vAlign w:val="center"/>
          </w:tcPr>
          <w:p w14:paraId="136377D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32708307" w14:textId="77777777" w:rsidTr="00A32B12">
        <w:tc>
          <w:tcPr>
            <w:tcW w:w="2518" w:type="dxa"/>
            <w:vAlign w:val="center"/>
          </w:tcPr>
          <w:p w14:paraId="1F53EBB2" w14:textId="1B0572C1"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701" w:type="dxa"/>
            <w:vAlign w:val="center"/>
          </w:tcPr>
          <w:p w14:paraId="7185D2D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23 (19)</w:t>
            </w:r>
          </w:p>
        </w:tc>
        <w:tc>
          <w:tcPr>
            <w:tcW w:w="1843" w:type="dxa"/>
            <w:vAlign w:val="center"/>
          </w:tcPr>
          <w:p w14:paraId="35F697B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 (15)</w:t>
            </w:r>
          </w:p>
        </w:tc>
        <w:tc>
          <w:tcPr>
            <w:tcW w:w="2126" w:type="dxa"/>
            <w:vAlign w:val="center"/>
          </w:tcPr>
          <w:p w14:paraId="5027FD7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1.31 (0.54-3.15) </w:t>
            </w:r>
          </w:p>
        </w:tc>
        <w:tc>
          <w:tcPr>
            <w:tcW w:w="1985" w:type="dxa"/>
            <w:vAlign w:val="center"/>
          </w:tcPr>
          <w:p w14:paraId="29335C8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786B3303" w14:textId="77777777" w:rsidTr="00A32B12">
        <w:tc>
          <w:tcPr>
            <w:tcW w:w="2518" w:type="dxa"/>
            <w:vAlign w:val="center"/>
          </w:tcPr>
          <w:p w14:paraId="215F65EE" w14:textId="717215D8"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701" w:type="dxa"/>
            <w:vAlign w:val="center"/>
          </w:tcPr>
          <w:p w14:paraId="63D632C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(30)</w:t>
            </w:r>
          </w:p>
        </w:tc>
        <w:tc>
          <w:tcPr>
            <w:tcW w:w="1843" w:type="dxa"/>
            <w:vAlign w:val="center"/>
          </w:tcPr>
          <w:p w14:paraId="2B65E10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14 (26)</w:t>
            </w:r>
          </w:p>
        </w:tc>
        <w:tc>
          <w:tcPr>
            <w:tcW w:w="2126" w:type="dxa"/>
            <w:vAlign w:val="center"/>
          </w:tcPr>
          <w:p w14:paraId="7E772F0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1.22 (0.59-2.50) </w:t>
            </w:r>
          </w:p>
        </w:tc>
        <w:tc>
          <w:tcPr>
            <w:tcW w:w="1985" w:type="dxa"/>
            <w:vAlign w:val="center"/>
          </w:tcPr>
          <w:p w14:paraId="3D54C73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1FFD6C36" w14:textId="77777777" w:rsidTr="00A32B12">
        <w:tc>
          <w:tcPr>
            <w:tcW w:w="2518" w:type="dxa"/>
            <w:vAlign w:val="center"/>
          </w:tcPr>
          <w:p w14:paraId="4390F67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Medication</w:t>
            </w:r>
          </w:p>
        </w:tc>
        <w:tc>
          <w:tcPr>
            <w:tcW w:w="1701" w:type="dxa"/>
            <w:vAlign w:val="center"/>
          </w:tcPr>
          <w:p w14:paraId="2B4C478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2860585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53 (100)</w:t>
            </w:r>
          </w:p>
        </w:tc>
        <w:tc>
          <w:tcPr>
            <w:tcW w:w="2126" w:type="dxa"/>
            <w:vAlign w:val="center"/>
          </w:tcPr>
          <w:p w14:paraId="1329BCBA" w14:textId="77777777" w:rsidR="00A32B12" w:rsidRPr="008B0000" w:rsidRDefault="00A32B12" w:rsidP="00A24A5D">
            <w:pPr>
              <w:spacing w:line="360" w:lineRule="auto"/>
              <w:jc w:val="both"/>
              <w:rPr>
                <w:rFonts w:ascii="Book Antiqua" w:hAnsi="Book Antiqua"/>
              </w:rPr>
            </w:pPr>
          </w:p>
        </w:tc>
        <w:tc>
          <w:tcPr>
            <w:tcW w:w="1985" w:type="dxa"/>
            <w:vAlign w:val="center"/>
          </w:tcPr>
          <w:p w14:paraId="4339EB1C" w14:textId="77777777" w:rsidR="00A32B12" w:rsidRPr="008B0000" w:rsidRDefault="00A32B12" w:rsidP="00A24A5D">
            <w:pPr>
              <w:spacing w:line="360" w:lineRule="auto"/>
              <w:jc w:val="both"/>
              <w:rPr>
                <w:rFonts w:ascii="Book Antiqua" w:hAnsi="Book Antiqua"/>
              </w:rPr>
            </w:pPr>
          </w:p>
        </w:tc>
      </w:tr>
      <w:tr w:rsidR="00A32B12" w:rsidRPr="008B0000" w14:paraId="6062CDE1" w14:textId="77777777" w:rsidTr="00A32B12">
        <w:tc>
          <w:tcPr>
            <w:tcW w:w="2518" w:type="dxa"/>
            <w:vAlign w:val="center"/>
          </w:tcPr>
          <w:p w14:paraId="582D21B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701" w:type="dxa"/>
            <w:vAlign w:val="center"/>
          </w:tcPr>
          <w:p w14:paraId="5672677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30 (25)</w:t>
            </w:r>
          </w:p>
        </w:tc>
        <w:tc>
          <w:tcPr>
            <w:tcW w:w="1843" w:type="dxa"/>
            <w:vAlign w:val="center"/>
          </w:tcPr>
          <w:p w14:paraId="7DF8ADE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 (19)</w:t>
            </w:r>
          </w:p>
        </w:tc>
        <w:tc>
          <w:tcPr>
            <w:tcW w:w="2126" w:type="dxa"/>
            <w:vAlign w:val="center"/>
          </w:tcPr>
          <w:p w14:paraId="4834570D" w14:textId="77777777" w:rsidR="00A32B12" w:rsidRPr="008B0000" w:rsidRDefault="00A32B12" w:rsidP="00A24A5D">
            <w:pPr>
              <w:spacing w:line="360" w:lineRule="auto"/>
              <w:jc w:val="both"/>
              <w:rPr>
                <w:rFonts w:ascii="Book Antiqua" w:hAnsi="Book Antiqua"/>
              </w:rPr>
            </w:pPr>
            <w:r w:rsidRPr="008B0000">
              <w:rPr>
                <w:rFonts w:ascii="Book Antiqua" w:hAnsi="Book Antiqua"/>
              </w:rPr>
              <w:t>1.40 (0.63-3.13)</w:t>
            </w:r>
          </w:p>
        </w:tc>
        <w:tc>
          <w:tcPr>
            <w:tcW w:w="1985" w:type="dxa"/>
            <w:vAlign w:val="center"/>
          </w:tcPr>
          <w:p w14:paraId="1AFC695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4458BC43" w14:textId="77777777" w:rsidTr="00A32B12">
        <w:tc>
          <w:tcPr>
            <w:tcW w:w="2518" w:type="dxa"/>
            <w:vAlign w:val="center"/>
          </w:tcPr>
          <w:p w14:paraId="49811A5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701" w:type="dxa"/>
            <w:vAlign w:val="center"/>
          </w:tcPr>
          <w:p w14:paraId="78DB464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77 (63)</w:t>
            </w:r>
          </w:p>
        </w:tc>
        <w:tc>
          <w:tcPr>
            <w:tcW w:w="1843" w:type="dxa"/>
            <w:vAlign w:val="center"/>
          </w:tcPr>
          <w:p w14:paraId="0F23FC1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(70)</w:t>
            </w:r>
          </w:p>
        </w:tc>
        <w:tc>
          <w:tcPr>
            <w:tcW w:w="2126" w:type="dxa"/>
            <w:vAlign w:val="center"/>
          </w:tcPr>
          <w:p w14:paraId="728BDB25" w14:textId="7B803202"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.74 (0.37-1.48)</w:t>
            </w:r>
          </w:p>
        </w:tc>
        <w:tc>
          <w:tcPr>
            <w:tcW w:w="1985" w:type="dxa"/>
            <w:vAlign w:val="center"/>
          </w:tcPr>
          <w:p w14:paraId="7A6308E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w:t>
            </w:r>
          </w:p>
        </w:tc>
      </w:tr>
      <w:tr w:rsidR="00A32B12" w:rsidRPr="008B0000" w14:paraId="03AD7427" w14:textId="77777777" w:rsidTr="00A32B12">
        <w:tc>
          <w:tcPr>
            <w:tcW w:w="2518" w:type="dxa"/>
            <w:vAlign w:val="center"/>
          </w:tcPr>
          <w:p w14:paraId="1B3B416A" w14:textId="2B507630"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701" w:type="dxa"/>
            <w:vAlign w:val="center"/>
          </w:tcPr>
          <w:p w14:paraId="4B4948A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51 (41)</w:t>
            </w:r>
          </w:p>
        </w:tc>
        <w:tc>
          <w:tcPr>
            <w:tcW w:w="1843" w:type="dxa"/>
            <w:vAlign w:val="center"/>
          </w:tcPr>
          <w:p w14:paraId="557479D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19 (35)</w:t>
            </w:r>
          </w:p>
        </w:tc>
        <w:tc>
          <w:tcPr>
            <w:tcW w:w="2126" w:type="dxa"/>
            <w:vAlign w:val="center"/>
          </w:tcPr>
          <w:p w14:paraId="70732B22" w14:textId="77777777" w:rsidR="00A32B12" w:rsidRPr="008B0000" w:rsidRDefault="00A32B12" w:rsidP="00A24A5D">
            <w:pPr>
              <w:spacing w:line="360" w:lineRule="auto"/>
              <w:jc w:val="both"/>
              <w:rPr>
                <w:rFonts w:ascii="Book Antiqua" w:hAnsi="Book Antiqua"/>
              </w:rPr>
            </w:pPr>
            <w:r w:rsidRPr="008B0000">
              <w:rPr>
                <w:rFonts w:ascii="Book Antiqua" w:hAnsi="Book Antiqua"/>
              </w:rPr>
              <w:t>1.29 (0.66-2.50)</w:t>
            </w:r>
          </w:p>
        </w:tc>
        <w:tc>
          <w:tcPr>
            <w:tcW w:w="1985" w:type="dxa"/>
            <w:vAlign w:val="center"/>
          </w:tcPr>
          <w:p w14:paraId="0D4AA520" w14:textId="77777777" w:rsidR="00A32B12" w:rsidRPr="008B0000" w:rsidRDefault="00A32B12" w:rsidP="00A24A5D">
            <w:pPr>
              <w:spacing w:line="360" w:lineRule="auto"/>
              <w:jc w:val="both"/>
              <w:rPr>
                <w:rFonts w:ascii="Book Antiqua" w:hAnsi="Book Antiqua"/>
              </w:rPr>
            </w:pPr>
            <w:r w:rsidRPr="008B0000">
              <w:rPr>
                <w:rFonts w:ascii="Book Antiqua" w:hAnsi="Book Antiqua"/>
              </w:rPr>
              <w:t xml:space="preserve"> -</w:t>
            </w:r>
          </w:p>
        </w:tc>
      </w:tr>
      <w:tr w:rsidR="00A32B12" w:rsidRPr="008B0000" w14:paraId="5EBAA320" w14:textId="77777777" w:rsidTr="00A32B12">
        <w:tc>
          <w:tcPr>
            <w:tcW w:w="2518" w:type="dxa"/>
            <w:vAlign w:val="center"/>
          </w:tcPr>
          <w:p w14:paraId="304DA023" w14:textId="77777777" w:rsidR="00A32B12" w:rsidRPr="008B0000" w:rsidRDefault="00A32B12" w:rsidP="00A24A5D">
            <w:pPr>
              <w:spacing w:line="360" w:lineRule="auto"/>
              <w:jc w:val="both"/>
              <w:rPr>
                <w:rFonts w:ascii="Book Antiqua" w:eastAsia="Times New Roman" w:hAnsi="Book Antiqua" w:cs="Times New Roman"/>
                <w:bCs/>
                <w:color w:val="000000"/>
                <w:vertAlign w:val="superscript"/>
              </w:rPr>
            </w:pPr>
            <w:r w:rsidRPr="008B0000">
              <w:rPr>
                <w:rFonts w:ascii="Book Antiqua" w:eastAsia="Times New Roman" w:hAnsi="Book Antiqua" w:cs="Times New Roman"/>
                <w:bCs/>
                <w:color w:val="000000"/>
              </w:rPr>
              <w:t>PSC</w:t>
            </w:r>
            <w:r w:rsidRPr="008B0000">
              <w:rPr>
                <w:rFonts w:ascii="Book Antiqua" w:eastAsia="Times New Roman" w:hAnsi="Book Antiqua" w:cs="Times New Roman"/>
                <w:bCs/>
                <w:color w:val="000000"/>
                <w:vertAlign w:val="superscript"/>
              </w:rPr>
              <w:t>*</w:t>
            </w:r>
          </w:p>
        </w:tc>
        <w:tc>
          <w:tcPr>
            <w:tcW w:w="1701" w:type="dxa"/>
            <w:vAlign w:val="center"/>
          </w:tcPr>
          <w:p w14:paraId="2D051963"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 (2)</w:t>
            </w:r>
          </w:p>
        </w:tc>
        <w:tc>
          <w:tcPr>
            <w:tcW w:w="1843" w:type="dxa"/>
            <w:vAlign w:val="center"/>
          </w:tcPr>
          <w:p w14:paraId="37ABA70F"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 (7)</w:t>
            </w:r>
          </w:p>
        </w:tc>
        <w:tc>
          <w:tcPr>
            <w:tcW w:w="2126" w:type="dxa"/>
            <w:vAlign w:val="center"/>
          </w:tcPr>
          <w:p w14:paraId="4F34B7D9" w14:textId="404A3FD9"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.31 (0.07-1.44)</w:t>
            </w:r>
          </w:p>
        </w:tc>
        <w:tc>
          <w:tcPr>
            <w:tcW w:w="1985" w:type="dxa"/>
            <w:vAlign w:val="center"/>
          </w:tcPr>
          <w:p w14:paraId="347DF206"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w:t>
            </w:r>
          </w:p>
        </w:tc>
      </w:tr>
      <w:tr w:rsidR="00A32B12" w:rsidRPr="008B0000" w14:paraId="2B55A486" w14:textId="77777777" w:rsidTr="00A32B12">
        <w:tc>
          <w:tcPr>
            <w:tcW w:w="2518" w:type="dxa"/>
            <w:vAlign w:val="center"/>
          </w:tcPr>
          <w:p w14:paraId="3910DF63" w14:textId="5B131F94"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701" w:type="dxa"/>
            <w:vAlign w:val="center"/>
          </w:tcPr>
          <w:p w14:paraId="5756ADD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28 (23)</w:t>
            </w:r>
          </w:p>
        </w:tc>
        <w:tc>
          <w:tcPr>
            <w:tcW w:w="1843" w:type="dxa"/>
            <w:vAlign w:val="center"/>
          </w:tcPr>
          <w:p w14:paraId="3358A30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(7)</w:t>
            </w:r>
          </w:p>
        </w:tc>
        <w:tc>
          <w:tcPr>
            <w:tcW w:w="2126" w:type="dxa"/>
            <w:vAlign w:val="center"/>
          </w:tcPr>
          <w:p w14:paraId="6A73B9D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3.65 (1.21-10.97) </w:t>
            </w:r>
          </w:p>
        </w:tc>
        <w:tc>
          <w:tcPr>
            <w:tcW w:w="1985" w:type="dxa"/>
            <w:vAlign w:val="center"/>
          </w:tcPr>
          <w:p w14:paraId="74ACFC3D" w14:textId="77777777" w:rsidR="00A32B12" w:rsidRPr="008B0000" w:rsidRDefault="00A32B12" w:rsidP="00A24A5D">
            <w:pPr>
              <w:spacing w:line="360" w:lineRule="auto"/>
              <w:jc w:val="both"/>
              <w:rPr>
                <w:rFonts w:ascii="Book Antiqua" w:hAnsi="Book Antiqua"/>
                <w:b/>
              </w:rPr>
            </w:pPr>
            <w:r w:rsidRPr="008B0000">
              <w:rPr>
                <w:rFonts w:ascii="Book Antiqua" w:eastAsia="Times New Roman" w:hAnsi="Book Antiqua" w:cs="Times New Roman"/>
                <w:b/>
                <w:color w:val="000000"/>
              </w:rPr>
              <w:t>3.39 (1.09-10.58)</w:t>
            </w:r>
          </w:p>
        </w:tc>
      </w:tr>
      <w:tr w:rsidR="00A32B12" w:rsidRPr="008B0000" w14:paraId="02ABE5B9" w14:textId="77777777" w:rsidTr="00A32B12">
        <w:tc>
          <w:tcPr>
            <w:tcW w:w="2518" w:type="dxa"/>
            <w:vAlign w:val="center"/>
          </w:tcPr>
          <w:p w14:paraId="0F9585F8" w14:textId="77777777" w:rsidR="00A32B12" w:rsidRPr="008B0000" w:rsidRDefault="00A32B12" w:rsidP="00A24A5D">
            <w:pPr>
              <w:spacing w:line="360" w:lineRule="auto"/>
              <w:jc w:val="both"/>
              <w:rPr>
                <w:rFonts w:ascii="Book Antiqua" w:hAnsi="Book Antiqua"/>
              </w:rPr>
            </w:pPr>
          </w:p>
        </w:tc>
        <w:tc>
          <w:tcPr>
            <w:tcW w:w="1701" w:type="dxa"/>
            <w:vAlign w:val="center"/>
          </w:tcPr>
          <w:p w14:paraId="7641340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Full disability</w:t>
            </w:r>
          </w:p>
        </w:tc>
        <w:tc>
          <w:tcPr>
            <w:tcW w:w="1843" w:type="dxa"/>
            <w:vAlign w:val="center"/>
          </w:tcPr>
          <w:p w14:paraId="3E763F4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Partial disability</w:t>
            </w:r>
          </w:p>
        </w:tc>
        <w:tc>
          <w:tcPr>
            <w:tcW w:w="2126" w:type="dxa"/>
            <w:vAlign w:val="center"/>
          </w:tcPr>
          <w:p w14:paraId="5966199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vAlign w:val="center"/>
          </w:tcPr>
          <w:p w14:paraId="3CF0F32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A32B12" w:rsidRPr="008B0000" w14:paraId="7BC97036" w14:textId="77777777" w:rsidTr="00A32B12">
        <w:tc>
          <w:tcPr>
            <w:tcW w:w="2518" w:type="dxa"/>
            <w:vAlign w:val="center"/>
          </w:tcPr>
          <w:p w14:paraId="1798AE8B" w14:textId="77777777" w:rsidR="00A32B12" w:rsidRPr="008B0000" w:rsidRDefault="00A32B12" w:rsidP="00A24A5D">
            <w:pPr>
              <w:spacing w:line="360" w:lineRule="auto"/>
              <w:jc w:val="both"/>
              <w:rPr>
                <w:rFonts w:ascii="Book Antiqua" w:hAnsi="Book Antiqua"/>
              </w:rPr>
            </w:pPr>
          </w:p>
        </w:tc>
        <w:tc>
          <w:tcPr>
            <w:tcW w:w="1701" w:type="dxa"/>
            <w:vAlign w:val="center"/>
          </w:tcPr>
          <w:p w14:paraId="576CD726" w14:textId="77777777" w:rsidR="00A32B12" w:rsidRPr="008B0000" w:rsidRDefault="00A32B12" w:rsidP="00A24A5D">
            <w:pPr>
              <w:spacing w:line="360" w:lineRule="auto"/>
              <w:jc w:val="both"/>
              <w:rPr>
                <w:rFonts w:ascii="Book Antiqua" w:hAnsi="Book Antiqua"/>
              </w:rPr>
            </w:pPr>
            <w:r w:rsidRPr="008B0000">
              <w:rPr>
                <w:rFonts w:ascii="Book Antiqua" w:hAnsi="Book Antiqua"/>
              </w:rPr>
              <w:t>124 (100)</w:t>
            </w:r>
          </w:p>
        </w:tc>
        <w:tc>
          <w:tcPr>
            <w:tcW w:w="1843" w:type="dxa"/>
            <w:vAlign w:val="center"/>
          </w:tcPr>
          <w:p w14:paraId="0586B6AF" w14:textId="77777777" w:rsidR="00A32B12" w:rsidRPr="008B0000" w:rsidRDefault="00A32B12" w:rsidP="00A24A5D">
            <w:pPr>
              <w:spacing w:line="360" w:lineRule="auto"/>
              <w:jc w:val="both"/>
              <w:rPr>
                <w:rFonts w:ascii="Book Antiqua" w:hAnsi="Book Antiqua"/>
              </w:rPr>
            </w:pPr>
            <w:r w:rsidRPr="008B0000">
              <w:rPr>
                <w:rFonts w:ascii="Book Antiqua" w:hAnsi="Book Antiqua"/>
              </w:rPr>
              <w:t>54 (100)</w:t>
            </w:r>
          </w:p>
        </w:tc>
        <w:tc>
          <w:tcPr>
            <w:tcW w:w="2126" w:type="dxa"/>
            <w:vAlign w:val="center"/>
          </w:tcPr>
          <w:p w14:paraId="1C1AFDF1" w14:textId="77777777" w:rsidR="00A32B12" w:rsidRPr="008B0000" w:rsidRDefault="00A32B12" w:rsidP="00A24A5D">
            <w:pPr>
              <w:spacing w:line="360" w:lineRule="auto"/>
              <w:jc w:val="both"/>
              <w:rPr>
                <w:rFonts w:ascii="Book Antiqua" w:hAnsi="Book Antiqua"/>
              </w:rPr>
            </w:pPr>
          </w:p>
        </w:tc>
        <w:tc>
          <w:tcPr>
            <w:tcW w:w="1985" w:type="dxa"/>
            <w:vAlign w:val="center"/>
          </w:tcPr>
          <w:p w14:paraId="528CBA07" w14:textId="77777777" w:rsidR="00A32B12" w:rsidRPr="008B0000" w:rsidRDefault="00A32B12" w:rsidP="00A24A5D">
            <w:pPr>
              <w:spacing w:line="360" w:lineRule="auto"/>
              <w:jc w:val="both"/>
              <w:rPr>
                <w:rFonts w:ascii="Book Antiqua" w:hAnsi="Book Antiqua"/>
              </w:rPr>
            </w:pPr>
          </w:p>
        </w:tc>
      </w:tr>
      <w:tr w:rsidR="00A32B12" w:rsidRPr="008B0000" w14:paraId="3950C08D" w14:textId="77777777" w:rsidTr="00A32B12">
        <w:tc>
          <w:tcPr>
            <w:tcW w:w="2518" w:type="dxa"/>
            <w:vAlign w:val="center"/>
          </w:tcPr>
          <w:p w14:paraId="79E2C75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701" w:type="dxa"/>
            <w:vAlign w:val="center"/>
          </w:tcPr>
          <w:p w14:paraId="0C0755D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75 (60)</w:t>
            </w:r>
          </w:p>
        </w:tc>
        <w:tc>
          <w:tcPr>
            <w:tcW w:w="1843" w:type="dxa"/>
            <w:vAlign w:val="center"/>
          </w:tcPr>
          <w:p w14:paraId="1073DF5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26 (48)</w:t>
            </w:r>
          </w:p>
        </w:tc>
        <w:tc>
          <w:tcPr>
            <w:tcW w:w="2126" w:type="dxa"/>
            <w:vAlign w:val="center"/>
          </w:tcPr>
          <w:p w14:paraId="484C9B3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1.65 (0.87-3.14) </w:t>
            </w:r>
          </w:p>
        </w:tc>
        <w:tc>
          <w:tcPr>
            <w:tcW w:w="1985" w:type="dxa"/>
            <w:vAlign w:val="center"/>
          </w:tcPr>
          <w:p w14:paraId="3DEC9D0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7F7AE847" w14:textId="77777777" w:rsidTr="00A32B12">
        <w:tc>
          <w:tcPr>
            <w:tcW w:w="2518" w:type="dxa"/>
            <w:vAlign w:val="center"/>
          </w:tcPr>
          <w:p w14:paraId="69F7C51A" w14:textId="77777777" w:rsidR="00A32B12" w:rsidRPr="008B0000" w:rsidRDefault="00A32B12"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701" w:type="dxa"/>
            <w:vAlign w:val="center"/>
          </w:tcPr>
          <w:p w14:paraId="61515527" w14:textId="77777777" w:rsidR="00A32B12" w:rsidRPr="008B0000" w:rsidRDefault="00A32B12" w:rsidP="00A24A5D">
            <w:pPr>
              <w:spacing w:line="360" w:lineRule="auto"/>
              <w:jc w:val="both"/>
              <w:rPr>
                <w:rFonts w:ascii="Book Antiqua" w:hAnsi="Book Antiqua"/>
              </w:rPr>
            </w:pPr>
          </w:p>
        </w:tc>
        <w:tc>
          <w:tcPr>
            <w:tcW w:w="1843" w:type="dxa"/>
            <w:vAlign w:val="center"/>
          </w:tcPr>
          <w:p w14:paraId="083CA9CA" w14:textId="77777777" w:rsidR="00A32B12" w:rsidRPr="008B0000" w:rsidRDefault="00A32B12" w:rsidP="00A24A5D">
            <w:pPr>
              <w:spacing w:line="360" w:lineRule="auto"/>
              <w:jc w:val="both"/>
              <w:rPr>
                <w:rFonts w:ascii="Book Antiqua" w:hAnsi="Book Antiqua"/>
              </w:rPr>
            </w:pPr>
          </w:p>
        </w:tc>
        <w:tc>
          <w:tcPr>
            <w:tcW w:w="2126" w:type="dxa"/>
            <w:vAlign w:val="center"/>
          </w:tcPr>
          <w:p w14:paraId="1A4A5E16" w14:textId="77777777" w:rsidR="00A32B12" w:rsidRPr="008B0000" w:rsidRDefault="00A32B12" w:rsidP="00A24A5D">
            <w:pPr>
              <w:spacing w:line="360" w:lineRule="auto"/>
              <w:jc w:val="both"/>
              <w:rPr>
                <w:rFonts w:ascii="Book Antiqua" w:hAnsi="Book Antiqua"/>
              </w:rPr>
            </w:pPr>
          </w:p>
        </w:tc>
        <w:tc>
          <w:tcPr>
            <w:tcW w:w="1985" w:type="dxa"/>
            <w:vAlign w:val="center"/>
          </w:tcPr>
          <w:p w14:paraId="32083235" w14:textId="77777777" w:rsidR="00A32B12" w:rsidRPr="008B0000" w:rsidRDefault="00A32B12" w:rsidP="00A24A5D">
            <w:pPr>
              <w:spacing w:line="360" w:lineRule="auto"/>
              <w:jc w:val="both"/>
              <w:rPr>
                <w:rFonts w:ascii="Book Antiqua" w:hAnsi="Book Antiqua"/>
              </w:rPr>
            </w:pPr>
          </w:p>
        </w:tc>
      </w:tr>
      <w:tr w:rsidR="00A32B12" w:rsidRPr="008B0000" w14:paraId="4B34F48C" w14:textId="77777777" w:rsidTr="00A32B12">
        <w:tc>
          <w:tcPr>
            <w:tcW w:w="2518" w:type="dxa"/>
            <w:vAlign w:val="center"/>
          </w:tcPr>
          <w:p w14:paraId="292DE182" w14:textId="452A3C2C"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701" w:type="dxa"/>
            <w:vAlign w:val="center"/>
          </w:tcPr>
          <w:p w14:paraId="6030F97D" w14:textId="77777777" w:rsidR="00A32B12" w:rsidRPr="008B0000" w:rsidRDefault="00A32B12" w:rsidP="00A24A5D">
            <w:pPr>
              <w:spacing w:line="360" w:lineRule="auto"/>
              <w:jc w:val="both"/>
              <w:rPr>
                <w:rFonts w:ascii="Book Antiqua" w:hAnsi="Book Antiqua"/>
              </w:rPr>
            </w:pPr>
            <w:r w:rsidRPr="008B0000">
              <w:rPr>
                <w:rFonts w:ascii="Book Antiqua" w:hAnsi="Book Antiqua"/>
              </w:rPr>
              <w:t>25 (20)</w:t>
            </w:r>
          </w:p>
        </w:tc>
        <w:tc>
          <w:tcPr>
            <w:tcW w:w="1843" w:type="dxa"/>
            <w:vAlign w:val="center"/>
          </w:tcPr>
          <w:p w14:paraId="51E01244" w14:textId="77777777" w:rsidR="00A32B12" w:rsidRPr="008B0000" w:rsidRDefault="00A32B12" w:rsidP="00A24A5D">
            <w:pPr>
              <w:spacing w:line="360" w:lineRule="auto"/>
              <w:jc w:val="both"/>
              <w:rPr>
                <w:rFonts w:ascii="Book Antiqua" w:hAnsi="Book Antiqua"/>
              </w:rPr>
            </w:pPr>
            <w:r w:rsidRPr="008B0000">
              <w:rPr>
                <w:rFonts w:ascii="Book Antiqua" w:hAnsi="Book Antiqua"/>
              </w:rPr>
              <w:t>15 (28)</w:t>
            </w:r>
          </w:p>
        </w:tc>
        <w:tc>
          <w:tcPr>
            <w:tcW w:w="2126" w:type="dxa"/>
            <w:vAlign w:val="center"/>
          </w:tcPr>
          <w:p w14:paraId="1C299D16"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037C1B6E"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0C3AACBE" w14:textId="77777777" w:rsidTr="00A32B12">
        <w:tc>
          <w:tcPr>
            <w:tcW w:w="2518" w:type="dxa"/>
            <w:vAlign w:val="center"/>
          </w:tcPr>
          <w:p w14:paraId="4996716E" w14:textId="2E697A1E"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40-55 yr</w:t>
            </w:r>
          </w:p>
        </w:tc>
        <w:tc>
          <w:tcPr>
            <w:tcW w:w="1701" w:type="dxa"/>
            <w:vAlign w:val="center"/>
          </w:tcPr>
          <w:p w14:paraId="2B8A693F" w14:textId="77777777" w:rsidR="00A32B12" w:rsidRPr="008B0000" w:rsidRDefault="00A32B12" w:rsidP="00A24A5D">
            <w:pPr>
              <w:spacing w:line="360" w:lineRule="auto"/>
              <w:jc w:val="both"/>
              <w:rPr>
                <w:rFonts w:ascii="Book Antiqua" w:hAnsi="Book Antiqua"/>
              </w:rPr>
            </w:pPr>
            <w:r w:rsidRPr="008B0000">
              <w:rPr>
                <w:rFonts w:ascii="Book Antiqua" w:hAnsi="Book Antiqua"/>
              </w:rPr>
              <w:t>52 (42)</w:t>
            </w:r>
          </w:p>
        </w:tc>
        <w:tc>
          <w:tcPr>
            <w:tcW w:w="1843" w:type="dxa"/>
            <w:vAlign w:val="center"/>
          </w:tcPr>
          <w:p w14:paraId="77F45905" w14:textId="77777777" w:rsidR="00A32B12" w:rsidRPr="008B0000" w:rsidRDefault="00A32B12" w:rsidP="00A24A5D">
            <w:pPr>
              <w:spacing w:line="360" w:lineRule="auto"/>
              <w:jc w:val="both"/>
              <w:rPr>
                <w:rFonts w:ascii="Book Antiqua" w:hAnsi="Book Antiqua"/>
              </w:rPr>
            </w:pPr>
            <w:r w:rsidRPr="008B0000">
              <w:rPr>
                <w:rFonts w:ascii="Book Antiqua" w:hAnsi="Book Antiqua"/>
              </w:rPr>
              <w:t>32 (59)</w:t>
            </w:r>
          </w:p>
        </w:tc>
        <w:tc>
          <w:tcPr>
            <w:tcW w:w="2126" w:type="dxa"/>
            <w:vAlign w:val="center"/>
          </w:tcPr>
          <w:p w14:paraId="74080B6D" w14:textId="69E94CBF" w:rsidR="00A32B12" w:rsidRPr="008B0000" w:rsidRDefault="00A32B12" w:rsidP="00A24A5D">
            <w:pPr>
              <w:spacing w:line="360" w:lineRule="auto"/>
              <w:jc w:val="both"/>
              <w:rPr>
                <w:rFonts w:ascii="Book Antiqua" w:eastAsia="SimSun" w:hAnsi="Book Antiqua"/>
                <w:lang w:eastAsia="zh-CN"/>
              </w:rPr>
            </w:pPr>
            <w:r w:rsidRPr="008B0000">
              <w:rPr>
                <w:rFonts w:ascii="Book Antiqua" w:eastAsia="SimSun" w:hAnsi="Book Antiqua"/>
                <w:lang w:eastAsia="zh-CN"/>
              </w:rPr>
              <w:t>0</w:t>
            </w:r>
            <w:r w:rsidRPr="008B0000">
              <w:rPr>
                <w:rFonts w:ascii="Book Antiqua" w:hAnsi="Book Antiqua"/>
              </w:rPr>
              <w:t>.98 (0.45-2.12)</w:t>
            </w:r>
          </w:p>
        </w:tc>
        <w:tc>
          <w:tcPr>
            <w:tcW w:w="1985" w:type="dxa"/>
            <w:vAlign w:val="center"/>
          </w:tcPr>
          <w:p w14:paraId="73AB431D" w14:textId="36323C90"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.90 (0.40-2.03)</w:t>
            </w:r>
          </w:p>
        </w:tc>
      </w:tr>
      <w:tr w:rsidR="00A32B12" w:rsidRPr="008B0000" w14:paraId="02B0FE6F" w14:textId="77777777" w:rsidTr="00A32B12">
        <w:tc>
          <w:tcPr>
            <w:tcW w:w="2518" w:type="dxa"/>
            <w:vAlign w:val="center"/>
          </w:tcPr>
          <w:p w14:paraId="4201BC95" w14:textId="30510D40"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&gt; 55 yr</w:t>
            </w:r>
          </w:p>
        </w:tc>
        <w:tc>
          <w:tcPr>
            <w:tcW w:w="1701" w:type="dxa"/>
            <w:vAlign w:val="center"/>
          </w:tcPr>
          <w:p w14:paraId="57AC6583" w14:textId="77777777" w:rsidR="00A32B12" w:rsidRPr="008B0000" w:rsidRDefault="00A32B12" w:rsidP="00A24A5D">
            <w:pPr>
              <w:spacing w:line="360" w:lineRule="auto"/>
              <w:jc w:val="both"/>
              <w:rPr>
                <w:rFonts w:ascii="Book Antiqua" w:hAnsi="Book Antiqua"/>
              </w:rPr>
            </w:pPr>
            <w:r w:rsidRPr="008B0000">
              <w:rPr>
                <w:rFonts w:ascii="Book Antiqua" w:hAnsi="Book Antiqua"/>
              </w:rPr>
              <w:t>47 (38)</w:t>
            </w:r>
          </w:p>
        </w:tc>
        <w:tc>
          <w:tcPr>
            <w:tcW w:w="1843" w:type="dxa"/>
            <w:vAlign w:val="center"/>
          </w:tcPr>
          <w:p w14:paraId="0BBF3413" w14:textId="77777777" w:rsidR="00A32B12" w:rsidRPr="008B0000" w:rsidRDefault="00A32B12" w:rsidP="00A24A5D">
            <w:pPr>
              <w:spacing w:line="360" w:lineRule="auto"/>
              <w:jc w:val="both"/>
              <w:rPr>
                <w:rFonts w:ascii="Book Antiqua" w:hAnsi="Book Antiqua"/>
              </w:rPr>
            </w:pPr>
            <w:r w:rsidRPr="008B0000">
              <w:rPr>
                <w:rFonts w:ascii="Book Antiqua" w:hAnsi="Book Antiqua"/>
              </w:rPr>
              <w:t>7 (13)</w:t>
            </w:r>
          </w:p>
        </w:tc>
        <w:tc>
          <w:tcPr>
            <w:tcW w:w="2126" w:type="dxa"/>
            <w:vAlign w:val="center"/>
          </w:tcPr>
          <w:p w14:paraId="413D7C71" w14:textId="77777777" w:rsidR="00A32B12" w:rsidRPr="008B0000" w:rsidRDefault="00A32B12" w:rsidP="00A24A5D">
            <w:pPr>
              <w:spacing w:line="360" w:lineRule="auto"/>
              <w:jc w:val="both"/>
              <w:rPr>
                <w:rFonts w:ascii="Book Antiqua" w:hAnsi="Book Antiqua"/>
              </w:rPr>
            </w:pPr>
            <w:r w:rsidRPr="008B0000">
              <w:rPr>
                <w:rFonts w:ascii="Book Antiqua" w:hAnsi="Book Antiqua"/>
              </w:rPr>
              <w:t>4.03 (1.45-11.17)</w:t>
            </w:r>
          </w:p>
        </w:tc>
        <w:tc>
          <w:tcPr>
            <w:tcW w:w="1985" w:type="dxa"/>
            <w:vAlign w:val="center"/>
          </w:tcPr>
          <w:p w14:paraId="6EDBD616" w14:textId="77777777" w:rsidR="00A32B12" w:rsidRPr="008B0000" w:rsidRDefault="00A32B12" w:rsidP="00A24A5D">
            <w:pPr>
              <w:spacing w:line="360" w:lineRule="auto"/>
              <w:jc w:val="both"/>
              <w:rPr>
                <w:rFonts w:ascii="Book Antiqua" w:hAnsi="Book Antiqua"/>
                <w:b/>
              </w:rPr>
            </w:pPr>
            <w:r w:rsidRPr="008B0000">
              <w:rPr>
                <w:rFonts w:ascii="Book Antiqua" w:hAnsi="Book Antiqua"/>
                <w:b/>
              </w:rPr>
              <w:t>3.49 (1.23-9.92)</w:t>
            </w:r>
          </w:p>
        </w:tc>
      </w:tr>
      <w:tr w:rsidR="00A32B12" w:rsidRPr="008B0000" w14:paraId="642CDCFF" w14:textId="77777777" w:rsidTr="00A32B12">
        <w:tc>
          <w:tcPr>
            <w:tcW w:w="2518" w:type="dxa"/>
            <w:vAlign w:val="center"/>
          </w:tcPr>
          <w:p w14:paraId="5B1DA62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701" w:type="dxa"/>
            <w:vAlign w:val="center"/>
          </w:tcPr>
          <w:p w14:paraId="1B7B874D" w14:textId="77777777" w:rsidR="00A32B12" w:rsidRPr="008B0000" w:rsidRDefault="00A32B12" w:rsidP="00A24A5D">
            <w:pPr>
              <w:spacing w:line="360" w:lineRule="auto"/>
              <w:jc w:val="both"/>
              <w:rPr>
                <w:rFonts w:ascii="Book Antiqua" w:hAnsi="Book Antiqua"/>
              </w:rPr>
            </w:pPr>
          </w:p>
        </w:tc>
        <w:tc>
          <w:tcPr>
            <w:tcW w:w="1843" w:type="dxa"/>
            <w:vAlign w:val="center"/>
          </w:tcPr>
          <w:p w14:paraId="6D0265BE" w14:textId="77777777" w:rsidR="00A32B12" w:rsidRPr="008B0000" w:rsidRDefault="00A32B12" w:rsidP="00A24A5D">
            <w:pPr>
              <w:spacing w:line="360" w:lineRule="auto"/>
              <w:jc w:val="both"/>
              <w:rPr>
                <w:rFonts w:ascii="Book Antiqua" w:hAnsi="Book Antiqua"/>
              </w:rPr>
            </w:pPr>
          </w:p>
        </w:tc>
        <w:tc>
          <w:tcPr>
            <w:tcW w:w="2126" w:type="dxa"/>
            <w:vAlign w:val="center"/>
          </w:tcPr>
          <w:p w14:paraId="100622E3" w14:textId="77777777" w:rsidR="00A32B12" w:rsidRPr="008B0000" w:rsidRDefault="00A32B12" w:rsidP="00A24A5D">
            <w:pPr>
              <w:spacing w:line="360" w:lineRule="auto"/>
              <w:jc w:val="both"/>
              <w:rPr>
                <w:rFonts w:ascii="Book Antiqua" w:hAnsi="Book Antiqua"/>
              </w:rPr>
            </w:pPr>
          </w:p>
        </w:tc>
        <w:tc>
          <w:tcPr>
            <w:tcW w:w="1985" w:type="dxa"/>
            <w:vAlign w:val="center"/>
          </w:tcPr>
          <w:p w14:paraId="5675117D" w14:textId="77777777" w:rsidR="00A32B12" w:rsidRPr="008B0000" w:rsidRDefault="00A32B12" w:rsidP="00A24A5D">
            <w:pPr>
              <w:spacing w:line="360" w:lineRule="auto"/>
              <w:jc w:val="both"/>
              <w:rPr>
                <w:rFonts w:ascii="Book Antiqua" w:hAnsi="Book Antiqua"/>
              </w:rPr>
            </w:pPr>
          </w:p>
        </w:tc>
      </w:tr>
      <w:tr w:rsidR="00A32B12" w:rsidRPr="008B0000" w14:paraId="4F7F4166" w14:textId="77777777" w:rsidTr="00A32B12">
        <w:tc>
          <w:tcPr>
            <w:tcW w:w="2518" w:type="dxa"/>
            <w:vAlign w:val="center"/>
          </w:tcPr>
          <w:p w14:paraId="282714C1" w14:textId="2D30C456"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A1: diagnosis ≤ 16 yr </w:t>
            </w:r>
          </w:p>
        </w:tc>
        <w:tc>
          <w:tcPr>
            <w:tcW w:w="1701" w:type="dxa"/>
            <w:vAlign w:val="center"/>
          </w:tcPr>
          <w:p w14:paraId="7E53FC1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(6)</w:t>
            </w:r>
          </w:p>
        </w:tc>
        <w:tc>
          <w:tcPr>
            <w:tcW w:w="1843" w:type="dxa"/>
            <w:vAlign w:val="center"/>
          </w:tcPr>
          <w:p w14:paraId="76FADF3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 (9)</w:t>
            </w:r>
          </w:p>
        </w:tc>
        <w:tc>
          <w:tcPr>
            <w:tcW w:w="2126" w:type="dxa"/>
            <w:vAlign w:val="center"/>
          </w:tcPr>
          <w:p w14:paraId="1152FBC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3790F7C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4505A664" w14:textId="77777777" w:rsidTr="00A32B12">
        <w:tc>
          <w:tcPr>
            <w:tcW w:w="2518" w:type="dxa"/>
            <w:vAlign w:val="center"/>
          </w:tcPr>
          <w:p w14:paraId="5FFCBC4C" w14:textId="5B718248"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701" w:type="dxa"/>
            <w:vAlign w:val="center"/>
          </w:tcPr>
          <w:p w14:paraId="7DD08C1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(56)</w:t>
            </w:r>
          </w:p>
        </w:tc>
        <w:tc>
          <w:tcPr>
            <w:tcW w:w="1843" w:type="dxa"/>
            <w:vAlign w:val="center"/>
          </w:tcPr>
          <w:p w14:paraId="449A6DE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34 (63)</w:t>
            </w:r>
          </w:p>
        </w:tc>
        <w:tc>
          <w:tcPr>
            <w:tcW w:w="2126" w:type="dxa"/>
            <w:vAlign w:val="center"/>
          </w:tcPr>
          <w:p w14:paraId="7377D96A" w14:textId="77777777" w:rsidR="00A32B12" w:rsidRPr="008B0000" w:rsidRDefault="00A32B12" w:rsidP="00A24A5D">
            <w:pPr>
              <w:spacing w:line="360" w:lineRule="auto"/>
              <w:jc w:val="both"/>
              <w:rPr>
                <w:rFonts w:ascii="Book Antiqua" w:hAnsi="Book Antiqua"/>
              </w:rPr>
            </w:pPr>
            <w:r w:rsidRPr="008B0000">
              <w:rPr>
                <w:rFonts w:ascii="Book Antiqua" w:hAnsi="Book Antiqua"/>
              </w:rPr>
              <w:t>1.47 (0.43-4.97)</w:t>
            </w:r>
          </w:p>
        </w:tc>
        <w:tc>
          <w:tcPr>
            <w:tcW w:w="1985" w:type="dxa"/>
            <w:vAlign w:val="center"/>
          </w:tcPr>
          <w:p w14:paraId="57DC99D0" w14:textId="77777777" w:rsidR="00A32B12" w:rsidRPr="008B0000" w:rsidRDefault="00A32B12" w:rsidP="00A24A5D">
            <w:pPr>
              <w:spacing w:line="360" w:lineRule="auto"/>
              <w:jc w:val="both"/>
              <w:rPr>
                <w:rFonts w:ascii="Book Antiqua" w:hAnsi="Book Antiqua"/>
              </w:rPr>
            </w:pPr>
          </w:p>
        </w:tc>
      </w:tr>
      <w:tr w:rsidR="00A32B12" w:rsidRPr="008B0000" w14:paraId="2F4DE505" w14:textId="77777777" w:rsidTr="00A32B12">
        <w:tc>
          <w:tcPr>
            <w:tcW w:w="2518" w:type="dxa"/>
            <w:vAlign w:val="center"/>
          </w:tcPr>
          <w:p w14:paraId="04CD1E67" w14:textId="203F6AD1"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lastRenderedPageBreak/>
              <w:t>A3: diagnosis &gt; 40 yr</w:t>
            </w:r>
          </w:p>
        </w:tc>
        <w:tc>
          <w:tcPr>
            <w:tcW w:w="1701" w:type="dxa"/>
            <w:vAlign w:val="center"/>
          </w:tcPr>
          <w:p w14:paraId="4C14014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47 (38)</w:t>
            </w:r>
          </w:p>
        </w:tc>
        <w:tc>
          <w:tcPr>
            <w:tcW w:w="1843" w:type="dxa"/>
            <w:vAlign w:val="center"/>
          </w:tcPr>
          <w:p w14:paraId="3680D80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15 (28)</w:t>
            </w:r>
          </w:p>
        </w:tc>
        <w:tc>
          <w:tcPr>
            <w:tcW w:w="2126" w:type="dxa"/>
            <w:vAlign w:val="center"/>
          </w:tcPr>
          <w:p w14:paraId="07ED68D5" w14:textId="77777777" w:rsidR="00A32B12" w:rsidRPr="008B0000" w:rsidRDefault="00A32B12" w:rsidP="00A24A5D">
            <w:pPr>
              <w:spacing w:line="360" w:lineRule="auto"/>
              <w:jc w:val="both"/>
              <w:rPr>
                <w:rFonts w:ascii="Book Antiqua" w:hAnsi="Book Antiqua"/>
              </w:rPr>
            </w:pPr>
            <w:r w:rsidRPr="008B0000">
              <w:rPr>
                <w:rFonts w:ascii="Book Antiqua" w:hAnsi="Book Antiqua"/>
              </w:rPr>
              <w:t>2.24 (0.62-8.10)</w:t>
            </w:r>
          </w:p>
        </w:tc>
        <w:tc>
          <w:tcPr>
            <w:tcW w:w="1985" w:type="dxa"/>
            <w:vAlign w:val="center"/>
          </w:tcPr>
          <w:p w14:paraId="39DB5B64" w14:textId="77777777" w:rsidR="00A32B12" w:rsidRPr="008B0000" w:rsidRDefault="00A32B12" w:rsidP="00A24A5D">
            <w:pPr>
              <w:spacing w:line="360" w:lineRule="auto"/>
              <w:jc w:val="both"/>
              <w:rPr>
                <w:rFonts w:ascii="Book Antiqua" w:hAnsi="Book Antiqua"/>
              </w:rPr>
            </w:pPr>
          </w:p>
        </w:tc>
      </w:tr>
      <w:tr w:rsidR="00A32B12" w:rsidRPr="008B0000" w14:paraId="71D1B901" w14:textId="77777777" w:rsidTr="00A32B12">
        <w:tc>
          <w:tcPr>
            <w:tcW w:w="2518" w:type="dxa"/>
            <w:vAlign w:val="center"/>
          </w:tcPr>
          <w:p w14:paraId="5A57B48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701" w:type="dxa"/>
            <w:vAlign w:val="center"/>
          </w:tcPr>
          <w:p w14:paraId="71B666DA" w14:textId="77777777" w:rsidR="00A32B12" w:rsidRPr="008B0000" w:rsidRDefault="00A32B12" w:rsidP="00A24A5D">
            <w:pPr>
              <w:spacing w:line="360" w:lineRule="auto"/>
              <w:jc w:val="both"/>
              <w:rPr>
                <w:rFonts w:ascii="Book Antiqua" w:hAnsi="Book Antiqua"/>
              </w:rPr>
            </w:pPr>
          </w:p>
        </w:tc>
        <w:tc>
          <w:tcPr>
            <w:tcW w:w="1843" w:type="dxa"/>
            <w:vAlign w:val="center"/>
          </w:tcPr>
          <w:p w14:paraId="7D94AD08" w14:textId="77777777" w:rsidR="00A32B12" w:rsidRPr="008B0000" w:rsidRDefault="00A32B12" w:rsidP="00A24A5D">
            <w:pPr>
              <w:spacing w:line="360" w:lineRule="auto"/>
              <w:jc w:val="both"/>
              <w:rPr>
                <w:rFonts w:ascii="Book Antiqua" w:hAnsi="Book Antiqua"/>
              </w:rPr>
            </w:pPr>
          </w:p>
        </w:tc>
        <w:tc>
          <w:tcPr>
            <w:tcW w:w="2126" w:type="dxa"/>
            <w:vAlign w:val="center"/>
          </w:tcPr>
          <w:p w14:paraId="4BBF0511" w14:textId="77777777" w:rsidR="00A32B12" w:rsidRPr="008B0000" w:rsidRDefault="00A32B12" w:rsidP="00A24A5D">
            <w:pPr>
              <w:spacing w:line="360" w:lineRule="auto"/>
              <w:jc w:val="both"/>
              <w:rPr>
                <w:rFonts w:ascii="Book Antiqua" w:hAnsi="Book Antiqua"/>
              </w:rPr>
            </w:pPr>
          </w:p>
        </w:tc>
        <w:tc>
          <w:tcPr>
            <w:tcW w:w="1985" w:type="dxa"/>
            <w:vAlign w:val="center"/>
          </w:tcPr>
          <w:p w14:paraId="7A322C12" w14:textId="77777777" w:rsidR="00A32B12" w:rsidRPr="008B0000" w:rsidRDefault="00A32B12" w:rsidP="00A24A5D">
            <w:pPr>
              <w:spacing w:line="360" w:lineRule="auto"/>
              <w:jc w:val="both"/>
              <w:rPr>
                <w:rFonts w:ascii="Book Antiqua" w:hAnsi="Book Antiqua"/>
              </w:rPr>
            </w:pPr>
          </w:p>
        </w:tc>
      </w:tr>
      <w:tr w:rsidR="00A32B12" w:rsidRPr="008B0000" w14:paraId="3CB92555" w14:textId="77777777" w:rsidTr="00A32B12">
        <w:tc>
          <w:tcPr>
            <w:tcW w:w="2518" w:type="dxa"/>
            <w:vAlign w:val="center"/>
          </w:tcPr>
          <w:p w14:paraId="15B34EFB" w14:textId="1C2D069A"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701" w:type="dxa"/>
            <w:vAlign w:val="center"/>
          </w:tcPr>
          <w:p w14:paraId="1AE9B12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65 (52)</w:t>
            </w:r>
          </w:p>
        </w:tc>
        <w:tc>
          <w:tcPr>
            <w:tcW w:w="1843" w:type="dxa"/>
            <w:vAlign w:val="center"/>
          </w:tcPr>
          <w:p w14:paraId="123DE0F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36 (67)</w:t>
            </w:r>
          </w:p>
        </w:tc>
        <w:tc>
          <w:tcPr>
            <w:tcW w:w="2126" w:type="dxa"/>
            <w:vAlign w:val="center"/>
          </w:tcPr>
          <w:p w14:paraId="6AEC154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7DF86149"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2B7E00EC" w14:textId="77777777" w:rsidTr="00A32B12">
        <w:tc>
          <w:tcPr>
            <w:tcW w:w="2518" w:type="dxa"/>
            <w:vAlign w:val="center"/>
          </w:tcPr>
          <w:p w14:paraId="25D9F271" w14:textId="596DDA13"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701" w:type="dxa"/>
            <w:vAlign w:val="center"/>
          </w:tcPr>
          <w:p w14:paraId="3536943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59 (48)</w:t>
            </w:r>
          </w:p>
        </w:tc>
        <w:tc>
          <w:tcPr>
            <w:tcW w:w="1843" w:type="dxa"/>
            <w:vAlign w:val="center"/>
          </w:tcPr>
          <w:p w14:paraId="09E1FB6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(33)</w:t>
            </w:r>
          </w:p>
        </w:tc>
        <w:tc>
          <w:tcPr>
            <w:tcW w:w="2126" w:type="dxa"/>
            <w:vAlign w:val="center"/>
          </w:tcPr>
          <w:p w14:paraId="3D76289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1.82 (0.93-3.54) </w:t>
            </w:r>
          </w:p>
        </w:tc>
        <w:tc>
          <w:tcPr>
            <w:tcW w:w="1985" w:type="dxa"/>
            <w:vAlign w:val="center"/>
          </w:tcPr>
          <w:p w14:paraId="7900B71E" w14:textId="77777777" w:rsidR="00A32B12" w:rsidRPr="008B0000" w:rsidRDefault="00A32B12" w:rsidP="00A24A5D">
            <w:pPr>
              <w:spacing w:line="360" w:lineRule="auto"/>
              <w:jc w:val="both"/>
              <w:rPr>
                <w:rFonts w:ascii="Book Antiqua" w:hAnsi="Book Antiqua"/>
              </w:rPr>
            </w:pPr>
            <w:r w:rsidRPr="008B0000">
              <w:rPr>
                <w:rFonts w:ascii="Book Antiqua" w:hAnsi="Book Antiqua"/>
              </w:rPr>
              <w:t>1.78 (0.87-3.62)</w:t>
            </w:r>
          </w:p>
        </w:tc>
      </w:tr>
      <w:tr w:rsidR="00A32B12" w:rsidRPr="008B0000" w14:paraId="2E37E2EB" w14:textId="77777777" w:rsidTr="00A32B12">
        <w:tc>
          <w:tcPr>
            <w:tcW w:w="2518" w:type="dxa"/>
            <w:vAlign w:val="center"/>
          </w:tcPr>
          <w:p w14:paraId="1BF61D5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701" w:type="dxa"/>
            <w:vAlign w:val="center"/>
          </w:tcPr>
          <w:p w14:paraId="4BD0C15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2295F09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50 (100)</w:t>
            </w:r>
          </w:p>
        </w:tc>
        <w:tc>
          <w:tcPr>
            <w:tcW w:w="2126" w:type="dxa"/>
            <w:vAlign w:val="center"/>
          </w:tcPr>
          <w:p w14:paraId="6D3A8280" w14:textId="77777777" w:rsidR="00A32B12" w:rsidRPr="008B0000" w:rsidRDefault="00A32B12" w:rsidP="00A24A5D">
            <w:pPr>
              <w:spacing w:line="360" w:lineRule="auto"/>
              <w:jc w:val="both"/>
              <w:rPr>
                <w:rFonts w:ascii="Book Antiqua" w:hAnsi="Book Antiqua"/>
              </w:rPr>
            </w:pPr>
          </w:p>
        </w:tc>
        <w:tc>
          <w:tcPr>
            <w:tcW w:w="1985" w:type="dxa"/>
            <w:vAlign w:val="center"/>
          </w:tcPr>
          <w:p w14:paraId="78AD5F8F" w14:textId="77777777" w:rsidR="00A32B12" w:rsidRPr="008B0000" w:rsidRDefault="00A32B12" w:rsidP="00A24A5D">
            <w:pPr>
              <w:spacing w:line="360" w:lineRule="auto"/>
              <w:jc w:val="both"/>
              <w:rPr>
                <w:rFonts w:ascii="Book Antiqua" w:hAnsi="Book Antiqua"/>
              </w:rPr>
            </w:pPr>
          </w:p>
        </w:tc>
      </w:tr>
      <w:tr w:rsidR="00A32B12" w:rsidRPr="008B0000" w14:paraId="6F7BEA9C" w14:textId="77777777" w:rsidTr="00A32B12">
        <w:tc>
          <w:tcPr>
            <w:tcW w:w="2518" w:type="dxa"/>
            <w:vAlign w:val="center"/>
          </w:tcPr>
          <w:p w14:paraId="31090F7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701" w:type="dxa"/>
            <w:vAlign w:val="center"/>
          </w:tcPr>
          <w:p w14:paraId="43A3F82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84 (69)</w:t>
            </w:r>
          </w:p>
        </w:tc>
        <w:tc>
          <w:tcPr>
            <w:tcW w:w="1843" w:type="dxa"/>
            <w:vAlign w:val="center"/>
          </w:tcPr>
          <w:p w14:paraId="04734CB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(74)</w:t>
            </w:r>
          </w:p>
        </w:tc>
        <w:tc>
          <w:tcPr>
            <w:tcW w:w="2126" w:type="dxa"/>
            <w:vAlign w:val="center"/>
          </w:tcPr>
          <w:p w14:paraId="565358A1" w14:textId="4161723B"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.78 (0.37-1.63)</w:t>
            </w:r>
          </w:p>
        </w:tc>
        <w:tc>
          <w:tcPr>
            <w:tcW w:w="1985" w:type="dxa"/>
            <w:vAlign w:val="center"/>
          </w:tcPr>
          <w:p w14:paraId="567C094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00D33E3C" w14:textId="77777777" w:rsidTr="00A32B12">
        <w:tc>
          <w:tcPr>
            <w:tcW w:w="2518" w:type="dxa"/>
            <w:vAlign w:val="center"/>
          </w:tcPr>
          <w:p w14:paraId="7FE4675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Smoking </w:t>
            </w:r>
          </w:p>
        </w:tc>
        <w:tc>
          <w:tcPr>
            <w:tcW w:w="1701" w:type="dxa"/>
            <w:vAlign w:val="center"/>
          </w:tcPr>
          <w:p w14:paraId="785E755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121 (100)</w:t>
            </w:r>
          </w:p>
        </w:tc>
        <w:tc>
          <w:tcPr>
            <w:tcW w:w="1843" w:type="dxa"/>
            <w:vAlign w:val="center"/>
          </w:tcPr>
          <w:p w14:paraId="5AC9402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52 (100)</w:t>
            </w:r>
          </w:p>
        </w:tc>
        <w:tc>
          <w:tcPr>
            <w:tcW w:w="2126" w:type="dxa"/>
            <w:vAlign w:val="center"/>
          </w:tcPr>
          <w:p w14:paraId="75AE3FF9" w14:textId="77777777" w:rsidR="00A32B12" w:rsidRPr="008B0000" w:rsidRDefault="00A32B12" w:rsidP="00A24A5D">
            <w:pPr>
              <w:spacing w:line="360" w:lineRule="auto"/>
              <w:jc w:val="both"/>
              <w:rPr>
                <w:rFonts w:ascii="Book Antiqua" w:hAnsi="Book Antiqua"/>
              </w:rPr>
            </w:pPr>
          </w:p>
        </w:tc>
        <w:tc>
          <w:tcPr>
            <w:tcW w:w="1985" w:type="dxa"/>
            <w:vAlign w:val="center"/>
          </w:tcPr>
          <w:p w14:paraId="38D93BAD" w14:textId="77777777" w:rsidR="00A32B12" w:rsidRPr="008B0000" w:rsidRDefault="00A32B12" w:rsidP="00A24A5D">
            <w:pPr>
              <w:spacing w:line="360" w:lineRule="auto"/>
              <w:jc w:val="both"/>
              <w:rPr>
                <w:rFonts w:ascii="Book Antiqua" w:hAnsi="Book Antiqua"/>
              </w:rPr>
            </w:pPr>
          </w:p>
        </w:tc>
      </w:tr>
      <w:tr w:rsidR="00A32B12" w:rsidRPr="008B0000" w14:paraId="485BC710" w14:textId="77777777" w:rsidTr="00A32B12">
        <w:tc>
          <w:tcPr>
            <w:tcW w:w="2518" w:type="dxa"/>
            <w:vAlign w:val="center"/>
          </w:tcPr>
          <w:p w14:paraId="430723D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701" w:type="dxa"/>
            <w:vAlign w:val="center"/>
          </w:tcPr>
          <w:p w14:paraId="03F7CB9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(15)</w:t>
            </w:r>
          </w:p>
        </w:tc>
        <w:tc>
          <w:tcPr>
            <w:tcW w:w="1843" w:type="dxa"/>
            <w:vAlign w:val="center"/>
          </w:tcPr>
          <w:p w14:paraId="544A8A9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(13)</w:t>
            </w:r>
          </w:p>
        </w:tc>
        <w:tc>
          <w:tcPr>
            <w:tcW w:w="2126" w:type="dxa"/>
            <w:vAlign w:val="center"/>
          </w:tcPr>
          <w:p w14:paraId="4AB4A7AA" w14:textId="77777777" w:rsidR="00A32B12" w:rsidRPr="008B0000" w:rsidRDefault="00A32B12" w:rsidP="00A24A5D">
            <w:pPr>
              <w:spacing w:line="360" w:lineRule="auto"/>
              <w:jc w:val="both"/>
              <w:rPr>
                <w:rFonts w:ascii="Book Antiqua" w:hAnsi="Book Antiqua"/>
              </w:rPr>
            </w:pPr>
            <w:r w:rsidRPr="008B0000">
              <w:rPr>
                <w:rFonts w:ascii="Book Antiqua" w:hAnsi="Book Antiqua"/>
              </w:rPr>
              <w:t>1.12 (0.44-2.88)</w:t>
            </w:r>
          </w:p>
        </w:tc>
        <w:tc>
          <w:tcPr>
            <w:tcW w:w="1985" w:type="dxa"/>
            <w:vAlign w:val="center"/>
          </w:tcPr>
          <w:p w14:paraId="0F90FD8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120AD209" w14:textId="77777777" w:rsidTr="00A32B12">
        <w:tc>
          <w:tcPr>
            <w:tcW w:w="2518" w:type="dxa"/>
            <w:vAlign w:val="center"/>
          </w:tcPr>
          <w:p w14:paraId="03F09D8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701" w:type="dxa"/>
            <w:vAlign w:val="center"/>
          </w:tcPr>
          <w:p w14:paraId="40D859C0" w14:textId="77777777" w:rsidR="00A32B12" w:rsidRPr="008B0000" w:rsidRDefault="00A32B12" w:rsidP="00A24A5D">
            <w:pPr>
              <w:spacing w:line="360" w:lineRule="auto"/>
              <w:jc w:val="both"/>
              <w:rPr>
                <w:rFonts w:ascii="Book Antiqua" w:hAnsi="Book Antiqua"/>
              </w:rPr>
            </w:pPr>
          </w:p>
        </w:tc>
        <w:tc>
          <w:tcPr>
            <w:tcW w:w="1843" w:type="dxa"/>
            <w:vAlign w:val="center"/>
          </w:tcPr>
          <w:p w14:paraId="46F7F171" w14:textId="77777777" w:rsidR="00A32B12" w:rsidRPr="008B0000" w:rsidRDefault="00A32B12" w:rsidP="00A24A5D">
            <w:pPr>
              <w:spacing w:line="360" w:lineRule="auto"/>
              <w:jc w:val="both"/>
              <w:rPr>
                <w:rFonts w:ascii="Book Antiqua" w:hAnsi="Book Antiqua"/>
              </w:rPr>
            </w:pPr>
          </w:p>
        </w:tc>
        <w:tc>
          <w:tcPr>
            <w:tcW w:w="2126" w:type="dxa"/>
            <w:vAlign w:val="center"/>
          </w:tcPr>
          <w:p w14:paraId="30F65BF6" w14:textId="77777777" w:rsidR="00A32B12" w:rsidRPr="008B0000" w:rsidRDefault="00A32B12" w:rsidP="00A24A5D">
            <w:pPr>
              <w:spacing w:line="360" w:lineRule="auto"/>
              <w:jc w:val="both"/>
              <w:rPr>
                <w:rFonts w:ascii="Book Antiqua" w:hAnsi="Book Antiqua"/>
              </w:rPr>
            </w:pPr>
          </w:p>
        </w:tc>
        <w:tc>
          <w:tcPr>
            <w:tcW w:w="1985" w:type="dxa"/>
            <w:vAlign w:val="center"/>
          </w:tcPr>
          <w:p w14:paraId="7632B306" w14:textId="77777777" w:rsidR="00A32B12" w:rsidRPr="008B0000" w:rsidRDefault="00A32B12" w:rsidP="00A24A5D">
            <w:pPr>
              <w:spacing w:line="360" w:lineRule="auto"/>
              <w:jc w:val="both"/>
              <w:rPr>
                <w:rFonts w:ascii="Book Antiqua" w:hAnsi="Book Antiqua"/>
              </w:rPr>
            </w:pPr>
          </w:p>
        </w:tc>
      </w:tr>
      <w:tr w:rsidR="00A32B12" w:rsidRPr="008B0000" w14:paraId="3F17DE70" w14:textId="77777777" w:rsidTr="00A32B12">
        <w:tc>
          <w:tcPr>
            <w:tcW w:w="2518" w:type="dxa"/>
            <w:vAlign w:val="center"/>
          </w:tcPr>
          <w:p w14:paraId="4428697A" w14:textId="3EC558CE"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1</w:t>
            </w:r>
          </w:p>
        </w:tc>
        <w:tc>
          <w:tcPr>
            <w:tcW w:w="1701" w:type="dxa"/>
            <w:vAlign w:val="center"/>
          </w:tcPr>
          <w:p w14:paraId="5D634EB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(8)</w:t>
            </w:r>
          </w:p>
        </w:tc>
        <w:tc>
          <w:tcPr>
            <w:tcW w:w="1843" w:type="dxa"/>
            <w:vAlign w:val="center"/>
          </w:tcPr>
          <w:p w14:paraId="45D0148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(8)</w:t>
            </w:r>
          </w:p>
        </w:tc>
        <w:tc>
          <w:tcPr>
            <w:tcW w:w="2126" w:type="dxa"/>
            <w:vAlign w:val="center"/>
          </w:tcPr>
          <w:p w14:paraId="5AAF780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189C4BE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6D818345" w14:textId="77777777" w:rsidTr="00A32B12">
        <w:tc>
          <w:tcPr>
            <w:tcW w:w="2518" w:type="dxa"/>
            <w:vAlign w:val="center"/>
          </w:tcPr>
          <w:p w14:paraId="11BD5784" w14:textId="1776EEB9"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E2: left-sided colitis</w:t>
            </w:r>
            <w:r w:rsidRPr="008B0000">
              <w:rPr>
                <w:rFonts w:ascii="Book Antiqua" w:eastAsia="SimSun" w:hAnsi="Book Antiqua" w:cs="Times New Roman"/>
                <w:color w:val="000000"/>
                <w:vertAlign w:val="superscript"/>
                <w:lang w:eastAsia="zh-CN"/>
              </w:rPr>
              <w:t>1</w:t>
            </w:r>
          </w:p>
        </w:tc>
        <w:tc>
          <w:tcPr>
            <w:tcW w:w="1701" w:type="dxa"/>
            <w:vAlign w:val="center"/>
          </w:tcPr>
          <w:p w14:paraId="27D31AD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39 (33)</w:t>
            </w:r>
          </w:p>
        </w:tc>
        <w:tc>
          <w:tcPr>
            <w:tcW w:w="1843" w:type="dxa"/>
            <w:vAlign w:val="center"/>
          </w:tcPr>
          <w:p w14:paraId="68B9E40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(18)</w:t>
            </w:r>
          </w:p>
        </w:tc>
        <w:tc>
          <w:tcPr>
            <w:tcW w:w="2126" w:type="dxa"/>
            <w:vAlign w:val="center"/>
          </w:tcPr>
          <w:p w14:paraId="3E6CC6CA" w14:textId="77777777" w:rsidR="00A32B12" w:rsidRPr="008B0000" w:rsidRDefault="00A32B12" w:rsidP="00A24A5D">
            <w:pPr>
              <w:spacing w:line="360" w:lineRule="auto"/>
              <w:jc w:val="both"/>
              <w:rPr>
                <w:rFonts w:ascii="Book Antiqua" w:hAnsi="Book Antiqua"/>
              </w:rPr>
            </w:pPr>
            <w:r w:rsidRPr="008B0000">
              <w:rPr>
                <w:rFonts w:ascii="Book Antiqua" w:hAnsi="Book Antiqua"/>
              </w:rPr>
              <w:t>1.93 (0.48-7.68)</w:t>
            </w:r>
          </w:p>
        </w:tc>
        <w:tc>
          <w:tcPr>
            <w:tcW w:w="1985" w:type="dxa"/>
            <w:vAlign w:val="center"/>
          </w:tcPr>
          <w:p w14:paraId="6E1317B6"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134842B0" w14:textId="77777777" w:rsidTr="00A32B12">
        <w:tc>
          <w:tcPr>
            <w:tcW w:w="2518" w:type="dxa"/>
            <w:vAlign w:val="center"/>
          </w:tcPr>
          <w:p w14:paraId="1C95EC53" w14:textId="4930D47D"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1</w:t>
            </w:r>
          </w:p>
        </w:tc>
        <w:tc>
          <w:tcPr>
            <w:tcW w:w="1701" w:type="dxa"/>
            <w:vAlign w:val="center"/>
          </w:tcPr>
          <w:p w14:paraId="3E97E22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(59)</w:t>
            </w:r>
          </w:p>
        </w:tc>
        <w:tc>
          <w:tcPr>
            <w:tcW w:w="1843" w:type="dxa"/>
            <w:vAlign w:val="center"/>
          </w:tcPr>
          <w:p w14:paraId="63CCB0C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38 (74)</w:t>
            </w:r>
          </w:p>
        </w:tc>
        <w:tc>
          <w:tcPr>
            <w:tcW w:w="2126" w:type="dxa"/>
            <w:vAlign w:val="center"/>
          </w:tcPr>
          <w:p w14:paraId="3EA60F91" w14:textId="7E84A2AB"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.82 (0.24-2.84)</w:t>
            </w:r>
          </w:p>
        </w:tc>
        <w:tc>
          <w:tcPr>
            <w:tcW w:w="1985" w:type="dxa"/>
            <w:vAlign w:val="center"/>
          </w:tcPr>
          <w:p w14:paraId="03B008A5"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49102161" w14:textId="77777777" w:rsidTr="00A32B12">
        <w:tc>
          <w:tcPr>
            <w:tcW w:w="2518" w:type="dxa"/>
            <w:vAlign w:val="center"/>
          </w:tcPr>
          <w:p w14:paraId="56331BE0" w14:textId="58597D76"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p>
        </w:tc>
        <w:tc>
          <w:tcPr>
            <w:tcW w:w="1701" w:type="dxa"/>
            <w:vAlign w:val="center"/>
          </w:tcPr>
          <w:p w14:paraId="01C1343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24 (19)</w:t>
            </w:r>
          </w:p>
        </w:tc>
        <w:tc>
          <w:tcPr>
            <w:tcW w:w="1843" w:type="dxa"/>
            <w:vAlign w:val="center"/>
          </w:tcPr>
          <w:p w14:paraId="6BFD2BF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(17)</w:t>
            </w:r>
          </w:p>
        </w:tc>
        <w:tc>
          <w:tcPr>
            <w:tcW w:w="2126" w:type="dxa"/>
            <w:vAlign w:val="center"/>
          </w:tcPr>
          <w:p w14:paraId="6A8DC5C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1.20 (0.52-2.79) </w:t>
            </w:r>
          </w:p>
        </w:tc>
        <w:tc>
          <w:tcPr>
            <w:tcW w:w="1985" w:type="dxa"/>
            <w:vAlign w:val="center"/>
          </w:tcPr>
          <w:p w14:paraId="5BEA5D7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248EEF4C" w14:textId="77777777" w:rsidTr="00A32B12">
        <w:tc>
          <w:tcPr>
            <w:tcW w:w="2518" w:type="dxa"/>
            <w:vAlign w:val="center"/>
          </w:tcPr>
          <w:p w14:paraId="0ADD51D8" w14:textId="3023BC9E"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701" w:type="dxa"/>
            <w:vAlign w:val="center"/>
          </w:tcPr>
          <w:p w14:paraId="6799898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23 (19)</w:t>
            </w:r>
          </w:p>
        </w:tc>
        <w:tc>
          <w:tcPr>
            <w:tcW w:w="1843" w:type="dxa"/>
            <w:vAlign w:val="center"/>
          </w:tcPr>
          <w:p w14:paraId="083D295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 (15)</w:t>
            </w:r>
          </w:p>
        </w:tc>
        <w:tc>
          <w:tcPr>
            <w:tcW w:w="2126" w:type="dxa"/>
            <w:vAlign w:val="center"/>
          </w:tcPr>
          <w:p w14:paraId="2D68357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1.31 (0.54-3.15) </w:t>
            </w:r>
          </w:p>
        </w:tc>
        <w:tc>
          <w:tcPr>
            <w:tcW w:w="1985" w:type="dxa"/>
            <w:vAlign w:val="center"/>
          </w:tcPr>
          <w:p w14:paraId="11D7F2E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0310180A" w14:textId="77777777" w:rsidTr="00A32B12">
        <w:tc>
          <w:tcPr>
            <w:tcW w:w="2518" w:type="dxa"/>
            <w:vAlign w:val="center"/>
          </w:tcPr>
          <w:p w14:paraId="1A7F0CDB" w14:textId="5248BEF9"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701" w:type="dxa"/>
            <w:vAlign w:val="center"/>
          </w:tcPr>
          <w:p w14:paraId="171CE3A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(30)</w:t>
            </w:r>
          </w:p>
        </w:tc>
        <w:tc>
          <w:tcPr>
            <w:tcW w:w="1843" w:type="dxa"/>
            <w:vAlign w:val="center"/>
          </w:tcPr>
          <w:p w14:paraId="4A56836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14 (26)</w:t>
            </w:r>
          </w:p>
        </w:tc>
        <w:tc>
          <w:tcPr>
            <w:tcW w:w="2126" w:type="dxa"/>
            <w:vAlign w:val="center"/>
          </w:tcPr>
          <w:p w14:paraId="73FC5C1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1.22 (0.59-2.50) </w:t>
            </w:r>
          </w:p>
        </w:tc>
        <w:tc>
          <w:tcPr>
            <w:tcW w:w="1985" w:type="dxa"/>
            <w:vAlign w:val="center"/>
          </w:tcPr>
          <w:p w14:paraId="33669FE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190D3C26" w14:textId="77777777" w:rsidTr="00A32B12">
        <w:tc>
          <w:tcPr>
            <w:tcW w:w="2518" w:type="dxa"/>
            <w:vAlign w:val="center"/>
          </w:tcPr>
          <w:p w14:paraId="1B76EBE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Medication</w:t>
            </w:r>
          </w:p>
        </w:tc>
        <w:tc>
          <w:tcPr>
            <w:tcW w:w="1701" w:type="dxa"/>
            <w:vAlign w:val="center"/>
          </w:tcPr>
          <w:p w14:paraId="3C46016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64B175A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53 (100)</w:t>
            </w:r>
          </w:p>
        </w:tc>
        <w:tc>
          <w:tcPr>
            <w:tcW w:w="2126" w:type="dxa"/>
            <w:vAlign w:val="center"/>
          </w:tcPr>
          <w:p w14:paraId="06FB9DAE" w14:textId="77777777" w:rsidR="00A32B12" w:rsidRPr="008B0000" w:rsidRDefault="00A32B12" w:rsidP="00A24A5D">
            <w:pPr>
              <w:spacing w:line="360" w:lineRule="auto"/>
              <w:jc w:val="both"/>
              <w:rPr>
                <w:rFonts w:ascii="Book Antiqua" w:hAnsi="Book Antiqua"/>
              </w:rPr>
            </w:pPr>
          </w:p>
        </w:tc>
        <w:tc>
          <w:tcPr>
            <w:tcW w:w="1985" w:type="dxa"/>
            <w:vAlign w:val="center"/>
          </w:tcPr>
          <w:p w14:paraId="7DDCC20C" w14:textId="77777777" w:rsidR="00A32B12" w:rsidRPr="008B0000" w:rsidRDefault="00A32B12" w:rsidP="00A24A5D">
            <w:pPr>
              <w:spacing w:line="360" w:lineRule="auto"/>
              <w:jc w:val="both"/>
              <w:rPr>
                <w:rFonts w:ascii="Book Antiqua" w:hAnsi="Book Antiqua"/>
              </w:rPr>
            </w:pPr>
          </w:p>
        </w:tc>
      </w:tr>
      <w:tr w:rsidR="00A32B12" w:rsidRPr="008B0000" w14:paraId="7BFF96E9" w14:textId="77777777" w:rsidTr="00A32B12">
        <w:tc>
          <w:tcPr>
            <w:tcW w:w="2518" w:type="dxa"/>
            <w:vAlign w:val="center"/>
          </w:tcPr>
          <w:p w14:paraId="2BC945F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701" w:type="dxa"/>
            <w:vAlign w:val="center"/>
          </w:tcPr>
          <w:p w14:paraId="638DC52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30 (25)</w:t>
            </w:r>
          </w:p>
        </w:tc>
        <w:tc>
          <w:tcPr>
            <w:tcW w:w="1843" w:type="dxa"/>
            <w:vAlign w:val="center"/>
          </w:tcPr>
          <w:p w14:paraId="50D0903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 (19)</w:t>
            </w:r>
          </w:p>
        </w:tc>
        <w:tc>
          <w:tcPr>
            <w:tcW w:w="2126" w:type="dxa"/>
            <w:vAlign w:val="center"/>
          </w:tcPr>
          <w:p w14:paraId="6C39E9F8" w14:textId="77777777" w:rsidR="00A32B12" w:rsidRPr="008B0000" w:rsidRDefault="00A32B12" w:rsidP="00A24A5D">
            <w:pPr>
              <w:spacing w:line="360" w:lineRule="auto"/>
              <w:jc w:val="both"/>
              <w:rPr>
                <w:rFonts w:ascii="Book Antiqua" w:hAnsi="Book Antiqua"/>
              </w:rPr>
            </w:pPr>
            <w:r w:rsidRPr="008B0000">
              <w:rPr>
                <w:rFonts w:ascii="Book Antiqua" w:hAnsi="Book Antiqua"/>
              </w:rPr>
              <w:t>1.40 (0.63-3.13)</w:t>
            </w:r>
          </w:p>
        </w:tc>
        <w:tc>
          <w:tcPr>
            <w:tcW w:w="1985" w:type="dxa"/>
            <w:vAlign w:val="center"/>
          </w:tcPr>
          <w:p w14:paraId="04D1B45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3D28367A" w14:textId="77777777" w:rsidTr="00A32B12">
        <w:tc>
          <w:tcPr>
            <w:tcW w:w="2518" w:type="dxa"/>
            <w:vAlign w:val="center"/>
          </w:tcPr>
          <w:p w14:paraId="174D62C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701" w:type="dxa"/>
            <w:vAlign w:val="center"/>
          </w:tcPr>
          <w:p w14:paraId="0ED348F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77 (63)</w:t>
            </w:r>
          </w:p>
        </w:tc>
        <w:tc>
          <w:tcPr>
            <w:tcW w:w="1843" w:type="dxa"/>
            <w:vAlign w:val="center"/>
          </w:tcPr>
          <w:p w14:paraId="5AA3931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(70)</w:t>
            </w:r>
          </w:p>
        </w:tc>
        <w:tc>
          <w:tcPr>
            <w:tcW w:w="2126" w:type="dxa"/>
            <w:vAlign w:val="center"/>
          </w:tcPr>
          <w:p w14:paraId="504F6F6A" w14:textId="4F6205C8"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.74 (0.37-1.48)</w:t>
            </w:r>
          </w:p>
        </w:tc>
        <w:tc>
          <w:tcPr>
            <w:tcW w:w="1985" w:type="dxa"/>
            <w:vAlign w:val="center"/>
          </w:tcPr>
          <w:p w14:paraId="127211F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w:t>
            </w:r>
          </w:p>
        </w:tc>
      </w:tr>
      <w:tr w:rsidR="00A32B12" w:rsidRPr="008B0000" w14:paraId="40AF6AE3" w14:textId="77777777" w:rsidTr="00A32B12">
        <w:tc>
          <w:tcPr>
            <w:tcW w:w="2518" w:type="dxa"/>
            <w:vAlign w:val="center"/>
          </w:tcPr>
          <w:p w14:paraId="4ABEC8ED" w14:textId="01F04E44"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701" w:type="dxa"/>
            <w:vAlign w:val="center"/>
          </w:tcPr>
          <w:p w14:paraId="142F077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51 (41)</w:t>
            </w:r>
          </w:p>
        </w:tc>
        <w:tc>
          <w:tcPr>
            <w:tcW w:w="1843" w:type="dxa"/>
            <w:vAlign w:val="center"/>
          </w:tcPr>
          <w:p w14:paraId="6B3D174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19 (35)</w:t>
            </w:r>
          </w:p>
        </w:tc>
        <w:tc>
          <w:tcPr>
            <w:tcW w:w="2126" w:type="dxa"/>
            <w:vAlign w:val="center"/>
          </w:tcPr>
          <w:p w14:paraId="21B2AC20" w14:textId="77777777" w:rsidR="00A32B12" w:rsidRPr="008B0000" w:rsidRDefault="00A32B12" w:rsidP="00A24A5D">
            <w:pPr>
              <w:spacing w:line="360" w:lineRule="auto"/>
              <w:jc w:val="both"/>
              <w:rPr>
                <w:rFonts w:ascii="Book Antiqua" w:hAnsi="Book Antiqua"/>
              </w:rPr>
            </w:pPr>
            <w:r w:rsidRPr="008B0000">
              <w:rPr>
                <w:rFonts w:ascii="Book Antiqua" w:hAnsi="Book Antiqua"/>
              </w:rPr>
              <w:t>1.29 (0.66-2.50)</w:t>
            </w:r>
          </w:p>
        </w:tc>
        <w:tc>
          <w:tcPr>
            <w:tcW w:w="1985" w:type="dxa"/>
            <w:vAlign w:val="center"/>
          </w:tcPr>
          <w:p w14:paraId="5E821D6B" w14:textId="77777777" w:rsidR="00A32B12" w:rsidRPr="008B0000" w:rsidRDefault="00A32B12" w:rsidP="00A24A5D">
            <w:pPr>
              <w:spacing w:line="360" w:lineRule="auto"/>
              <w:jc w:val="both"/>
              <w:rPr>
                <w:rFonts w:ascii="Book Antiqua" w:hAnsi="Book Antiqua"/>
              </w:rPr>
            </w:pPr>
            <w:r w:rsidRPr="008B0000">
              <w:rPr>
                <w:rFonts w:ascii="Book Antiqua" w:hAnsi="Book Antiqua"/>
              </w:rPr>
              <w:t xml:space="preserve"> -</w:t>
            </w:r>
          </w:p>
        </w:tc>
      </w:tr>
      <w:tr w:rsidR="00A32B12" w:rsidRPr="008B0000" w14:paraId="38222B52" w14:textId="77777777" w:rsidTr="00A32B12">
        <w:tc>
          <w:tcPr>
            <w:tcW w:w="2518" w:type="dxa"/>
            <w:vAlign w:val="center"/>
          </w:tcPr>
          <w:p w14:paraId="24A45837" w14:textId="78BC512D" w:rsidR="00A32B12" w:rsidRPr="008B0000" w:rsidRDefault="00A32B12" w:rsidP="00A24A5D">
            <w:pPr>
              <w:spacing w:line="360" w:lineRule="auto"/>
              <w:jc w:val="both"/>
              <w:rPr>
                <w:rFonts w:ascii="Book Antiqua" w:eastAsia="SimSun" w:hAnsi="Book Antiqua" w:cs="Times New Roman"/>
                <w:bCs/>
                <w:color w:val="000000"/>
                <w:vertAlign w:val="superscript"/>
                <w:lang w:eastAsia="zh-CN"/>
              </w:rPr>
            </w:pPr>
            <w:r w:rsidRPr="008B0000">
              <w:rPr>
                <w:rFonts w:ascii="Book Antiqua" w:eastAsia="Times New Roman" w:hAnsi="Book Antiqua" w:cs="Times New Roman"/>
                <w:bCs/>
                <w:color w:val="000000"/>
              </w:rPr>
              <w:t>PSC</w:t>
            </w:r>
            <w:r w:rsidRPr="008B0000">
              <w:rPr>
                <w:rFonts w:ascii="Book Antiqua" w:eastAsia="SimSun" w:hAnsi="Book Antiqua" w:cs="Times New Roman"/>
                <w:bCs/>
                <w:color w:val="000000"/>
                <w:vertAlign w:val="superscript"/>
                <w:lang w:eastAsia="zh-CN"/>
              </w:rPr>
              <w:t>2</w:t>
            </w:r>
          </w:p>
        </w:tc>
        <w:tc>
          <w:tcPr>
            <w:tcW w:w="1701" w:type="dxa"/>
            <w:vAlign w:val="center"/>
          </w:tcPr>
          <w:p w14:paraId="4FD8EFF9"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 (2)</w:t>
            </w:r>
          </w:p>
        </w:tc>
        <w:tc>
          <w:tcPr>
            <w:tcW w:w="1843" w:type="dxa"/>
            <w:vAlign w:val="center"/>
          </w:tcPr>
          <w:p w14:paraId="507B13EC"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 (7)</w:t>
            </w:r>
          </w:p>
        </w:tc>
        <w:tc>
          <w:tcPr>
            <w:tcW w:w="2126" w:type="dxa"/>
            <w:vAlign w:val="center"/>
          </w:tcPr>
          <w:p w14:paraId="1CB8373A" w14:textId="54515621"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.31 (0.07-1.44)</w:t>
            </w:r>
          </w:p>
        </w:tc>
        <w:tc>
          <w:tcPr>
            <w:tcW w:w="1985" w:type="dxa"/>
            <w:vAlign w:val="center"/>
          </w:tcPr>
          <w:p w14:paraId="622B7486"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w:t>
            </w:r>
          </w:p>
        </w:tc>
      </w:tr>
      <w:tr w:rsidR="00A32B12" w:rsidRPr="008B0000" w14:paraId="15205A5D" w14:textId="77777777" w:rsidTr="00A32B12">
        <w:tc>
          <w:tcPr>
            <w:tcW w:w="2518" w:type="dxa"/>
            <w:vAlign w:val="center"/>
          </w:tcPr>
          <w:p w14:paraId="11E4BF2F" w14:textId="21899937"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701" w:type="dxa"/>
            <w:vAlign w:val="center"/>
          </w:tcPr>
          <w:p w14:paraId="0F87321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28 (23)</w:t>
            </w:r>
          </w:p>
        </w:tc>
        <w:tc>
          <w:tcPr>
            <w:tcW w:w="1843" w:type="dxa"/>
            <w:vAlign w:val="center"/>
          </w:tcPr>
          <w:p w14:paraId="509A335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(7)</w:t>
            </w:r>
          </w:p>
        </w:tc>
        <w:tc>
          <w:tcPr>
            <w:tcW w:w="2126" w:type="dxa"/>
            <w:vAlign w:val="center"/>
          </w:tcPr>
          <w:p w14:paraId="46AF676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3.65 (1.21-10.97) </w:t>
            </w:r>
          </w:p>
        </w:tc>
        <w:tc>
          <w:tcPr>
            <w:tcW w:w="1985" w:type="dxa"/>
            <w:vAlign w:val="center"/>
          </w:tcPr>
          <w:p w14:paraId="521F482A" w14:textId="77777777" w:rsidR="00A32B12" w:rsidRPr="008B0000" w:rsidRDefault="00A32B12" w:rsidP="00A24A5D">
            <w:pPr>
              <w:spacing w:line="360" w:lineRule="auto"/>
              <w:jc w:val="both"/>
              <w:rPr>
                <w:rFonts w:ascii="Book Antiqua" w:hAnsi="Book Antiqua"/>
                <w:b/>
              </w:rPr>
            </w:pPr>
            <w:r w:rsidRPr="008B0000">
              <w:rPr>
                <w:rFonts w:ascii="Book Antiqua" w:eastAsia="Times New Roman" w:hAnsi="Book Antiqua" w:cs="Times New Roman"/>
                <w:b/>
                <w:color w:val="000000"/>
              </w:rPr>
              <w:t>3.39 (1.09-10.58)</w:t>
            </w:r>
          </w:p>
        </w:tc>
      </w:tr>
      <w:tr w:rsidR="00A32B12" w:rsidRPr="008B0000" w14:paraId="0DF4BB1B" w14:textId="77777777" w:rsidTr="00A32B12">
        <w:tc>
          <w:tcPr>
            <w:tcW w:w="2518" w:type="dxa"/>
            <w:vAlign w:val="center"/>
          </w:tcPr>
          <w:p w14:paraId="153752DE" w14:textId="77777777" w:rsidR="00A32B12" w:rsidRPr="008B0000" w:rsidRDefault="00A32B12" w:rsidP="00A24A5D">
            <w:pPr>
              <w:spacing w:line="360" w:lineRule="auto"/>
              <w:jc w:val="both"/>
              <w:rPr>
                <w:rFonts w:ascii="Book Antiqua" w:hAnsi="Book Antiqua"/>
              </w:rPr>
            </w:pPr>
          </w:p>
        </w:tc>
        <w:tc>
          <w:tcPr>
            <w:tcW w:w="1701" w:type="dxa"/>
            <w:vAlign w:val="center"/>
          </w:tcPr>
          <w:p w14:paraId="0672C12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Full disability</w:t>
            </w:r>
          </w:p>
        </w:tc>
        <w:tc>
          <w:tcPr>
            <w:tcW w:w="1843" w:type="dxa"/>
            <w:vAlign w:val="center"/>
          </w:tcPr>
          <w:p w14:paraId="7B68B8F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Partial disability</w:t>
            </w:r>
          </w:p>
        </w:tc>
        <w:tc>
          <w:tcPr>
            <w:tcW w:w="2126" w:type="dxa"/>
            <w:vAlign w:val="center"/>
          </w:tcPr>
          <w:p w14:paraId="7B8D376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vAlign w:val="center"/>
          </w:tcPr>
          <w:p w14:paraId="7393F39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A32B12" w:rsidRPr="008B0000" w14:paraId="7811461E" w14:textId="77777777" w:rsidTr="00A32B12">
        <w:tc>
          <w:tcPr>
            <w:tcW w:w="2518" w:type="dxa"/>
            <w:vAlign w:val="center"/>
          </w:tcPr>
          <w:p w14:paraId="00BAA6CC" w14:textId="77777777" w:rsidR="00A32B12" w:rsidRPr="008B0000" w:rsidRDefault="00A32B12" w:rsidP="00A24A5D">
            <w:pPr>
              <w:spacing w:line="360" w:lineRule="auto"/>
              <w:jc w:val="both"/>
              <w:rPr>
                <w:rFonts w:ascii="Book Antiqua" w:hAnsi="Book Antiqua"/>
              </w:rPr>
            </w:pPr>
          </w:p>
        </w:tc>
        <w:tc>
          <w:tcPr>
            <w:tcW w:w="1701" w:type="dxa"/>
            <w:vAlign w:val="center"/>
          </w:tcPr>
          <w:p w14:paraId="139D8521" w14:textId="77777777" w:rsidR="00A32B12" w:rsidRPr="008B0000" w:rsidRDefault="00A32B12" w:rsidP="00A24A5D">
            <w:pPr>
              <w:spacing w:line="360" w:lineRule="auto"/>
              <w:jc w:val="both"/>
              <w:rPr>
                <w:rFonts w:ascii="Book Antiqua" w:hAnsi="Book Antiqua"/>
              </w:rPr>
            </w:pPr>
            <w:r w:rsidRPr="008B0000">
              <w:rPr>
                <w:rFonts w:ascii="Book Antiqua" w:hAnsi="Book Antiqua"/>
              </w:rPr>
              <w:t>124 (100)</w:t>
            </w:r>
          </w:p>
        </w:tc>
        <w:tc>
          <w:tcPr>
            <w:tcW w:w="1843" w:type="dxa"/>
            <w:vAlign w:val="center"/>
          </w:tcPr>
          <w:p w14:paraId="1D08EC21" w14:textId="77777777" w:rsidR="00A32B12" w:rsidRPr="008B0000" w:rsidRDefault="00A32B12" w:rsidP="00A24A5D">
            <w:pPr>
              <w:spacing w:line="360" w:lineRule="auto"/>
              <w:jc w:val="both"/>
              <w:rPr>
                <w:rFonts w:ascii="Book Antiqua" w:hAnsi="Book Antiqua"/>
              </w:rPr>
            </w:pPr>
            <w:r w:rsidRPr="008B0000">
              <w:rPr>
                <w:rFonts w:ascii="Book Antiqua" w:hAnsi="Book Antiqua"/>
              </w:rPr>
              <w:t>54 (100)</w:t>
            </w:r>
          </w:p>
        </w:tc>
        <w:tc>
          <w:tcPr>
            <w:tcW w:w="2126" w:type="dxa"/>
            <w:vAlign w:val="center"/>
          </w:tcPr>
          <w:p w14:paraId="7A57623F" w14:textId="77777777" w:rsidR="00A32B12" w:rsidRPr="008B0000" w:rsidRDefault="00A32B12" w:rsidP="00A24A5D">
            <w:pPr>
              <w:spacing w:line="360" w:lineRule="auto"/>
              <w:jc w:val="both"/>
              <w:rPr>
                <w:rFonts w:ascii="Book Antiqua" w:hAnsi="Book Antiqua"/>
              </w:rPr>
            </w:pPr>
          </w:p>
        </w:tc>
        <w:tc>
          <w:tcPr>
            <w:tcW w:w="1985" w:type="dxa"/>
            <w:vAlign w:val="center"/>
          </w:tcPr>
          <w:p w14:paraId="0561128C" w14:textId="77777777" w:rsidR="00A32B12" w:rsidRPr="008B0000" w:rsidRDefault="00A32B12" w:rsidP="00A24A5D">
            <w:pPr>
              <w:spacing w:line="360" w:lineRule="auto"/>
              <w:jc w:val="both"/>
              <w:rPr>
                <w:rFonts w:ascii="Book Antiqua" w:hAnsi="Book Antiqua"/>
              </w:rPr>
            </w:pPr>
          </w:p>
        </w:tc>
      </w:tr>
      <w:tr w:rsidR="00A32B12" w:rsidRPr="008B0000" w14:paraId="26E264F0" w14:textId="77777777" w:rsidTr="00A32B12">
        <w:tc>
          <w:tcPr>
            <w:tcW w:w="2518" w:type="dxa"/>
            <w:vAlign w:val="center"/>
          </w:tcPr>
          <w:p w14:paraId="49BBF51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701" w:type="dxa"/>
            <w:vAlign w:val="center"/>
          </w:tcPr>
          <w:p w14:paraId="4AB7624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75 (60)</w:t>
            </w:r>
          </w:p>
        </w:tc>
        <w:tc>
          <w:tcPr>
            <w:tcW w:w="1843" w:type="dxa"/>
            <w:vAlign w:val="center"/>
          </w:tcPr>
          <w:p w14:paraId="78422A9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26 (48)</w:t>
            </w:r>
          </w:p>
        </w:tc>
        <w:tc>
          <w:tcPr>
            <w:tcW w:w="2126" w:type="dxa"/>
            <w:vAlign w:val="center"/>
          </w:tcPr>
          <w:p w14:paraId="1D68B2C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1.65 (0.87-3.14) </w:t>
            </w:r>
          </w:p>
        </w:tc>
        <w:tc>
          <w:tcPr>
            <w:tcW w:w="1985" w:type="dxa"/>
            <w:vAlign w:val="center"/>
          </w:tcPr>
          <w:p w14:paraId="54A05B7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1D7139DF" w14:textId="77777777" w:rsidTr="00A32B12">
        <w:tc>
          <w:tcPr>
            <w:tcW w:w="2518" w:type="dxa"/>
            <w:vAlign w:val="center"/>
          </w:tcPr>
          <w:p w14:paraId="56470A33" w14:textId="77777777" w:rsidR="00A32B12" w:rsidRPr="008B0000" w:rsidRDefault="00A32B12"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701" w:type="dxa"/>
            <w:vAlign w:val="center"/>
          </w:tcPr>
          <w:p w14:paraId="7E5F3D83" w14:textId="77777777" w:rsidR="00A32B12" w:rsidRPr="008B0000" w:rsidRDefault="00A32B12" w:rsidP="00A24A5D">
            <w:pPr>
              <w:spacing w:line="360" w:lineRule="auto"/>
              <w:jc w:val="both"/>
              <w:rPr>
                <w:rFonts w:ascii="Book Antiqua" w:hAnsi="Book Antiqua"/>
              </w:rPr>
            </w:pPr>
          </w:p>
        </w:tc>
        <w:tc>
          <w:tcPr>
            <w:tcW w:w="1843" w:type="dxa"/>
            <w:vAlign w:val="center"/>
          </w:tcPr>
          <w:p w14:paraId="26C7B584" w14:textId="77777777" w:rsidR="00A32B12" w:rsidRPr="008B0000" w:rsidRDefault="00A32B12" w:rsidP="00A24A5D">
            <w:pPr>
              <w:spacing w:line="360" w:lineRule="auto"/>
              <w:jc w:val="both"/>
              <w:rPr>
                <w:rFonts w:ascii="Book Antiqua" w:hAnsi="Book Antiqua"/>
              </w:rPr>
            </w:pPr>
          </w:p>
        </w:tc>
        <w:tc>
          <w:tcPr>
            <w:tcW w:w="2126" w:type="dxa"/>
            <w:vAlign w:val="center"/>
          </w:tcPr>
          <w:p w14:paraId="568B4438" w14:textId="77777777" w:rsidR="00A32B12" w:rsidRPr="008B0000" w:rsidRDefault="00A32B12" w:rsidP="00A24A5D">
            <w:pPr>
              <w:spacing w:line="360" w:lineRule="auto"/>
              <w:jc w:val="both"/>
              <w:rPr>
                <w:rFonts w:ascii="Book Antiqua" w:hAnsi="Book Antiqua"/>
              </w:rPr>
            </w:pPr>
          </w:p>
        </w:tc>
        <w:tc>
          <w:tcPr>
            <w:tcW w:w="1985" w:type="dxa"/>
            <w:vAlign w:val="center"/>
          </w:tcPr>
          <w:p w14:paraId="37C50C2F" w14:textId="77777777" w:rsidR="00A32B12" w:rsidRPr="008B0000" w:rsidRDefault="00A32B12" w:rsidP="00A24A5D">
            <w:pPr>
              <w:spacing w:line="360" w:lineRule="auto"/>
              <w:jc w:val="both"/>
              <w:rPr>
                <w:rFonts w:ascii="Book Antiqua" w:hAnsi="Book Antiqua"/>
              </w:rPr>
            </w:pPr>
          </w:p>
        </w:tc>
      </w:tr>
      <w:tr w:rsidR="00A32B12" w:rsidRPr="008B0000" w14:paraId="1093F095" w14:textId="77777777" w:rsidTr="00A32B12">
        <w:tc>
          <w:tcPr>
            <w:tcW w:w="2518" w:type="dxa"/>
            <w:vAlign w:val="center"/>
          </w:tcPr>
          <w:p w14:paraId="1BC5EED7" w14:textId="59B07257"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701" w:type="dxa"/>
            <w:vAlign w:val="center"/>
          </w:tcPr>
          <w:p w14:paraId="136864E2" w14:textId="77777777" w:rsidR="00A32B12" w:rsidRPr="008B0000" w:rsidRDefault="00A32B12" w:rsidP="00A24A5D">
            <w:pPr>
              <w:spacing w:line="360" w:lineRule="auto"/>
              <w:jc w:val="both"/>
              <w:rPr>
                <w:rFonts w:ascii="Book Antiqua" w:hAnsi="Book Antiqua"/>
              </w:rPr>
            </w:pPr>
            <w:r w:rsidRPr="008B0000">
              <w:rPr>
                <w:rFonts w:ascii="Book Antiqua" w:hAnsi="Book Antiqua"/>
              </w:rPr>
              <w:t>25 (20)</w:t>
            </w:r>
          </w:p>
        </w:tc>
        <w:tc>
          <w:tcPr>
            <w:tcW w:w="1843" w:type="dxa"/>
            <w:vAlign w:val="center"/>
          </w:tcPr>
          <w:p w14:paraId="26F2DD1D" w14:textId="77777777" w:rsidR="00A32B12" w:rsidRPr="008B0000" w:rsidRDefault="00A32B12" w:rsidP="00A24A5D">
            <w:pPr>
              <w:spacing w:line="360" w:lineRule="auto"/>
              <w:jc w:val="both"/>
              <w:rPr>
                <w:rFonts w:ascii="Book Antiqua" w:hAnsi="Book Antiqua"/>
              </w:rPr>
            </w:pPr>
            <w:r w:rsidRPr="008B0000">
              <w:rPr>
                <w:rFonts w:ascii="Book Antiqua" w:hAnsi="Book Antiqua"/>
              </w:rPr>
              <w:t>15 (28)</w:t>
            </w:r>
          </w:p>
        </w:tc>
        <w:tc>
          <w:tcPr>
            <w:tcW w:w="2126" w:type="dxa"/>
            <w:vAlign w:val="center"/>
          </w:tcPr>
          <w:p w14:paraId="4E195F0D"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3E60546F"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175F0C39" w14:textId="77777777" w:rsidTr="00A32B12">
        <w:tc>
          <w:tcPr>
            <w:tcW w:w="2518" w:type="dxa"/>
            <w:vAlign w:val="center"/>
          </w:tcPr>
          <w:p w14:paraId="168137D5" w14:textId="2F551FB8"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40-55 yr</w:t>
            </w:r>
          </w:p>
        </w:tc>
        <w:tc>
          <w:tcPr>
            <w:tcW w:w="1701" w:type="dxa"/>
            <w:vAlign w:val="center"/>
          </w:tcPr>
          <w:p w14:paraId="7647A697" w14:textId="77777777" w:rsidR="00A32B12" w:rsidRPr="008B0000" w:rsidRDefault="00A32B12" w:rsidP="00A24A5D">
            <w:pPr>
              <w:spacing w:line="360" w:lineRule="auto"/>
              <w:jc w:val="both"/>
              <w:rPr>
                <w:rFonts w:ascii="Book Antiqua" w:hAnsi="Book Antiqua"/>
              </w:rPr>
            </w:pPr>
            <w:r w:rsidRPr="008B0000">
              <w:rPr>
                <w:rFonts w:ascii="Book Antiqua" w:hAnsi="Book Antiqua"/>
              </w:rPr>
              <w:t>52 (42)</w:t>
            </w:r>
          </w:p>
        </w:tc>
        <w:tc>
          <w:tcPr>
            <w:tcW w:w="1843" w:type="dxa"/>
            <w:vAlign w:val="center"/>
          </w:tcPr>
          <w:p w14:paraId="35CEE23F" w14:textId="77777777" w:rsidR="00A32B12" w:rsidRPr="008B0000" w:rsidRDefault="00A32B12" w:rsidP="00A24A5D">
            <w:pPr>
              <w:spacing w:line="360" w:lineRule="auto"/>
              <w:jc w:val="both"/>
              <w:rPr>
                <w:rFonts w:ascii="Book Antiqua" w:hAnsi="Book Antiqua"/>
              </w:rPr>
            </w:pPr>
            <w:r w:rsidRPr="008B0000">
              <w:rPr>
                <w:rFonts w:ascii="Book Antiqua" w:hAnsi="Book Antiqua"/>
              </w:rPr>
              <w:t>32 (59)</w:t>
            </w:r>
          </w:p>
        </w:tc>
        <w:tc>
          <w:tcPr>
            <w:tcW w:w="2126" w:type="dxa"/>
            <w:vAlign w:val="center"/>
          </w:tcPr>
          <w:p w14:paraId="5CCA5A3C" w14:textId="6963DB5E"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.98 (0.45-2.12)</w:t>
            </w:r>
          </w:p>
        </w:tc>
        <w:tc>
          <w:tcPr>
            <w:tcW w:w="1985" w:type="dxa"/>
            <w:vAlign w:val="center"/>
          </w:tcPr>
          <w:p w14:paraId="59F49759" w14:textId="36E3982A"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.90 (0.40-2.03)</w:t>
            </w:r>
          </w:p>
        </w:tc>
      </w:tr>
      <w:tr w:rsidR="00A32B12" w:rsidRPr="008B0000" w14:paraId="46304193" w14:textId="77777777" w:rsidTr="00A32B12">
        <w:tc>
          <w:tcPr>
            <w:tcW w:w="2518" w:type="dxa"/>
            <w:vAlign w:val="center"/>
          </w:tcPr>
          <w:p w14:paraId="3464A6D9" w14:textId="3B0DE3E3"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lastRenderedPageBreak/>
              <w:t>&gt; 55 yr</w:t>
            </w:r>
          </w:p>
        </w:tc>
        <w:tc>
          <w:tcPr>
            <w:tcW w:w="1701" w:type="dxa"/>
            <w:vAlign w:val="center"/>
          </w:tcPr>
          <w:p w14:paraId="146198E5" w14:textId="77777777" w:rsidR="00A32B12" w:rsidRPr="008B0000" w:rsidRDefault="00A32B12" w:rsidP="00A24A5D">
            <w:pPr>
              <w:spacing w:line="360" w:lineRule="auto"/>
              <w:jc w:val="both"/>
              <w:rPr>
                <w:rFonts w:ascii="Book Antiqua" w:hAnsi="Book Antiqua"/>
              </w:rPr>
            </w:pPr>
            <w:r w:rsidRPr="008B0000">
              <w:rPr>
                <w:rFonts w:ascii="Book Antiqua" w:hAnsi="Book Antiqua"/>
              </w:rPr>
              <w:t>47 (38)</w:t>
            </w:r>
          </w:p>
        </w:tc>
        <w:tc>
          <w:tcPr>
            <w:tcW w:w="1843" w:type="dxa"/>
            <w:vAlign w:val="center"/>
          </w:tcPr>
          <w:p w14:paraId="7F33364B" w14:textId="77777777" w:rsidR="00A32B12" w:rsidRPr="008B0000" w:rsidRDefault="00A32B12" w:rsidP="00A24A5D">
            <w:pPr>
              <w:spacing w:line="360" w:lineRule="auto"/>
              <w:jc w:val="both"/>
              <w:rPr>
                <w:rFonts w:ascii="Book Antiqua" w:hAnsi="Book Antiqua"/>
              </w:rPr>
            </w:pPr>
            <w:r w:rsidRPr="008B0000">
              <w:rPr>
                <w:rFonts w:ascii="Book Antiqua" w:hAnsi="Book Antiqua"/>
              </w:rPr>
              <w:t>7 (13)</w:t>
            </w:r>
          </w:p>
        </w:tc>
        <w:tc>
          <w:tcPr>
            <w:tcW w:w="2126" w:type="dxa"/>
            <w:vAlign w:val="center"/>
          </w:tcPr>
          <w:p w14:paraId="6AB6E8C9" w14:textId="77777777" w:rsidR="00A32B12" w:rsidRPr="008B0000" w:rsidRDefault="00A32B12" w:rsidP="00A24A5D">
            <w:pPr>
              <w:spacing w:line="360" w:lineRule="auto"/>
              <w:jc w:val="both"/>
              <w:rPr>
                <w:rFonts w:ascii="Book Antiqua" w:hAnsi="Book Antiqua"/>
              </w:rPr>
            </w:pPr>
            <w:r w:rsidRPr="008B0000">
              <w:rPr>
                <w:rFonts w:ascii="Book Antiqua" w:hAnsi="Book Antiqua"/>
              </w:rPr>
              <w:t>4.03 (1.45-11.17)</w:t>
            </w:r>
          </w:p>
        </w:tc>
        <w:tc>
          <w:tcPr>
            <w:tcW w:w="1985" w:type="dxa"/>
            <w:vAlign w:val="center"/>
          </w:tcPr>
          <w:p w14:paraId="060D4582" w14:textId="77777777" w:rsidR="00A32B12" w:rsidRPr="008B0000" w:rsidRDefault="00A32B12" w:rsidP="00A24A5D">
            <w:pPr>
              <w:spacing w:line="360" w:lineRule="auto"/>
              <w:jc w:val="both"/>
              <w:rPr>
                <w:rFonts w:ascii="Book Antiqua" w:hAnsi="Book Antiqua"/>
                <w:b/>
              </w:rPr>
            </w:pPr>
            <w:r w:rsidRPr="008B0000">
              <w:rPr>
                <w:rFonts w:ascii="Book Antiqua" w:hAnsi="Book Antiqua"/>
                <w:b/>
              </w:rPr>
              <w:t>3.49 (1.23-9.92)</w:t>
            </w:r>
          </w:p>
        </w:tc>
      </w:tr>
      <w:tr w:rsidR="00A32B12" w:rsidRPr="008B0000" w14:paraId="47D644AF" w14:textId="77777777" w:rsidTr="00A32B12">
        <w:tc>
          <w:tcPr>
            <w:tcW w:w="2518" w:type="dxa"/>
            <w:vAlign w:val="center"/>
          </w:tcPr>
          <w:p w14:paraId="44508AD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701" w:type="dxa"/>
            <w:vAlign w:val="center"/>
          </w:tcPr>
          <w:p w14:paraId="60EACC78" w14:textId="77777777" w:rsidR="00A32B12" w:rsidRPr="008B0000" w:rsidRDefault="00A32B12" w:rsidP="00A24A5D">
            <w:pPr>
              <w:spacing w:line="360" w:lineRule="auto"/>
              <w:jc w:val="both"/>
              <w:rPr>
                <w:rFonts w:ascii="Book Antiqua" w:hAnsi="Book Antiqua"/>
              </w:rPr>
            </w:pPr>
          </w:p>
        </w:tc>
        <w:tc>
          <w:tcPr>
            <w:tcW w:w="1843" w:type="dxa"/>
            <w:vAlign w:val="center"/>
          </w:tcPr>
          <w:p w14:paraId="2AB2EF30" w14:textId="77777777" w:rsidR="00A32B12" w:rsidRPr="008B0000" w:rsidRDefault="00A32B12" w:rsidP="00A24A5D">
            <w:pPr>
              <w:spacing w:line="360" w:lineRule="auto"/>
              <w:jc w:val="both"/>
              <w:rPr>
                <w:rFonts w:ascii="Book Antiqua" w:hAnsi="Book Antiqua"/>
              </w:rPr>
            </w:pPr>
          </w:p>
        </w:tc>
        <w:tc>
          <w:tcPr>
            <w:tcW w:w="2126" w:type="dxa"/>
            <w:vAlign w:val="center"/>
          </w:tcPr>
          <w:p w14:paraId="2D8EC4E1" w14:textId="77777777" w:rsidR="00A32B12" w:rsidRPr="008B0000" w:rsidRDefault="00A32B12" w:rsidP="00A24A5D">
            <w:pPr>
              <w:spacing w:line="360" w:lineRule="auto"/>
              <w:jc w:val="both"/>
              <w:rPr>
                <w:rFonts w:ascii="Book Antiqua" w:hAnsi="Book Antiqua"/>
              </w:rPr>
            </w:pPr>
          </w:p>
        </w:tc>
        <w:tc>
          <w:tcPr>
            <w:tcW w:w="1985" w:type="dxa"/>
            <w:vAlign w:val="center"/>
          </w:tcPr>
          <w:p w14:paraId="5923A74E" w14:textId="77777777" w:rsidR="00A32B12" w:rsidRPr="008B0000" w:rsidRDefault="00A32B12" w:rsidP="00A24A5D">
            <w:pPr>
              <w:spacing w:line="360" w:lineRule="auto"/>
              <w:jc w:val="both"/>
              <w:rPr>
                <w:rFonts w:ascii="Book Antiqua" w:hAnsi="Book Antiqua"/>
              </w:rPr>
            </w:pPr>
          </w:p>
        </w:tc>
      </w:tr>
      <w:tr w:rsidR="00A32B12" w:rsidRPr="008B0000" w14:paraId="7B8C260B" w14:textId="77777777" w:rsidTr="00A32B12">
        <w:tc>
          <w:tcPr>
            <w:tcW w:w="2518" w:type="dxa"/>
            <w:vAlign w:val="center"/>
          </w:tcPr>
          <w:p w14:paraId="0215D641" w14:textId="3E71340F"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A1: diagnosis ≤ 16 yr</w:t>
            </w:r>
          </w:p>
        </w:tc>
        <w:tc>
          <w:tcPr>
            <w:tcW w:w="1701" w:type="dxa"/>
            <w:vAlign w:val="center"/>
          </w:tcPr>
          <w:p w14:paraId="1AC9259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(6)</w:t>
            </w:r>
          </w:p>
        </w:tc>
        <w:tc>
          <w:tcPr>
            <w:tcW w:w="1843" w:type="dxa"/>
            <w:vAlign w:val="center"/>
          </w:tcPr>
          <w:p w14:paraId="31B3477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 (9)</w:t>
            </w:r>
          </w:p>
        </w:tc>
        <w:tc>
          <w:tcPr>
            <w:tcW w:w="2126" w:type="dxa"/>
            <w:vAlign w:val="center"/>
          </w:tcPr>
          <w:p w14:paraId="45C90FD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4D70CD9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7C73BC4A" w14:textId="77777777" w:rsidTr="00A32B12">
        <w:tc>
          <w:tcPr>
            <w:tcW w:w="2518" w:type="dxa"/>
            <w:vAlign w:val="center"/>
          </w:tcPr>
          <w:p w14:paraId="4A9C6E6E" w14:textId="3981F938"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701" w:type="dxa"/>
            <w:vAlign w:val="center"/>
          </w:tcPr>
          <w:p w14:paraId="6E45442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(56)</w:t>
            </w:r>
          </w:p>
        </w:tc>
        <w:tc>
          <w:tcPr>
            <w:tcW w:w="1843" w:type="dxa"/>
            <w:vAlign w:val="center"/>
          </w:tcPr>
          <w:p w14:paraId="7254965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34 (63)</w:t>
            </w:r>
          </w:p>
        </w:tc>
        <w:tc>
          <w:tcPr>
            <w:tcW w:w="2126" w:type="dxa"/>
            <w:vAlign w:val="center"/>
          </w:tcPr>
          <w:p w14:paraId="321838FC" w14:textId="77777777" w:rsidR="00A32B12" w:rsidRPr="008B0000" w:rsidRDefault="00A32B12" w:rsidP="00A24A5D">
            <w:pPr>
              <w:spacing w:line="360" w:lineRule="auto"/>
              <w:jc w:val="both"/>
              <w:rPr>
                <w:rFonts w:ascii="Book Antiqua" w:hAnsi="Book Antiqua"/>
              </w:rPr>
            </w:pPr>
            <w:r w:rsidRPr="008B0000">
              <w:rPr>
                <w:rFonts w:ascii="Book Antiqua" w:hAnsi="Book Antiqua"/>
              </w:rPr>
              <w:t>1.47 (0.43-4.97)</w:t>
            </w:r>
          </w:p>
        </w:tc>
        <w:tc>
          <w:tcPr>
            <w:tcW w:w="1985" w:type="dxa"/>
            <w:vAlign w:val="center"/>
          </w:tcPr>
          <w:p w14:paraId="664EE9FF" w14:textId="77777777" w:rsidR="00A32B12" w:rsidRPr="008B0000" w:rsidRDefault="00A32B12" w:rsidP="00A24A5D">
            <w:pPr>
              <w:spacing w:line="360" w:lineRule="auto"/>
              <w:jc w:val="both"/>
              <w:rPr>
                <w:rFonts w:ascii="Book Antiqua" w:hAnsi="Book Antiqua"/>
              </w:rPr>
            </w:pPr>
          </w:p>
        </w:tc>
      </w:tr>
      <w:tr w:rsidR="00A32B12" w:rsidRPr="008B0000" w14:paraId="0F88C0AE" w14:textId="77777777" w:rsidTr="00A32B12">
        <w:tc>
          <w:tcPr>
            <w:tcW w:w="2518" w:type="dxa"/>
            <w:vAlign w:val="center"/>
          </w:tcPr>
          <w:p w14:paraId="7F0B6F38" w14:textId="61414E3F"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 yr</w:t>
            </w:r>
          </w:p>
        </w:tc>
        <w:tc>
          <w:tcPr>
            <w:tcW w:w="1701" w:type="dxa"/>
            <w:vAlign w:val="center"/>
          </w:tcPr>
          <w:p w14:paraId="74B6BFC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47 (38)</w:t>
            </w:r>
          </w:p>
        </w:tc>
        <w:tc>
          <w:tcPr>
            <w:tcW w:w="1843" w:type="dxa"/>
            <w:vAlign w:val="center"/>
          </w:tcPr>
          <w:p w14:paraId="21E8796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15 (28)</w:t>
            </w:r>
          </w:p>
        </w:tc>
        <w:tc>
          <w:tcPr>
            <w:tcW w:w="2126" w:type="dxa"/>
            <w:vAlign w:val="center"/>
          </w:tcPr>
          <w:p w14:paraId="6E8565B6" w14:textId="77777777" w:rsidR="00A32B12" w:rsidRPr="008B0000" w:rsidRDefault="00A32B12" w:rsidP="00A24A5D">
            <w:pPr>
              <w:spacing w:line="360" w:lineRule="auto"/>
              <w:jc w:val="both"/>
              <w:rPr>
                <w:rFonts w:ascii="Book Antiqua" w:hAnsi="Book Antiqua"/>
              </w:rPr>
            </w:pPr>
            <w:r w:rsidRPr="008B0000">
              <w:rPr>
                <w:rFonts w:ascii="Book Antiqua" w:hAnsi="Book Antiqua"/>
              </w:rPr>
              <w:t>2.24 (0.62-8.10)</w:t>
            </w:r>
          </w:p>
        </w:tc>
        <w:tc>
          <w:tcPr>
            <w:tcW w:w="1985" w:type="dxa"/>
            <w:vAlign w:val="center"/>
          </w:tcPr>
          <w:p w14:paraId="0E9BF167" w14:textId="77777777" w:rsidR="00A32B12" w:rsidRPr="008B0000" w:rsidRDefault="00A32B12" w:rsidP="00A24A5D">
            <w:pPr>
              <w:spacing w:line="360" w:lineRule="auto"/>
              <w:jc w:val="both"/>
              <w:rPr>
                <w:rFonts w:ascii="Book Antiqua" w:hAnsi="Book Antiqua"/>
              </w:rPr>
            </w:pPr>
          </w:p>
        </w:tc>
      </w:tr>
      <w:tr w:rsidR="00A32B12" w:rsidRPr="008B0000" w14:paraId="4F376835" w14:textId="77777777" w:rsidTr="00A32B12">
        <w:tc>
          <w:tcPr>
            <w:tcW w:w="2518" w:type="dxa"/>
            <w:vAlign w:val="center"/>
          </w:tcPr>
          <w:p w14:paraId="0C5498E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701" w:type="dxa"/>
            <w:vAlign w:val="center"/>
          </w:tcPr>
          <w:p w14:paraId="247A602F" w14:textId="77777777" w:rsidR="00A32B12" w:rsidRPr="008B0000" w:rsidRDefault="00A32B12" w:rsidP="00A24A5D">
            <w:pPr>
              <w:spacing w:line="360" w:lineRule="auto"/>
              <w:jc w:val="both"/>
              <w:rPr>
                <w:rFonts w:ascii="Book Antiqua" w:hAnsi="Book Antiqua"/>
              </w:rPr>
            </w:pPr>
          </w:p>
        </w:tc>
        <w:tc>
          <w:tcPr>
            <w:tcW w:w="1843" w:type="dxa"/>
            <w:vAlign w:val="center"/>
          </w:tcPr>
          <w:p w14:paraId="05C8C07F" w14:textId="77777777" w:rsidR="00A32B12" w:rsidRPr="008B0000" w:rsidRDefault="00A32B12" w:rsidP="00A24A5D">
            <w:pPr>
              <w:spacing w:line="360" w:lineRule="auto"/>
              <w:jc w:val="both"/>
              <w:rPr>
                <w:rFonts w:ascii="Book Antiqua" w:hAnsi="Book Antiqua"/>
              </w:rPr>
            </w:pPr>
          </w:p>
        </w:tc>
        <w:tc>
          <w:tcPr>
            <w:tcW w:w="2126" w:type="dxa"/>
            <w:vAlign w:val="center"/>
          </w:tcPr>
          <w:p w14:paraId="018D7E50" w14:textId="77777777" w:rsidR="00A32B12" w:rsidRPr="008B0000" w:rsidRDefault="00A32B12" w:rsidP="00A24A5D">
            <w:pPr>
              <w:spacing w:line="360" w:lineRule="auto"/>
              <w:jc w:val="both"/>
              <w:rPr>
                <w:rFonts w:ascii="Book Antiqua" w:hAnsi="Book Antiqua"/>
              </w:rPr>
            </w:pPr>
          </w:p>
        </w:tc>
        <w:tc>
          <w:tcPr>
            <w:tcW w:w="1985" w:type="dxa"/>
            <w:vAlign w:val="center"/>
          </w:tcPr>
          <w:p w14:paraId="2C33830E" w14:textId="77777777" w:rsidR="00A32B12" w:rsidRPr="008B0000" w:rsidRDefault="00A32B12" w:rsidP="00A24A5D">
            <w:pPr>
              <w:spacing w:line="360" w:lineRule="auto"/>
              <w:jc w:val="both"/>
              <w:rPr>
                <w:rFonts w:ascii="Book Antiqua" w:hAnsi="Book Antiqua"/>
              </w:rPr>
            </w:pPr>
          </w:p>
        </w:tc>
      </w:tr>
      <w:tr w:rsidR="00A32B12" w:rsidRPr="008B0000" w14:paraId="1E98D4B6" w14:textId="77777777" w:rsidTr="00A32B12">
        <w:tc>
          <w:tcPr>
            <w:tcW w:w="2518" w:type="dxa"/>
            <w:vAlign w:val="center"/>
          </w:tcPr>
          <w:p w14:paraId="1BA5A078" w14:textId="2BCA5031"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701" w:type="dxa"/>
            <w:vAlign w:val="center"/>
          </w:tcPr>
          <w:p w14:paraId="3C09EA5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65 (52)</w:t>
            </w:r>
          </w:p>
        </w:tc>
        <w:tc>
          <w:tcPr>
            <w:tcW w:w="1843" w:type="dxa"/>
            <w:vAlign w:val="center"/>
          </w:tcPr>
          <w:p w14:paraId="6370082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36 (67)</w:t>
            </w:r>
          </w:p>
        </w:tc>
        <w:tc>
          <w:tcPr>
            <w:tcW w:w="2126" w:type="dxa"/>
            <w:vAlign w:val="center"/>
          </w:tcPr>
          <w:p w14:paraId="5BF4FC3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607C60C2"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59ECBD53" w14:textId="77777777" w:rsidTr="00A32B12">
        <w:tc>
          <w:tcPr>
            <w:tcW w:w="2518" w:type="dxa"/>
            <w:vAlign w:val="center"/>
          </w:tcPr>
          <w:p w14:paraId="6825029C" w14:textId="2BB2F92F"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701" w:type="dxa"/>
            <w:vAlign w:val="center"/>
          </w:tcPr>
          <w:p w14:paraId="6EE2193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59 (48)</w:t>
            </w:r>
          </w:p>
        </w:tc>
        <w:tc>
          <w:tcPr>
            <w:tcW w:w="1843" w:type="dxa"/>
            <w:vAlign w:val="center"/>
          </w:tcPr>
          <w:p w14:paraId="72EE97E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(33)</w:t>
            </w:r>
          </w:p>
        </w:tc>
        <w:tc>
          <w:tcPr>
            <w:tcW w:w="2126" w:type="dxa"/>
            <w:vAlign w:val="center"/>
          </w:tcPr>
          <w:p w14:paraId="4645ED2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1.82 (0.93-3.54) </w:t>
            </w:r>
          </w:p>
        </w:tc>
        <w:tc>
          <w:tcPr>
            <w:tcW w:w="1985" w:type="dxa"/>
            <w:vAlign w:val="center"/>
          </w:tcPr>
          <w:p w14:paraId="03A7DD98" w14:textId="77777777" w:rsidR="00A32B12" w:rsidRPr="008B0000" w:rsidRDefault="00A32B12" w:rsidP="00A24A5D">
            <w:pPr>
              <w:spacing w:line="360" w:lineRule="auto"/>
              <w:jc w:val="both"/>
              <w:rPr>
                <w:rFonts w:ascii="Book Antiqua" w:hAnsi="Book Antiqua"/>
              </w:rPr>
            </w:pPr>
            <w:r w:rsidRPr="008B0000">
              <w:rPr>
                <w:rFonts w:ascii="Book Antiqua" w:hAnsi="Book Antiqua"/>
              </w:rPr>
              <w:t>1.78 (0.87-3.62)</w:t>
            </w:r>
          </w:p>
        </w:tc>
      </w:tr>
      <w:tr w:rsidR="00A32B12" w:rsidRPr="008B0000" w14:paraId="7888F77F" w14:textId="77777777" w:rsidTr="00A32B12">
        <w:tc>
          <w:tcPr>
            <w:tcW w:w="2518" w:type="dxa"/>
            <w:vAlign w:val="center"/>
          </w:tcPr>
          <w:p w14:paraId="6A28005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701" w:type="dxa"/>
            <w:vAlign w:val="center"/>
          </w:tcPr>
          <w:p w14:paraId="1BA174E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1C0F7CD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50 (100)</w:t>
            </w:r>
          </w:p>
        </w:tc>
        <w:tc>
          <w:tcPr>
            <w:tcW w:w="2126" w:type="dxa"/>
            <w:vAlign w:val="center"/>
          </w:tcPr>
          <w:p w14:paraId="19352EA8" w14:textId="77777777" w:rsidR="00A32B12" w:rsidRPr="008B0000" w:rsidRDefault="00A32B12" w:rsidP="00A24A5D">
            <w:pPr>
              <w:spacing w:line="360" w:lineRule="auto"/>
              <w:jc w:val="both"/>
              <w:rPr>
                <w:rFonts w:ascii="Book Antiqua" w:hAnsi="Book Antiqua"/>
              </w:rPr>
            </w:pPr>
          </w:p>
        </w:tc>
        <w:tc>
          <w:tcPr>
            <w:tcW w:w="1985" w:type="dxa"/>
            <w:vAlign w:val="center"/>
          </w:tcPr>
          <w:p w14:paraId="284BA1BF" w14:textId="77777777" w:rsidR="00A32B12" w:rsidRPr="008B0000" w:rsidRDefault="00A32B12" w:rsidP="00A24A5D">
            <w:pPr>
              <w:spacing w:line="360" w:lineRule="auto"/>
              <w:jc w:val="both"/>
              <w:rPr>
                <w:rFonts w:ascii="Book Antiqua" w:hAnsi="Book Antiqua"/>
              </w:rPr>
            </w:pPr>
          </w:p>
        </w:tc>
      </w:tr>
      <w:tr w:rsidR="00A32B12" w:rsidRPr="008B0000" w14:paraId="1065CDE8" w14:textId="77777777" w:rsidTr="00A32B12">
        <w:tc>
          <w:tcPr>
            <w:tcW w:w="2518" w:type="dxa"/>
            <w:vAlign w:val="center"/>
          </w:tcPr>
          <w:p w14:paraId="398BBE8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701" w:type="dxa"/>
            <w:vAlign w:val="center"/>
          </w:tcPr>
          <w:p w14:paraId="4119BAA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84 (69)</w:t>
            </w:r>
          </w:p>
        </w:tc>
        <w:tc>
          <w:tcPr>
            <w:tcW w:w="1843" w:type="dxa"/>
            <w:vAlign w:val="center"/>
          </w:tcPr>
          <w:p w14:paraId="13198E0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(74)</w:t>
            </w:r>
          </w:p>
        </w:tc>
        <w:tc>
          <w:tcPr>
            <w:tcW w:w="2126" w:type="dxa"/>
            <w:vAlign w:val="center"/>
          </w:tcPr>
          <w:p w14:paraId="566B6136" w14:textId="5224D09C"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.78 (0.37-1.63)</w:t>
            </w:r>
          </w:p>
        </w:tc>
        <w:tc>
          <w:tcPr>
            <w:tcW w:w="1985" w:type="dxa"/>
            <w:vAlign w:val="center"/>
          </w:tcPr>
          <w:p w14:paraId="707D424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28AB5B89" w14:textId="77777777" w:rsidTr="00A32B12">
        <w:tc>
          <w:tcPr>
            <w:tcW w:w="2518" w:type="dxa"/>
            <w:vAlign w:val="center"/>
          </w:tcPr>
          <w:p w14:paraId="2C9904D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Smoking </w:t>
            </w:r>
          </w:p>
        </w:tc>
        <w:tc>
          <w:tcPr>
            <w:tcW w:w="1701" w:type="dxa"/>
            <w:vAlign w:val="center"/>
          </w:tcPr>
          <w:p w14:paraId="055B717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121 (100)</w:t>
            </w:r>
          </w:p>
        </w:tc>
        <w:tc>
          <w:tcPr>
            <w:tcW w:w="1843" w:type="dxa"/>
            <w:vAlign w:val="center"/>
          </w:tcPr>
          <w:p w14:paraId="201DA9E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52 (100)</w:t>
            </w:r>
          </w:p>
        </w:tc>
        <w:tc>
          <w:tcPr>
            <w:tcW w:w="2126" w:type="dxa"/>
            <w:vAlign w:val="center"/>
          </w:tcPr>
          <w:p w14:paraId="2D0B75BB" w14:textId="77777777" w:rsidR="00A32B12" w:rsidRPr="008B0000" w:rsidRDefault="00A32B12" w:rsidP="00A24A5D">
            <w:pPr>
              <w:spacing w:line="360" w:lineRule="auto"/>
              <w:jc w:val="both"/>
              <w:rPr>
                <w:rFonts w:ascii="Book Antiqua" w:hAnsi="Book Antiqua"/>
              </w:rPr>
            </w:pPr>
          </w:p>
        </w:tc>
        <w:tc>
          <w:tcPr>
            <w:tcW w:w="1985" w:type="dxa"/>
            <w:vAlign w:val="center"/>
          </w:tcPr>
          <w:p w14:paraId="2BB061F9" w14:textId="77777777" w:rsidR="00A32B12" w:rsidRPr="008B0000" w:rsidRDefault="00A32B12" w:rsidP="00A24A5D">
            <w:pPr>
              <w:spacing w:line="360" w:lineRule="auto"/>
              <w:jc w:val="both"/>
              <w:rPr>
                <w:rFonts w:ascii="Book Antiqua" w:hAnsi="Book Antiqua"/>
              </w:rPr>
            </w:pPr>
          </w:p>
        </w:tc>
      </w:tr>
      <w:tr w:rsidR="00A32B12" w:rsidRPr="008B0000" w14:paraId="2740066B" w14:textId="77777777" w:rsidTr="00A32B12">
        <w:tc>
          <w:tcPr>
            <w:tcW w:w="2518" w:type="dxa"/>
            <w:vAlign w:val="center"/>
          </w:tcPr>
          <w:p w14:paraId="50E3549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701" w:type="dxa"/>
            <w:vAlign w:val="center"/>
          </w:tcPr>
          <w:p w14:paraId="3C30D2B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(15)</w:t>
            </w:r>
          </w:p>
        </w:tc>
        <w:tc>
          <w:tcPr>
            <w:tcW w:w="1843" w:type="dxa"/>
            <w:vAlign w:val="center"/>
          </w:tcPr>
          <w:p w14:paraId="3810704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(13)</w:t>
            </w:r>
          </w:p>
        </w:tc>
        <w:tc>
          <w:tcPr>
            <w:tcW w:w="2126" w:type="dxa"/>
            <w:vAlign w:val="center"/>
          </w:tcPr>
          <w:p w14:paraId="69AF22CF" w14:textId="77777777" w:rsidR="00A32B12" w:rsidRPr="008B0000" w:rsidRDefault="00A32B12" w:rsidP="00A24A5D">
            <w:pPr>
              <w:spacing w:line="360" w:lineRule="auto"/>
              <w:jc w:val="both"/>
              <w:rPr>
                <w:rFonts w:ascii="Book Antiqua" w:hAnsi="Book Antiqua"/>
              </w:rPr>
            </w:pPr>
            <w:r w:rsidRPr="008B0000">
              <w:rPr>
                <w:rFonts w:ascii="Book Antiqua" w:hAnsi="Book Antiqua"/>
              </w:rPr>
              <w:t>1.12 (0.44-2.88)</w:t>
            </w:r>
          </w:p>
        </w:tc>
        <w:tc>
          <w:tcPr>
            <w:tcW w:w="1985" w:type="dxa"/>
            <w:vAlign w:val="center"/>
          </w:tcPr>
          <w:p w14:paraId="7ED75E0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2371A13E" w14:textId="77777777" w:rsidTr="00A32B12">
        <w:tc>
          <w:tcPr>
            <w:tcW w:w="2518" w:type="dxa"/>
            <w:vAlign w:val="center"/>
          </w:tcPr>
          <w:p w14:paraId="5E430DB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701" w:type="dxa"/>
            <w:vAlign w:val="center"/>
          </w:tcPr>
          <w:p w14:paraId="4D71ECF6" w14:textId="77777777" w:rsidR="00A32B12" w:rsidRPr="008B0000" w:rsidRDefault="00A32B12" w:rsidP="00A24A5D">
            <w:pPr>
              <w:spacing w:line="360" w:lineRule="auto"/>
              <w:jc w:val="both"/>
              <w:rPr>
                <w:rFonts w:ascii="Book Antiqua" w:hAnsi="Book Antiqua"/>
              </w:rPr>
            </w:pPr>
          </w:p>
        </w:tc>
        <w:tc>
          <w:tcPr>
            <w:tcW w:w="1843" w:type="dxa"/>
            <w:vAlign w:val="center"/>
          </w:tcPr>
          <w:p w14:paraId="269C7E26" w14:textId="77777777" w:rsidR="00A32B12" w:rsidRPr="008B0000" w:rsidRDefault="00A32B12" w:rsidP="00A24A5D">
            <w:pPr>
              <w:spacing w:line="360" w:lineRule="auto"/>
              <w:jc w:val="both"/>
              <w:rPr>
                <w:rFonts w:ascii="Book Antiqua" w:hAnsi="Book Antiqua"/>
              </w:rPr>
            </w:pPr>
          </w:p>
        </w:tc>
        <w:tc>
          <w:tcPr>
            <w:tcW w:w="2126" w:type="dxa"/>
            <w:vAlign w:val="center"/>
          </w:tcPr>
          <w:p w14:paraId="5CA0370B" w14:textId="77777777" w:rsidR="00A32B12" w:rsidRPr="008B0000" w:rsidRDefault="00A32B12" w:rsidP="00A24A5D">
            <w:pPr>
              <w:spacing w:line="360" w:lineRule="auto"/>
              <w:jc w:val="both"/>
              <w:rPr>
                <w:rFonts w:ascii="Book Antiqua" w:hAnsi="Book Antiqua"/>
              </w:rPr>
            </w:pPr>
          </w:p>
        </w:tc>
        <w:tc>
          <w:tcPr>
            <w:tcW w:w="1985" w:type="dxa"/>
            <w:vAlign w:val="center"/>
          </w:tcPr>
          <w:p w14:paraId="096C8687" w14:textId="77777777" w:rsidR="00A32B12" w:rsidRPr="008B0000" w:rsidRDefault="00A32B12" w:rsidP="00A24A5D">
            <w:pPr>
              <w:spacing w:line="360" w:lineRule="auto"/>
              <w:jc w:val="both"/>
              <w:rPr>
                <w:rFonts w:ascii="Book Antiqua" w:hAnsi="Book Antiqua"/>
              </w:rPr>
            </w:pPr>
          </w:p>
        </w:tc>
      </w:tr>
      <w:tr w:rsidR="00A32B12" w:rsidRPr="008B0000" w14:paraId="084BAAF8" w14:textId="77777777" w:rsidTr="00A32B12">
        <w:tc>
          <w:tcPr>
            <w:tcW w:w="2518" w:type="dxa"/>
            <w:vAlign w:val="center"/>
          </w:tcPr>
          <w:p w14:paraId="594383D7" w14:textId="1A188029"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1</w:t>
            </w:r>
          </w:p>
        </w:tc>
        <w:tc>
          <w:tcPr>
            <w:tcW w:w="1701" w:type="dxa"/>
            <w:vAlign w:val="center"/>
          </w:tcPr>
          <w:p w14:paraId="0E25B16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(8)</w:t>
            </w:r>
          </w:p>
        </w:tc>
        <w:tc>
          <w:tcPr>
            <w:tcW w:w="1843" w:type="dxa"/>
            <w:vAlign w:val="center"/>
          </w:tcPr>
          <w:p w14:paraId="5713EEF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(8)</w:t>
            </w:r>
          </w:p>
        </w:tc>
        <w:tc>
          <w:tcPr>
            <w:tcW w:w="2126" w:type="dxa"/>
            <w:vAlign w:val="center"/>
          </w:tcPr>
          <w:p w14:paraId="32C39A8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150BFF3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04CD95CB" w14:textId="77777777" w:rsidTr="00A32B12">
        <w:tc>
          <w:tcPr>
            <w:tcW w:w="2518" w:type="dxa"/>
            <w:vAlign w:val="center"/>
          </w:tcPr>
          <w:p w14:paraId="59EA9D78" w14:textId="5443BDB4"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E2: left-sided colitis</w:t>
            </w:r>
            <w:r w:rsidRPr="008B0000">
              <w:rPr>
                <w:rFonts w:ascii="Book Antiqua" w:eastAsia="SimSun" w:hAnsi="Book Antiqua" w:cs="Times New Roman"/>
                <w:color w:val="000000"/>
                <w:vertAlign w:val="superscript"/>
                <w:lang w:eastAsia="zh-CN"/>
              </w:rPr>
              <w:t>1</w:t>
            </w:r>
          </w:p>
        </w:tc>
        <w:tc>
          <w:tcPr>
            <w:tcW w:w="1701" w:type="dxa"/>
            <w:vAlign w:val="center"/>
          </w:tcPr>
          <w:p w14:paraId="18A7F95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39 (33)</w:t>
            </w:r>
          </w:p>
        </w:tc>
        <w:tc>
          <w:tcPr>
            <w:tcW w:w="1843" w:type="dxa"/>
            <w:vAlign w:val="center"/>
          </w:tcPr>
          <w:p w14:paraId="7F150B9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(18)</w:t>
            </w:r>
          </w:p>
        </w:tc>
        <w:tc>
          <w:tcPr>
            <w:tcW w:w="2126" w:type="dxa"/>
            <w:vAlign w:val="center"/>
          </w:tcPr>
          <w:p w14:paraId="6569A3C6" w14:textId="77777777" w:rsidR="00A32B12" w:rsidRPr="008B0000" w:rsidRDefault="00A32B12" w:rsidP="00A24A5D">
            <w:pPr>
              <w:spacing w:line="360" w:lineRule="auto"/>
              <w:jc w:val="both"/>
              <w:rPr>
                <w:rFonts w:ascii="Book Antiqua" w:hAnsi="Book Antiqua"/>
              </w:rPr>
            </w:pPr>
            <w:r w:rsidRPr="008B0000">
              <w:rPr>
                <w:rFonts w:ascii="Book Antiqua" w:hAnsi="Book Antiqua"/>
              </w:rPr>
              <w:t>1.93 (0.48-7.68)</w:t>
            </w:r>
          </w:p>
        </w:tc>
        <w:tc>
          <w:tcPr>
            <w:tcW w:w="1985" w:type="dxa"/>
            <w:vAlign w:val="center"/>
          </w:tcPr>
          <w:p w14:paraId="20BCC490"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358AB492" w14:textId="77777777" w:rsidTr="00A32B12">
        <w:tc>
          <w:tcPr>
            <w:tcW w:w="2518" w:type="dxa"/>
            <w:vAlign w:val="center"/>
          </w:tcPr>
          <w:p w14:paraId="5DF8392D" w14:textId="12B13CED"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1</w:t>
            </w:r>
          </w:p>
        </w:tc>
        <w:tc>
          <w:tcPr>
            <w:tcW w:w="1701" w:type="dxa"/>
            <w:vAlign w:val="center"/>
          </w:tcPr>
          <w:p w14:paraId="16B6688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(59)</w:t>
            </w:r>
          </w:p>
        </w:tc>
        <w:tc>
          <w:tcPr>
            <w:tcW w:w="1843" w:type="dxa"/>
            <w:vAlign w:val="center"/>
          </w:tcPr>
          <w:p w14:paraId="6ED52CE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38 (74)</w:t>
            </w:r>
          </w:p>
        </w:tc>
        <w:tc>
          <w:tcPr>
            <w:tcW w:w="2126" w:type="dxa"/>
            <w:vAlign w:val="center"/>
          </w:tcPr>
          <w:p w14:paraId="032891A8" w14:textId="0CD49355"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.82 (0.24-2.84)</w:t>
            </w:r>
          </w:p>
        </w:tc>
        <w:tc>
          <w:tcPr>
            <w:tcW w:w="1985" w:type="dxa"/>
            <w:vAlign w:val="center"/>
          </w:tcPr>
          <w:p w14:paraId="4668978C"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1405A70C" w14:textId="77777777" w:rsidTr="00A32B12">
        <w:tc>
          <w:tcPr>
            <w:tcW w:w="2518" w:type="dxa"/>
            <w:vAlign w:val="center"/>
          </w:tcPr>
          <w:p w14:paraId="253E264C" w14:textId="6DB256AB"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p>
        </w:tc>
        <w:tc>
          <w:tcPr>
            <w:tcW w:w="1701" w:type="dxa"/>
            <w:vAlign w:val="center"/>
          </w:tcPr>
          <w:p w14:paraId="5C50029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24 (19)</w:t>
            </w:r>
          </w:p>
        </w:tc>
        <w:tc>
          <w:tcPr>
            <w:tcW w:w="1843" w:type="dxa"/>
            <w:vAlign w:val="center"/>
          </w:tcPr>
          <w:p w14:paraId="0480DBB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(17)</w:t>
            </w:r>
          </w:p>
        </w:tc>
        <w:tc>
          <w:tcPr>
            <w:tcW w:w="2126" w:type="dxa"/>
            <w:vAlign w:val="center"/>
          </w:tcPr>
          <w:p w14:paraId="5E79A21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1.20 (0.52-2.79) </w:t>
            </w:r>
          </w:p>
        </w:tc>
        <w:tc>
          <w:tcPr>
            <w:tcW w:w="1985" w:type="dxa"/>
            <w:vAlign w:val="center"/>
          </w:tcPr>
          <w:p w14:paraId="7B4B54E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6C59622F" w14:textId="77777777" w:rsidTr="00A32B12">
        <w:tc>
          <w:tcPr>
            <w:tcW w:w="2518" w:type="dxa"/>
            <w:vAlign w:val="center"/>
          </w:tcPr>
          <w:p w14:paraId="37E62B96" w14:textId="25542B22"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701" w:type="dxa"/>
            <w:vAlign w:val="center"/>
          </w:tcPr>
          <w:p w14:paraId="1422E42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23 (19)</w:t>
            </w:r>
          </w:p>
        </w:tc>
        <w:tc>
          <w:tcPr>
            <w:tcW w:w="1843" w:type="dxa"/>
            <w:vAlign w:val="center"/>
          </w:tcPr>
          <w:p w14:paraId="19964FC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 (15)</w:t>
            </w:r>
          </w:p>
        </w:tc>
        <w:tc>
          <w:tcPr>
            <w:tcW w:w="2126" w:type="dxa"/>
            <w:vAlign w:val="center"/>
          </w:tcPr>
          <w:p w14:paraId="368063C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1.31 (0.54-3.15) </w:t>
            </w:r>
          </w:p>
        </w:tc>
        <w:tc>
          <w:tcPr>
            <w:tcW w:w="1985" w:type="dxa"/>
            <w:vAlign w:val="center"/>
          </w:tcPr>
          <w:p w14:paraId="7681CB1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7A540AD2" w14:textId="77777777" w:rsidTr="00A32B12">
        <w:tc>
          <w:tcPr>
            <w:tcW w:w="2518" w:type="dxa"/>
            <w:vAlign w:val="center"/>
          </w:tcPr>
          <w:p w14:paraId="3C1898B0" w14:textId="77777777" w:rsidR="00A32B12" w:rsidRPr="008B0000" w:rsidRDefault="00A32B12" w:rsidP="00A24A5D">
            <w:pPr>
              <w:spacing w:line="360" w:lineRule="auto"/>
              <w:jc w:val="both"/>
              <w:rPr>
                <w:rFonts w:ascii="Book Antiqua" w:hAnsi="Book Antiqua"/>
                <w:vertAlign w:val="superscript"/>
              </w:rPr>
            </w:pPr>
            <w:r w:rsidRPr="008B0000">
              <w:rPr>
                <w:rFonts w:ascii="Book Antiqua" w:eastAsia="Times New Roman" w:hAnsi="Book Antiqua" w:cs="Times New Roman"/>
                <w:bCs/>
                <w:color w:val="000000"/>
              </w:rPr>
              <w:t>Surgery</w:t>
            </w:r>
            <w:r w:rsidRPr="008B0000">
              <w:rPr>
                <w:rFonts w:ascii="Book Antiqua" w:eastAsia="Times New Roman" w:hAnsi="Book Antiqua" w:cs="Times New Roman"/>
                <w:bCs/>
                <w:color w:val="000000"/>
                <w:vertAlign w:val="superscript"/>
              </w:rPr>
              <w:t>*</w:t>
            </w:r>
          </w:p>
        </w:tc>
        <w:tc>
          <w:tcPr>
            <w:tcW w:w="1701" w:type="dxa"/>
            <w:vAlign w:val="center"/>
          </w:tcPr>
          <w:p w14:paraId="16A67C4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(30)</w:t>
            </w:r>
          </w:p>
        </w:tc>
        <w:tc>
          <w:tcPr>
            <w:tcW w:w="1843" w:type="dxa"/>
            <w:vAlign w:val="center"/>
          </w:tcPr>
          <w:p w14:paraId="0BFA1ED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14 (26)</w:t>
            </w:r>
          </w:p>
        </w:tc>
        <w:tc>
          <w:tcPr>
            <w:tcW w:w="2126" w:type="dxa"/>
            <w:vAlign w:val="center"/>
          </w:tcPr>
          <w:p w14:paraId="157EB5D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1.22 (0.59-2.50) </w:t>
            </w:r>
          </w:p>
        </w:tc>
        <w:tc>
          <w:tcPr>
            <w:tcW w:w="1985" w:type="dxa"/>
            <w:vAlign w:val="center"/>
          </w:tcPr>
          <w:p w14:paraId="3911C8E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64248751" w14:textId="77777777" w:rsidTr="00A32B12">
        <w:tc>
          <w:tcPr>
            <w:tcW w:w="2518" w:type="dxa"/>
            <w:vAlign w:val="center"/>
          </w:tcPr>
          <w:p w14:paraId="0530052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Medication</w:t>
            </w:r>
          </w:p>
        </w:tc>
        <w:tc>
          <w:tcPr>
            <w:tcW w:w="1701" w:type="dxa"/>
            <w:vAlign w:val="center"/>
          </w:tcPr>
          <w:p w14:paraId="1E41EA4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61C67CF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53 (100)</w:t>
            </w:r>
          </w:p>
        </w:tc>
        <w:tc>
          <w:tcPr>
            <w:tcW w:w="2126" w:type="dxa"/>
            <w:vAlign w:val="center"/>
          </w:tcPr>
          <w:p w14:paraId="16B4E647" w14:textId="77777777" w:rsidR="00A32B12" w:rsidRPr="008B0000" w:rsidRDefault="00A32B12" w:rsidP="00A24A5D">
            <w:pPr>
              <w:spacing w:line="360" w:lineRule="auto"/>
              <w:jc w:val="both"/>
              <w:rPr>
                <w:rFonts w:ascii="Book Antiqua" w:hAnsi="Book Antiqua"/>
              </w:rPr>
            </w:pPr>
          </w:p>
        </w:tc>
        <w:tc>
          <w:tcPr>
            <w:tcW w:w="1985" w:type="dxa"/>
            <w:vAlign w:val="center"/>
          </w:tcPr>
          <w:p w14:paraId="34F2DD67" w14:textId="77777777" w:rsidR="00A32B12" w:rsidRPr="008B0000" w:rsidRDefault="00A32B12" w:rsidP="00A24A5D">
            <w:pPr>
              <w:spacing w:line="360" w:lineRule="auto"/>
              <w:jc w:val="both"/>
              <w:rPr>
                <w:rFonts w:ascii="Book Antiqua" w:hAnsi="Book Antiqua"/>
              </w:rPr>
            </w:pPr>
          </w:p>
        </w:tc>
      </w:tr>
      <w:tr w:rsidR="00A32B12" w:rsidRPr="008B0000" w14:paraId="0CAF5A25" w14:textId="77777777" w:rsidTr="00A32B12">
        <w:tc>
          <w:tcPr>
            <w:tcW w:w="2518" w:type="dxa"/>
            <w:vAlign w:val="center"/>
          </w:tcPr>
          <w:p w14:paraId="6868128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701" w:type="dxa"/>
            <w:vAlign w:val="center"/>
          </w:tcPr>
          <w:p w14:paraId="7B9BB8A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30 (25)</w:t>
            </w:r>
          </w:p>
        </w:tc>
        <w:tc>
          <w:tcPr>
            <w:tcW w:w="1843" w:type="dxa"/>
            <w:vAlign w:val="center"/>
          </w:tcPr>
          <w:p w14:paraId="2007E94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 (19)</w:t>
            </w:r>
          </w:p>
        </w:tc>
        <w:tc>
          <w:tcPr>
            <w:tcW w:w="2126" w:type="dxa"/>
            <w:vAlign w:val="center"/>
          </w:tcPr>
          <w:p w14:paraId="6A8D70B4" w14:textId="77777777" w:rsidR="00A32B12" w:rsidRPr="008B0000" w:rsidRDefault="00A32B12" w:rsidP="00A24A5D">
            <w:pPr>
              <w:spacing w:line="360" w:lineRule="auto"/>
              <w:jc w:val="both"/>
              <w:rPr>
                <w:rFonts w:ascii="Book Antiqua" w:hAnsi="Book Antiqua"/>
              </w:rPr>
            </w:pPr>
            <w:r w:rsidRPr="008B0000">
              <w:rPr>
                <w:rFonts w:ascii="Book Antiqua" w:hAnsi="Book Antiqua"/>
              </w:rPr>
              <w:t>1.40 (0.63-3.13)</w:t>
            </w:r>
          </w:p>
        </w:tc>
        <w:tc>
          <w:tcPr>
            <w:tcW w:w="1985" w:type="dxa"/>
            <w:vAlign w:val="center"/>
          </w:tcPr>
          <w:p w14:paraId="4F29ABC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587795A5" w14:textId="77777777" w:rsidTr="00A32B12">
        <w:tc>
          <w:tcPr>
            <w:tcW w:w="2518" w:type="dxa"/>
            <w:vAlign w:val="center"/>
          </w:tcPr>
          <w:p w14:paraId="3E21EC0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701" w:type="dxa"/>
            <w:vAlign w:val="center"/>
          </w:tcPr>
          <w:p w14:paraId="3669617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77 (63)</w:t>
            </w:r>
          </w:p>
        </w:tc>
        <w:tc>
          <w:tcPr>
            <w:tcW w:w="1843" w:type="dxa"/>
            <w:vAlign w:val="center"/>
          </w:tcPr>
          <w:p w14:paraId="03CC517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(70)</w:t>
            </w:r>
          </w:p>
        </w:tc>
        <w:tc>
          <w:tcPr>
            <w:tcW w:w="2126" w:type="dxa"/>
            <w:vAlign w:val="center"/>
          </w:tcPr>
          <w:p w14:paraId="505F2B02" w14:textId="0A04E7DA"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.74 (0.37-1.48)</w:t>
            </w:r>
          </w:p>
        </w:tc>
        <w:tc>
          <w:tcPr>
            <w:tcW w:w="1985" w:type="dxa"/>
            <w:vAlign w:val="center"/>
          </w:tcPr>
          <w:p w14:paraId="6E01DC9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w:t>
            </w:r>
          </w:p>
        </w:tc>
      </w:tr>
      <w:tr w:rsidR="00A32B12" w:rsidRPr="008B0000" w14:paraId="28062D7E" w14:textId="77777777" w:rsidTr="00A32B12">
        <w:tc>
          <w:tcPr>
            <w:tcW w:w="2518" w:type="dxa"/>
            <w:vAlign w:val="center"/>
          </w:tcPr>
          <w:p w14:paraId="7EB4B53A" w14:textId="1E6BC3BD"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Extra-intestinal manifestations</w:t>
            </w:r>
            <w:r w:rsidRPr="008B0000">
              <w:rPr>
                <w:rFonts w:ascii="Book Antiqua" w:eastAsia="SimSun" w:hAnsi="Book Antiqua" w:cs="Times New Roman"/>
                <w:bCs/>
                <w:color w:val="000000"/>
                <w:vertAlign w:val="superscript"/>
                <w:lang w:eastAsia="zh-CN"/>
              </w:rPr>
              <w:t>2</w:t>
            </w:r>
          </w:p>
        </w:tc>
        <w:tc>
          <w:tcPr>
            <w:tcW w:w="1701" w:type="dxa"/>
            <w:vAlign w:val="center"/>
          </w:tcPr>
          <w:p w14:paraId="75996D8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51 (41)</w:t>
            </w:r>
          </w:p>
        </w:tc>
        <w:tc>
          <w:tcPr>
            <w:tcW w:w="1843" w:type="dxa"/>
            <w:vAlign w:val="center"/>
          </w:tcPr>
          <w:p w14:paraId="1A0CA14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19 (35)</w:t>
            </w:r>
          </w:p>
        </w:tc>
        <w:tc>
          <w:tcPr>
            <w:tcW w:w="2126" w:type="dxa"/>
            <w:vAlign w:val="center"/>
          </w:tcPr>
          <w:p w14:paraId="7192E4CC" w14:textId="77777777" w:rsidR="00A32B12" w:rsidRPr="008B0000" w:rsidRDefault="00A32B12" w:rsidP="00A24A5D">
            <w:pPr>
              <w:spacing w:line="360" w:lineRule="auto"/>
              <w:jc w:val="both"/>
              <w:rPr>
                <w:rFonts w:ascii="Book Antiqua" w:hAnsi="Book Antiqua"/>
              </w:rPr>
            </w:pPr>
            <w:r w:rsidRPr="008B0000">
              <w:rPr>
                <w:rFonts w:ascii="Book Antiqua" w:hAnsi="Book Antiqua"/>
              </w:rPr>
              <w:t>1.29 (0.66-2.50)</w:t>
            </w:r>
          </w:p>
        </w:tc>
        <w:tc>
          <w:tcPr>
            <w:tcW w:w="1985" w:type="dxa"/>
            <w:vAlign w:val="center"/>
          </w:tcPr>
          <w:p w14:paraId="2B604A11" w14:textId="77777777" w:rsidR="00A32B12" w:rsidRPr="008B0000" w:rsidRDefault="00A32B12" w:rsidP="00A24A5D">
            <w:pPr>
              <w:spacing w:line="360" w:lineRule="auto"/>
              <w:jc w:val="both"/>
              <w:rPr>
                <w:rFonts w:ascii="Book Antiqua" w:hAnsi="Book Antiqua"/>
              </w:rPr>
            </w:pPr>
            <w:r w:rsidRPr="008B0000">
              <w:rPr>
                <w:rFonts w:ascii="Book Antiqua" w:hAnsi="Book Antiqua"/>
              </w:rPr>
              <w:t xml:space="preserve"> -</w:t>
            </w:r>
          </w:p>
        </w:tc>
      </w:tr>
      <w:tr w:rsidR="00A32B12" w:rsidRPr="008B0000" w14:paraId="1655B0F4" w14:textId="77777777" w:rsidTr="00A32B12">
        <w:tc>
          <w:tcPr>
            <w:tcW w:w="2518" w:type="dxa"/>
            <w:vAlign w:val="center"/>
          </w:tcPr>
          <w:p w14:paraId="100C00E9" w14:textId="01CEB298" w:rsidR="00A32B12" w:rsidRPr="008B0000" w:rsidRDefault="00A32B12" w:rsidP="00A24A5D">
            <w:pPr>
              <w:spacing w:line="360" w:lineRule="auto"/>
              <w:jc w:val="both"/>
              <w:rPr>
                <w:rFonts w:ascii="Book Antiqua" w:eastAsia="SimSun" w:hAnsi="Book Antiqua" w:cs="Times New Roman"/>
                <w:bCs/>
                <w:color w:val="000000"/>
                <w:vertAlign w:val="superscript"/>
                <w:lang w:eastAsia="zh-CN"/>
              </w:rPr>
            </w:pPr>
            <w:r w:rsidRPr="008B0000">
              <w:rPr>
                <w:rFonts w:ascii="Book Antiqua" w:eastAsia="Times New Roman" w:hAnsi="Book Antiqua" w:cs="Times New Roman"/>
                <w:bCs/>
                <w:color w:val="000000"/>
              </w:rPr>
              <w:t>PSC</w:t>
            </w:r>
            <w:r w:rsidRPr="008B0000">
              <w:rPr>
                <w:rFonts w:ascii="Book Antiqua" w:eastAsia="SimSun" w:hAnsi="Book Antiqua" w:cs="Times New Roman"/>
                <w:bCs/>
                <w:color w:val="000000"/>
                <w:vertAlign w:val="superscript"/>
                <w:lang w:eastAsia="zh-CN"/>
              </w:rPr>
              <w:t>2</w:t>
            </w:r>
          </w:p>
        </w:tc>
        <w:tc>
          <w:tcPr>
            <w:tcW w:w="1701" w:type="dxa"/>
            <w:vAlign w:val="center"/>
          </w:tcPr>
          <w:p w14:paraId="378B9EB8"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 (2)</w:t>
            </w:r>
          </w:p>
        </w:tc>
        <w:tc>
          <w:tcPr>
            <w:tcW w:w="1843" w:type="dxa"/>
            <w:vAlign w:val="center"/>
          </w:tcPr>
          <w:p w14:paraId="0254DBE7"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 (7)</w:t>
            </w:r>
          </w:p>
        </w:tc>
        <w:tc>
          <w:tcPr>
            <w:tcW w:w="2126" w:type="dxa"/>
            <w:vAlign w:val="center"/>
          </w:tcPr>
          <w:p w14:paraId="0C84E558" w14:textId="793F4F5D"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.31 (0.07-1.44)</w:t>
            </w:r>
          </w:p>
        </w:tc>
        <w:tc>
          <w:tcPr>
            <w:tcW w:w="1985" w:type="dxa"/>
            <w:vAlign w:val="center"/>
          </w:tcPr>
          <w:p w14:paraId="615F0BD4"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w:t>
            </w:r>
          </w:p>
        </w:tc>
      </w:tr>
      <w:tr w:rsidR="00A32B12" w:rsidRPr="008B0000" w14:paraId="2EA142CD" w14:textId="77777777" w:rsidTr="00A32B12">
        <w:tc>
          <w:tcPr>
            <w:tcW w:w="2518" w:type="dxa"/>
            <w:vAlign w:val="center"/>
          </w:tcPr>
          <w:p w14:paraId="70724F3D" w14:textId="0C7BE21F"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701" w:type="dxa"/>
            <w:vAlign w:val="center"/>
          </w:tcPr>
          <w:p w14:paraId="6C56C5C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28 (23)</w:t>
            </w:r>
          </w:p>
        </w:tc>
        <w:tc>
          <w:tcPr>
            <w:tcW w:w="1843" w:type="dxa"/>
            <w:vAlign w:val="center"/>
          </w:tcPr>
          <w:p w14:paraId="57ED5AD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(7)</w:t>
            </w:r>
          </w:p>
        </w:tc>
        <w:tc>
          <w:tcPr>
            <w:tcW w:w="2126" w:type="dxa"/>
            <w:vAlign w:val="center"/>
          </w:tcPr>
          <w:p w14:paraId="47C319A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3.65 (1.21-10.97) </w:t>
            </w:r>
          </w:p>
        </w:tc>
        <w:tc>
          <w:tcPr>
            <w:tcW w:w="1985" w:type="dxa"/>
            <w:vAlign w:val="center"/>
          </w:tcPr>
          <w:p w14:paraId="22BC58A4" w14:textId="77777777" w:rsidR="00A32B12" w:rsidRPr="008B0000" w:rsidRDefault="00A32B12" w:rsidP="00A24A5D">
            <w:pPr>
              <w:spacing w:line="360" w:lineRule="auto"/>
              <w:jc w:val="both"/>
              <w:rPr>
                <w:rFonts w:ascii="Book Antiqua" w:hAnsi="Book Antiqua"/>
                <w:b/>
              </w:rPr>
            </w:pPr>
            <w:r w:rsidRPr="008B0000">
              <w:rPr>
                <w:rFonts w:ascii="Book Antiqua" w:eastAsia="Times New Roman" w:hAnsi="Book Antiqua" w:cs="Times New Roman"/>
                <w:b/>
                <w:color w:val="000000"/>
              </w:rPr>
              <w:t>3.39 (1.09-10.58)</w:t>
            </w:r>
          </w:p>
        </w:tc>
      </w:tr>
      <w:tr w:rsidR="00A32B12" w:rsidRPr="008B0000" w14:paraId="346D688A" w14:textId="77777777" w:rsidTr="00A32B12">
        <w:tc>
          <w:tcPr>
            <w:tcW w:w="2518" w:type="dxa"/>
            <w:vAlign w:val="center"/>
          </w:tcPr>
          <w:p w14:paraId="7B8C874A" w14:textId="77777777" w:rsidR="00A32B12" w:rsidRPr="008B0000" w:rsidRDefault="00A32B12" w:rsidP="00A24A5D">
            <w:pPr>
              <w:spacing w:line="360" w:lineRule="auto"/>
              <w:jc w:val="both"/>
              <w:rPr>
                <w:rFonts w:ascii="Book Antiqua" w:hAnsi="Book Antiqua"/>
              </w:rPr>
            </w:pPr>
          </w:p>
        </w:tc>
        <w:tc>
          <w:tcPr>
            <w:tcW w:w="1701" w:type="dxa"/>
            <w:vAlign w:val="center"/>
          </w:tcPr>
          <w:p w14:paraId="592F136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Full disability</w:t>
            </w:r>
          </w:p>
        </w:tc>
        <w:tc>
          <w:tcPr>
            <w:tcW w:w="1843" w:type="dxa"/>
            <w:vAlign w:val="center"/>
          </w:tcPr>
          <w:p w14:paraId="7E08111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Partial disability</w:t>
            </w:r>
          </w:p>
        </w:tc>
        <w:tc>
          <w:tcPr>
            <w:tcW w:w="2126" w:type="dxa"/>
            <w:vAlign w:val="center"/>
          </w:tcPr>
          <w:p w14:paraId="16845B7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Unadj. OR (95%CI)</w:t>
            </w:r>
          </w:p>
        </w:tc>
        <w:tc>
          <w:tcPr>
            <w:tcW w:w="1985" w:type="dxa"/>
            <w:vAlign w:val="center"/>
          </w:tcPr>
          <w:p w14:paraId="6EB5182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Adj. OR (95%CI)</w:t>
            </w:r>
          </w:p>
        </w:tc>
      </w:tr>
      <w:tr w:rsidR="00A32B12" w:rsidRPr="008B0000" w14:paraId="34353906" w14:textId="77777777" w:rsidTr="00A32B12">
        <w:tc>
          <w:tcPr>
            <w:tcW w:w="2518" w:type="dxa"/>
            <w:vAlign w:val="center"/>
          </w:tcPr>
          <w:p w14:paraId="64504914" w14:textId="77777777" w:rsidR="00A32B12" w:rsidRPr="008B0000" w:rsidRDefault="00A32B12" w:rsidP="00A24A5D">
            <w:pPr>
              <w:spacing w:line="360" w:lineRule="auto"/>
              <w:jc w:val="both"/>
              <w:rPr>
                <w:rFonts w:ascii="Book Antiqua" w:hAnsi="Book Antiqua"/>
              </w:rPr>
            </w:pPr>
          </w:p>
        </w:tc>
        <w:tc>
          <w:tcPr>
            <w:tcW w:w="1701" w:type="dxa"/>
            <w:vAlign w:val="center"/>
          </w:tcPr>
          <w:p w14:paraId="77106106" w14:textId="77777777" w:rsidR="00A32B12" w:rsidRPr="008B0000" w:rsidRDefault="00A32B12" w:rsidP="00A24A5D">
            <w:pPr>
              <w:spacing w:line="360" w:lineRule="auto"/>
              <w:jc w:val="both"/>
              <w:rPr>
                <w:rFonts w:ascii="Book Antiqua" w:hAnsi="Book Antiqua"/>
              </w:rPr>
            </w:pPr>
            <w:r w:rsidRPr="008B0000">
              <w:rPr>
                <w:rFonts w:ascii="Book Antiqua" w:hAnsi="Book Antiqua"/>
              </w:rPr>
              <w:t>124 (100)</w:t>
            </w:r>
          </w:p>
        </w:tc>
        <w:tc>
          <w:tcPr>
            <w:tcW w:w="1843" w:type="dxa"/>
            <w:vAlign w:val="center"/>
          </w:tcPr>
          <w:p w14:paraId="4A671E70" w14:textId="77777777" w:rsidR="00A32B12" w:rsidRPr="008B0000" w:rsidRDefault="00A32B12" w:rsidP="00A24A5D">
            <w:pPr>
              <w:spacing w:line="360" w:lineRule="auto"/>
              <w:jc w:val="both"/>
              <w:rPr>
                <w:rFonts w:ascii="Book Antiqua" w:hAnsi="Book Antiqua"/>
              </w:rPr>
            </w:pPr>
            <w:r w:rsidRPr="008B0000">
              <w:rPr>
                <w:rFonts w:ascii="Book Antiqua" w:hAnsi="Book Antiqua"/>
              </w:rPr>
              <w:t>54 (100)</w:t>
            </w:r>
          </w:p>
        </w:tc>
        <w:tc>
          <w:tcPr>
            <w:tcW w:w="2126" w:type="dxa"/>
            <w:vAlign w:val="center"/>
          </w:tcPr>
          <w:p w14:paraId="710780E2" w14:textId="77777777" w:rsidR="00A32B12" w:rsidRPr="008B0000" w:rsidRDefault="00A32B12" w:rsidP="00A24A5D">
            <w:pPr>
              <w:spacing w:line="360" w:lineRule="auto"/>
              <w:jc w:val="both"/>
              <w:rPr>
                <w:rFonts w:ascii="Book Antiqua" w:hAnsi="Book Antiqua"/>
              </w:rPr>
            </w:pPr>
          </w:p>
        </w:tc>
        <w:tc>
          <w:tcPr>
            <w:tcW w:w="1985" w:type="dxa"/>
            <w:vAlign w:val="center"/>
          </w:tcPr>
          <w:p w14:paraId="47E841E8" w14:textId="77777777" w:rsidR="00A32B12" w:rsidRPr="008B0000" w:rsidRDefault="00A32B12" w:rsidP="00A24A5D">
            <w:pPr>
              <w:spacing w:line="360" w:lineRule="auto"/>
              <w:jc w:val="both"/>
              <w:rPr>
                <w:rFonts w:ascii="Book Antiqua" w:hAnsi="Book Antiqua"/>
              </w:rPr>
            </w:pPr>
          </w:p>
        </w:tc>
      </w:tr>
      <w:tr w:rsidR="00A32B12" w:rsidRPr="008B0000" w14:paraId="7D314A26" w14:textId="77777777" w:rsidTr="00A32B12">
        <w:tc>
          <w:tcPr>
            <w:tcW w:w="2518" w:type="dxa"/>
            <w:vAlign w:val="center"/>
          </w:tcPr>
          <w:p w14:paraId="78D9698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Sex (female)</w:t>
            </w:r>
          </w:p>
        </w:tc>
        <w:tc>
          <w:tcPr>
            <w:tcW w:w="1701" w:type="dxa"/>
            <w:vAlign w:val="center"/>
          </w:tcPr>
          <w:p w14:paraId="47B3464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75 (60)</w:t>
            </w:r>
          </w:p>
        </w:tc>
        <w:tc>
          <w:tcPr>
            <w:tcW w:w="1843" w:type="dxa"/>
            <w:vAlign w:val="center"/>
          </w:tcPr>
          <w:p w14:paraId="439BD59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26 (48)</w:t>
            </w:r>
          </w:p>
        </w:tc>
        <w:tc>
          <w:tcPr>
            <w:tcW w:w="2126" w:type="dxa"/>
            <w:vAlign w:val="center"/>
          </w:tcPr>
          <w:p w14:paraId="4C5E5D8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1.65 (0.87-3.14) </w:t>
            </w:r>
          </w:p>
        </w:tc>
        <w:tc>
          <w:tcPr>
            <w:tcW w:w="1985" w:type="dxa"/>
            <w:vAlign w:val="center"/>
          </w:tcPr>
          <w:p w14:paraId="5B378D3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08D29661" w14:textId="77777777" w:rsidTr="00A32B12">
        <w:tc>
          <w:tcPr>
            <w:tcW w:w="2518" w:type="dxa"/>
            <w:vAlign w:val="center"/>
          </w:tcPr>
          <w:p w14:paraId="66F68578" w14:textId="77777777" w:rsidR="00A32B12" w:rsidRPr="008B0000" w:rsidRDefault="00A32B12" w:rsidP="00A24A5D">
            <w:pPr>
              <w:spacing w:line="360" w:lineRule="auto"/>
              <w:jc w:val="both"/>
              <w:rPr>
                <w:rFonts w:ascii="Book Antiqua" w:eastAsia="Times New Roman" w:hAnsi="Book Antiqua" w:cs="Times New Roman"/>
                <w:b/>
                <w:bCs/>
                <w:color w:val="000000"/>
              </w:rPr>
            </w:pPr>
            <w:r w:rsidRPr="008B0000">
              <w:rPr>
                <w:rFonts w:ascii="Book Antiqua" w:eastAsia="Times New Roman" w:hAnsi="Book Antiqua" w:cs="Times New Roman"/>
                <w:b/>
                <w:bCs/>
                <w:color w:val="000000"/>
              </w:rPr>
              <w:t xml:space="preserve">Age </w:t>
            </w:r>
          </w:p>
        </w:tc>
        <w:tc>
          <w:tcPr>
            <w:tcW w:w="1701" w:type="dxa"/>
            <w:vAlign w:val="center"/>
          </w:tcPr>
          <w:p w14:paraId="1A6B3B91" w14:textId="77777777" w:rsidR="00A32B12" w:rsidRPr="008B0000" w:rsidRDefault="00A32B12" w:rsidP="00A24A5D">
            <w:pPr>
              <w:spacing w:line="360" w:lineRule="auto"/>
              <w:jc w:val="both"/>
              <w:rPr>
                <w:rFonts w:ascii="Book Antiqua" w:hAnsi="Book Antiqua"/>
              </w:rPr>
            </w:pPr>
          </w:p>
        </w:tc>
        <w:tc>
          <w:tcPr>
            <w:tcW w:w="1843" w:type="dxa"/>
            <w:vAlign w:val="center"/>
          </w:tcPr>
          <w:p w14:paraId="1ED8DD87" w14:textId="77777777" w:rsidR="00A32B12" w:rsidRPr="008B0000" w:rsidRDefault="00A32B12" w:rsidP="00A24A5D">
            <w:pPr>
              <w:spacing w:line="360" w:lineRule="auto"/>
              <w:jc w:val="both"/>
              <w:rPr>
                <w:rFonts w:ascii="Book Antiqua" w:hAnsi="Book Antiqua"/>
              </w:rPr>
            </w:pPr>
          </w:p>
        </w:tc>
        <w:tc>
          <w:tcPr>
            <w:tcW w:w="2126" w:type="dxa"/>
            <w:vAlign w:val="center"/>
          </w:tcPr>
          <w:p w14:paraId="00B75233" w14:textId="77777777" w:rsidR="00A32B12" w:rsidRPr="008B0000" w:rsidRDefault="00A32B12" w:rsidP="00A24A5D">
            <w:pPr>
              <w:spacing w:line="360" w:lineRule="auto"/>
              <w:jc w:val="both"/>
              <w:rPr>
                <w:rFonts w:ascii="Book Antiqua" w:hAnsi="Book Antiqua"/>
              </w:rPr>
            </w:pPr>
          </w:p>
        </w:tc>
        <w:tc>
          <w:tcPr>
            <w:tcW w:w="1985" w:type="dxa"/>
            <w:vAlign w:val="center"/>
          </w:tcPr>
          <w:p w14:paraId="13D90CF4" w14:textId="77777777" w:rsidR="00A32B12" w:rsidRPr="008B0000" w:rsidRDefault="00A32B12" w:rsidP="00A24A5D">
            <w:pPr>
              <w:spacing w:line="360" w:lineRule="auto"/>
              <w:jc w:val="both"/>
              <w:rPr>
                <w:rFonts w:ascii="Book Antiqua" w:hAnsi="Book Antiqua"/>
              </w:rPr>
            </w:pPr>
          </w:p>
        </w:tc>
      </w:tr>
      <w:tr w:rsidR="00A32B12" w:rsidRPr="008B0000" w14:paraId="61FDCA2E" w14:textId="77777777" w:rsidTr="00A32B12">
        <w:tc>
          <w:tcPr>
            <w:tcW w:w="2518" w:type="dxa"/>
            <w:vAlign w:val="center"/>
          </w:tcPr>
          <w:p w14:paraId="11DFCCE3" w14:textId="11A7AEC3"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&lt; 40 yr</w:t>
            </w:r>
          </w:p>
        </w:tc>
        <w:tc>
          <w:tcPr>
            <w:tcW w:w="1701" w:type="dxa"/>
            <w:vAlign w:val="center"/>
          </w:tcPr>
          <w:p w14:paraId="51C3E0CA" w14:textId="77777777" w:rsidR="00A32B12" w:rsidRPr="008B0000" w:rsidRDefault="00A32B12" w:rsidP="00A24A5D">
            <w:pPr>
              <w:spacing w:line="360" w:lineRule="auto"/>
              <w:jc w:val="both"/>
              <w:rPr>
                <w:rFonts w:ascii="Book Antiqua" w:hAnsi="Book Antiqua"/>
              </w:rPr>
            </w:pPr>
            <w:r w:rsidRPr="008B0000">
              <w:rPr>
                <w:rFonts w:ascii="Book Antiqua" w:hAnsi="Book Antiqua"/>
              </w:rPr>
              <w:t>25 (20)</w:t>
            </w:r>
          </w:p>
        </w:tc>
        <w:tc>
          <w:tcPr>
            <w:tcW w:w="1843" w:type="dxa"/>
            <w:vAlign w:val="center"/>
          </w:tcPr>
          <w:p w14:paraId="6293900B" w14:textId="77777777" w:rsidR="00A32B12" w:rsidRPr="008B0000" w:rsidRDefault="00A32B12" w:rsidP="00A24A5D">
            <w:pPr>
              <w:spacing w:line="360" w:lineRule="auto"/>
              <w:jc w:val="both"/>
              <w:rPr>
                <w:rFonts w:ascii="Book Antiqua" w:hAnsi="Book Antiqua"/>
              </w:rPr>
            </w:pPr>
            <w:r w:rsidRPr="008B0000">
              <w:rPr>
                <w:rFonts w:ascii="Book Antiqua" w:hAnsi="Book Antiqua"/>
              </w:rPr>
              <w:t>15 (28)</w:t>
            </w:r>
          </w:p>
        </w:tc>
        <w:tc>
          <w:tcPr>
            <w:tcW w:w="2126" w:type="dxa"/>
            <w:vAlign w:val="center"/>
          </w:tcPr>
          <w:p w14:paraId="5209D262"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c>
          <w:tcPr>
            <w:tcW w:w="1985" w:type="dxa"/>
            <w:vAlign w:val="center"/>
          </w:tcPr>
          <w:p w14:paraId="5DD8D204"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354F8F24" w14:textId="77777777" w:rsidTr="00A32B12">
        <w:tc>
          <w:tcPr>
            <w:tcW w:w="2518" w:type="dxa"/>
            <w:vAlign w:val="center"/>
          </w:tcPr>
          <w:p w14:paraId="604221AC" w14:textId="3963EF8A"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40-55 yr</w:t>
            </w:r>
          </w:p>
        </w:tc>
        <w:tc>
          <w:tcPr>
            <w:tcW w:w="1701" w:type="dxa"/>
            <w:vAlign w:val="center"/>
          </w:tcPr>
          <w:p w14:paraId="6412B0F4" w14:textId="77777777" w:rsidR="00A32B12" w:rsidRPr="008B0000" w:rsidRDefault="00A32B12" w:rsidP="00A24A5D">
            <w:pPr>
              <w:spacing w:line="360" w:lineRule="auto"/>
              <w:jc w:val="both"/>
              <w:rPr>
                <w:rFonts w:ascii="Book Antiqua" w:hAnsi="Book Antiqua"/>
              </w:rPr>
            </w:pPr>
            <w:r w:rsidRPr="008B0000">
              <w:rPr>
                <w:rFonts w:ascii="Book Antiqua" w:hAnsi="Book Antiqua"/>
              </w:rPr>
              <w:t>52 (42)</w:t>
            </w:r>
          </w:p>
        </w:tc>
        <w:tc>
          <w:tcPr>
            <w:tcW w:w="1843" w:type="dxa"/>
            <w:vAlign w:val="center"/>
          </w:tcPr>
          <w:p w14:paraId="3C1B68F1" w14:textId="77777777" w:rsidR="00A32B12" w:rsidRPr="008B0000" w:rsidRDefault="00A32B12" w:rsidP="00A24A5D">
            <w:pPr>
              <w:spacing w:line="360" w:lineRule="auto"/>
              <w:jc w:val="both"/>
              <w:rPr>
                <w:rFonts w:ascii="Book Antiqua" w:hAnsi="Book Antiqua"/>
              </w:rPr>
            </w:pPr>
            <w:r w:rsidRPr="008B0000">
              <w:rPr>
                <w:rFonts w:ascii="Book Antiqua" w:hAnsi="Book Antiqua"/>
              </w:rPr>
              <w:t>32 (59)</w:t>
            </w:r>
          </w:p>
        </w:tc>
        <w:tc>
          <w:tcPr>
            <w:tcW w:w="2126" w:type="dxa"/>
            <w:vAlign w:val="center"/>
          </w:tcPr>
          <w:p w14:paraId="0295B966" w14:textId="368E3E9D"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.98 (0.45-2.12)</w:t>
            </w:r>
          </w:p>
        </w:tc>
        <w:tc>
          <w:tcPr>
            <w:tcW w:w="1985" w:type="dxa"/>
            <w:vAlign w:val="center"/>
          </w:tcPr>
          <w:p w14:paraId="44F63B59" w14:textId="0CD73162"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.90 (0.40-2.03)</w:t>
            </w:r>
          </w:p>
        </w:tc>
      </w:tr>
      <w:tr w:rsidR="00A32B12" w:rsidRPr="008B0000" w14:paraId="315958A8" w14:textId="77777777" w:rsidTr="00A32B12">
        <w:tc>
          <w:tcPr>
            <w:tcW w:w="2518" w:type="dxa"/>
            <w:vAlign w:val="center"/>
          </w:tcPr>
          <w:p w14:paraId="48331F56" w14:textId="1378F835" w:rsidR="00A32B12" w:rsidRPr="008B0000" w:rsidRDefault="00A32B12" w:rsidP="00A24A5D">
            <w:pPr>
              <w:spacing w:line="360" w:lineRule="auto"/>
              <w:jc w:val="both"/>
              <w:rPr>
                <w:rFonts w:ascii="Book Antiqua" w:eastAsia="SimSun" w:hAnsi="Book Antiqua" w:cs="Times New Roman"/>
                <w:b/>
                <w:bCs/>
                <w:color w:val="000000"/>
                <w:lang w:eastAsia="zh-CN"/>
              </w:rPr>
            </w:pPr>
            <w:r w:rsidRPr="008B0000">
              <w:rPr>
                <w:rFonts w:ascii="Book Antiqua" w:eastAsia="Times New Roman" w:hAnsi="Book Antiqua" w:cs="Times New Roman"/>
                <w:bCs/>
                <w:color w:val="000000"/>
              </w:rPr>
              <w:t>&gt; 55 yr</w:t>
            </w:r>
          </w:p>
        </w:tc>
        <w:tc>
          <w:tcPr>
            <w:tcW w:w="1701" w:type="dxa"/>
            <w:vAlign w:val="center"/>
          </w:tcPr>
          <w:p w14:paraId="6C45F61D" w14:textId="77777777" w:rsidR="00A32B12" w:rsidRPr="008B0000" w:rsidRDefault="00A32B12" w:rsidP="00A24A5D">
            <w:pPr>
              <w:spacing w:line="360" w:lineRule="auto"/>
              <w:jc w:val="both"/>
              <w:rPr>
                <w:rFonts w:ascii="Book Antiqua" w:hAnsi="Book Antiqua"/>
              </w:rPr>
            </w:pPr>
            <w:r w:rsidRPr="008B0000">
              <w:rPr>
                <w:rFonts w:ascii="Book Antiqua" w:hAnsi="Book Antiqua"/>
              </w:rPr>
              <w:t>47 (38)</w:t>
            </w:r>
          </w:p>
        </w:tc>
        <w:tc>
          <w:tcPr>
            <w:tcW w:w="1843" w:type="dxa"/>
            <w:vAlign w:val="center"/>
          </w:tcPr>
          <w:p w14:paraId="52FFA880" w14:textId="77777777" w:rsidR="00A32B12" w:rsidRPr="008B0000" w:rsidRDefault="00A32B12" w:rsidP="00A24A5D">
            <w:pPr>
              <w:spacing w:line="360" w:lineRule="auto"/>
              <w:jc w:val="both"/>
              <w:rPr>
                <w:rFonts w:ascii="Book Antiqua" w:hAnsi="Book Antiqua"/>
              </w:rPr>
            </w:pPr>
            <w:r w:rsidRPr="008B0000">
              <w:rPr>
                <w:rFonts w:ascii="Book Antiqua" w:hAnsi="Book Antiqua"/>
              </w:rPr>
              <w:t>7 (13)</w:t>
            </w:r>
          </w:p>
        </w:tc>
        <w:tc>
          <w:tcPr>
            <w:tcW w:w="2126" w:type="dxa"/>
            <w:vAlign w:val="center"/>
          </w:tcPr>
          <w:p w14:paraId="34F01AFB" w14:textId="77777777" w:rsidR="00A32B12" w:rsidRPr="008B0000" w:rsidRDefault="00A32B12" w:rsidP="00A24A5D">
            <w:pPr>
              <w:spacing w:line="360" w:lineRule="auto"/>
              <w:jc w:val="both"/>
              <w:rPr>
                <w:rFonts w:ascii="Book Antiqua" w:hAnsi="Book Antiqua"/>
              </w:rPr>
            </w:pPr>
            <w:r w:rsidRPr="008B0000">
              <w:rPr>
                <w:rFonts w:ascii="Book Antiqua" w:hAnsi="Book Antiqua"/>
              </w:rPr>
              <w:t>4.03 (1.45-11.17)</w:t>
            </w:r>
          </w:p>
        </w:tc>
        <w:tc>
          <w:tcPr>
            <w:tcW w:w="1985" w:type="dxa"/>
            <w:vAlign w:val="center"/>
          </w:tcPr>
          <w:p w14:paraId="7A47D8E9" w14:textId="77777777" w:rsidR="00A32B12" w:rsidRPr="008B0000" w:rsidRDefault="00A32B12" w:rsidP="00A24A5D">
            <w:pPr>
              <w:spacing w:line="360" w:lineRule="auto"/>
              <w:jc w:val="both"/>
              <w:rPr>
                <w:rFonts w:ascii="Book Antiqua" w:hAnsi="Book Antiqua"/>
                <w:b/>
              </w:rPr>
            </w:pPr>
            <w:r w:rsidRPr="008B0000">
              <w:rPr>
                <w:rFonts w:ascii="Book Antiqua" w:hAnsi="Book Antiqua"/>
                <w:b/>
              </w:rPr>
              <w:t>3.49 (1.23-9.92)</w:t>
            </w:r>
          </w:p>
        </w:tc>
      </w:tr>
      <w:tr w:rsidR="00A32B12" w:rsidRPr="008B0000" w14:paraId="3844772D" w14:textId="77777777" w:rsidTr="00A32B12">
        <w:tc>
          <w:tcPr>
            <w:tcW w:w="2518" w:type="dxa"/>
            <w:vAlign w:val="center"/>
          </w:tcPr>
          <w:p w14:paraId="4BAB022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Age at diagnosis</w:t>
            </w:r>
          </w:p>
        </w:tc>
        <w:tc>
          <w:tcPr>
            <w:tcW w:w="1701" w:type="dxa"/>
            <w:vAlign w:val="center"/>
          </w:tcPr>
          <w:p w14:paraId="7A7EFCFD" w14:textId="77777777" w:rsidR="00A32B12" w:rsidRPr="008B0000" w:rsidRDefault="00A32B12" w:rsidP="00A24A5D">
            <w:pPr>
              <w:spacing w:line="360" w:lineRule="auto"/>
              <w:jc w:val="both"/>
              <w:rPr>
                <w:rFonts w:ascii="Book Antiqua" w:hAnsi="Book Antiqua"/>
              </w:rPr>
            </w:pPr>
          </w:p>
        </w:tc>
        <w:tc>
          <w:tcPr>
            <w:tcW w:w="1843" w:type="dxa"/>
            <w:vAlign w:val="center"/>
          </w:tcPr>
          <w:p w14:paraId="74BC8026" w14:textId="77777777" w:rsidR="00A32B12" w:rsidRPr="008B0000" w:rsidRDefault="00A32B12" w:rsidP="00A24A5D">
            <w:pPr>
              <w:spacing w:line="360" w:lineRule="auto"/>
              <w:jc w:val="both"/>
              <w:rPr>
                <w:rFonts w:ascii="Book Antiqua" w:hAnsi="Book Antiqua"/>
              </w:rPr>
            </w:pPr>
          </w:p>
        </w:tc>
        <w:tc>
          <w:tcPr>
            <w:tcW w:w="2126" w:type="dxa"/>
            <w:vAlign w:val="center"/>
          </w:tcPr>
          <w:p w14:paraId="7E8D36F3" w14:textId="77777777" w:rsidR="00A32B12" w:rsidRPr="008B0000" w:rsidRDefault="00A32B12" w:rsidP="00A24A5D">
            <w:pPr>
              <w:spacing w:line="360" w:lineRule="auto"/>
              <w:jc w:val="both"/>
              <w:rPr>
                <w:rFonts w:ascii="Book Antiqua" w:hAnsi="Book Antiqua"/>
              </w:rPr>
            </w:pPr>
          </w:p>
        </w:tc>
        <w:tc>
          <w:tcPr>
            <w:tcW w:w="1985" w:type="dxa"/>
            <w:vAlign w:val="center"/>
          </w:tcPr>
          <w:p w14:paraId="0A81FFF1" w14:textId="77777777" w:rsidR="00A32B12" w:rsidRPr="008B0000" w:rsidRDefault="00A32B12" w:rsidP="00A24A5D">
            <w:pPr>
              <w:spacing w:line="360" w:lineRule="auto"/>
              <w:jc w:val="both"/>
              <w:rPr>
                <w:rFonts w:ascii="Book Antiqua" w:hAnsi="Book Antiqua"/>
              </w:rPr>
            </w:pPr>
          </w:p>
        </w:tc>
      </w:tr>
      <w:tr w:rsidR="00A32B12" w:rsidRPr="008B0000" w14:paraId="55D2936A" w14:textId="77777777" w:rsidTr="00A32B12">
        <w:tc>
          <w:tcPr>
            <w:tcW w:w="2518" w:type="dxa"/>
            <w:vAlign w:val="center"/>
          </w:tcPr>
          <w:p w14:paraId="359CBCC9" w14:textId="3E21827A"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A1: diagnosis ≤ 16 yr</w:t>
            </w:r>
          </w:p>
        </w:tc>
        <w:tc>
          <w:tcPr>
            <w:tcW w:w="1701" w:type="dxa"/>
            <w:vAlign w:val="center"/>
          </w:tcPr>
          <w:p w14:paraId="590330C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(6)</w:t>
            </w:r>
          </w:p>
        </w:tc>
        <w:tc>
          <w:tcPr>
            <w:tcW w:w="1843" w:type="dxa"/>
            <w:vAlign w:val="center"/>
          </w:tcPr>
          <w:p w14:paraId="6A73204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 (9)</w:t>
            </w:r>
          </w:p>
        </w:tc>
        <w:tc>
          <w:tcPr>
            <w:tcW w:w="2126" w:type="dxa"/>
            <w:vAlign w:val="center"/>
          </w:tcPr>
          <w:p w14:paraId="5DA92EE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3E797D8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16362F6E" w14:textId="77777777" w:rsidTr="00A32B12">
        <w:tc>
          <w:tcPr>
            <w:tcW w:w="2518" w:type="dxa"/>
            <w:vAlign w:val="center"/>
          </w:tcPr>
          <w:p w14:paraId="0A6E39C1" w14:textId="7EFB153A"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A2: diagnosis 17-40 yr</w:t>
            </w:r>
          </w:p>
        </w:tc>
        <w:tc>
          <w:tcPr>
            <w:tcW w:w="1701" w:type="dxa"/>
            <w:vAlign w:val="center"/>
          </w:tcPr>
          <w:p w14:paraId="41AA585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(56)</w:t>
            </w:r>
          </w:p>
        </w:tc>
        <w:tc>
          <w:tcPr>
            <w:tcW w:w="1843" w:type="dxa"/>
            <w:vAlign w:val="center"/>
          </w:tcPr>
          <w:p w14:paraId="3F0BB01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34 (63)</w:t>
            </w:r>
          </w:p>
        </w:tc>
        <w:tc>
          <w:tcPr>
            <w:tcW w:w="2126" w:type="dxa"/>
            <w:vAlign w:val="center"/>
          </w:tcPr>
          <w:p w14:paraId="3E6E20F7" w14:textId="77777777" w:rsidR="00A32B12" w:rsidRPr="008B0000" w:rsidRDefault="00A32B12" w:rsidP="00A24A5D">
            <w:pPr>
              <w:spacing w:line="360" w:lineRule="auto"/>
              <w:jc w:val="both"/>
              <w:rPr>
                <w:rFonts w:ascii="Book Antiqua" w:hAnsi="Book Antiqua"/>
              </w:rPr>
            </w:pPr>
            <w:r w:rsidRPr="008B0000">
              <w:rPr>
                <w:rFonts w:ascii="Book Antiqua" w:hAnsi="Book Antiqua"/>
              </w:rPr>
              <w:t>1.47 (0.43-4.97)</w:t>
            </w:r>
          </w:p>
        </w:tc>
        <w:tc>
          <w:tcPr>
            <w:tcW w:w="1985" w:type="dxa"/>
            <w:vAlign w:val="center"/>
          </w:tcPr>
          <w:p w14:paraId="21F384B1" w14:textId="77777777" w:rsidR="00A32B12" w:rsidRPr="008B0000" w:rsidRDefault="00A32B12" w:rsidP="00A24A5D">
            <w:pPr>
              <w:spacing w:line="360" w:lineRule="auto"/>
              <w:jc w:val="both"/>
              <w:rPr>
                <w:rFonts w:ascii="Book Antiqua" w:hAnsi="Book Antiqua"/>
              </w:rPr>
            </w:pPr>
          </w:p>
        </w:tc>
      </w:tr>
      <w:tr w:rsidR="00A32B12" w:rsidRPr="008B0000" w14:paraId="4C7D93F3" w14:textId="77777777" w:rsidTr="00A32B12">
        <w:tc>
          <w:tcPr>
            <w:tcW w:w="2518" w:type="dxa"/>
            <w:vAlign w:val="center"/>
          </w:tcPr>
          <w:p w14:paraId="37C63A1F" w14:textId="035D556F"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A3: diagnosis &gt; 40 yr</w:t>
            </w:r>
          </w:p>
        </w:tc>
        <w:tc>
          <w:tcPr>
            <w:tcW w:w="1701" w:type="dxa"/>
            <w:vAlign w:val="center"/>
          </w:tcPr>
          <w:p w14:paraId="4AB082B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47 (38)</w:t>
            </w:r>
          </w:p>
        </w:tc>
        <w:tc>
          <w:tcPr>
            <w:tcW w:w="1843" w:type="dxa"/>
            <w:vAlign w:val="center"/>
          </w:tcPr>
          <w:p w14:paraId="70937CF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15 (28)</w:t>
            </w:r>
          </w:p>
        </w:tc>
        <w:tc>
          <w:tcPr>
            <w:tcW w:w="2126" w:type="dxa"/>
            <w:vAlign w:val="center"/>
          </w:tcPr>
          <w:p w14:paraId="652D4147" w14:textId="77777777" w:rsidR="00A32B12" w:rsidRPr="008B0000" w:rsidRDefault="00A32B12" w:rsidP="00A24A5D">
            <w:pPr>
              <w:spacing w:line="360" w:lineRule="auto"/>
              <w:jc w:val="both"/>
              <w:rPr>
                <w:rFonts w:ascii="Book Antiqua" w:hAnsi="Book Antiqua"/>
              </w:rPr>
            </w:pPr>
            <w:r w:rsidRPr="008B0000">
              <w:rPr>
                <w:rFonts w:ascii="Book Antiqua" w:hAnsi="Book Antiqua"/>
              </w:rPr>
              <w:t>2.24 (0.62-8.10)</w:t>
            </w:r>
          </w:p>
        </w:tc>
        <w:tc>
          <w:tcPr>
            <w:tcW w:w="1985" w:type="dxa"/>
            <w:vAlign w:val="center"/>
          </w:tcPr>
          <w:p w14:paraId="142E3A41" w14:textId="77777777" w:rsidR="00A32B12" w:rsidRPr="008B0000" w:rsidRDefault="00A32B12" w:rsidP="00A24A5D">
            <w:pPr>
              <w:spacing w:line="360" w:lineRule="auto"/>
              <w:jc w:val="both"/>
              <w:rPr>
                <w:rFonts w:ascii="Book Antiqua" w:hAnsi="Book Antiqua"/>
              </w:rPr>
            </w:pPr>
          </w:p>
        </w:tc>
      </w:tr>
      <w:tr w:rsidR="00A32B12" w:rsidRPr="008B0000" w14:paraId="3AC76852" w14:textId="77777777" w:rsidTr="00A32B12">
        <w:tc>
          <w:tcPr>
            <w:tcW w:w="2518" w:type="dxa"/>
            <w:vAlign w:val="center"/>
          </w:tcPr>
          <w:p w14:paraId="08A19DE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Disease duration </w:t>
            </w:r>
          </w:p>
        </w:tc>
        <w:tc>
          <w:tcPr>
            <w:tcW w:w="1701" w:type="dxa"/>
            <w:vAlign w:val="center"/>
          </w:tcPr>
          <w:p w14:paraId="3B348655" w14:textId="77777777" w:rsidR="00A32B12" w:rsidRPr="008B0000" w:rsidRDefault="00A32B12" w:rsidP="00A24A5D">
            <w:pPr>
              <w:spacing w:line="360" w:lineRule="auto"/>
              <w:jc w:val="both"/>
              <w:rPr>
                <w:rFonts w:ascii="Book Antiqua" w:hAnsi="Book Antiqua"/>
              </w:rPr>
            </w:pPr>
          </w:p>
        </w:tc>
        <w:tc>
          <w:tcPr>
            <w:tcW w:w="1843" w:type="dxa"/>
            <w:vAlign w:val="center"/>
          </w:tcPr>
          <w:p w14:paraId="691240AB" w14:textId="77777777" w:rsidR="00A32B12" w:rsidRPr="008B0000" w:rsidRDefault="00A32B12" w:rsidP="00A24A5D">
            <w:pPr>
              <w:spacing w:line="360" w:lineRule="auto"/>
              <w:jc w:val="both"/>
              <w:rPr>
                <w:rFonts w:ascii="Book Antiqua" w:hAnsi="Book Antiqua"/>
              </w:rPr>
            </w:pPr>
          </w:p>
        </w:tc>
        <w:tc>
          <w:tcPr>
            <w:tcW w:w="2126" w:type="dxa"/>
            <w:vAlign w:val="center"/>
          </w:tcPr>
          <w:p w14:paraId="7C47DF7F" w14:textId="77777777" w:rsidR="00A32B12" w:rsidRPr="008B0000" w:rsidRDefault="00A32B12" w:rsidP="00A24A5D">
            <w:pPr>
              <w:spacing w:line="360" w:lineRule="auto"/>
              <w:jc w:val="both"/>
              <w:rPr>
                <w:rFonts w:ascii="Book Antiqua" w:hAnsi="Book Antiqua"/>
              </w:rPr>
            </w:pPr>
          </w:p>
        </w:tc>
        <w:tc>
          <w:tcPr>
            <w:tcW w:w="1985" w:type="dxa"/>
            <w:vAlign w:val="center"/>
          </w:tcPr>
          <w:p w14:paraId="6C56033F" w14:textId="77777777" w:rsidR="00A32B12" w:rsidRPr="008B0000" w:rsidRDefault="00A32B12" w:rsidP="00A24A5D">
            <w:pPr>
              <w:spacing w:line="360" w:lineRule="auto"/>
              <w:jc w:val="both"/>
              <w:rPr>
                <w:rFonts w:ascii="Book Antiqua" w:hAnsi="Book Antiqua"/>
              </w:rPr>
            </w:pPr>
          </w:p>
        </w:tc>
      </w:tr>
      <w:tr w:rsidR="00A32B12" w:rsidRPr="008B0000" w14:paraId="7DDD03E8" w14:textId="77777777" w:rsidTr="00A32B12">
        <w:tc>
          <w:tcPr>
            <w:tcW w:w="2518" w:type="dxa"/>
            <w:vAlign w:val="center"/>
          </w:tcPr>
          <w:p w14:paraId="0EF9E2F1" w14:textId="37F6A61F"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 15 yr</w:t>
            </w:r>
          </w:p>
        </w:tc>
        <w:tc>
          <w:tcPr>
            <w:tcW w:w="1701" w:type="dxa"/>
            <w:vAlign w:val="center"/>
          </w:tcPr>
          <w:p w14:paraId="2383E02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65 (52)</w:t>
            </w:r>
          </w:p>
        </w:tc>
        <w:tc>
          <w:tcPr>
            <w:tcW w:w="1843" w:type="dxa"/>
            <w:vAlign w:val="center"/>
          </w:tcPr>
          <w:p w14:paraId="153B6FF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36 (67)</w:t>
            </w:r>
          </w:p>
        </w:tc>
        <w:tc>
          <w:tcPr>
            <w:tcW w:w="2126" w:type="dxa"/>
            <w:vAlign w:val="center"/>
          </w:tcPr>
          <w:p w14:paraId="2443463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43E9DD56" w14:textId="77777777" w:rsidR="00A32B12" w:rsidRPr="008B0000" w:rsidRDefault="00A32B12" w:rsidP="00A24A5D">
            <w:pPr>
              <w:spacing w:line="360" w:lineRule="auto"/>
              <w:jc w:val="both"/>
              <w:rPr>
                <w:rFonts w:ascii="Book Antiqua" w:hAnsi="Book Antiqua"/>
              </w:rPr>
            </w:pPr>
            <w:r w:rsidRPr="008B0000">
              <w:rPr>
                <w:rFonts w:ascii="Book Antiqua" w:hAnsi="Book Antiqua"/>
              </w:rPr>
              <w:t>1.00</w:t>
            </w:r>
          </w:p>
        </w:tc>
      </w:tr>
      <w:tr w:rsidR="00A32B12" w:rsidRPr="008B0000" w14:paraId="0589C331" w14:textId="77777777" w:rsidTr="00A32B12">
        <w:tc>
          <w:tcPr>
            <w:tcW w:w="2518" w:type="dxa"/>
            <w:vAlign w:val="center"/>
          </w:tcPr>
          <w:p w14:paraId="22EBC90E" w14:textId="26758972"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&gt; 15 yr</w:t>
            </w:r>
          </w:p>
        </w:tc>
        <w:tc>
          <w:tcPr>
            <w:tcW w:w="1701" w:type="dxa"/>
            <w:vAlign w:val="center"/>
          </w:tcPr>
          <w:p w14:paraId="4A8CD59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59 (48)</w:t>
            </w:r>
          </w:p>
        </w:tc>
        <w:tc>
          <w:tcPr>
            <w:tcW w:w="1843" w:type="dxa"/>
            <w:vAlign w:val="center"/>
          </w:tcPr>
          <w:p w14:paraId="17EB8C0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(33)</w:t>
            </w:r>
          </w:p>
        </w:tc>
        <w:tc>
          <w:tcPr>
            <w:tcW w:w="2126" w:type="dxa"/>
            <w:vAlign w:val="center"/>
          </w:tcPr>
          <w:p w14:paraId="4266BD0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1.82 (0.93-3.54) </w:t>
            </w:r>
          </w:p>
        </w:tc>
        <w:tc>
          <w:tcPr>
            <w:tcW w:w="1985" w:type="dxa"/>
            <w:vAlign w:val="center"/>
          </w:tcPr>
          <w:p w14:paraId="7A6EBE5C" w14:textId="77777777" w:rsidR="00A32B12" w:rsidRPr="008B0000" w:rsidRDefault="00A32B12" w:rsidP="00A24A5D">
            <w:pPr>
              <w:spacing w:line="360" w:lineRule="auto"/>
              <w:jc w:val="both"/>
              <w:rPr>
                <w:rFonts w:ascii="Book Antiqua" w:hAnsi="Book Antiqua"/>
              </w:rPr>
            </w:pPr>
            <w:r w:rsidRPr="008B0000">
              <w:rPr>
                <w:rFonts w:ascii="Book Antiqua" w:hAnsi="Book Antiqua"/>
              </w:rPr>
              <w:t>1.78 (0.87-3.62)</w:t>
            </w:r>
          </w:p>
        </w:tc>
      </w:tr>
      <w:tr w:rsidR="00A32B12" w:rsidRPr="008B0000" w14:paraId="74526206" w14:textId="77777777" w:rsidTr="00A32B12">
        <w:tc>
          <w:tcPr>
            <w:tcW w:w="2518" w:type="dxa"/>
            <w:vAlign w:val="center"/>
          </w:tcPr>
          <w:p w14:paraId="1111D45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Education </w:t>
            </w:r>
          </w:p>
        </w:tc>
        <w:tc>
          <w:tcPr>
            <w:tcW w:w="1701" w:type="dxa"/>
            <w:vAlign w:val="center"/>
          </w:tcPr>
          <w:p w14:paraId="740BE78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07BDB1F6"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50 (100)</w:t>
            </w:r>
          </w:p>
        </w:tc>
        <w:tc>
          <w:tcPr>
            <w:tcW w:w="2126" w:type="dxa"/>
            <w:vAlign w:val="center"/>
          </w:tcPr>
          <w:p w14:paraId="1360D95A" w14:textId="77777777" w:rsidR="00A32B12" w:rsidRPr="008B0000" w:rsidRDefault="00A32B12" w:rsidP="00A24A5D">
            <w:pPr>
              <w:spacing w:line="360" w:lineRule="auto"/>
              <w:jc w:val="both"/>
              <w:rPr>
                <w:rFonts w:ascii="Book Antiqua" w:hAnsi="Book Antiqua"/>
              </w:rPr>
            </w:pPr>
          </w:p>
        </w:tc>
        <w:tc>
          <w:tcPr>
            <w:tcW w:w="1985" w:type="dxa"/>
            <w:vAlign w:val="center"/>
          </w:tcPr>
          <w:p w14:paraId="057F00E7" w14:textId="77777777" w:rsidR="00A32B12" w:rsidRPr="008B0000" w:rsidRDefault="00A32B12" w:rsidP="00A24A5D">
            <w:pPr>
              <w:spacing w:line="360" w:lineRule="auto"/>
              <w:jc w:val="both"/>
              <w:rPr>
                <w:rFonts w:ascii="Book Antiqua" w:hAnsi="Book Antiqua"/>
              </w:rPr>
            </w:pPr>
          </w:p>
        </w:tc>
      </w:tr>
      <w:tr w:rsidR="00A32B12" w:rsidRPr="008B0000" w14:paraId="6B76AD65" w14:textId="77777777" w:rsidTr="00A32B12">
        <w:tc>
          <w:tcPr>
            <w:tcW w:w="2518" w:type="dxa"/>
            <w:vAlign w:val="center"/>
          </w:tcPr>
          <w:p w14:paraId="178784A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low</w:t>
            </w:r>
          </w:p>
        </w:tc>
        <w:tc>
          <w:tcPr>
            <w:tcW w:w="1701" w:type="dxa"/>
            <w:vAlign w:val="center"/>
          </w:tcPr>
          <w:p w14:paraId="44F8D9E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84 (69)</w:t>
            </w:r>
          </w:p>
        </w:tc>
        <w:tc>
          <w:tcPr>
            <w:tcW w:w="1843" w:type="dxa"/>
            <w:vAlign w:val="center"/>
          </w:tcPr>
          <w:p w14:paraId="19CC479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(74)</w:t>
            </w:r>
          </w:p>
        </w:tc>
        <w:tc>
          <w:tcPr>
            <w:tcW w:w="2126" w:type="dxa"/>
            <w:vAlign w:val="center"/>
          </w:tcPr>
          <w:p w14:paraId="4CE32912" w14:textId="612613EC"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.78 (0.37-1.63)</w:t>
            </w:r>
          </w:p>
        </w:tc>
        <w:tc>
          <w:tcPr>
            <w:tcW w:w="1985" w:type="dxa"/>
            <w:vAlign w:val="center"/>
          </w:tcPr>
          <w:p w14:paraId="41AB80B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w:t>
            </w:r>
          </w:p>
        </w:tc>
      </w:tr>
      <w:tr w:rsidR="00A32B12" w:rsidRPr="008B0000" w14:paraId="7A0DC277" w14:textId="77777777" w:rsidTr="00A32B12">
        <w:tc>
          <w:tcPr>
            <w:tcW w:w="2518" w:type="dxa"/>
            <w:vAlign w:val="center"/>
          </w:tcPr>
          <w:p w14:paraId="42E6FA9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Smoking </w:t>
            </w:r>
          </w:p>
        </w:tc>
        <w:tc>
          <w:tcPr>
            <w:tcW w:w="1701" w:type="dxa"/>
            <w:vAlign w:val="center"/>
          </w:tcPr>
          <w:p w14:paraId="3229741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121 (100)</w:t>
            </w:r>
          </w:p>
        </w:tc>
        <w:tc>
          <w:tcPr>
            <w:tcW w:w="1843" w:type="dxa"/>
            <w:vAlign w:val="center"/>
          </w:tcPr>
          <w:p w14:paraId="7B565C8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52 (100)</w:t>
            </w:r>
          </w:p>
        </w:tc>
        <w:tc>
          <w:tcPr>
            <w:tcW w:w="2126" w:type="dxa"/>
            <w:vAlign w:val="center"/>
          </w:tcPr>
          <w:p w14:paraId="3B28BBA0" w14:textId="77777777" w:rsidR="00A32B12" w:rsidRPr="008B0000" w:rsidRDefault="00A32B12" w:rsidP="00A24A5D">
            <w:pPr>
              <w:spacing w:line="360" w:lineRule="auto"/>
              <w:jc w:val="both"/>
              <w:rPr>
                <w:rFonts w:ascii="Book Antiqua" w:hAnsi="Book Antiqua"/>
              </w:rPr>
            </w:pPr>
          </w:p>
        </w:tc>
        <w:tc>
          <w:tcPr>
            <w:tcW w:w="1985" w:type="dxa"/>
            <w:vAlign w:val="center"/>
          </w:tcPr>
          <w:p w14:paraId="24B2CA75" w14:textId="77777777" w:rsidR="00A32B12" w:rsidRPr="008B0000" w:rsidRDefault="00A32B12" w:rsidP="00A24A5D">
            <w:pPr>
              <w:spacing w:line="360" w:lineRule="auto"/>
              <w:jc w:val="both"/>
              <w:rPr>
                <w:rFonts w:ascii="Book Antiqua" w:hAnsi="Book Antiqua"/>
              </w:rPr>
            </w:pPr>
          </w:p>
        </w:tc>
      </w:tr>
      <w:tr w:rsidR="00A32B12" w:rsidRPr="008B0000" w14:paraId="6D51188C" w14:textId="77777777" w:rsidTr="00A32B12">
        <w:tc>
          <w:tcPr>
            <w:tcW w:w="2518" w:type="dxa"/>
            <w:vAlign w:val="center"/>
          </w:tcPr>
          <w:p w14:paraId="7CEA58D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Yes</w:t>
            </w:r>
          </w:p>
        </w:tc>
        <w:tc>
          <w:tcPr>
            <w:tcW w:w="1701" w:type="dxa"/>
            <w:vAlign w:val="center"/>
          </w:tcPr>
          <w:p w14:paraId="456056C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18 (15)</w:t>
            </w:r>
          </w:p>
        </w:tc>
        <w:tc>
          <w:tcPr>
            <w:tcW w:w="1843" w:type="dxa"/>
            <w:vAlign w:val="center"/>
          </w:tcPr>
          <w:p w14:paraId="1BEDDC3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 (13)</w:t>
            </w:r>
          </w:p>
        </w:tc>
        <w:tc>
          <w:tcPr>
            <w:tcW w:w="2126" w:type="dxa"/>
            <w:vAlign w:val="center"/>
          </w:tcPr>
          <w:p w14:paraId="0F254415" w14:textId="77777777" w:rsidR="00A32B12" w:rsidRPr="008B0000" w:rsidRDefault="00A32B12" w:rsidP="00A24A5D">
            <w:pPr>
              <w:spacing w:line="360" w:lineRule="auto"/>
              <w:jc w:val="both"/>
              <w:rPr>
                <w:rFonts w:ascii="Book Antiqua" w:hAnsi="Book Antiqua"/>
              </w:rPr>
            </w:pPr>
            <w:r w:rsidRPr="008B0000">
              <w:rPr>
                <w:rFonts w:ascii="Book Antiqua" w:hAnsi="Book Antiqua"/>
              </w:rPr>
              <w:t>1.12 (0.44-2.88)</w:t>
            </w:r>
          </w:p>
        </w:tc>
        <w:tc>
          <w:tcPr>
            <w:tcW w:w="1985" w:type="dxa"/>
            <w:vAlign w:val="center"/>
          </w:tcPr>
          <w:p w14:paraId="23B18BE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48323526" w14:textId="77777777" w:rsidTr="00A32B12">
        <w:tc>
          <w:tcPr>
            <w:tcW w:w="2518" w:type="dxa"/>
            <w:vAlign w:val="center"/>
          </w:tcPr>
          <w:p w14:paraId="5B27A7D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Disease location</w:t>
            </w:r>
          </w:p>
        </w:tc>
        <w:tc>
          <w:tcPr>
            <w:tcW w:w="1701" w:type="dxa"/>
            <w:vAlign w:val="center"/>
          </w:tcPr>
          <w:p w14:paraId="1B5E11F6" w14:textId="77777777" w:rsidR="00A32B12" w:rsidRPr="008B0000" w:rsidRDefault="00A32B12" w:rsidP="00A24A5D">
            <w:pPr>
              <w:spacing w:line="360" w:lineRule="auto"/>
              <w:jc w:val="both"/>
              <w:rPr>
                <w:rFonts w:ascii="Book Antiqua" w:hAnsi="Book Antiqua"/>
              </w:rPr>
            </w:pPr>
          </w:p>
        </w:tc>
        <w:tc>
          <w:tcPr>
            <w:tcW w:w="1843" w:type="dxa"/>
            <w:vAlign w:val="center"/>
          </w:tcPr>
          <w:p w14:paraId="02E3C8B6" w14:textId="77777777" w:rsidR="00A32B12" w:rsidRPr="008B0000" w:rsidRDefault="00A32B12" w:rsidP="00A24A5D">
            <w:pPr>
              <w:spacing w:line="360" w:lineRule="auto"/>
              <w:jc w:val="both"/>
              <w:rPr>
                <w:rFonts w:ascii="Book Antiqua" w:hAnsi="Book Antiqua"/>
              </w:rPr>
            </w:pPr>
          </w:p>
        </w:tc>
        <w:tc>
          <w:tcPr>
            <w:tcW w:w="2126" w:type="dxa"/>
            <w:vAlign w:val="center"/>
          </w:tcPr>
          <w:p w14:paraId="7797A663" w14:textId="77777777" w:rsidR="00A32B12" w:rsidRPr="008B0000" w:rsidRDefault="00A32B12" w:rsidP="00A24A5D">
            <w:pPr>
              <w:spacing w:line="360" w:lineRule="auto"/>
              <w:jc w:val="both"/>
              <w:rPr>
                <w:rFonts w:ascii="Book Antiqua" w:hAnsi="Book Antiqua"/>
              </w:rPr>
            </w:pPr>
          </w:p>
        </w:tc>
        <w:tc>
          <w:tcPr>
            <w:tcW w:w="1985" w:type="dxa"/>
            <w:vAlign w:val="center"/>
          </w:tcPr>
          <w:p w14:paraId="0FD70D9F" w14:textId="77777777" w:rsidR="00A32B12" w:rsidRPr="008B0000" w:rsidRDefault="00A32B12" w:rsidP="00A24A5D">
            <w:pPr>
              <w:spacing w:line="360" w:lineRule="auto"/>
              <w:jc w:val="both"/>
              <w:rPr>
                <w:rFonts w:ascii="Book Antiqua" w:hAnsi="Book Antiqua"/>
              </w:rPr>
            </w:pPr>
          </w:p>
        </w:tc>
      </w:tr>
      <w:tr w:rsidR="00A32B12" w:rsidRPr="008B0000" w14:paraId="609EC757" w14:textId="77777777" w:rsidTr="00A32B12">
        <w:tc>
          <w:tcPr>
            <w:tcW w:w="2518" w:type="dxa"/>
            <w:vAlign w:val="center"/>
          </w:tcPr>
          <w:p w14:paraId="492DC8F9" w14:textId="1598F664"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E1: proctitis</w:t>
            </w:r>
            <w:r w:rsidRPr="008B0000">
              <w:rPr>
                <w:rFonts w:ascii="Book Antiqua" w:eastAsia="SimSun" w:hAnsi="Book Antiqua" w:cs="Times New Roman"/>
                <w:color w:val="000000"/>
                <w:vertAlign w:val="superscript"/>
                <w:lang w:eastAsia="zh-CN"/>
              </w:rPr>
              <w:t>1</w:t>
            </w:r>
          </w:p>
        </w:tc>
        <w:tc>
          <w:tcPr>
            <w:tcW w:w="1701" w:type="dxa"/>
            <w:vAlign w:val="center"/>
          </w:tcPr>
          <w:p w14:paraId="7C83CDF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(8)</w:t>
            </w:r>
          </w:p>
        </w:tc>
        <w:tc>
          <w:tcPr>
            <w:tcW w:w="1843" w:type="dxa"/>
            <w:vAlign w:val="center"/>
          </w:tcPr>
          <w:p w14:paraId="6780C6C8"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(8)</w:t>
            </w:r>
          </w:p>
        </w:tc>
        <w:tc>
          <w:tcPr>
            <w:tcW w:w="2126" w:type="dxa"/>
            <w:vAlign w:val="center"/>
          </w:tcPr>
          <w:p w14:paraId="5256C8E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1.00</w:t>
            </w:r>
          </w:p>
        </w:tc>
        <w:tc>
          <w:tcPr>
            <w:tcW w:w="1985" w:type="dxa"/>
            <w:vAlign w:val="center"/>
          </w:tcPr>
          <w:p w14:paraId="66658B52"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5ED085A7" w14:textId="77777777" w:rsidTr="00A32B12">
        <w:tc>
          <w:tcPr>
            <w:tcW w:w="2518" w:type="dxa"/>
            <w:vAlign w:val="center"/>
          </w:tcPr>
          <w:p w14:paraId="46524CCA" w14:textId="002D0402"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E2: left-sided colitis</w:t>
            </w:r>
            <w:r w:rsidRPr="008B0000">
              <w:rPr>
                <w:rFonts w:ascii="Book Antiqua" w:eastAsia="SimSun" w:hAnsi="Book Antiqua" w:cs="Times New Roman"/>
                <w:color w:val="000000"/>
                <w:vertAlign w:val="superscript"/>
                <w:lang w:eastAsia="zh-CN"/>
              </w:rPr>
              <w:t>1</w:t>
            </w:r>
          </w:p>
        </w:tc>
        <w:tc>
          <w:tcPr>
            <w:tcW w:w="1701" w:type="dxa"/>
            <w:vAlign w:val="center"/>
          </w:tcPr>
          <w:p w14:paraId="5E58C8B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39 (33)</w:t>
            </w:r>
          </w:p>
        </w:tc>
        <w:tc>
          <w:tcPr>
            <w:tcW w:w="1843" w:type="dxa"/>
            <w:vAlign w:val="center"/>
          </w:tcPr>
          <w:p w14:paraId="0F18B41B"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(18)</w:t>
            </w:r>
          </w:p>
        </w:tc>
        <w:tc>
          <w:tcPr>
            <w:tcW w:w="2126" w:type="dxa"/>
            <w:vAlign w:val="center"/>
          </w:tcPr>
          <w:p w14:paraId="41C215F3" w14:textId="77777777" w:rsidR="00A32B12" w:rsidRPr="008B0000" w:rsidRDefault="00A32B12" w:rsidP="00A24A5D">
            <w:pPr>
              <w:spacing w:line="360" w:lineRule="auto"/>
              <w:jc w:val="both"/>
              <w:rPr>
                <w:rFonts w:ascii="Book Antiqua" w:hAnsi="Book Antiqua"/>
              </w:rPr>
            </w:pPr>
            <w:r w:rsidRPr="008B0000">
              <w:rPr>
                <w:rFonts w:ascii="Book Antiqua" w:hAnsi="Book Antiqua"/>
              </w:rPr>
              <w:t>1.93 (0.48-7.68)</w:t>
            </w:r>
          </w:p>
        </w:tc>
        <w:tc>
          <w:tcPr>
            <w:tcW w:w="1985" w:type="dxa"/>
            <w:vAlign w:val="center"/>
          </w:tcPr>
          <w:p w14:paraId="4DD0D036"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29C70E98" w14:textId="77777777" w:rsidTr="00A32B12">
        <w:tc>
          <w:tcPr>
            <w:tcW w:w="2518" w:type="dxa"/>
            <w:vAlign w:val="center"/>
          </w:tcPr>
          <w:p w14:paraId="00A42FF0" w14:textId="37284B6E"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color w:val="000000"/>
              </w:rPr>
              <w:t>E3: extensive colitis</w:t>
            </w:r>
            <w:r w:rsidRPr="008B0000">
              <w:rPr>
                <w:rFonts w:ascii="Book Antiqua" w:eastAsia="SimSun" w:hAnsi="Book Antiqua" w:cs="Times New Roman"/>
                <w:color w:val="000000"/>
                <w:vertAlign w:val="superscript"/>
                <w:lang w:eastAsia="zh-CN"/>
              </w:rPr>
              <w:t>1</w:t>
            </w:r>
          </w:p>
        </w:tc>
        <w:tc>
          <w:tcPr>
            <w:tcW w:w="1701" w:type="dxa"/>
            <w:vAlign w:val="center"/>
          </w:tcPr>
          <w:p w14:paraId="35CFBC9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70 (59)</w:t>
            </w:r>
          </w:p>
        </w:tc>
        <w:tc>
          <w:tcPr>
            <w:tcW w:w="1843" w:type="dxa"/>
            <w:vAlign w:val="center"/>
          </w:tcPr>
          <w:p w14:paraId="7D83B63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38 (74)</w:t>
            </w:r>
          </w:p>
        </w:tc>
        <w:tc>
          <w:tcPr>
            <w:tcW w:w="2126" w:type="dxa"/>
            <w:vAlign w:val="center"/>
          </w:tcPr>
          <w:p w14:paraId="40F33A58" w14:textId="2BB8872A"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.82 (0.24-2.84)</w:t>
            </w:r>
          </w:p>
        </w:tc>
        <w:tc>
          <w:tcPr>
            <w:tcW w:w="1985" w:type="dxa"/>
            <w:vAlign w:val="center"/>
          </w:tcPr>
          <w:p w14:paraId="4E12294B" w14:textId="77777777" w:rsidR="00A32B12" w:rsidRPr="008B0000" w:rsidRDefault="00A32B12" w:rsidP="00A24A5D">
            <w:pPr>
              <w:spacing w:line="360" w:lineRule="auto"/>
              <w:jc w:val="both"/>
              <w:rPr>
                <w:rFonts w:ascii="Book Antiqua" w:hAnsi="Book Antiqua"/>
              </w:rPr>
            </w:pPr>
            <w:r w:rsidRPr="008B0000">
              <w:rPr>
                <w:rFonts w:ascii="Book Antiqua" w:hAnsi="Book Antiqua"/>
              </w:rPr>
              <w:t>-</w:t>
            </w:r>
          </w:p>
        </w:tc>
      </w:tr>
      <w:tr w:rsidR="00A32B12" w:rsidRPr="008B0000" w14:paraId="1BCD5670" w14:textId="77777777" w:rsidTr="00A32B12">
        <w:tc>
          <w:tcPr>
            <w:tcW w:w="2518" w:type="dxa"/>
            <w:vAlign w:val="center"/>
          </w:tcPr>
          <w:p w14:paraId="5487A9B8" w14:textId="4EECB6C1"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Cs/>
                <w:color w:val="000000"/>
              </w:rPr>
              <w:t>Pouch</w:t>
            </w:r>
            <w:r w:rsidRPr="008B0000">
              <w:rPr>
                <w:rFonts w:ascii="Book Antiqua" w:eastAsia="SimSun" w:hAnsi="Book Antiqua" w:cs="Times New Roman"/>
                <w:bCs/>
                <w:color w:val="000000"/>
                <w:vertAlign w:val="superscript"/>
                <w:lang w:eastAsia="zh-CN"/>
              </w:rPr>
              <w:t>2</w:t>
            </w:r>
            <w:r w:rsidRPr="008B0000">
              <w:rPr>
                <w:rFonts w:ascii="Book Antiqua" w:eastAsia="Times New Roman" w:hAnsi="Book Antiqua" w:cs="Times New Roman"/>
                <w:bCs/>
                <w:color w:val="000000"/>
              </w:rPr>
              <w:t xml:space="preserve"> </w:t>
            </w:r>
          </w:p>
        </w:tc>
        <w:tc>
          <w:tcPr>
            <w:tcW w:w="1701" w:type="dxa"/>
            <w:vAlign w:val="center"/>
          </w:tcPr>
          <w:p w14:paraId="7386E323"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24 (19)</w:t>
            </w:r>
          </w:p>
        </w:tc>
        <w:tc>
          <w:tcPr>
            <w:tcW w:w="1843" w:type="dxa"/>
            <w:vAlign w:val="center"/>
          </w:tcPr>
          <w:p w14:paraId="18C4BA1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9 (17)</w:t>
            </w:r>
          </w:p>
        </w:tc>
        <w:tc>
          <w:tcPr>
            <w:tcW w:w="2126" w:type="dxa"/>
            <w:vAlign w:val="center"/>
          </w:tcPr>
          <w:p w14:paraId="4E24C2E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1.20 (0.52-2.79) </w:t>
            </w:r>
          </w:p>
        </w:tc>
        <w:tc>
          <w:tcPr>
            <w:tcW w:w="1985" w:type="dxa"/>
            <w:vAlign w:val="center"/>
          </w:tcPr>
          <w:p w14:paraId="7354EB2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4DA5FDA4" w14:textId="77777777" w:rsidTr="00A32B12">
        <w:tc>
          <w:tcPr>
            <w:tcW w:w="2518" w:type="dxa"/>
            <w:vAlign w:val="center"/>
          </w:tcPr>
          <w:p w14:paraId="2F79CD7F" w14:textId="2F36EBF0" w:rsidR="00A32B12" w:rsidRPr="008B0000" w:rsidRDefault="00A32B12" w:rsidP="00A24A5D">
            <w:pPr>
              <w:spacing w:line="360" w:lineRule="auto"/>
              <w:jc w:val="both"/>
              <w:rPr>
                <w:rFonts w:ascii="Book Antiqua" w:eastAsia="SimSun" w:hAnsi="Book Antiqua"/>
                <w:lang w:eastAsia="zh-CN"/>
              </w:rPr>
            </w:pPr>
            <w:r w:rsidRPr="008B0000">
              <w:rPr>
                <w:rFonts w:ascii="Book Antiqua" w:eastAsia="Times New Roman" w:hAnsi="Book Antiqua" w:cs="Times New Roman"/>
                <w:bCs/>
                <w:color w:val="000000"/>
              </w:rPr>
              <w:t>Stoma</w:t>
            </w:r>
            <w:r w:rsidRPr="008B0000">
              <w:rPr>
                <w:rFonts w:ascii="Book Antiqua" w:eastAsia="SimSun" w:hAnsi="Book Antiqua" w:cs="Times New Roman"/>
                <w:bCs/>
                <w:color w:val="000000"/>
                <w:vertAlign w:val="superscript"/>
                <w:lang w:eastAsia="zh-CN"/>
              </w:rPr>
              <w:t>2</w:t>
            </w:r>
          </w:p>
        </w:tc>
        <w:tc>
          <w:tcPr>
            <w:tcW w:w="1701" w:type="dxa"/>
            <w:vAlign w:val="center"/>
          </w:tcPr>
          <w:p w14:paraId="6ECD4D9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23 (19)</w:t>
            </w:r>
          </w:p>
        </w:tc>
        <w:tc>
          <w:tcPr>
            <w:tcW w:w="1843" w:type="dxa"/>
            <w:vAlign w:val="center"/>
          </w:tcPr>
          <w:p w14:paraId="552571A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8 (15)</w:t>
            </w:r>
          </w:p>
        </w:tc>
        <w:tc>
          <w:tcPr>
            <w:tcW w:w="2126" w:type="dxa"/>
            <w:vAlign w:val="center"/>
          </w:tcPr>
          <w:p w14:paraId="188582D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1.31 (0.54-3.15) </w:t>
            </w:r>
          </w:p>
        </w:tc>
        <w:tc>
          <w:tcPr>
            <w:tcW w:w="1985" w:type="dxa"/>
            <w:vAlign w:val="center"/>
          </w:tcPr>
          <w:p w14:paraId="54F81E0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w:t>
            </w:r>
          </w:p>
        </w:tc>
      </w:tr>
      <w:tr w:rsidR="00A32B12" w:rsidRPr="008B0000" w14:paraId="296AE347" w14:textId="77777777" w:rsidTr="00A32B12">
        <w:tc>
          <w:tcPr>
            <w:tcW w:w="2518" w:type="dxa"/>
            <w:vAlign w:val="center"/>
          </w:tcPr>
          <w:p w14:paraId="74004E66" w14:textId="2A4E322B"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Surgery</w:t>
            </w:r>
            <w:r w:rsidRPr="008B0000">
              <w:rPr>
                <w:rFonts w:ascii="Book Antiqua" w:eastAsia="SimSun" w:hAnsi="Book Antiqua" w:cs="Times New Roman"/>
                <w:bCs/>
                <w:color w:val="000000"/>
                <w:vertAlign w:val="superscript"/>
                <w:lang w:eastAsia="zh-CN"/>
              </w:rPr>
              <w:t>2</w:t>
            </w:r>
          </w:p>
        </w:tc>
        <w:tc>
          <w:tcPr>
            <w:tcW w:w="1701" w:type="dxa"/>
            <w:vAlign w:val="center"/>
          </w:tcPr>
          <w:p w14:paraId="4ACC866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(30)</w:t>
            </w:r>
          </w:p>
        </w:tc>
        <w:tc>
          <w:tcPr>
            <w:tcW w:w="1843" w:type="dxa"/>
            <w:vAlign w:val="center"/>
          </w:tcPr>
          <w:p w14:paraId="234C23A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14 (26)</w:t>
            </w:r>
          </w:p>
        </w:tc>
        <w:tc>
          <w:tcPr>
            <w:tcW w:w="2126" w:type="dxa"/>
            <w:vAlign w:val="center"/>
          </w:tcPr>
          <w:p w14:paraId="3B00DDD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1.22 (0.59-2.50) </w:t>
            </w:r>
          </w:p>
        </w:tc>
        <w:tc>
          <w:tcPr>
            <w:tcW w:w="1985" w:type="dxa"/>
            <w:vAlign w:val="center"/>
          </w:tcPr>
          <w:p w14:paraId="2B4C4E7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5030A158" w14:textId="77777777" w:rsidTr="00A32B12">
        <w:tc>
          <w:tcPr>
            <w:tcW w:w="2518" w:type="dxa"/>
            <w:vAlign w:val="center"/>
          </w:tcPr>
          <w:p w14:paraId="049DEF8A"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Medication</w:t>
            </w:r>
          </w:p>
        </w:tc>
        <w:tc>
          <w:tcPr>
            <w:tcW w:w="1701" w:type="dxa"/>
            <w:vAlign w:val="center"/>
          </w:tcPr>
          <w:p w14:paraId="39FB455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122 (100)</w:t>
            </w:r>
          </w:p>
        </w:tc>
        <w:tc>
          <w:tcPr>
            <w:tcW w:w="1843" w:type="dxa"/>
            <w:vAlign w:val="center"/>
          </w:tcPr>
          <w:p w14:paraId="779F1980"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53 (100)</w:t>
            </w:r>
          </w:p>
        </w:tc>
        <w:tc>
          <w:tcPr>
            <w:tcW w:w="2126" w:type="dxa"/>
            <w:vAlign w:val="center"/>
          </w:tcPr>
          <w:p w14:paraId="2DA244FA" w14:textId="77777777" w:rsidR="00A32B12" w:rsidRPr="008B0000" w:rsidRDefault="00A32B12" w:rsidP="00A24A5D">
            <w:pPr>
              <w:spacing w:line="360" w:lineRule="auto"/>
              <w:jc w:val="both"/>
              <w:rPr>
                <w:rFonts w:ascii="Book Antiqua" w:hAnsi="Book Antiqua"/>
              </w:rPr>
            </w:pPr>
          </w:p>
        </w:tc>
        <w:tc>
          <w:tcPr>
            <w:tcW w:w="1985" w:type="dxa"/>
            <w:vAlign w:val="center"/>
          </w:tcPr>
          <w:p w14:paraId="453CFFDD" w14:textId="77777777" w:rsidR="00A32B12" w:rsidRPr="008B0000" w:rsidRDefault="00A32B12" w:rsidP="00A24A5D">
            <w:pPr>
              <w:spacing w:line="360" w:lineRule="auto"/>
              <w:jc w:val="both"/>
              <w:rPr>
                <w:rFonts w:ascii="Book Antiqua" w:hAnsi="Book Antiqua"/>
              </w:rPr>
            </w:pPr>
          </w:p>
        </w:tc>
      </w:tr>
      <w:tr w:rsidR="00A32B12" w:rsidRPr="008B0000" w14:paraId="7DF67B30" w14:textId="77777777" w:rsidTr="00A32B12">
        <w:tc>
          <w:tcPr>
            <w:tcW w:w="2518" w:type="dxa"/>
            <w:vAlign w:val="center"/>
          </w:tcPr>
          <w:p w14:paraId="74AA818F"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Anti-TNF</w:t>
            </w:r>
            <w:r w:rsidRPr="008B0000">
              <w:rPr>
                <w:rFonts w:ascii="Book Antiqua" w:hAnsi="Book Antiqua"/>
              </w:rPr>
              <w:sym w:font="Symbol" w:char="F061"/>
            </w:r>
          </w:p>
        </w:tc>
        <w:tc>
          <w:tcPr>
            <w:tcW w:w="1701" w:type="dxa"/>
            <w:vAlign w:val="center"/>
          </w:tcPr>
          <w:p w14:paraId="4C394DEC"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30 (25)</w:t>
            </w:r>
          </w:p>
        </w:tc>
        <w:tc>
          <w:tcPr>
            <w:tcW w:w="1843" w:type="dxa"/>
            <w:vAlign w:val="center"/>
          </w:tcPr>
          <w:p w14:paraId="4D6F440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10 (19)</w:t>
            </w:r>
          </w:p>
        </w:tc>
        <w:tc>
          <w:tcPr>
            <w:tcW w:w="2126" w:type="dxa"/>
            <w:vAlign w:val="center"/>
          </w:tcPr>
          <w:p w14:paraId="4092A773" w14:textId="77777777" w:rsidR="00A32B12" w:rsidRPr="008B0000" w:rsidRDefault="00A32B12" w:rsidP="00A24A5D">
            <w:pPr>
              <w:spacing w:line="360" w:lineRule="auto"/>
              <w:jc w:val="both"/>
              <w:rPr>
                <w:rFonts w:ascii="Book Antiqua" w:hAnsi="Book Antiqua"/>
              </w:rPr>
            </w:pPr>
            <w:r w:rsidRPr="008B0000">
              <w:rPr>
                <w:rFonts w:ascii="Book Antiqua" w:hAnsi="Book Antiqua"/>
              </w:rPr>
              <w:t>1.40 (0.63-3.13)</w:t>
            </w:r>
          </w:p>
        </w:tc>
        <w:tc>
          <w:tcPr>
            <w:tcW w:w="1985" w:type="dxa"/>
            <w:vAlign w:val="center"/>
          </w:tcPr>
          <w:p w14:paraId="552EC2DD"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 -</w:t>
            </w:r>
          </w:p>
        </w:tc>
      </w:tr>
      <w:tr w:rsidR="00A32B12" w:rsidRPr="008B0000" w14:paraId="36FA27A3" w14:textId="77777777" w:rsidTr="00A32B12">
        <w:tc>
          <w:tcPr>
            <w:tcW w:w="2518" w:type="dxa"/>
            <w:vAlign w:val="center"/>
          </w:tcPr>
          <w:p w14:paraId="73E0D7A5"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Immunomodulators</w:t>
            </w:r>
          </w:p>
        </w:tc>
        <w:tc>
          <w:tcPr>
            <w:tcW w:w="1701" w:type="dxa"/>
            <w:vAlign w:val="center"/>
          </w:tcPr>
          <w:p w14:paraId="13BDD4D9"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77 (63)</w:t>
            </w:r>
          </w:p>
        </w:tc>
        <w:tc>
          <w:tcPr>
            <w:tcW w:w="1843" w:type="dxa"/>
            <w:vAlign w:val="center"/>
          </w:tcPr>
          <w:p w14:paraId="749B3EB4"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37 (70)</w:t>
            </w:r>
          </w:p>
        </w:tc>
        <w:tc>
          <w:tcPr>
            <w:tcW w:w="2126" w:type="dxa"/>
            <w:vAlign w:val="center"/>
          </w:tcPr>
          <w:p w14:paraId="02C1703D" w14:textId="3B223E30" w:rsidR="00A32B12" w:rsidRPr="008B0000" w:rsidRDefault="00A32B12" w:rsidP="00A24A5D">
            <w:pPr>
              <w:spacing w:line="360" w:lineRule="auto"/>
              <w:jc w:val="both"/>
              <w:rPr>
                <w:rFonts w:ascii="Book Antiqua" w:hAnsi="Book Antiqua"/>
              </w:rPr>
            </w:pPr>
            <w:r w:rsidRPr="008B0000">
              <w:rPr>
                <w:rFonts w:ascii="Book Antiqua" w:eastAsia="SimSun" w:hAnsi="Book Antiqua"/>
                <w:lang w:eastAsia="zh-CN"/>
              </w:rPr>
              <w:t>0</w:t>
            </w:r>
            <w:r w:rsidRPr="008B0000">
              <w:rPr>
                <w:rFonts w:ascii="Book Antiqua" w:hAnsi="Book Antiqua"/>
              </w:rPr>
              <w:t>.74 (0.37-1.48)</w:t>
            </w:r>
          </w:p>
        </w:tc>
        <w:tc>
          <w:tcPr>
            <w:tcW w:w="1985" w:type="dxa"/>
            <w:vAlign w:val="center"/>
          </w:tcPr>
          <w:p w14:paraId="51FB766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b/>
                <w:bCs/>
                <w:color w:val="000000"/>
              </w:rPr>
              <w:t xml:space="preserve"> </w:t>
            </w:r>
            <w:r w:rsidRPr="008B0000">
              <w:rPr>
                <w:rFonts w:ascii="Book Antiqua" w:eastAsia="Times New Roman" w:hAnsi="Book Antiqua" w:cs="Times New Roman"/>
                <w:bCs/>
                <w:color w:val="000000"/>
              </w:rPr>
              <w:t>-</w:t>
            </w:r>
          </w:p>
        </w:tc>
      </w:tr>
      <w:tr w:rsidR="00A32B12" w:rsidRPr="008B0000" w14:paraId="017A7ABF" w14:textId="77777777" w:rsidTr="00A32B12">
        <w:tc>
          <w:tcPr>
            <w:tcW w:w="2518" w:type="dxa"/>
            <w:vAlign w:val="center"/>
          </w:tcPr>
          <w:p w14:paraId="35CF5701" w14:textId="0DB78B5F"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 xml:space="preserve">Extra-intestinal </w:t>
            </w:r>
            <w:r w:rsidRPr="008B0000">
              <w:rPr>
                <w:rFonts w:ascii="Book Antiqua" w:eastAsia="Times New Roman" w:hAnsi="Book Antiqua" w:cs="Times New Roman"/>
                <w:bCs/>
                <w:color w:val="000000"/>
              </w:rPr>
              <w:lastRenderedPageBreak/>
              <w:t>manifestations</w:t>
            </w:r>
            <w:r w:rsidRPr="008B0000">
              <w:rPr>
                <w:rFonts w:ascii="Book Antiqua" w:eastAsia="SimSun" w:hAnsi="Book Antiqua" w:cs="Times New Roman"/>
                <w:bCs/>
                <w:color w:val="000000"/>
                <w:vertAlign w:val="superscript"/>
                <w:lang w:eastAsia="zh-CN"/>
              </w:rPr>
              <w:t>2</w:t>
            </w:r>
          </w:p>
        </w:tc>
        <w:tc>
          <w:tcPr>
            <w:tcW w:w="1701" w:type="dxa"/>
            <w:vAlign w:val="center"/>
          </w:tcPr>
          <w:p w14:paraId="6E49A37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lastRenderedPageBreak/>
              <w:t>51 (41)</w:t>
            </w:r>
          </w:p>
        </w:tc>
        <w:tc>
          <w:tcPr>
            <w:tcW w:w="1843" w:type="dxa"/>
            <w:vAlign w:val="center"/>
          </w:tcPr>
          <w:p w14:paraId="1A101D5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19 (35)</w:t>
            </w:r>
          </w:p>
        </w:tc>
        <w:tc>
          <w:tcPr>
            <w:tcW w:w="2126" w:type="dxa"/>
            <w:vAlign w:val="center"/>
          </w:tcPr>
          <w:p w14:paraId="77424CAC" w14:textId="77777777" w:rsidR="00A32B12" w:rsidRPr="008B0000" w:rsidRDefault="00A32B12" w:rsidP="00A24A5D">
            <w:pPr>
              <w:spacing w:line="360" w:lineRule="auto"/>
              <w:jc w:val="both"/>
              <w:rPr>
                <w:rFonts w:ascii="Book Antiqua" w:hAnsi="Book Antiqua"/>
              </w:rPr>
            </w:pPr>
            <w:r w:rsidRPr="008B0000">
              <w:rPr>
                <w:rFonts w:ascii="Book Antiqua" w:hAnsi="Book Antiqua"/>
              </w:rPr>
              <w:t>1.29 (0.66-2.50)</w:t>
            </w:r>
          </w:p>
        </w:tc>
        <w:tc>
          <w:tcPr>
            <w:tcW w:w="1985" w:type="dxa"/>
            <w:vAlign w:val="center"/>
          </w:tcPr>
          <w:p w14:paraId="458459EC" w14:textId="77777777" w:rsidR="00A32B12" w:rsidRPr="008B0000" w:rsidRDefault="00A32B12" w:rsidP="00A24A5D">
            <w:pPr>
              <w:spacing w:line="360" w:lineRule="auto"/>
              <w:jc w:val="both"/>
              <w:rPr>
                <w:rFonts w:ascii="Book Antiqua" w:hAnsi="Book Antiqua"/>
              </w:rPr>
            </w:pPr>
            <w:r w:rsidRPr="008B0000">
              <w:rPr>
                <w:rFonts w:ascii="Book Antiqua" w:hAnsi="Book Antiqua"/>
              </w:rPr>
              <w:t xml:space="preserve"> -</w:t>
            </w:r>
          </w:p>
        </w:tc>
      </w:tr>
      <w:tr w:rsidR="00A32B12" w:rsidRPr="008B0000" w14:paraId="1AB27CDE" w14:textId="77777777" w:rsidTr="00A32B12">
        <w:tc>
          <w:tcPr>
            <w:tcW w:w="2518" w:type="dxa"/>
            <w:vAlign w:val="center"/>
          </w:tcPr>
          <w:p w14:paraId="52C393DA" w14:textId="77777777" w:rsidR="00A32B12" w:rsidRPr="008B0000" w:rsidRDefault="00A32B12" w:rsidP="00A24A5D">
            <w:pPr>
              <w:spacing w:line="360" w:lineRule="auto"/>
              <w:jc w:val="both"/>
              <w:rPr>
                <w:rFonts w:ascii="Book Antiqua" w:eastAsia="Times New Roman" w:hAnsi="Book Antiqua" w:cs="Times New Roman"/>
                <w:bCs/>
                <w:color w:val="000000"/>
                <w:vertAlign w:val="superscript"/>
              </w:rPr>
            </w:pPr>
            <w:r w:rsidRPr="008B0000">
              <w:rPr>
                <w:rFonts w:ascii="Book Antiqua" w:eastAsia="Times New Roman" w:hAnsi="Book Antiqua" w:cs="Times New Roman"/>
                <w:bCs/>
                <w:color w:val="000000"/>
              </w:rPr>
              <w:t>PSC</w:t>
            </w:r>
            <w:r w:rsidRPr="008B0000">
              <w:rPr>
                <w:rFonts w:ascii="Book Antiqua" w:eastAsia="Times New Roman" w:hAnsi="Book Antiqua" w:cs="Times New Roman"/>
                <w:bCs/>
                <w:color w:val="000000"/>
                <w:vertAlign w:val="superscript"/>
              </w:rPr>
              <w:t>*</w:t>
            </w:r>
          </w:p>
        </w:tc>
        <w:tc>
          <w:tcPr>
            <w:tcW w:w="1701" w:type="dxa"/>
            <w:vAlign w:val="center"/>
          </w:tcPr>
          <w:p w14:paraId="340C0151"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3 (2)</w:t>
            </w:r>
          </w:p>
        </w:tc>
        <w:tc>
          <w:tcPr>
            <w:tcW w:w="1843" w:type="dxa"/>
            <w:vAlign w:val="center"/>
          </w:tcPr>
          <w:p w14:paraId="4B9B4DAD"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4 (7)</w:t>
            </w:r>
          </w:p>
        </w:tc>
        <w:tc>
          <w:tcPr>
            <w:tcW w:w="2126" w:type="dxa"/>
            <w:vAlign w:val="center"/>
          </w:tcPr>
          <w:p w14:paraId="1FFFCA1B" w14:textId="271065E8"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SimSun" w:hAnsi="Book Antiqua" w:cs="Times New Roman"/>
                <w:color w:val="000000"/>
                <w:lang w:eastAsia="zh-CN"/>
              </w:rPr>
              <w:t>0</w:t>
            </w:r>
            <w:r w:rsidRPr="008B0000">
              <w:rPr>
                <w:rFonts w:ascii="Book Antiqua" w:eastAsia="Times New Roman" w:hAnsi="Book Antiqua" w:cs="Times New Roman"/>
                <w:color w:val="000000"/>
              </w:rPr>
              <w:t>.31 (0.07-1.44)</w:t>
            </w:r>
          </w:p>
        </w:tc>
        <w:tc>
          <w:tcPr>
            <w:tcW w:w="1985" w:type="dxa"/>
            <w:vAlign w:val="center"/>
          </w:tcPr>
          <w:p w14:paraId="32F922A2" w14:textId="77777777" w:rsidR="00A32B12" w:rsidRPr="008B0000" w:rsidRDefault="00A32B12" w:rsidP="00A24A5D">
            <w:pPr>
              <w:spacing w:line="360" w:lineRule="auto"/>
              <w:jc w:val="both"/>
              <w:rPr>
                <w:rFonts w:ascii="Book Antiqua" w:eastAsia="Times New Roman" w:hAnsi="Book Antiqua" w:cs="Times New Roman"/>
                <w:color w:val="000000"/>
              </w:rPr>
            </w:pPr>
            <w:r w:rsidRPr="008B0000">
              <w:rPr>
                <w:rFonts w:ascii="Book Antiqua" w:eastAsia="Times New Roman" w:hAnsi="Book Antiqua" w:cs="Times New Roman"/>
                <w:color w:val="000000"/>
              </w:rPr>
              <w:t>-</w:t>
            </w:r>
          </w:p>
        </w:tc>
      </w:tr>
      <w:tr w:rsidR="00A32B12" w:rsidRPr="008B0000" w14:paraId="063F9804" w14:textId="77777777" w:rsidTr="00A32B12">
        <w:tc>
          <w:tcPr>
            <w:tcW w:w="2518" w:type="dxa"/>
            <w:vAlign w:val="center"/>
          </w:tcPr>
          <w:p w14:paraId="4C6D0639" w14:textId="7010E77E" w:rsidR="00A32B12" w:rsidRPr="008B0000" w:rsidRDefault="00A32B12" w:rsidP="00A24A5D">
            <w:pPr>
              <w:spacing w:line="360" w:lineRule="auto"/>
              <w:jc w:val="both"/>
              <w:rPr>
                <w:rFonts w:ascii="Book Antiqua" w:eastAsia="SimSun" w:hAnsi="Book Antiqua"/>
                <w:vertAlign w:val="superscript"/>
                <w:lang w:eastAsia="zh-CN"/>
              </w:rPr>
            </w:pPr>
            <w:r w:rsidRPr="008B0000">
              <w:rPr>
                <w:rFonts w:ascii="Book Antiqua" w:eastAsia="Times New Roman" w:hAnsi="Book Antiqua" w:cs="Times New Roman"/>
                <w:bCs/>
                <w:color w:val="000000"/>
              </w:rPr>
              <w:t>Complications</w:t>
            </w:r>
            <w:r w:rsidRPr="008B0000">
              <w:rPr>
                <w:rFonts w:ascii="Book Antiqua" w:eastAsia="SimSun" w:hAnsi="Book Antiqua" w:cs="Times New Roman"/>
                <w:bCs/>
                <w:color w:val="000000"/>
                <w:vertAlign w:val="superscript"/>
                <w:lang w:eastAsia="zh-CN"/>
              </w:rPr>
              <w:t>2</w:t>
            </w:r>
          </w:p>
        </w:tc>
        <w:tc>
          <w:tcPr>
            <w:tcW w:w="1701" w:type="dxa"/>
            <w:vAlign w:val="center"/>
          </w:tcPr>
          <w:p w14:paraId="0D948DAE"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28 (23)</w:t>
            </w:r>
          </w:p>
        </w:tc>
        <w:tc>
          <w:tcPr>
            <w:tcW w:w="1843" w:type="dxa"/>
            <w:vAlign w:val="center"/>
          </w:tcPr>
          <w:p w14:paraId="170BFEF1"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4 (7)</w:t>
            </w:r>
          </w:p>
        </w:tc>
        <w:tc>
          <w:tcPr>
            <w:tcW w:w="2126" w:type="dxa"/>
            <w:vAlign w:val="center"/>
          </w:tcPr>
          <w:p w14:paraId="424015E7" w14:textId="77777777" w:rsidR="00A32B12" w:rsidRPr="008B0000" w:rsidRDefault="00A32B12" w:rsidP="00A24A5D">
            <w:pPr>
              <w:spacing w:line="360" w:lineRule="auto"/>
              <w:jc w:val="both"/>
              <w:rPr>
                <w:rFonts w:ascii="Book Antiqua" w:hAnsi="Book Antiqua"/>
              </w:rPr>
            </w:pPr>
            <w:r w:rsidRPr="008B0000">
              <w:rPr>
                <w:rFonts w:ascii="Book Antiqua" w:eastAsia="Times New Roman" w:hAnsi="Book Antiqua" w:cs="Times New Roman"/>
                <w:color w:val="000000"/>
              </w:rPr>
              <w:t xml:space="preserve">3.65 (1.21-10.97) </w:t>
            </w:r>
          </w:p>
        </w:tc>
        <w:tc>
          <w:tcPr>
            <w:tcW w:w="1985" w:type="dxa"/>
            <w:vAlign w:val="center"/>
          </w:tcPr>
          <w:p w14:paraId="2F951B28" w14:textId="77777777" w:rsidR="00A32B12" w:rsidRPr="008B0000" w:rsidRDefault="00A32B12" w:rsidP="00A24A5D">
            <w:pPr>
              <w:spacing w:line="360" w:lineRule="auto"/>
              <w:jc w:val="both"/>
              <w:rPr>
                <w:rFonts w:ascii="Book Antiqua" w:hAnsi="Book Antiqua"/>
                <w:b/>
              </w:rPr>
            </w:pPr>
            <w:r w:rsidRPr="008B0000">
              <w:rPr>
                <w:rFonts w:ascii="Book Antiqua" w:eastAsia="Times New Roman" w:hAnsi="Book Antiqua" w:cs="Times New Roman"/>
                <w:b/>
                <w:color w:val="000000"/>
              </w:rPr>
              <w:t>3.39 (1.09-10.58)</w:t>
            </w:r>
          </w:p>
        </w:tc>
      </w:tr>
    </w:tbl>
    <w:p w14:paraId="6EE93D19" w14:textId="0A839E0B" w:rsidR="005377B3" w:rsidRPr="00A24A5D" w:rsidRDefault="00A32B12" w:rsidP="00A24A5D">
      <w:pPr>
        <w:spacing w:line="360" w:lineRule="auto"/>
        <w:jc w:val="both"/>
        <w:rPr>
          <w:rFonts w:ascii="Book Antiqua" w:hAnsi="Book Antiqua"/>
          <w:lang w:eastAsia="zh-CN"/>
        </w:rPr>
      </w:pPr>
      <w:r w:rsidRPr="008B0000">
        <w:rPr>
          <w:rFonts w:ascii="Book Antiqua" w:hAnsi="Book Antiqua"/>
          <w:vertAlign w:val="superscript"/>
          <w:lang w:eastAsia="zh-CN"/>
        </w:rPr>
        <w:t>1</w:t>
      </w:r>
      <w:r w:rsidRPr="008B0000">
        <w:rPr>
          <w:rFonts w:ascii="Book Antiqua" w:hAnsi="Book Antiqua"/>
        </w:rPr>
        <w:t>These percentages are calculated for 118 patients with UC that were fully disabled and 51 patients with UC that were partially disabled</w:t>
      </w:r>
      <w:r w:rsidRPr="008B0000">
        <w:rPr>
          <w:rFonts w:ascii="Book Antiqua" w:hAnsi="Book Antiqua"/>
          <w:lang w:eastAsia="zh-CN"/>
        </w:rPr>
        <w:t xml:space="preserve">; </w:t>
      </w:r>
      <w:r w:rsidRPr="008B0000">
        <w:rPr>
          <w:rFonts w:ascii="Book Antiqua" w:hAnsi="Book Antiqua"/>
          <w:vertAlign w:val="superscript"/>
          <w:lang w:eastAsia="zh-CN"/>
        </w:rPr>
        <w:t>2</w:t>
      </w:r>
      <w:r w:rsidRPr="008B0000">
        <w:rPr>
          <w:rFonts w:ascii="Book Antiqua" w:hAnsi="Book Antiqua"/>
          <w:caps/>
        </w:rPr>
        <w:t>m</w:t>
      </w:r>
      <w:r w:rsidRPr="008B0000">
        <w:rPr>
          <w:rFonts w:ascii="Book Antiqua" w:hAnsi="Book Antiqua"/>
        </w:rPr>
        <w:t>issing values were scored as non-present</w:t>
      </w:r>
      <w:r w:rsidRPr="008B0000">
        <w:rPr>
          <w:rFonts w:ascii="Book Antiqua" w:hAnsi="Book Antiqua"/>
          <w:lang w:eastAsia="zh-CN"/>
        </w:rPr>
        <w:t xml:space="preserve">. </w:t>
      </w:r>
      <w:r w:rsidR="005377B3" w:rsidRPr="008B0000">
        <w:rPr>
          <w:rFonts w:ascii="Book Antiqua" w:hAnsi="Book Antiqua"/>
        </w:rPr>
        <w:t xml:space="preserve">UC: </w:t>
      </w:r>
      <w:r w:rsidRPr="008B0000">
        <w:rPr>
          <w:rFonts w:ascii="Book Antiqua" w:hAnsi="Book Antiqua"/>
        </w:rPr>
        <w:t xml:space="preserve">Ulcerative </w:t>
      </w:r>
      <w:r w:rsidR="005377B3" w:rsidRPr="008B0000">
        <w:rPr>
          <w:rFonts w:ascii="Book Antiqua" w:hAnsi="Book Antiqua"/>
        </w:rPr>
        <w:t xml:space="preserve">colitis; Unadj: </w:t>
      </w:r>
      <w:r w:rsidR="005377B3" w:rsidRPr="008B0000">
        <w:rPr>
          <w:rFonts w:ascii="Book Antiqua" w:hAnsi="Book Antiqua"/>
          <w:caps/>
        </w:rPr>
        <w:t>u</w:t>
      </w:r>
      <w:r w:rsidR="005377B3" w:rsidRPr="008B0000">
        <w:rPr>
          <w:rFonts w:ascii="Book Antiqua" w:hAnsi="Book Antiqua"/>
        </w:rPr>
        <w:t xml:space="preserve">nadjusted; Adj: </w:t>
      </w:r>
      <w:r w:rsidRPr="008B0000">
        <w:rPr>
          <w:rFonts w:ascii="Book Antiqua" w:hAnsi="Book Antiqua"/>
        </w:rPr>
        <w:t>Adjusted</w:t>
      </w:r>
      <w:r w:rsidR="005377B3" w:rsidRPr="008B0000">
        <w:rPr>
          <w:rFonts w:ascii="Book Antiqua" w:hAnsi="Book Antiqua"/>
        </w:rPr>
        <w:t>;</w:t>
      </w:r>
      <w:r w:rsidR="008B0000">
        <w:rPr>
          <w:rFonts w:ascii="Book Antiqua" w:hAnsi="Book Antiqua" w:hint="eastAsia"/>
          <w:lang w:eastAsia="zh-CN"/>
        </w:rPr>
        <w:t xml:space="preserve"> </w:t>
      </w:r>
      <w:r w:rsidR="00B576D5" w:rsidRPr="008B0000">
        <w:rPr>
          <w:rFonts w:ascii="Book Antiqua" w:hAnsi="Book Antiqua"/>
        </w:rPr>
        <w:t>TNF</w:t>
      </w:r>
      <w:r w:rsidR="003C0C1C" w:rsidRPr="008B0000">
        <w:rPr>
          <w:rFonts w:ascii="Book Antiqua" w:hAnsi="Book Antiqua"/>
        </w:rPr>
        <w:sym w:font="Symbol" w:char="F061"/>
      </w:r>
      <w:r w:rsidR="00B576D5" w:rsidRPr="008B0000">
        <w:rPr>
          <w:rFonts w:ascii="Book Antiqua" w:hAnsi="Book Antiqua"/>
        </w:rPr>
        <w:t>: Tumor necrosis factor</w:t>
      </w:r>
      <w:r w:rsidR="003C0C1C" w:rsidRPr="008B0000">
        <w:rPr>
          <w:rFonts w:ascii="Book Antiqua" w:hAnsi="Book Antiqua"/>
        </w:rPr>
        <w:t xml:space="preserve"> alpha</w:t>
      </w:r>
      <w:r w:rsidR="00B576D5" w:rsidRPr="008B0000">
        <w:rPr>
          <w:rFonts w:ascii="Book Antiqua" w:hAnsi="Book Antiqua"/>
        </w:rPr>
        <w:t xml:space="preserve">; </w:t>
      </w:r>
      <w:r w:rsidR="005377B3" w:rsidRPr="008B0000">
        <w:rPr>
          <w:rFonts w:ascii="Book Antiqua" w:hAnsi="Book Antiqua"/>
        </w:rPr>
        <w:t xml:space="preserve">PSC: </w:t>
      </w:r>
      <w:r w:rsidRPr="008B0000">
        <w:rPr>
          <w:rFonts w:ascii="Book Antiqua" w:hAnsi="Book Antiqua"/>
        </w:rPr>
        <w:t>Primary sclerosing cholangitis</w:t>
      </w:r>
      <w:r w:rsidRPr="008B0000">
        <w:rPr>
          <w:rFonts w:ascii="Book Antiqua" w:hAnsi="Book Antiqua"/>
          <w:lang w:eastAsia="zh-CN"/>
        </w:rPr>
        <w:t>.</w:t>
      </w:r>
    </w:p>
    <w:p w14:paraId="18C01C0D" w14:textId="77777777" w:rsidR="001B7E07" w:rsidRPr="00A24A5D" w:rsidRDefault="001B7E07" w:rsidP="00A24A5D">
      <w:pPr>
        <w:spacing w:line="360" w:lineRule="auto"/>
        <w:jc w:val="both"/>
        <w:rPr>
          <w:rFonts w:ascii="Book Antiqua" w:hAnsi="Book Antiqua" w:cs="Calibri"/>
          <w:lang w:eastAsia="zh-CN"/>
        </w:rPr>
      </w:pPr>
    </w:p>
    <w:sectPr w:rsidR="001B7E07" w:rsidRPr="00A24A5D" w:rsidSect="00E5626B">
      <w:footerReference w:type="default" r:id="rId12"/>
      <w:pgSz w:w="11900" w:h="16840"/>
      <w:pgMar w:top="1440" w:right="1800" w:bottom="1440" w:left="180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3BF29" w14:textId="77777777" w:rsidR="00F37B40" w:rsidRDefault="00F37B40">
      <w:r>
        <w:separator/>
      </w:r>
    </w:p>
  </w:endnote>
  <w:endnote w:type="continuationSeparator" w:id="0">
    <w:p w14:paraId="63FE8CB3" w14:textId="77777777" w:rsidR="00F37B40" w:rsidRDefault="00F3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altName w:val="Times New Roman"/>
    <w:panose1 w:val="00000000000000000000"/>
    <w:charset w:val="00"/>
    <w:family w:val="roman"/>
    <w:notTrueType/>
    <w:pitch w:val="default"/>
  </w:font>
  <w:font w:name="MS Minngs">
    <w:altName w:val="MS Mincho"/>
    <w:panose1 w:val="00000000000000000000"/>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Times">
    <w:panose1 w:val="02020603050405020304"/>
    <w:charset w:val="00"/>
    <w:family w:val="auto"/>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3598" w14:textId="77777777" w:rsidR="00905430" w:rsidRDefault="00905430">
    <w:pPr>
      <w:tabs>
        <w:tab w:val="center" w:pos="4320"/>
        <w:tab w:val="right" w:pos="8640"/>
      </w:tabs>
      <w:jc w:val="right"/>
    </w:pPr>
    <w:r>
      <w:fldChar w:fldCharType="begin"/>
    </w:r>
    <w:r>
      <w:instrText>PAGE</w:instrText>
    </w:r>
    <w:r>
      <w:fldChar w:fldCharType="separate"/>
    </w:r>
    <w:r w:rsidR="00A86169">
      <w:rPr>
        <w:noProof/>
      </w:rPr>
      <w:t>16</w:t>
    </w:r>
    <w:r>
      <w:fldChar w:fldCharType="end"/>
    </w:r>
  </w:p>
  <w:p w14:paraId="633BD505" w14:textId="77777777" w:rsidR="00905430" w:rsidRDefault="00905430">
    <w:pPr>
      <w:tabs>
        <w:tab w:val="center" w:pos="4320"/>
        <w:tab w:val="right" w:pos="8640"/>
      </w:tabs>
      <w:spacing w:after="70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97734" w14:textId="77777777" w:rsidR="00F37B40" w:rsidRDefault="00F37B40">
      <w:r>
        <w:separator/>
      </w:r>
    </w:p>
  </w:footnote>
  <w:footnote w:type="continuationSeparator" w:id="0">
    <w:p w14:paraId="2DF57B32" w14:textId="77777777" w:rsidR="00F37B40" w:rsidRDefault="00F37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430C8"/>
    <w:multiLevelType w:val="multilevel"/>
    <w:tmpl w:val="44D65BB8"/>
    <w:lvl w:ilvl="0">
      <w:start w:val="1"/>
      <w:numFmt w:val="decimal"/>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12A90A59"/>
    <w:multiLevelType w:val="hybridMultilevel"/>
    <w:tmpl w:val="6E7E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13B16"/>
    <w:multiLevelType w:val="hybridMultilevel"/>
    <w:tmpl w:val="5A386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00183"/>
    <w:multiLevelType w:val="multilevel"/>
    <w:tmpl w:val="4E3491D8"/>
    <w:lvl w:ilvl="0">
      <w:start w:val="1"/>
      <w:numFmt w:val="decimal"/>
      <w:lvlText w:val="%1."/>
      <w:lvlJc w:val="left"/>
      <w:pPr>
        <w:ind w:left="142"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376D7C60"/>
    <w:multiLevelType w:val="hybridMultilevel"/>
    <w:tmpl w:val="B5E6B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71452"/>
    <w:multiLevelType w:val="hybridMultilevel"/>
    <w:tmpl w:val="B5E6B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713B3"/>
    <w:multiLevelType w:val="hybridMultilevel"/>
    <w:tmpl w:val="5A386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413AF"/>
    <w:multiLevelType w:val="hybridMultilevel"/>
    <w:tmpl w:val="9CD08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62092"/>
    <w:multiLevelType w:val="hybridMultilevel"/>
    <w:tmpl w:val="5A386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86507"/>
    <w:multiLevelType w:val="hybridMultilevel"/>
    <w:tmpl w:val="19A4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92E3B"/>
    <w:multiLevelType w:val="multilevel"/>
    <w:tmpl w:val="B5E6B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2"/>
  </w:num>
  <w:num w:numId="6">
    <w:abstractNumId w:val="5"/>
  </w:num>
  <w:num w:numId="7">
    <w:abstractNumId w:val="6"/>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07"/>
    <w:rsid w:val="00024966"/>
    <w:rsid w:val="000335B7"/>
    <w:rsid w:val="00096CA6"/>
    <w:rsid w:val="000A513A"/>
    <w:rsid w:val="000B718A"/>
    <w:rsid w:val="000E78C4"/>
    <w:rsid w:val="001024D6"/>
    <w:rsid w:val="001161E9"/>
    <w:rsid w:val="001216FD"/>
    <w:rsid w:val="001313F4"/>
    <w:rsid w:val="00133B96"/>
    <w:rsid w:val="0014242E"/>
    <w:rsid w:val="0014484A"/>
    <w:rsid w:val="00151CE1"/>
    <w:rsid w:val="00165D33"/>
    <w:rsid w:val="00174550"/>
    <w:rsid w:val="00184846"/>
    <w:rsid w:val="001866FB"/>
    <w:rsid w:val="00197BDF"/>
    <w:rsid w:val="00197C0F"/>
    <w:rsid w:val="001A13C5"/>
    <w:rsid w:val="001B7E07"/>
    <w:rsid w:val="001C3120"/>
    <w:rsid w:val="001D050F"/>
    <w:rsid w:val="001E3401"/>
    <w:rsid w:val="00202090"/>
    <w:rsid w:val="002116B1"/>
    <w:rsid w:val="00225E13"/>
    <w:rsid w:val="00231184"/>
    <w:rsid w:val="00232F90"/>
    <w:rsid w:val="00233693"/>
    <w:rsid w:val="0023688A"/>
    <w:rsid w:val="00240CC0"/>
    <w:rsid w:val="00260B37"/>
    <w:rsid w:val="00271436"/>
    <w:rsid w:val="002715E4"/>
    <w:rsid w:val="002805D8"/>
    <w:rsid w:val="002876D6"/>
    <w:rsid w:val="00292151"/>
    <w:rsid w:val="00292983"/>
    <w:rsid w:val="0029399E"/>
    <w:rsid w:val="002A0186"/>
    <w:rsid w:val="002F0BB2"/>
    <w:rsid w:val="002F6435"/>
    <w:rsid w:val="0030017A"/>
    <w:rsid w:val="00302DAD"/>
    <w:rsid w:val="00311D26"/>
    <w:rsid w:val="00334E0D"/>
    <w:rsid w:val="00343544"/>
    <w:rsid w:val="00350559"/>
    <w:rsid w:val="00350B87"/>
    <w:rsid w:val="0035127C"/>
    <w:rsid w:val="003639BE"/>
    <w:rsid w:val="00393F21"/>
    <w:rsid w:val="003C0C1C"/>
    <w:rsid w:val="003F66AA"/>
    <w:rsid w:val="00416D36"/>
    <w:rsid w:val="00431FE9"/>
    <w:rsid w:val="00435BDE"/>
    <w:rsid w:val="00464EFA"/>
    <w:rsid w:val="00475A33"/>
    <w:rsid w:val="004960AB"/>
    <w:rsid w:val="00496C18"/>
    <w:rsid w:val="004C1941"/>
    <w:rsid w:val="004D52B8"/>
    <w:rsid w:val="004E1CD0"/>
    <w:rsid w:val="004F2ABF"/>
    <w:rsid w:val="004F4FEA"/>
    <w:rsid w:val="005015E1"/>
    <w:rsid w:val="00502B8E"/>
    <w:rsid w:val="00504248"/>
    <w:rsid w:val="005147FA"/>
    <w:rsid w:val="0052347B"/>
    <w:rsid w:val="00526016"/>
    <w:rsid w:val="005377B3"/>
    <w:rsid w:val="00542AA3"/>
    <w:rsid w:val="00565F47"/>
    <w:rsid w:val="00584FB5"/>
    <w:rsid w:val="005954D7"/>
    <w:rsid w:val="005B518E"/>
    <w:rsid w:val="005C2293"/>
    <w:rsid w:val="005D2D64"/>
    <w:rsid w:val="005D4160"/>
    <w:rsid w:val="005E6DBA"/>
    <w:rsid w:val="005F1348"/>
    <w:rsid w:val="00615CDB"/>
    <w:rsid w:val="006167EA"/>
    <w:rsid w:val="00632F8A"/>
    <w:rsid w:val="006446E7"/>
    <w:rsid w:val="00654F0D"/>
    <w:rsid w:val="00657432"/>
    <w:rsid w:val="006716BF"/>
    <w:rsid w:val="006863EF"/>
    <w:rsid w:val="006871A4"/>
    <w:rsid w:val="0068741E"/>
    <w:rsid w:val="006A2283"/>
    <w:rsid w:val="006A5F1C"/>
    <w:rsid w:val="006C43E7"/>
    <w:rsid w:val="006D5D5A"/>
    <w:rsid w:val="006D72AB"/>
    <w:rsid w:val="00704BD5"/>
    <w:rsid w:val="00706E34"/>
    <w:rsid w:val="00716828"/>
    <w:rsid w:val="007169CF"/>
    <w:rsid w:val="0072076A"/>
    <w:rsid w:val="00723D8E"/>
    <w:rsid w:val="00744343"/>
    <w:rsid w:val="00746DFA"/>
    <w:rsid w:val="00755559"/>
    <w:rsid w:val="00764354"/>
    <w:rsid w:val="00772F80"/>
    <w:rsid w:val="00787C00"/>
    <w:rsid w:val="00792D78"/>
    <w:rsid w:val="007A302F"/>
    <w:rsid w:val="007A7C9D"/>
    <w:rsid w:val="007A7FD8"/>
    <w:rsid w:val="007B0D6F"/>
    <w:rsid w:val="007B0F84"/>
    <w:rsid w:val="007C3A97"/>
    <w:rsid w:val="007C6C71"/>
    <w:rsid w:val="007D5FEF"/>
    <w:rsid w:val="007E22F5"/>
    <w:rsid w:val="007E7F48"/>
    <w:rsid w:val="007F2559"/>
    <w:rsid w:val="007F5531"/>
    <w:rsid w:val="00830959"/>
    <w:rsid w:val="008421EE"/>
    <w:rsid w:val="00852797"/>
    <w:rsid w:val="00855A74"/>
    <w:rsid w:val="0085668B"/>
    <w:rsid w:val="00863A8C"/>
    <w:rsid w:val="00870477"/>
    <w:rsid w:val="00872CA3"/>
    <w:rsid w:val="00873495"/>
    <w:rsid w:val="00873564"/>
    <w:rsid w:val="00880B80"/>
    <w:rsid w:val="00881773"/>
    <w:rsid w:val="00883BDC"/>
    <w:rsid w:val="00894E79"/>
    <w:rsid w:val="008B0000"/>
    <w:rsid w:val="008C22AF"/>
    <w:rsid w:val="008E2116"/>
    <w:rsid w:val="00905430"/>
    <w:rsid w:val="00912E45"/>
    <w:rsid w:val="00914DF0"/>
    <w:rsid w:val="0092361E"/>
    <w:rsid w:val="00931A80"/>
    <w:rsid w:val="00936AD8"/>
    <w:rsid w:val="009522D3"/>
    <w:rsid w:val="00955221"/>
    <w:rsid w:val="00961DE3"/>
    <w:rsid w:val="00967B83"/>
    <w:rsid w:val="009707A4"/>
    <w:rsid w:val="00976F16"/>
    <w:rsid w:val="00993F29"/>
    <w:rsid w:val="009A0CFC"/>
    <w:rsid w:val="009A4ECC"/>
    <w:rsid w:val="009C69C7"/>
    <w:rsid w:val="009C6FC6"/>
    <w:rsid w:val="009C7BE3"/>
    <w:rsid w:val="009D50F1"/>
    <w:rsid w:val="00A0340F"/>
    <w:rsid w:val="00A13747"/>
    <w:rsid w:val="00A16E2A"/>
    <w:rsid w:val="00A24A5D"/>
    <w:rsid w:val="00A24C90"/>
    <w:rsid w:val="00A32B12"/>
    <w:rsid w:val="00A33E3D"/>
    <w:rsid w:val="00A35DCF"/>
    <w:rsid w:val="00A37835"/>
    <w:rsid w:val="00A40ED9"/>
    <w:rsid w:val="00A53CF7"/>
    <w:rsid w:val="00A54928"/>
    <w:rsid w:val="00A57843"/>
    <w:rsid w:val="00A665DA"/>
    <w:rsid w:val="00A74668"/>
    <w:rsid w:val="00A7761B"/>
    <w:rsid w:val="00A77ECB"/>
    <w:rsid w:val="00A77F70"/>
    <w:rsid w:val="00A8366E"/>
    <w:rsid w:val="00A86169"/>
    <w:rsid w:val="00A86250"/>
    <w:rsid w:val="00AA14E9"/>
    <w:rsid w:val="00AB44C1"/>
    <w:rsid w:val="00AC0C75"/>
    <w:rsid w:val="00AC1083"/>
    <w:rsid w:val="00AD6154"/>
    <w:rsid w:val="00AE2578"/>
    <w:rsid w:val="00B17FE6"/>
    <w:rsid w:val="00B263CB"/>
    <w:rsid w:val="00B4237E"/>
    <w:rsid w:val="00B43349"/>
    <w:rsid w:val="00B5713B"/>
    <w:rsid w:val="00B576D5"/>
    <w:rsid w:val="00B82054"/>
    <w:rsid w:val="00BA1044"/>
    <w:rsid w:val="00BC5615"/>
    <w:rsid w:val="00BE06E0"/>
    <w:rsid w:val="00BE526F"/>
    <w:rsid w:val="00BF0603"/>
    <w:rsid w:val="00BF3685"/>
    <w:rsid w:val="00BF3B7F"/>
    <w:rsid w:val="00BF3EBD"/>
    <w:rsid w:val="00BF5B06"/>
    <w:rsid w:val="00BF7194"/>
    <w:rsid w:val="00C06DAD"/>
    <w:rsid w:val="00C13CF5"/>
    <w:rsid w:val="00C16595"/>
    <w:rsid w:val="00C33835"/>
    <w:rsid w:val="00C42B3F"/>
    <w:rsid w:val="00C4405D"/>
    <w:rsid w:val="00C4590A"/>
    <w:rsid w:val="00CA2535"/>
    <w:rsid w:val="00CB6978"/>
    <w:rsid w:val="00CE59BE"/>
    <w:rsid w:val="00CF7105"/>
    <w:rsid w:val="00D17D58"/>
    <w:rsid w:val="00D24659"/>
    <w:rsid w:val="00D40617"/>
    <w:rsid w:val="00D4452B"/>
    <w:rsid w:val="00D527AA"/>
    <w:rsid w:val="00D52A74"/>
    <w:rsid w:val="00D6001C"/>
    <w:rsid w:val="00D642F5"/>
    <w:rsid w:val="00D64E67"/>
    <w:rsid w:val="00D7790A"/>
    <w:rsid w:val="00D86C2D"/>
    <w:rsid w:val="00DA1130"/>
    <w:rsid w:val="00DB6FAE"/>
    <w:rsid w:val="00DC28D3"/>
    <w:rsid w:val="00DD265A"/>
    <w:rsid w:val="00E00CE3"/>
    <w:rsid w:val="00E05446"/>
    <w:rsid w:val="00E074BE"/>
    <w:rsid w:val="00E07E53"/>
    <w:rsid w:val="00E16353"/>
    <w:rsid w:val="00E23381"/>
    <w:rsid w:val="00E30C4C"/>
    <w:rsid w:val="00E354B0"/>
    <w:rsid w:val="00E40EDC"/>
    <w:rsid w:val="00E46646"/>
    <w:rsid w:val="00E471B6"/>
    <w:rsid w:val="00E54880"/>
    <w:rsid w:val="00E5626B"/>
    <w:rsid w:val="00E6239D"/>
    <w:rsid w:val="00E70469"/>
    <w:rsid w:val="00E75CBE"/>
    <w:rsid w:val="00EA39EB"/>
    <w:rsid w:val="00EB2475"/>
    <w:rsid w:val="00EF0AFF"/>
    <w:rsid w:val="00F01424"/>
    <w:rsid w:val="00F06FDE"/>
    <w:rsid w:val="00F167F0"/>
    <w:rsid w:val="00F2688D"/>
    <w:rsid w:val="00F37B40"/>
    <w:rsid w:val="00F42759"/>
    <w:rsid w:val="00F75862"/>
    <w:rsid w:val="00F85EFE"/>
    <w:rsid w:val="00F87EF5"/>
    <w:rsid w:val="00F938E7"/>
    <w:rsid w:val="00F954FA"/>
    <w:rsid w:val="00FA77CF"/>
    <w:rsid w:val="00FC28E8"/>
    <w:rsid w:val="00FC6311"/>
    <w:rsid w:val="00FD269A"/>
    <w:rsid w:val="00FE1E0B"/>
    <w:rsid w:val="00FE34D3"/>
    <w:rsid w:val="00FE548A"/>
    <w:rsid w:val="00FE5E8F"/>
    <w:rsid w:val="00FF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983E3"/>
  <w15:docId w15:val="{D34B5542-A158-4B96-915F-E2C35E8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unhideWhenUsed/>
    <w:rsid w:val="00787C00"/>
    <w:rPr>
      <w:sz w:val="18"/>
      <w:szCs w:val="18"/>
    </w:rPr>
  </w:style>
  <w:style w:type="paragraph" w:styleId="CommentText">
    <w:name w:val="annotation text"/>
    <w:basedOn w:val="Normal"/>
    <w:link w:val="CommentTextChar"/>
    <w:uiPriority w:val="99"/>
    <w:unhideWhenUsed/>
    <w:rsid w:val="00787C00"/>
  </w:style>
  <w:style w:type="character" w:customStyle="1" w:styleId="CommentTextChar">
    <w:name w:val="Comment Text Char"/>
    <w:basedOn w:val="DefaultParagraphFont"/>
    <w:link w:val="CommentText"/>
    <w:uiPriority w:val="99"/>
    <w:rsid w:val="00787C00"/>
  </w:style>
  <w:style w:type="paragraph" w:styleId="CommentSubject">
    <w:name w:val="annotation subject"/>
    <w:basedOn w:val="CommentText"/>
    <w:next w:val="CommentText"/>
    <w:link w:val="CommentSubjectChar"/>
    <w:uiPriority w:val="99"/>
    <w:semiHidden/>
    <w:unhideWhenUsed/>
    <w:rsid w:val="00787C00"/>
    <w:rPr>
      <w:b/>
      <w:bCs/>
      <w:sz w:val="20"/>
      <w:szCs w:val="20"/>
    </w:rPr>
  </w:style>
  <w:style w:type="character" w:customStyle="1" w:styleId="CommentSubjectChar">
    <w:name w:val="Comment Subject Char"/>
    <w:basedOn w:val="CommentTextChar"/>
    <w:link w:val="CommentSubject"/>
    <w:uiPriority w:val="99"/>
    <w:semiHidden/>
    <w:rsid w:val="00787C00"/>
    <w:rPr>
      <w:b/>
      <w:bCs/>
      <w:sz w:val="20"/>
      <w:szCs w:val="20"/>
    </w:rPr>
  </w:style>
  <w:style w:type="paragraph" w:styleId="BalloonText">
    <w:name w:val="Balloon Text"/>
    <w:basedOn w:val="Normal"/>
    <w:link w:val="BalloonTextChar"/>
    <w:uiPriority w:val="99"/>
    <w:semiHidden/>
    <w:unhideWhenUsed/>
    <w:rsid w:val="00787C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C00"/>
    <w:rPr>
      <w:rFonts w:ascii="Times New Roman" w:hAnsi="Times New Roman" w:cs="Times New Roman"/>
      <w:sz w:val="18"/>
      <w:szCs w:val="18"/>
    </w:rPr>
  </w:style>
  <w:style w:type="character" w:styleId="Hyperlink">
    <w:name w:val="Hyperlink"/>
    <w:basedOn w:val="DefaultParagraphFont"/>
    <w:uiPriority w:val="99"/>
    <w:unhideWhenUsed/>
    <w:rsid w:val="00A16E2A"/>
    <w:rPr>
      <w:color w:val="0563C1" w:themeColor="hyperlink"/>
      <w:u w:val="single"/>
    </w:rPr>
  </w:style>
  <w:style w:type="table" w:styleId="TableGrid">
    <w:name w:val="Table Grid"/>
    <w:basedOn w:val="TableNormal"/>
    <w:uiPriority w:val="59"/>
    <w:rsid w:val="005377B3"/>
    <w:pPr>
      <w:widowControl/>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7B3"/>
    <w:pPr>
      <w:widowControl/>
      <w:ind w:left="720"/>
      <w:contextualSpacing/>
    </w:pPr>
    <w:rPr>
      <w:rFonts w:asciiTheme="minorHAnsi" w:eastAsiaTheme="minorEastAsia" w:hAnsiTheme="minorHAnsi" w:cstheme="minorBidi"/>
      <w:color w:val="auto"/>
    </w:rPr>
  </w:style>
  <w:style w:type="paragraph" w:styleId="Header">
    <w:name w:val="header"/>
    <w:basedOn w:val="Normal"/>
    <w:link w:val="HeaderChar"/>
    <w:uiPriority w:val="99"/>
    <w:unhideWhenUsed/>
    <w:rsid w:val="009522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522D3"/>
    <w:rPr>
      <w:sz w:val="18"/>
      <w:szCs w:val="18"/>
    </w:rPr>
  </w:style>
  <w:style w:type="paragraph" w:styleId="Footer">
    <w:name w:val="footer"/>
    <w:basedOn w:val="Normal"/>
    <w:link w:val="FooterChar"/>
    <w:uiPriority w:val="99"/>
    <w:unhideWhenUsed/>
    <w:rsid w:val="009522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22D3"/>
    <w:rPr>
      <w:sz w:val="18"/>
      <w:szCs w:val="18"/>
    </w:rPr>
  </w:style>
  <w:style w:type="character" w:styleId="Emphasis">
    <w:name w:val="Emphasis"/>
    <w:uiPriority w:val="20"/>
    <w:qFormat/>
    <w:rsid w:val="00AC0C75"/>
    <w:rPr>
      <w:i/>
      <w:iCs/>
    </w:rPr>
  </w:style>
  <w:style w:type="character" w:styleId="LineNumber">
    <w:name w:val="line number"/>
    <w:basedOn w:val="DefaultParagraphFont"/>
    <w:uiPriority w:val="99"/>
    <w:semiHidden/>
    <w:unhideWhenUsed/>
    <w:rsid w:val="00FC28E8"/>
  </w:style>
  <w:style w:type="paragraph" w:customStyle="1" w:styleId="MediumGrid21">
    <w:name w:val="Medium Grid 21"/>
    <w:uiPriority w:val="99"/>
    <w:rsid w:val="006863EF"/>
    <w:pPr>
      <w:widowControl/>
    </w:pPr>
    <w:rPr>
      <w:rFonts w:eastAsia="MS Minng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0232">
      <w:bodyDiv w:val="1"/>
      <w:marLeft w:val="0"/>
      <w:marRight w:val="0"/>
      <w:marTop w:val="0"/>
      <w:marBottom w:val="0"/>
      <w:divBdr>
        <w:top w:val="none" w:sz="0" w:space="0" w:color="auto"/>
        <w:left w:val="none" w:sz="0" w:space="0" w:color="auto"/>
        <w:bottom w:val="none" w:sz="0" w:space="0" w:color="auto"/>
        <w:right w:val="none" w:sz="0" w:space="0" w:color="auto"/>
      </w:divBdr>
    </w:div>
    <w:div w:id="160043437">
      <w:bodyDiv w:val="1"/>
      <w:marLeft w:val="0"/>
      <w:marRight w:val="0"/>
      <w:marTop w:val="0"/>
      <w:marBottom w:val="0"/>
      <w:divBdr>
        <w:top w:val="none" w:sz="0" w:space="0" w:color="auto"/>
        <w:left w:val="none" w:sz="0" w:space="0" w:color="auto"/>
        <w:bottom w:val="none" w:sz="0" w:space="0" w:color="auto"/>
        <w:right w:val="none" w:sz="0" w:space="0" w:color="auto"/>
      </w:divBdr>
    </w:div>
    <w:div w:id="171645843">
      <w:bodyDiv w:val="1"/>
      <w:marLeft w:val="0"/>
      <w:marRight w:val="0"/>
      <w:marTop w:val="0"/>
      <w:marBottom w:val="0"/>
      <w:divBdr>
        <w:top w:val="none" w:sz="0" w:space="0" w:color="auto"/>
        <w:left w:val="none" w:sz="0" w:space="0" w:color="auto"/>
        <w:bottom w:val="none" w:sz="0" w:space="0" w:color="auto"/>
        <w:right w:val="none" w:sz="0" w:space="0" w:color="auto"/>
      </w:divBdr>
    </w:div>
    <w:div w:id="184177933">
      <w:bodyDiv w:val="1"/>
      <w:marLeft w:val="0"/>
      <w:marRight w:val="0"/>
      <w:marTop w:val="0"/>
      <w:marBottom w:val="0"/>
      <w:divBdr>
        <w:top w:val="none" w:sz="0" w:space="0" w:color="auto"/>
        <w:left w:val="none" w:sz="0" w:space="0" w:color="auto"/>
        <w:bottom w:val="none" w:sz="0" w:space="0" w:color="auto"/>
        <w:right w:val="none" w:sz="0" w:space="0" w:color="auto"/>
      </w:divBdr>
    </w:div>
    <w:div w:id="198784600">
      <w:bodyDiv w:val="1"/>
      <w:marLeft w:val="0"/>
      <w:marRight w:val="0"/>
      <w:marTop w:val="0"/>
      <w:marBottom w:val="0"/>
      <w:divBdr>
        <w:top w:val="none" w:sz="0" w:space="0" w:color="auto"/>
        <w:left w:val="none" w:sz="0" w:space="0" w:color="auto"/>
        <w:bottom w:val="none" w:sz="0" w:space="0" w:color="auto"/>
        <w:right w:val="none" w:sz="0" w:space="0" w:color="auto"/>
      </w:divBdr>
    </w:div>
    <w:div w:id="261496232">
      <w:bodyDiv w:val="1"/>
      <w:marLeft w:val="0"/>
      <w:marRight w:val="0"/>
      <w:marTop w:val="0"/>
      <w:marBottom w:val="0"/>
      <w:divBdr>
        <w:top w:val="none" w:sz="0" w:space="0" w:color="auto"/>
        <w:left w:val="none" w:sz="0" w:space="0" w:color="auto"/>
        <w:bottom w:val="none" w:sz="0" w:space="0" w:color="auto"/>
        <w:right w:val="none" w:sz="0" w:space="0" w:color="auto"/>
      </w:divBdr>
    </w:div>
    <w:div w:id="288900339">
      <w:bodyDiv w:val="1"/>
      <w:marLeft w:val="0"/>
      <w:marRight w:val="0"/>
      <w:marTop w:val="0"/>
      <w:marBottom w:val="0"/>
      <w:divBdr>
        <w:top w:val="none" w:sz="0" w:space="0" w:color="auto"/>
        <w:left w:val="none" w:sz="0" w:space="0" w:color="auto"/>
        <w:bottom w:val="none" w:sz="0" w:space="0" w:color="auto"/>
        <w:right w:val="none" w:sz="0" w:space="0" w:color="auto"/>
      </w:divBdr>
    </w:div>
    <w:div w:id="382489728">
      <w:bodyDiv w:val="1"/>
      <w:marLeft w:val="0"/>
      <w:marRight w:val="0"/>
      <w:marTop w:val="0"/>
      <w:marBottom w:val="0"/>
      <w:divBdr>
        <w:top w:val="none" w:sz="0" w:space="0" w:color="auto"/>
        <w:left w:val="none" w:sz="0" w:space="0" w:color="auto"/>
        <w:bottom w:val="none" w:sz="0" w:space="0" w:color="auto"/>
        <w:right w:val="none" w:sz="0" w:space="0" w:color="auto"/>
      </w:divBdr>
    </w:div>
    <w:div w:id="409423536">
      <w:bodyDiv w:val="1"/>
      <w:marLeft w:val="0"/>
      <w:marRight w:val="0"/>
      <w:marTop w:val="0"/>
      <w:marBottom w:val="0"/>
      <w:divBdr>
        <w:top w:val="none" w:sz="0" w:space="0" w:color="auto"/>
        <w:left w:val="none" w:sz="0" w:space="0" w:color="auto"/>
        <w:bottom w:val="none" w:sz="0" w:space="0" w:color="auto"/>
        <w:right w:val="none" w:sz="0" w:space="0" w:color="auto"/>
      </w:divBdr>
    </w:div>
    <w:div w:id="563298618">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583295312">
      <w:bodyDiv w:val="1"/>
      <w:marLeft w:val="0"/>
      <w:marRight w:val="0"/>
      <w:marTop w:val="0"/>
      <w:marBottom w:val="0"/>
      <w:divBdr>
        <w:top w:val="none" w:sz="0" w:space="0" w:color="auto"/>
        <w:left w:val="none" w:sz="0" w:space="0" w:color="auto"/>
        <w:bottom w:val="none" w:sz="0" w:space="0" w:color="auto"/>
        <w:right w:val="none" w:sz="0" w:space="0" w:color="auto"/>
      </w:divBdr>
    </w:div>
    <w:div w:id="606350234">
      <w:bodyDiv w:val="1"/>
      <w:marLeft w:val="0"/>
      <w:marRight w:val="0"/>
      <w:marTop w:val="0"/>
      <w:marBottom w:val="0"/>
      <w:divBdr>
        <w:top w:val="none" w:sz="0" w:space="0" w:color="auto"/>
        <w:left w:val="none" w:sz="0" w:space="0" w:color="auto"/>
        <w:bottom w:val="none" w:sz="0" w:space="0" w:color="auto"/>
        <w:right w:val="none" w:sz="0" w:space="0" w:color="auto"/>
      </w:divBdr>
    </w:div>
    <w:div w:id="610355677">
      <w:bodyDiv w:val="1"/>
      <w:marLeft w:val="0"/>
      <w:marRight w:val="0"/>
      <w:marTop w:val="0"/>
      <w:marBottom w:val="0"/>
      <w:divBdr>
        <w:top w:val="none" w:sz="0" w:space="0" w:color="auto"/>
        <w:left w:val="none" w:sz="0" w:space="0" w:color="auto"/>
        <w:bottom w:val="none" w:sz="0" w:space="0" w:color="auto"/>
        <w:right w:val="none" w:sz="0" w:space="0" w:color="auto"/>
      </w:divBdr>
    </w:div>
    <w:div w:id="631131657">
      <w:bodyDiv w:val="1"/>
      <w:marLeft w:val="0"/>
      <w:marRight w:val="0"/>
      <w:marTop w:val="0"/>
      <w:marBottom w:val="0"/>
      <w:divBdr>
        <w:top w:val="none" w:sz="0" w:space="0" w:color="auto"/>
        <w:left w:val="none" w:sz="0" w:space="0" w:color="auto"/>
        <w:bottom w:val="none" w:sz="0" w:space="0" w:color="auto"/>
        <w:right w:val="none" w:sz="0" w:space="0" w:color="auto"/>
      </w:divBdr>
    </w:div>
    <w:div w:id="690381807">
      <w:bodyDiv w:val="1"/>
      <w:marLeft w:val="0"/>
      <w:marRight w:val="0"/>
      <w:marTop w:val="0"/>
      <w:marBottom w:val="0"/>
      <w:divBdr>
        <w:top w:val="none" w:sz="0" w:space="0" w:color="auto"/>
        <w:left w:val="none" w:sz="0" w:space="0" w:color="auto"/>
        <w:bottom w:val="none" w:sz="0" w:space="0" w:color="auto"/>
        <w:right w:val="none" w:sz="0" w:space="0" w:color="auto"/>
      </w:divBdr>
    </w:div>
    <w:div w:id="690883785">
      <w:bodyDiv w:val="1"/>
      <w:marLeft w:val="0"/>
      <w:marRight w:val="0"/>
      <w:marTop w:val="0"/>
      <w:marBottom w:val="0"/>
      <w:divBdr>
        <w:top w:val="none" w:sz="0" w:space="0" w:color="auto"/>
        <w:left w:val="none" w:sz="0" w:space="0" w:color="auto"/>
        <w:bottom w:val="none" w:sz="0" w:space="0" w:color="auto"/>
        <w:right w:val="none" w:sz="0" w:space="0" w:color="auto"/>
      </w:divBdr>
    </w:div>
    <w:div w:id="700975798">
      <w:bodyDiv w:val="1"/>
      <w:marLeft w:val="0"/>
      <w:marRight w:val="0"/>
      <w:marTop w:val="0"/>
      <w:marBottom w:val="0"/>
      <w:divBdr>
        <w:top w:val="none" w:sz="0" w:space="0" w:color="auto"/>
        <w:left w:val="none" w:sz="0" w:space="0" w:color="auto"/>
        <w:bottom w:val="none" w:sz="0" w:space="0" w:color="auto"/>
        <w:right w:val="none" w:sz="0" w:space="0" w:color="auto"/>
      </w:divBdr>
    </w:div>
    <w:div w:id="746615444">
      <w:bodyDiv w:val="1"/>
      <w:marLeft w:val="0"/>
      <w:marRight w:val="0"/>
      <w:marTop w:val="0"/>
      <w:marBottom w:val="0"/>
      <w:divBdr>
        <w:top w:val="none" w:sz="0" w:space="0" w:color="auto"/>
        <w:left w:val="none" w:sz="0" w:space="0" w:color="auto"/>
        <w:bottom w:val="none" w:sz="0" w:space="0" w:color="auto"/>
        <w:right w:val="none" w:sz="0" w:space="0" w:color="auto"/>
      </w:divBdr>
    </w:div>
    <w:div w:id="808865372">
      <w:bodyDiv w:val="1"/>
      <w:marLeft w:val="0"/>
      <w:marRight w:val="0"/>
      <w:marTop w:val="0"/>
      <w:marBottom w:val="0"/>
      <w:divBdr>
        <w:top w:val="none" w:sz="0" w:space="0" w:color="auto"/>
        <w:left w:val="none" w:sz="0" w:space="0" w:color="auto"/>
        <w:bottom w:val="none" w:sz="0" w:space="0" w:color="auto"/>
        <w:right w:val="none" w:sz="0" w:space="0" w:color="auto"/>
      </w:divBdr>
    </w:div>
    <w:div w:id="822477101">
      <w:bodyDiv w:val="1"/>
      <w:marLeft w:val="0"/>
      <w:marRight w:val="0"/>
      <w:marTop w:val="0"/>
      <w:marBottom w:val="0"/>
      <w:divBdr>
        <w:top w:val="none" w:sz="0" w:space="0" w:color="auto"/>
        <w:left w:val="none" w:sz="0" w:space="0" w:color="auto"/>
        <w:bottom w:val="none" w:sz="0" w:space="0" w:color="auto"/>
        <w:right w:val="none" w:sz="0" w:space="0" w:color="auto"/>
      </w:divBdr>
    </w:div>
    <w:div w:id="903874430">
      <w:bodyDiv w:val="1"/>
      <w:marLeft w:val="0"/>
      <w:marRight w:val="0"/>
      <w:marTop w:val="0"/>
      <w:marBottom w:val="0"/>
      <w:divBdr>
        <w:top w:val="none" w:sz="0" w:space="0" w:color="auto"/>
        <w:left w:val="none" w:sz="0" w:space="0" w:color="auto"/>
        <w:bottom w:val="none" w:sz="0" w:space="0" w:color="auto"/>
        <w:right w:val="none" w:sz="0" w:space="0" w:color="auto"/>
      </w:divBdr>
    </w:div>
    <w:div w:id="909075787">
      <w:bodyDiv w:val="1"/>
      <w:marLeft w:val="0"/>
      <w:marRight w:val="0"/>
      <w:marTop w:val="0"/>
      <w:marBottom w:val="0"/>
      <w:divBdr>
        <w:top w:val="none" w:sz="0" w:space="0" w:color="auto"/>
        <w:left w:val="none" w:sz="0" w:space="0" w:color="auto"/>
        <w:bottom w:val="none" w:sz="0" w:space="0" w:color="auto"/>
        <w:right w:val="none" w:sz="0" w:space="0" w:color="auto"/>
      </w:divBdr>
    </w:div>
    <w:div w:id="922952491">
      <w:bodyDiv w:val="1"/>
      <w:marLeft w:val="0"/>
      <w:marRight w:val="0"/>
      <w:marTop w:val="0"/>
      <w:marBottom w:val="0"/>
      <w:divBdr>
        <w:top w:val="none" w:sz="0" w:space="0" w:color="auto"/>
        <w:left w:val="none" w:sz="0" w:space="0" w:color="auto"/>
        <w:bottom w:val="none" w:sz="0" w:space="0" w:color="auto"/>
        <w:right w:val="none" w:sz="0" w:space="0" w:color="auto"/>
      </w:divBdr>
    </w:div>
    <w:div w:id="979918328">
      <w:bodyDiv w:val="1"/>
      <w:marLeft w:val="0"/>
      <w:marRight w:val="0"/>
      <w:marTop w:val="0"/>
      <w:marBottom w:val="0"/>
      <w:divBdr>
        <w:top w:val="none" w:sz="0" w:space="0" w:color="auto"/>
        <w:left w:val="none" w:sz="0" w:space="0" w:color="auto"/>
        <w:bottom w:val="none" w:sz="0" w:space="0" w:color="auto"/>
        <w:right w:val="none" w:sz="0" w:space="0" w:color="auto"/>
      </w:divBdr>
    </w:div>
    <w:div w:id="1024943612">
      <w:bodyDiv w:val="1"/>
      <w:marLeft w:val="0"/>
      <w:marRight w:val="0"/>
      <w:marTop w:val="0"/>
      <w:marBottom w:val="0"/>
      <w:divBdr>
        <w:top w:val="none" w:sz="0" w:space="0" w:color="auto"/>
        <w:left w:val="none" w:sz="0" w:space="0" w:color="auto"/>
        <w:bottom w:val="none" w:sz="0" w:space="0" w:color="auto"/>
        <w:right w:val="none" w:sz="0" w:space="0" w:color="auto"/>
      </w:divBdr>
    </w:div>
    <w:div w:id="1035350148">
      <w:bodyDiv w:val="1"/>
      <w:marLeft w:val="0"/>
      <w:marRight w:val="0"/>
      <w:marTop w:val="0"/>
      <w:marBottom w:val="0"/>
      <w:divBdr>
        <w:top w:val="none" w:sz="0" w:space="0" w:color="auto"/>
        <w:left w:val="none" w:sz="0" w:space="0" w:color="auto"/>
        <w:bottom w:val="none" w:sz="0" w:space="0" w:color="auto"/>
        <w:right w:val="none" w:sz="0" w:space="0" w:color="auto"/>
      </w:divBdr>
    </w:div>
    <w:div w:id="1067193530">
      <w:bodyDiv w:val="1"/>
      <w:marLeft w:val="0"/>
      <w:marRight w:val="0"/>
      <w:marTop w:val="0"/>
      <w:marBottom w:val="0"/>
      <w:divBdr>
        <w:top w:val="none" w:sz="0" w:space="0" w:color="auto"/>
        <w:left w:val="none" w:sz="0" w:space="0" w:color="auto"/>
        <w:bottom w:val="none" w:sz="0" w:space="0" w:color="auto"/>
        <w:right w:val="none" w:sz="0" w:space="0" w:color="auto"/>
      </w:divBdr>
    </w:div>
    <w:div w:id="1081681958">
      <w:bodyDiv w:val="1"/>
      <w:marLeft w:val="0"/>
      <w:marRight w:val="0"/>
      <w:marTop w:val="0"/>
      <w:marBottom w:val="0"/>
      <w:divBdr>
        <w:top w:val="none" w:sz="0" w:space="0" w:color="auto"/>
        <w:left w:val="none" w:sz="0" w:space="0" w:color="auto"/>
        <w:bottom w:val="none" w:sz="0" w:space="0" w:color="auto"/>
        <w:right w:val="none" w:sz="0" w:space="0" w:color="auto"/>
      </w:divBdr>
    </w:div>
    <w:div w:id="1129013172">
      <w:bodyDiv w:val="1"/>
      <w:marLeft w:val="0"/>
      <w:marRight w:val="0"/>
      <w:marTop w:val="0"/>
      <w:marBottom w:val="0"/>
      <w:divBdr>
        <w:top w:val="none" w:sz="0" w:space="0" w:color="auto"/>
        <w:left w:val="none" w:sz="0" w:space="0" w:color="auto"/>
        <w:bottom w:val="none" w:sz="0" w:space="0" w:color="auto"/>
        <w:right w:val="none" w:sz="0" w:space="0" w:color="auto"/>
      </w:divBdr>
    </w:div>
    <w:div w:id="1137065584">
      <w:bodyDiv w:val="1"/>
      <w:marLeft w:val="0"/>
      <w:marRight w:val="0"/>
      <w:marTop w:val="0"/>
      <w:marBottom w:val="0"/>
      <w:divBdr>
        <w:top w:val="none" w:sz="0" w:space="0" w:color="auto"/>
        <w:left w:val="none" w:sz="0" w:space="0" w:color="auto"/>
        <w:bottom w:val="none" w:sz="0" w:space="0" w:color="auto"/>
        <w:right w:val="none" w:sz="0" w:space="0" w:color="auto"/>
      </w:divBdr>
    </w:div>
    <w:div w:id="1141070361">
      <w:bodyDiv w:val="1"/>
      <w:marLeft w:val="0"/>
      <w:marRight w:val="0"/>
      <w:marTop w:val="0"/>
      <w:marBottom w:val="0"/>
      <w:divBdr>
        <w:top w:val="none" w:sz="0" w:space="0" w:color="auto"/>
        <w:left w:val="none" w:sz="0" w:space="0" w:color="auto"/>
        <w:bottom w:val="none" w:sz="0" w:space="0" w:color="auto"/>
        <w:right w:val="none" w:sz="0" w:space="0" w:color="auto"/>
      </w:divBdr>
    </w:div>
    <w:div w:id="1238589391">
      <w:bodyDiv w:val="1"/>
      <w:marLeft w:val="0"/>
      <w:marRight w:val="0"/>
      <w:marTop w:val="0"/>
      <w:marBottom w:val="0"/>
      <w:divBdr>
        <w:top w:val="none" w:sz="0" w:space="0" w:color="auto"/>
        <w:left w:val="none" w:sz="0" w:space="0" w:color="auto"/>
        <w:bottom w:val="none" w:sz="0" w:space="0" w:color="auto"/>
        <w:right w:val="none" w:sz="0" w:space="0" w:color="auto"/>
      </w:divBdr>
    </w:div>
    <w:div w:id="1303120063">
      <w:bodyDiv w:val="1"/>
      <w:marLeft w:val="0"/>
      <w:marRight w:val="0"/>
      <w:marTop w:val="0"/>
      <w:marBottom w:val="0"/>
      <w:divBdr>
        <w:top w:val="none" w:sz="0" w:space="0" w:color="auto"/>
        <w:left w:val="none" w:sz="0" w:space="0" w:color="auto"/>
        <w:bottom w:val="none" w:sz="0" w:space="0" w:color="auto"/>
        <w:right w:val="none" w:sz="0" w:space="0" w:color="auto"/>
      </w:divBdr>
    </w:div>
    <w:div w:id="1324578298">
      <w:bodyDiv w:val="1"/>
      <w:marLeft w:val="0"/>
      <w:marRight w:val="0"/>
      <w:marTop w:val="0"/>
      <w:marBottom w:val="0"/>
      <w:divBdr>
        <w:top w:val="none" w:sz="0" w:space="0" w:color="auto"/>
        <w:left w:val="none" w:sz="0" w:space="0" w:color="auto"/>
        <w:bottom w:val="none" w:sz="0" w:space="0" w:color="auto"/>
        <w:right w:val="none" w:sz="0" w:space="0" w:color="auto"/>
      </w:divBdr>
    </w:div>
    <w:div w:id="1358777321">
      <w:bodyDiv w:val="1"/>
      <w:marLeft w:val="0"/>
      <w:marRight w:val="0"/>
      <w:marTop w:val="0"/>
      <w:marBottom w:val="0"/>
      <w:divBdr>
        <w:top w:val="none" w:sz="0" w:space="0" w:color="auto"/>
        <w:left w:val="none" w:sz="0" w:space="0" w:color="auto"/>
        <w:bottom w:val="none" w:sz="0" w:space="0" w:color="auto"/>
        <w:right w:val="none" w:sz="0" w:space="0" w:color="auto"/>
      </w:divBdr>
    </w:div>
    <w:div w:id="1416710608">
      <w:bodyDiv w:val="1"/>
      <w:marLeft w:val="0"/>
      <w:marRight w:val="0"/>
      <w:marTop w:val="0"/>
      <w:marBottom w:val="0"/>
      <w:divBdr>
        <w:top w:val="none" w:sz="0" w:space="0" w:color="auto"/>
        <w:left w:val="none" w:sz="0" w:space="0" w:color="auto"/>
        <w:bottom w:val="none" w:sz="0" w:space="0" w:color="auto"/>
        <w:right w:val="none" w:sz="0" w:space="0" w:color="auto"/>
      </w:divBdr>
    </w:div>
    <w:div w:id="1434283258">
      <w:bodyDiv w:val="1"/>
      <w:marLeft w:val="0"/>
      <w:marRight w:val="0"/>
      <w:marTop w:val="0"/>
      <w:marBottom w:val="0"/>
      <w:divBdr>
        <w:top w:val="none" w:sz="0" w:space="0" w:color="auto"/>
        <w:left w:val="none" w:sz="0" w:space="0" w:color="auto"/>
        <w:bottom w:val="none" w:sz="0" w:space="0" w:color="auto"/>
        <w:right w:val="none" w:sz="0" w:space="0" w:color="auto"/>
      </w:divBdr>
    </w:div>
    <w:div w:id="1461459120">
      <w:bodyDiv w:val="1"/>
      <w:marLeft w:val="0"/>
      <w:marRight w:val="0"/>
      <w:marTop w:val="0"/>
      <w:marBottom w:val="0"/>
      <w:divBdr>
        <w:top w:val="none" w:sz="0" w:space="0" w:color="auto"/>
        <w:left w:val="none" w:sz="0" w:space="0" w:color="auto"/>
        <w:bottom w:val="none" w:sz="0" w:space="0" w:color="auto"/>
        <w:right w:val="none" w:sz="0" w:space="0" w:color="auto"/>
      </w:divBdr>
    </w:div>
    <w:div w:id="1500001430">
      <w:bodyDiv w:val="1"/>
      <w:marLeft w:val="0"/>
      <w:marRight w:val="0"/>
      <w:marTop w:val="0"/>
      <w:marBottom w:val="0"/>
      <w:divBdr>
        <w:top w:val="none" w:sz="0" w:space="0" w:color="auto"/>
        <w:left w:val="none" w:sz="0" w:space="0" w:color="auto"/>
        <w:bottom w:val="none" w:sz="0" w:space="0" w:color="auto"/>
        <w:right w:val="none" w:sz="0" w:space="0" w:color="auto"/>
      </w:divBdr>
    </w:div>
    <w:div w:id="1516647882">
      <w:bodyDiv w:val="1"/>
      <w:marLeft w:val="0"/>
      <w:marRight w:val="0"/>
      <w:marTop w:val="0"/>
      <w:marBottom w:val="0"/>
      <w:divBdr>
        <w:top w:val="none" w:sz="0" w:space="0" w:color="auto"/>
        <w:left w:val="none" w:sz="0" w:space="0" w:color="auto"/>
        <w:bottom w:val="none" w:sz="0" w:space="0" w:color="auto"/>
        <w:right w:val="none" w:sz="0" w:space="0" w:color="auto"/>
      </w:divBdr>
    </w:div>
    <w:div w:id="1541433496">
      <w:bodyDiv w:val="1"/>
      <w:marLeft w:val="0"/>
      <w:marRight w:val="0"/>
      <w:marTop w:val="0"/>
      <w:marBottom w:val="0"/>
      <w:divBdr>
        <w:top w:val="none" w:sz="0" w:space="0" w:color="auto"/>
        <w:left w:val="none" w:sz="0" w:space="0" w:color="auto"/>
        <w:bottom w:val="none" w:sz="0" w:space="0" w:color="auto"/>
        <w:right w:val="none" w:sz="0" w:space="0" w:color="auto"/>
      </w:divBdr>
    </w:div>
    <w:div w:id="1559433017">
      <w:bodyDiv w:val="1"/>
      <w:marLeft w:val="0"/>
      <w:marRight w:val="0"/>
      <w:marTop w:val="0"/>
      <w:marBottom w:val="0"/>
      <w:divBdr>
        <w:top w:val="none" w:sz="0" w:space="0" w:color="auto"/>
        <w:left w:val="none" w:sz="0" w:space="0" w:color="auto"/>
        <w:bottom w:val="none" w:sz="0" w:space="0" w:color="auto"/>
        <w:right w:val="none" w:sz="0" w:space="0" w:color="auto"/>
      </w:divBdr>
    </w:div>
    <w:div w:id="1620064005">
      <w:bodyDiv w:val="1"/>
      <w:marLeft w:val="0"/>
      <w:marRight w:val="0"/>
      <w:marTop w:val="0"/>
      <w:marBottom w:val="0"/>
      <w:divBdr>
        <w:top w:val="none" w:sz="0" w:space="0" w:color="auto"/>
        <w:left w:val="none" w:sz="0" w:space="0" w:color="auto"/>
        <w:bottom w:val="none" w:sz="0" w:space="0" w:color="auto"/>
        <w:right w:val="none" w:sz="0" w:space="0" w:color="auto"/>
      </w:divBdr>
    </w:div>
    <w:div w:id="1642030327">
      <w:bodyDiv w:val="1"/>
      <w:marLeft w:val="0"/>
      <w:marRight w:val="0"/>
      <w:marTop w:val="0"/>
      <w:marBottom w:val="0"/>
      <w:divBdr>
        <w:top w:val="none" w:sz="0" w:space="0" w:color="auto"/>
        <w:left w:val="none" w:sz="0" w:space="0" w:color="auto"/>
        <w:bottom w:val="none" w:sz="0" w:space="0" w:color="auto"/>
        <w:right w:val="none" w:sz="0" w:space="0" w:color="auto"/>
      </w:divBdr>
    </w:div>
    <w:div w:id="1660570516">
      <w:bodyDiv w:val="1"/>
      <w:marLeft w:val="0"/>
      <w:marRight w:val="0"/>
      <w:marTop w:val="0"/>
      <w:marBottom w:val="0"/>
      <w:divBdr>
        <w:top w:val="none" w:sz="0" w:space="0" w:color="auto"/>
        <w:left w:val="none" w:sz="0" w:space="0" w:color="auto"/>
        <w:bottom w:val="none" w:sz="0" w:space="0" w:color="auto"/>
        <w:right w:val="none" w:sz="0" w:space="0" w:color="auto"/>
      </w:divBdr>
    </w:div>
    <w:div w:id="1700936776">
      <w:bodyDiv w:val="1"/>
      <w:marLeft w:val="0"/>
      <w:marRight w:val="0"/>
      <w:marTop w:val="0"/>
      <w:marBottom w:val="0"/>
      <w:divBdr>
        <w:top w:val="none" w:sz="0" w:space="0" w:color="auto"/>
        <w:left w:val="none" w:sz="0" w:space="0" w:color="auto"/>
        <w:bottom w:val="none" w:sz="0" w:space="0" w:color="auto"/>
        <w:right w:val="none" w:sz="0" w:space="0" w:color="auto"/>
      </w:divBdr>
    </w:div>
    <w:div w:id="1723627254">
      <w:bodyDiv w:val="1"/>
      <w:marLeft w:val="0"/>
      <w:marRight w:val="0"/>
      <w:marTop w:val="0"/>
      <w:marBottom w:val="0"/>
      <w:divBdr>
        <w:top w:val="none" w:sz="0" w:space="0" w:color="auto"/>
        <w:left w:val="none" w:sz="0" w:space="0" w:color="auto"/>
        <w:bottom w:val="none" w:sz="0" w:space="0" w:color="auto"/>
        <w:right w:val="none" w:sz="0" w:space="0" w:color="auto"/>
      </w:divBdr>
    </w:div>
    <w:div w:id="1738742023">
      <w:bodyDiv w:val="1"/>
      <w:marLeft w:val="0"/>
      <w:marRight w:val="0"/>
      <w:marTop w:val="0"/>
      <w:marBottom w:val="0"/>
      <w:divBdr>
        <w:top w:val="none" w:sz="0" w:space="0" w:color="auto"/>
        <w:left w:val="none" w:sz="0" w:space="0" w:color="auto"/>
        <w:bottom w:val="none" w:sz="0" w:space="0" w:color="auto"/>
        <w:right w:val="none" w:sz="0" w:space="0" w:color="auto"/>
      </w:divBdr>
    </w:div>
    <w:div w:id="1790004644">
      <w:bodyDiv w:val="1"/>
      <w:marLeft w:val="0"/>
      <w:marRight w:val="0"/>
      <w:marTop w:val="0"/>
      <w:marBottom w:val="0"/>
      <w:divBdr>
        <w:top w:val="none" w:sz="0" w:space="0" w:color="auto"/>
        <w:left w:val="none" w:sz="0" w:space="0" w:color="auto"/>
        <w:bottom w:val="none" w:sz="0" w:space="0" w:color="auto"/>
        <w:right w:val="none" w:sz="0" w:space="0" w:color="auto"/>
      </w:divBdr>
    </w:div>
    <w:div w:id="1805391983">
      <w:bodyDiv w:val="1"/>
      <w:marLeft w:val="0"/>
      <w:marRight w:val="0"/>
      <w:marTop w:val="0"/>
      <w:marBottom w:val="0"/>
      <w:divBdr>
        <w:top w:val="none" w:sz="0" w:space="0" w:color="auto"/>
        <w:left w:val="none" w:sz="0" w:space="0" w:color="auto"/>
        <w:bottom w:val="none" w:sz="0" w:space="0" w:color="auto"/>
        <w:right w:val="none" w:sz="0" w:space="0" w:color="auto"/>
      </w:divBdr>
    </w:div>
    <w:div w:id="1861235086">
      <w:bodyDiv w:val="1"/>
      <w:marLeft w:val="0"/>
      <w:marRight w:val="0"/>
      <w:marTop w:val="0"/>
      <w:marBottom w:val="0"/>
      <w:divBdr>
        <w:top w:val="none" w:sz="0" w:space="0" w:color="auto"/>
        <w:left w:val="none" w:sz="0" w:space="0" w:color="auto"/>
        <w:bottom w:val="none" w:sz="0" w:space="0" w:color="auto"/>
        <w:right w:val="none" w:sz="0" w:space="0" w:color="auto"/>
      </w:divBdr>
    </w:div>
    <w:div w:id="1913080657">
      <w:bodyDiv w:val="1"/>
      <w:marLeft w:val="0"/>
      <w:marRight w:val="0"/>
      <w:marTop w:val="0"/>
      <w:marBottom w:val="0"/>
      <w:divBdr>
        <w:top w:val="none" w:sz="0" w:space="0" w:color="auto"/>
        <w:left w:val="none" w:sz="0" w:space="0" w:color="auto"/>
        <w:bottom w:val="none" w:sz="0" w:space="0" w:color="auto"/>
        <w:right w:val="none" w:sz="0" w:space="0" w:color="auto"/>
      </w:divBdr>
    </w:div>
    <w:div w:id="1966962686">
      <w:bodyDiv w:val="1"/>
      <w:marLeft w:val="0"/>
      <w:marRight w:val="0"/>
      <w:marTop w:val="0"/>
      <w:marBottom w:val="0"/>
      <w:divBdr>
        <w:top w:val="none" w:sz="0" w:space="0" w:color="auto"/>
        <w:left w:val="none" w:sz="0" w:space="0" w:color="auto"/>
        <w:bottom w:val="none" w:sz="0" w:space="0" w:color="auto"/>
        <w:right w:val="none" w:sz="0" w:space="0" w:color="auto"/>
      </w:divBdr>
    </w:div>
    <w:div w:id="1990278644">
      <w:bodyDiv w:val="1"/>
      <w:marLeft w:val="0"/>
      <w:marRight w:val="0"/>
      <w:marTop w:val="0"/>
      <w:marBottom w:val="0"/>
      <w:divBdr>
        <w:top w:val="none" w:sz="0" w:space="0" w:color="auto"/>
        <w:left w:val="none" w:sz="0" w:space="0" w:color="auto"/>
        <w:bottom w:val="none" w:sz="0" w:space="0" w:color="auto"/>
        <w:right w:val="none" w:sz="0" w:space="0" w:color="auto"/>
      </w:divBdr>
    </w:div>
    <w:div w:id="1992174866">
      <w:bodyDiv w:val="1"/>
      <w:marLeft w:val="0"/>
      <w:marRight w:val="0"/>
      <w:marTop w:val="0"/>
      <w:marBottom w:val="0"/>
      <w:divBdr>
        <w:top w:val="none" w:sz="0" w:space="0" w:color="auto"/>
        <w:left w:val="none" w:sz="0" w:space="0" w:color="auto"/>
        <w:bottom w:val="none" w:sz="0" w:space="0" w:color="auto"/>
        <w:right w:val="none" w:sz="0" w:space="0" w:color="auto"/>
      </w:divBdr>
    </w:div>
    <w:div w:id="2076390143">
      <w:bodyDiv w:val="1"/>
      <w:marLeft w:val="0"/>
      <w:marRight w:val="0"/>
      <w:marTop w:val="0"/>
      <w:marBottom w:val="0"/>
      <w:divBdr>
        <w:top w:val="none" w:sz="0" w:space="0" w:color="auto"/>
        <w:left w:val="none" w:sz="0" w:space="0" w:color="auto"/>
        <w:bottom w:val="none" w:sz="0" w:space="0" w:color="auto"/>
        <w:right w:val="none" w:sz="0" w:space="0" w:color="auto"/>
      </w:divBdr>
    </w:div>
    <w:div w:id="2111704916">
      <w:bodyDiv w:val="1"/>
      <w:marLeft w:val="0"/>
      <w:marRight w:val="0"/>
      <w:marTop w:val="0"/>
      <w:marBottom w:val="0"/>
      <w:divBdr>
        <w:top w:val="none" w:sz="0" w:space="0" w:color="auto"/>
        <w:left w:val="none" w:sz="0" w:space="0" w:color="auto"/>
        <w:bottom w:val="none" w:sz="0" w:space="0" w:color="auto"/>
        <w:right w:val="none" w:sz="0" w:space="0" w:color="auto"/>
      </w:divBdr>
    </w:div>
    <w:div w:id="2139109555">
      <w:bodyDiv w:val="1"/>
      <w:marLeft w:val="0"/>
      <w:marRight w:val="0"/>
      <w:marTop w:val="0"/>
      <w:marBottom w:val="0"/>
      <w:divBdr>
        <w:top w:val="none" w:sz="0" w:space="0" w:color="auto"/>
        <w:left w:val="none" w:sz="0" w:space="0" w:color="auto"/>
        <w:bottom w:val="none" w:sz="0" w:space="0" w:color="auto"/>
        <w:right w:val="none" w:sz="0" w:space="0" w:color="auto"/>
      </w:divBdr>
    </w:div>
    <w:div w:id="2141727297">
      <w:bodyDiv w:val="1"/>
      <w:marLeft w:val="0"/>
      <w:marRight w:val="0"/>
      <w:marTop w:val="0"/>
      <w:marBottom w:val="0"/>
      <w:divBdr>
        <w:top w:val="none" w:sz="0" w:space="0" w:color="auto"/>
        <w:left w:val="none" w:sz="0" w:space="0" w:color="auto"/>
        <w:bottom w:val="none" w:sz="0" w:space="0" w:color="auto"/>
        <w:right w:val="none" w:sz="0" w:space="0" w:color="auto"/>
      </w:divBdr>
    </w:div>
    <w:div w:id="214422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arelsno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3B16-5FF6-44A2-BC85-5C4F0E09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9718</Words>
  <Characters>55393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UMCG</Company>
  <LinksUpToDate>false</LinksUpToDate>
  <CharactersWithSpaces>64982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Na Ma</cp:lastModifiedBy>
  <cp:revision>2</cp:revision>
  <dcterms:created xsi:type="dcterms:W3CDTF">2017-09-12T23:37:00Z</dcterms:created>
  <dcterms:modified xsi:type="dcterms:W3CDTF">2017-09-12T23:37:00Z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http://www.zotero.org/styles/chicago-author-date</vt:lpwstr>
  </property>
  <property fmtid="{D5CDD505-2E9C-101B-9397-08002B2CF9AE}" pid="4" name="Mendeley Recent Style Name 0_1">
    <vt:lpwstr>Chicago Manual of Style 16th edition (author-date)</vt:lpwstr>
  </property>
  <property fmtid="{D5CDD505-2E9C-101B-9397-08002B2CF9AE}" pid="5" name="Mendeley Recent Style Id 1_1">
    <vt:lpwstr>http://www.zotero.org/styles/gut</vt:lpwstr>
  </property>
  <property fmtid="{D5CDD505-2E9C-101B-9397-08002B2CF9AE}" pid="6" name="Mendeley Recent Style Name 1_1">
    <vt:lpwstr>Gut</vt:lpwstr>
  </property>
  <property fmtid="{D5CDD505-2E9C-101B-9397-08002B2CF9AE}" pid="7" name="Mendeley Recent Style Id 2_1">
    <vt:lpwstr>http://www.zotero.org/styles/harvard1</vt:lpwstr>
  </property>
  <property fmtid="{D5CDD505-2E9C-101B-9397-08002B2CF9AE}" pid="8" name="Mendeley Recent Style Name 2_1">
    <vt:lpwstr>Harvard Reference format 1 (author-date)</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http://www.zotero.org/styles/international-journal-of-epidemiology</vt:lpwstr>
  </property>
  <property fmtid="{D5CDD505-2E9C-101B-9397-08002B2CF9AE}" pid="12" name="Mendeley Recent Style Name 4_1">
    <vt:lpwstr>International Journal of Epidemiology</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http://www.zotero.org/styles/the-american-journal-of-gastroenterology</vt:lpwstr>
  </property>
  <property fmtid="{D5CDD505-2E9C-101B-9397-08002B2CF9AE}" pid="18" name="Mendeley Recent Style Name 7_1">
    <vt:lpwstr>The American Journal of Gastroenterology</vt:lpwstr>
  </property>
  <property fmtid="{D5CDD505-2E9C-101B-9397-08002B2CF9AE}" pid="19" name="Mendeley Recent Style Id 8_1">
    <vt:lpwstr>http://www.zotero.org/styles/the-world-journal-of-biological-psychiatry</vt:lpwstr>
  </property>
  <property fmtid="{D5CDD505-2E9C-101B-9397-08002B2CF9AE}" pid="20" name="Mendeley Recent Style Name 8_1">
    <vt:lpwstr>The World Journal of Biological Psychiatry</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http://www.zotero.org/styles/the-world-journal-of-biological-psychiatry</vt:lpwstr>
  </property>
  <property fmtid="{D5CDD505-2E9C-101B-9397-08002B2CF9AE}" pid="24" name="Mendeley Unique User Id_1">
    <vt:lpwstr>5ee0a27e-36a4-3e3b-9c86-f2bce7092a39</vt:lpwstr>
  </property>
</Properties>
</file>