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10" w:rsidRPr="00193AEB" w:rsidRDefault="00690D10" w:rsidP="00193AEB">
      <w:pPr>
        <w:pStyle w:val="1"/>
        <w:adjustRightInd w:val="0"/>
        <w:snapToGrid w:val="0"/>
        <w:spacing w:line="360" w:lineRule="auto"/>
        <w:jc w:val="both"/>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193AEB">
        <w:rPr>
          <w:rFonts w:ascii="Book Antiqua" w:hAnsi="Book Antiqua" w:cs="Times New Roman"/>
          <w:b/>
          <w:sz w:val="24"/>
          <w:szCs w:val="24"/>
          <w:highlight w:val="white"/>
          <w:lang w:val="en-US" w:eastAsia="zh-CN"/>
        </w:rPr>
        <w:t xml:space="preserve">Name of </w:t>
      </w:r>
      <w:r w:rsidRPr="00193AEB">
        <w:rPr>
          <w:rFonts w:ascii="Book Antiqua" w:hAnsi="Book Antiqua" w:cs="Times New Roman"/>
          <w:b/>
          <w:caps/>
          <w:sz w:val="24"/>
          <w:szCs w:val="24"/>
          <w:highlight w:val="white"/>
          <w:lang w:val="en-US" w:eastAsia="zh-CN"/>
        </w:rPr>
        <w:t>j</w:t>
      </w:r>
      <w:r w:rsidRPr="00193AEB">
        <w:rPr>
          <w:rFonts w:ascii="Book Antiqua" w:hAnsi="Book Antiqua" w:cs="Times New Roman"/>
          <w:b/>
          <w:sz w:val="24"/>
          <w:szCs w:val="24"/>
          <w:highlight w:val="white"/>
          <w:lang w:val="en-US" w:eastAsia="zh-CN"/>
        </w:rPr>
        <w:t xml:space="preserve">ournal: </w:t>
      </w:r>
      <w:bookmarkStart w:id="12" w:name="OLE_LINK718"/>
      <w:bookmarkStart w:id="13" w:name="OLE_LINK719"/>
      <w:r w:rsidRPr="008F3159">
        <w:rPr>
          <w:rFonts w:ascii="Book Antiqua" w:hAnsi="Book Antiqua" w:cs="Times New Roman"/>
          <w:i/>
          <w:sz w:val="24"/>
          <w:szCs w:val="24"/>
          <w:highlight w:val="white"/>
          <w:lang w:val="en-US" w:eastAsia="zh-CN"/>
        </w:rPr>
        <w:t xml:space="preserve">World Journal of </w:t>
      </w:r>
      <w:bookmarkEnd w:id="12"/>
      <w:bookmarkEnd w:id="13"/>
      <w:r w:rsidR="00E96A42" w:rsidRPr="008F3159">
        <w:rPr>
          <w:rFonts w:ascii="Book Antiqua" w:hAnsi="Book Antiqua" w:cs="Times New Roman"/>
          <w:i/>
          <w:sz w:val="24"/>
          <w:szCs w:val="24"/>
          <w:highlight w:val="white"/>
          <w:lang w:val="en-US" w:eastAsia="zh-CN"/>
        </w:rPr>
        <w:t>Clinical Cases</w:t>
      </w:r>
    </w:p>
    <w:p w:rsidR="00690D10" w:rsidRPr="00193AEB" w:rsidRDefault="00690D10" w:rsidP="00193AEB">
      <w:pPr>
        <w:pStyle w:val="1"/>
        <w:adjustRightInd w:val="0"/>
        <w:snapToGrid w:val="0"/>
        <w:spacing w:line="360" w:lineRule="auto"/>
        <w:jc w:val="both"/>
        <w:rPr>
          <w:rFonts w:ascii="Book Antiqua" w:hAnsi="Book Antiqua" w:cs="Times New Roman"/>
          <w:b/>
          <w:i/>
          <w:sz w:val="24"/>
          <w:szCs w:val="24"/>
          <w:highlight w:val="white"/>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193AEB">
        <w:rPr>
          <w:rFonts w:ascii="Book Antiqua" w:hAnsi="Book Antiqua" w:cs="Times New Roman"/>
          <w:b/>
          <w:sz w:val="24"/>
          <w:szCs w:val="24"/>
          <w:highlight w:val="white"/>
          <w:lang w:val="en-US" w:eastAsia="zh-CN"/>
        </w:rPr>
        <w:t>Manuscript NO:</w:t>
      </w:r>
      <w:bookmarkEnd w:id="14"/>
      <w:bookmarkEnd w:id="15"/>
      <w:bookmarkEnd w:id="16"/>
      <w:bookmarkEnd w:id="17"/>
      <w:r w:rsidRPr="00193AEB">
        <w:rPr>
          <w:rFonts w:ascii="Book Antiqua" w:hAnsi="Book Antiqua" w:cs="Times New Roman"/>
          <w:b/>
          <w:sz w:val="24"/>
          <w:szCs w:val="24"/>
          <w:highlight w:val="white"/>
          <w:lang w:val="en-US" w:eastAsia="zh-CN"/>
        </w:rPr>
        <w:t xml:space="preserve"> </w:t>
      </w:r>
      <w:r w:rsidRPr="008F3159">
        <w:rPr>
          <w:rFonts w:ascii="Book Antiqua" w:hAnsi="Book Antiqua" w:cs="Times New Roman"/>
          <w:sz w:val="24"/>
          <w:szCs w:val="24"/>
          <w:lang w:val="en-US" w:eastAsia="zh-CN"/>
        </w:rPr>
        <w:t>43152</w:t>
      </w:r>
    </w:p>
    <w:bookmarkEnd w:id="18"/>
    <w:bookmarkEnd w:id="19"/>
    <w:p w:rsidR="00690D10" w:rsidRPr="00193AEB" w:rsidRDefault="00690D10" w:rsidP="00193AEB">
      <w:pPr>
        <w:adjustRightInd w:val="0"/>
        <w:snapToGrid w:val="0"/>
        <w:spacing w:line="360" w:lineRule="auto"/>
        <w:jc w:val="both"/>
        <w:rPr>
          <w:rFonts w:ascii="Book Antiqua" w:hAnsi="Book Antiqua"/>
          <w:b/>
          <w:color w:val="000000"/>
        </w:rPr>
      </w:pPr>
      <w:r w:rsidRPr="00193AEB">
        <w:rPr>
          <w:rFonts w:ascii="Book Antiqua" w:hAnsi="Book Antiqua"/>
          <w:b/>
          <w:color w:val="000000"/>
          <w:highlight w:val="white"/>
        </w:rPr>
        <w:t xml:space="preserve">Manuscript </w:t>
      </w:r>
      <w:r w:rsidRPr="00193AEB">
        <w:rPr>
          <w:rFonts w:ascii="Book Antiqua" w:hAnsi="Book Antiqua"/>
          <w:b/>
          <w:caps/>
          <w:color w:val="000000"/>
          <w:highlight w:val="white"/>
        </w:rPr>
        <w:t>t</w:t>
      </w:r>
      <w:r w:rsidRPr="00193AEB">
        <w:rPr>
          <w:rFonts w:ascii="Book Antiqua" w:hAnsi="Book Antiqua"/>
          <w:b/>
          <w:color w:val="000000"/>
          <w:highlight w:val="white"/>
        </w:rPr>
        <w:t>ype</w:t>
      </w:r>
      <w:r w:rsidRPr="00193AEB">
        <w:rPr>
          <w:rFonts w:ascii="Book Antiqua" w:hAnsi="Book Antiqua"/>
          <w:b/>
          <w:color w:val="000000"/>
        </w:rPr>
        <w:t>:</w:t>
      </w:r>
      <w:bookmarkEnd w:id="0"/>
      <w:bookmarkEnd w:id="1"/>
      <w:bookmarkEnd w:id="2"/>
      <w:bookmarkEnd w:id="3"/>
      <w:bookmarkEnd w:id="4"/>
      <w:bookmarkEnd w:id="5"/>
      <w:bookmarkEnd w:id="6"/>
      <w:bookmarkEnd w:id="7"/>
      <w:bookmarkEnd w:id="8"/>
      <w:bookmarkEnd w:id="9"/>
      <w:bookmarkEnd w:id="10"/>
      <w:r w:rsidRPr="00193AEB">
        <w:rPr>
          <w:rFonts w:ascii="Book Antiqua" w:hAnsi="Book Antiqua"/>
          <w:b/>
          <w:color w:val="000000"/>
        </w:rPr>
        <w:t xml:space="preserve"> </w:t>
      </w:r>
      <w:bookmarkEnd w:id="11"/>
      <w:r w:rsidRPr="008F3159">
        <w:rPr>
          <w:rFonts w:ascii="Book Antiqua" w:hAnsi="Book Antiqua"/>
          <w:color w:val="000000"/>
        </w:rPr>
        <w:t>CASE REPORT</w:t>
      </w:r>
    </w:p>
    <w:p w:rsidR="00690D10" w:rsidRPr="00193AEB" w:rsidRDefault="00690D10" w:rsidP="00193AEB">
      <w:pPr>
        <w:adjustRightInd w:val="0"/>
        <w:snapToGrid w:val="0"/>
        <w:spacing w:line="360" w:lineRule="auto"/>
        <w:jc w:val="both"/>
        <w:rPr>
          <w:rFonts w:ascii="Book Antiqua" w:hAnsi="Book Antiqua"/>
        </w:rPr>
      </w:pPr>
    </w:p>
    <w:p w:rsidR="00690D10" w:rsidRPr="00193AEB" w:rsidRDefault="00193AEB" w:rsidP="00193AEB">
      <w:pPr>
        <w:adjustRightInd w:val="0"/>
        <w:snapToGrid w:val="0"/>
        <w:spacing w:line="360" w:lineRule="auto"/>
        <w:jc w:val="both"/>
        <w:rPr>
          <w:rFonts w:ascii="Book Antiqua" w:hAnsi="Book Antiqua"/>
          <w:b/>
        </w:rPr>
      </w:pPr>
      <w:r w:rsidRPr="00193AEB">
        <w:rPr>
          <w:rFonts w:ascii="Book Antiqua" w:hAnsi="Book Antiqua"/>
          <w:b/>
        </w:rPr>
        <w:t>Development of a biliary multi-hole self-expandable metallic stent for bile tract diseases: A case report</w:t>
      </w:r>
    </w:p>
    <w:p w:rsidR="00193AEB" w:rsidRPr="00193AEB" w:rsidRDefault="00193AEB" w:rsidP="00193AEB">
      <w:pPr>
        <w:adjustRightInd w:val="0"/>
        <w:snapToGrid w:val="0"/>
        <w:spacing w:line="360" w:lineRule="auto"/>
        <w:jc w:val="both"/>
        <w:rPr>
          <w:rFonts w:ascii="Book Antiqua" w:hAnsi="Book Antiqua"/>
        </w:rPr>
      </w:pPr>
    </w:p>
    <w:p w:rsidR="00193AEB" w:rsidRPr="00193AEB" w:rsidRDefault="00193AEB" w:rsidP="00193AEB">
      <w:pPr>
        <w:adjustRightInd w:val="0"/>
        <w:snapToGrid w:val="0"/>
        <w:spacing w:line="360" w:lineRule="auto"/>
        <w:jc w:val="both"/>
        <w:rPr>
          <w:rFonts w:ascii="Book Antiqua" w:hAnsi="Book Antiqua"/>
        </w:rPr>
      </w:pPr>
      <w:bookmarkStart w:id="20" w:name="OLE_LINK49"/>
      <w:bookmarkStart w:id="21" w:name="OLE_LINK50"/>
      <w:r w:rsidRPr="00193AEB">
        <w:rPr>
          <w:rFonts w:ascii="Book Antiqua" w:hAnsi="Book Antiqua" w:cs="Garamond-Bold"/>
          <w:bCs/>
          <w:color w:val="000000" w:themeColor="text1"/>
        </w:rPr>
        <w:t>Kobayashi M</w:t>
      </w:r>
      <w:bookmarkEnd w:id="20"/>
      <w:bookmarkEnd w:id="21"/>
      <w:r w:rsidR="005134C2" w:rsidRPr="005134C2">
        <w:rPr>
          <w:rFonts w:ascii="Book Antiqua" w:hAnsi="Book Antiqua" w:cs="Garamond-Bold"/>
          <w:bCs/>
          <w:color w:val="000000" w:themeColor="text1"/>
        </w:rPr>
        <w:t>.</w:t>
      </w:r>
      <w:r w:rsidRPr="00193AEB">
        <w:rPr>
          <w:rFonts w:ascii="Book Antiqua" w:hAnsi="Book Antiqua" w:cs="Garamond-Bold"/>
          <w:bCs/>
          <w:color w:val="000000" w:themeColor="text1"/>
        </w:rPr>
        <w:t xml:space="preserve"> </w:t>
      </w:r>
      <w:r w:rsidRPr="00193AEB">
        <w:rPr>
          <w:rFonts w:ascii="Book Antiqua" w:hAnsi="Book Antiqua"/>
        </w:rPr>
        <w:t>Multi-hole self-expandable metallic stent</w:t>
      </w:r>
    </w:p>
    <w:p w:rsidR="00193AEB" w:rsidRPr="00193AEB" w:rsidRDefault="00193AEB" w:rsidP="00193AEB">
      <w:pPr>
        <w:adjustRightInd w:val="0"/>
        <w:snapToGrid w:val="0"/>
        <w:spacing w:line="360" w:lineRule="auto"/>
        <w:jc w:val="both"/>
        <w:rPr>
          <w:rFonts w:ascii="Book Antiqua" w:hAnsi="Book Antiqua"/>
        </w:rPr>
      </w:pPr>
    </w:p>
    <w:p w:rsidR="00193AEB" w:rsidRPr="00193AEB" w:rsidRDefault="00193AEB" w:rsidP="00193AEB">
      <w:pPr>
        <w:adjustRightInd w:val="0"/>
        <w:snapToGrid w:val="0"/>
        <w:spacing w:line="360" w:lineRule="auto"/>
        <w:jc w:val="both"/>
        <w:rPr>
          <w:rFonts w:ascii="Book Antiqua" w:hAnsi="Book Antiqua" w:cs="Garamond-Bold"/>
          <w:bCs/>
          <w:color w:val="000000" w:themeColor="text1"/>
        </w:rPr>
      </w:pPr>
      <w:r w:rsidRPr="00193AEB">
        <w:rPr>
          <w:rFonts w:ascii="Book Antiqua" w:hAnsi="Book Antiqua" w:cs="Garamond-Bold"/>
          <w:bCs/>
          <w:color w:val="000000" w:themeColor="text1"/>
        </w:rPr>
        <w:t>Makoto Kobayashi</w:t>
      </w:r>
    </w:p>
    <w:p w:rsidR="00193AEB" w:rsidRPr="00193AEB" w:rsidRDefault="00193AEB" w:rsidP="00193AEB">
      <w:pPr>
        <w:adjustRightInd w:val="0"/>
        <w:snapToGrid w:val="0"/>
        <w:spacing w:line="360" w:lineRule="auto"/>
        <w:jc w:val="both"/>
        <w:rPr>
          <w:rFonts w:ascii="Book Antiqua" w:hAnsi="Book Antiqua" w:cs="Garamond-Bold"/>
          <w:bCs/>
          <w:color w:val="000000" w:themeColor="text1"/>
        </w:rPr>
      </w:pPr>
    </w:p>
    <w:p w:rsidR="00193AEB" w:rsidRPr="00193AEB" w:rsidRDefault="00193AEB" w:rsidP="00193AEB">
      <w:pPr>
        <w:adjustRightInd w:val="0"/>
        <w:snapToGrid w:val="0"/>
        <w:spacing w:line="360" w:lineRule="auto"/>
        <w:jc w:val="both"/>
        <w:rPr>
          <w:rFonts w:ascii="Book Antiqua" w:hAnsi="Book Antiqua" w:cs="Garamond-Bold"/>
          <w:bCs/>
          <w:color w:val="000000" w:themeColor="text1"/>
        </w:rPr>
      </w:pPr>
      <w:r w:rsidRPr="00193AEB">
        <w:rPr>
          <w:rFonts w:ascii="Book Antiqua" w:hAnsi="Book Antiqua" w:cs="Garamond-Bold"/>
          <w:b/>
          <w:bCs/>
          <w:color w:val="000000" w:themeColor="text1"/>
        </w:rPr>
        <w:t>Makoto Kobayashi</w:t>
      </w:r>
      <w:r w:rsidRPr="00193AEB">
        <w:rPr>
          <w:rFonts w:ascii="Book Antiqua" w:hAnsi="Book Antiqua" w:cs="Garamond-Bold" w:hint="eastAsia"/>
          <w:b/>
          <w:bCs/>
          <w:color w:val="000000" w:themeColor="text1"/>
        </w:rPr>
        <w:t>,</w:t>
      </w:r>
      <w:r w:rsidR="00F673C3">
        <w:rPr>
          <w:rFonts w:ascii="Book Antiqua" w:hAnsi="Book Antiqua" w:cs="Garamond-Bold"/>
          <w:b/>
          <w:bCs/>
          <w:color w:val="000000" w:themeColor="text1"/>
        </w:rPr>
        <w:t xml:space="preserve"> </w:t>
      </w:r>
      <w:r w:rsidRPr="00193AEB">
        <w:rPr>
          <w:rFonts w:ascii="Book Antiqua" w:hAnsi="Book Antiqua"/>
        </w:rPr>
        <w:t>Division of Gastroenterology, Yokkaichi Municipal Hospital, Yokkaichi, Mie</w:t>
      </w:r>
      <w:r w:rsidR="00B5228A">
        <w:rPr>
          <w:rFonts w:ascii="Book Antiqua" w:hAnsi="Book Antiqua" w:hint="eastAsia"/>
        </w:rPr>
        <w:t xml:space="preserve"> </w:t>
      </w:r>
      <w:r w:rsidR="00B5228A" w:rsidRPr="00193AEB">
        <w:rPr>
          <w:rFonts w:ascii="Book Antiqua" w:hAnsi="Book Antiqua"/>
        </w:rPr>
        <w:t>5108657</w:t>
      </w:r>
      <w:r w:rsidRPr="00193AEB">
        <w:rPr>
          <w:rFonts w:ascii="Book Antiqua" w:hAnsi="Book Antiqua"/>
        </w:rPr>
        <w:t>, Japan</w:t>
      </w:r>
    </w:p>
    <w:p w:rsidR="00193AEB" w:rsidRDefault="00193AEB" w:rsidP="00193AEB">
      <w:pPr>
        <w:adjustRightInd w:val="0"/>
        <w:snapToGrid w:val="0"/>
        <w:spacing w:line="360" w:lineRule="auto"/>
        <w:jc w:val="both"/>
        <w:rPr>
          <w:rFonts w:ascii="Book Antiqua" w:hAnsi="Book Antiqua"/>
        </w:rPr>
      </w:pPr>
    </w:p>
    <w:p w:rsidR="00193AEB" w:rsidRPr="008F3159" w:rsidRDefault="00193AEB" w:rsidP="00193AEB">
      <w:pPr>
        <w:adjustRightInd w:val="0"/>
        <w:snapToGrid w:val="0"/>
        <w:spacing w:line="360" w:lineRule="auto"/>
        <w:jc w:val="both"/>
        <w:rPr>
          <w:rFonts w:ascii="Book Antiqua" w:hAnsi="Book Antiqua"/>
        </w:rPr>
      </w:pPr>
      <w:bookmarkStart w:id="22" w:name="OLE_LINK5"/>
      <w:bookmarkStart w:id="23" w:name="OLE_LINK6"/>
      <w:r w:rsidRPr="008F3159">
        <w:rPr>
          <w:rFonts w:ascii="Book Antiqua" w:hAnsi="Book Antiqua"/>
          <w:b/>
          <w:bCs/>
          <w:color w:val="000000" w:themeColor="text1"/>
          <w:shd w:val="clear" w:color="auto" w:fill="FFFFFF"/>
        </w:rPr>
        <w:t>ORCID number</w:t>
      </w:r>
      <w:r w:rsidRPr="008F3159">
        <w:rPr>
          <w:rFonts w:ascii="Book Antiqua" w:hAnsi="Book Antiqua"/>
          <w:b/>
          <w:color w:val="000000" w:themeColor="text1"/>
        </w:rPr>
        <w:t xml:space="preserve">: </w:t>
      </w:r>
      <w:r w:rsidRPr="008F3159">
        <w:rPr>
          <w:rFonts w:ascii="Book Antiqua" w:hAnsi="Book Antiqua" w:cs="Garamond-Bold"/>
          <w:bCs/>
          <w:color w:val="000000" w:themeColor="text1"/>
        </w:rPr>
        <w:t>Makoto Kobayashi</w:t>
      </w:r>
      <w:r w:rsidRPr="008F3159">
        <w:rPr>
          <w:rFonts w:ascii="Book Antiqua" w:hAnsi="Book Antiqua"/>
        </w:rPr>
        <w:t xml:space="preserve"> (0000-0001-5075-268X</w:t>
      </w:r>
      <w:bookmarkEnd w:id="22"/>
      <w:bookmarkEnd w:id="23"/>
      <w:r w:rsidRPr="008F3159">
        <w:rPr>
          <w:rFonts w:ascii="Book Antiqua" w:hAnsi="Book Antiqua"/>
        </w:rPr>
        <w:t>).</w:t>
      </w:r>
    </w:p>
    <w:p w:rsidR="00193AEB" w:rsidRDefault="00193AEB" w:rsidP="00193AEB">
      <w:pPr>
        <w:adjustRightInd w:val="0"/>
        <w:snapToGrid w:val="0"/>
        <w:spacing w:line="360" w:lineRule="auto"/>
        <w:jc w:val="both"/>
      </w:pPr>
    </w:p>
    <w:p w:rsidR="00193AEB" w:rsidRDefault="00193AEB" w:rsidP="00193AEB">
      <w:pPr>
        <w:adjustRightInd w:val="0"/>
        <w:snapToGrid w:val="0"/>
        <w:spacing w:line="360" w:lineRule="auto"/>
        <w:jc w:val="both"/>
        <w:rPr>
          <w:rFonts w:ascii="Book Antiqua" w:hAnsi="Book Antiqua"/>
        </w:rPr>
      </w:pPr>
      <w:r w:rsidRPr="00193AEB">
        <w:rPr>
          <w:rFonts w:ascii="Book Antiqua" w:hAnsi="Book Antiqua"/>
          <w:b/>
        </w:rPr>
        <w:t xml:space="preserve">Author contributions: </w:t>
      </w:r>
      <w:r w:rsidRPr="00193AEB">
        <w:rPr>
          <w:rFonts w:ascii="Book Antiqua" w:hAnsi="Book Antiqua"/>
        </w:rPr>
        <w:t xml:space="preserve">Kobayashi </w:t>
      </w:r>
      <w:r>
        <w:rPr>
          <w:rFonts w:ascii="Book Antiqua" w:hAnsi="Book Antiqua"/>
        </w:rPr>
        <w:t xml:space="preserve">M </w:t>
      </w:r>
      <w:r w:rsidRPr="00193AEB">
        <w:rPr>
          <w:rFonts w:ascii="Book Antiqua" w:hAnsi="Book Antiqua"/>
        </w:rPr>
        <w:t>designed and performed the research, analyzed the data and wrote the paper.</w:t>
      </w:r>
    </w:p>
    <w:p w:rsidR="00193AEB" w:rsidRDefault="00193AEB" w:rsidP="00193AEB">
      <w:pPr>
        <w:adjustRightInd w:val="0"/>
        <w:snapToGrid w:val="0"/>
        <w:spacing w:line="360" w:lineRule="auto"/>
        <w:jc w:val="both"/>
        <w:rPr>
          <w:rFonts w:ascii="Book Antiqua" w:hAnsi="Book Antiqua"/>
        </w:rPr>
      </w:pPr>
    </w:p>
    <w:p w:rsidR="00193AEB" w:rsidRDefault="00193AEB" w:rsidP="00193AEB">
      <w:pPr>
        <w:adjustRightInd w:val="0"/>
        <w:snapToGrid w:val="0"/>
        <w:spacing w:line="360" w:lineRule="auto"/>
        <w:jc w:val="both"/>
        <w:rPr>
          <w:rFonts w:ascii="Book Antiqua" w:hAnsi="Book Antiqua"/>
        </w:rPr>
      </w:pPr>
      <w:r w:rsidRPr="00193AEB">
        <w:rPr>
          <w:rFonts w:ascii="Book Antiqua" w:hAnsi="Book Antiqua"/>
          <w:b/>
        </w:rPr>
        <w:t xml:space="preserve">Informed consent statement: </w:t>
      </w:r>
      <w:r w:rsidRPr="00193AEB">
        <w:rPr>
          <w:rFonts w:ascii="Book Antiqua" w:hAnsi="Book Antiqua"/>
        </w:rPr>
        <w:t>Written informed consent was obtained from all patients.</w:t>
      </w:r>
    </w:p>
    <w:p w:rsidR="00193AEB" w:rsidRDefault="00193AEB" w:rsidP="00193AEB">
      <w:pPr>
        <w:adjustRightInd w:val="0"/>
        <w:snapToGrid w:val="0"/>
        <w:spacing w:line="360" w:lineRule="auto"/>
        <w:jc w:val="both"/>
        <w:rPr>
          <w:rFonts w:ascii="Book Antiqua" w:hAnsi="Book Antiqua"/>
        </w:rPr>
      </w:pPr>
    </w:p>
    <w:p w:rsidR="00193AEB" w:rsidRDefault="00193AEB" w:rsidP="00193AEB">
      <w:pPr>
        <w:adjustRightInd w:val="0"/>
        <w:snapToGrid w:val="0"/>
        <w:spacing w:line="360" w:lineRule="auto"/>
        <w:jc w:val="both"/>
        <w:rPr>
          <w:rFonts w:ascii="Book Antiqua" w:hAnsi="Book Antiqua"/>
        </w:rPr>
      </w:pPr>
      <w:r w:rsidRPr="00193AEB">
        <w:rPr>
          <w:rFonts w:ascii="Book Antiqua" w:hAnsi="Book Antiqua"/>
          <w:b/>
        </w:rPr>
        <w:t xml:space="preserve">Conflict-of-interest statement: </w:t>
      </w:r>
      <w:r w:rsidRPr="00193AEB">
        <w:rPr>
          <w:rFonts w:ascii="Book Antiqua" w:hAnsi="Book Antiqua"/>
        </w:rPr>
        <w:t xml:space="preserve">Kobayashi </w:t>
      </w:r>
      <w:r>
        <w:rPr>
          <w:rFonts w:ascii="Book Antiqua" w:hAnsi="Book Antiqua"/>
        </w:rPr>
        <w:t xml:space="preserve">M </w:t>
      </w:r>
      <w:r w:rsidRPr="00193AEB">
        <w:rPr>
          <w:rFonts w:ascii="Book Antiqua" w:hAnsi="Book Antiqua"/>
        </w:rPr>
        <w:t xml:space="preserve">has a patent on the multi-hole self-expandable metallic stent with royalties paid by </w:t>
      </w:r>
      <w:proofErr w:type="spellStart"/>
      <w:r w:rsidRPr="00193AEB">
        <w:rPr>
          <w:rFonts w:ascii="Book Antiqua" w:hAnsi="Book Antiqua"/>
        </w:rPr>
        <w:t>M.I.Tech</w:t>
      </w:r>
      <w:proofErr w:type="spellEnd"/>
      <w:r w:rsidRPr="00193AEB">
        <w:rPr>
          <w:rFonts w:ascii="Book Antiqua" w:hAnsi="Book Antiqua"/>
        </w:rPr>
        <w:t xml:space="preserve"> Co., Ltd.</w:t>
      </w:r>
    </w:p>
    <w:p w:rsidR="00193AEB" w:rsidRDefault="00193AEB" w:rsidP="00193AEB">
      <w:pPr>
        <w:adjustRightInd w:val="0"/>
        <w:snapToGrid w:val="0"/>
        <w:spacing w:line="360" w:lineRule="auto"/>
        <w:jc w:val="both"/>
        <w:rPr>
          <w:rFonts w:ascii="Book Antiqua" w:hAnsi="Book Antiqua"/>
        </w:rPr>
      </w:pPr>
    </w:p>
    <w:p w:rsidR="00193AEB" w:rsidRDefault="00193AEB" w:rsidP="00193AEB">
      <w:pPr>
        <w:adjustRightInd w:val="0"/>
        <w:snapToGrid w:val="0"/>
        <w:spacing w:line="360" w:lineRule="auto"/>
        <w:jc w:val="both"/>
        <w:rPr>
          <w:rFonts w:ascii="Book Antiqua" w:hAnsi="Book Antiqua"/>
        </w:rPr>
      </w:pPr>
      <w:r w:rsidRPr="00193AEB">
        <w:rPr>
          <w:rFonts w:ascii="Book Antiqua" w:hAnsi="Book Antiqua"/>
          <w:b/>
        </w:rPr>
        <w:t xml:space="preserve">CARE Checklist (2016) statement: </w:t>
      </w:r>
      <w:r w:rsidRPr="00193AEB">
        <w:rPr>
          <w:rFonts w:ascii="Book Antiqua" w:hAnsi="Book Antiqua"/>
        </w:rPr>
        <w:t>The authors have read the CARE 2016 Checklist, and the manuscript was prepared and revised according to the CARE 2016 Checklist.</w:t>
      </w:r>
    </w:p>
    <w:p w:rsidR="00193AEB" w:rsidRDefault="00193AEB" w:rsidP="00193AEB">
      <w:pPr>
        <w:adjustRightInd w:val="0"/>
        <w:snapToGrid w:val="0"/>
        <w:spacing w:line="360" w:lineRule="auto"/>
        <w:jc w:val="both"/>
        <w:rPr>
          <w:rFonts w:ascii="Book Antiqua" w:hAnsi="Book Antiqua"/>
        </w:rPr>
      </w:pPr>
    </w:p>
    <w:p w:rsidR="00193AEB" w:rsidRPr="008C37FD" w:rsidRDefault="00193AEB" w:rsidP="00193AEB">
      <w:pPr>
        <w:snapToGrid w:val="0"/>
        <w:spacing w:line="360" w:lineRule="auto"/>
        <w:jc w:val="both"/>
        <w:rPr>
          <w:rFonts w:ascii="Book Antiqua" w:hAnsi="Book Antiqua"/>
        </w:rPr>
      </w:pPr>
      <w:bookmarkStart w:id="24" w:name="OLE_LINK25"/>
      <w:bookmarkStart w:id="25" w:name="OLE_LINK26"/>
      <w:bookmarkStart w:id="26" w:name="OLE_LINK375"/>
      <w:bookmarkStart w:id="27" w:name="OLE_LINK32"/>
      <w:bookmarkStart w:id="28" w:name="OLE_LINK381"/>
      <w:bookmarkStart w:id="29" w:name="OLE_LINK413"/>
      <w:r w:rsidRPr="008C37FD">
        <w:rPr>
          <w:rFonts w:ascii="Book Antiqua" w:hAnsi="Book Antiqua"/>
          <w:b/>
          <w:color w:val="000000"/>
        </w:rPr>
        <w:t xml:space="preserve">Open-Access: </w:t>
      </w:r>
      <w:r w:rsidRPr="008C37FD">
        <w:rPr>
          <w:rFonts w:ascii="Book Antiqua" w:hAnsi="Book Antiqua"/>
          <w:color w:val="000000"/>
        </w:rPr>
        <w:t xml:space="preserve">This is an </w:t>
      </w:r>
      <w:r w:rsidRPr="008C37FD">
        <w:rPr>
          <w:rFonts w:ascii="Book Antiqua" w:hAnsi="Book Antiqua" w:cs="宋体"/>
        </w:rPr>
        <w:t xml:space="preserve">open-access article that was </w:t>
      </w:r>
      <w:r w:rsidRPr="008C37FD">
        <w:rPr>
          <w:rFonts w:ascii="Book Antiqua" w:hAnsi="Book Antiqua"/>
        </w:rPr>
        <w:t xml:space="preserve">selected by an in-house editor and fully peer-reviewed by external reviewers. It is </w:t>
      </w:r>
      <w:r w:rsidRPr="008C37FD">
        <w:rPr>
          <w:rFonts w:ascii="Book Antiqua" w:hAnsi="Book Antiqua" w:cs="宋体"/>
        </w:rPr>
        <w:t xml:space="preserve">distributed in </w:t>
      </w:r>
      <w:r w:rsidRPr="008C37FD">
        <w:rPr>
          <w:rFonts w:ascii="Book Antiqua" w:hAnsi="Book Antiqua" w:cs="宋体"/>
        </w:rPr>
        <w:lastRenderedPageBreak/>
        <w:t xml:space="preserve">accordance with </w:t>
      </w:r>
      <w:r w:rsidRPr="008C37FD">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C37FD">
          <w:rPr>
            <w:rStyle w:val="a3"/>
            <w:rFonts w:ascii="Book Antiqua" w:hAnsi="Book Antiqua"/>
          </w:rPr>
          <w:t>http://creativecommons.org/licenses/by-nc/4.0/</w:t>
        </w:r>
      </w:hyperlink>
    </w:p>
    <w:p w:rsidR="00193AEB" w:rsidRPr="008C37FD" w:rsidRDefault="00193AEB" w:rsidP="00193AEB">
      <w:pPr>
        <w:snapToGrid w:val="0"/>
        <w:spacing w:line="360" w:lineRule="auto"/>
        <w:jc w:val="both"/>
        <w:rPr>
          <w:rFonts w:ascii="Book Antiqua" w:hAnsi="Book Antiqua"/>
        </w:rPr>
      </w:pPr>
    </w:p>
    <w:p w:rsidR="00193AEB" w:rsidRDefault="00193AEB" w:rsidP="00193AEB">
      <w:pPr>
        <w:adjustRightInd w:val="0"/>
        <w:snapToGrid w:val="0"/>
        <w:spacing w:line="360" w:lineRule="auto"/>
        <w:jc w:val="both"/>
        <w:rPr>
          <w:rFonts w:ascii="Book Antiqua" w:hAnsi="Book Antiqua"/>
          <w:bCs/>
        </w:rPr>
      </w:pPr>
      <w:bookmarkStart w:id="30" w:name="OLE_LINK11"/>
      <w:r w:rsidRPr="008C37FD">
        <w:rPr>
          <w:rFonts w:ascii="Book Antiqua" w:hAnsi="Book Antiqua"/>
          <w:b/>
          <w:bCs/>
          <w:highlight w:val="white"/>
        </w:rPr>
        <w:t>Manuscript source:</w:t>
      </w:r>
      <w:r w:rsidRPr="008C37FD">
        <w:rPr>
          <w:rFonts w:ascii="Book Antiqua" w:hAnsi="Book Antiqua" w:hint="eastAsia"/>
          <w:b/>
          <w:bCs/>
          <w:highlight w:val="white"/>
        </w:rPr>
        <w:t xml:space="preserve"> </w:t>
      </w:r>
      <w:r>
        <w:rPr>
          <w:rFonts w:ascii="Book Antiqua" w:hAnsi="Book Antiqua"/>
          <w:bCs/>
          <w:highlight w:val="white"/>
        </w:rPr>
        <w:t>Inv</w:t>
      </w:r>
      <w:r w:rsidRPr="008C37FD">
        <w:rPr>
          <w:rFonts w:ascii="Book Antiqua" w:hAnsi="Book Antiqua"/>
          <w:bCs/>
          <w:highlight w:val="white"/>
        </w:rPr>
        <w:t>ited manuscript</w:t>
      </w:r>
      <w:bookmarkEnd w:id="24"/>
      <w:bookmarkEnd w:id="25"/>
      <w:bookmarkEnd w:id="26"/>
      <w:bookmarkEnd w:id="27"/>
      <w:bookmarkEnd w:id="28"/>
      <w:bookmarkEnd w:id="29"/>
      <w:bookmarkEnd w:id="30"/>
    </w:p>
    <w:p w:rsidR="00193AEB" w:rsidRDefault="00193AEB" w:rsidP="00193AEB">
      <w:pPr>
        <w:adjustRightInd w:val="0"/>
        <w:snapToGrid w:val="0"/>
        <w:spacing w:line="360" w:lineRule="auto"/>
        <w:jc w:val="both"/>
        <w:rPr>
          <w:rFonts w:ascii="Book Antiqua" w:hAnsi="Book Antiqua"/>
          <w:bCs/>
        </w:rPr>
      </w:pPr>
    </w:p>
    <w:p w:rsidR="00193AEB" w:rsidRDefault="00193AEB" w:rsidP="00193AEB">
      <w:pPr>
        <w:adjustRightInd w:val="0"/>
        <w:snapToGrid w:val="0"/>
        <w:spacing w:line="360" w:lineRule="auto"/>
        <w:jc w:val="both"/>
        <w:rPr>
          <w:rFonts w:ascii="Book Antiqua" w:hAnsi="Book Antiqua"/>
        </w:rPr>
      </w:pPr>
      <w:r w:rsidRPr="008C37FD">
        <w:rPr>
          <w:rFonts w:ascii="Book Antiqua" w:hAnsi="Book Antiqua"/>
          <w:b/>
        </w:rPr>
        <w:t>Corresponding author:</w:t>
      </w:r>
      <w:r>
        <w:rPr>
          <w:rFonts w:ascii="Book Antiqua" w:hAnsi="Book Antiqua"/>
          <w:b/>
        </w:rPr>
        <w:t xml:space="preserve"> </w:t>
      </w:r>
      <w:r w:rsidRPr="00193AEB">
        <w:rPr>
          <w:rFonts w:ascii="Book Antiqua" w:hAnsi="Book Antiqua" w:cs="Garamond-Bold"/>
          <w:b/>
          <w:bCs/>
          <w:color w:val="000000" w:themeColor="text1"/>
        </w:rPr>
        <w:t>Makoto Kobayashi</w:t>
      </w:r>
      <w:r w:rsidRPr="00193AEB">
        <w:rPr>
          <w:rFonts w:ascii="Book Antiqua" w:hAnsi="Book Antiqua" w:cs="Garamond-Bold" w:hint="eastAsia"/>
          <w:b/>
          <w:bCs/>
          <w:color w:val="000000" w:themeColor="text1"/>
        </w:rPr>
        <w:t>,</w:t>
      </w:r>
      <w:r w:rsidRPr="00193AEB">
        <w:rPr>
          <w:rFonts w:ascii="Book Antiqua" w:hAnsi="Book Antiqua" w:cs="Garamond-Bold"/>
          <w:b/>
          <w:bCs/>
          <w:color w:val="000000" w:themeColor="text1"/>
        </w:rPr>
        <w:t xml:space="preserve"> MD, PhD, Doctor, </w:t>
      </w:r>
      <w:r w:rsidRPr="00193AEB">
        <w:rPr>
          <w:rFonts w:ascii="Book Antiqua" w:hAnsi="Book Antiqua"/>
        </w:rPr>
        <w:t>Division of Gastroenterology, Yokkaichi Municipal Hospital, 2-2-37 Shibata, Yokkaichi, Mie</w:t>
      </w:r>
      <w:r w:rsidR="00B5228A">
        <w:rPr>
          <w:rFonts w:ascii="Book Antiqua" w:hAnsi="Book Antiqua" w:hint="eastAsia"/>
        </w:rPr>
        <w:t xml:space="preserve"> </w:t>
      </w:r>
      <w:r w:rsidR="00B5228A" w:rsidRPr="00193AEB">
        <w:rPr>
          <w:rFonts w:ascii="Book Antiqua" w:hAnsi="Book Antiqua"/>
        </w:rPr>
        <w:t>5108657</w:t>
      </w:r>
      <w:r w:rsidRPr="00193AEB">
        <w:rPr>
          <w:rFonts w:ascii="Book Antiqua" w:hAnsi="Book Antiqua"/>
        </w:rPr>
        <w:t>, Japan</w:t>
      </w:r>
      <w:r>
        <w:rPr>
          <w:rFonts w:ascii="Book Antiqua" w:hAnsi="Book Antiqua"/>
        </w:rPr>
        <w:t xml:space="preserve">. </w:t>
      </w:r>
      <w:hyperlink r:id="rId9" w:history="1">
        <w:r w:rsidRPr="004E0EDB">
          <w:rPr>
            <w:rStyle w:val="a3"/>
            <w:rFonts w:ascii="Book Antiqua" w:hAnsi="Book Antiqua"/>
          </w:rPr>
          <w:t>makoto-kobayashi@aroma.ocn.ne.jp</w:t>
        </w:r>
      </w:hyperlink>
    </w:p>
    <w:p w:rsidR="00193AEB" w:rsidRDefault="00193AEB" w:rsidP="00193AEB">
      <w:pPr>
        <w:adjustRightInd w:val="0"/>
        <w:snapToGrid w:val="0"/>
        <w:spacing w:line="360" w:lineRule="auto"/>
        <w:jc w:val="both"/>
      </w:pPr>
      <w:r w:rsidRPr="00672FF9">
        <w:rPr>
          <w:rFonts w:ascii="Book Antiqua" w:hAnsi="Book Antiqua"/>
          <w:b/>
          <w:color w:val="000000" w:themeColor="text1"/>
        </w:rPr>
        <w:t>Telephone:</w:t>
      </w:r>
      <w:r w:rsidRPr="00E87975">
        <w:t xml:space="preserve"> </w:t>
      </w:r>
      <w:r w:rsidRPr="00E87975">
        <w:rPr>
          <w:rFonts w:hint="eastAsia"/>
        </w:rPr>
        <w:t>+</w:t>
      </w:r>
      <w:r w:rsidRPr="00E87975">
        <w:t>81</w:t>
      </w:r>
      <w:r>
        <w:t>-</w:t>
      </w:r>
      <w:r w:rsidRPr="00E87975">
        <w:t>593</w:t>
      </w:r>
      <w:r>
        <w:t>-</w:t>
      </w:r>
      <w:r w:rsidRPr="00E87975">
        <w:t>541111</w:t>
      </w:r>
    </w:p>
    <w:p w:rsidR="00193AEB" w:rsidRDefault="00193AEB" w:rsidP="00193AEB">
      <w:pPr>
        <w:adjustRightInd w:val="0"/>
        <w:snapToGrid w:val="0"/>
        <w:spacing w:line="360" w:lineRule="auto"/>
        <w:jc w:val="both"/>
      </w:pPr>
      <w:r w:rsidRPr="00672FF9">
        <w:rPr>
          <w:rFonts w:ascii="Book Antiqua" w:hAnsi="Book Antiqua"/>
          <w:b/>
          <w:color w:val="000000" w:themeColor="text1"/>
        </w:rPr>
        <w:t>Fax:</w:t>
      </w:r>
      <w:r>
        <w:rPr>
          <w:rFonts w:ascii="Book Antiqua" w:eastAsia="MS Mincho" w:hAnsi="Book Antiqua" w:hint="eastAsia"/>
          <w:b/>
          <w:color w:val="000000" w:themeColor="text1"/>
          <w:lang w:eastAsia="ja-JP"/>
        </w:rPr>
        <w:t xml:space="preserve"> </w:t>
      </w:r>
      <w:r w:rsidRPr="00E87975">
        <w:t>+81</w:t>
      </w:r>
      <w:r>
        <w:t>-</w:t>
      </w:r>
      <w:r w:rsidRPr="00E87975">
        <w:t>59</w:t>
      </w:r>
      <w:r>
        <w:t>-</w:t>
      </w:r>
      <w:r w:rsidRPr="00E87975">
        <w:t>3521565</w:t>
      </w:r>
    </w:p>
    <w:p w:rsidR="00193AEB" w:rsidRDefault="00193AEB" w:rsidP="00193AEB">
      <w:pPr>
        <w:adjustRightInd w:val="0"/>
        <w:snapToGrid w:val="0"/>
        <w:spacing w:line="360" w:lineRule="auto"/>
        <w:jc w:val="both"/>
      </w:pPr>
    </w:p>
    <w:p w:rsidR="00193AEB" w:rsidRPr="008C37FD" w:rsidRDefault="00193AEB" w:rsidP="00193AEB">
      <w:pPr>
        <w:adjustRightInd w:val="0"/>
        <w:snapToGrid w:val="0"/>
        <w:spacing w:line="360" w:lineRule="auto"/>
        <w:jc w:val="both"/>
        <w:rPr>
          <w:rFonts w:ascii="Book Antiqua" w:hAnsi="Book Antiqua"/>
          <w:b/>
        </w:rPr>
      </w:pPr>
      <w:bookmarkStart w:id="31" w:name="OLE_LINK14"/>
      <w:bookmarkStart w:id="32" w:name="OLE_LINK16"/>
      <w:bookmarkStart w:id="33" w:name="OLE_LINK51"/>
      <w:bookmarkStart w:id="34" w:name="OLE_LINK27"/>
      <w:bookmarkStart w:id="35" w:name="OLE_LINK382"/>
      <w:bookmarkStart w:id="36" w:name="OLE_LINK30"/>
      <w:bookmarkStart w:id="37" w:name="OLE_LINK376"/>
      <w:bookmarkStart w:id="38" w:name="OLE_LINK35"/>
      <w:r w:rsidRPr="008C37FD">
        <w:rPr>
          <w:rFonts w:ascii="Book Antiqua" w:hAnsi="Book Antiqua"/>
          <w:b/>
        </w:rPr>
        <w:t xml:space="preserve">Received: </w:t>
      </w:r>
      <w:bookmarkStart w:id="39" w:name="OLE_LINK19"/>
      <w:bookmarkStart w:id="40" w:name="OLE_LINK20"/>
      <w:r>
        <w:rPr>
          <w:rFonts w:ascii="Book Antiqua" w:hAnsi="Book Antiqua"/>
        </w:rPr>
        <w:t>October</w:t>
      </w:r>
      <w:r w:rsidRPr="008C37FD">
        <w:rPr>
          <w:rFonts w:ascii="Book Antiqua" w:eastAsia="DengXian" w:hAnsi="Book Antiqua"/>
        </w:rPr>
        <w:t xml:space="preserve"> </w:t>
      </w:r>
      <w:r>
        <w:rPr>
          <w:rFonts w:ascii="Book Antiqua" w:eastAsia="DengXian" w:hAnsi="Book Antiqua"/>
        </w:rPr>
        <w:t>31</w:t>
      </w:r>
      <w:r w:rsidRPr="008C37FD">
        <w:rPr>
          <w:rFonts w:ascii="Book Antiqua" w:eastAsia="DengXian" w:hAnsi="Book Antiqua"/>
        </w:rPr>
        <w:t>, 2018</w:t>
      </w:r>
      <w:bookmarkEnd w:id="39"/>
      <w:bookmarkEnd w:id="40"/>
    </w:p>
    <w:p w:rsidR="00193AEB" w:rsidRPr="008C37FD" w:rsidRDefault="00193AEB" w:rsidP="00193AEB">
      <w:pPr>
        <w:adjustRightInd w:val="0"/>
        <w:snapToGrid w:val="0"/>
        <w:spacing w:line="360" w:lineRule="auto"/>
        <w:jc w:val="both"/>
        <w:rPr>
          <w:rFonts w:ascii="Book Antiqua" w:eastAsia="DengXian" w:hAnsi="Book Antiqua"/>
          <w:b/>
        </w:rPr>
      </w:pPr>
      <w:r w:rsidRPr="008C37FD">
        <w:rPr>
          <w:rFonts w:ascii="Book Antiqua" w:hAnsi="Book Antiqua"/>
          <w:b/>
        </w:rPr>
        <w:t>Peer-review started:</w:t>
      </w:r>
      <w:r w:rsidRPr="008C37FD">
        <w:rPr>
          <w:rFonts w:ascii="Book Antiqua" w:eastAsia="DengXian" w:hAnsi="Book Antiqua"/>
          <w:b/>
        </w:rPr>
        <w:t xml:space="preserve"> </w:t>
      </w:r>
      <w:r>
        <w:rPr>
          <w:rFonts w:ascii="Book Antiqua" w:hAnsi="Book Antiqua"/>
        </w:rPr>
        <w:t>October</w:t>
      </w:r>
      <w:r w:rsidRPr="008C37FD">
        <w:rPr>
          <w:rFonts w:ascii="Book Antiqua" w:eastAsia="DengXian" w:hAnsi="Book Antiqua"/>
        </w:rPr>
        <w:t xml:space="preserve"> </w:t>
      </w:r>
      <w:r>
        <w:rPr>
          <w:rFonts w:ascii="Book Antiqua" w:eastAsia="DengXian" w:hAnsi="Book Antiqua"/>
        </w:rPr>
        <w:t>31</w:t>
      </w:r>
      <w:r w:rsidRPr="008C37FD">
        <w:rPr>
          <w:rFonts w:ascii="Book Antiqua" w:eastAsia="DengXian" w:hAnsi="Book Antiqua"/>
        </w:rPr>
        <w:t>, 2018</w:t>
      </w:r>
    </w:p>
    <w:p w:rsidR="00193AEB" w:rsidRPr="008C37FD" w:rsidRDefault="00193AEB" w:rsidP="00193AEB">
      <w:pPr>
        <w:adjustRightInd w:val="0"/>
        <w:snapToGrid w:val="0"/>
        <w:spacing w:line="360" w:lineRule="auto"/>
        <w:jc w:val="both"/>
        <w:rPr>
          <w:rFonts w:ascii="Book Antiqua" w:eastAsia="DengXian" w:hAnsi="Book Antiqua"/>
          <w:b/>
        </w:rPr>
      </w:pPr>
      <w:r w:rsidRPr="008C37FD">
        <w:rPr>
          <w:rFonts w:ascii="Book Antiqua" w:hAnsi="Book Antiqua"/>
          <w:b/>
        </w:rPr>
        <w:t>First decision:</w:t>
      </w:r>
      <w:r w:rsidRPr="008C37FD">
        <w:rPr>
          <w:rFonts w:ascii="Book Antiqua" w:eastAsia="DengXian" w:hAnsi="Book Antiqua"/>
          <w:b/>
        </w:rPr>
        <w:t xml:space="preserve"> </w:t>
      </w:r>
      <w:r>
        <w:rPr>
          <w:rFonts w:ascii="Book Antiqua" w:hAnsi="Book Antiqua"/>
        </w:rPr>
        <w:t>December</w:t>
      </w:r>
      <w:r w:rsidRPr="008C37FD">
        <w:rPr>
          <w:rFonts w:ascii="Book Antiqua" w:eastAsia="DengXian" w:hAnsi="Book Antiqua"/>
        </w:rPr>
        <w:t xml:space="preserve"> </w:t>
      </w:r>
      <w:r>
        <w:rPr>
          <w:rFonts w:ascii="Book Antiqua" w:eastAsia="DengXian" w:hAnsi="Book Antiqua"/>
        </w:rPr>
        <w:t>5</w:t>
      </w:r>
      <w:r w:rsidRPr="008C37FD">
        <w:rPr>
          <w:rFonts w:ascii="Book Antiqua" w:eastAsia="DengXian" w:hAnsi="Book Antiqua"/>
        </w:rPr>
        <w:t>, 2018</w:t>
      </w:r>
    </w:p>
    <w:p w:rsidR="00193AEB" w:rsidRPr="008C37FD" w:rsidRDefault="00193AEB" w:rsidP="00193AEB">
      <w:pPr>
        <w:adjustRightInd w:val="0"/>
        <w:snapToGrid w:val="0"/>
        <w:spacing w:line="360" w:lineRule="auto"/>
        <w:jc w:val="both"/>
        <w:rPr>
          <w:rFonts w:ascii="Book Antiqua" w:hAnsi="Book Antiqua"/>
          <w:b/>
        </w:rPr>
      </w:pPr>
      <w:r w:rsidRPr="008C37FD">
        <w:rPr>
          <w:rFonts w:ascii="Book Antiqua" w:hAnsi="Book Antiqua"/>
          <w:b/>
        </w:rPr>
        <w:t xml:space="preserve">Revised: </w:t>
      </w:r>
      <w:r>
        <w:rPr>
          <w:rFonts w:ascii="Book Antiqua" w:hAnsi="Book Antiqua"/>
        </w:rPr>
        <w:t>April</w:t>
      </w:r>
      <w:r w:rsidRPr="008C37FD">
        <w:rPr>
          <w:rFonts w:ascii="Book Antiqua" w:hAnsi="Book Antiqua"/>
        </w:rPr>
        <w:t xml:space="preserve"> </w:t>
      </w:r>
      <w:r>
        <w:rPr>
          <w:rFonts w:ascii="Book Antiqua" w:hAnsi="Book Antiqua"/>
        </w:rPr>
        <w:t>2</w:t>
      </w:r>
      <w:r w:rsidRPr="008C37FD">
        <w:rPr>
          <w:rFonts w:ascii="Book Antiqua" w:hAnsi="Book Antiqua"/>
        </w:rPr>
        <w:t>0, 20</w:t>
      </w:r>
      <w:r>
        <w:rPr>
          <w:rFonts w:ascii="Book Antiqua" w:hAnsi="Book Antiqua"/>
        </w:rPr>
        <w:t>19</w:t>
      </w:r>
    </w:p>
    <w:p w:rsidR="00193AEB" w:rsidRPr="008C37FD" w:rsidRDefault="00193AEB" w:rsidP="00193AEB">
      <w:pPr>
        <w:adjustRightInd w:val="0"/>
        <w:snapToGrid w:val="0"/>
        <w:spacing w:line="360" w:lineRule="auto"/>
        <w:jc w:val="both"/>
        <w:rPr>
          <w:rFonts w:ascii="Book Antiqua" w:hAnsi="Book Antiqua"/>
          <w:b/>
        </w:rPr>
      </w:pPr>
      <w:r w:rsidRPr="008C37FD">
        <w:rPr>
          <w:rFonts w:ascii="Book Antiqua" w:hAnsi="Book Antiqua"/>
          <w:b/>
        </w:rPr>
        <w:t>Accepted:</w:t>
      </w:r>
      <w:r w:rsidR="00237B44" w:rsidRPr="00237B44">
        <w:t xml:space="preserve"> </w:t>
      </w:r>
      <w:r w:rsidR="00237B44" w:rsidRPr="00237B44">
        <w:rPr>
          <w:rFonts w:ascii="Book Antiqua" w:hAnsi="Book Antiqua"/>
        </w:rPr>
        <w:t>May 10, 2019</w:t>
      </w:r>
      <w:r w:rsidRPr="008C37FD">
        <w:rPr>
          <w:rFonts w:ascii="Book Antiqua" w:hAnsi="Book Antiqua"/>
          <w:b/>
        </w:rPr>
        <w:t xml:space="preserve"> </w:t>
      </w:r>
    </w:p>
    <w:p w:rsidR="00193AEB" w:rsidRPr="008C37FD" w:rsidRDefault="00193AEB" w:rsidP="00193AEB">
      <w:pPr>
        <w:adjustRightInd w:val="0"/>
        <w:snapToGrid w:val="0"/>
        <w:spacing w:line="360" w:lineRule="auto"/>
        <w:jc w:val="both"/>
        <w:rPr>
          <w:rFonts w:ascii="Book Antiqua" w:hAnsi="Book Antiqua"/>
          <w:b/>
        </w:rPr>
      </w:pPr>
      <w:r w:rsidRPr="008C37FD">
        <w:rPr>
          <w:rFonts w:ascii="Book Antiqua" w:hAnsi="Book Antiqua"/>
          <w:b/>
        </w:rPr>
        <w:t>Article in press:</w:t>
      </w:r>
    </w:p>
    <w:p w:rsidR="00193AEB" w:rsidRPr="008C37FD" w:rsidRDefault="00193AEB" w:rsidP="00193AEB">
      <w:pPr>
        <w:snapToGrid w:val="0"/>
        <w:spacing w:line="360" w:lineRule="auto"/>
        <w:jc w:val="both"/>
        <w:rPr>
          <w:rFonts w:ascii="Book Antiqua" w:hAnsi="Book Antiqua"/>
          <w:color w:val="000000"/>
        </w:rPr>
      </w:pPr>
      <w:r w:rsidRPr="008C37FD">
        <w:rPr>
          <w:rFonts w:ascii="Book Antiqua" w:hAnsi="Book Antiqua"/>
          <w:b/>
        </w:rPr>
        <w:t>Published online:</w:t>
      </w:r>
      <w:bookmarkEnd w:id="31"/>
      <w:bookmarkEnd w:id="32"/>
      <w:bookmarkEnd w:id="33"/>
      <w:bookmarkEnd w:id="34"/>
      <w:bookmarkEnd w:id="35"/>
    </w:p>
    <w:bookmarkEnd w:id="36"/>
    <w:bookmarkEnd w:id="37"/>
    <w:bookmarkEnd w:id="38"/>
    <w:p w:rsidR="00193AEB" w:rsidRDefault="00193AEB">
      <w:pPr>
        <w:rPr>
          <w:rFonts w:ascii="Book Antiqua" w:hAnsi="Book Antiqua"/>
        </w:rPr>
      </w:pPr>
      <w:r>
        <w:rPr>
          <w:rFonts w:ascii="Book Antiqua" w:hAnsi="Book Antiqua"/>
        </w:rPr>
        <w:br w:type="page"/>
      </w:r>
    </w:p>
    <w:p w:rsidR="00193AEB" w:rsidRDefault="00193AEB" w:rsidP="00193AEB">
      <w:pPr>
        <w:adjustRightInd w:val="0"/>
        <w:snapToGrid w:val="0"/>
        <w:spacing w:line="360" w:lineRule="auto"/>
        <w:jc w:val="both"/>
        <w:rPr>
          <w:rFonts w:ascii="Book Antiqua" w:hAnsi="Book Antiqua"/>
          <w:b/>
          <w:color w:val="000000" w:themeColor="text1"/>
        </w:rPr>
      </w:pPr>
      <w:r w:rsidRPr="00672FF9">
        <w:rPr>
          <w:rFonts w:ascii="Book Antiqua" w:hAnsi="Book Antiqua"/>
          <w:b/>
          <w:color w:val="000000" w:themeColor="text1"/>
        </w:rPr>
        <w:lastRenderedPageBreak/>
        <w:t>Abstract</w:t>
      </w:r>
    </w:p>
    <w:p w:rsidR="00193AEB" w:rsidRPr="00193AEB" w:rsidRDefault="00193AEB" w:rsidP="00193AEB">
      <w:pPr>
        <w:adjustRightInd w:val="0"/>
        <w:snapToGrid w:val="0"/>
        <w:spacing w:line="360" w:lineRule="auto"/>
        <w:jc w:val="both"/>
        <w:rPr>
          <w:rFonts w:ascii="Book Antiqua" w:hAnsi="Book Antiqua"/>
          <w:b/>
          <w:i/>
        </w:rPr>
      </w:pPr>
      <w:r w:rsidRPr="00193AEB">
        <w:rPr>
          <w:rFonts w:ascii="Book Antiqua" w:hAnsi="Book Antiqua"/>
          <w:b/>
          <w:i/>
        </w:rPr>
        <w:t>BACKGROUND</w:t>
      </w:r>
    </w:p>
    <w:p w:rsidR="00193AEB" w:rsidRDefault="00193AEB" w:rsidP="00193AEB">
      <w:pPr>
        <w:adjustRightInd w:val="0"/>
        <w:snapToGrid w:val="0"/>
        <w:spacing w:line="360" w:lineRule="auto"/>
        <w:jc w:val="both"/>
        <w:rPr>
          <w:rFonts w:ascii="Book Antiqua" w:hAnsi="Book Antiqua"/>
        </w:rPr>
      </w:pPr>
      <w:r w:rsidRPr="00193AEB">
        <w:rPr>
          <w:rFonts w:ascii="Book Antiqua" w:hAnsi="Book Antiqua"/>
        </w:rPr>
        <w:t>Uncovered stents used for malignant obstructions in the biliary tree, especially in the hilar area, are prone to obstruction by tumor ingrowths. In comparison, however, covered stents may block bile duct branches and are at risk of migration. We have developed a multi-hole self-expandable metallic stent (MHSEMS), with a hole in each cell, to prevent the obstruction of bile duct branches. In addition, the holes may prevent migration due to small ingrowths by reducing the tension of the membrane.</w:t>
      </w:r>
    </w:p>
    <w:p w:rsidR="00193AEB" w:rsidRDefault="00193AEB" w:rsidP="00193AEB">
      <w:pPr>
        <w:adjustRightInd w:val="0"/>
        <w:snapToGrid w:val="0"/>
        <w:spacing w:line="360" w:lineRule="auto"/>
        <w:jc w:val="both"/>
        <w:rPr>
          <w:rFonts w:ascii="Book Antiqua" w:hAnsi="Book Antiqua"/>
        </w:rPr>
      </w:pPr>
    </w:p>
    <w:p w:rsidR="00193AEB" w:rsidRPr="00193AEB" w:rsidRDefault="00193AEB" w:rsidP="00193AEB">
      <w:pPr>
        <w:adjustRightInd w:val="0"/>
        <w:snapToGrid w:val="0"/>
        <w:spacing w:line="360" w:lineRule="auto"/>
        <w:jc w:val="both"/>
        <w:rPr>
          <w:rFonts w:ascii="Book Antiqua" w:hAnsi="Book Antiqua"/>
          <w:b/>
          <w:i/>
        </w:rPr>
      </w:pPr>
      <w:r w:rsidRPr="00193AEB">
        <w:rPr>
          <w:rFonts w:ascii="Book Antiqua" w:hAnsi="Book Antiqua"/>
          <w:b/>
          <w:i/>
        </w:rPr>
        <w:t>CASE SUMMARY</w:t>
      </w:r>
    </w:p>
    <w:p w:rsidR="00193AEB" w:rsidRPr="005134C2" w:rsidRDefault="00193AEB" w:rsidP="005134C2">
      <w:pPr>
        <w:adjustRightInd w:val="0"/>
        <w:snapToGrid w:val="0"/>
        <w:spacing w:line="360" w:lineRule="auto"/>
        <w:jc w:val="both"/>
        <w:rPr>
          <w:rFonts w:ascii="Book Antiqua" w:hAnsi="Book Antiqua"/>
        </w:rPr>
      </w:pPr>
      <w:r w:rsidRPr="00193AEB">
        <w:rPr>
          <w:rFonts w:ascii="Book Antiqua" w:hAnsi="Book Antiqua"/>
        </w:rPr>
        <w:t xml:space="preserve">MHSEMS were placed in five patients with a malignant obstruction and one with post-endoscopic sphincterotomy bleeding. Each MHSEMS was successfully deployed in all cases. Patients showed no complications. Two cases were reviewed. Case 1: A 74-year-old male presented with jaundice and was diagnosed with a sigmoid colon cancer and giant liver metastases in the right liver lobe. A MHSEMS was placed in the left bile duct. The jaundice improved and </w:t>
      </w:r>
      <w:proofErr w:type="spellStart"/>
      <w:r w:rsidRPr="00193AEB">
        <w:rPr>
          <w:rFonts w:ascii="Book Antiqua" w:hAnsi="Book Antiqua"/>
        </w:rPr>
        <w:t>peroral</w:t>
      </w:r>
      <w:proofErr w:type="spellEnd"/>
      <w:r w:rsidRPr="00193AEB">
        <w:rPr>
          <w:rFonts w:ascii="Book Antiqua" w:hAnsi="Book Antiqua"/>
        </w:rPr>
        <w:t xml:space="preserve"> </w:t>
      </w:r>
      <w:proofErr w:type="spellStart"/>
      <w:r w:rsidRPr="00193AEB">
        <w:rPr>
          <w:rFonts w:ascii="Book Antiqua" w:hAnsi="Book Antiqua"/>
        </w:rPr>
        <w:t>cholangioscopy</w:t>
      </w:r>
      <w:proofErr w:type="spellEnd"/>
      <w:r w:rsidRPr="00193AEB">
        <w:rPr>
          <w:rFonts w:ascii="Book Antiqua" w:hAnsi="Book Antiqua"/>
        </w:rPr>
        <w:t xml:space="preserve"> was performed. Case 2: A 90-year-old female was admitted to hospital for jaundice and diagnosed with cholangiocarcinoma. A MHSEMS was placed in the left bile duct but after 8 months the stent became obstructed by tumor ingrowth. We treated the patient by ablation therapy. A silicone cover separated the internal bile duct from the surrounding tissue, protecting the latter from thermal injury during treatment by </w:t>
      </w:r>
      <w:proofErr w:type="spellStart"/>
      <w:r w:rsidRPr="00193AEB">
        <w:rPr>
          <w:rFonts w:ascii="Book Antiqua" w:hAnsi="Book Antiqua"/>
        </w:rPr>
        <w:t>en</w:t>
      </w:r>
      <w:r w:rsidRPr="005134C2">
        <w:rPr>
          <w:rFonts w:ascii="Book Antiqua" w:hAnsi="Book Antiqua"/>
        </w:rPr>
        <w:t>dobiliary</w:t>
      </w:r>
      <w:proofErr w:type="spellEnd"/>
      <w:r w:rsidRPr="005134C2">
        <w:rPr>
          <w:rFonts w:ascii="Book Antiqua" w:hAnsi="Book Antiqua"/>
        </w:rPr>
        <w:t xml:space="preserve"> ablation of the re-obstruction.</w:t>
      </w:r>
    </w:p>
    <w:p w:rsidR="005134C2" w:rsidRPr="005134C2" w:rsidRDefault="005134C2" w:rsidP="005134C2">
      <w:pPr>
        <w:adjustRightInd w:val="0"/>
        <w:snapToGrid w:val="0"/>
        <w:spacing w:line="360" w:lineRule="auto"/>
        <w:jc w:val="both"/>
        <w:rPr>
          <w:rFonts w:ascii="Book Antiqua" w:hAnsi="Book Antiqua"/>
        </w:rPr>
      </w:pPr>
    </w:p>
    <w:p w:rsidR="005134C2" w:rsidRPr="005134C2" w:rsidRDefault="005134C2" w:rsidP="005134C2">
      <w:pPr>
        <w:adjustRightInd w:val="0"/>
        <w:snapToGrid w:val="0"/>
        <w:spacing w:line="360" w:lineRule="auto"/>
        <w:jc w:val="both"/>
        <w:rPr>
          <w:rFonts w:ascii="Book Antiqua" w:hAnsi="Book Antiqua"/>
          <w:b/>
          <w:i/>
        </w:rPr>
      </w:pPr>
      <w:r w:rsidRPr="005134C2">
        <w:rPr>
          <w:rFonts w:ascii="Book Antiqua" w:hAnsi="Book Antiqua"/>
          <w:b/>
          <w:i/>
        </w:rPr>
        <w:t>CONCLUSION</w:t>
      </w:r>
    </w:p>
    <w:p w:rsidR="005134C2" w:rsidRPr="005134C2" w:rsidRDefault="005134C2" w:rsidP="005134C2">
      <w:pPr>
        <w:adjustRightInd w:val="0"/>
        <w:snapToGrid w:val="0"/>
        <w:spacing w:line="360" w:lineRule="auto"/>
        <w:jc w:val="both"/>
        <w:rPr>
          <w:rFonts w:ascii="Book Antiqua" w:hAnsi="Book Antiqua"/>
        </w:rPr>
      </w:pPr>
      <w:r w:rsidRPr="005134C2">
        <w:rPr>
          <w:rFonts w:ascii="Book Antiqua" w:hAnsi="Book Antiqua"/>
        </w:rPr>
        <w:t>A MHSEMS is a new choice of stent for biliary tract diseases.</w:t>
      </w:r>
    </w:p>
    <w:p w:rsidR="005134C2" w:rsidRPr="005134C2" w:rsidRDefault="005134C2" w:rsidP="005134C2">
      <w:pPr>
        <w:adjustRightInd w:val="0"/>
        <w:snapToGrid w:val="0"/>
        <w:spacing w:line="360" w:lineRule="auto"/>
        <w:jc w:val="both"/>
        <w:rPr>
          <w:rFonts w:ascii="Book Antiqua" w:hAnsi="Book Antiqua"/>
        </w:rPr>
      </w:pPr>
    </w:p>
    <w:p w:rsidR="005134C2" w:rsidRDefault="005134C2" w:rsidP="005134C2">
      <w:pPr>
        <w:adjustRightInd w:val="0"/>
        <w:snapToGrid w:val="0"/>
        <w:spacing w:line="360" w:lineRule="auto"/>
        <w:jc w:val="both"/>
        <w:rPr>
          <w:rFonts w:ascii="Book Antiqua" w:hAnsi="Book Antiqua"/>
        </w:rPr>
      </w:pPr>
      <w:r w:rsidRPr="005134C2">
        <w:rPr>
          <w:rFonts w:ascii="Book Antiqua" w:hAnsi="Book Antiqua"/>
          <w:b/>
          <w:color w:val="000000" w:themeColor="text1"/>
          <w:lang w:bidi="ar"/>
        </w:rPr>
        <w:t>Key words:</w:t>
      </w:r>
      <w:r>
        <w:rPr>
          <w:rFonts w:ascii="Book Antiqua" w:hAnsi="Book Antiqua" w:hint="eastAsia"/>
          <w:b/>
          <w:color w:val="000000" w:themeColor="text1"/>
          <w:lang w:bidi="ar"/>
        </w:rPr>
        <w:t xml:space="preserve"> </w:t>
      </w:r>
      <w:r w:rsidRPr="005134C2">
        <w:rPr>
          <w:rFonts w:ascii="Book Antiqua" w:hAnsi="Book Antiqua"/>
        </w:rPr>
        <w:t>Multi-hole self-expandable metallic stent</w:t>
      </w:r>
      <w:r>
        <w:rPr>
          <w:rFonts w:ascii="Book Antiqua" w:hAnsi="Book Antiqua"/>
        </w:rPr>
        <w:t>;</w:t>
      </w:r>
      <w:r w:rsidRPr="005134C2">
        <w:rPr>
          <w:rFonts w:ascii="Book Antiqua" w:hAnsi="Book Antiqua"/>
        </w:rPr>
        <w:t xml:space="preserve"> Malignant biliary stricture</w:t>
      </w:r>
      <w:r>
        <w:rPr>
          <w:rFonts w:ascii="Book Antiqua" w:hAnsi="Book Antiqua"/>
        </w:rPr>
        <w:t>;</w:t>
      </w:r>
      <w:r w:rsidRPr="005134C2">
        <w:rPr>
          <w:rFonts w:ascii="Book Antiqua" w:hAnsi="Book Antiqua"/>
        </w:rPr>
        <w:t xml:space="preserve"> Benign biliary stricture</w:t>
      </w:r>
      <w:r>
        <w:rPr>
          <w:rFonts w:ascii="Book Antiqua" w:hAnsi="Book Antiqua"/>
        </w:rPr>
        <w:t>;</w:t>
      </w:r>
      <w:r w:rsidRPr="005134C2">
        <w:rPr>
          <w:rFonts w:ascii="Book Antiqua" w:hAnsi="Book Antiqua"/>
        </w:rPr>
        <w:t xml:space="preserve"> Hilar biliary obstruction</w:t>
      </w:r>
      <w:r>
        <w:rPr>
          <w:rFonts w:ascii="Book Antiqua" w:hAnsi="Book Antiqua"/>
        </w:rPr>
        <w:t>;</w:t>
      </w:r>
      <w:r w:rsidRPr="005134C2">
        <w:rPr>
          <w:rFonts w:ascii="Book Antiqua" w:hAnsi="Book Antiqua"/>
        </w:rPr>
        <w:t xml:space="preserve"> Distal biliary obstruction</w:t>
      </w:r>
      <w:r>
        <w:rPr>
          <w:rFonts w:ascii="Book Antiqua" w:hAnsi="Book Antiqua"/>
        </w:rPr>
        <w:t>;</w:t>
      </w:r>
      <w:r w:rsidRPr="005134C2">
        <w:rPr>
          <w:rFonts w:ascii="Book Antiqua" w:hAnsi="Book Antiqua"/>
        </w:rPr>
        <w:t xml:space="preserve"> </w:t>
      </w:r>
      <w:proofErr w:type="spellStart"/>
      <w:r w:rsidRPr="005134C2">
        <w:rPr>
          <w:rFonts w:ascii="Book Antiqua" w:hAnsi="Book Antiqua"/>
        </w:rPr>
        <w:t>Endobiliary</w:t>
      </w:r>
      <w:proofErr w:type="spellEnd"/>
      <w:r w:rsidRPr="005134C2">
        <w:rPr>
          <w:rFonts w:ascii="Book Antiqua" w:hAnsi="Book Antiqua"/>
        </w:rPr>
        <w:t xml:space="preserve"> radiofrequency ablation</w:t>
      </w:r>
      <w:r w:rsidR="00237B44">
        <w:rPr>
          <w:rFonts w:ascii="Book Antiqua" w:hAnsi="Book Antiqua"/>
        </w:rPr>
        <w:t xml:space="preserve">; </w:t>
      </w:r>
      <w:r w:rsidR="00237B44" w:rsidRPr="005134C2">
        <w:rPr>
          <w:rFonts w:ascii="Book Antiqua" w:hAnsi="Book Antiqua"/>
        </w:rPr>
        <w:t>Case report</w:t>
      </w:r>
    </w:p>
    <w:p w:rsidR="005134C2" w:rsidRDefault="005134C2" w:rsidP="005134C2">
      <w:pPr>
        <w:adjustRightInd w:val="0"/>
        <w:snapToGrid w:val="0"/>
        <w:spacing w:line="360" w:lineRule="auto"/>
        <w:jc w:val="both"/>
        <w:rPr>
          <w:rFonts w:ascii="Book Antiqua" w:hAnsi="Book Antiqua"/>
        </w:rPr>
      </w:pPr>
    </w:p>
    <w:p w:rsidR="005134C2" w:rsidRDefault="005134C2" w:rsidP="005134C2">
      <w:pPr>
        <w:adjustRightInd w:val="0"/>
        <w:snapToGrid w:val="0"/>
        <w:spacing w:line="360" w:lineRule="auto"/>
        <w:jc w:val="both"/>
        <w:rPr>
          <w:rFonts w:ascii="Book Antiqua" w:hAnsi="Book Antiqua"/>
        </w:rPr>
      </w:pPr>
      <w:bookmarkStart w:id="41" w:name="OLE_LINK43"/>
      <w:bookmarkStart w:id="42" w:name="OLE_LINK44"/>
      <w:r w:rsidRPr="008C37FD">
        <w:rPr>
          <w:rFonts w:ascii="Book Antiqua" w:hAnsi="Book Antiqua"/>
          <w:b/>
        </w:rPr>
        <w:t>© The Author(s) 201</w:t>
      </w:r>
      <w:r w:rsidRPr="008C37FD">
        <w:rPr>
          <w:rFonts w:ascii="Book Antiqua" w:hAnsi="Book Antiqua" w:hint="eastAsia"/>
          <w:b/>
        </w:rPr>
        <w:t>9</w:t>
      </w:r>
      <w:r w:rsidRPr="008C37FD">
        <w:rPr>
          <w:rFonts w:ascii="Book Antiqua" w:hAnsi="Book Antiqua"/>
          <w:b/>
        </w:rPr>
        <w:t xml:space="preserve">. </w:t>
      </w:r>
      <w:r w:rsidRPr="008C37FD">
        <w:rPr>
          <w:rFonts w:ascii="Book Antiqua" w:hAnsi="Book Antiqua"/>
        </w:rPr>
        <w:t xml:space="preserve">Published by </w:t>
      </w:r>
      <w:proofErr w:type="spellStart"/>
      <w:r w:rsidRPr="008C37FD">
        <w:rPr>
          <w:rFonts w:ascii="Book Antiqua" w:hAnsi="Book Antiqua"/>
        </w:rPr>
        <w:t>Baishideng</w:t>
      </w:r>
      <w:proofErr w:type="spellEnd"/>
      <w:r w:rsidRPr="008C37FD">
        <w:rPr>
          <w:rFonts w:ascii="Book Antiqua" w:hAnsi="Book Antiqua"/>
        </w:rPr>
        <w:t xml:space="preserve"> Publishing Group Inc. All rights reserved.</w:t>
      </w:r>
      <w:bookmarkEnd w:id="41"/>
      <w:bookmarkEnd w:id="42"/>
    </w:p>
    <w:p w:rsidR="005134C2" w:rsidRDefault="005134C2" w:rsidP="005134C2">
      <w:pPr>
        <w:adjustRightInd w:val="0"/>
        <w:snapToGrid w:val="0"/>
        <w:spacing w:line="360" w:lineRule="auto"/>
        <w:jc w:val="both"/>
        <w:rPr>
          <w:rFonts w:ascii="Book Antiqua" w:hAnsi="Book Antiqua"/>
        </w:rPr>
      </w:pPr>
    </w:p>
    <w:p w:rsidR="005134C2" w:rsidRPr="005134C2" w:rsidRDefault="005134C2" w:rsidP="005134C2">
      <w:pPr>
        <w:adjustRightInd w:val="0"/>
        <w:snapToGrid w:val="0"/>
        <w:spacing w:line="360" w:lineRule="auto"/>
        <w:jc w:val="both"/>
        <w:rPr>
          <w:rFonts w:ascii="Book Antiqua" w:hAnsi="Book Antiqua"/>
          <w:color w:val="000000" w:themeColor="text1"/>
          <w:lang w:bidi="ar"/>
        </w:rPr>
      </w:pPr>
      <w:r w:rsidRPr="005134C2">
        <w:rPr>
          <w:rFonts w:ascii="Book Antiqua" w:hAnsi="Book Antiqua"/>
          <w:b/>
          <w:color w:val="000000" w:themeColor="text1"/>
          <w:lang w:bidi="ar"/>
        </w:rPr>
        <w:t>Core tip:</w:t>
      </w:r>
      <w:r>
        <w:rPr>
          <w:rFonts w:ascii="Book Antiqua" w:hAnsi="Book Antiqua"/>
          <w:b/>
          <w:color w:val="000000" w:themeColor="text1"/>
          <w:lang w:bidi="ar"/>
        </w:rPr>
        <w:t xml:space="preserve"> </w:t>
      </w:r>
      <w:r w:rsidRPr="005134C2">
        <w:rPr>
          <w:rFonts w:ascii="Book Antiqua" w:hAnsi="Book Antiqua"/>
          <w:color w:val="000000" w:themeColor="text1"/>
          <w:lang w:bidi="ar"/>
        </w:rPr>
        <w:t>We have developed a multi-hole self-expandable metallic stent (MHSEMS), with a hole in each cell, to prevent the obstruction of bile duct branches. In addition, the holes prevent migration due to small ingrowths by reducing the tension of the membrane. MHSEMS were placed in six patients. Each MHSEMS was successfully deployed with no complications in all cases. An ingrowth case was treated by electrical ablation therapy.  Two cases were reviewed. We concluded that a MHSEMS is a new choice of stent for biliary tract diseases.</w:t>
      </w:r>
    </w:p>
    <w:p w:rsidR="005134C2" w:rsidRDefault="005134C2" w:rsidP="005134C2">
      <w:pPr>
        <w:adjustRightInd w:val="0"/>
        <w:snapToGrid w:val="0"/>
        <w:spacing w:line="360" w:lineRule="auto"/>
        <w:jc w:val="both"/>
        <w:rPr>
          <w:rFonts w:ascii="Book Antiqua" w:hAnsi="Book Antiqua"/>
          <w:b/>
          <w:color w:val="000000" w:themeColor="text1"/>
          <w:lang w:bidi="ar"/>
        </w:rPr>
      </w:pPr>
    </w:p>
    <w:p w:rsidR="005134C2" w:rsidRDefault="005134C2" w:rsidP="005134C2">
      <w:pPr>
        <w:adjustRightInd w:val="0"/>
        <w:snapToGrid w:val="0"/>
        <w:spacing w:line="360" w:lineRule="auto"/>
        <w:jc w:val="both"/>
        <w:rPr>
          <w:rFonts w:ascii="Book Antiqua" w:hAnsi="Book Antiqua"/>
          <w:color w:val="000000"/>
        </w:rPr>
      </w:pPr>
      <w:r w:rsidRPr="00193AEB">
        <w:rPr>
          <w:rFonts w:ascii="Book Antiqua" w:hAnsi="Book Antiqua" w:cs="Garamond-Bold"/>
          <w:bCs/>
          <w:color w:val="000000" w:themeColor="text1"/>
        </w:rPr>
        <w:t>Kobayashi M</w:t>
      </w:r>
      <w:r w:rsidRPr="005134C2">
        <w:rPr>
          <w:rFonts w:ascii="Book Antiqua" w:hAnsi="Book Antiqua" w:cs="Garamond-Bold"/>
          <w:bCs/>
          <w:color w:val="000000" w:themeColor="text1"/>
        </w:rPr>
        <w:t>.</w:t>
      </w:r>
      <w:r>
        <w:rPr>
          <w:rFonts w:ascii="Book Antiqua" w:hAnsi="Book Antiqua" w:cs="Garamond-Bold"/>
          <w:bCs/>
          <w:color w:val="000000" w:themeColor="text1"/>
        </w:rPr>
        <w:t xml:space="preserve"> </w:t>
      </w:r>
      <w:r w:rsidRPr="005134C2">
        <w:rPr>
          <w:rFonts w:ascii="Book Antiqua" w:hAnsi="Book Antiqua" w:cs="Garamond-Bold"/>
          <w:bCs/>
          <w:color w:val="000000" w:themeColor="text1"/>
        </w:rPr>
        <w:t>Development of a biliary multi-hole self-expandable metallic stent for bile tract diseases: A case report</w:t>
      </w:r>
      <w:r>
        <w:rPr>
          <w:rFonts w:ascii="Book Antiqua" w:hAnsi="Book Antiqua" w:cs="Garamond-Bold"/>
          <w:bCs/>
          <w:color w:val="000000" w:themeColor="text1"/>
        </w:rPr>
        <w:t xml:space="preserve">. </w:t>
      </w:r>
      <w:bookmarkStart w:id="43" w:name="OLE_LINK654"/>
      <w:bookmarkStart w:id="44" w:name="OLE_LINK655"/>
      <w:bookmarkStart w:id="45" w:name="OLE_LINK1105"/>
      <w:bookmarkStart w:id="46" w:name="OLE_LINK1107"/>
      <w:bookmarkStart w:id="47" w:name="OLE_LINK380"/>
      <w:r w:rsidRPr="008C37FD">
        <w:rPr>
          <w:rFonts w:ascii="Book Antiqua" w:hAnsi="Book Antiqua"/>
          <w:i/>
          <w:color w:val="000000"/>
        </w:rPr>
        <w:t xml:space="preserve">World J </w:t>
      </w:r>
      <w:r w:rsidR="00E96A42">
        <w:rPr>
          <w:rFonts w:ascii="Book Antiqua" w:hAnsi="Book Antiqua"/>
          <w:i/>
          <w:color w:val="000000"/>
        </w:rPr>
        <w:t>Clin Cases</w:t>
      </w:r>
      <w:bookmarkEnd w:id="43"/>
      <w:bookmarkEnd w:id="44"/>
      <w:r w:rsidRPr="008C37FD">
        <w:rPr>
          <w:rFonts w:ascii="Book Antiqua" w:hAnsi="Book Antiqua"/>
          <w:i/>
          <w:color w:val="000000"/>
        </w:rPr>
        <w:t xml:space="preserve"> </w:t>
      </w:r>
      <w:r w:rsidRPr="008C37FD">
        <w:rPr>
          <w:rFonts w:ascii="Book Antiqua" w:hAnsi="Book Antiqua"/>
          <w:color w:val="000000"/>
        </w:rPr>
        <w:t>2019; In press</w:t>
      </w:r>
      <w:bookmarkEnd w:id="45"/>
      <w:bookmarkEnd w:id="46"/>
      <w:bookmarkEnd w:id="47"/>
    </w:p>
    <w:p w:rsidR="005134C2" w:rsidRDefault="005134C2">
      <w:pPr>
        <w:rPr>
          <w:rFonts w:ascii="Book Antiqua" w:hAnsi="Book Antiqua"/>
          <w:b/>
          <w:color w:val="000000" w:themeColor="text1"/>
          <w:lang w:bidi="ar"/>
        </w:rPr>
      </w:pPr>
      <w:r>
        <w:rPr>
          <w:rFonts w:ascii="Book Antiqua" w:hAnsi="Book Antiqua"/>
          <w:b/>
          <w:color w:val="000000" w:themeColor="text1"/>
          <w:lang w:bidi="ar"/>
        </w:rPr>
        <w:br w:type="page"/>
      </w:r>
    </w:p>
    <w:p w:rsidR="005134C2" w:rsidRDefault="005134C2" w:rsidP="00E06E38">
      <w:pPr>
        <w:adjustRightInd w:val="0"/>
        <w:snapToGrid w:val="0"/>
        <w:spacing w:line="360" w:lineRule="auto"/>
        <w:jc w:val="both"/>
        <w:rPr>
          <w:rFonts w:ascii="Book Antiqua" w:hAnsi="Book Antiqua"/>
          <w:b/>
          <w:color w:val="000000" w:themeColor="text1"/>
        </w:rPr>
      </w:pPr>
      <w:r w:rsidRPr="00672FF9">
        <w:rPr>
          <w:rFonts w:ascii="Book Antiqua" w:hAnsi="Book Antiqua"/>
          <w:b/>
          <w:color w:val="000000" w:themeColor="text1"/>
        </w:rPr>
        <w:lastRenderedPageBreak/>
        <w:t xml:space="preserve">INTRODUCTION </w:t>
      </w:r>
    </w:p>
    <w:p w:rsidR="005134C2" w:rsidRPr="00F50021" w:rsidRDefault="005134C2" w:rsidP="00E06E38">
      <w:pPr>
        <w:adjustRightInd w:val="0"/>
        <w:snapToGrid w:val="0"/>
        <w:spacing w:line="360" w:lineRule="auto"/>
        <w:jc w:val="both"/>
        <w:rPr>
          <w:rFonts w:ascii="Book Antiqua" w:eastAsia="HYg1gj" w:hAnsi="Book Antiqua" w:cs="HYg1gj"/>
        </w:rPr>
      </w:pPr>
      <w:r w:rsidRPr="00F50021">
        <w:rPr>
          <w:rFonts w:ascii="Book Antiqua" w:eastAsia="HYg1gj" w:hAnsi="Book Antiqua" w:cs="HYg1gj"/>
        </w:rPr>
        <w:t xml:space="preserve">In biliary stenting, an uncovered self-expandable metallic stent (UCSEMS) is prone to occlusion due to tumor </w:t>
      </w:r>
      <w:proofErr w:type="gramStart"/>
      <w:r w:rsidRPr="00F50021">
        <w:rPr>
          <w:rFonts w:ascii="Book Antiqua" w:eastAsia="HYg1gj" w:hAnsi="Book Antiqua" w:cs="HYg1gj"/>
        </w:rPr>
        <w:t>ingrowth</w:t>
      </w:r>
      <w:r w:rsidRPr="00106733">
        <w:rPr>
          <w:rFonts w:ascii="Book Antiqua" w:eastAsia="HYg1gj" w:hAnsi="Book Antiqua" w:cs="HYg1gj"/>
          <w:vertAlign w:val="superscript"/>
        </w:rPr>
        <w:t>[</w:t>
      </w:r>
      <w:proofErr w:type="gramEnd"/>
      <w:r w:rsidRPr="00106733">
        <w:rPr>
          <w:rFonts w:ascii="Book Antiqua" w:eastAsia="HYg1gj" w:hAnsi="Book Antiqua" w:cs="HYg1gj"/>
          <w:vertAlign w:val="superscript"/>
        </w:rPr>
        <w:t>1-4]</w:t>
      </w:r>
      <w:r w:rsidRPr="00F50021">
        <w:rPr>
          <w:rFonts w:ascii="Book Antiqua" w:eastAsia="HYg1gj" w:hAnsi="Book Antiqua" w:cs="HYg1gj"/>
        </w:rPr>
        <w:t xml:space="preserve">. In comparison, when using a covered self-expandable metallic stent (CSEMS) the side branches of hepatic ducts may become blocked, preventing bile juice flow and making it difficult for a stent to be placed in the hilar area. A specific CSEMS, known as a fully </w:t>
      </w:r>
      <w:r>
        <w:rPr>
          <w:rFonts w:ascii="Book Antiqua" w:eastAsia="HYg1gj" w:hAnsi="Book Antiqua" w:cs="HYg1gj"/>
        </w:rPr>
        <w:t>CSEMS</w:t>
      </w:r>
      <w:r w:rsidRPr="00F50021">
        <w:rPr>
          <w:rFonts w:ascii="Book Antiqua" w:eastAsia="HYg1gj" w:hAnsi="Book Antiqua" w:cs="HYg1gj"/>
        </w:rPr>
        <w:t xml:space="preserve"> (FCSEMS), also has a risk of </w:t>
      </w:r>
      <w:proofErr w:type="gramStart"/>
      <w:r w:rsidRPr="00F50021">
        <w:rPr>
          <w:rFonts w:ascii="Book Antiqua" w:eastAsia="HYg1gj" w:hAnsi="Book Antiqua" w:cs="HYg1gj"/>
        </w:rPr>
        <w:t>migration</w:t>
      </w:r>
      <w:r w:rsidRPr="00106733">
        <w:rPr>
          <w:rFonts w:ascii="Book Antiqua" w:eastAsia="HYg1gj" w:hAnsi="Book Antiqua" w:cs="HYg1gj"/>
          <w:vertAlign w:val="superscript"/>
        </w:rPr>
        <w:t>[</w:t>
      </w:r>
      <w:proofErr w:type="gramEnd"/>
      <w:r w:rsidRPr="00106733">
        <w:rPr>
          <w:rFonts w:ascii="Book Antiqua" w:eastAsia="HYg1gj" w:hAnsi="Book Antiqua" w:cs="HYg1gj"/>
          <w:vertAlign w:val="superscript"/>
        </w:rPr>
        <w:t>1-4]</w:t>
      </w:r>
      <w:r w:rsidRPr="00F50021">
        <w:rPr>
          <w:rFonts w:ascii="Book Antiqua" w:eastAsia="HYg1gj" w:hAnsi="Book Antiqua" w:cs="HYg1gj"/>
        </w:rPr>
        <w:t>. Another type of stent, known as a partially covered SEMS (PCSEMS), was developed with the aim of lowering migration rates compared to CSEMS; however, this is also difficult to place in the hilar area.</w:t>
      </w:r>
    </w:p>
    <w:p w:rsidR="005134C2" w:rsidRDefault="005134C2" w:rsidP="00E06E38">
      <w:pPr>
        <w:adjustRightInd w:val="0"/>
        <w:snapToGrid w:val="0"/>
        <w:spacing w:line="360" w:lineRule="auto"/>
        <w:ind w:firstLineChars="100" w:firstLine="240"/>
        <w:jc w:val="both"/>
        <w:rPr>
          <w:rFonts w:ascii="Book Antiqua" w:eastAsia="HYg1gj" w:hAnsi="Book Antiqua" w:cs="HYg1gj"/>
        </w:rPr>
      </w:pPr>
      <w:r w:rsidRPr="00F50021">
        <w:rPr>
          <w:rFonts w:ascii="Book Antiqua" w:eastAsia="HYg1gj" w:hAnsi="Book Antiqua" w:cs="HYg1gj"/>
        </w:rPr>
        <w:t xml:space="preserve">In order to resolve these problems, we, together with </w:t>
      </w:r>
      <w:proofErr w:type="spellStart"/>
      <w:r w:rsidRPr="00F50021">
        <w:rPr>
          <w:rFonts w:ascii="Book Antiqua" w:eastAsia="HYg1gj" w:hAnsi="Book Antiqua" w:cs="HYg1gj"/>
        </w:rPr>
        <w:t>M.I.Tech</w:t>
      </w:r>
      <w:proofErr w:type="spellEnd"/>
      <w:r w:rsidRPr="00F50021">
        <w:rPr>
          <w:rFonts w:ascii="Book Antiqua" w:eastAsia="HYg1gj" w:hAnsi="Book Antiqua" w:cs="HYg1gj"/>
        </w:rPr>
        <w:t xml:space="preserve"> Co., Ltd (Pyeongtaek, </w:t>
      </w:r>
      <w:r>
        <w:rPr>
          <w:rFonts w:ascii="Book Antiqua" w:eastAsia="HYg1gj" w:hAnsi="Book Antiqua" w:cs="HYg1gj"/>
        </w:rPr>
        <w:t xml:space="preserve">South </w:t>
      </w:r>
      <w:r w:rsidRPr="00F50021">
        <w:rPr>
          <w:rFonts w:ascii="Book Antiqua" w:eastAsia="HYg1gj" w:hAnsi="Book Antiqua" w:cs="HYg1gj"/>
        </w:rPr>
        <w:t>Korea), have developed a multi-hole self-expandable metallic stent (MHSEMS; Fig</w:t>
      </w:r>
      <w:r>
        <w:rPr>
          <w:rFonts w:ascii="Book Antiqua" w:eastAsia="HYg1gj" w:hAnsi="Book Antiqua" w:cs="HYg1gj"/>
        </w:rPr>
        <w:t>ure</w:t>
      </w:r>
      <w:r w:rsidRPr="00F50021">
        <w:rPr>
          <w:rFonts w:ascii="Book Antiqua" w:eastAsia="HYg1gj" w:hAnsi="Book Antiqua" w:cs="HYg1gj"/>
        </w:rPr>
        <w:t xml:space="preserve"> 1) with numerous holes in its cover. </w:t>
      </w:r>
    </w:p>
    <w:p w:rsidR="005134C2" w:rsidRPr="00141582" w:rsidRDefault="005134C2" w:rsidP="00820DA0">
      <w:pPr>
        <w:shd w:val="clear" w:color="auto" w:fill="FFFFFF"/>
        <w:adjustRightInd w:val="0"/>
        <w:snapToGrid w:val="0"/>
        <w:spacing w:line="360" w:lineRule="auto"/>
        <w:ind w:firstLineChars="100" w:firstLine="240"/>
        <w:jc w:val="both"/>
        <w:textAlignment w:val="baseline"/>
        <w:rPr>
          <w:rFonts w:ascii="Book Antiqua" w:hAnsi="Book Antiqua"/>
          <w:color w:val="000000" w:themeColor="text1"/>
        </w:rPr>
      </w:pPr>
      <w:r w:rsidRPr="00141582">
        <w:rPr>
          <w:rFonts w:ascii="Book Antiqua" w:hAnsi="Book Antiqua"/>
          <w:color w:val="000000" w:themeColor="text1"/>
        </w:rPr>
        <w:t xml:space="preserve">A MHSEMS </w:t>
      </w:r>
      <w:r>
        <w:rPr>
          <w:rFonts w:ascii="Book Antiqua" w:hAnsi="Book Antiqua"/>
          <w:color w:val="000000" w:themeColor="text1"/>
        </w:rPr>
        <w:t>has</w:t>
      </w:r>
      <w:r w:rsidRPr="00141582">
        <w:rPr>
          <w:rFonts w:ascii="Book Antiqua" w:hAnsi="Book Antiqua"/>
          <w:color w:val="000000" w:themeColor="text1"/>
        </w:rPr>
        <w:t xml:space="preserve"> a hole in each stent cell on its covering membrane. When the stent is positioned in a junction connected by side branches, bile flows inside the stent through the holes in its covering membrane. Tumors may grow through these holes but may become suppressed due to the size of the ingrowth.</w:t>
      </w:r>
      <w:r w:rsidR="00E06E38">
        <w:rPr>
          <w:rFonts w:ascii="Book Antiqua" w:hAnsi="Book Antiqua"/>
          <w:color w:val="000000" w:themeColor="text1"/>
        </w:rPr>
        <w:t xml:space="preserve"> </w:t>
      </w:r>
      <w:r w:rsidRPr="00141582">
        <w:rPr>
          <w:rFonts w:ascii="Book Antiqua" w:hAnsi="Book Antiqua"/>
          <w:color w:val="000000" w:themeColor="text1"/>
        </w:rPr>
        <w:t xml:space="preserve">As a result of low membrane tension caused by the holes, the placed stent becomes fixed to surrounding tissues and is prevented from migrating. Presently, the MHSEMS is available with two types of </w:t>
      </w:r>
      <w:proofErr w:type="gramStart"/>
      <w:r w:rsidRPr="00141582">
        <w:rPr>
          <w:rFonts w:ascii="Book Antiqua" w:hAnsi="Book Antiqua"/>
          <w:color w:val="000000" w:themeColor="text1"/>
        </w:rPr>
        <w:t>hole</w:t>
      </w:r>
      <w:proofErr w:type="gramEnd"/>
      <w:r w:rsidRPr="00141582">
        <w:rPr>
          <w:rFonts w:ascii="Book Antiqua" w:hAnsi="Book Antiqua"/>
          <w:color w:val="000000" w:themeColor="text1"/>
        </w:rPr>
        <w:t xml:space="preserve"> sizes: small (Fig</w:t>
      </w:r>
      <w:r>
        <w:rPr>
          <w:rFonts w:ascii="Book Antiqua" w:hAnsi="Book Antiqua"/>
          <w:color w:val="000000" w:themeColor="text1"/>
        </w:rPr>
        <w:t>ure</w:t>
      </w:r>
      <w:r w:rsidRPr="00141582">
        <w:rPr>
          <w:rFonts w:ascii="Book Antiqua" w:hAnsi="Book Antiqua"/>
          <w:color w:val="000000" w:themeColor="text1"/>
        </w:rPr>
        <w:t xml:space="preserve"> 1</w:t>
      </w:r>
      <w:r w:rsidR="00C635E4">
        <w:rPr>
          <w:rFonts w:ascii="Book Antiqua" w:hAnsi="Book Antiqua" w:hint="eastAsia"/>
          <w:color w:val="000000" w:themeColor="text1"/>
        </w:rPr>
        <w:t>A</w:t>
      </w:r>
      <w:r w:rsidRPr="00141582">
        <w:rPr>
          <w:rFonts w:ascii="Book Antiqua" w:hAnsi="Book Antiqua"/>
          <w:color w:val="000000" w:themeColor="text1"/>
        </w:rPr>
        <w:t>) and large (Fig</w:t>
      </w:r>
      <w:r>
        <w:rPr>
          <w:rFonts w:ascii="Book Antiqua" w:hAnsi="Book Antiqua"/>
          <w:color w:val="000000" w:themeColor="text1"/>
        </w:rPr>
        <w:t>ure</w:t>
      </w:r>
      <w:r w:rsidRPr="00141582">
        <w:rPr>
          <w:rFonts w:ascii="Book Antiqua" w:hAnsi="Book Antiqua"/>
          <w:color w:val="000000" w:themeColor="text1"/>
        </w:rPr>
        <w:t xml:space="preserve"> </w:t>
      </w:r>
      <w:r w:rsidR="00C635E4">
        <w:rPr>
          <w:rFonts w:ascii="Book Antiqua" w:hAnsi="Book Antiqua" w:hint="eastAsia"/>
          <w:color w:val="000000" w:themeColor="text1"/>
        </w:rPr>
        <w:t>1B</w:t>
      </w:r>
      <w:r w:rsidRPr="00141582">
        <w:rPr>
          <w:rFonts w:ascii="Book Antiqua" w:hAnsi="Book Antiqua"/>
          <w:color w:val="000000" w:themeColor="text1"/>
        </w:rPr>
        <w:t xml:space="preserve">). </w:t>
      </w:r>
    </w:p>
    <w:p w:rsidR="005134C2" w:rsidRDefault="005134C2" w:rsidP="00E06E38">
      <w:pPr>
        <w:adjustRightInd w:val="0"/>
        <w:snapToGrid w:val="0"/>
        <w:spacing w:line="360" w:lineRule="auto"/>
        <w:ind w:firstLineChars="100" w:firstLine="240"/>
        <w:jc w:val="both"/>
        <w:rPr>
          <w:rFonts w:ascii="Book Antiqua" w:eastAsia="HYg1gj" w:hAnsi="Book Antiqua" w:cs="HYg1gj"/>
        </w:rPr>
      </w:pPr>
      <w:r w:rsidRPr="00141582">
        <w:rPr>
          <w:rFonts w:ascii="Book Antiqua" w:hAnsi="Book Antiqua"/>
          <w:color w:val="000000" w:themeColor="text1"/>
        </w:rPr>
        <w:t>In addition, a lasso attached to the distal end of the MHSEMS (Fig</w:t>
      </w:r>
      <w:r>
        <w:rPr>
          <w:rFonts w:ascii="Book Antiqua" w:hAnsi="Book Antiqua"/>
          <w:color w:val="000000" w:themeColor="text1"/>
        </w:rPr>
        <w:t>ure</w:t>
      </w:r>
      <w:r w:rsidRPr="00141582">
        <w:rPr>
          <w:rFonts w:ascii="Book Antiqua" w:hAnsi="Book Antiqua"/>
          <w:color w:val="000000" w:themeColor="text1"/>
        </w:rPr>
        <w:t xml:space="preserve"> 1</w:t>
      </w:r>
      <w:r w:rsidR="00BF5927">
        <w:rPr>
          <w:rFonts w:ascii="Book Antiqua" w:hAnsi="Book Antiqua" w:hint="eastAsia"/>
          <w:color w:val="000000" w:themeColor="text1"/>
        </w:rPr>
        <w:t>A</w:t>
      </w:r>
      <w:r w:rsidRPr="00141582">
        <w:rPr>
          <w:rFonts w:ascii="Book Antiqua" w:hAnsi="Book Antiqua"/>
          <w:color w:val="000000" w:themeColor="text1"/>
        </w:rPr>
        <w:t xml:space="preserve">) is helpful for stent removal. Even if an obstruction by a tumor ingrowth does occur, the silicone cover will protect the surrounding tissue and enhance any ablation effect, such as during </w:t>
      </w:r>
      <w:proofErr w:type="spellStart"/>
      <w:r w:rsidRPr="00141582">
        <w:rPr>
          <w:rFonts w:ascii="Book Antiqua" w:hAnsi="Book Antiqua"/>
          <w:color w:val="000000" w:themeColor="text1"/>
        </w:rPr>
        <w:t>endobiliary</w:t>
      </w:r>
      <w:proofErr w:type="spellEnd"/>
      <w:r w:rsidRPr="00141582">
        <w:rPr>
          <w:rFonts w:ascii="Book Antiqua" w:hAnsi="Book Antiqua"/>
          <w:color w:val="000000" w:themeColor="text1"/>
        </w:rPr>
        <w:t xml:space="preserve"> radiofrequency ablation (RFA), allowing the patient to be a candidate for such treatment.</w:t>
      </w:r>
      <w:r w:rsidRPr="00672FF9">
        <w:rPr>
          <w:rFonts w:ascii="Book Antiqua" w:eastAsia="HYg1gj" w:hAnsi="Book Antiqua" w:cs="HYg1gj"/>
        </w:rPr>
        <w:t xml:space="preserve"> </w:t>
      </w:r>
      <w:r w:rsidRPr="00E73A0E">
        <w:rPr>
          <w:rFonts w:ascii="Book Antiqua" w:eastAsia="HYg1gj" w:hAnsi="Book Antiqua" w:cs="HYg1gj"/>
        </w:rPr>
        <w:t>We treated patients with malignant biliary obstruction using MHSEMS.</w:t>
      </w:r>
    </w:p>
    <w:p w:rsidR="005134C2" w:rsidRDefault="005134C2" w:rsidP="00E06E38">
      <w:pPr>
        <w:adjustRightInd w:val="0"/>
        <w:snapToGrid w:val="0"/>
        <w:spacing w:line="360" w:lineRule="auto"/>
        <w:jc w:val="both"/>
        <w:rPr>
          <w:rFonts w:ascii="Book Antiqua" w:eastAsia="HYg1gj" w:hAnsi="Book Antiqua" w:cs="HYg1gj"/>
        </w:rPr>
      </w:pPr>
      <w:bookmarkStart w:id="48" w:name="OLE_LINK65"/>
      <w:bookmarkStart w:id="49" w:name="OLE_LINK66"/>
    </w:p>
    <w:p w:rsidR="005134C2" w:rsidRPr="005134C2" w:rsidRDefault="005134C2" w:rsidP="00E06E38">
      <w:pPr>
        <w:widowControl w:val="0"/>
        <w:shd w:val="clear" w:color="auto" w:fill="FFFFFF"/>
        <w:adjustRightInd w:val="0"/>
        <w:snapToGrid w:val="0"/>
        <w:spacing w:line="360" w:lineRule="auto"/>
        <w:jc w:val="both"/>
        <w:textAlignment w:val="baseline"/>
        <w:rPr>
          <w:rFonts w:ascii="Book Antiqua" w:hAnsi="Book Antiqua"/>
          <w:b/>
          <w:color w:val="000000"/>
          <w:kern w:val="2"/>
        </w:rPr>
      </w:pPr>
      <w:r w:rsidRPr="005134C2">
        <w:rPr>
          <w:rFonts w:ascii="Book Antiqua" w:hAnsi="Book Antiqua"/>
          <w:b/>
          <w:color w:val="000000"/>
          <w:kern w:val="2"/>
        </w:rPr>
        <w:t>CASE PRESENTATION</w:t>
      </w:r>
    </w:p>
    <w:p w:rsidR="005134C2" w:rsidRPr="005134C2" w:rsidRDefault="005134C2" w:rsidP="00E06E38">
      <w:pPr>
        <w:adjustRightInd w:val="0"/>
        <w:snapToGrid w:val="0"/>
        <w:spacing w:line="360" w:lineRule="auto"/>
        <w:jc w:val="both"/>
        <w:rPr>
          <w:rFonts w:ascii="Book Antiqua" w:eastAsia="MS Mincho" w:hAnsi="Book Antiqua"/>
          <w:b/>
          <w:i/>
          <w:color w:val="000000"/>
          <w:kern w:val="2"/>
          <w:lang w:eastAsia="ja-JP"/>
        </w:rPr>
      </w:pPr>
      <w:r w:rsidRPr="005134C2">
        <w:rPr>
          <w:rFonts w:ascii="Book Antiqua" w:eastAsia="MS Mincho" w:hAnsi="Book Antiqua" w:hint="eastAsia"/>
          <w:b/>
          <w:i/>
          <w:color w:val="000000"/>
          <w:kern w:val="2"/>
          <w:lang w:eastAsia="ja-JP"/>
        </w:rPr>
        <w:t>C</w:t>
      </w:r>
      <w:r w:rsidRPr="005134C2">
        <w:rPr>
          <w:rFonts w:ascii="Book Antiqua" w:eastAsia="MS Mincho" w:hAnsi="Book Antiqua"/>
          <w:b/>
          <w:i/>
          <w:color w:val="000000"/>
          <w:kern w:val="2"/>
          <w:lang w:eastAsia="ja-JP"/>
        </w:rPr>
        <w:t>ase</w:t>
      </w:r>
      <w:r>
        <w:rPr>
          <w:rFonts w:ascii="Book Antiqua" w:eastAsia="MS Mincho" w:hAnsi="Book Antiqua"/>
          <w:b/>
          <w:i/>
          <w:color w:val="000000"/>
          <w:kern w:val="2"/>
          <w:lang w:eastAsia="ja-JP"/>
        </w:rPr>
        <w:t xml:space="preserve"> </w:t>
      </w:r>
      <w:r w:rsidRPr="005134C2">
        <w:rPr>
          <w:rFonts w:ascii="Book Antiqua" w:eastAsia="MS Mincho" w:hAnsi="Book Antiqua"/>
          <w:b/>
          <w:i/>
          <w:color w:val="000000"/>
          <w:kern w:val="2"/>
          <w:lang w:eastAsia="ja-JP"/>
        </w:rPr>
        <w:t>1</w:t>
      </w:r>
    </w:p>
    <w:bookmarkEnd w:id="48"/>
    <w:bookmarkEnd w:id="49"/>
    <w:p w:rsidR="005134C2" w:rsidRPr="003D1F83"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5134C2">
        <w:rPr>
          <w:rFonts w:ascii="Book Antiqua" w:hAnsi="Book Antiqua"/>
          <w:b/>
          <w:color w:val="000000" w:themeColor="text1"/>
        </w:rPr>
        <w:lastRenderedPageBreak/>
        <w:t xml:space="preserve">Chief complaints: </w:t>
      </w:r>
      <w:r w:rsidRPr="003D1F83">
        <w:rPr>
          <w:rFonts w:ascii="Book Antiqua" w:hAnsi="Book Antiqua"/>
          <w:color w:val="000000" w:themeColor="text1"/>
        </w:rPr>
        <w:t xml:space="preserve">A 74-year-old male presented to our </w:t>
      </w:r>
      <w:proofErr w:type="spellStart"/>
      <w:r w:rsidRPr="003D1F83">
        <w:rPr>
          <w:rFonts w:ascii="Book Antiqua" w:hAnsi="Book Antiqua"/>
          <w:color w:val="000000" w:themeColor="text1"/>
        </w:rPr>
        <w:t>hospilal</w:t>
      </w:r>
      <w:proofErr w:type="spellEnd"/>
      <w:r w:rsidRPr="003D1F83">
        <w:rPr>
          <w:rFonts w:ascii="Book Antiqua" w:hAnsi="Book Antiqua"/>
          <w:color w:val="000000" w:themeColor="text1"/>
        </w:rPr>
        <w:t xml:space="preserve"> with jaundice and liver function failure.</w:t>
      </w:r>
    </w:p>
    <w:p w:rsidR="005134C2" w:rsidRPr="003D1F83"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Pr="003D1F83"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E06E38">
        <w:rPr>
          <w:rFonts w:ascii="Book Antiqua" w:hAnsi="Book Antiqua"/>
          <w:b/>
          <w:color w:val="000000" w:themeColor="text1"/>
        </w:rPr>
        <w:t>History of present illness</w:t>
      </w:r>
      <w:r w:rsidR="00E06E38" w:rsidRPr="00E06E38">
        <w:rPr>
          <w:rFonts w:ascii="Book Antiqua" w:hAnsi="Book Antiqua"/>
          <w:b/>
          <w:color w:val="000000" w:themeColor="text1"/>
        </w:rPr>
        <w:t xml:space="preserve">: </w:t>
      </w:r>
      <w:r>
        <w:rPr>
          <w:rFonts w:ascii="Book Antiqua" w:hAnsi="Book Antiqua"/>
          <w:color w:val="000000" w:themeColor="text1"/>
        </w:rPr>
        <w:t>The patient</w:t>
      </w:r>
      <w:r w:rsidRPr="00E73A0E">
        <w:rPr>
          <w:rFonts w:ascii="Book Antiqua" w:hAnsi="Book Antiqua"/>
          <w:color w:val="000000" w:themeColor="text1"/>
        </w:rPr>
        <w:t xml:space="preserve"> had attended the outpatient department of another hospital, and liver dysfunction was identified in a regular check-up</w:t>
      </w:r>
      <w:r w:rsidRPr="003D1F83">
        <w:rPr>
          <w:rFonts w:ascii="Book Antiqua" w:hAnsi="Book Antiqua"/>
          <w:color w:val="000000" w:themeColor="text1"/>
        </w:rPr>
        <w:t>.</w:t>
      </w:r>
    </w:p>
    <w:p w:rsidR="005134C2" w:rsidRPr="00E73A0E"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Pr="003D1F83"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E06E38">
        <w:rPr>
          <w:rFonts w:ascii="Book Antiqua" w:hAnsi="Book Antiqua"/>
          <w:b/>
          <w:color w:val="000000" w:themeColor="text1"/>
        </w:rPr>
        <w:t>History of past illness</w:t>
      </w:r>
      <w:r w:rsidR="00E06E38" w:rsidRPr="00E06E38">
        <w:rPr>
          <w:rFonts w:ascii="Book Antiqua" w:hAnsi="Book Antiqua"/>
          <w:b/>
          <w:color w:val="000000" w:themeColor="text1"/>
        </w:rPr>
        <w:t xml:space="preserve">: </w:t>
      </w:r>
      <w:r>
        <w:rPr>
          <w:rFonts w:ascii="Book Antiqua" w:hAnsi="Book Antiqua"/>
          <w:color w:val="000000" w:themeColor="text1"/>
        </w:rPr>
        <w:t>The patient</w:t>
      </w:r>
      <w:r w:rsidRPr="003D1F83">
        <w:rPr>
          <w:rFonts w:ascii="Book Antiqua" w:hAnsi="Book Antiqua"/>
          <w:color w:val="000000" w:themeColor="text1"/>
        </w:rPr>
        <w:t xml:space="preserve"> had a medical history of diabetes and benign prostatic hypertrophy. </w:t>
      </w:r>
    </w:p>
    <w:p w:rsidR="005134C2" w:rsidRPr="003D1F83"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E06E38">
        <w:rPr>
          <w:rFonts w:ascii="Book Antiqua" w:hAnsi="Book Antiqua"/>
          <w:b/>
          <w:color w:val="000000" w:themeColor="text1"/>
        </w:rPr>
        <w:t>Personal and family history</w:t>
      </w:r>
      <w:r w:rsidR="00E06E38" w:rsidRPr="00E06E38">
        <w:rPr>
          <w:rFonts w:ascii="Book Antiqua" w:hAnsi="Book Antiqua"/>
          <w:b/>
          <w:color w:val="000000" w:themeColor="text1"/>
        </w:rPr>
        <w:t xml:space="preserve">: </w:t>
      </w:r>
      <w:r w:rsidRPr="00E73A0E">
        <w:rPr>
          <w:rFonts w:ascii="Book Antiqua" w:hAnsi="Book Antiqua"/>
          <w:color w:val="000000" w:themeColor="text1"/>
        </w:rPr>
        <w:t>A personal or family history of malignant tumors did not exist.</w:t>
      </w:r>
    </w:p>
    <w:p w:rsidR="005134C2" w:rsidRPr="003D1F83"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E06E38">
        <w:rPr>
          <w:rFonts w:ascii="Book Antiqua" w:hAnsi="Book Antiqua"/>
          <w:b/>
          <w:color w:val="000000" w:themeColor="text1"/>
        </w:rPr>
        <w:t>Physical examination upon admission</w:t>
      </w:r>
      <w:r w:rsidR="00E06E38" w:rsidRPr="00E06E38">
        <w:rPr>
          <w:rFonts w:ascii="Book Antiqua" w:hAnsi="Book Antiqua"/>
          <w:b/>
          <w:color w:val="000000" w:themeColor="text1"/>
        </w:rPr>
        <w:t xml:space="preserve">: </w:t>
      </w:r>
      <w:r w:rsidRPr="007A2794">
        <w:rPr>
          <w:rFonts w:ascii="Book Antiqua" w:hAnsi="Book Antiqua"/>
          <w:color w:val="000000" w:themeColor="text1"/>
        </w:rPr>
        <w:t xml:space="preserve">On physical examination, icterus of the patient’s conjunctiva was observed. An enlarged liver was palpable in the upper right quadrant. The skin and bulbar conjunctiva were icteric.  </w:t>
      </w:r>
    </w:p>
    <w:p w:rsidR="005134C2" w:rsidRPr="003D1F83"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E06E38">
        <w:rPr>
          <w:rFonts w:ascii="Book Antiqua" w:hAnsi="Book Antiqua"/>
          <w:b/>
          <w:color w:val="000000" w:themeColor="text1"/>
        </w:rPr>
        <w:t xml:space="preserve">Laboratory </w:t>
      </w:r>
      <w:bookmarkStart w:id="50" w:name="OLE_LINK77"/>
      <w:bookmarkStart w:id="51" w:name="OLE_LINK78"/>
      <w:r w:rsidRPr="00E06E38">
        <w:rPr>
          <w:rFonts w:ascii="Book Antiqua" w:hAnsi="Book Antiqua"/>
          <w:b/>
          <w:color w:val="000000" w:themeColor="text1"/>
        </w:rPr>
        <w:t>examinations</w:t>
      </w:r>
      <w:bookmarkEnd w:id="50"/>
      <w:bookmarkEnd w:id="51"/>
      <w:r w:rsidR="00E06E38" w:rsidRPr="00E06E38">
        <w:rPr>
          <w:rFonts w:ascii="Book Antiqua" w:hAnsi="Book Antiqua"/>
          <w:b/>
          <w:color w:val="000000" w:themeColor="text1"/>
        </w:rPr>
        <w:t xml:space="preserve">: </w:t>
      </w:r>
      <w:r w:rsidRPr="007A2794">
        <w:rPr>
          <w:rFonts w:ascii="Book Antiqua" w:hAnsi="Book Antiqua"/>
          <w:color w:val="000000" w:themeColor="text1"/>
        </w:rPr>
        <w:t xml:space="preserve">The laboratory findings on admission were as follows: aspartate trans-aminase (AST) 73 </w:t>
      </w:r>
      <w:r>
        <w:rPr>
          <w:rFonts w:ascii="Book Antiqua" w:hAnsi="Book Antiqua"/>
          <w:color w:val="000000" w:themeColor="text1"/>
        </w:rPr>
        <w:t>I</w:t>
      </w:r>
      <w:r w:rsidRPr="007A2794">
        <w:rPr>
          <w:rFonts w:ascii="Book Antiqua" w:hAnsi="Book Antiqua"/>
          <w:color w:val="000000" w:themeColor="text1"/>
        </w:rPr>
        <w:t xml:space="preserve">U/L, alanine aminotransferase (ALT) 61 </w:t>
      </w:r>
      <w:r>
        <w:rPr>
          <w:rFonts w:ascii="Book Antiqua" w:hAnsi="Book Antiqua"/>
          <w:color w:val="000000" w:themeColor="text1"/>
        </w:rPr>
        <w:t>I</w:t>
      </w:r>
      <w:r w:rsidRPr="007A2794">
        <w:rPr>
          <w:rFonts w:ascii="Book Antiqua" w:hAnsi="Book Antiqua"/>
          <w:color w:val="000000" w:themeColor="text1"/>
        </w:rPr>
        <w:t xml:space="preserve">U/L, alkaline phosphatase (ALP) 1962 </w:t>
      </w:r>
      <w:r>
        <w:rPr>
          <w:rFonts w:ascii="Book Antiqua" w:hAnsi="Book Antiqua"/>
          <w:color w:val="000000" w:themeColor="text1"/>
        </w:rPr>
        <w:t>I</w:t>
      </w:r>
      <w:r w:rsidRPr="007A2794">
        <w:rPr>
          <w:rFonts w:ascii="Book Antiqua" w:hAnsi="Book Antiqua"/>
          <w:color w:val="000000" w:themeColor="text1"/>
        </w:rPr>
        <w:t xml:space="preserve">U/L, gamma-glutamyl transpeptidase (γ-GTP) 704 </w:t>
      </w:r>
      <w:r>
        <w:rPr>
          <w:rFonts w:ascii="Book Antiqua" w:hAnsi="Book Antiqua"/>
          <w:color w:val="000000" w:themeColor="text1"/>
        </w:rPr>
        <w:t>I</w:t>
      </w:r>
      <w:r w:rsidRPr="007A2794">
        <w:rPr>
          <w:rFonts w:ascii="Book Antiqua" w:hAnsi="Book Antiqua"/>
          <w:color w:val="000000" w:themeColor="text1"/>
        </w:rPr>
        <w:t>U/L, total bilirubin (T-</w:t>
      </w:r>
      <w:proofErr w:type="spellStart"/>
      <w:r w:rsidRPr="007A2794">
        <w:rPr>
          <w:rFonts w:ascii="Book Antiqua" w:hAnsi="Book Antiqua"/>
          <w:color w:val="000000" w:themeColor="text1"/>
        </w:rPr>
        <w:t>bil</w:t>
      </w:r>
      <w:proofErr w:type="spellEnd"/>
      <w:r w:rsidRPr="007A2794">
        <w:rPr>
          <w:rFonts w:ascii="Book Antiqua" w:hAnsi="Book Antiqua"/>
          <w:color w:val="000000" w:themeColor="text1"/>
        </w:rPr>
        <w:t>) 8.8 mg/</w:t>
      </w:r>
      <w:proofErr w:type="spellStart"/>
      <w:r w:rsidRPr="007A2794">
        <w:rPr>
          <w:rFonts w:ascii="Book Antiqua" w:hAnsi="Book Antiqua"/>
          <w:color w:val="000000" w:themeColor="text1"/>
        </w:rPr>
        <w:t>dL</w:t>
      </w:r>
      <w:proofErr w:type="spellEnd"/>
      <w:r w:rsidRPr="007A2794">
        <w:rPr>
          <w:rFonts w:ascii="Book Antiqua" w:hAnsi="Book Antiqua"/>
          <w:color w:val="000000" w:themeColor="text1"/>
        </w:rPr>
        <w:t>, direct bilirubin (D-</w:t>
      </w:r>
      <w:proofErr w:type="spellStart"/>
      <w:r w:rsidRPr="007A2794">
        <w:rPr>
          <w:rFonts w:ascii="Book Antiqua" w:hAnsi="Book Antiqua"/>
          <w:color w:val="000000" w:themeColor="text1"/>
        </w:rPr>
        <w:t>bil</w:t>
      </w:r>
      <w:proofErr w:type="spellEnd"/>
      <w:r w:rsidRPr="007A2794">
        <w:rPr>
          <w:rFonts w:ascii="Book Antiqua" w:hAnsi="Book Antiqua"/>
          <w:color w:val="000000" w:themeColor="text1"/>
        </w:rPr>
        <w:t>) 5.1 mg/</w:t>
      </w:r>
      <w:proofErr w:type="spellStart"/>
      <w:r w:rsidRPr="007A2794">
        <w:rPr>
          <w:rFonts w:ascii="Book Antiqua" w:hAnsi="Book Antiqua"/>
          <w:color w:val="000000" w:themeColor="text1"/>
        </w:rPr>
        <w:t>dL</w:t>
      </w:r>
      <w:proofErr w:type="spellEnd"/>
      <w:r w:rsidRPr="007A2794">
        <w:rPr>
          <w:rFonts w:ascii="Book Antiqua" w:hAnsi="Book Antiqua"/>
          <w:color w:val="000000" w:themeColor="text1"/>
        </w:rPr>
        <w:t xml:space="preserve">, </w:t>
      </w:r>
      <w:proofErr w:type="spellStart"/>
      <w:r w:rsidRPr="007A2794">
        <w:rPr>
          <w:rFonts w:ascii="Book Antiqua" w:hAnsi="Book Antiqua"/>
          <w:color w:val="000000" w:themeColor="text1"/>
        </w:rPr>
        <w:t>carcinoembryonic</w:t>
      </w:r>
      <w:proofErr w:type="spellEnd"/>
      <w:r w:rsidRPr="007A2794">
        <w:rPr>
          <w:rFonts w:ascii="Book Antiqua" w:hAnsi="Book Antiqua"/>
          <w:color w:val="000000" w:themeColor="text1"/>
        </w:rPr>
        <w:t xml:space="preserve"> antigen (CEA) 1117.1 ng/mL and carbohydrate antigen 19-9 (CA19-9) 32 U/</w:t>
      </w:r>
      <w:proofErr w:type="spellStart"/>
      <w:r w:rsidRPr="007A2794">
        <w:rPr>
          <w:rFonts w:ascii="Book Antiqua" w:hAnsi="Book Antiqua"/>
          <w:color w:val="000000" w:themeColor="text1"/>
        </w:rPr>
        <w:t>mL.</w:t>
      </w:r>
      <w:proofErr w:type="spellEnd"/>
      <w:r w:rsidRPr="007A2794">
        <w:rPr>
          <w:rFonts w:ascii="Book Antiqua" w:hAnsi="Book Antiqua"/>
          <w:color w:val="000000" w:themeColor="text1"/>
        </w:rPr>
        <w:t xml:space="preserve"> </w:t>
      </w:r>
    </w:p>
    <w:p w:rsidR="005134C2" w:rsidRPr="003D1F83"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5134C2" w:rsidRDefault="005134C2"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E06E38">
        <w:rPr>
          <w:rFonts w:ascii="Book Antiqua" w:hAnsi="Book Antiqua"/>
          <w:b/>
          <w:color w:val="000000" w:themeColor="text1"/>
        </w:rPr>
        <w:t>Imaging examinations</w:t>
      </w:r>
      <w:r w:rsidR="00E06E38" w:rsidRPr="00E06E38">
        <w:rPr>
          <w:rFonts w:ascii="Book Antiqua" w:hAnsi="Book Antiqua"/>
          <w:b/>
          <w:color w:val="000000" w:themeColor="text1"/>
        </w:rPr>
        <w:t>:</w:t>
      </w:r>
      <w:r w:rsidR="00E06E38">
        <w:rPr>
          <w:rFonts w:ascii="Book Antiqua" w:hAnsi="Book Antiqua"/>
          <w:color w:val="000000" w:themeColor="text1"/>
        </w:rPr>
        <w:t xml:space="preserve"> </w:t>
      </w:r>
      <w:r w:rsidRPr="003D1F83">
        <w:rPr>
          <w:rFonts w:ascii="Book Antiqua" w:hAnsi="Book Antiqua"/>
          <w:color w:val="000000" w:themeColor="text1"/>
        </w:rPr>
        <w:t>Computed tomography</w:t>
      </w:r>
      <w:r w:rsidR="00F324B5">
        <w:rPr>
          <w:rFonts w:ascii="Book Antiqua" w:hAnsi="Book Antiqua" w:hint="eastAsia"/>
          <w:color w:val="000000" w:themeColor="text1"/>
        </w:rPr>
        <w:t xml:space="preserve"> </w:t>
      </w:r>
      <w:r w:rsidRPr="003D1F83">
        <w:rPr>
          <w:rFonts w:ascii="Book Antiqua" w:hAnsi="Book Antiqua"/>
          <w:color w:val="000000" w:themeColor="text1"/>
        </w:rPr>
        <w:t>(CT) of the abdomen revealed a sigmoid colon tumor and multiple liver metastases, including a right liver lobe that was almost totally occupied by tumors</w:t>
      </w:r>
      <w:r w:rsidRPr="00472FE0">
        <w:rPr>
          <w:rFonts w:ascii="Book Antiqua" w:hAnsi="Book Antiqua"/>
          <w:color w:val="000000" w:themeColor="text1"/>
        </w:rPr>
        <w:t>; the left intrahepatic bile duct was remarkably dilated</w:t>
      </w:r>
      <w:r w:rsidRPr="003D1F83">
        <w:rPr>
          <w:rFonts w:ascii="Book Antiqua" w:hAnsi="Book Antiqua"/>
          <w:color w:val="000000" w:themeColor="text1"/>
        </w:rPr>
        <w:t xml:space="preserve"> (Fig</w:t>
      </w:r>
      <w:r w:rsidR="00E06E38">
        <w:rPr>
          <w:rFonts w:ascii="Book Antiqua" w:hAnsi="Book Antiqua"/>
          <w:color w:val="000000" w:themeColor="text1"/>
        </w:rPr>
        <w:t>ure</w:t>
      </w:r>
      <w:r w:rsidRPr="003D1F83">
        <w:rPr>
          <w:rFonts w:ascii="Book Antiqua" w:hAnsi="Book Antiqua"/>
          <w:color w:val="000000" w:themeColor="text1"/>
        </w:rPr>
        <w:t xml:space="preserve"> </w:t>
      </w:r>
      <w:r w:rsidR="00624A30">
        <w:rPr>
          <w:rFonts w:ascii="Book Antiqua" w:hAnsi="Book Antiqua" w:hint="eastAsia"/>
          <w:color w:val="000000" w:themeColor="text1"/>
        </w:rPr>
        <w:t>2A</w:t>
      </w:r>
      <w:r w:rsidRPr="003D1F83">
        <w:rPr>
          <w:rFonts w:ascii="Book Antiqua" w:hAnsi="Book Antiqua"/>
          <w:color w:val="000000" w:themeColor="text1"/>
        </w:rPr>
        <w:t>).</w:t>
      </w:r>
    </w:p>
    <w:p w:rsidR="00E06E38"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Pr="00E06E38" w:rsidRDefault="00E06E38" w:rsidP="00E06E38">
      <w:pPr>
        <w:shd w:val="clear" w:color="auto" w:fill="FFFFFF"/>
        <w:adjustRightInd w:val="0"/>
        <w:snapToGrid w:val="0"/>
        <w:spacing w:line="360" w:lineRule="auto"/>
        <w:jc w:val="both"/>
        <w:textAlignment w:val="baseline"/>
        <w:rPr>
          <w:rFonts w:ascii="Book Antiqua" w:eastAsia="MS Mincho" w:hAnsi="Book Antiqua"/>
          <w:b/>
          <w:i/>
          <w:color w:val="000000" w:themeColor="text1"/>
          <w:lang w:eastAsia="ja-JP"/>
        </w:rPr>
      </w:pPr>
      <w:r w:rsidRPr="00E06E38">
        <w:rPr>
          <w:rFonts w:ascii="Book Antiqua" w:eastAsia="MS Mincho" w:hAnsi="Book Antiqua" w:hint="eastAsia"/>
          <w:b/>
          <w:i/>
          <w:color w:val="000000" w:themeColor="text1"/>
          <w:lang w:eastAsia="ja-JP"/>
        </w:rPr>
        <w:t>C</w:t>
      </w:r>
      <w:r w:rsidRPr="00E06E38">
        <w:rPr>
          <w:rFonts w:ascii="Book Antiqua" w:eastAsia="MS Mincho" w:hAnsi="Book Antiqua"/>
          <w:b/>
          <w:i/>
          <w:color w:val="000000" w:themeColor="text1"/>
          <w:lang w:eastAsia="ja-JP"/>
        </w:rPr>
        <w:t>ase 2</w:t>
      </w:r>
    </w:p>
    <w:p w:rsidR="00E06E38" w:rsidRPr="0086645D" w:rsidRDefault="00E06E38" w:rsidP="002726B5">
      <w:pPr>
        <w:shd w:val="clear" w:color="auto" w:fill="FFFFFF"/>
        <w:adjustRightInd w:val="0"/>
        <w:snapToGrid w:val="0"/>
        <w:spacing w:line="360" w:lineRule="auto"/>
        <w:jc w:val="both"/>
        <w:textAlignment w:val="baseline"/>
        <w:rPr>
          <w:rFonts w:ascii="Book Antiqua" w:hAnsi="Book Antiqua"/>
          <w:color w:val="000000" w:themeColor="text1"/>
        </w:rPr>
      </w:pPr>
      <w:r w:rsidRPr="00E06E38">
        <w:rPr>
          <w:rFonts w:ascii="Book Antiqua" w:hAnsi="Book Antiqua"/>
          <w:b/>
          <w:color w:val="000000" w:themeColor="text1"/>
        </w:rPr>
        <w:lastRenderedPageBreak/>
        <w:t xml:space="preserve">Chief complaints: </w:t>
      </w:r>
      <w:r w:rsidRPr="0086645D">
        <w:rPr>
          <w:rFonts w:ascii="Book Antiqua" w:hAnsi="Book Antiqua"/>
          <w:color w:val="000000" w:themeColor="text1"/>
        </w:rPr>
        <w:t>A 90-year-old female was referred to our hospital by the family doctor because of jaundice.</w:t>
      </w:r>
    </w:p>
    <w:p w:rsidR="00E06E38" w:rsidRPr="0086645D"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2726B5">
        <w:rPr>
          <w:rFonts w:ascii="Book Antiqua" w:hAnsi="Book Antiqua"/>
          <w:b/>
          <w:color w:val="000000" w:themeColor="text1"/>
        </w:rPr>
        <w:t>History of present illness</w:t>
      </w:r>
      <w:r w:rsidR="002726B5" w:rsidRPr="002726B5">
        <w:rPr>
          <w:rFonts w:ascii="Book Antiqua" w:hAnsi="Book Antiqua"/>
          <w:b/>
          <w:color w:val="000000" w:themeColor="text1"/>
        </w:rPr>
        <w:t xml:space="preserve">: </w:t>
      </w:r>
      <w:r w:rsidRPr="001D4B24">
        <w:rPr>
          <w:rFonts w:ascii="Book Antiqua" w:hAnsi="Book Antiqua"/>
          <w:color w:val="000000" w:themeColor="text1"/>
        </w:rPr>
        <w:t>The patient did not have a history of jaundice.</w:t>
      </w:r>
    </w:p>
    <w:p w:rsidR="00E06E38" w:rsidRPr="0086645D"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Pr="0086645D"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2726B5">
        <w:rPr>
          <w:rFonts w:ascii="Book Antiqua" w:hAnsi="Book Antiqua"/>
          <w:b/>
          <w:color w:val="000000" w:themeColor="text1"/>
        </w:rPr>
        <w:t>History of past illness</w:t>
      </w:r>
      <w:r w:rsidR="002726B5" w:rsidRPr="002726B5">
        <w:rPr>
          <w:rFonts w:ascii="Book Antiqua" w:hAnsi="Book Antiqua"/>
          <w:b/>
          <w:color w:val="000000" w:themeColor="text1"/>
        </w:rPr>
        <w:t>:</w:t>
      </w:r>
      <w:r w:rsidR="002726B5">
        <w:rPr>
          <w:rFonts w:ascii="Book Antiqua" w:hAnsi="Book Antiqua"/>
          <w:color w:val="000000" w:themeColor="text1"/>
        </w:rPr>
        <w:t xml:space="preserve"> </w:t>
      </w:r>
      <w:r>
        <w:rPr>
          <w:rFonts w:ascii="Book Antiqua" w:hAnsi="Book Antiqua"/>
          <w:color w:val="000000" w:themeColor="text1"/>
        </w:rPr>
        <w:t>The patient</w:t>
      </w:r>
      <w:r w:rsidRPr="0086645D">
        <w:rPr>
          <w:rFonts w:ascii="Book Antiqua" w:hAnsi="Book Antiqua"/>
          <w:color w:val="000000" w:themeColor="text1"/>
        </w:rPr>
        <w:t xml:space="preserve"> had a past history of hypertension.</w:t>
      </w:r>
    </w:p>
    <w:p w:rsidR="00E06E38" w:rsidRPr="002726B5" w:rsidRDefault="00E06E38" w:rsidP="00E06E38">
      <w:pPr>
        <w:shd w:val="clear" w:color="auto" w:fill="FFFFFF"/>
        <w:adjustRightInd w:val="0"/>
        <w:snapToGrid w:val="0"/>
        <w:spacing w:line="360" w:lineRule="auto"/>
        <w:jc w:val="both"/>
        <w:textAlignment w:val="baseline"/>
        <w:rPr>
          <w:rFonts w:ascii="Book Antiqua" w:hAnsi="Book Antiqua"/>
          <w:b/>
          <w:color w:val="000000" w:themeColor="text1"/>
        </w:rPr>
      </w:pPr>
    </w:p>
    <w:p w:rsidR="00E06E38"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2726B5">
        <w:rPr>
          <w:rFonts w:ascii="Book Antiqua" w:hAnsi="Book Antiqua"/>
          <w:b/>
          <w:color w:val="000000" w:themeColor="text1"/>
        </w:rPr>
        <w:t>Personal and family history</w:t>
      </w:r>
      <w:r w:rsidR="002726B5" w:rsidRPr="002726B5">
        <w:rPr>
          <w:rFonts w:ascii="Book Antiqua" w:hAnsi="Book Antiqua"/>
          <w:b/>
          <w:color w:val="000000" w:themeColor="text1"/>
        </w:rPr>
        <w:t>:</w:t>
      </w:r>
      <w:r w:rsidR="002726B5">
        <w:rPr>
          <w:rFonts w:ascii="Book Antiqua" w:hAnsi="Book Antiqua"/>
          <w:color w:val="000000" w:themeColor="text1"/>
        </w:rPr>
        <w:t xml:space="preserve"> </w:t>
      </w:r>
      <w:r w:rsidRPr="001D4B24">
        <w:rPr>
          <w:rFonts w:ascii="Book Antiqua" w:hAnsi="Book Antiqua"/>
          <w:color w:val="000000" w:themeColor="text1"/>
        </w:rPr>
        <w:t>But she had no personal or family history of malignant tumors.</w:t>
      </w:r>
    </w:p>
    <w:p w:rsidR="00E06E38" w:rsidRPr="0086645D"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Pr="0086645D"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2726B5">
        <w:rPr>
          <w:rFonts w:ascii="Book Antiqua" w:hAnsi="Book Antiqua"/>
          <w:b/>
          <w:color w:val="000000" w:themeColor="text1"/>
        </w:rPr>
        <w:t>Physical examination upon admission</w:t>
      </w:r>
      <w:r w:rsidR="002726B5" w:rsidRPr="002726B5">
        <w:rPr>
          <w:rFonts w:ascii="Book Antiqua" w:hAnsi="Book Antiqua"/>
          <w:b/>
          <w:color w:val="000000" w:themeColor="text1"/>
        </w:rPr>
        <w:t xml:space="preserve">: </w:t>
      </w:r>
      <w:r w:rsidRPr="001D4B24">
        <w:rPr>
          <w:rFonts w:ascii="Book Antiqua" w:hAnsi="Book Antiqua"/>
          <w:color w:val="000000" w:themeColor="text1"/>
        </w:rPr>
        <w:t>On physical examination, the patient’s skin was icteric. A large gall bladder was palpable in the upper right quadrant.</w:t>
      </w:r>
    </w:p>
    <w:p w:rsidR="00E06E38" w:rsidRPr="0086645D"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r w:rsidRPr="002726B5">
        <w:rPr>
          <w:rFonts w:ascii="Book Antiqua" w:hAnsi="Book Antiqua"/>
          <w:b/>
          <w:color w:val="000000" w:themeColor="text1"/>
        </w:rPr>
        <w:t>Laboratory</w:t>
      </w:r>
      <w:r w:rsidRPr="001D4B24">
        <w:rPr>
          <w:rFonts w:ascii="Book Antiqua" w:hAnsi="Book Antiqua"/>
          <w:color w:val="000000" w:themeColor="text1"/>
        </w:rPr>
        <w:t xml:space="preserve"> </w:t>
      </w:r>
      <w:r w:rsidR="002726B5" w:rsidRPr="00E06E38">
        <w:rPr>
          <w:rFonts w:ascii="Book Antiqua" w:hAnsi="Book Antiqua"/>
          <w:b/>
          <w:color w:val="000000" w:themeColor="text1"/>
        </w:rPr>
        <w:t>examinations</w:t>
      </w:r>
      <w:r w:rsidRPr="002726B5">
        <w:rPr>
          <w:rFonts w:ascii="Book Antiqua" w:hAnsi="Book Antiqua"/>
          <w:b/>
          <w:color w:val="000000" w:themeColor="text1"/>
        </w:rPr>
        <w:t>:</w:t>
      </w:r>
      <w:r w:rsidRPr="001D4B24">
        <w:rPr>
          <w:rFonts w:ascii="Book Antiqua" w:hAnsi="Book Antiqua"/>
          <w:color w:val="000000" w:themeColor="text1"/>
        </w:rPr>
        <w:t xml:space="preserve"> AST 371 IU/L, ALT 418 IU/L, ALP 4273 IU/L,</w:t>
      </w:r>
      <w:r w:rsidR="002726B5">
        <w:rPr>
          <w:rFonts w:ascii="Book Antiqua" w:hAnsi="Book Antiqua"/>
          <w:color w:val="000000" w:themeColor="text1"/>
        </w:rPr>
        <w:t xml:space="preserve"> </w:t>
      </w:r>
      <w:r w:rsidRPr="001D4B24">
        <w:rPr>
          <w:rFonts w:ascii="Book Antiqua" w:hAnsi="Book Antiqua"/>
          <w:color w:val="000000" w:themeColor="text1"/>
        </w:rPr>
        <w:t xml:space="preserve">γ-GTP 1367 IU/L, </w:t>
      </w:r>
      <w:bookmarkStart w:id="52" w:name="OLE_LINK85"/>
      <w:bookmarkStart w:id="53" w:name="OLE_LINK86"/>
      <w:r w:rsidRPr="001D4B24">
        <w:rPr>
          <w:rFonts w:ascii="Book Antiqua" w:hAnsi="Book Antiqua"/>
          <w:color w:val="000000" w:themeColor="text1"/>
        </w:rPr>
        <w:t>T-</w:t>
      </w:r>
      <w:proofErr w:type="spellStart"/>
      <w:r w:rsidRPr="001D4B24">
        <w:rPr>
          <w:rFonts w:ascii="Book Antiqua" w:hAnsi="Book Antiqua"/>
          <w:color w:val="000000" w:themeColor="text1"/>
        </w:rPr>
        <w:t>bil</w:t>
      </w:r>
      <w:bookmarkEnd w:id="52"/>
      <w:bookmarkEnd w:id="53"/>
      <w:proofErr w:type="spellEnd"/>
      <w:r w:rsidRPr="001D4B24">
        <w:rPr>
          <w:rFonts w:ascii="Book Antiqua" w:hAnsi="Book Antiqua"/>
          <w:color w:val="000000" w:themeColor="text1"/>
        </w:rPr>
        <w:t xml:space="preserve"> 9.6 mg/</w:t>
      </w:r>
      <w:proofErr w:type="spellStart"/>
      <w:r w:rsidRPr="001D4B24">
        <w:rPr>
          <w:rFonts w:ascii="Book Antiqua" w:hAnsi="Book Antiqua"/>
          <w:color w:val="000000" w:themeColor="text1"/>
        </w:rPr>
        <w:t>dL</w:t>
      </w:r>
      <w:proofErr w:type="spellEnd"/>
      <w:r w:rsidRPr="001D4B24">
        <w:rPr>
          <w:rFonts w:ascii="Book Antiqua" w:hAnsi="Book Antiqua"/>
          <w:color w:val="000000" w:themeColor="text1"/>
        </w:rPr>
        <w:t>, D-</w:t>
      </w:r>
      <w:proofErr w:type="spellStart"/>
      <w:r w:rsidRPr="001D4B24">
        <w:rPr>
          <w:rFonts w:ascii="Book Antiqua" w:hAnsi="Book Antiqua"/>
          <w:color w:val="000000" w:themeColor="text1"/>
        </w:rPr>
        <w:t>bil</w:t>
      </w:r>
      <w:proofErr w:type="spellEnd"/>
      <w:r w:rsidRPr="001D4B24">
        <w:rPr>
          <w:rFonts w:ascii="Book Antiqua" w:hAnsi="Book Antiqua"/>
          <w:color w:val="000000" w:themeColor="text1"/>
        </w:rPr>
        <w:t xml:space="preserve"> 6.3 mg/dL, CEA 1.5 ng/mL and CA19-9 39 U/</w:t>
      </w:r>
      <w:proofErr w:type="spellStart"/>
      <w:r w:rsidRPr="001D4B24">
        <w:rPr>
          <w:rFonts w:ascii="Book Antiqua" w:hAnsi="Book Antiqua"/>
          <w:color w:val="000000" w:themeColor="text1"/>
        </w:rPr>
        <w:t>mL.</w:t>
      </w:r>
      <w:proofErr w:type="spellEnd"/>
      <w:r w:rsidRPr="001D4B24">
        <w:rPr>
          <w:rFonts w:ascii="Book Antiqua" w:hAnsi="Book Antiqua"/>
          <w:color w:val="000000" w:themeColor="text1"/>
        </w:rPr>
        <w:t xml:space="preserve"> </w:t>
      </w:r>
    </w:p>
    <w:p w:rsidR="00E06E38" w:rsidRPr="001D4B24" w:rsidRDefault="00E06E38" w:rsidP="00E06E38">
      <w:pPr>
        <w:shd w:val="clear" w:color="auto" w:fill="FFFFFF"/>
        <w:adjustRightInd w:val="0"/>
        <w:snapToGrid w:val="0"/>
        <w:spacing w:line="360" w:lineRule="auto"/>
        <w:jc w:val="both"/>
        <w:textAlignment w:val="baseline"/>
        <w:rPr>
          <w:rFonts w:ascii="Book Antiqua" w:hAnsi="Book Antiqua"/>
          <w:color w:val="000000" w:themeColor="text1"/>
        </w:rPr>
      </w:pPr>
    </w:p>
    <w:p w:rsidR="00E06E38" w:rsidRDefault="00E06E38" w:rsidP="002726B5">
      <w:pPr>
        <w:shd w:val="clear" w:color="auto" w:fill="FFFFFF"/>
        <w:adjustRightInd w:val="0"/>
        <w:snapToGrid w:val="0"/>
        <w:spacing w:line="360" w:lineRule="auto"/>
        <w:jc w:val="both"/>
        <w:textAlignment w:val="baseline"/>
        <w:rPr>
          <w:rFonts w:ascii="Book Antiqua" w:hAnsi="Book Antiqua"/>
          <w:color w:val="000000" w:themeColor="text1"/>
        </w:rPr>
      </w:pPr>
      <w:r w:rsidRPr="002726B5">
        <w:rPr>
          <w:rFonts w:ascii="Book Antiqua" w:hAnsi="Book Antiqua"/>
          <w:b/>
          <w:color w:val="000000" w:themeColor="text1"/>
        </w:rPr>
        <w:t>Imaging examinations</w:t>
      </w:r>
      <w:r w:rsidR="002726B5" w:rsidRPr="002726B5">
        <w:rPr>
          <w:rFonts w:ascii="Book Antiqua" w:hAnsi="Book Antiqua"/>
          <w:b/>
          <w:color w:val="000000" w:themeColor="text1"/>
        </w:rPr>
        <w:t xml:space="preserve">: </w:t>
      </w:r>
      <w:r>
        <w:rPr>
          <w:rFonts w:ascii="Book Antiqua" w:hAnsi="Book Antiqua"/>
          <w:color w:val="000000" w:themeColor="text1"/>
        </w:rPr>
        <w:t>An i</w:t>
      </w:r>
      <w:r w:rsidRPr="0086645D">
        <w:rPr>
          <w:rFonts w:ascii="Book Antiqua" w:hAnsi="Book Antiqua"/>
          <w:color w:val="000000" w:themeColor="text1"/>
        </w:rPr>
        <w:t>ntrahepatic biliary dilation was detected by computerized tomography (Fig</w:t>
      </w:r>
      <w:r w:rsidR="002726B5">
        <w:rPr>
          <w:rFonts w:ascii="Book Antiqua" w:hAnsi="Book Antiqua"/>
          <w:color w:val="000000" w:themeColor="text1"/>
        </w:rPr>
        <w:t>ure</w:t>
      </w:r>
      <w:r w:rsidR="00572CD2">
        <w:rPr>
          <w:rFonts w:ascii="Book Antiqua" w:hAnsi="Book Antiqua" w:hint="eastAsia"/>
          <w:color w:val="000000" w:themeColor="text1"/>
        </w:rPr>
        <w:t xml:space="preserve"> 2B</w:t>
      </w:r>
      <w:r w:rsidRPr="0086645D">
        <w:rPr>
          <w:rFonts w:ascii="Book Antiqua" w:hAnsi="Book Antiqua"/>
          <w:color w:val="000000" w:themeColor="text1"/>
        </w:rPr>
        <w:t>)</w:t>
      </w:r>
      <w:r w:rsidR="002726B5">
        <w:rPr>
          <w:rFonts w:ascii="Book Antiqua" w:hAnsi="Book Antiqua"/>
          <w:color w:val="000000" w:themeColor="text1"/>
        </w:rPr>
        <w:t>.</w:t>
      </w:r>
    </w:p>
    <w:p w:rsidR="00CA462C" w:rsidRPr="009E3011" w:rsidRDefault="00CA462C" w:rsidP="002726B5">
      <w:pPr>
        <w:shd w:val="clear" w:color="auto" w:fill="FFFFFF"/>
        <w:adjustRightInd w:val="0"/>
        <w:snapToGrid w:val="0"/>
        <w:spacing w:line="360" w:lineRule="auto"/>
        <w:jc w:val="both"/>
        <w:textAlignment w:val="baseline"/>
        <w:rPr>
          <w:rFonts w:ascii="Book Antiqua" w:eastAsiaTheme="minorEastAsia" w:hAnsi="Book Antiqua"/>
          <w:b/>
          <w:color w:val="000000" w:themeColor="text1"/>
        </w:rPr>
      </w:pPr>
    </w:p>
    <w:p w:rsidR="00CA462C" w:rsidRDefault="00CA462C" w:rsidP="00CA462C">
      <w:pPr>
        <w:shd w:val="clear" w:color="auto" w:fill="FFFFFF"/>
        <w:spacing w:after="12" w:line="360" w:lineRule="auto"/>
        <w:jc w:val="both"/>
        <w:textAlignment w:val="baseline"/>
        <w:rPr>
          <w:rFonts w:ascii="Book Antiqua" w:hAnsi="Book Antiqua"/>
          <w:b/>
          <w:color w:val="000000" w:themeColor="text1"/>
        </w:rPr>
      </w:pPr>
      <w:r w:rsidRPr="00E06E38">
        <w:rPr>
          <w:rFonts w:ascii="Book Antiqua" w:hAnsi="Book Antiqua"/>
          <w:b/>
          <w:color w:val="000000" w:themeColor="text1"/>
        </w:rPr>
        <w:t>FINAL DIAGNOSIS</w:t>
      </w:r>
    </w:p>
    <w:p w:rsidR="00CA462C" w:rsidRPr="00CA462C" w:rsidRDefault="00CA462C" w:rsidP="00CA462C">
      <w:pPr>
        <w:shd w:val="clear" w:color="auto" w:fill="FFFFFF"/>
        <w:spacing w:after="12" w:line="360" w:lineRule="auto"/>
        <w:jc w:val="both"/>
        <w:textAlignment w:val="baseline"/>
        <w:rPr>
          <w:rFonts w:ascii="Book Antiqua" w:hAnsi="Book Antiqua"/>
          <w:b/>
          <w:i/>
          <w:color w:val="000000" w:themeColor="text1"/>
        </w:rPr>
      </w:pPr>
      <w:r w:rsidRPr="00CA462C">
        <w:rPr>
          <w:rFonts w:ascii="Book Antiqua" w:hAnsi="Book Antiqua" w:hint="eastAsia"/>
          <w:b/>
          <w:i/>
          <w:color w:val="000000" w:themeColor="text1"/>
        </w:rPr>
        <w:t>Case 1</w:t>
      </w:r>
    </w:p>
    <w:p w:rsidR="00CA462C" w:rsidRDefault="00CA462C" w:rsidP="00CA462C">
      <w:pPr>
        <w:shd w:val="clear" w:color="auto" w:fill="FFFFFF"/>
        <w:spacing w:after="12" w:line="360" w:lineRule="auto"/>
        <w:jc w:val="both"/>
        <w:textAlignment w:val="baseline"/>
        <w:rPr>
          <w:rFonts w:ascii="Book Antiqua" w:hAnsi="Book Antiqua"/>
          <w:color w:val="000000" w:themeColor="text1"/>
        </w:rPr>
      </w:pPr>
      <w:r w:rsidRPr="00E06E38">
        <w:rPr>
          <w:rFonts w:ascii="Book Antiqua" w:hAnsi="Book Antiqua"/>
          <w:color w:val="000000" w:themeColor="text1"/>
        </w:rPr>
        <w:t>The patient was diagnosed with obstructive jaundice caused by a sigmoid colon cancer and multiple liver metastases.</w:t>
      </w:r>
    </w:p>
    <w:p w:rsidR="00CA462C" w:rsidRDefault="00CA462C" w:rsidP="00CA462C">
      <w:pPr>
        <w:shd w:val="clear" w:color="auto" w:fill="FFFFFF"/>
        <w:spacing w:after="12" w:line="360" w:lineRule="auto"/>
        <w:jc w:val="both"/>
        <w:textAlignment w:val="baseline"/>
        <w:rPr>
          <w:rFonts w:ascii="Book Antiqua" w:hAnsi="Book Antiqua"/>
          <w:color w:val="000000" w:themeColor="text1"/>
        </w:rPr>
      </w:pPr>
    </w:p>
    <w:p w:rsidR="00CA462C" w:rsidRPr="00CA462C" w:rsidRDefault="00CA462C" w:rsidP="00CA462C">
      <w:pPr>
        <w:shd w:val="clear" w:color="auto" w:fill="FFFFFF"/>
        <w:spacing w:after="12" w:line="360" w:lineRule="auto"/>
        <w:jc w:val="both"/>
        <w:textAlignment w:val="baseline"/>
        <w:rPr>
          <w:rFonts w:ascii="Book Antiqua" w:hAnsi="Book Antiqua"/>
          <w:b/>
          <w:i/>
          <w:color w:val="000000" w:themeColor="text1"/>
        </w:rPr>
      </w:pPr>
      <w:r w:rsidRPr="00CA462C">
        <w:rPr>
          <w:rFonts w:ascii="Book Antiqua" w:hAnsi="Book Antiqua" w:hint="eastAsia"/>
          <w:b/>
          <w:i/>
          <w:color w:val="000000" w:themeColor="text1"/>
        </w:rPr>
        <w:t>Case 2</w:t>
      </w:r>
    </w:p>
    <w:p w:rsidR="00CA462C" w:rsidRDefault="00CA462C" w:rsidP="00CA462C">
      <w:pPr>
        <w:shd w:val="clear" w:color="auto" w:fill="FFFFFF"/>
        <w:spacing w:after="12" w:line="360" w:lineRule="auto"/>
        <w:jc w:val="both"/>
        <w:textAlignment w:val="baseline"/>
        <w:rPr>
          <w:rFonts w:ascii="Book Antiqua" w:eastAsiaTheme="minorEastAsia" w:hAnsi="Book Antiqua"/>
          <w:color w:val="000000" w:themeColor="text1"/>
        </w:rPr>
      </w:pPr>
      <w:r>
        <w:rPr>
          <w:rFonts w:ascii="Book Antiqua" w:eastAsiaTheme="minorEastAsia" w:hAnsi="Book Antiqua"/>
          <w:color w:val="000000" w:themeColor="text1"/>
        </w:rPr>
        <w:t>The patient</w:t>
      </w:r>
      <w:r w:rsidRPr="0086645D">
        <w:rPr>
          <w:rFonts w:ascii="Book Antiqua" w:eastAsiaTheme="minorEastAsia" w:hAnsi="Book Antiqua"/>
          <w:color w:val="000000" w:themeColor="text1"/>
        </w:rPr>
        <w:t xml:space="preserve"> was diagnosed with obstructive jaundice caused by hilar cholangiocarcinoma.</w:t>
      </w:r>
    </w:p>
    <w:p w:rsidR="00CA462C" w:rsidRDefault="00CA462C" w:rsidP="00CA462C">
      <w:pPr>
        <w:shd w:val="clear" w:color="auto" w:fill="FFFFFF"/>
        <w:spacing w:after="12" w:line="360" w:lineRule="auto"/>
        <w:jc w:val="both"/>
        <w:textAlignment w:val="baseline"/>
        <w:rPr>
          <w:rFonts w:ascii="Book Antiqua" w:hAnsi="Book Antiqua"/>
          <w:color w:val="000000" w:themeColor="text1"/>
        </w:rPr>
      </w:pPr>
    </w:p>
    <w:p w:rsidR="00CA462C" w:rsidRDefault="00CA462C" w:rsidP="00CA462C">
      <w:pPr>
        <w:shd w:val="clear" w:color="auto" w:fill="FFFFFF"/>
        <w:adjustRightInd w:val="0"/>
        <w:snapToGrid w:val="0"/>
        <w:spacing w:line="360" w:lineRule="auto"/>
        <w:jc w:val="both"/>
        <w:textAlignment w:val="baseline"/>
        <w:rPr>
          <w:rFonts w:ascii="Book Antiqua" w:hAnsi="Book Antiqua"/>
          <w:b/>
          <w:color w:val="000000" w:themeColor="text1"/>
        </w:rPr>
      </w:pPr>
      <w:r w:rsidRPr="00E06E38">
        <w:rPr>
          <w:rFonts w:ascii="Book Antiqua" w:hAnsi="Book Antiqua"/>
          <w:b/>
          <w:color w:val="000000" w:themeColor="text1"/>
        </w:rPr>
        <w:t>TREATMENT</w:t>
      </w:r>
    </w:p>
    <w:p w:rsidR="00CA462C" w:rsidRPr="00CA462C" w:rsidRDefault="00CA462C" w:rsidP="00CA462C">
      <w:pPr>
        <w:shd w:val="clear" w:color="auto" w:fill="FFFFFF"/>
        <w:spacing w:after="12" w:line="360" w:lineRule="auto"/>
        <w:jc w:val="both"/>
        <w:textAlignment w:val="baseline"/>
        <w:rPr>
          <w:rFonts w:ascii="Book Antiqua" w:hAnsi="Book Antiqua"/>
          <w:b/>
          <w:i/>
          <w:color w:val="000000" w:themeColor="text1"/>
        </w:rPr>
      </w:pPr>
      <w:r w:rsidRPr="00CA462C">
        <w:rPr>
          <w:rFonts w:ascii="Book Antiqua" w:hAnsi="Book Antiqua" w:hint="eastAsia"/>
          <w:b/>
          <w:i/>
          <w:color w:val="000000" w:themeColor="text1"/>
        </w:rPr>
        <w:lastRenderedPageBreak/>
        <w:t>Case 1</w:t>
      </w:r>
    </w:p>
    <w:p w:rsidR="00CA462C" w:rsidRDefault="00CA462C" w:rsidP="00CA462C">
      <w:pPr>
        <w:shd w:val="clear" w:color="auto" w:fill="FFFFFF"/>
        <w:adjustRightInd w:val="0"/>
        <w:snapToGrid w:val="0"/>
        <w:spacing w:line="360" w:lineRule="auto"/>
        <w:jc w:val="both"/>
        <w:textAlignment w:val="baseline"/>
        <w:rPr>
          <w:rFonts w:ascii="Book Antiqua" w:hAnsi="Book Antiqua"/>
          <w:color w:val="000000" w:themeColor="text1"/>
        </w:rPr>
      </w:pPr>
      <w:r w:rsidRPr="00E06E38">
        <w:rPr>
          <w:rFonts w:ascii="Book Antiqua" w:hAnsi="Book Antiqua"/>
          <w:color w:val="000000" w:themeColor="text1"/>
        </w:rPr>
        <w:t>We selected MHSEMS to keep the left bile duct free from invasion by the right lobe tumor, the presence of the latter meaning the right liver lobe was not functioning (Fig</w:t>
      </w:r>
      <w:r>
        <w:rPr>
          <w:rFonts w:ascii="Book Antiqua" w:hAnsi="Book Antiqua"/>
          <w:color w:val="000000" w:themeColor="text1"/>
        </w:rPr>
        <w:t>ure</w:t>
      </w:r>
      <w:r w:rsidRPr="00E06E38">
        <w:rPr>
          <w:rFonts w:ascii="Book Antiqua" w:hAnsi="Book Antiqua"/>
          <w:color w:val="000000" w:themeColor="text1"/>
        </w:rPr>
        <w:t xml:space="preserve"> </w:t>
      </w:r>
      <w:r w:rsidR="0096733C">
        <w:rPr>
          <w:rFonts w:ascii="Book Antiqua" w:hAnsi="Book Antiqua" w:hint="eastAsia"/>
          <w:color w:val="000000" w:themeColor="text1"/>
        </w:rPr>
        <w:t>2A</w:t>
      </w:r>
      <w:r w:rsidRPr="00E06E38">
        <w:rPr>
          <w:rFonts w:ascii="Book Antiqua" w:hAnsi="Book Antiqua"/>
          <w:color w:val="000000" w:themeColor="text1"/>
        </w:rPr>
        <w:t>). A MHSEMS was placed from the left bile duct to the common bile duct (CBD; Fig</w:t>
      </w:r>
      <w:r>
        <w:rPr>
          <w:rFonts w:ascii="Book Antiqua" w:hAnsi="Book Antiqua"/>
          <w:color w:val="000000" w:themeColor="text1"/>
        </w:rPr>
        <w:t>ure</w:t>
      </w:r>
      <w:r w:rsidR="00024544">
        <w:rPr>
          <w:rFonts w:ascii="Book Antiqua" w:hAnsi="Book Antiqua" w:hint="eastAsia"/>
          <w:color w:val="000000" w:themeColor="text1"/>
        </w:rPr>
        <w:t xml:space="preserve"> 3</w:t>
      </w:r>
      <w:r w:rsidR="00E64760">
        <w:rPr>
          <w:rFonts w:ascii="Book Antiqua" w:hAnsi="Book Antiqua" w:hint="eastAsia"/>
          <w:color w:val="000000" w:themeColor="text1"/>
        </w:rPr>
        <w:t>A and B</w:t>
      </w:r>
      <w:r w:rsidRPr="00E06E38">
        <w:rPr>
          <w:rFonts w:ascii="Book Antiqua" w:hAnsi="Book Antiqua"/>
          <w:color w:val="000000" w:themeColor="text1"/>
        </w:rPr>
        <w:t>).</w:t>
      </w:r>
    </w:p>
    <w:p w:rsidR="00CA462C" w:rsidRDefault="00CA462C" w:rsidP="00CA462C">
      <w:pPr>
        <w:shd w:val="clear" w:color="auto" w:fill="FFFFFF"/>
        <w:adjustRightInd w:val="0"/>
        <w:snapToGrid w:val="0"/>
        <w:spacing w:line="360" w:lineRule="auto"/>
        <w:jc w:val="both"/>
        <w:textAlignment w:val="baseline"/>
        <w:rPr>
          <w:rFonts w:ascii="Book Antiqua" w:hAnsi="Book Antiqua"/>
          <w:color w:val="000000" w:themeColor="text1"/>
        </w:rPr>
      </w:pPr>
    </w:p>
    <w:p w:rsidR="00CA462C" w:rsidRPr="00CA462C" w:rsidRDefault="00CA462C" w:rsidP="00CA462C">
      <w:pPr>
        <w:shd w:val="clear" w:color="auto" w:fill="FFFFFF"/>
        <w:spacing w:after="12" w:line="360" w:lineRule="auto"/>
        <w:jc w:val="both"/>
        <w:textAlignment w:val="baseline"/>
        <w:rPr>
          <w:rFonts w:ascii="Book Antiqua" w:hAnsi="Book Antiqua"/>
          <w:b/>
          <w:i/>
          <w:color w:val="000000" w:themeColor="text1"/>
        </w:rPr>
      </w:pPr>
      <w:r>
        <w:rPr>
          <w:rFonts w:ascii="Book Antiqua" w:hAnsi="Book Antiqua" w:hint="eastAsia"/>
          <w:b/>
          <w:i/>
          <w:color w:val="000000" w:themeColor="text1"/>
        </w:rPr>
        <w:t>Case 2</w:t>
      </w:r>
    </w:p>
    <w:p w:rsidR="00CA462C" w:rsidRDefault="00CA462C" w:rsidP="00CA462C">
      <w:pPr>
        <w:adjustRightInd w:val="0"/>
        <w:snapToGrid w:val="0"/>
        <w:spacing w:line="360" w:lineRule="auto"/>
        <w:jc w:val="both"/>
        <w:rPr>
          <w:rFonts w:ascii="Book Antiqua" w:eastAsia="MS Mincho" w:hAnsi="Book Antiqua"/>
          <w:color w:val="000000" w:themeColor="text1"/>
          <w:lang w:eastAsia="ja-JP"/>
        </w:rPr>
      </w:pPr>
      <w:r w:rsidRPr="0086645D">
        <w:rPr>
          <w:rFonts w:ascii="Book Antiqua" w:eastAsia="MS Mincho" w:hAnsi="Book Antiqua"/>
          <w:color w:val="000000" w:themeColor="text1"/>
          <w:lang w:eastAsia="ja-JP"/>
        </w:rPr>
        <w:t xml:space="preserve">We selected a MHSEMS because of an expectation </w:t>
      </w:r>
      <w:r>
        <w:rPr>
          <w:rFonts w:ascii="Book Antiqua" w:eastAsia="MS Mincho" w:hAnsi="Book Antiqua"/>
          <w:color w:val="000000" w:themeColor="text1"/>
          <w:lang w:eastAsia="ja-JP"/>
        </w:rPr>
        <w:t>of</w:t>
      </w:r>
      <w:r w:rsidRPr="0086645D">
        <w:rPr>
          <w:rFonts w:ascii="Book Antiqua" w:eastAsia="MS Mincho" w:hAnsi="Book Antiqua"/>
          <w:color w:val="000000" w:themeColor="text1"/>
          <w:lang w:eastAsia="ja-JP"/>
        </w:rPr>
        <w:t xml:space="preserve"> reduced tumor ingrowth. The patient had a MHSEMS placed from the right hepatic duct to the common bile duct to protect the duct from ingrowth and to keep the bile duct patent from left and posterior branches (Fig</w:t>
      </w:r>
      <w:r>
        <w:rPr>
          <w:rFonts w:ascii="Book Antiqua" w:eastAsia="MS Mincho" w:hAnsi="Book Antiqua"/>
          <w:color w:val="000000" w:themeColor="text1"/>
          <w:lang w:eastAsia="ja-JP"/>
        </w:rPr>
        <w:t>ure</w:t>
      </w:r>
      <w:r w:rsidR="00024544">
        <w:rPr>
          <w:rFonts w:ascii="Book Antiqua" w:eastAsiaTheme="minorEastAsia" w:hAnsi="Book Antiqua" w:hint="eastAsia"/>
          <w:color w:val="000000" w:themeColor="text1"/>
        </w:rPr>
        <w:t xml:space="preserve"> 4</w:t>
      </w:r>
      <w:r w:rsidR="00686C1A">
        <w:rPr>
          <w:rFonts w:ascii="Book Antiqua" w:eastAsiaTheme="minorEastAsia" w:hAnsi="Book Antiqua" w:hint="eastAsia"/>
          <w:color w:val="000000" w:themeColor="text1"/>
        </w:rPr>
        <w:t>A</w:t>
      </w:r>
      <w:r w:rsidRPr="0086645D">
        <w:rPr>
          <w:rFonts w:ascii="Book Antiqua" w:eastAsia="MS Mincho" w:hAnsi="Book Antiqua"/>
          <w:color w:val="000000" w:themeColor="text1"/>
          <w:lang w:eastAsia="ja-JP"/>
        </w:rPr>
        <w:t>).</w:t>
      </w:r>
    </w:p>
    <w:p w:rsidR="00CA462C" w:rsidRPr="00CA462C" w:rsidRDefault="00CA462C" w:rsidP="00CA462C">
      <w:pPr>
        <w:shd w:val="clear" w:color="auto" w:fill="FFFFFF"/>
        <w:adjustRightInd w:val="0"/>
        <w:snapToGrid w:val="0"/>
        <w:spacing w:line="360" w:lineRule="auto"/>
        <w:jc w:val="both"/>
        <w:textAlignment w:val="baseline"/>
        <w:rPr>
          <w:rFonts w:ascii="Book Antiqua" w:hAnsi="Book Antiqua"/>
          <w:color w:val="000000" w:themeColor="text1"/>
        </w:rPr>
      </w:pPr>
    </w:p>
    <w:p w:rsidR="00CA462C" w:rsidRDefault="00CA462C" w:rsidP="00CA462C">
      <w:pPr>
        <w:shd w:val="clear" w:color="auto" w:fill="FFFFFF"/>
        <w:adjustRightInd w:val="0"/>
        <w:snapToGrid w:val="0"/>
        <w:spacing w:line="360" w:lineRule="auto"/>
        <w:jc w:val="both"/>
        <w:textAlignment w:val="baseline"/>
        <w:rPr>
          <w:rFonts w:ascii="Book Antiqua" w:hAnsi="Book Antiqua"/>
          <w:b/>
          <w:color w:val="000000" w:themeColor="text1"/>
        </w:rPr>
      </w:pPr>
      <w:r>
        <w:rPr>
          <w:rFonts w:ascii="Book Antiqua" w:hAnsi="Book Antiqua"/>
          <w:b/>
          <w:color w:val="000000" w:themeColor="text1"/>
        </w:rPr>
        <w:t>OUTCOME AND FOLLOW-UP</w:t>
      </w:r>
    </w:p>
    <w:p w:rsidR="00CA462C" w:rsidRPr="00CA462C" w:rsidRDefault="00CA462C" w:rsidP="00CA462C">
      <w:pPr>
        <w:shd w:val="clear" w:color="auto" w:fill="FFFFFF"/>
        <w:spacing w:after="12" w:line="360" w:lineRule="auto"/>
        <w:jc w:val="both"/>
        <w:textAlignment w:val="baseline"/>
        <w:rPr>
          <w:rFonts w:ascii="Book Antiqua" w:hAnsi="Book Antiqua"/>
          <w:b/>
          <w:i/>
          <w:color w:val="000000" w:themeColor="text1"/>
        </w:rPr>
      </w:pPr>
      <w:r w:rsidRPr="00CA462C">
        <w:rPr>
          <w:rFonts w:ascii="Book Antiqua" w:hAnsi="Book Antiqua" w:hint="eastAsia"/>
          <w:b/>
          <w:i/>
          <w:color w:val="000000" w:themeColor="text1"/>
        </w:rPr>
        <w:t>Case 1</w:t>
      </w:r>
    </w:p>
    <w:p w:rsidR="00CA462C" w:rsidRDefault="00CA462C" w:rsidP="00CA462C">
      <w:pPr>
        <w:shd w:val="clear" w:color="auto" w:fill="FFFFFF"/>
        <w:adjustRightInd w:val="0"/>
        <w:snapToGrid w:val="0"/>
        <w:spacing w:line="360" w:lineRule="auto"/>
        <w:jc w:val="both"/>
        <w:textAlignment w:val="baseline"/>
        <w:rPr>
          <w:rFonts w:ascii="Book Antiqua" w:hAnsi="Book Antiqua"/>
          <w:color w:val="000000" w:themeColor="text1"/>
        </w:rPr>
      </w:pPr>
      <w:r w:rsidRPr="00E06E38">
        <w:rPr>
          <w:rFonts w:ascii="Book Antiqua" w:hAnsi="Book Antiqua"/>
          <w:color w:val="000000" w:themeColor="text1"/>
        </w:rPr>
        <w:t xml:space="preserve">After MHSEMS placement, </w:t>
      </w:r>
      <w:r w:rsidRPr="001D4B24">
        <w:rPr>
          <w:rFonts w:ascii="Book Antiqua" w:hAnsi="Book Antiqua"/>
          <w:color w:val="000000" w:themeColor="text1"/>
        </w:rPr>
        <w:t>T-</w:t>
      </w:r>
      <w:proofErr w:type="spellStart"/>
      <w:r w:rsidRPr="001D4B24">
        <w:rPr>
          <w:rFonts w:ascii="Book Antiqua" w:hAnsi="Book Antiqua"/>
          <w:color w:val="000000" w:themeColor="text1"/>
        </w:rPr>
        <w:t>bil</w:t>
      </w:r>
      <w:proofErr w:type="spellEnd"/>
      <w:r w:rsidRPr="00E06E38">
        <w:rPr>
          <w:rFonts w:ascii="Book Antiqua" w:hAnsi="Book Antiqua"/>
          <w:color w:val="000000" w:themeColor="text1"/>
        </w:rPr>
        <w:t xml:space="preserve"> decreased from 11.9 mg/dL to 1.3 mg/dL.</w:t>
      </w:r>
      <w:r>
        <w:rPr>
          <w:rFonts w:ascii="Book Antiqua" w:hAnsi="Book Antiqua" w:hint="eastAsia"/>
          <w:color w:val="000000" w:themeColor="text1"/>
        </w:rPr>
        <w:t xml:space="preserve"> </w:t>
      </w:r>
      <w:r w:rsidRPr="00E06E38">
        <w:rPr>
          <w:rFonts w:ascii="Book Antiqua" w:hAnsi="Book Antiqua"/>
          <w:color w:val="000000" w:themeColor="text1"/>
        </w:rPr>
        <w:t xml:space="preserve">Nine days after stent placement, cholangiography was undertaken using a direct </w:t>
      </w:r>
      <w:proofErr w:type="spellStart"/>
      <w:r w:rsidRPr="00E06E38">
        <w:rPr>
          <w:rFonts w:ascii="Book Antiqua" w:hAnsi="Book Antiqua"/>
          <w:color w:val="000000" w:themeColor="text1"/>
        </w:rPr>
        <w:t>peroral</w:t>
      </w:r>
      <w:proofErr w:type="spellEnd"/>
      <w:r w:rsidRPr="00E06E38">
        <w:rPr>
          <w:rFonts w:ascii="Book Antiqua" w:hAnsi="Book Antiqua"/>
          <w:color w:val="000000" w:themeColor="text1"/>
        </w:rPr>
        <w:t xml:space="preserve"> </w:t>
      </w:r>
      <w:proofErr w:type="spellStart"/>
      <w:r w:rsidRPr="00E06E38">
        <w:rPr>
          <w:rFonts w:ascii="Book Antiqua" w:hAnsi="Book Antiqua"/>
          <w:color w:val="000000" w:themeColor="text1"/>
        </w:rPr>
        <w:t>cholangioscope</w:t>
      </w:r>
      <w:proofErr w:type="spellEnd"/>
      <w:r w:rsidRPr="00E06E38">
        <w:rPr>
          <w:rFonts w:ascii="Book Antiqua" w:hAnsi="Book Antiqua"/>
          <w:color w:val="000000" w:themeColor="text1"/>
        </w:rPr>
        <w:t xml:space="preserve"> with a slim endoscope. An intrahepatic bile duct branch was successfully filled with contrast material from a slim endoscope through the stent’s holes. The metallic mesh was found not to be buried in tissue but was fixed to the wall because of the low tension of the covering membrane (Fig</w:t>
      </w:r>
      <w:r>
        <w:rPr>
          <w:rFonts w:ascii="Book Antiqua" w:hAnsi="Book Antiqua"/>
          <w:color w:val="000000" w:themeColor="text1"/>
        </w:rPr>
        <w:t>ure</w:t>
      </w:r>
      <w:r w:rsidRPr="00E06E38">
        <w:rPr>
          <w:rFonts w:ascii="Book Antiqua" w:hAnsi="Book Antiqua"/>
          <w:color w:val="000000" w:themeColor="text1"/>
        </w:rPr>
        <w:t xml:space="preserve"> </w:t>
      </w:r>
      <w:r w:rsidR="00E64760">
        <w:rPr>
          <w:rFonts w:ascii="Book Antiqua" w:hAnsi="Book Antiqua" w:hint="eastAsia"/>
          <w:color w:val="000000" w:themeColor="text1"/>
        </w:rPr>
        <w:t>3C</w:t>
      </w:r>
      <w:r w:rsidRPr="00E06E38">
        <w:rPr>
          <w:rFonts w:ascii="Book Antiqua" w:hAnsi="Book Antiqua"/>
          <w:color w:val="000000" w:themeColor="text1"/>
        </w:rPr>
        <w:t>). Thirty-six days after MHSEMS placement, the patient died due to cancer. However, the total bilirubin level had been kept almost within normal range after stent placement.</w:t>
      </w:r>
    </w:p>
    <w:p w:rsidR="00CA462C" w:rsidRDefault="00CA462C" w:rsidP="002726B5">
      <w:pPr>
        <w:shd w:val="clear" w:color="auto" w:fill="FFFFFF"/>
        <w:adjustRightInd w:val="0"/>
        <w:snapToGrid w:val="0"/>
        <w:spacing w:line="360" w:lineRule="auto"/>
        <w:jc w:val="both"/>
        <w:textAlignment w:val="baseline"/>
        <w:rPr>
          <w:rFonts w:ascii="Book Antiqua" w:eastAsiaTheme="minorEastAsia" w:hAnsi="Book Antiqua"/>
          <w:b/>
          <w:color w:val="000000" w:themeColor="text1"/>
        </w:rPr>
      </w:pPr>
    </w:p>
    <w:p w:rsidR="00CA462C" w:rsidRPr="00CA462C" w:rsidRDefault="00CA462C" w:rsidP="00CA462C">
      <w:pPr>
        <w:shd w:val="clear" w:color="auto" w:fill="FFFFFF"/>
        <w:spacing w:after="12" w:line="360" w:lineRule="auto"/>
        <w:jc w:val="both"/>
        <w:textAlignment w:val="baseline"/>
        <w:rPr>
          <w:rFonts w:ascii="Book Antiqua" w:hAnsi="Book Antiqua"/>
          <w:b/>
          <w:i/>
          <w:color w:val="000000" w:themeColor="text1"/>
        </w:rPr>
      </w:pPr>
      <w:r>
        <w:rPr>
          <w:rFonts w:ascii="Book Antiqua" w:hAnsi="Book Antiqua" w:hint="eastAsia"/>
          <w:b/>
          <w:i/>
          <w:color w:val="000000" w:themeColor="text1"/>
        </w:rPr>
        <w:t>Case 2</w:t>
      </w:r>
    </w:p>
    <w:p w:rsidR="00CA462C" w:rsidRPr="002726B5" w:rsidRDefault="00CA462C" w:rsidP="00CA462C">
      <w:pPr>
        <w:adjustRightInd w:val="0"/>
        <w:snapToGrid w:val="0"/>
        <w:spacing w:line="360" w:lineRule="auto"/>
        <w:jc w:val="both"/>
        <w:rPr>
          <w:rFonts w:ascii="Book Antiqua" w:hAnsi="Book Antiqua"/>
          <w:color w:val="000000" w:themeColor="text1"/>
        </w:rPr>
      </w:pPr>
      <w:r w:rsidRPr="002726B5">
        <w:rPr>
          <w:rFonts w:ascii="Book Antiqua" w:hAnsi="Book Antiqua"/>
          <w:color w:val="000000" w:themeColor="text1"/>
        </w:rPr>
        <w:t xml:space="preserve">After MHSEMS placement, </w:t>
      </w:r>
      <w:r w:rsidRPr="001D4B24">
        <w:rPr>
          <w:rFonts w:ascii="Book Antiqua" w:hAnsi="Book Antiqua"/>
          <w:color w:val="000000" w:themeColor="text1"/>
        </w:rPr>
        <w:t>T-</w:t>
      </w:r>
      <w:proofErr w:type="spellStart"/>
      <w:r w:rsidRPr="001D4B24">
        <w:rPr>
          <w:rFonts w:ascii="Book Antiqua" w:hAnsi="Book Antiqua"/>
          <w:color w:val="000000" w:themeColor="text1"/>
        </w:rPr>
        <w:t>bil</w:t>
      </w:r>
      <w:proofErr w:type="spellEnd"/>
      <w:r w:rsidRPr="002726B5">
        <w:rPr>
          <w:rFonts w:ascii="Book Antiqua" w:hAnsi="Book Antiqua"/>
          <w:color w:val="000000" w:themeColor="text1"/>
        </w:rPr>
        <w:t xml:space="preserve"> decreased from 9.6 mg/dL to 1.1 mg/dL. However, after 8 </w:t>
      </w:r>
      <w:proofErr w:type="spellStart"/>
      <w:r w:rsidRPr="002726B5">
        <w:rPr>
          <w:rFonts w:ascii="Book Antiqua" w:hAnsi="Book Antiqua"/>
          <w:color w:val="000000" w:themeColor="text1"/>
        </w:rPr>
        <w:t>mo</w:t>
      </w:r>
      <w:proofErr w:type="spellEnd"/>
      <w:r w:rsidRPr="002726B5">
        <w:rPr>
          <w:rFonts w:ascii="Book Antiqua" w:hAnsi="Book Antiqua"/>
          <w:color w:val="000000" w:themeColor="text1"/>
        </w:rPr>
        <w:t xml:space="preserve">, the stent became obstructed by tumor ingrowth. We treated the patient by ablation therapy and a </w:t>
      </w:r>
      <w:proofErr w:type="spellStart"/>
      <w:r w:rsidRPr="002726B5">
        <w:rPr>
          <w:rFonts w:ascii="Book Antiqua" w:hAnsi="Book Antiqua"/>
          <w:color w:val="000000" w:themeColor="text1"/>
        </w:rPr>
        <w:t>monopolar</w:t>
      </w:r>
      <w:proofErr w:type="spellEnd"/>
      <w:r w:rsidRPr="002726B5">
        <w:rPr>
          <w:rFonts w:ascii="Book Antiqua" w:hAnsi="Book Antiqua"/>
          <w:color w:val="000000" w:themeColor="text1"/>
        </w:rPr>
        <w:t xml:space="preserve"> catheter (Fig</w:t>
      </w:r>
      <w:r>
        <w:rPr>
          <w:rFonts w:ascii="Book Antiqua" w:hAnsi="Book Antiqua"/>
          <w:color w:val="000000" w:themeColor="text1"/>
        </w:rPr>
        <w:t>ure</w:t>
      </w:r>
      <w:r w:rsidRPr="002726B5">
        <w:rPr>
          <w:rFonts w:ascii="Book Antiqua" w:hAnsi="Book Antiqua"/>
          <w:color w:val="000000" w:themeColor="text1"/>
        </w:rPr>
        <w:t xml:space="preserve"> </w:t>
      </w:r>
      <w:r w:rsidR="00686C1A">
        <w:rPr>
          <w:rFonts w:ascii="Book Antiqua" w:hAnsi="Book Antiqua" w:hint="eastAsia"/>
          <w:color w:val="000000" w:themeColor="text1"/>
        </w:rPr>
        <w:t>4B</w:t>
      </w:r>
      <w:r w:rsidRPr="002726B5">
        <w:rPr>
          <w:rFonts w:ascii="Book Antiqua" w:hAnsi="Book Antiqua"/>
          <w:color w:val="000000" w:themeColor="text1"/>
        </w:rPr>
        <w:t>). After ablation therapy, a tube stent was placed and liver function improved. The patient was transferred to another hospital in order to receive palliative medicine.</w:t>
      </w:r>
    </w:p>
    <w:p w:rsidR="00CA462C" w:rsidRPr="00CA462C" w:rsidRDefault="00CA462C" w:rsidP="002726B5">
      <w:pPr>
        <w:shd w:val="clear" w:color="auto" w:fill="FFFFFF"/>
        <w:adjustRightInd w:val="0"/>
        <w:snapToGrid w:val="0"/>
        <w:spacing w:line="360" w:lineRule="auto"/>
        <w:jc w:val="both"/>
        <w:textAlignment w:val="baseline"/>
        <w:rPr>
          <w:rFonts w:ascii="Book Antiqua" w:eastAsiaTheme="minorEastAsia" w:hAnsi="Book Antiqua"/>
          <w:b/>
          <w:color w:val="000000" w:themeColor="text1"/>
        </w:rPr>
      </w:pPr>
    </w:p>
    <w:p w:rsidR="002726B5" w:rsidRPr="006D2C46" w:rsidRDefault="002726B5" w:rsidP="002726B5">
      <w:pPr>
        <w:shd w:val="clear" w:color="auto" w:fill="FFFFFF"/>
        <w:adjustRightInd w:val="0"/>
        <w:snapToGrid w:val="0"/>
        <w:spacing w:line="360" w:lineRule="auto"/>
        <w:jc w:val="both"/>
        <w:textAlignment w:val="baseline"/>
        <w:rPr>
          <w:rFonts w:ascii="Book Antiqua" w:eastAsia="MS Mincho" w:hAnsi="Book Antiqua"/>
          <w:b/>
          <w:color w:val="000000" w:themeColor="text1"/>
          <w:lang w:eastAsia="ja-JP"/>
        </w:rPr>
      </w:pPr>
      <w:r w:rsidRPr="006D2C46">
        <w:rPr>
          <w:rFonts w:ascii="Book Antiqua" w:eastAsia="MS Mincho" w:hAnsi="Book Antiqua"/>
          <w:b/>
          <w:color w:val="000000" w:themeColor="text1"/>
          <w:lang w:eastAsia="ja-JP"/>
        </w:rPr>
        <w:t xml:space="preserve">DISCUSSION </w:t>
      </w:r>
    </w:p>
    <w:p w:rsidR="002726B5" w:rsidRPr="006D2C46" w:rsidRDefault="002726B5" w:rsidP="002726B5">
      <w:pPr>
        <w:shd w:val="clear" w:color="auto" w:fill="FFFFFF"/>
        <w:adjustRightInd w:val="0"/>
        <w:snapToGrid w:val="0"/>
        <w:spacing w:line="360" w:lineRule="auto"/>
        <w:jc w:val="both"/>
        <w:textAlignment w:val="baseline"/>
        <w:rPr>
          <w:rFonts w:ascii="Book Antiqua" w:eastAsia="MS Mincho" w:hAnsi="Book Antiqua"/>
          <w:color w:val="000000" w:themeColor="text1"/>
          <w:lang w:eastAsia="ja-JP"/>
        </w:rPr>
      </w:pPr>
      <w:r w:rsidRPr="006D2C46">
        <w:rPr>
          <w:rFonts w:ascii="Book Antiqua" w:eastAsia="MS Mincho" w:hAnsi="Book Antiqua"/>
          <w:color w:val="000000" w:themeColor="text1"/>
          <w:lang w:eastAsia="ja-JP"/>
        </w:rPr>
        <w:t>Most biliary stents may be broadly classified into two types: UCSEMS and CSEMS. An UCSEMS can be placed in a hilar lesion, but has a risk of ingrowth. In contrast, the use of a CSEMS has the disadvantage of the chance of branch obstruction occurring. Another type of stent, a PCSEMS, may reduce the risk of migration; however, it is also unusable in the hilar region. To date, these have been the main types of stents available for the treatment of biliary strictures.</w:t>
      </w:r>
    </w:p>
    <w:p w:rsidR="002726B5" w:rsidRPr="006D2C46" w:rsidRDefault="002726B5" w:rsidP="002726B5">
      <w:pPr>
        <w:shd w:val="clear" w:color="auto" w:fill="FFFFFF"/>
        <w:adjustRightInd w:val="0"/>
        <w:snapToGrid w:val="0"/>
        <w:spacing w:line="360" w:lineRule="auto"/>
        <w:ind w:firstLineChars="100" w:firstLine="240"/>
        <w:jc w:val="both"/>
        <w:textAlignment w:val="baseline"/>
        <w:rPr>
          <w:rFonts w:ascii="Book Antiqua" w:eastAsia="MS Mincho" w:hAnsi="Book Antiqua"/>
          <w:color w:val="000000" w:themeColor="text1"/>
          <w:lang w:eastAsia="ja-JP"/>
        </w:rPr>
      </w:pPr>
      <w:r w:rsidRPr="006D2C46">
        <w:rPr>
          <w:rFonts w:ascii="Book Antiqua" w:eastAsia="MS Mincho" w:hAnsi="Book Antiqua"/>
          <w:color w:val="000000" w:themeColor="text1"/>
          <w:lang w:eastAsia="ja-JP"/>
        </w:rPr>
        <w:t xml:space="preserve">In various meta-analyses undertaken, little difference was observed between the use of UCSEMS and CSEMS in terms of stent failure and patient mortality. However, stent ingrowth and migration rates differed for these two types of biliary stents. The rate of tumor ingrowth for UCSEMS was significantly higher than the rate for CSEMS. In contrast, the stent migration rate was higher for CSEMS compared with UCSEMS. In addition, meta-analyses revealed a lack of difference in the overall complication </w:t>
      </w:r>
      <w:proofErr w:type="gramStart"/>
      <w:r w:rsidRPr="006D2C46">
        <w:rPr>
          <w:rFonts w:ascii="Book Antiqua" w:eastAsia="MS Mincho" w:hAnsi="Book Antiqua"/>
          <w:color w:val="000000" w:themeColor="text1"/>
          <w:lang w:eastAsia="ja-JP"/>
        </w:rPr>
        <w:t>rate</w:t>
      </w:r>
      <w:r w:rsidRPr="006D2C46">
        <w:rPr>
          <w:rFonts w:ascii="Book Antiqua" w:eastAsia="MS Mincho" w:hAnsi="Book Antiqua"/>
          <w:color w:val="000000" w:themeColor="text1"/>
          <w:vertAlign w:val="superscript"/>
          <w:lang w:eastAsia="ja-JP"/>
        </w:rPr>
        <w:t>[</w:t>
      </w:r>
      <w:proofErr w:type="gramEnd"/>
      <w:r w:rsidRPr="006D2C46">
        <w:rPr>
          <w:rFonts w:ascii="Book Antiqua" w:eastAsia="MS Mincho" w:hAnsi="Book Antiqua"/>
          <w:color w:val="000000" w:themeColor="text1"/>
          <w:vertAlign w:val="superscript"/>
          <w:lang w:eastAsia="ja-JP"/>
        </w:rPr>
        <w:t>1-4]</w:t>
      </w:r>
      <w:r w:rsidRPr="006D2C46">
        <w:rPr>
          <w:rFonts w:ascii="Book Antiqua" w:eastAsia="MS Mincho" w:hAnsi="Book Antiqua"/>
          <w:color w:val="000000" w:themeColor="text1"/>
          <w:lang w:eastAsia="ja-JP"/>
        </w:rPr>
        <w:t xml:space="preserve">. Overall estimates by meta-analyses also revealed a lack of substantial difference between FCSEMS and PCSEMS </w:t>
      </w:r>
      <w:r w:rsidRPr="006D2C46">
        <w:rPr>
          <w:rFonts w:ascii="Book Antiqua" w:eastAsia="MS Mincho" w:hAnsi="Book Antiqua"/>
          <w:color w:val="000000" w:themeColor="text1"/>
          <w:vertAlign w:val="superscript"/>
          <w:lang w:eastAsia="ja-JP"/>
        </w:rPr>
        <w:t>[1]</w:t>
      </w:r>
      <w:r w:rsidRPr="006D2C46">
        <w:rPr>
          <w:rFonts w:ascii="Book Antiqua" w:eastAsia="MS Mincho" w:hAnsi="Book Antiqua"/>
          <w:color w:val="000000" w:themeColor="text1"/>
          <w:lang w:eastAsia="ja-JP"/>
        </w:rPr>
        <w:t xml:space="preserve">. Compared to UCSEMS, PCSEMS did not prolong stent patency in unresectable malignant distal biliary </w:t>
      </w:r>
      <w:proofErr w:type="gramStart"/>
      <w:r w:rsidRPr="006D2C46">
        <w:rPr>
          <w:rFonts w:ascii="Book Antiqua" w:eastAsia="MS Mincho" w:hAnsi="Book Antiqua"/>
          <w:color w:val="000000" w:themeColor="text1"/>
          <w:lang w:eastAsia="ja-JP"/>
        </w:rPr>
        <w:t>obstructions</w:t>
      </w:r>
      <w:r w:rsidRPr="006D2C46">
        <w:rPr>
          <w:rFonts w:ascii="Book Antiqua" w:eastAsia="MS Mincho" w:hAnsi="Book Antiqua"/>
          <w:color w:val="000000" w:themeColor="text1"/>
          <w:vertAlign w:val="superscript"/>
          <w:lang w:eastAsia="ja-JP"/>
        </w:rPr>
        <w:t>[</w:t>
      </w:r>
      <w:proofErr w:type="gramEnd"/>
      <w:r w:rsidRPr="006D2C46">
        <w:rPr>
          <w:rFonts w:ascii="Book Antiqua" w:eastAsia="MS Mincho" w:hAnsi="Book Antiqua"/>
          <w:color w:val="000000" w:themeColor="text1"/>
          <w:vertAlign w:val="superscript"/>
          <w:lang w:eastAsia="ja-JP"/>
        </w:rPr>
        <w:t>5]</w:t>
      </w:r>
      <w:r w:rsidRPr="006D2C46">
        <w:rPr>
          <w:rFonts w:ascii="Book Antiqua" w:eastAsia="MS Mincho" w:hAnsi="Book Antiqua"/>
          <w:color w:val="000000" w:themeColor="text1"/>
          <w:lang w:eastAsia="ja-JP"/>
        </w:rPr>
        <w:t xml:space="preserve">. Identifying a need for a new type of stent, we therefore collaborated with </w:t>
      </w:r>
      <w:proofErr w:type="spellStart"/>
      <w:r w:rsidRPr="006D2C46">
        <w:rPr>
          <w:rFonts w:ascii="Book Antiqua" w:eastAsia="MS Mincho" w:hAnsi="Book Antiqua"/>
          <w:color w:val="000000" w:themeColor="text1"/>
          <w:lang w:eastAsia="ja-JP"/>
        </w:rPr>
        <w:t>M.I.Tech</w:t>
      </w:r>
      <w:proofErr w:type="spellEnd"/>
      <w:r w:rsidRPr="006D2C46">
        <w:rPr>
          <w:rFonts w:ascii="Book Antiqua" w:eastAsia="MS Mincho" w:hAnsi="Book Antiqua"/>
          <w:color w:val="000000" w:themeColor="text1"/>
          <w:lang w:eastAsia="ja-JP"/>
        </w:rPr>
        <w:t xml:space="preserve"> to develop a MHSEMS. This stent has many holes in its cover designed to prevent not only blockage of bile duct branches, but also stent migration.</w:t>
      </w:r>
    </w:p>
    <w:p w:rsidR="002726B5" w:rsidRPr="006D2C46" w:rsidRDefault="002726B5" w:rsidP="002726B5">
      <w:pPr>
        <w:shd w:val="clear" w:color="auto" w:fill="FFFFFF"/>
        <w:adjustRightInd w:val="0"/>
        <w:snapToGrid w:val="0"/>
        <w:spacing w:line="360" w:lineRule="auto"/>
        <w:ind w:firstLineChars="100" w:firstLine="240"/>
        <w:jc w:val="both"/>
        <w:textAlignment w:val="baseline"/>
        <w:rPr>
          <w:rFonts w:ascii="Book Antiqua" w:eastAsia="MS Mincho" w:hAnsi="Book Antiqua"/>
          <w:color w:val="000000" w:themeColor="text1"/>
          <w:lang w:eastAsia="ja-JP"/>
        </w:rPr>
      </w:pPr>
      <w:r w:rsidRPr="006D2C46">
        <w:rPr>
          <w:rFonts w:ascii="Book Antiqua" w:eastAsia="MS Mincho" w:hAnsi="Book Antiqua"/>
          <w:color w:val="000000" w:themeColor="text1"/>
          <w:lang w:eastAsia="ja-JP"/>
        </w:rPr>
        <w:t>We treated six cases showing bile duct obstructions with MHSEMS, and had a 100% success rate for stent deployment (Table</w:t>
      </w:r>
      <w:r>
        <w:rPr>
          <w:rFonts w:ascii="Book Antiqua" w:eastAsia="MS Mincho" w:hAnsi="Book Antiqua"/>
          <w:color w:val="000000" w:themeColor="text1"/>
          <w:lang w:eastAsia="ja-JP"/>
        </w:rPr>
        <w:t xml:space="preserve"> 1</w:t>
      </w:r>
      <w:r w:rsidRPr="006D2C46">
        <w:rPr>
          <w:rFonts w:ascii="Book Antiqua" w:eastAsia="MS Mincho" w:hAnsi="Book Antiqua"/>
          <w:color w:val="000000" w:themeColor="text1"/>
          <w:lang w:eastAsia="ja-JP"/>
        </w:rPr>
        <w:t>). Stent patency was also 100% successful (Table</w:t>
      </w:r>
      <w:r>
        <w:rPr>
          <w:rFonts w:ascii="Book Antiqua" w:eastAsia="MS Mincho" w:hAnsi="Book Antiqua"/>
          <w:color w:val="000000" w:themeColor="text1"/>
          <w:lang w:eastAsia="ja-JP"/>
        </w:rPr>
        <w:t xml:space="preserve"> 1</w:t>
      </w:r>
      <w:r w:rsidRPr="006D2C46">
        <w:rPr>
          <w:rFonts w:ascii="Book Antiqua" w:eastAsia="MS Mincho" w:hAnsi="Book Antiqua"/>
          <w:color w:val="000000" w:themeColor="text1"/>
          <w:lang w:eastAsia="ja-JP"/>
        </w:rPr>
        <w:t>). In addition, jaundice improved in all patients with a malignant stricture, while complications such as pancreatitis, bleeding and cholangitis did not occur. The mean patency duration was found to be 274 d.</w:t>
      </w:r>
    </w:p>
    <w:p w:rsidR="002726B5" w:rsidRPr="006D2C46" w:rsidRDefault="002726B5" w:rsidP="002726B5">
      <w:pPr>
        <w:shd w:val="clear" w:color="auto" w:fill="FFFFFF"/>
        <w:adjustRightInd w:val="0"/>
        <w:snapToGrid w:val="0"/>
        <w:spacing w:line="360" w:lineRule="auto"/>
        <w:ind w:firstLineChars="100" w:firstLine="240"/>
        <w:jc w:val="both"/>
        <w:textAlignment w:val="baseline"/>
        <w:rPr>
          <w:rFonts w:ascii="Book Antiqua" w:eastAsia="MS Mincho" w:hAnsi="Book Antiqua"/>
          <w:color w:val="000000" w:themeColor="text1"/>
          <w:lang w:eastAsia="ja-JP"/>
        </w:rPr>
      </w:pPr>
      <w:r w:rsidRPr="006D2C46">
        <w:rPr>
          <w:rFonts w:ascii="Book Antiqua" w:eastAsia="MS Mincho" w:hAnsi="Book Antiqua"/>
          <w:color w:val="000000" w:themeColor="text1"/>
          <w:lang w:eastAsia="ja-JP"/>
        </w:rPr>
        <w:t xml:space="preserve">The MHSEMS has been designed with a lasso at its distal end for removability. In the event of the stent obstructing a bile duct branch and </w:t>
      </w:r>
      <w:r w:rsidRPr="006D2C46">
        <w:rPr>
          <w:rFonts w:ascii="Book Antiqua" w:eastAsia="MS Mincho" w:hAnsi="Book Antiqua"/>
          <w:color w:val="000000" w:themeColor="text1"/>
          <w:lang w:eastAsia="ja-JP"/>
        </w:rPr>
        <w:lastRenderedPageBreak/>
        <w:t>causing cholangitis, it can be removed very early after placement because the cover prevents the stent from becoming buried in tumor tissue.</w:t>
      </w:r>
    </w:p>
    <w:p w:rsidR="002726B5" w:rsidRPr="006D2C46" w:rsidRDefault="002726B5" w:rsidP="002726B5">
      <w:pPr>
        <w:shd w:val="clear" w:color="auto" w:fill="FFFFFF"/>
        <w:adjustRightInd w:val="0"/>
        <w:snapToGrid w:val="0"/>
        <w:spacing w:line="360" w:lineRule="auto"/>
        <w:ind w:firstLineChars="100" w:firstLine="240"/>
        <w:jc w:val="both"/>
        <w:textAlignment w:val="baseline"/>
        <w:rPr>
          <w:rFonts w:ascii="Book Antiqua" w:eastAsia="MS Mincho" w:hAnsi="Book Antiqua"/>
          <w:color w:val="000000" w:themeColor="text1"/>
          <w:lang w:eastAsia="ja-JP"/>
        </w:rPr>
      </w:pPr>
      <w:r w:rsidRPr="006D2C46">
        <w:rPr>
          <w:rFonts w:ascii="Book Antiqua" w:eastAsia="MS Mincho" w:hAnsi="Book Antiqua"/>
          <w:color w:val="000000" w:themeColor="text1"/>
          <w:lang w:eastAsia="ja-JP"/>
        </w:rPr>
        <w:t xml:space="preserve">In cases of benign strictures, the MHSEMS can also be easily removed. For example, MHSEMS were inserted in six mini pigs with artificial hilar biliary strictures; after 4 </w:t>
      </w:r>
      <w:proofErr w:type="spellStart"/>
      <w:r w:rsidRPr="006D2C46">
        <w:rPr>
          <w:rFonts w:ascii="Book Antiqua" w:eastAsia="MS Mincho" w:hAnsi="Book Antiqua"/>
          <w:color w:val="000000" w:themeColor="text1"/>
          <w:lang w:eastAsia="ja-JP"/>
        </w:rPr>
        <w:t>w</w:t>
      </w:r>
      <w:r>
        <w:rPr>
          <w:rFonts w:ascii="Book Antiqua" w:eastAsia="MS Mincho" w:hAnsi="Book Antiqua"/>
          <w:color w:val="000000" w:themeColor="text1"/>
          <w:lang w:eastAsia="ja-JP"/>
        </w:rPr>
        <w:t>k</w:t>
      </w:r>
      <w:proofErr w:type="spellEnd"/>
      <w:r w:rsidRPr="006D2C46">
        <w:rPr>
          <w:rFonts w:ascii="Book Antiqua" w:eastAsia="MS Mincho" w:hAnsi="Book Antiqua"/>
          <w:color w:val="000000" w:themeColor="text1"/>
          <w:lang w:eastAsia="ja-JP"/>
        </w:rPr>
        <w:t xml:space="preserve">, all stents were easily and safely taken </w:t>
      </w:r>
      <w:proofErr w:type="gramStart"/>
      <w:r w:rsidRPr="006D2C46">
        <w:rPr>
          <w:rFonts w:ascii="Book Antiqua" w:eastAsia="MS Mincho" w:hAnsi="Book Antiqua"/>
          <w:color w:val="000000" w:themeColor="text1"/>
          <w:lang w:eastAsia="ja-JP"/>
        </w:rPr>
        <w:t>out</w:t>
      </w:r>
      <w:r w:rsidRPr="001D43CD">
        <w:rPr>
          <w:rFonts w:ascii="Book Antiqua" w:eastAsia="MS Mincho" w:hAnsi="Book Antiqua"/>
          <w:color w:val="000000" w:themeColor="text1"/>
          <w:vertAlign w:val="superscript"/>
          <w:lang w:eastAsia="ja-JP"/>
        </w:rPr>
        <w:t>[</w:t>
      </w:r>
      <w:proofErr w:type="gramEnd"/>
      <w:r w:rsidRPr="001D43CD">
        <w:rPr>
          <w:rFonts w:ascii="Book Antiqua" w:eastAsia="MS Mincho" w:hAnsi="Book Antiqua"/>
          <w:color w:val="000000" w:themeColor="text1"/>
          <w:vertAlign w:val="superscript"/>
          <w:lang w:eastAsia="ja-JP"/>
        </w:rPr>
        <w:t>6]</w:t>
      </w:r>
      <w:r w:rsidRPr="006D2C46">
        <w:rPr>
          <w:rFonts w:ascii="Book Antiqua" w:eastAsia="MS Mincho" w:hAnsi="Book Antiqua"/>
          <w:color w:val="000000" w:themeColor="text1"/>
          <w:lang w:eastAsia="ja-JP"/>
        </w:rPr>
        <w:t>. For one of our studied cases, a MHSEMS was used for uncontrolled post-endoscopic sphincterotomy bleeding and was safely removed after 2 w</w:t>
      </w:r>
      <w:r>
        <w:rPr>
          <w:rFonts w:ascii="Book Antiqua" w:eastAsia="MS Mincho" w:hAnsi="Book Antiqua"/>
          <w:color w:val="000000" w:themeColor="text1"/>
          <w:lang w:eastAsia="ja-JP"/>
        </w:rPr>
        <w:t>k</w:t>
      </w:r>
      <w:r w:rsidRPr="006D2C46">
        <w:rPr>
          <w:rFonts w:ascii="Book Antiqua" w:eastAsia="MS Mincho" w:hAnsi="Book Antiqua"/>
          <w:color w:val="000000" w:themeColor="text1"/>
          <w:lang w:eastAsia="ja-JP"/>
        </w:rPr>
        <w:t>.</w:t>
      </w:r>
    </w:p>
    <w:p w:rsidR="002726B5" w:rsidRPr="006D2C46" w:rsidRDefault="002726B5" w:rsidP="002726B5">
      <w:pPr>
        <w:shd w:val="clear" w:color="auto" w:fill="FFFFFF"/>
        <w:adjustRightInd w:val="0"/>
        <w:snapToGrid w:val="0"/>
        <w:spacing w:line="360" w:lineRule="auto"/>
        <w:ind w:firstLineChars="100" w:firstLine="240"/>
        <w:jc w:val="both"/>
        <w:textAlignment w:val="baseline"/>
        <w:rPr>
          <w:rFonts w:ascii="Book Antiqua" w:eastAsia="MS Mincho" w:hAnsi="Book Antiqua"/>
          <w:color w:val="000000" w:themeColor="text1"/>
          <w:lang w:eastAsia="ja-JP"/>
        </w:rPr>
      </w:pPr>
      <w:r w:rsidRPr="006D2C46">
        <w:rPr>
          <w:rFonts w:ascii="Book Antiqua" w:eastAsia="MS Mincho" w:hAnsi="Book Antiqua"/>
          <w:color w:val="000000" w:themeColor="text1"/>
          <w:lang w:eastAsia="ja-JP"/>
        </w:rPr>
        <w:t xml:space="preserve">It is thought that </w:t>
      </w:r>
      <w:proofErr w:type="spellStart"/>
      <w:r w:rsidRPr="006D2C46">
        <w:rPr>
          <w:rFonts w:ascii="Book Antiqua" w:eastAsia="MS Mincho" w:hAnsi="Book Antiqua"/>
          <w:color w:val="000000" w:themeColor="text1"/>
          <w:lang w:eastAsia="ja-JP"/>
        </w:rPr>
        <w:t>endobiliary</w:t>
      </w:r>
      <w:proofErr w:type="spellEnd"/>
      <w:r w:rsidRPr="006D2C46">
        <w:rPr>
          <w:rFonts w:ascii="Book Antiqua" w:eastAsia="MS Mincho" w:hAnsi="Book Antiqua"/>
          <w:color w:val="000000" w:themeColor="text1"/>
          <w:lang w:eastAsia="ja-JP"/>
        </w:rPr>
        <w:t xml:space="preserve"> RFA is safe and has efficacy for unresectable malignant bile duct </w:t>
      </w:r>
      <w:proofErr w:type="gramStart"/>
      <w:r w:rsidRPr="006D2C46">
        <w:rPr>
          <w:rFonts w:ascii="Book Antiqua" w:eastAsia="MS Mincho" w:hAnsi="Book Antiqua"/>
          <w:color w:val="000000" w:themeColor="text1"/>
          <w:lang w:eastAsia="ja-JP"/>
        </w:rPr>
        <w:t>obstructions</w:t>
      </w:r>
      <w:r w:rsidRPr="001D43CD">
        <w:rPr>
          <w:rFonts w:ascii="Book Antiqua" w:eastAsia="MS Mincho" w:hAnsi="Book Antiqua"/>
          <w:color w:val="000000" w:themeColor="text1"/>
          <w:vertAlign w:val="superscript"/>
          <w:lang w:eastAsia="ja-JP"/>
        </w:rPr>
        <w:t>[</w:t>
      </w:r>
      <w:proofErr w:type="gramEnd"/>
      <w:r w:rsidRPr="001D43CD">
        <w:rPr>
          <w:rFonts w:ascii="Book Antiqua" w:eastAsia="MS Mincho" w:hAnsi="Book Antiqua"/>
          <w:color w:val="000000" w:themeColor="text1"/>
          <w:vertAlign w:val="superscript"/>
          <w:lang w:eastAsia="ja-JP"/>
        </w:rPr>
        <w:t>7,8]</w:t>
      </w:r>
      <w:r w:rsidRPr="006D2C46">
        <w:rPr>
          <w:rFonts w:ascii="Book Antiqua" w:eastAsia="MS Mincho" w:hAnsi="Book Antiqua"/>
          <w:color w:val="000000" w:themeColor="text1"/>
          <w:lang w:eastAsia="ja-JP"/>
        </w:rPr>
        <w:t xml:space="preserve">. Pertinently, the successful and safe use of UCSEMS for occlusive </w:t>
      </w:r>
      <w:proofErr w:type="spellStart"/>
      <w:r w:rsidRPr="006D2C46">
        <w:rPr>
          <w:rFonts w:ascii="Book Antiqua" w:eastAsia="MS Mincho" w:hAnsi="Book Antiqua"/>
          <w:color w:val="000000" w:themeColor="text1"/>
          <w:lang w:eastAsia="ja-JP"/>
        </w:rPr>
        <w:t>endobiliary</w:t>
      </w:r>
      <w:proofErr w:type="spellEnd"/>
      <w:r w:rsidRPr="006D2C46">
        <w:rPr>
          <w:rFonts w:ascii="Book Antiqua" w:eastAsia="MS Mincho" w:hAnsi="Book Antiqua"/>
          <w:color w:val="000000" w:themeColor="text1"/>
          <w:lang w:eastAsia="ja-JP"/>
        </w:rPr>
        <w:t xml:space="preserve"> RFA has been </w:t>
      </w:r>
      <w:proofErr w:type="gramStart"/>
      <w:r w:rsidRPr="006D2C46">
        <w:rPr>
          <w:rFonts w:ascii="Book Antiqua" w:eastAsia="MS Mincho" w:hAnsi="Book Antiqua"/>
          <w:color w:val="000000" w:themeColor="text1"/>
          <w:lang w:eastAsia="ja-JP"/>
        </w:rPr>
        <w:t>reported</w:t>
      </w:r>
      <w:r w:rsidRPr="001D43CD">
        <w:rPr>
          <w:rFonts w:ascii="Book Antiqua" w:eastAsia="MS Mincho" w:hAnsi="Book Antiqua"/>
          <w:color w:val="000000" w:themeColor="text1"/>
          <w:vertAlign w:val="superscript"/>
          <w:lang w:eastAsia="ja-JP"/>
        </w:rPr>
        <w:t>[</w:t>
      </w:r>
      <w:proofErr w:type="gramEnd"/>
      <w:r w:rsidRPr="001D43CD">
        <w:rPr>
          <w:rFonts w:ascii="Book Antiqua" w:eastAsia="MS Mincho" w:hAnsi="Book Antiqua"/>
          <w:color w:val="000000" w:themeColor="text1"/>
          <w:vertAlign w:val="superscript"/>
          <w:lang w:eastAsia="ja-JP"/>
        </w:rPr>
        <w:t>9,10]</w:t>
      </w:r>
      <w:r w:rsidRPr="006D2C46">
        <w:rPr>
          <w:rFonts w:ascii="Book Antiqua" w:eastAsia="MS Mincho" w:hAnsi="Book Antiqua"/>
          <w:color w:val="000000" w:themeColor="text1"/>
          <w:lang w:eastAsia="ja-JP"/>
        </w:rPr>
        <w:t xml:space="preserve">. With the use of MHSEMS, </w:t>
      </w:r>
      <w:proofErr w:type="spellStart"/>
      <w:r w:rsidRPr="006D2C46">
        <w:rPr>
          <w:rFonts w:ascii="Book Antiqua" w:eastAsia="MS Mincho" w:hAnsi="Book Antiqua"/>
          <w:color w:val="000000" w:themeColor="text1"/>
          <w:lang w:eastAsia="ja-JP"/>
        </w:rPr>
        <w:t>endobiliary</w:t>
      </w:r>
      <w:proofErr w:type="spellEnd"/>
      <w:r w:rsidRPr="006D2C46">
        <w:rPr>
          <w:rFonts w:ascii="Book Antiqua" w:eastAsia="MS Mincho" w:hAnsi="Book Antiqua"/>
          <w:color w:val="000000" w:themeColor="text1"/>
          <w:lang w:eastAsia="ja-JP"/>
        </w:rPr>
        <w:t xml:space="preserve"> RFA may become an even more effective and secure treatment since the insulated silicone cover can protect surrounding tissue from thermal injury. </w:t>
      </w:r>
    </w:p>
    <w:p w:rsidR="002726B5" w:rsidRDefault="002726B5" w:rsidP="002726B5">
      <w:pPr>
        <w:shd w:val="clear" w:color="auto" w:fill="FFFFFF"/>
        <w:adjustRightInd w:val="0"/>
        <w:snapToGrid w:val="0"/>
        <w:spacing w:line="360" w:lineRule="auto"/>
        <w:ind w:firstLineChars="100" w:firstLine="240"/>
        <w:jc w:val="both"/>
        <w:textAlignment w:val="baseline"/>
        <w:rPr>
          <w:rFonts w:ascii="Book Antiqua" w:hAnsi="Book Antiqua"/>
          <w:color w:val="000000" w:themeColor="text1"/>
        </w:rPr>
      </w:pPr>
      <w:r w:rsidRPr="006D2C46">
        <w:rPr>
          <w:rFonts w:ascii="Book Antiqua" w:eastAsia="MS Mincho" w:hAnsi="Book Antiqua"/>
          <w:color w:val="000000" w:themeColor="text1"/>
          <w:lang w:eastAsia="ja-JP"/>
        </w:rPr>
        <w:t>The larger hole size of the MHSEMS is characteristic of an UCSEMS, but the smaller hole size and number is more typical of a CSEMS. With regard to preventing migration and ingrowth in a distal bile duct malignant stricture, it may be that the hole size and number need to be reduced. It would be ideal if hole size and number are adapted to the condition of each stricture.</w:t>
      </w:r>
    </w:p>
    <w:p w:rsidR="002726B5" w:rsidRDefault="002726B5" w:rsidP="002726B5">
      <w:pPr>
        <w:adjustRightInd w:val="0"/>
        <w:snapToGrid w:val="0"/>
        <w:spacing w:line="360" w:lineRule="auto"/>
        <w:jc w:val="both"/>
        <w:rPr>
          <w:rFonts w:ascii="Book Antiqua" w:hAnsi="Book Antiqua"/>
          <w:b/>
          <w:color w:val="000000" w:themeColor="text1"/>
        </w:rPr>
      </w:pPr>
    </w:p>
    <w:p w:rsidR="002726B5" w:rsidRPr="002726B5" w:rsidRDefault="002726B5" w:rsidP="002726B5">
      <w:pPr>
        <w:adjustRightInd w:val="0"/>
        <w:snapToGrid w:val="0"/>
        <w:spacing w:line="360" w:lineRule="auto"/>
        <w:jc w:val="both"/>
        <w:rPr>
          <w:rFonts w:ascii="Book Antiqua" w:hAnsi="Book Antiqua"/>
          <w:b/>
          <w:color w:val="000000" w:themeColor="text1"/>
        </w:rPr>
      </w:pPr>
      <w:r w:rsidRPr="002726B5">
        <w:rPr>
          <w:rFonts w:ascii="Book Antiqua" w:hAnsi="Book Antiqua"/>
          <w:b/>
          <w:color w:val="000000" w:themeColor="text1"/>
        </w:rPr>
        <w:t xml:space="preserve">CONCLUSION </w:t>
      </w:r>
    </w:p>
    <w:p w:rsidR="002726B5" w:rsidRPr="002726B5" w:rsidRDefault="002726B5" w:rsidP="002726B5">
      <w:pPr>
        <w:adjustRightInd w:val="0"/>
        <w:snapToGrid w:val="0"/>
        <w:spacing w:line="360" w:lineRule="auto"/>
        <w:jc w:val="both"/>
        <w:rPr>
          <w:rFonts w:ascii="Book Antiqua" w:hAnsi="Book Antiqua"/>
          <w:color w:val="000000" w:themeColor="text1"/>
        </w:rPr>
      </w:pPr>
      <w:r w:rsidRPr="002726B5">
        <w:rPr>
          <w:rFonts w:ascii="Book Antiqua" w:hAnsi="Book Antiqua"/>
          <w:color w:val="000000" w:themeColor="text1"/>
        </w:rPr>
        <w:t xml:space="preserve">In summary, MHSEMS may be considered a hybrid-type stent, with characteristics that fall between those of UCSEMS and CSEMS. Thus, MHSEMS may be regarded as a promising new treatment option for benign and malignant bile duct strictures. </w:t>
      </w:r>
    </w:p>
    <w:p w:rsidR="002726B5" w:rsidRDefault="002726B5" w:rsidP="00BD73FE">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br w:type="page"/>
      </w:r>
    </w:p>
    <w:p w:rsidR="002726B5" w:rsidRPr="002A41CB" w:rsidRDefault="002726B5" w:rsidP="00BD73FE">
      <w:pPr>
        <w:adjustRightInd w:val="0"/>
        <w:snapToGrid w:val="0"/>
        <w:spacing w:line="360" w:lineRule="auto"/>
        <w:jc w:val="both"/>
        <w:rPr>
          <w:rFonts w:ascii="Book Antiqua" w:hAnsi="Book Antiqua" w:cs="Mangal"/>
          <w:bCs/>
          <w:color w:val="000000" w:themeColor="text1"/>
          <w:lang w:bidi="hi-IN"/>
        </w:rPr>
      </w:pPr>
      <w:r w:rsidRPr="00672FF9">
        <w:rPr>
          <w:rFonts w:ascii="Book Antiqua" w:hAnsi="Book Antiqua"/>
          <w:b/>
          <w:bCs/>
          <w:snapToGrid w:val="0"/>
          <w:color w:val="000000" w:themeColor="text1"/>
          <w:kern w:val="10"/>
        </w:rPr>
        <w:lastRenderedPageBreak/>
        <w:t>REFERENCE</w:t>
      </w:r>
      <w:r>
        <w:rPr>
          <w:rFonts w:ascii="Book Antiqua" w:hAnsi="Book Antiqua"/>
          <w:b/>
          <w:bCs/>
          <w:snapToGrid w:val="0"/>
          <w:color w:val="000000" w:themeColor="text1"/>
          <w:kern w:val="10"/>
        </w:rPr>
        <w:t>S</w:t>
      </w:r>
    </w:p>
    <w:p w:rsidR="00BD73FE" w:rsidRPr="00BD73FE" w:rsidRDefault="00BD73FE" w:rsidP="00BD73FE">
      <w:pPr>
        <w:adjustRightInd w:val="0"/>
        <w:snapToGrid w:val="0"/>
        <w:spacing w:line="360" w:lineRule="auto"/>
        <w:jc w:val="both"/>
        <w:rPr>
          <w:rFonts w:ascii="Book Antiqua" w:hAnsi="Book Antiqua"/>
          <w:color w:val="000000" w:themeColor="text1"/>
        </w:rPr>
      </w:pPr>
      <w:r w:rsidRPr="00BD73FE">
        <w:rPr>
          <w:rFonts w:ascii="Book Antiqua" w:hAnsi="Book Antiqua"/>
          <w:color w:val="000000" w:themeColor="text1"/>
        </w:rPr>
        <w:t>1 </w:t>
      </w:r>
      <w:proofErr w:type="spellStart"/>
      <w:r w:rsidRPr="00BD73FE">
        <w:rPr>
          <w:rFonts w:ascii="Book Antiqua" w:hAnsi="Book Antiqua"/>
          <w:b/>
          <w:bCs/>
          <w:color w:val="000000" w:themeColor="text1"/>
        </w:rPr>
        <w:t>Tringali</w:t>
      </w:r>
      <w:proofErr w:type="spellEnd"/>
      <w:r w:rsidRPr="00BD73FE">
        <w:rPr>
          <w:rFonts w:ascii="Book Antiqua" w:hAnsi="Book Antiqua"/>
          <w:b/>
          <w:bCs/>
          <w:color w:val="000000" w:themeColor="text1"/>
        </w:rPr>
        <w:t xml:space="preserve"> A</w:t>
      </w:r>
      <w:r w:rsidRPr="00BD73FE">
        <w:rPr>
          <w:rFonts w:ascii="Book Antiqua" w:hAnsi="Book Antiqua"/>
          <w:color w:val="000000" w:themeColor="text1"/>
        </w:rPr>
        <w:t xml:space="preserve">, Hassan C, Rota M, Rossi M, </w:t>
      </w:r>
      <w:proofErr w:type="spellStart"/>
      <w:r w:rsidRPr="00BD73FE">
        <w:rPr>
          <w:rFonts w:ascii="Book Antiqua" w:hAnsi="Book Antiqua"/>
          <w:color w:val="000000" w:themeColor="text1"/>
        </w:rPr>
        <w:t>Mutignani</w:t>
      </w:r>
      <w:proofErr w:type="spellEnd"/>
      <w:r w:rsidRPr="00BD73FE">
        <w:rPr>
          <w:rFonts w:ascii="Book Antiqua" w:hAnsi="Book Antiqua"/>
          <w:color w:val="000000" w:themeColor="text1"/>
        </w:rPr>
        <w:t xml:space="preserve"> M, </w:t>
      </w:r>
      <w:proofErr w:type="spellStart"/>
      <w:r w:rsidRPr="00BD73FE">
        <w:rPr>
          <w:rFonts w:ascii="Book Antiqua" w:hAnsi="Book Antiqua"/>
          <w:color w:val="000000" w:themeColor="text1"/>
        </w:rPr>
        <w:t>Aabakken</w:t>
      </w:r>
      <w:proofErr w:type="spellEnd"/>
      <w:r w:rsidRPr="00BD73FE">
        <w:rPr>
          <w:rFonts w:ascii="Book Antiqua" w:hAnsi="Book Antiqua"/>
          <w:color w:val="000000" w:themeColor="text1"/>
        </w:rPr>
        <w:t xml:space="preserve"> L. Covered vs. uncovered self-expandable metal stents for malignant distal biliary strictures: a systematic review and meta-analysis. </w:t>
      </w:r>
      <w:r w:rsidRPr="00BD73FE">
        <w:rPr>
          <w:rFonts w:ascii="Book Antiqua" w:hAnsi="Book Antiqua"/>
          <w:i/>
          <w:iCs/>
          <w:color w:val="000000" w:themeColor="text1"/>
        </w:rPr>
        <w:t>Endoscopy</w:t>
      </w:r>
      <w:r w:rsidRPr="00BD73FE">
        <w:rPr>
          <w:rFonts w:ascii="Book Antiqua" w:hAnsi="Book Antiqua"/>
          <w:color w:val="000000" w:themeColor="text1"/>
        </w:rPr>
        <w:t> 2018; </w:t>
      </w:r>
      <w:r w:rsidRPr="00BD73FE">
        <w:rPr>
          <w:rFonts w:ascii="Book Antiqua" w:hAnsi="Book Antiqua"/>
          <w:b/>
          <w:bCs/>
          <w:color w:val="000000" w:themeColor="text1"/>
        </w:rPr>
        <w:t>50</w:t>
      </w:r>
      <w:r w:rsidRPr="00BD73FE">
        <w:rPr>
          <w:rFonts w:ascii="Book Antiqua" w:hAnsi="Book Antiqua"/>
          <w:color w:val="000000" w:themeColor="text1"/>
        </w:rPr>
        <w:t>: 631-641 [PMID: 29342491 DOI: 10.1055/s-0043-125062]</w:t>
      </w:r>
    </w:p>
    <w:p w:rsidR="00BD73FE" w:rsidRPr="00BD73FE" w:rsidRDefault="00BD73FE" w:rsidP="00BD73FE">
      <w:pPr>
        <w:adjustRightInd w:val="0"/>
        <w:snapToGrid w:val="0"/>
        <w:spacing w:line="360" w:lineRule="auto"/>
        <w:jc w:val="both"/>
        <w:rPr>
          <w:rFonts w:ascii="Book Antiqua" w:hAnsi="Book Antiqua"/>
          <w:color w:val="000000" w:themeColor="text1"/>
        </w:rPr>
      </w:pPr>
      <w:r w:rsidRPr="00BD73FE">
        <w:rPr>
          <w:rFonts w:ascii="Book Antiqua" w:hAnsi="Book Antiqua"/>
          <w:color w:val="000000" w:themeColor="text1"/>
        </w:rPr>
        <w:t>2 </w:t>
      </w:r>
      <w:proofErr w:type="spellStart"/>
      <w:r w:rsidRPr="00BD73FE">
        <w:rPr>
          <w:rFonts w:ascii="Book Antiqua" w:hAnsi="Book Antiqua"/>
          <w:b/>
          <w:bCs/>
          <w:color w:val="000000" w:themeColor="text1"/>
        </w:rPr>
        <w:t>Moole</w:t>
      </w:r>
      <w:proofErr w:type="spellEnd"/>
      <w:r w:rsidRPr="00BD73FE">
        <w:rPr>
          <w:rFonts w:ascii="Book Antiqua" w:hAnsi="Book Antiqua"/>
          <w:b/>
          <w:bCs/>
          <w:color w:val="000000" w:themeColor="text1"/>
        </w:rPr>
        <w:t xml:space="preserve"> H</w:t>
      </w:r>
      <w:r w:rsidRPr="00BD73FE">
        <w:rPr>
          <w:rFonts w:ascii="Book Antiqua" w:hAnsi="Book Antiqua"/>
          <w:color w:val="000000" w:themeColor="text1"/>
        </w:rPr>
        <w:t xml:space="preserve">, </w:t>
      </w:r>
      <w:proofErr w:type="spellStart"/>
      <w:r w:rsidRPr="00BD73FE">
        <w:rPr>
          <w:rFonts w:ascii="Book Antiqua" w:hAnsi="Book Antiqua"/>
          <w:color w:val="000000" w:themeColor="text1"/>
        </w:rPr>
        <w:t>Bechtold</w:t>
      </w:r>
      <w:proofErr w:type="spellEnd"/>
      <w:r w:rsidRPr="00BD73FE">
        <w:rPr>
          <w:rFonts w:ascii="Book Antiqua" w:hAnsi="Book Antiqua"/>
          <w:color w:val="000000" w:themeColor="text1"/>
        </w:rPr>
        <w:t xml:space="preserve"> ML, </w:t>
      </w:r>
      <w:proofErr w:type="spellStart"/>
      <w:r w:rsidRPr="00BD73FE">
        <w:rPr>
          <w:rFonts w:ascii="Book Antiqua" w:hAnsi="Book Antiqua"/>
          <w:color w:val="000000" w:themeColor="text1"/>
        </w:rPr>
        <w:t>Cashman</w:t>
      </w:r>
      <w:proofErr w:type="spellEnd"/>
      <w:r w:rsidRPr="00BD73FE">
        <w:rPr>
          <w:rFonts w:ascii="Book Antiqua" w:hAnsi="Book Antiqua"/>
          <w:color w:val="000000" w:themeColor="text1"/>
        </w:rPr>
        <w:t xml:space="preserve"> M, </w:t>
      </w:r>
      <w:proofErr w:type="spellStart"/>
      <w:r w:rsidRPr="00BD73FE">
        <w:rPr>
          <w:rFonts w:ascii="Book Antiqua" w:hAnsi="Book Antiqua"/>
          <w:color w:val="000000" w:themeColor="text1"/>
        </w:rPr>
        <w:t>Volmar</w:t>
      </w:r>
      <w:proofErr w:type="spellEnd"/>
      <w:r w:rsidRPr="00BD73FE">
        <w:rPr>
          <w:rFonts w:ascii="Book Antiqua" w:hAnsi="Book Antiqua"/>
          <w:color w:val="000000" w:themeColor="text1"/>
        </w:rPr>
        <w:t xml:space="preserve"> FH, </w:t>
      </w:r>
      <w:proofErr w:type="spellStart"/>
      <w:r w:rsidRPr="00BD73FE">
        <w:rPr>
          <w:rFonts w:ascii="Book Antiqua" w:hAnsi="Book Antiqua"/>
          <w:color w:val="000000" w:themeColor="text1"/>
        </w:rPr>
        <w:t>Dhillon</w:t>
      </w:r>
      <w:proofErr w:type="spellEnd"/>
      <w:r w:rsidRPr="00BD73FE">
        <w:rPr>
          <w:rFonts w:ascii="Book Antiqua" w:hAnsi="Book Antiqua"/>
          <w:color w:val="000000" w:themeColor="text1"/>
        </w:rPr>
        <w:t xml:space="preserve"> S, </w:t>
      </w:r>
      <w:proofErr w:type="spellStart"/>
      <w:r w:rsidRPr="00BD73FE">
        <w:rPr>
          <w:rFonts w:ascii="Book Antiqua" w:hAnsi="Book Antiqua"/>
          <w:color w:val="000000" w:themeColor="text1"/>
        </w:rPr>
        <w:t>Forcione</w:t>
      </w:r>
      <w:proofErr w:type="spellEnd"/>
      <w:r w:rsidRPr="00BD73FE">
        <w:rPr>
          <w:rFonts w:ascii="Book Antiqua" w:hAnsi="Book Antiqua"/>
          <w:color w:val="000000" w:themeColor="text1"/>
        </w:rPr>
        <w:t xml:space="preserve"> D, </w:t>
      </w:r>
      <w:proofErr w:type="spellStart"/>
      <w:r w:rsidRPr="00BD73FE">
        <w:rPr>
          <w:rFonts w:ascii="Book Antiqua" w:hAnsi="Book Antiqua"/>
          <w:color w:val="000000" w:themeColor="text1"/>
        </w:rPr>
        <w:t>Taneja</w:t>
      </w:r>
      <w:proofErr w:type="spellEnd"/>
      <w:r w:rsidRPr="00BD73FE">
        <w:rPr>
          <w:rFonts w:ascii="Book Antiqua" w:hAnsi="Book Antiqua"/>
          <w:color w:val="000000" w:themeColor="text1"/>
        </w:rPr>
        <w:t xml:space="preserve"> D, Puli SR. Covered versus uncovered self-expandable metal stents for malignant biliary strictures: A meta-analysis and systematic review. </w:t>
      </w:r>
      <w:r w:rsidRPr="00BD73FE">
        <w:rPr>
          <w:rFonts w:ascii="Book Antiqua" w:hAnsi="Book Antiqua"/>
          <w:i/>
          <w:iCs/>
          <w:color w:val="000000" w:themeColor="text1"/>
        </w:rPr>
        <w:t>Indian J Gastroenterol</w:t>
      </w:r>
      <w:r w:rsidRPr="00BD73FE">
        <w:rPr>
          <w:rFonts w:ascii="Book Antiqua" w:hAnsi="Book Antiqua"/>
          <w:color w:val="000000" w:themeColor="text1"/>
        </w:rPr>
        <w:t> 2016; </w:t>
      </w:r>
      <w:r w:rsidRPr="00BD73FE">
        <w:rPr>
          <w:rFonts w:ascii="Book Antiqua" w:hAnsi="Book Antiqua"/>
          <w:b/>
          <w:bCs/>
          <w:color w:val="000000" w:themeColor="text1"/>
        </w:rPr>
        <w:t>35</w:t>
      </w:r>
      <w:r w:rsidRPr="00BD73FE">
        <w:rPr>
          <w:rFonts w:ascii="Book Antiqua" w:hAnsi="Book Antiqua"/>
          <w:color w:val="000000" w:themeColor="text1"/>
        </w:rPr>
        <w:t>: 323-330 [PMID: 27566620 DOI: 10.1007/s12664-016-0682-8]</w:t>
      </w:r>
    </w:p>
    <w:p w:rsidR="00BD73FE" w:rsidRPr="00BD73FE" w:rsidRDefault="00BD73FE" w:rsidP="00BD73FE">
      <w:pPr>
        <w:adjustRightInd w:val="0"/>
        <w:snapToGrid w:val="0"/>
        <w:spacing w:line="360" w:lineRule="auto"/>
        <w:jc w:val="both"/>
        <w:rPr>
          <w:rFonts w:ascii="Book Antiqua" w:hAnsi="Book Antiqua"/>
          <w:color w:val="000000" w:themeColor="text1"/>
        </w:rPr>
      </w:pPr>
      <w:r w:rsidRPr="00BD73FE">
        <w:rPr>
          <w:rFonts w:ascii="Book Antiqua" w:hAnsi="Book Antiqua"/>
          <w:color w:val="000000" w:themeColor="text1"/>
        </w:rPr>
        <w:t>3 </w:t>
      </w:r>
      <w:proofErr w:type="spellStart"/>
      <w:r w:rsidRPr="00BD73FE">
        <w:rPr>
          <w:rFonts w:ascii="Book Antiqua" w:hAnsi="Book Antiqua"/>
          <w:b/>
          <w:bCs/>
          <w:color w:val="000000" w:themeColor="text1"/>
        </w:rPr>
        <w:t>Almadi</w:t>
      </w:r>
      <w:proofErr w:type="spellEnd"/>
      <w:r w:rsidRPr="00BD73FE">
        <w:rPr>
          <w:rFonts w:ascii="Book Antiqua" w:hAnsi="Book Antiqua"/>
          <w:b/>
          <w:bCs/>
          <w:color w:val="000000" w:themeColor="text1"/>
        </w:rPr>
        <w:t xml:space="preserve"> MA</w:t>
      </w:r>
      <w:r w:rsidRPr="00BD73FE">
        <w:rPr>
          <w:rFonts w:ascii="Book Antiqua" w:hAnsi="Book Antiqua"/>
          <w:color w:val="000000" w:themeColor="text1"/>
        </w:rPr>
        <w:t xml:space="preserve">, </w:t>
      </w:r>
      <w:proofErr w:type="spellStart"/>
      <w:r w:rsidRPr="00BD73FE">
        <w:rPr>
          <w:rFonts w:ascii="Book Antiqua" w:hAnsi="Book Antiqua"/>
          <w:color w:val="000000" w:themeColor="text1"/>
        </w:rPr>
        <w:t>Barkun</w:t>
      </w:r>
      <w:proofErr w:type="spellEnd"/>
      <w:r w:rsidRPr="00BD73FE">
        <w:rPr>
          <w:rFonts w:ascii="Book Antiqua" w:hAnsi="Book Antiqua"/>
          <w:color w:val="000000" w:themeColor="text1"/>
        </w:rPr>
        <w:t xml:space="preserve"> AN, Martel M. No benefit of covered vs uncovered self-expandable metal stents in patients with malignant distal biliary obstruction: a meta-analysis. </w:t>
      </w:r>
      <w:proofErr w:type="spellStart"/>
      <w:r w:rsidRPr="00BD73FE">
        <w:rPr>
          <w:rFonts w:ascii="Book Antiqua" w:hAnsi="Book Antiqua"/>
          <w:i/>
          <w:iCs/>
          <w:color w:val="000000" w:themeColor="text1"/>
        </w:rPr>
        <w:t>Clin</w:t>
      </w:r>
      <w:proofErr w:type="spellEnd"/>
      <w:r w:rsidRPr="00BD73FE">
        <w:rPr>
          <w:rFonts w:ascii="Book Antiqua" w:hAnsi="Book Antiqua"/>
          <w:i/>
          <w:iCs/>
          <w:color w:val="000000" w:themeColor="text1"/>
        </w:rPr>
        <w:t xml:space="preserve"> </w:t>
      </w:r>
      <w:proofErr w:type="spellStart"/>
      <w:r w:rsidRPr="00BD73FE">
        <w:rPr>
          <w:rFonts w:ascii="Book Antiqua" w:hAnsi="Book Antiqua"/>
          <w:i/>
          <w:iCs/>
          <w:color w:val="000000" w:themeColor="text1"/>
        </w:rPr>
        <w:t>Gastroenterol</w:t>
      </w:r>
      <w:proofErr w:type="spellEnd"/>
      <w:r w:rsidRPr="00BD73FE">
        <w:rPr>
          <w:rFonts w:ascii="Book Antiqua" w:hAnsi="Book Antiqua"/>
          <w:i/>
          <w:iCs/>
          <w:color w:val="000000" w:themeColor="text1"/>
        </w:rPr>
        <w:t xml:space="preserve"> </w:t>
      </w:r>
      <w:proofErr w:type="spellStart"/>
      <w:r w:rsidRPr="00BD73FE">
        <w:rPr>
          <w:rFonts w:ascii="Book Antiqua" w:hAnsi="Book Antiqua"/>
          <w:i/>
          <w:iCs/>
          <w:color w:val="000000" w:themeColor="text1"/>
        </w:rPr>
        <w:t>Hepatol</w:t>
      </w:r>
      <w:proofErr w:type="spellEnd"/>
      <w:r w:rsidRPr="00BD73FE">
        <w:rPr>
          <w:rFonts w:ascii="Book Antiqua" w:hAnsi="Book Antiqua"/>
          <w:color w:val="000000" w:themeColor="text1"/>
        </w:rPr>
        <w:t> 2013; </w:t>
      </w:r>
      <w:r w:rsidRPr="00BD73FE">
        <w:rPr>
          <w:rFonts w:ascii="Book Antiqua" w:hAnsi="Book Antiqua"/>
          <w:b/>
          <w:bCs/>
          <w:color w:val="000000" w:themeColor="text1"/>
        </w:rPr>
        <w:t>11</w:t>
      </w:r>
      <w:r w:rsidRPr="00BD73FE">
        <w:rPr>
          <w:rFonts w:ascii="Book Antiqua" w:hAnsi="Book Antiqua"/>
          <w:color w:val="000000" w:themeColor="text1"/>
        </w:rPr>
        <w:t>: 27-37.e1 [PMID: 23103324 DOI: 10.1016/j.cgh.2012.10.019]</w:t>
      </w:r>
    </w:p>
    <w:p w:rsidR="00BD73FE" w:rsidRPr="00BD73FE" w:rsidRDefault="00BD73FE" w:rsidP="00BD73FE">
      <w:pPr>
        <w:adjustRightInd w:val="0"/>
        <w:snapToGrid w:val="0"/>
        <w:spacing w:line="360" w:lineRule="auto"/>
        <w:jc w:val="both"/>
        <w:rPr>
          <w:rFonts w:ascii="Book Antiqua" w:hAnsi="Book Antiqua"/>
          <w:color w:val="000000" w:themeColor="text1"/>
        </w:rPr>
      </w:pPr>
      <w:r w:rsidRPr="00BD73FE">
        <w:rPr>
          <w:rFonts w:ascii="Book Antiqua" w:hAnsi="Book Antiqua"/>
          <w:color w:val="000000" w:themeColor="text1"/>
        </w:rPr>
        <w:t>4 </w:t>
      </w:r>
      <w:r w:rsidRPr="00BD73FE">
        <w:rPr>
          <w:rFonts w:ascii="Book Antiqua" w:hAnsi="Book Antiqua"/>
          <w:b/>
          <w:bCs/>
          <w:color w:val="000000" w:themeColor="text1"/>
        </w:rPr>
        <w:t>Saleem A</w:t>
      </w:r>
      <w:r w:rsidRPr="00BD73FE">
        <w:rPr>
          <w:rFonts w:ascii="Book Antiqua" w:hAnsi="Book Antiqua"/>
          <w:color w:val="000000" w:themeColor="text1"/>
        </w:rPr>
        <w:t>, Leggett CL, Murad MH, Baron TH. Meta-analysis of randomized trials comparing the patency of covered and uncovered self-expandable metal stents for palliation of distal malignant bile duct obstruction. </w:t>
      </w:r>
      <w:proofErr w:type="spellStart"/>
      <w:r w:rsidRPr="00BD73FE">
        <w:rPr>
          <w:rFonts w:ascii="Book Antiqua" w:hAnsi="Book Antiqua"/>
          <w:i/>
          <w:iCs/>
          <w:color w:val="000000" w:themeColor="text1"/>
        </w:rPr>
        <w:t>Gastrointest</w:t>
      </w:r>
      <w:proofErr w:type="spellEnd"/>
      <w:r w:rsidRPr="00BD73FE">
        <w:rPr>
          <w:rFonts w:ascii="Book Antiqua" w:hAnsi="Book Antiqua"/>
          <w:i/>
          <w:iCs/>
          <w:color w:val="000000" w:themeColor="text1"/>
        </w:rPr>
        <w:t xml:space="preserve"> </w:t>
      </w:r>
      <w:proofErr w:type="spellStart"/>
      <w:r w:rsidRPr="00BD73FE">
        <w:rPr>
          <w:rFonts w:ascii="Book Antiqua" w:hAnsi="Book Antiqua"/>
          <w:i/>
          <w:iCs/>
          <w:color w:val="000000" w:themeColor="text1"/>
        </w:rPr>
        <w:t>Endosc</w:t>
      </w:r>
      <w:proofErr w:type="spellEnd"/>
      <w:r w:rsidRPr="00BD73FE">
        <w:rPr>
          <w:rFonts w:ascii="Book Antiqua" w:hAnsi="Book Antiqua"/>
          <w:color w:val="000000" w:themeColor="text1"/>
        </w:rPr>
        <w:t> 2011; </w:t>
      </w:r>
      <w:r w:rsidRPr="00BD73FE">
        <w:rPr>
          <w:rFonts w:ascii="Book Antiqua" w:hAnsi="Book Antiqua"/>
          <w:b/>
          <w:bCs/>
          <w:color w:val="000000" w:themeColor="text1"/>
        </w:rPr>
        <w:t>74</w:t>
      </w:r>
      <w:r w:rsidRPr="00BD73FE">
        <w:rPr>
          <w:rFonts w:ascii="Book Antiqua" w:hAnsi="Book Antiqua"/>
          <w:color w:val="000000" w:themeColor="text1"/>
        </w:rPr>
        <w:t>: 321-327.e1-3 [PMID: 21683354 DOI: 10.1016/j.gie.2011.03.1249]</w:t>
      </w:r>
    </w:p>
    <w:p w:rsidR="00BD73FE" w:rsidRPr="00BD73FE" w:rsidRDefault="00BD73FE" w:rsidP="00BD73FE">
      <w:pPr>
        <w:adjustRightInd w:val="0"/>
        <w:snapToGrid w:val="0"/>
        <w:spacing w:line="360" w:lineRule="auto"/>
        <w:jc w:val="both"/>
        <w:rPr>
          <w:rFonts w:ascii="Book Antiqua" w:hAnsi="Book Antiqua"/>
          <w:color w:val="000000" w:themeColor="text1"/>
        </w:rPr>
      </w:pPr>
      <w:r w:rsidRPr="00BD73FE">
        <w:rPr>
          <w:rFonts w:ascii="Book Antiqua" w:hAnsi="Book Antiqua"/>
          <w:color w:val="000000" w:themeColor="text1"/>
        </w:rPr>
        <w:t>5 </w:t>
      </w:r>
      <w:r w:rsidRPr="00BD73FE">
        <w:rPr>
          <w:rFonts w:ascii="Book Antiqua" w:hAnsi="Book Antiqua"/>
          <w:b/>
          <w:bCs/>
          <w:color w:val="000000" w:themeColor="text1"/>
        </w:rPr>
        <w:t>Kim JY</w:t>
      </w:r>
      <w:r w:rsidRPr="00BD73FE">
        <w:rPr>
          <w:rFonts w:ascii="Book Antiqua" w:hAnsi="Book Antiqua"/>
          <w:color w:val="000000" w:themeColor="text1"/>
        </w:rPr>
        <w:t>, Ko GB, Lee TH, Park SH, Lee YN, Cho YS, Jung Y, Chung IK, Choi HJ, Cha SW, Moon JH, Cho YD, Kim SJ. Partially Covered Metal Stents May Not Prolong Stent Patency Compared to Uncovered Stents in Unresectable Malignant Distal Biliary Obstruction. </w:t>
      </w:r>
      <w:r w:rsidRPr="00BD73FE">
        <w:rPr>
          <w:rFonts w:ascii="Book Antiqua" w:hAnsi="Book Antiqua"/>
          <w:i/>
          <w:iCs/>
          <w:color w:val="000000" w:themeColor="text1"/>
        </w:rPr>
        <w:t>Gut Liver</w:t>
      </w:r>
      <w:r w:rsidRPr="00BD73FE">
        <w:rPr>
          <w:rFonts w:ascii="Book Antiqua" w:hAnsi="Book Antiqua"/>
          <w:color w:val="000000" w:themeColor="text1"/>
        </w:rPr>
        <w:t> 2017; </w:t>
      </w:r>
      <w:r w:rsidRPr="00BD73FE">
        <w:rPr>
          <w:rFonts w:ascii="Book Antiqua" w:hAnsi="Book Antiqua"/>
          <w:b/>
          <w:bCs/>
          <w:color w:val="000000" w:themeColor="text1"/>
        </w:rPr>
        <w:t>11</w:t>
      </w:r>
      <w:r w:rsidRPr="00BD73FE">
        <w:rPr>
          <w:rFonts w:ascii="Book Antiqua" w:hAnsi="Book Antiqua"/>
          <w:color w:val="000000" w:themeColor="text1"/>
        </w:rPr>
        <w:t>: 440-446 [PMID: 28208003 DOI: 10.5009/gnl16245]</w:t>
      </w:r>
    </w:p>
    <w:p w:rsidR="00BD73FE" w:rsidRPr="00BD73FE" w:rsidRDefault="00BD73FE" w:rsidP="008F6B2B">
      <w:pPr>
        <w:adjustRightInd w:val="0"/>
        <w:snapToGrid w:val="0"/>
        <w:spacing w:line="360" w:lineRule="auto"/>
        <w:jc w:val="both"/>
        <w:rPr>
          <w:rFonts w:ascii="Book Antiqua" w:hAnsi="Book Antiqua"/>
          <w:color w:val="000000" w:themeColor="text1"/>
        </w:rPr>
      </w:pPr>
      <w:r w:rsidRPr="00BD73FE">
        <w:rPr>
          <w:rFonts w:ascii="Book Antiqua" w:hAnsi="Book Antiqua"/>
          <w:color w:val="000000" w:themeColor="text1"/>
          <w:highlight w:val="yellow"/>
        </w:rPr>
        <w:t>6 </w:t>
      </w:r>
      <w:r w:rsidRPr="00BD73FE">
        <w:rPr>
          <w:rFonts w:ascii="Book Antiqua" w:hAnsi="Book Antiqua"/>
          <w:b/>
          <w:bCs/>
          <w:color w:val="000000" w:themeColor="text1"/>
          <w:highlight w:val="yellow"/>
        </w:rPr>
        <w:t>Park JS</w:t>
      </w:r>
      <w:r w:rsidRPr="00BD73FE">
        <w:rPr>
          <w:rFonts w:ascii="Book Antiqua" w:hAnsi="Book Antiqua"/>
          <w:bCs/>
          <w:color w:val="000000" w:themeColor="text1"/>
          <w:highlight w:val="yellow"/>
        </w:rPr>
        <w:t>,</w:t>
      </w:r>
      <w:r w:rsidRPr="00BD73FE">
        <w:rPr>
          <w:rFonts w:ascii="Book Antiqua" w:hAnsi="Book Antiqua"/>
          <w:color w:val="000000" w:themeColor="text1"/>
          <w:highlight w:val="yellow"/>
        </w:rPr>
        <w:t> </w:t>
      </w:r>
      <w:proofErr w:type="spellStart"/>
      <w:r w:rsidRPr="00BD73FE">
        <w:rPr>
          <w:rFonts w:ascii="Book Antiqua" w:hAnsi="Book Antiqua"/>
          <w:color w:val="000000" w:themeColor="text1"/>
          <w:highlight w:val="yellow"/>
        </w:rPr>
        <w:t>Jeong</w:t>
      </w:r>
      <w:proofErr w:type="spellEnd"/>
      <w:r w:rsidRPr="00BD73FE">
        <w:rPr>
          <w:rFonts w:ascii="Book Antiqua" w:hAnsi="Book Antiqua"/>
          <w:color w:val="000000" w:themeColor="text1"/>
          <w:highlight w:val="yellow"/>
        </w:rPr>
        <w:t xml:space="preserve"> S, Kobayashi M, Sung W, Don HL. Efficacy, and removability of a fully covered multi-hole metal stent in a swine model of hilar biliary stricture: A feasibility study. </w:t>
      </w:r>
      <w:proofErr w:type="spellStart"/>
      <w:r w:rsidRPr="00BD73FE">
        <w:rPr>
          <w:rFonts w:ascii="Book Antiqua" w:hAnsi="Book Antiqua"/>
          <w:i/>
          <w:color w:val="000000" w:themeColor="text1"/>
          <w:highlight w:val="yellow"/>
        </w:rPr>
        <w:t>Endosc</w:t>
      </w:r>
      <w:proofErr w:type="spellEnd"/>
      <w:r w:rsidRPr="00BD73FE">
        <w:rPr>
          <w:rFonts w:ascii="Book Antiqua" w:hAnsi="Book Antiqua"/>
          <w:i/>
          <w:color w:val="000000" w:themeColor="text1"/>
          <w:highlight w:val="yellow"/>
        </w:rPr>
        <w:t xml:space="preserve"> </w:t>
      </w:r>
      <w:proofErr w:type="spellStart"/>
      <w:r w:rsidRPr="00BD73FE">
        <w:rPr>
          <w:rFonts w:ascii="Book Antiqua" w:hAnsi="Book Antiqua"/>
          <w:i/>
          <w:color w:val="000000" w:themeColor="text1"/>
          <w:highlight w:val="yellow"/>
        </w:rPr>
        <w:t>Int</w:t>
      </w:r>
      <w:proofErr w:type="spellEnd"/>
      <w:r w:rsidRPr="00BD73FE">
        <w:rPr>
          <w:rFonts w:ascii="Book Antiqua" w:hAnsi="Book Antiqua"/>
          <w:i/>
          <w:color w:val="000000" w:themeColor="text1"/>
          <w:highlight w:val="yellow"/>
        </w:rPr>
        <w:t xml:space="preserve"> Open</w:t>
      </w:r>
      <w:r w:rsidRPr="00BD73FE">
        <w:rPr>
          <w:rFonts w:ascii="Book Antiqua" w:hAnsi="Book Antiqua"/>
          <w:color w:val="000000" w:themeColor="text1"/>
          <w:highlight w:val="yellow"/>
        </w:rPr>
        <w:t xml:space="preserve"> 2019;</w:t>
      </w:r>
      <w:r w:rsidRPr="008F6B2B">
        <w:rPr>
          <w:rFonts w:ascii="Book Antiqua" w:hAnsi="Book Antiqua"/>
          <w:color w:val="000000" w:themeColor="text1"/>
          <w:highlight w:val="yellow"/>
        </w:rPr>
        <w:t xml:space="preserve"> </w:t>
      </w:r>
      <w:r w:rsidRPr="00BD73FE">
        <w:rPr>
          <w:rFonts w:ascii="Book Antiqua" w:hAnsi="Book Antiqua"/>
          <w:b/>
          <w:color w:val="000000" w:themeColor="text1"/>
          <w:highlight w:val="yellow"/>
        </w:rPr>
        <w:t>7</w:t>
      </w:r>
      <w:r w:rsidRPr="00BD73FE">
        <w:rPr>
          <w:rFonts w:ascii="Book Antiqua" w:hAnsi="Book Antiqua"/>
          <w:color w:val="000000" w:themeColor="text1"/>
          <w:highlight w:val="yellow"/>
        </w:rPr>
        <w:t>:</w:t>
      </w:r>
      <w:r w:rsidRPr="008F6B2B">
        <w:rPr>
          <w:rFonts w:ascii="Book Antiqua" w:hAnsi="Book Antiqua"/>
          <w:color w:val="000000" w:themeColor="text1"/>
          <w:highlight w:val="yellow"/>
        </w:rPr>
        <w:t xml:space="preserve"> </w:t>
      </w:r>
      <w:r w:rsidRPr="00BD73FE">
        <w:rPr>
          <w:rFonts w:ascii="Book Antiqua" w:hAnsi="Book Antiqua"/>
          <w:color w:val="000000" w:themeColor="text1"/>
          <w:highlight w:val="yellow"/>
        </w:rPr>
        <w:t xml:space="preserve">e498-e503 </w:t>
      </w:r>
      <w:r w:rsidRPr="008F6B2B">
        <w:rPr>
          <w:rFonts w:ascii="Book Antiqua" w:hAnsi="Book Antiqua"/>
          <w:color w:val="000000" w:themeColor="text1"/>
          <w:highlight w:val="yellow"/>
        </w:rPr>
        <w:t>[</w:t>
      </w:r>
      <w:r w:rsidRPr="00BD73FE">
        <w:rPr>
          <w:rFonts w:ascii="Book Antiqua" w:hAnsi="Book Antiqua"/>
          <w:color w:val="000000" w:themeColor="text1"/>
          <w:highlight w:val="yellow"/>
        </w:rPr>
        <w:t>DOI: 10.1055/a-0846-0775</w:t>
      </w:r>
      <w:r w:rsidRPr="008F6B2B">
        <w:rPr>
          <w:rFonts w:ascii="Book Antiqua" w:hAnsi="Book Antiqua"/>
          <w:color w:val="000000" w:themeColor="text1"/>
          <w:highlight w:val="yellow"/>
        </w:rPr>
        <w:t>]</w:t>
      </w:r>
    </w:p>
    <w:p w:rsidR="00BD73FE" w:rsidRPr="00BD73FE" w:rsidRDefault="00BD73FE" w:rsidP="008F6B2B">
      <w:pPr>
        <w:adjustRightInd w:val="0"/>
        <w:snapToGrid w:val="0"/>
        <w:spacing w:line="360" w:lineRule="auto"/>
        <w:jc w:val="both"/>
        <w:rPr>
          <w:rFonts w:ascii="Book Antiqua" w:hAnsi="Book Antiqua"/>
          <w:color w:val="000000" w:themeColor="text1"/>
        </w:rPr>
      </w:pPr>
      <w:r w:rsidRPr="00BD73FE">
        <w:rPr>
          <w:rFonts w:ascii="Book Antiqua" w:hAnsi="Book Antiqua"/>
          <w:color w:val="000000" w:themeColor="text1"/>
        </w:rPr>
        <w:t>7 </w:t>
      </w:r>
      <w:r w:rsidRPr="00BD73FE">
        <w:rPr>
          <w:rFonts w:ascii="Book Antiqua" w:hAnsi="Book Antiqua"/>
          <w:b/>
          <w:bCs/>
          <w:color w:val="000000" w:themeColor="text1"/>
        </w:rPr>
        <w:t>Steel AW</w:t>
      </w:r>
      <w:r w:rsidRPr="00BD73FE">
        <w:rPr>
          <w:rFonts w:ascii="Book Antiqua" w:hAnsi="Book Antiqua"/>
          <w:color w:val="000000" w:themeColor="text1"/>
        </w:rPr>
        <w:t xml:space="preserve">, </w:t>
      </w:r>
      <w:proofErr w:type="spellStart"/>
      <w:r w:rsidRPr="00BD73FE">
        <w:rPr>
          <w:rFonts w:ascii="Book Antiqua" w:hAnsi="Book Antiqua"/>
          <w:color w:val="000000" w:themeColor="text1"/>
        </w:rPr>
        <w:t>Postgate</w:t>
      </w:r>
      <w:proofErr w:type="spellEnd"/>
      <w:r w:rsidRPr="00BD73FE">
        <w:rPr>
          <w:rFonts w:ascii="Book Antiqua" w:hAnsi="Book Antiqua"/>
          <w:color w:val="000000" w:themeColor="text1"/>
        </w:rPr>
        <w:t xml:space="preserve"> AJ, </w:t>
      </w:r>
      <w:proofErr w:type="spellStart"/>
      <w:r w:rsidRPr="00BD73FE">
        <w:rPr>
          <w:rFonts w:ascii="Book Antiqua" w:hAnsi="Book Antiqua"/>
          <w:color w:val="000000" w:themeColor="text1"/>
        </w:rPr>
        <w:t>Khorsandi</w:t>
      </w:r>
      <w:proofErr w:type="spellEnd"/>
      <w:r w:rsidRPr="00BD73FE">
        <w:rPr>
          <w:rFonts w:ascii="Book Antiqua" w:hAnsi="Book Antiqua"/>
          <w:color w:val="000000" w:themeColor="text1"/>
        </w:rPr>
        <w:t xml:space="preserve"> S, Nicholls J, Jiao L, </w:t>
      </w:r>
      <w:proofErr w:type="spellStart"/>
      <w:r w:rsidRPr="00BD73FE">
        <w:rPr>
          <w:rFonts w:ascii="Book Antiqua" w:hAnsi="Book Antiqua"/>
          <w:color w:val="000000" w:themeColor="text1"/>
        </w:rPr>
        <w:t>Vlavianos</w:t>
      </w:r>
      <w:proofErr w:type="spellEnd"/>
      <w:r w:rsidRPr="00BD73FE">
        <w:rPr>
          <w:rFonts w:ascii="Book Antiqua" w:hAnsi="Book Antiqua"/>
          <w:color w:val="000000" w:themeColor="text1"/>
        </w:rPr>
        <w:t xml:space="preserve"> P, </w:t>
      </w:r>
      <w:proofErr w:type="spellStart"/>
      <w:r w:rsidRPr="00BD73FE">
        <w:rPr>
          <w:rFonts w:ascii="Book Antiqua" w:hAnsi="Book Antiqua"/>
          <w:color w:val="000000" w:themeColor="text1"/>
        </w:rPr>
        <w:t>Habib</w:t>
      </w:r>
      <w:proofErr w:type="spellEnd"/>
      <w:r w:rsidRPr="00BD73FE">
        <w:rPr>
          <w:rFonts w:ascii="Book Antiqua" w:hAnsi="Book Antiqua"/>
          <w:color w:val="000000" w:themeColor="text1"/>
        </w:rPr>
        <w:t xml:space="preserve"> N, </w:t>
      </w:r>
      <w:proofErr w:type="spellStart"/>
      <w:r w:rsidRPr="00BD73FE">
        <w:rPr>
          <w:rFonts w:ascii="Book Antiqua" w:hAnsi="Book Antiqua"/>
          <w:color w:val="000000" w:themeColor="text1"/>
        </w:rPr>
        <w:t>Westaby</w:t>
      </w:r>
      <w:proofErr w:type="spellEnd"/>
      <w:r w:rsidRPr="00BD73FE">
        <w:rPr>
          <w:rFonts w:ascii="Book Antiqua" w:hAnsi="Book Antiqua"/>
          <w:color w:val="000000" w:themeColor="text1"/>
        </w:rPr>
        <w:t xml:space="preserve"> D. Endoscopically applied radiofrequency ablation appears to be </w:t>
      </w:r>
      <w:r w:rsidRPr="00BD73FE">
        <w:rPr>
          <w:rFonts w:ascii="Book Antiqua" w:hAnsi="Book Antiqua"/>
          <w:color w:val="000000" w:themeColor="text1"/>
        </w:rPr>
        <w:lastRenderedPageBreak/>
        <w:t>safe in the treatment of malignant biliary obstruction. </w:t>
      </w:r>
      <w:proofErr w:type="spellStart"/>
      <w:r w:rsidRPr="00BD73FE">
        <w:rPr>
          <w:rFonts w:ascii="Book Antiqua" w:hAnsi="Book Antiqua"/>
          <w:i/>
          <w:iCs/>
          <w:color w:val="000000" w:themeColor="text1"/>
        </w:rPr>
        <w:t>Gastrointest</w:t>
      </w:r>
      <w:proofErr w:type="spellEnd"/>
      <w:r w:rsidRPr="00BD73FE">
        <w:rPr>
          <w:rFonts w:ascii="Book Antiqua" w:hAnsi="Book Antiqua"/>
          <w:i/>
          <w:iCs/>
          <w:color w:val="000000" w:themeColor="text1"/>
        </w:rPr>
        <w:t xml:space="preserve"> </w:t>
      </w:r>
      <w:proofErr w:type="spellStart"/>
      <w:r w:rsidRPr="00BD73FE">
        <w:rPr>
          <w:rFonts w:ascii="Book Antiqua" w:hAnsi="Book Antiqua"/>
          <w:i/>
          <w:iCs/>
          <w:color w:val="000000" w:themeColor="text1"/>
        </w:rPr>
        <w:t>Endosc</w:t>
      </w:r>
      <w:proofErr w:type="spellEnd"/>
      <w:r w:rsidRPr="00BD73FE">
        <w:rPr>
          <w:rFonts w:ascii="Book Antiqua" w:hAnsi="Book Antiqua"/>
          <w:color w:val="000000" w:themeColor="text1"/>
        </w:rPr>
        <w:t> 2011; </w:t>
      </w:r>
      <w:r w:rsidRPr="00BD73FE">
        <w:rPr>
          <w:rFonts w:ascii="Book Antiqua" w:hAnsi="Book Antiqua"/>
          <w:b/>
          <w:bCs/>
          <w:color w:val="000000" w:themeColor="text1"/>
        </w:rPr>
        <w:t>73</w:t>
      </w:r>
      <w:r w:rsidRPr="00BD73FE">
        <w:rPr>
          <w:rFonts w:ascii="Book Antiqua" w:hAnsi="Book Antiqua"/>
          <w:color w:val="000000" w:themeColor="text1"/>
        </w:rPr>
        <w:t>: 149-153 [PMID: 21184881 DOI: 10.1016/j.gie.2010.09.031]</w:t>
      </w:r>
    </w:p>
    <w:p w:rsidR="00BD73FE" w:rsidRPr="00BD73FE" w:rsidRDefault="00BD73FE" w:rsidP="008F6B2B">
      <w:pPr>
        <w:adjustRightInd w:val="0"/>
        <w:snapToGrid w:val="0"/>
        <w:spacing w:line="360" w:lineRule="auto"/>
        <w:jc w:val="both"/>
        <w:rPr>
          <w:rFonts w:ascii="Book Antiqua" w:hAnsi="Book Antiqua"/>
          <w:color w:val="000000" w:themeColor="text1"/>
        </w:rPr>
      </w:pPr>
      <w:r w:rsidRPr="00BD73FE">
        <w:rPr>
          <w:rFonts w:ascii="Book Antiqua" w:hAnsi="Book Antiqua"/>
          <w:color w:val="000000" w:themeColor="text1"/>
        </w:rPr>
        <w:t>8 </w:t>
      </w:r>
      <w:r w:rsidRPr="00BD73FE">
        <w:rPr>
          <w:rFonts w:ascii="Book Antiqua" w:hAnsi="Book Antiqua"/>
          <w:b/>
          <w:bCs/>
          <w:color w:val="000000" w:themeColor="text1"/>
        </w:rPr>
        <w:t>Alvarez-Sánchez MV</w:t>
      </w:r>
      <w:r w:rsidRPr="00BD73FE">
        <w:rPr>
          <w:rFonts w:ascii="Book Antiqua" w:hAnsi="Book Antiqua"/>
          <w:color w:val="000000" w:themeColor="text1"/>
        </w:rPr>
        <w:t xml:space="preserve">, Napoléon B. Review of endoscopic radiofrequency in </w:t>
      </w:r>
      <w:proofErr w:type="spellStart"/>
      <w:r w:rsidRPr="00BD73FE">
        <w:rPr>
          <w:rFonts w:ascii="Book Antiqua" w:hAnsi="Book Antiqua"/>
          <w:color w:val="000000" w:themeColor="text1"/>
        </w:rPr>
        <w:t>biliopancreatic</w:t>
      </w:r>
      <w:proofErr w:type="spellEnd"/>
      <w:r w:rsidRPr="00BD73FE">
        <w:rPr>
          <w:rFonts w:ascii="Book Antiqua" w:hAnsi="Book Antiqua"/>
          <w:color w:val="000000" w:themeColor="text1"/>
        </w:rPr>
        <w:t xml:space="preserve"> </w:t>
      </w:r>
      <w:proofErr w:type="spellStart"/>
      <w:r w:rsidRPr="00BD73FE">
        <w:rPr>
          <w:rFonts w:ascii="Book Antiqua" w:hAnsi="Book Antiqua"/>
          <w:color w:val="000000" w:themeColor="text1"/>
        </w:rPr>
        <w:t>tumours</w:t>
      </w:r>
      <w:proofErr w:type="spellEnd"/>
      <w:r w:rsidRPr="00BD73FE">
        <w:rPr>
          <w:rFonts w:ascii="Book Antiqua" w:hAnsi="Book Antiqua"/>
          <w:color w:val="000000" w:themeColor="text1"/>
        </w:rPr>
        <w:t xml:space="preserve"> with emphasis on clinical benefits, controversies and safety. </w:t>
      </w:r>
      <w:r w:rsidRPr="00BD73FE">
        <w:rPr>
          <w:rFonts w:ascii="Book Antiqua" w:hAnsi="Book Antiqua"/>
          <w:i/>
          <w:iCs/>
          <w:color w:val="000000" w:themeColor="text1"/>
        </w:rPr>
        <w:t>World J Gastroenterol</w:t>
      </w:r>
      <w:r w:rsidRPr="00BD73FE">
        <w:rPr>
          <w:rFonts w:ascii="Book Antiqua" w:hAnsi="Book Antiqua"/>
          <w:color w:val="000000" w:themeColor="text1"/>
        </w:rPr>
        <w:t> 2016; </w:t>
      </w:r>
      <w:r w:rsidRPr="00BD73FE">
        <w:rPr>
          <w:rFonts w:ascii="Book Antiqua" w:hAnsi="Book Antiqua"/>
          <w:b/>
          <w:bCs/>
          <w:color w:val="000000" w:themeColor="text1"/>
        </w:rPr>
        <w:t>22</w:t>
      </w:r>
      <w:r w:rsidRPr="00BD73FE">
        <w:rPr>
          <w:rFonts w:ascii="Book Antiqua" w:hAnsi="Book Antiqua"/>
          <w:color w:val="000000" w:themeColor="text1"/>
        </w:rPr>
        <w:t>: 8257-8270 [PMID: 27729733 DOI: 10.3748/wjg.v22.i37.8257]</w:t>
      </w:r>
    </w:p>
    <w:p w:rsidR="00BD73FE" w:rsidRPr="00BD73FE" w:rsidRDefault="00BD73FE" w:rsidP="008F6B2B">
      <w:pPr>
        <w:adjustRightInd w:val="0"/>
        <w:snapToGrid w:val="0"/>
        <w:spacing w:line="360" w:lineRule="auto"/>
        <w:jc w:val="both"/>
        <w:rPr>
          <w:rFonts w:ascii="Book Antiqua" w:hAnsi="Book Antiqua"/>
          <w:color w:val="000000" w:themeColor="text1"/>
        </w:rPr>
      </w:pPr>
      <w:r w:rsidRPr="00BD73FE">
        <w:rPr>
          <w:rFonts w:ascii="Book Antiqua" w:hAnsi="Book Antiqua"/>
          <w:color w:val="000000" w:themeColor="text1"/>
        </w:rPr>
        <w:t>9 </w:t>
      </w:r>
      <w:r w:rsidRPr="00BD73FE">
        <w:rPr>
          <w:rFonts w:ascii="Book Antiqua" w:hAnsi="Book Antiqua"/>
          <w:b/>
          <w:bCs/>
          <w:color w:val="000000" w:themeColor="text1"/>
        </w:rPr>
        <w:t>Yoon WJ</w:t>
      </w:r>
      <w:r w:rsidRPr="00BD73FE">
        <w:rPr>
          <w:rFonts w:ascii="Book Antiqua" w:hAnsi="Book Antiqua"/>
          <w:color w:val="000000" w:themeColor="text1"/>
        </w:rPr>
        <w:t xml:space="preserve">, Kim YT, </w:t>
      </w:r>
      <w:proofErr w:type="spellStart"/>
      <w:r w:rsidRPr="00BD73FE">
        <w:rPr>
          <w:rFonts w:ascii="Book Antiqua" w:hAnsi="Book Antiqua"/>
          <w:color w:val="000000" w:themeColor="text1"/>
        </w:rPr>
        <w:t>Daglilar</w:t>
      </w:r>
      <w:proofErr w:type="spellEnd"/>
      <w:r w:rsidRPr="00BD73FE">
        <w:rPr>
          <w:rFonts w:ascii="Book Antiqua" w:hAnsi="Book Antiqua"/>
          <w:color w:val="000000" w:themeColor="text1"/>
        </w:rPr>
        <w:t xml:space="preserve"> ES, Mino-</w:t>
      </w:r>
      <w:proofErr w:type="spellStart"/>
      <w:r w:rsidRPr="00BD73FE">
        <w:rPr>
          <w:rFonts w:ascii="Book Antiqua" w:hAnsi="Book Antiqua"/>
          <w:color w:val="000000" w:themeColor="text1"/>
        </w:rPr>
        <w:t>Kenudson</w:t>
      </w:r>
      <w:proofErr w:type="spellEnd"/>
      <w:r w:rsidRPr="00BD73FE">
        <w:rPr>
          <w:rFonts w:ascii="Book Antiqua" w:hAnsi="Book Antiqua"/>
          <w:color w:val="000000" w:themeColor="text1"/>
        </w:rPr>
        <w:t xml:space="preserve"> M, </w:t>
      </w:r>
      <w:proofErr w:type="spellStart"/>
      <w:r w:rsidRPr="00BD73FE">
        <w:rPr>
          <w:rFonts w:ascii="Book Antiqua" w:hAnsi="Book Antiqua"/>
          <w:color w:val="000000" w:themeColor="text1"/>
        </w:rPr>
        <w:t>Brugge</w:t>
      </w:r>
      <w:proofErr w:type="spellEnd"/>
      <w:r w:rsidRPr="00BD73FE">
        <w:rPr>
          <w:rFonts w:ascii="Book Antiqua" w:hAnsi="Book Antiqua"/>
          <w:color w:val="000000" w:themeColor="text1"/>
        </w:rPr>
        <w:t xml:space="preserve"> WR. Evaluation of bipolar radiofrequency ablation for occluded self-expandable metal stents in the bile duct: in vivo and in vitro study. </w:t>
      </w:r>
      <w:r w:rsidRPr="00BD73FE">
        <w:rPr>
          <w:rFonts w:ascii="Book Antiqua" w:hAnsi="Book Antiqua"/>
          <w:i/>
          <w:iCs/>
          <w:color w:val="000000" w:themeColor="text1"/>
        </w:rPr>
        <w:t>Endoscopy</w:t>
      </w:r>
      <w:r w:rsidRPr="00BD73FE">
        <w:rPr>
          <w:rFonts w:ascii="Book Antiqua" w:hAnsi="Book Antiqua"/>
          <w:color w:val="000000" w:themeColor="text1"/>
        </w:rPr>
        <w:t> 2015; </w:t>
      </w:r>
      <w:r w:rsidRPr="00BD73FE">
        <w:rPr>
          <w:rFonts w:ascii="Book Antiqua" w:hAnsi="Book Antiqua"/>
          <w:b/>
          <w:bCs/>
          <w:color w:val="000000" w:themeColor="text1"/>
        </w:rPr>
        <w:t>47</w:t>
      </w:r>
      <w:r w:rsidRPr="00BD73FE">
        <w:rPr>
          <w:rFonts w:ascii="Book Antiqua" w:hAnsi="Book Antiqua"/>
          <w:color w:val="000000" w:themeColor="text1"/>
        </w:rPr>
        <w:t>: 1167-1170 [PMID: 26111360 DOI: 10.1055/s-0034-1392252]</w:t>
      </w:r>
    </w:p>
    <w:p w:rsidR="00BD73FE" w:rsidRPr="00BD73FE" w:rsidRDefault="00BD73FE" w:rsidP="008F6B2B">
      <w:pPr>
        <w:adjustRightInd w:val="0"/>
        <w:snapToGrid w:val="0"/>
        <w:spacing w:line="360" w:lineRule="auto"/>
        <w:jc w:val="both"/>
        <w:rPr>
          <w:rFonts w:ascii="Book Antiqua" w:hAnsi="Book Antiqua"/>
          <w:color w:val="000000" w:themeColor="text1"/>
        </w:rPr>
      </w:pPr>
      <w:r w:rsidRPr="00BD73FE">
        <w:rPr>
          <w:rFonts w:ascii="Book Antiqua" w:hAnsi="Book Antiqua"/>
          <w:color w:val="000000" w:themeColor="text1"/>
        </w:rPr>
        <w:t>10 </w:t>
      </w:r>
      <w:proofErr w:type="spellStart"/>
      <w:r w:rsidRPr="00BD73FE">
        <w:rPr>
          <w:rFonts w:ascii="Book Antiqua" w:hAnsi="Book Antiqua"/>
          <w:b/>
          <w:bCs/>
          <w:color w:val="000000" w:themeColor="text1"/>
        </w:rPr>
        <w:t>Betgeri</w:t>
      </w:r>
      <w:proofErr w:type="spellEnd"/>
      <w:r w:rsidRPr="00BD73FE">
        <w:rPr>
          <w:rFonts w:ascii="Book Antiqua" w:hAnsi="Book Antiqua"/>
          <w:b/>
          <w:bCs/>
          <w:color w:val="000000" w:themeColor="text1"/>
        </w:rPr>
        <w:t xml:space="preserve"> S</w:t>
      </w:r>
      <w:r w:rsidRPr="00BD73FE">
        <w:rPr>
          <w:rFonts w:ascii="Book Antiqua" w:hAnsi="Book Antiqua"/>
          <w:color w:val="000000" w:themeColor="text1"/>
        </w:rPr>
        <w:t xml:space="preserve">, Rajesh S, Arora A, Panda D, </w:t>
      </w:r>
      <w:proofErr w:type="spellStart"/>
      <w:r w:rsidRPr="00BD73FE">
        <w:rPr>
          <w:rFonts w:ascii="Book Antiqua" w:hAnsi="Book Antiqua"/>
          <w:color w:val="000000" w:themeColor="text1"/>
        </w:rPr>
        <w:t>Bhadoria</w:t>
      </w:r>
      <w:proofErr w:type="spellEnd"/>
      <w:r w:rsidRPr="00BD73FE">
        <w:rPr>
          <w:rFonts w:ascii="Book Antiqua" w:hAnsi="Book Antiqua"/>
          <w:color w:val="000000" w:themeColor="text1"/>
        </w:rPr>
        <w:t xml:space="preserve"> AS, </w:t>
      </w:r>
      <w:proofErr w:type="spellStart"/>
      <w:r w:rsidRPr="00BD73FE">
        <w:rPr>
          <w:rFonts w:ascii="Book Antiqua" w:hAnsi="Book Antiqua"/>
          <w:color w:val="000000" w:themeColor="text1"/>
        </w:rPr>
        <w:t>Mukund</w:t>
      </w:r>
      <w:proofErr w:type="spellEnd"/>
      <w:r w:rsidRPr="00BD73FE">
        <w:rPr>
          <w:rFonts w:ascii="Book Antiqua" w:hAnsi="Book Antiqua"/>
          <w:color w:val="000000" w:themeColor="text1"/>
        </w:rPr>
        <w:t xml:space="preserve"> A. Percutaneous </w:t>
      </w:r>
      <w:proofErr w:type="spellStart"/>
      <w:r w:rsidRPr="00BD73FE">
        <w:rPr>
          <w:rFonts w:ascii="Book Antiqua" w:hAnsi="Book Antiqua"/>
          <w:color w:val="000000" w:themeColor="text1"/>
        </w:rPr>
        <w:t>endobiliary</w:t>
      </w:r>
      <w:proofErr w:type="spellEnd"/>
      <w:r w:rsidRPr="00BD73FE">
        <w:rPr>
          <w:rFonts w:ascii="Book Antiqua" w:hAnsi="Book Antiqua"/>
          <w:color w:val="000000" w:themeColor="text1"/>
        </w:rPr>
        <w:t xml:space="preserve"> RFA combined with balloon-sweep for re-opening occluded metallic biliary stents. </w:t>
      </w:r>
      <w:r w:rsidRPr="00BD73FE">
        <w:rPr>
          <w:rFonts w:ascii="Book Antiqua" w:hAnsi="Book Antiqua"/>
          <w:i/>
          <w:iCs/>
          <w:color w:val="000000" w:themeColor="text1"/>
        </w:rPr>
        <w:t xml:space="preserve">Minim Invasive </w:t>
      </w:r>
      <w:proofErr w:type="spellStart"/>
      <w:r w:rsidRPr="00BD73FE">
        <w:rPr>
          <w:rFonts w:ascii="Book Antiqua" w:hAnsi="Book Antiqua"/>
          <w:i/>
          <w:iCs/>
          <w:color w:val="000000" w:themeColor="text1"/>
        </w:rPr>
        <w:t>Ther</w:t>
      </w:r>
      <w:proofErr w:type="spellEnd"/>
      <w:r w:rsidRPr="00BD73FE">
        <w:rPr>
          <w:rFonts w:ascii="Book Antiqua" w:hAnsi="Book Antiqua"/>
          <w:i/>
          <w:iCs/>
          <w:color w:val="000000" w:themeColor="text1"/>
        </w:rPr>
        <w:t xml:space="preserve"> Allied </w:t>
      </w:r>
      <w:proofErr w:type="spellStart"/>
      <w:r w:rsidRPr="00BD73FE">
        <w:rPr>
          <w:rFonts w:ascii="Book Antiqua" w:hAnsi="Book Antiqua"/>
          <w:i/>
          <w:iCs/>
          <w:color w:val="000000" w:themeColor="text1"/>
        </w:rPr>
        <w:t>Technol</w:t>
      </w:r>
      <w:proofErr w:type="spellEnd"/>
      <w:r w:rsidRPr="00BD73FE">
        <w:rPr>
          <w:rFonts w:ascii="Book Antiqua" w:hAnsi="Book Antiqua"/>
          <w:color w:val="000000" w:themeColor="text1"/>
        </w:rPr>
        <w:t> 2017; </w:t>
      </w:r>
      <w:r w:rsidRPr="00BD73FE">
        <w:rPr>
          <w:rFonts w:ascii="Book Antiqua" w:hAnsi="Book Antiqua"/>
          <w:b/>
          <w:bCs/>
          <w:color w:val="000000" w:themeColor="text1"/>
        </w:rPr>
        <w:t>26</w:t>
      </w:r>
      <w:r w:rsidRPr="00BD73FE">
        <w:rPr>
          <w:rFonts w:ascii="Book Antiqua" w:hAnsi="Book Antiqua"/>
          <w:color w:val="000000" w:themeColor="text1"/>
        </w:rPr>
        <w:t>: 124-127 [PMID: 27611763 DOI: 10.1080/13645706.2016.1235052]</w:t>
      </w:r>
    </w:p>
    <w:p w:rsidR="008F6B2B" w:rsidRPr="008F6B2B" w:rsidRDefault="008F6B2B" w:rsidP="008F6B2B">
      <w:pPr>
        <w:adjustRightInd w:val="0"/>
        <w:snapToGrid w:val="0"/>
        <w:spacing w:line="360" w:lineRule="auto"/>
        <w:jc w:val="right"/>
        <w:rPr>
          <w:rFonts w:ascii="Book Antiqua" w:hAnsi="Book Antiqua"/>
          <w:b/>
          <w:bCs/>
        </w:rPr>
      </w:pPr>
      <w:bookmarkStart w:id="54" w:name="OLE_LINK148"/>
      <w:bookmarkStart w:id="55" w:name="OLE_LINK320"/>
      <w:bookmarkStart w:id="56" w:name="OLE_LINK387"/>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bookmarkStart w:id="153" w:name="OLE_LINK386"/>
      <w:bookmarkStart w:id="154" w:name="OLE_LINK33"/>
      <w:bookmarkStart w:id="155" w:name="OLE_LINK34"/>
      <w:bookmarkStart w:id="156" w:name="OLE_LINK52"/>
      <w:bookmarkStart w:id="157" w:name="OLE_LINK57"/>
      <w:r w:rsidRPr="008F6B2B">
        <w:rPr>
          <w:rFonts w:ascii="Book Antiqua" w:hAnsi="Book Antiqua"/>
          <w:b/>
          <w:bCs/>
        </w:rPr>
        <w:t xml:space="preserve">P-Reviewer: </w:t>
      </w:r>
      <w:r w:rsidRPr="008F6B2B">
        <w:rPr>
          <w:rFonts w:ascii="Book Antiqua" w:hAnsi="Book Antiqua"/>
          <w:bCs/>
        </w:rPr>
        <w:t>Kwon CI, Yan SL</w:t>
      </w:r>
    </w:p>
    <w:p w:rsidR="008F6B2B" w:rsidRPr="008F6B2B" w:rsidRDefault="008F6B2B" w:rsidP="008F6B2B">
      <w:pPr>
        <w:adjustRightInd w:val="0"/>
        <w:snapToGrid w:val="0"/>
        <w:spacing w:line="360" w:lineRule="auto"/>
        <w:jc w:val="right"/>
        <w:rPr>
          <w:rFonts w:ascii="Book Antiqua" w:hAnsi="Book Antiqua"/>
        </w:rPr>
      </w:pPr>
      <w:r w:rsidRPr="008F6B2B">
        <w:rPr>
          <w:rFonts w:ascii="Book Antiqua" w:hAnsi="Book Antiqua"/>
          <w:b/>
          <w:bCs/>
        </w:rPr>
        <w:t>S-Editor:</w:t>
      </w:r>
      <w:r w:rsidRPr="008F6B2B">
        <w:rPr>
          <w:rFonts w:ascii="Book Antiqua" w:hAnsi="Book Antiqua"/>
        </w:rPr>
        <w:t xml:space="preserve"> Ma RY </w:t>
      </w:r>
      <w:r w:rsidRPr="008F6B2B">
        <w:rPr>
          <w:rFonts w:ascii="Book Antiqua" w:hAnsi="Book Antiqua"/>
          <w:b/>
          <w:bCs/>
        </w:rPr>
        <w:t>L-Editor:</w:t>
      </w:r>
      <w:r w:rsidRPr="008F6B2B">
        <w:rPr>
          <w:rFonts w:ascii="Book Antiqua" w:hAnsi="Book Antiqua"/>
        </w:rPr>
        <w:t xml:space="preserve"> </w:t>
      </w:r>
      <w:r w:rsidRPr="008F6B2B">
        <w:rPr>
          <w:rFonts w:ascii="Book Antiqua" w:hAnsi="Book Antiqua"/>
          <w:b/>
          <w:bCs/>
        </w:rPr>
        <w:t>E-Editor:</w:t>
      </w:r>
    </w:p>
    <w:p w:rsidR="008F6B2B" w:rsidRPr="008F6B2B" w:rsidRDefault="008F6B2B" w:rsidP="008F6B2B">
      <w:pPr>
        <w:shd w:val="clear" w:color="auto" w:fill="FFFFFF"/>
        <w:adjustRightInd w:val="0"/>
        <w:snapToGrid w:val="0"/>
        <w:spacing w:line="360" w:lineRule="auto"/>
        <w:jc w:val="both"/>
        <w:rPr>
          <w:rFonts w:ascii="Book Antiqua" w:hAnsi="Book Antiqua" w:cs="Helvetica"/>
          <w:b/>
        </w:rPr>
      </w:pPr>
      <w:bookmarkStart w:id="158" w:name="OLE_LINK880"/>
      <w:bookmarkStart w:id="159" w:name="OLE_LINK88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8F6B2B">
        <w:rPr>
          <w:rFonts w:ascii="Book Antiqua" w:hAnsi="Book Antiqua" w:cs="Helvetica"/>
          <w:b/>
        </w:rPr>
        <w:t xml:space="preserve">Specialty type: </w:t>
      </w:r>
      <w:r w:rsidRPr="008F6B2B">
        <w:rPr>
          <w:rFonts w:ascii="Book Antiqua" w:hAnsi="Book Antiqua" w:cs="Helvetica"/>
        </w:rPr>
        <w:t>Gastroenterology and hepatology</w:t>
      </w:r>
    </w:p>
    <w:p w:rsidR="008F6B2B" w:rsidRPr="008F6B2B" w:rsidRDefault="008F6B2B" w:rsidP="008F6B2B">
      <w:pPr>
        <w:shd w:val="clear" w:color="auto" w:fill="FFFFFF"/>
        <w:adjustRightInd w:val="0"/>
        <w:snapToGrid w:val="0"/>
        <w:spacing w:line="360" w:lineRule="auto"/>
        <w:jc w:val="both"/>
        <w:rPr>
          <w:rFonts w:ascii="Book Antiqua" w:hAnsi="Book Antiqua" w:cs="Helvetica"/>
          <w:b/>
        </w:rPr>
      </w:pPr>
      <w:r w:rsidRPr="008F6B2B">
        <w:rPr>
          <w:rFonts w:ascii="Book Antiqua" w:hAnsi="Book Antiqua" w:cs="Helvetica"/>
          <w:b/>
        </w:rPr>
        <w:t xml:space="preserve">Country of origin: </w:t>
      </w:r>
      <w:r w:rsidRPr="008F6B2B">
        <w:rPr>
          <w:rFonts w:ascii="Book Antiqua" w:hAnsi="Book Antiqua" w:cs="Helvetica"/>
        </w:rPr>
        <w:t>Japan</w:t>
      </w:r>
    </w:p>
    <w:p w:rsidR="008F6B2B" w:rsidRPr="008F6B2B" w:rsidRDefault="008F6B2B" w:rsidP="008F6B2B">
      <w:pPr>
        <w:shd w:val="clear" w:color="auto" w:fill="FFFFFF"/>
        <w:adjustRightInd w:val="0"/>
        <w:snapToGrid w:val="0"/>
        <w:spacing w:line="360" w:lineRule="auto"/>
        <w:jc w:val="both"/>
        <w:rPr>
          <w:rFonts w:ascii="Book Antiqua" w:hAnsi="Book Antiqua" w:cs="Helvetica"/>
          <w:b/>
        </w:rPr>
      </w:pPr>
      <w:r w:rsidRPr="008F6B2B">
        <w:rPr>
          <w:rFonts w:ascii="Book Antiqua" w:hAnsi="Book Antiqua" w:cs="Helvetica"/>
          <w:b/>
        </w:rPr>
        <w:t>Peer-review report classification</w:t>
      </w:r>
    </w:p>
    <w:p w:rsidR="008F6B2B" w:rsidRPr="008F6B2B" w:rsidRDefault="008F6B2B" w:rsidP="008F6B2B">
      <w:pPr>
        <w:shd w:val="clear" w:color="auto" w:fill="FFFFFF"/>
        <w:adjustRightInd w:val="0"/>
        <w:snapToGrid w:val="0"/>
        <w:spacing w:line="360" w:lineRule="auto"/>
        <w:jc w:val="both"/>
        <w:rPr>
          <w:rFonts w:ascii="Book Antiqua" w:hAnsi="Book Antiqua" w:cs="Helvetica"/>
        </w:rPr>
      </w:pPr>
      <w:r w:rsidRPr="008F6B2B">
        <w:rPr>
          <w:rFonts w:ascii="Book Antiqua" w:hAnsi="Book Antiqua" w:cs="Helvetica"/>
        </w:rPr>
        <w:t>Grade A (Excellent): 0</w:t>
      </w:r>
    </w:p>
    <w:p w:rsidR="008F6B2B" w:rsidRPr="008F6B2B" w:rsidRDefault="008F6B2B" w:rsidP="008F6B2B">
      <w:pPr>
        <w:shd w:val="clear" w:color="auto" w:fill="FFFFFF"/>
        <w:adjustRightInd w:val="0"/>
        <w:snapToGrid w:val="0"/>
        <w:spacing w:line="360" w:lineRule="auto"/>
        <w:jc w:val="both"/>
        <w:rPr>
          <w:rFonts w:ascii="Book Antiqua" w:hAnsi="Book Antiqua" w:cs="Helvetica"/>
        </w:rPr>
      </w:pPr>
      <w:r w:rsidRPr="008F6B2B">
        <w:rPr>
          <w:rFonts w:ascii="Book Antiqua" w:hAnsi="Book Antiqua" w:cs="Helvetica"/>
        </w:rPr>
        <w:t>Grade B (Very good): B, B</w:t>
      </w:r>
    </w:p>
    <w:p w:rsidR="008F6B2B" w:rsidRPr="008F6B2B" w:rsidRDefault="008F6B2B" w:rsidP="008F6B2B">
      <w:pPr>
        <w:shd w:val="clear" w:color="auto" w:fill="FFFFFF"/>
        <w:adjustRightInd w:val="0"/>
        <w:snapToGrid w:val="0"/>
        <w:spacing w:line="360" w:lineRule="auto"/>
        <w:jc w:val="both"/>
        <w:rPr>
          <w:rFonts w:ascii="Book Antiqua" w:hAnsi="Book Antiqua" w:cs="Helvetica"/>
        </w:rPr>
      </w:pPr>
      <w:r w:rsidRPr="008F6B2B">
        <w:rPr>
          <w:rFonts w:ascii="Book Antiqua" w:hAnsi="Book Antiqua" w:cs="Helvetica"/>
        </w:rPr>
        <w:t>Grade C (Good): 0</w:t>
      </w:r>
    </w:p>
    <w:p w:rsidR="008F6B2B" w:rsidRPr="008F6B2B" w:rsidRDefault="008F6B2B" w:rsidP="008F6B2B">
      <w:pPr>
        <w:shd w:val="clear" w:color="auto" w:fill="FFFFFF"/>
        <w:adjustRightInd w:val="0"/>
        <w:snapToGrid w:val="0"/>
        <w:spacing w:line="360" w:lineRule="auto"/>
        <w:jc w:val="both"/>
        <w:rPr>
          <w:rFonts w:ascii="Book Antiqua" w:hAnsi="Book Antiqua" w:cs="Helvetica"/>
        </w:rPr>
      </w:pPr>
      <w:r w:rsidRPr="008F6B2B">
        <w:rPr>
          <w:rFonts w:ascii="Book Antiqua" w:hAnsi="Book Antiqua" w:cs="Helvetica"/>
        </w:rPr>
        <w:t>Grade D (Fair): 0</w:t>
      </w:r>
    </w:p>
    <w:p w:rsidR="008F6B2B" w:rsidRPr="008F6B2B" w:rsidRDefault="008F6B2B" w:rsidP="008F6B2B">
      <w:pPr>
        <w:adjustRightInd w:val="0"/>
        <w:snapToGrid w:val="0"/>
        <w:spacing w:line="360" w:lineRule="auto"/>
        <w:jc w:val="both"/>
        <w:rPr>
          <w:rFonts w:ascii="Book Antiqua" w:hAnsi="Book Antiqua"/>
          <w:b/>
          <w:iCs/>
        </w:rPr>
      </w:pPr>
      <w:r w:rsidRPr="008F6B2B">
        <w:rPr>
          <w:rFonts w:ascii="Book Antiqua" w:hAnsi="Book Antiqua" w:cs="Helvetica"/>
        </w:rPr>
        <w:t>Grade E (Poor): 0</w:t>
      </w:r>
      <w:bookmarkEnd w:id="153"/>
      <w:bookmarkEnd w:id="158"/>
      <w:bookmarkEnd w:id="159"/>
    </w:p>
    <w:bookmarkEnd w:id="154"/>
    <w:bookmarkEnd w:id="155"/>
    <w:p w:rsidR="00F16689" w:rsidRDefault="008F6B2B" w:rsidP="008F6B2B">
      <w:pPr>
        <w:adjustRightInd w:val="0"/>
        <w:snapToGrid w:val="0"/>
        <w:spacing w:line="360" w:lineRule="auto"/>
        <w:jc w:val="both"/>
        <w:rPr>
          <w:rFonts w:ascii="Book Antiqua" w:hAnsi="Book Antiqua" w:hint="eastAsia"/>
          <w:noProof/>
          <w:lang w:val="en-GB"/>
        </w:rPr>
      </w:pPr>
      <w:r w:rsidRPr="008F6B2B">
        <w:rPr>
          <w:rFonts w:ascii="Book Antiqua" w:hAnsi="Book Antiqua"/>
        </w:rPr>
        <w:br w:type="page"/>
      </w:r>
      <w:bookmarkEnd w:id="156"/>
      <w:bookmarkEnd w:id="157"/>
      <w:r w:rsidRPr="008F6B2B">
        <w:rPr>
          <w:rFonts w:ascii="Book Antiqua" w:hAnsi="Book Antiqua"/>
          <w:noProof/>
          <w:lang w:val="en-GB"/>
        </w:rPr>
        <w:lastRenderedPageBreak/>
        <w:t xml:space="preserve"> </w:t>
      </w:r>
      <w:r w:rsidR="00F16689">
        <w:rPr>
          <w:rFonts w:ascii="Book Antiqua" w:hAnsi="Book Antiqua" w:hint="eastAsia"/>
          <w:noProof/>
          <w:lang w:val="en-GB"/>
        </w:rPr>
        <w:t>A</w:t>
      </w:r>
    </w:p>
    <w:p w:rsidR="008F6B2B" w:rsidRDefault="008F6B2B" w:rsidP="008F6B2B">
      <w:pPr>
        <w:adjustRightInd w:val="0"/>
        <w:snapToGrid w:val="0"/>
        <w:spacing w:line="360" w:lineRule="auto"/>
        <w:jc w:val="both"/>
        <w:rPr>
          <w:rFonts w:ascii="Book Antiqua" w:hAnsi="Book Antiqua" w:hint="eastAsia"/>
        </w:rPr>
      </w:pPr>
      <w:r w:rsidRPr="008F6B2B">
        <w:rPr>
          <w:rFonts w:ascii="Book Antiqua" w:hAnsi="Book Antiqua"/>
          <w:noProof/>
        </w:rPr>
        <w:drawing>
          <wp:inline distT="0" distB="0" distL="0" distR="0" wp14:anchorId="7DC3C33C" wp14:editId="5A25E170">
            <wp:extent cx="4759325" cy="2102682"/>
            <wp:effectExtent l="0" t="0" r="3175" b="0"/>
            <wp:docPr id="10" name="Picture 1" descr="C:\Users\BKK\AppData\Local\Microsoft\Windows\Temporary Internet Files\Content.Word\20160718_133528.jpg"/>
            <wp:cNvGraphicFramePr/>
            <a:graphic xmlns:a="http://schemas.openxmlformats.org/drawingml/2006/main">
              <a:graphicData uri="http://schemas.openxmlformats.org/drawingml/2006/picture">
                <pic:pic xmlns:pic="http://schemas.openxmlformats.org/drawingml/2006/picture">
                  <pic:nvPicPr>
                    <pic:cNvPr id="6" name="Picture 1" descr="C:\Users\BKK\AppData\Local\Microsoft\Windows\Temporary Internet Files\Content.Word\20160718_133528.jpg"/>
                    <pic:cNvPicPr/>
                  </pic:nvPicPr>
                  <pic:blipFill>
                    <a:blip r:embed="rId10" cstate="print"/>
                    <a:srcRect/>
                    <a:stretch>
                      <a:fillRect/>
                    </a:stretch>
                  </pic:blipFill>
                  <pic:spPr bwMode="auto">
                    <a:xfrm>
                      <a:off x="0" y="0"/>
                      <a:ext cx="4759325" cy="2102682"/>
                    </a:xfrm>
                    <a:prstGeom prst="rect">
                      <a:avLst/>
                    </a:prstGeom>
                    <a:noFill/>
                    <a:ln w="9525">
                      <a:noFill/>
                      <a:miter lim="800000"/>
                      <a:headEnd/>
                      <a:tailEnd/>
                    </a:ln>
                  </pic:spPr>
                </pic:pic>
              </a:graphicData>
            </a:graphic>
          </wp:inline>
        </w:drawing>
      </w:r>
    </w:p>
    <w:p w:rsidR="00F16689" w:rsidRPr="008F6B2B" w:rsidRDefault="00F16689" w:rsidP="008F6B2B">
      <w:pPr>
        <w:adjustRightInd w:val="0"/>
        <w:snapToGrid w:val="0"/>
        <w:spacing w:line="360" w:lineRule="auto"/>
        <w:jc w:val="both"/>
        <w:rPr>
          <w:rFonts w:ascii="Book Antiqua" w:hAnsi="Book Antiqua"/>
        </w:rPr>
      </w:pPr>
      <w:r>
        <w:rPr>
          <w:rFonts w:ascii="Book Antiqua" w:hAnsi="Book Antiqua" w:hint="eastAsia"/>
        </w:rPr>
        <w:t>B</w:t>
      </w:r>
    </w:p>
    <w:p w:rsidR="00F16689" w:rsidRDefault="00F16689" w:rsidP="008F6B2B">
      <w:pPr>
        <w:adjustRightInd w:val="0"/>
        <w:snapToGrid w:val="0"/>
        <w:spacing w:line="360" w:lineRule="auto"/>
        <w:jc w:val="both"/>
        <w:rPr>
          <w:rFonts w:ascii="Book Antiqua" w:hAnsi="Book Antiqua" w:hint="eastAsia"/>
          <w:b/>
        </w:rPr>
      </w:pPr>
      <w:r w:rsidRPr="008F6B2B">
        <w:rPr>
          <w:rFonts w:ascii="Book Antiqua" w:hAnsi="Book Antiqua"/>
          <w:noProof/>
        </w:rPr>
        <w:drawing>
          <wp:inline distT="0" distB="0" distL="0" distR="0" wp14:anchorId="165E8887" wp14:editId="43A85732">
            <wp:extent cx="2764465" cy="2415007"/>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hole Stent拡大.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7790" cy="2522743"/>
                    </a:xfrm>
                    <a:prstGeom prst="rect">
                      <a:avLst/>
                    </a:prstGeom>
                  </pic:spPr>
                </pic:pic>
              </a:graphicData>
            </a:graphic>
          </wp:inline>
        </w:drawing>
      </w:r>
    </w:p>
    <w:p w:rsidR="00F16689" w:rsidRDefault="00F16689" w:rsidP="008F6B2B">
      <w:pPr>
        <w:adjustRightInd w:val="0"/>
        <w:snapToGrid w:val="0"/>
        <w:spacing w:line="360" w:lineRule="auto"/>
        <w:jc w:val="both"/>
        <w:rPr>
          <w:rFonts w:ascii="Book Antiqua" w:hAnsi="Book Antiqua" w:hint="eastAsia"/>
          <w:b/>
        </w:rPr>
      </w:pPr>
    </w:p>
    <w:p w:rsidR="00F16689" w:rsidRDefault="00F16689" w:rsidP="008F6B2B">
      <w:pPr>
        <w:adjustRightInd w:val="0"/>
        <w:snapToGrid w:val="0"/>
        <w:spacing w:line="360" w:lineRule="auto"/>
        <w:jc w:val="both"/>
        <w:rPr>
          <w:rFonts w:ascii="Book Antiqua" w:hAnsi="Book Antiqua" w:hint="eastAsia"/>
          <w:b/>
        </w:rPr>
      </w:pPr>
    </w:p>
    <w:p w:rsidR="008F6B2B" w:rsidRPr="00AA2D06" w:rsidRDefault="008F6B2B" w:rsidP="00AA2D06">
      <w:pPr>
        <w:adjustRightInd w:val="0"/>
        <w:snapToGrid w:val="0"/>
        <w:spacing w:line="360" w:lineRule="auto"/>
        <w:jc w:val="both"/>
        <w:rPr>
          <w:rFonts w:ascii="Book Antiqua" w:hAnsi="Book Antiqua"/>
        </w:rPr>
      </w:pPr>
      <w:r w:rsidRPr="008F6B2B">
        <w:rPr>
          <w:rFonts w:ascii="Book Antiqua" w:hAnsi="Book Antiqua"/>
          <w:b/>
        </w:rPr>
        <w:t>Figure 1 Multi-hole self-expandable metallic stent</w:t>
      </w:r>
      <w:r w:rsidR="00AA2D06">
        <w:rPr>
          <w:rFonts w:ascii="Book Antiqua" w:hAnsi="Book Antiqua" w:hint="eastAsia"/>
          <w:b/>
        </w:rPr>
        <w:t xml:space="preserve">. </w:t>
      </w:r>
      <w:r w:rsidR="00AA2D06" w:rsidRPr="00AA2D06">
        <w:rPr>
          <w:rFonts w:ascii="Book Antiqua" w:hAnsi="Book Antiqua" w:hint="eastAsia"/>
        </w:rPr>
        <w:t>A:</w:t>
      </w:r>
      <w:r w:rsidRPr="00AA2D06">
        <w:rPr>
          <w:rFonts w:ascii="Book Antiqua" w:hAnsi="Book Antiqua"/>
        </w:rPr>
        <w:t xml:space="preserve"> </w:t>
      </w:r>
      <w:r w:rsidR="00AA2D06" w:rsidRPr="00AA2D06">
        <w:rPr>
          <w:rFonts w:ascii="Book Antiqua" w:hAnsi="Book Antiqua"/>
        </w:rPr>
        <w:t>With lasso (small-hole type)</w:t>
      </w:r>
      <w:r w:rsidR="00AA2D06" w:rsidRPr="00AA2D06">
        <w:rPr>
          <w:rFonts w:ascii="Book Antiqua" w:hAnsi="Book Antiqua" w:hint="eastAsia"/>
        </w:rPr>
        <w:t xml:space="preserve">; B: </w:t>
      </w:r>
      <w:r w:rsidR="00AA2D06" w:rsidRPr="00AA2D06">
        <w:rPr>
          <w:rFonts w:ascii="Book Antiqua" w:hAnsi="Book Antiqua"/>
        </w:rPr>
        <w:t>Large</w:t>
      </w:r>
      <w:r w:rsidR="00AA2D06" w:rsidRPr="00AA2D06">
        <w:rPr>
          <w:rFonts w:ascii="Book Antiqua" w:hAnsi="Book Antiqua"/>
        </w:rPr>
        <w:t>-hole type</w:t>
      </w:r>
      <w:r w:rsidR="00AA2D06" w:rsidRPr="00AA2D06">
        <w:rPr>
          <w:rFonts w:ascii="Book Antiqua" w:hAnsi="Book Antiqua" w:hint="eastAsia"/>
        </w:rPr>
        <w:t>.</w:t>
      </w:r>
    </w:p>
    <w:p w:rsidR="00B25436" w:rsidRPr="00B25436" w:rsidRDefault="00F57255" w:rsidP="00B25436">
      <w:pPr>
        <w:rPr>
          <w:rFonts w:ascii="Book Antiqua" w:hAnsi="Book Antiqua" w:hint="eastAsia"/>
        </w:rPr>
      </w:pPr>
      <w:r>
        <w:rPr>
          <w:rFonts w:ascii="Book Antiqua" w:hAnsi="Book Antiqua"/>
        </w:rPr>
        <w:br w:type="page"/>
      </w:r>
      <w:r w:rsidR="008F6B2B" w:rsidRPr="008F6B2B">
        <w:rPr>
          <w:rFonts w:ascii="Book Antiqua" w:hAnsi="Book Antiqua"/>
          <w:noProof/>
        </w:rPr>
        <w:lastRenderedPageBreak/>
        <w:drawing>
          <wp:anchor distT="0" distB="0" distL="114300" distR="114300" simplePos="0" relativeHeight="251659264" behindDoc="0" locked="0" layoutInCell="1" allowOverlap="1" wp14:anchorId="0FC0C120" wp14:editId="70BD90B6">
            <wp:simplePos x="0" y="0"/>
            <wp:positionH relativeFrom="margin">
              <wp:posOffset>13335</wp:posOffset>
            </wp:positionH>
            <wp:positionV relativeFrom="paragraph">
              <wp:posOffset>198120</wp:posOffset>
            </wp:positionV>
            <wp:extent cx="2849245" cy="2186305"/>
            <wp:effectExtent l="0" t="0" r="8255" b="444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ver met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9245" cy="2186305"/>
                    </a:xfrm>
                    <a:prstGeom prst="rect">
                      <a:avLst/>
                    </a:prstGeom>
                  </pic:spPr>
                </pic:pic>
              </a:graphicData>
            </a:graphic>
            <wp14:sizeRelH relativeFrom="margin">
              <wp14:pctWidth>0</wp14:pctWidth>
            </wp14:sizeRelH>
            <wp14:sizeRelV relativeFrom="margin">
              <wp14:pctHeight>0</wp14:pctHeight>
            </wp14:sizeRelV>
          </wp:anchor>
        </w:drawing>
      </w:r>
      <w:r w:rsidR="00B25436">
        <w:rPr>
          <w:rFonts w:ascii="Book Antiqua" w:hAnsi="Book Antiqua" w:hint="eastAsia"/>
          <w:b/>
        </w:rPr>
        <w:t>A</w:t>
      </w:r>
    </w:p>
    <w:p w:rsidR="00B25436" w:rsidRDefault="00B25436" w:rsidP="008F6B2B">
      <w:pPr>
        <w:adjustRightInd w:val="0"/>
        <w:snapToGrid w:val="0"/>
        <w:spacing w:line="360" w:lineRule="auto"/>
        <w:jc w:val="both"/>
        <w:rPr>
          <w:rFonts w:ascii="Book Antiqua" w:hAnsi="Book Antiqua" w:hint="eastAsia"/>
          <w:b/>
        </w:rPr>
      </w:pPr>
    </w:p>
    <w:p w:rsidR="00B25436" w:rsidRDefault="00B25436" w:rsidP="008F6B2B">
      <w:pPr>
        <w:adjustRightInd w:val="0"/>
        <w:snapToGrid w:val="0"/>
        <w:spacing w:line="360" w:lineRule="auto"/>
        <w:jc w:val="both"/>
        <w:rPr>
          <w:rFonts w:ascii="Book Antiqua" w:hAnsi="Book Antiqua" w:hint="eastAsia"/>
          <w:b/>
        </w:rPr>
      </w:pPr>
    </w:p>
    <w:p w:rsidR="00B25436" w:rsidRDefault="00B25436" w:rsidP="008F6B2B">
      <w:pPr>
        <w:adjustRightInd w:val="0"/>
        <w:snapToGrid w:val="0"/>
        <w:spacing w:line="360" w:lineRule="auto"/>
        <w:jc w:val="both"/>
        <w:rPr>
          <w:rFonts w:ascii="Book Antiqua" w:hAnsi="Book Antiqua" w:hint="eastAsia"/>
          <w:b/>
        </w:rPr>
      </w:pPr>
    </w:p>
    <w:p w:rsidR="00B25436" w:rsidRDefault="00B25436" w:rsidP="008F6B2B">
      <w:pPr>
        <w:adjustRightInd w:val="0"/>
        <w:snapToGrid w:val="0"/>
        <w:spacing w:line="360" w:lineRule="auto"/>
        <w:jc w:val="both"/>
        <w:rPr>
          <w:rFonts w:ascii="Book Antiqua" w:hAnsi="Book Antiqua" w:hint="eastAsia"/>
          <w:b/>
        </w:rPr>
      </w:pPr>
    </w:p>
    <w:p w:rsidR="00B25436" w:rsidRDefault="00B25436" w:rsidP="008F6B2B">
      <w:pPr>
        <w:adjustRightInd w:val="0"/>
        <w:snapToGrid w:val="0"/>
        <w:spacing w:line="360" w:lineRule="auto"/>
        <w:jc w:val="both"/>
        <w:rPr>
          <w:rFonts w:ascii="Book Antiqua" w:hAnsi="Book Antiqua" w:hint="eastAsia"/>
          <w:b/>
        </w:rPr>
      </w:pPr>
    </w:p>
    <w:p w:rsidR="00B25436" w:rsidRDefault="00B25436" w:rsidP="008F6B2B">
      <w:pPr>
        <w:adjustRightInd w:val="0"/>
        <w:snapToGrid w:val="0"/>
        <w:spacing w:line="360" w:lineRule="auto"/>
        <w:jc w:val="both"/>
        <w:rPr>
          <w:rFonts w:ascii="Book Antiqua" w:hAnsi="Book Antiqua" w:hint="eastAsia"/>
          <w:b/>
        </w:rPr>
      </w:pPr>
    </w:p>
    <w:p w:rsidR="00B25436" w:rsidRDefault="00B25436" w:rsidP="008F6B2B">
      <w:pPr>
        <w:adjustRightInd w:val="0"/>
        <w:snapToGrid w:val="0"/>
        <w:spacing w:line="360" w:lineRule="auto"/>
        <w:jc w:val="both"/>
        <w:rPr>
          <w:rFonts w:ascii="Book Antiqua" w:hAnsi="Book Antiqua" w:hint="eastAsia"/>
          <w:b/>
        </w:rPr>
      </w:pPr>
    </w:p>
    <w:p w:rsidR="00B25436" w:rsidRDefault="00B25436" w:rsidP="008F6B2B">
      <w:pPr>
        <w:adjustRightInd w:val="0"/>
        <w:snapToGrid w:val="0"/>
        <w:spacing w:line="360" w:lineRule="auto"/>
        <w:jc w:val="both"/>
        <w:rPr>
          <w:rFonts w:ascii="Book Antiqua" w:hAnsi="Book Antiqua" w:hint="eastAsia"/>
          <w:b/>
        </w:rPr>
      </w:pPr>
    </w:p>
    <w:p w:rsidR="00B25436" w:rsidRDefault="00B25436" w:rsidP="008F6B2B">
      <w:pPr>
        <w:adjustRightInd w:val="0"/>
        <w:snapToGrid w:val="0"/>
        <w:spacing w:line="360" w:lineRule="auto"/>
        <w:jc w:val="both"/>
        <w:rPr>
          <w:rFonts w:ascii="Book Antiqua" w:hAnsi="Book Antiqua" w:hint="eastAsia"/>
          <w:b/>
        </w:rPr>
      </w:pPr>
    </w:p>
    <w:p w:rsidR="00B25436" w:rsidRDefault="00B25436" w:rsidP="008F6B2B">
      <w:pPr>
        <w:adjustRightInd w:val="0"/>
        <w:snapToGrid w:val="0"/>
        <w:spacing w:line="360" w:lineRule="auto"/>
        <w:jc w:val="both"/>
        <w:rPr>
          <w:rFonts w:ascii="Book Antiqua" w:hAnsi="Book Antiqua" w:hint="eastAsia"/>
          <w:b/>
        </w:rPr>
      </w:pPr>
      <w:r>
        <w:rPr>
          <w:rFonts w:ascii="Book Antiqua" w:hAnsi="Book Antiqua" w:hint="eastAsia"/>
          <w:b/>
        </w:rPr>
        <w:t>B</w:t>
      </w:r>
    </w:p>
    <w:p w:rsidR="00B25436" w:rsidRDefault="00B25436" w:rsidP="008F6B2B">
      <w:pPr>
        <w:adjustRightInd w:val="0"/>
        <w:snapToGrid w:val="0"/>
        <w:spacing w:line="360" w:lineRule="auto"/>
        <w:jc w:val="both"/>
        <w:rPr>
          <w:rFonts w:ascii="Book Antiqua" w:hAnsi="Book Antiqua" w:hint="eastAsia"/>
          <w:b/>
        </w:rPr>
      </w:pPr>
      <w:r w:rsidRPr="008F6B2B">
        <w:rPr>
          <w:rFonts w:ascii="Book Antiqua" w:hAnsi="Book Antiqua"/>
          <w:noProof/>
        </w:rPr>
        <w:drawing>
          <wp:inline distT="0" distB="0" distL="0" distR="0" wp14:anchorId="425B553A" wp14:editId="44E16F82">
            <wp:extent cx="2778642" cy="2098248"/>
            <wp:effectExtent l="0" t="0" r="3175" b="0"/>
            <wp:docPr id="1" name="図 3" descr="肝内胆管拡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肝内胆管拡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3242" cy="2116824"/>
                    </a:xfrm>
                    <a:prstGeom prst="rect">
                      <a:avLst/>
                    </a:prstGeom>
                    <a:noFill/>
                    <a:ln>
                      <a:noFill/>
                    </a:ln>
                  </pic:spPr>
                </pic:pic>
              </a:graphicData>
            </a:graphic>
          </wp:inline>
        </w:drawing>
      </w:r>
    </w:p>
    <w:p w:rsidR="00B25436" w:rsidRDefault="00B25436" w:rsidP="008F6B2B">
      <w:pPr>
        <w:adjustRightInd w:val="0"/>
        <w:snapToGrid w:val="0"/>
        <w:spacing w:line="360" w:lineRule="auto"/>
        <w:jc w:val="both"/>
        <w:rPr>
          <w:rFonts w:ascii="Book Antiqua" w:hAnsi="Book Antiqua" w:hint="eastAsia"/>
          <w:b/>
        </w:rPr>
      </w:pPr>
    </w:p>
    <w:p w:rsidR="0066672F" w:rsidRDefault="008F6B2B" w:rsidP="000F69B6">
      <w:pPr>
        <w:adjustRightInd w:val="0"/>
        <w:snapToGrid w:val="0"/>
        <w:spacing w:line="360" w:lineRule="auto"/>
        <w:jc w:val="both"/>
        <w:rPr>
          <w:rFonts w:ascii="Book Antiqua" w:hAnsi="Book Antiqua"/>
        </w:rPr>
      </w:pPr>
      <w:r w:rsidRPr="0066672F">
        <w:rPr>
          <w:rFonts w:ascii="Book Antiqua" w:hAnsi="Book Antiqua"/>
          <w:b/>
        </w:rPr>
        <w:t>Fig</w:t>
      </w:r>
      <w:r w:rsidR="00F57255" w:rsidRPr="0066672F">
        <w:rPr>
          <w:rFonts w:ascii="Book Antiqua" w:hAnsi="Book Antiqua"/>
          <w:b/>
        </w:rPr>
        <w:t>ure</w:t>
      </w:r>
      <w:r w:rsidRPr="0066672F">
        <w:rPr>
          <w:rFonts w:ascii="Book Antiqua" w:hAnsi="Book Antiqua"/>
          <w:b/>
        </w:rPr>
        <w:t xml:space="preserve"> </w:t>
      </w:r>
      <w:r w:rsidR="00B87854">
        <w:rPr>
          <w:rFonts w:ascii="Book Antiqua" w:hAnsi="Book Antiqua" w:hint="eastAsia"/>
          <w:b/>
        </w:rPr>
        <w:t>2</w:t>
      </w:r>
      <w:r w:rsidRPr="0066672F">
        <w:rPr>
          <w:rFonts w:ascii="Book Antiqua" w:hAnsi="Book Antiqua"/>
          <w:b/>
        </w:rPr>
        <w:t xml:space="preserve"> Computerized tomography</w:t>
      </w:r>
      <w:r w:rsidR="00B25436">
        <w:rPr>
          <w:rFonts w:ascii="Book Antiqua" w:hAnsi="Book Antiqua" w:hint="eastAsia"/>
          <w:b/>
        </w:rPr>
        <w:t xml:space="preserve"> images.</w:t>
      </w:r>
      <w:r w:rsidRPr="0066672F">
        <w:rPr>
          <w:rFonts w:ascii="Book Antiqua" w:hAnsi="Book Antiqua"/>
          <w:b/>
        </w:rPr>
        <w:t xml:space="preserve"> </w:t>
      </w:r>
      <w:r w:rsidR="00B25436" w:rsidRPr="00B25436">
        <w:rPr>
          <w:rFonts w:ascii="Book Antiqua" w:hAnsi="Book Antiqua" w:hint="eastAsia"/>
        </w:rPr>
        <w:t>A:</w:t>
      </w:r>
      <w:r w:rsidRPr="00B25436">
        <w:rPr>
          <w:rFonts w:ascii="Book Antiqua" w:hAnsi="Book Antiqua"/>
        </w:rPr>
        <w:t xml:space="preserve"> </w:t>
      </w:r>
      <w:r w:rsidR="00B25436" w:rsidRPr="00B25436">
        <w:rPr>
          <w:rFonts w:ascii="Book Antiqua" w:hAnsi="Book Antiqua"/>
        </w:rPr>
        <w:t>A</w:t>
      </w:r>
      <w:r w:rsidRPr="00B25436">
        <w:rPr>
          <w:rFonts w:ascii="Book Antiqua" w:hAnsi="Book Antiqua"/>
        </w:rPr>
        <w:t xml:space="preserve"> large met</w:t>
      </w:r>
      <w:r w:rsidR="00B25436" w:rsidRPr="00B25436">
        <w:rPr>
          <w:rFonts w:ascii="Book Antiqua" w:hAnsi="Book Antiqua"/>
        </w:rPr>
        <w:t>astasis in the right liver lobe</w:t>
      </w:r>
      <w:r w:rsidR="00B25436" w:rsidRPr="00B25436">
        <w:rPr>
          <w:rFonts w:ascii="Book Antiqua" w:hAnsi="Book Antiqua" w:hint="eastAsia"/>
        </w:rPr>
        <w:t xml:space="preserve">; B: </w:t>
      </w:r>
      <w:r w:rsidR="00B25436" w:rsidRPr="00B25436">
        <w:rPr>
          <w:rFonts w:ascii="Book Antiqua" w:hAnsi="Book Antiqua"/>
        </w:rPr>
        <w:t>I</w:t>
      </w:r>
      <w:r w:rsidR="00B25436" w:rsidRPr="00B25436">
        <w:rPr>
          <w:rFonts w:ascii="Book Antiqua" w:eastAsia="Yu Mincho" w:hAnsi="Book Antiqua" w:cs="Yu Mincho"/>
        </w:rPr>
        <w:t xml:space="preserve">ntrahepatic </w:t>
      </w:r>
      <w:r w:rsidR="00B25436" w:rsidRPr="00B25436">
        <w:rPr>
          <w:rFonts w:ascii="Book Antiqua" w:eastAsia="Yu Mincho" w:hAnsi="Book Antiqua" w:cs="Yu Mincho"/>
        </w:rPr>
        <w:t>biliary dilation</w:t>
      </w:r>
      <w:r w:rsidR="00B25436" w:rsidRPr="00B25436">
        <w:rPr>
          <w:rFonts w:ascii="Book Antiqua" w:hAnsi="Book Antiqua"/>
        </w:rPr>
        <w:t>.</w:t>
      </w:r>
    </w:p>
    <w:p w:rsidR="001C79AB" w:rsidRPr="008F6B2B" w:rsidRDefault="001C79AB" w:rsidP="001C79AB">
      <w:pPr>
        <w:adjustRightInd w:val="0"/>
        <w:snapToGrid w:val="0"/>
        <w:spacing w:line="360" w:lineRule="auto"/>
        <w:jc w:val="both"/>
        <w:rPr>
          <w:rFonts w:ascii="Book Antiqua" w:hAnsi="Book Antiqua"/>
        </w:rPr>
      </w:pPr>
    </w:p>
    <w:p w:rsidR="001C79AB" w:rsidRDefault="001C79AB" w:rsidP="001C79AB">
      <w:pPr>
        <w:adjustRightInd w:val="0"/>
        <w:snapToGrid w:val="0"/>
        <w:spacing w:line="360" w:lineRule="auto"/>
        <w:jc w:val="both"/>
        <w:rPr>
          <w:rFonts w:ascii="Book Antiqua" w:hAnsi="Book Antiqua"/>
          <w:b/>
        </w:rPr>
      </w:pPr>
    </w:p>
    <w:p w:rsidR="001C79AB" w:rsidRDefault="001C79AB">
      <w:pPr>
        <w:rPr>
          <w:rFonts w:ascii="Book Antiqua" w:hAnsi="Book Antiqua"/>
          <w:b/>
        </w:rPr>
      </w:pPr>
      <w:r>
        <w:rPr>
          <w:rFonts w:ascii="Book Antiqua" w:hAnsi="Book Antiqua"/>
          <w:b/>
        </w:rPr>
        <w:br w:type="page"/>
      </w:r>
    </w:p>
    <w:p w:rsidR="001C79AB" w:rsidRPr="0066672F" w:rsidRDefault="005C1D60" w:rsidP="001C79AB">
      <w:pPr>
        <w:adjustRightInd w:val="0"/>
        <w:snapToGrid w:val="0"/>
        <w:spacing w:line="360" w:lineRule="auto"/>
        <w:jc w:val="both"/>
        <w:rPr>
          <w:rFonts w:ascii="Book Antiqua" w:hAnsi="Book Antiqua"/>
          <w:b/>
        </w:rPr>
      </w:pPr>
      <w:r>
        <w:rPr>
          <w:rFonts w:ascii="Book Antiqua" w:hAnsi="Book Antiqua" w:hint="eastAsia"/>
          <w:b/>
        </w:rPr>
        <w:lastRenderedPageBreak/>
        <w:t>A                              B</w:t>
      </w:r>
    </w:p>
    <w:p w:rsidR="00EA71F6" w:rsidRDefault="008F6B2B" w:rsidP="008F6B2B">
      <w:pPr>
        <w:adjustRightInd w:val="0"/>
        <w:snapToGrid w:val="0"/>
        <w:spacing w:line="360" w:lineRule="auto"/>
        <w:jc w:val="both"/>
        <w:rPr>
          <w:rFonts w:ascii="Book Antiqua" w:hAnsi="Book Antiqua" w:hint="eastAsia"/>
        </w:rPr>
      </w:pPr>
      <w:r w:rsidRPr="008F6B2B">
        <w:rPr>
          <w:rFonts w:ascii="Book Antiqua" w:hAnsi="Book Antiqua"/>
          <w:noProof/>
        </w:rPr>
        <w:drawing>
          <wp:inline distT="0" distB="0" distL="0" distR="0" wp14:anchorId="4EDF182D" wp14:editId="5FAF56EE">
            <wp:extent cx="2276475" cy="276385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HS　造影前.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1804" cy="2770321"/>
                    </a:xfrm>
                    <a:prstGeom prst="rect">
                      <a:avLst/>
                    </a:prstGeom>
                  </pic:spPr>
                </pic:pic>
              </a:graphicData>
            </a:graphic>
          </wp:inline>
        </w:drawing>
      </w:r>
      <w:r w:rsidR="005C1D60">
        <w:rPr>
          <w:rFonts w:ascii="Book Antiqua" w:hAnsi="Book Antiqua" w:hint="eastAsia"/>
        </w:rPr>
        <w:t xml:space="preserve"> </w:t>
      </w:r>
      <w:r w:rsidRPr="008F6B2B">
        <w:rPr>
          <w:rFonts w:ascii="Book Antiqua" w:hAnsi="Book Antiqua"/>
          <w:noProof/>
        </w:rPr>
        <w:drawing>
          <wp:inline distT="0" distB="0" distL="0" distR="0" wp14:anchorId="64A6C778" wp14:editId="6D3F2CB8">
            <wp:extent cx="2266779" cy="2762250"/>
            <wp:effectExtent l="0" t="0" r="63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HS　造影中.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7026" cy="2774737"/>
                    </a:xfrm>
                    <a:prstGeom prst="rect">
                      <a:avLst/>
                    </a:prstGeom>
                  </pic:spPr>
                </pic:pic>
              </a:graphicData>
            </a:graphic>
          </wp:inline>
        </w:drawing>
      </w:r>
      <w:r w:rsidR="00EA71F6">
        <w:rPr>
          <w:rFonts w:ascii="Book Antiqua" w:hAnsi="Book Antiqua" w:hint="eastAsia"/>
        </w:rPr>
        <w:t xml:space="preserve"> </w:t>
      </w:r>
    </w:p>
    <w:p w:rsidR="00EA71F6" w:rsidRDefault="00EA71F6" w:rsidP="008F6B2B">
      <w:pPr>
        <w:adjustRightInd w:val="0"/>
        <w:snapToGrid w:val="0"/>
        <w:spacing w:line="360" w:lineRule="auto"/>
        <w:jc w:val="both"/>
        <w:rPr>
          <w:rFonts w:ascii="Book Antiqua" w:hAnsi="Book Antiqua" w:hint="eastAsia"/>
        </w:rPr>
      </w:pPr>
      <w:r>
        <w:rPr>
          <w:rFonts w:ascii="Book Antiqua" w:hAnsi="Book Antiqua" w:hint="eastAsia"/>
        </w:rPr>
        <w:t>C</w:t>
      </w:r>
    </w:p>
    <w:p w:rsidR="008F6B2B" w:rsidRPr="008F6B2B" w:rsidRDefault="00EA71F6" w:rsidP="008F6B2B">
      <w:pPr>
        <w:adjustRightInd w:val="0"/>
        <w:snapToGrid w:val="0"/>
        <w:spacing w:line="360" w:lineRule="auto"/>
        <w:jc w:val="both"/>
        <w:rPr>
          <w:rFonts w:ascii="Book Antiqua" w:hAnsi="Book Antiqua"/>
        </w:rPr>
      </w:pPr>
      <w:r w:rsidRPr="008F6B2B">
        <w:rPr>
          <w:rFonts w:ascii="Book Antiqua" w:hAnsi="Book Antiqua"/>
          <w:noProof/>
        </w:rPr>
        <w:drawing>
          <wp:inline distT="0" distB="0" distL="0" distR="0" wp14:anchorId="1CDD3811" wp14:editId="6DBCACA1">
            <wp:extent cx="2509643" cy="2520563"/>
            <wp:effectExtent l="0" t="0" r="5080" b="0"/>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S直接胆道鏡.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1666" cy="2532638"/>
                    </a:xfrm>
                    <a:prstGeom prst="rect">
                      <a:avLst/>
                    </a:prstGeom>
                  </pic:spPr>
                </pic:pic>
              </a:graphicData>
            </a:graphic>
          </wp:inline>
        </w:drawing>
      </w:r>
    </w:p>
    <w:p w:rsidR="00EA71F6" w:rsidRDefault="008F6B2B" w:rsidP="00EF6ECF">
      <w:pPr>
        <w:adjustRightInd w:val="0"/>
        <w:snapToGrid w:val="0"/>
        <w:spacing w:line="360" w:lineRule="auto"/>
        <w:jc w:val="both"/>
        <w:rPr>
          <w:rFonts w:ascii="Book Antiqua" w:hAnsi="Book Antiqua"/>
          <w:b/>
        </w:rPr>
      </w:pPr>
      <w:r w:rsidRPr="0066672F">
        <w:rPr>
          <w:rFonts w:ascii="Book Antiqua" w:hAnsi="Book Antiqua"/>
          <w:b/>
        </w:rPr>
        <w:t>Fig</w:t>
      </w:r>
      <w:r w:rsidR="0066672F" w:rsidRPr="0066672F">
        <w:rPr>
          <w:rFonts w:ascii="Book Antiqua" w:hAnsi="Book Antiqua"/>
          <w:b/>
        </w:rPr>
        <w:t>ure</w:t>
      </w:r>
      <w:r w:rsidRPr="0066672F">
        <w:rPr>
          <w:rFonts w:ascii="Book Antiqua" w:hAnsi="Book Antiqua"/>
          <w:b/>
        </w:rPr>
        <w:t xml:space="preserve"> </w:t>
      </w:r>
      <w:r w:rsidR="009A7D2A">
        <w:rPr>
          <w:rFonts w:ascii="Book Antiqua" w:hAnsi="Book Antiqua" w:hint="eastAsia"/>
          <w:b/>
        </w:rPr>
        <w:t>3</w:t>
      </w:r>
      <w:r w:rsidR="00737BEC" w:rsidRPr="0066672F">
        <w:rPr>
          <w:rFonts w:ascii="Book Antiqua" w:hAnsi="Book Antiqua"/>
          <w:b/>
        </w:rPr>
        <w:t xml:space="preserve"> </w:t>
      </w:r>
      <w:r w:rsidRPr="0066672F">
        <w:rPr>
          <w:rFonts w:ascii="Book Antiqua" w:hAnsi="Book Antiqua"/>
          <w:b/>
        </w:rPr>
        <w:t xml:space="preserve">Cholangiography </w:t>
      </w:r>
      <w:r w:rsidRPr="0066672F">
        <w:rPr>
          <w:rFonts w:ascii="Book Antiqua" w:hAnsi="Book Antiqua"/>
          <w:b/>
          <w:i/>
        </w:rPr>
        <w:t xml:space="preserve">via </w:t>
      </w:r>
      <w:r w:rsidRPr="0066672F">
        <w:rPr>
          <w:rFonts w:ascii="Book Antiqua" w:hAnsi="Book Antiqua"/>
          <w:b/>
        </w:rPr>
        <w:t xml:space="preserve">a direct </w:t>
      </w:r>
      <w:proofErr w:type="spellStart"/>
      <w:r w:rsidRPr="0066672F">
        <w:rPr>
          <w:rFonts w:ascii="Book Antiqua" w:hAnsi="Book Antiqua"/>
          <w:b/>
        </w:rPr>
        <w:t>peroral</w:t>
      </w:r>
      <w:proofErr w:type="spellEnd"/>
      <w:r w:rsidRPr="0066672F">
        <w:rPr>
          <w:rFonts w:ascii="Book Antiqua" w:hAnsi="Book Antiqua"/>
          <w:b/>
        </w:rPr>
        <w:t xml:space="preserve"> </w:t>
      </w:r>
      <w:proofErr w:type="spellStart"/>
      <w:r w:rsidRPr="0066672F">
        <w:rPr>
          <w:rFonts w:ascii="Book Antiqua" w:hAnsi="Book Antiqua"/>
          <w:b/>
        </w:rPr>
        <w:t>cholangioscope</w:t>
      </w:r>
      <w:proofErr w:type="spellEnd"/>
      <w:r w:rsidRPr="0066672F">
        <w:rPr>
          <w:rFonts w:ascii="Book Antiqua" w:hAnsi="Book Antiqua"/>
          <w:b/>
        </w:rPr>
        <w:t>.</w:t>
      </w:r>
      <w:r w:rsidRPr="008F6B2B">
        <w:rPr>
          <w:rFonts w:ascii="Book Antiqua" w:hAnsi="Book Antiqua"/>
        </w:rPr>
        <w:t xml:space="preserve"> </w:t>
      </w:r>
      <w:r w:rsidR="00C1281E">
        <w:rPr>
          <w:rFonts w:ascii="Book Antiqua" w:hAnsi="Book Antiqua" w:hint="eastAsia"/>
        </w:rPr>
        <w:t xml:space="preserve">A, B: </w:t>
      </w:r>
      <w:r w:rsidRPr="008F6B2B">
        <w:rPr>
          <w:rFonts w:ascii="Book Antiqua" w:hAnsi="Book Antiqua"/>
        </w:rPr>
        <w:t>The right bile duct was visualized by contrast mate</w:t>
      </w:r>
      <w:r w:rsidR="00C1281E">
        <w:rPr>
          <w:rFonts w:ascii="Book Antiqua" w:hAnsi="Book Antiqua"/>
        </w:rPr>
        <w:t>rial through the stent openings</w:t>
      </w:r>
      <w:r w:rsidR="00C1281E">
        <w:rPr>
          <w:rFonts w:ascii="Book Antiqua" w:hAnsi="Book Antiqua" w:hint="eastAsia"/>
        </w:rPr>
        <w:t xml:space="preserve">; </w:t>
      </w:r>
      <w:r w:rsidR="00C1281E" w:rsidRPr="00C1281E">
        <w:rPr>
          <w:rFonts w:ascii="Book Antiqua" w:hAnsi="Book Antiqua" w:hint="eastAsia"/>
        </w:rPr>
        <w:t xml:space="preserve">C: </w:t>
      </w:r>
      <w:r w:rsidR="00EA71F6" w:rsidRPr="00C1281E">
        <w:rPr>
          <w:rFonts w:ascii="Book Antiqua" w:hAnsi="Book Antiqua"/>
        </w:rPr>
        <w:t>After cholangiography, the metallic mesh was not found buried in tissue but fixed to the bile duct wall.</w:t>
      </w:r>
    </w:p>
    <w:p w:rsidR="00EA71F6" w:rsidRPr="00EA71F6" w:rsidRDefault="00EA71F6" w:rsidP="00C04EF8">
      <w:pPr>
        <w:adjustRightInd w:val="0"/>
        <w:snapToGrid w:val="0"/>
        <w:spacing w:line="360" w:lineRule="auto"/>
        <w:jc w:val="both"/>
        <w:rPr>
          <w:rFonts w:ascii="Book Antiqua" w:hAnsi="Book Antiqua"/>
        </w:rPr>
      </w:pPr>
    </w:p>
    <w:p w:rsidR="00A959A4" w:rsidRDefault="0066672F" w:rsidP="001C79AB">
      <w:pPr>
        <w:adjustRightInd w:val="0"/>
        <w:snapToGrid w:val="0"/>
        <w:spacing w:line="360" w:lineRule="auto"/>
        <w:jc w:val="both"/>
        <w:rPr>
          <w:rFonts w:ascii="Book Antiqua" w:hAnsi="Book Antiqua" w:hint="eastAsia"/>
        </w:rPr>
      </w:pPr>
      <w:r>
        <w:rPr>
          <w:rFonts w:ascii="Book Antiqua" w:hAnsi="Book Antiqua"/>
        </w:rPr>
        <w:br w:type="page"/>
      </w:r>
      <w:r w:rsidR="00A959A4">
        <w:rPr>
          <w:rFonts w:ascii="Book Antiqua" w:hAnsi="Book Antiqua" w:hint="eastAsia"/>
        </w:rPr>
        <w:lastRenderedPageBreak/>
        <w:t>A                             B</w:t>
      </w:r>
    </w:p>
    <w:p w:rsidR="001C79AB" w:rsidRPr="008F6B2B" w:rsidRDefault="001C79AB" w:rsidP="001C79AB">
      <w:pPr>
        <w:adjustRightInd w:val="0"/>
        <w:snapToGrid w:val="0"/>
        <w:spacing w:line="360" w:lineRule="auto"/>
        <w:jc w:val="both"/>
        <w:rPr>
          <w:rFonts w:ascii="Book Antiqua" w:hAnsi="Book Antiqua"/>
        </w:rPr>
      </w:pPr>
      <w:r w:rsidRPr="008F6B2B">
        <w:rPr>
          <w:rFonts w:ascii="Book Antiqua" w:eastAsia="MS Mincho" w:hAnsi="Book Antiqua"/>
          <w:noProof/>
        </w:rPr>
        <w:drawing>
          <wp:inline distT="0" distB="0" distL="0" distR="0" wp14:anchorId="485537B5" wp14:editId="0846F233">
            <wp:extent cx="2066619" cy="2369489"/>
            <wp:effectExtent l="0" t="0" r="0" b="0"/>
            <wp:docPr id="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4995" cy="2493748"/>
                    </a:xfrm>
                    <a:prstGeom prst="rect">
                      <a:avLst/>
                    </a:prstGeom>
                    <a:noFill/>
                    <a:ln>
                      <a:noFill/>
                    </a:ln>
                  </pic:spPr>
                </pic:pic>
              </a:graphicData>
            </a:graphic>
          </wp:inline>
        </w:drawing>
      </w:r>
      <w:r w:rsidR="00A959A4">
        <w:rPr>
          <w:rFonts w:ascii="Book Antiqua" w:hAnsi="Book Antiqua" w:hint="eastAsia"/>
        </w:rPr>
        <w:t xml:space="preserve"> </w:t>
      </w:r>
      <w:r w:rsidR="00A959A4" w:rsidRPr="008F6B2B">
        <w:rPr>
          <w:rFonts w:ascii="Book Antiqua" w:hAnsi="Book Antiqua"/>
          <w:noProof/>
        </w:rPr>
        <w:drawing>
          <wp:inline distT="0" distB="0" distL="0" distR="0" wp14:anchorId="0D359BC2" wp14:editId="5CA524C3">
            <wp:extent cx="1736651" cy="2389892"/>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0037" cy="2490882"/>
                    </a:xfrm>
                    <a:prstGeom prst="rect">
                      <a:avLst/>
                    </a:prstGeom>
                    <a:noFill/>
                    <a:ln>
                      <a:noFill/>
                    </a:ln>
                  </pic:spPr>
                </pic:pic>
              </a:graphicData>
            </a:graphic>
          </wp:inline>
        </w:drawing>
      </w:r>
    </w:p>
    <w:p w:rsidR="0066672F" w:rsidRDefault="001C79AB" w:rsidP="00A959A4">
      <w:pPr>
        <w:adjustRightInd w:val="0"/>
        <w:snapToGrid w:val="0"/>
        <w:spacing w:line="360" w:lineRule="auto"/>
        <w:jc w:val="both"/>
        <w:rPr>
          <w:rFonts w:ascii="Book Antiqua" w:hAnsi="Book Antiqua"/>
        </w:rPr>
      </w:pPr>
      <w:r w:rsidRPr="0066672F">
        <w:rPr>
          <w:rFonts w:ascii="Book Antiqua" w:hAnsi="Book Antiqua"/>
          <w:b/>
        </w:rPr>
        <w:t xml:space="preserve">Figure </w:t>
      </w:r>
      <w:r w:rsidR="009A7D2A">
        <w:rPr>
          <w:rFonts w:ascii="Book Antiqua" w:hAnsi="Book Antiqua" w:hint="eastAsia"/>
          <w:b/>
        </w:rPr>
        <w:t>4</w:t>
      </w:r>
      <w:r w:rsidRPr="0066672F">
        <w:rPr>
          <w:rFonts w:ascii="Book Antiqua" w:hAnsi="Book Antiqua"/>
          <w:b/>
        </w:rPr>
        <w:t xml:space="preserve"> Cholangiography of a multi-hole self-expandable metallic stent</w:t>
      </w:r>
      <w:r w:rsidR="00EF6ECF">
        <w:rPr>
          <w:rFonts w:ascii="Book Antiqua" w:hAnsi="Book Antiqua" w:hint="eastAsia"/>
          <w:b/>
        </w:rPr>
        <w:t xml:space="preserve"> and </w:t>
      </w:r>
      <w:r w:rsidR="00EF6ECF" w:rsidRPr="0066672F">
        <w:rPr>
          <w:rFonts w:ascii="Book Antiqua" w:hAnsi="Book Antiqua"/>
          <w:b/>
        </w:rPr>
        <w:t xml:space="preserve">ablation </w:t>
      </w:r>
      <w:r w:rsidR="00EF6ECF" w:rsidRPr="0066672F">
        <w:rPr>
          <w:rFonts w:ascii="Book Antiqua" w:hAnsi="Book Antiqua"/>
          <w:b/>
        </w:rPr>
        <w:t>therapy</w:t>
      </w:r>
      <w:r w:rsidRPr="0066672F">
        <w:rPr>
          <w:rFonts w:ascii="Book Antiqua" w:hAnsi="Book Antiqua"/>
          <w:b/>
        </w:rPr>
        <w:t>.</w:t>
      </w:r>
      <w:r w:rsidRPr="00EF6ECF">
        <w:rPr>
          <w:rFonts w:ascii="Book Antiqua" w:hAnsi="Book Antiqua"/>
        </w:rPr>
        <w:t xml:space="preserve"> </w:t>
      </w:r>
      <w:r w:rsidR="00EF6ECF" w:rsidRPr="00EF6ECF">
        <w:rPr>
          <w:rFonts w:ascii="Book Antiqua" w:hAnsi="Book Antiqua" w:hint="eastAsia"/>
        </w:rPr>
        <w:t xml:space="preserve">A: </w:t>
      </w:r>
      <w:r w:rsidRPr="00EF6ECF">
        <w:rPr>
          <w:rFonts w:ascii="Book Antiqua" w:hAnsi="Book Antiqua"/>
        </w:rPr>
        <w:t>The left bile duct was visualized by contrast mate</w:t>
      </w:r>
      <w:r w:rsidR="00EF6ECF" w:rsidRPr="00EF6ECF">
        <w:rPr>
          <w:rFonts w:ascii="Book Antiqua" w:hAnsi="Book Antiqua"/>
        </w:rPr>
        <w:t>rial through the stent openings</w:t>
      </w:r>
      <w:r w:rsidR="00EF6ECF" w:rsidRPr="00EF6ECF">
        <w:rPr>
          <w:rFonts w:ascii="Book Antiqua" w:hAnsi="Book Antiqua" w:hint="eastAsia"/>
        </w:rPr>
        <w:t xml:space="preserve">; B: </w:t>
      </w:r>
      <w:r w:rsidR="00EF6ECF" w:rsidRPr="00EF6ECF">
        <w:rPr>
          <w:rFonts w:ascii="Book Antiqua" w:hAnsi="Book Antiqua"/>
        </w:rPr>
        <w:t xml:space="preserve">Ablation therapy by </w:t>
      </w:r>
      <w:proofErr w:type="spellStart"/>
      <w:r w:rsidR="00EF6ECF" w:rsidRPr="00EF6ECF">
        <w:rPr>
          <w:rFonts w:ascii="Book Antiqua" w:hAnsi="Book Antiqua"/>
        </w:rPr>
        <w:t>monopolar</w:t>
      </w:r>
      <w:proofErr w:type="spellEnd"/>
      <w:r w:rsidR="00EF6ECF" w:rsidRPr="00EF6ECF">
        <w:rPr>
          <w:rFonts w:ascii="Book Antiqua" w:hAnsi="Book Antiqua"/>
        </w:rPr>
        <w:t xml:space="preserve"> catheter and endoscopic retrograde cholangiography.</w:t>
      </w:r>
      <w:bookmarkStart w:id="160" w:name="_GoBack"/>
      <w:bookmarkEnd w:id="160"/>
    </w:p>
    <w:p w:rsidR="0066672F" w:rsidRDefault="0066672F">
      <w:pPr>
        <w:rPr>
          <w:rFonts w:ascii="Book Antiqua" w:hAnsi="Book Antiqua"/>
          <w:color w:val="A6A6A6" w:themeColor="background1" w:themeShade="A6"/>
        </w:rPr>
      </w:pPr>
      <w:r>
        <w:rPr>
          <w:rFonts w:ascii="Book Antiqua" w:hAnsi="Book Antiqua"/>
          <w:color w:val="A6A6A6" w:themeColor="background1" w:themeShade="A6"/>
        </w:rPr>
        <w:br w:type="page"/>
      </w:r>
    </w:p>
    <w:p w:rsidR="000E0DCB" w:rsidRDefault="000E0DCB" w:rsidP="008F6B2B">
      <w:pPr>
        <w:adjustRightInd w:val="0"/>
        <w:snapToGrid w:val="0"/>
        <w:spacing w:line="360" w:lineRule="auto"/>
        <w:jc w:val="both"/>
        <w:rPr>
          <w:rFonts w:ascii="Book Antiqua" w:hAnsi="Book Antiqua"/>
          <w:b/>
        </w:rPr>
        <w:sectPr w:rsidR="000E0DCB" w:rsidSect="00EA2952">
          <w:pgSz w:w="11900" w:h="16840"/>
          <w:pgMar w:top="1440" w:right="1800" w:bottom="1440" w:left="1800" w:header="851" w:footer="992" w:gutter="0"/>
          <w:cols w:space="425"/>
          <w:docGrid w:type="lines" w:linePitch="312"/>
        </w:sectPr>
      </w:pPr>
    </w:p>
    <w:p w:rsidR="008F6B2B" w:rsidRPr="007F0314" w:rsidRDefault="008F6B2B" w:rsidP="008F6B2B">
      <w:pPr>
        <w:adjustRightInd w:val="0"/>
        <w:snapToGrid w:val="0"/>
        <w:spacing w:line="360" w:lineRule="auto"/>
        <w:jc w:val="both"/>
        <w:rPr>
          <w:rFonts w:ascii="Book Antiqua" w:hAnsi="Book Antiqua"/>
          <w:b/>
        </w:rPr>
      </w:pPr>
      <w:r w:rsidRPr="0066672F">
        <w:rPr>
          <w:rFonts w:ascii="Book Antiqua" w:hAnsi="Book Antiqua"/>
          <w:b/>
        </w:rPr>
        <w:lastRenderedPageBreak/>
        <w:t xml:space="preserve">Table </w:t>
      </w:r>
      <w:r w:rsidR="0066672F" w:rsidRPr="0066672F">
        <w:rPr>
          <w:rFonts w:ascii="Book Antiqua" w:hAnsi="Book Antiqua"/>
          <w:b/>
        </w:rPr>
        <w:t xml:space="preserve">1 </w:t>
      </w:r>
      <w:r w:rsidRPr="0066672F">
        <w:rPr>
          <w:rFonts w:ascii="Book Antiqua" w:hAnsi="Book Antiqua"/>
          <w:b/>
        </w:rPr>
        <w:t>Characteristics and o</w:t>
      </w:r>
      <w:r w:rsidR="0066672F" w:rsidRPr="0066672F">
        <w:rPr>
          <w:rFonts w:ascii="Book Antiqua" w:hAnsi="Book Antiqua"/>
          <w:b/>
        </w:rPr>
        <w:t>utcomes of six cases treated with multi-hole self-expandable metallic stents</w:t>
      </w:r>
    </w:p>
    <w:tbl>
      <w:tblPr>
        <w:tblW w:w="1143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718"/>
        <w:gridCol w:w="1003"/>
        <w:gridCol w:w="2403"/>
        <w:gridCol w:w="1518"/>
        <w:gridCol w:w="1305"/>
        <w:gridCol w:w="1305"/>
        <w:gridCol w:w="1225"/>
        <w:gridCol w:w="1295"/>
        <w:gridCol w:w="1478"/>
      </w:tblGrid>
      <w:tr w:rsidR="0066672F" w:rsidRPr="008F6B2B" w:rsidTr="000E0DCB">
        <w:trPr>
          <w:trHeight w:val="490"/>
        </w:trPr>
        <w:tc>
          <w:tcPr>
            <w:tcW w:w="678" w:type="dxa"/>
            <w:tcBorders>
              <w:top w:val="single" w:sz="4" w:space="0" w:color="auto"/>
              <w:bottom w:val="single" w:sz="4" w:space="0" w:color="auto"/>
            </w:tcBorders>
            <w:shd w:val="clear" w:color="auto" w:fill="auto"/>
            <w:vAlign w:val="center"/>
            <w:hideMark/>
          </w:tcPr>
          <w:p w:rsidR="008F6B2B" w:rsidRPr="007F0314" w:rsidRDefault="008F6B2B" w:rsidP="008F6B2B">
            <w:pPr>
              <w:adjustRightInd w:val="0"/>
              <w:snapToGrid w:val="0"/>
              <w:spacing w:line="360" w:lineRule="auto"/>
              <w:jc w:val="both"/>
              <w:rPr>
                <w:rFonts w:ascii="Book Antiqua" w:eastAsia="MS PGothic" w:hAnsi="Book Antiqua" w:cs="MS PGothic"/>
                <w:b/>
                <w:color w:val="000000"/>
              </w:rPr>
            </w:pPr>
            <w:r w:rsidRPr="007F0314">
              <w:rPr>
                <w:rFonts w:ascii="Book Antiqua" w:eastAsia="MS PGothic" w:hAnsi="Book Antiqua" w:cs="MS PGothic"/>
                <w:b/>
                <w:color w:val="000000"/>
              </w:rPr>
              <w:t>Case No.</w:t>
            </w:r>
          </w:p>
        </w:tc>
        <w:tc>
          <w:tcPr>
            <w:tcW w:w="940" w:type="dxa"/>
            <w:tcBorders>
              <w:top w:val="single" w:sz="4" w:space="0" w:color="auto"/>
              <w:bottom w:val="single" w:sz="4" w:space="0" w:color="auto"/>
            </w:tcBorders>
            <w:shd w:val="clear" w:color="auto" w:fill="auto"/>
            <w:vAlign w:val="center"/>
            <w:hideMark/>
          </w:tcPr>
          <w:p w:rsidR="008F6B2B" w:rsidRPr="007F0314" w:rsidRDefault="008F6B2B" w:rsidP="007F0314">
            <w:pPr>
              <w:adjustRightInd w:val="0"/>
              <w:snapToGrid w:val="0"/>
              <w:spacing w:line="360" w:lineRule="auto"/>
              <w:jc w:val="center"/>
              <w:rPr>
                <w:rFonts w:ascii="Book Antiqua" w:eastAsia="MS PGothic" w:hAnsi="Book Antiqua" w:cs="MS PGothic"/>
                <w:b/>
                <w:color w:val="000000"/>
              </w:rPr>
            </w:pPr>
            <w:r w:rsidRPr="007F0314">
              <w:rPr>
                <w:rFonts w:ascii="Book Antiqua" w:eastAsia="MS PGothic" w:hAnsi="Book Antiqua" w:cs="MS PGothic"/>
                <w:b/>
                <w:color w:val="000000"/>
              </w:rPr>
              <w:t>Age (</w:t>
            </w:r>
            <w:proofErr w:type="spellStart"/>
            <w:r w:rsidRPr="007F0314">
              <w:rPr>
                <w:rFonts w:ascii="Book Antiqua" w:eastAsia="MS PGothic" w:hAnsi="Book Antiqua" w:cs="MS PGothic"/>
                <w:b/>
                <w:color w:val="000000"/>
              </w:rPr>
              <w:t>y</w:t>
            </w:r>
            <w:r w:rsidR="007F0314" w:rsidRPr="007F0314">
              <w:rPr>
                <w:rFonts w:ascii="Book Antiqua" w:eastAsia="MS PGothic" w:hAnsi="Book Antiqua" w:cs="MS PGothic"/>
                <w:b/>
                <w:color w:val="000000"/>
              </w:rPr>
              <w:t>r</w:t>
            </w:r>
            <w:proofErr w:type="spellEnd"/>
            <w:r w:rsidRPr="007F0314">
              <w:rPr>
                <w:rFonts w:ascii="Book Antiqua" w:eastAsia="MS PGothic" w:hAnsi="Book Antiqua" w:cs="MS PGothic"/>
                <w:b/>
                <w:color w:val="000000"/>
              </w:rPr>
              <w:t>)/</w:t>
            </w:r>
            <w:r w:rsidR="007F0314" w:rsidRPr="007F0314">
              <w:rPr>
                <w:rFonts w:ascii="Book Antiqua" w:eastAsia="MS PGothic" w:hAnsi="Book Antiqua" w:cs="MS PGothic"/>
                <w:b/>
                <w:color w:val="000000"/>
              </w:rPr>
              <w:t>s</w:t>
            </w:r>
            <w:r w:rsidRPr="007F0314">
              <w:rPr>
                <w:rFonts w:ascii="Book Antiqua" w:eastAsia="MS PGothic" w:hAnsi="Book Antiqua" w:cs="MS PGothic"/>
                <w:b/>
                <w:color w:val="000000"/>
              </w:rPr>
              <w:t>ex</w:t>
            </w:r>
          </w:p>
        </w:tc>
        <w:tc>
          <w:tcPr>
            <w:tcW w:w="2231" w:type="dxa"/>
            <w:tcBorders>
              <w:top w:val="single" w:sz="4" w:space="0" w:color="auto"/>
              <w:bottom w:val="single" w:sz="4" w:space="0" w:color="auto"/>
            </w:tcBorders>
            <w:shd w:val="clear" w:color="auto" w:fill="auto"/>
            <w:vAlign w:val="center"/>
            <w:hideMark/>
          </w:tcPr>
          <w:p w:rsidR="008F6B2B" w:rsidRPr="007F0314" w:rsidRDefault="008F6B2B" w:rsidP="007F0314">
            <w:pPr>
              <w:adjustRightInd w:val="0"/>
              <w:snapToGrid w:val="0"/>
              <w:spacing w:line="360" w:lineRule="auto"/>
              <w:jc w:val="center"/>
              <w:rPr>
                <w:rFonts w:ascii="Book Antiqua" w:eastAsia="MS PGothic" w:hAnsi="Book Antiqua" w:cs="MS PGothic"/>
                <w:b/>
                <w:color w:val="000000"/>
              </w:rPr>
            </w:pPr>
            <w:r w:rsidRPr="007F0314">
              <w:rPr>
                <w:rFonts w:ascii="Book Antiqua" w:eastAsia="MS PGothic" w:hAnsi="Book Antiqua" w:cs="MS PGothic"/>
                <w:b/>
                <w:color w:val="000000"/>
              </w:rPr>
              <w:t>Diagnosis</w:t>
            </w:r>
          </w:p>
        </w:tc>
        <w:tc>
          <w:tcPr>
            <w:tcW w:w="1415" w:type="dxa"/>
            <w:tcBorders>
              <w:top w:val="single" w:sz="4" w:space="0" w:color="auto"/>
              <w:bottom w:val="single" w:sz="4" w:space="0" w:color="auto"/>
            </w:tcBorders>
            <w:shd w:val="clear" w:color="auto" w:fill="auto"/>
            <w:vAlign w:val="center"/>
            <w:hideMark/>
          </w:tcPr>
          <w:p w:rsidR="008F6B2B" w:rsidRPr="007F0314" w:rsidRDefault="008F6B2B" w:rsidP="007F0314">
            <w:pPr>
              <w:adjustRightInd w:val="0"/>
              <w:snapToGrid w:val="0"/>
              <w:spacing w:line="360" w:lineRule="auto"/>
              <w:jc w:val="center"/>
              <w:rPr>
                <w:rFonts w:ascii="Book Antiqua" w:eastAsia="MS PGothic" w:hAnsi="Book Antiqua" w:cs="MS PGothic"/>
                <w:b/>
                <w:color w:val="000000"/>
              </w:rPr>
            </w:pPr>
            <w:r w:rsidRPr="007F0314">
              <w:rPr>
                <w:rFonts w:ascii="Book Antiqua" w:eastAsia="MS PGothic" w:hAnsi="Book Antiqua" w:cs="MS PGothic"/>
                <w:b/>
                <w:color w:val="000000"/>
              </w:rPr>
              <w:t>Obstruction region</w:t>
            </w:r>
          </w:p>
        </w:tc>
        <w:tc>
          <w:tcPr>
            <w:tcW w:w="1218" w:type="dxa"/>
            <w:tcBorders>
              <w:top w:val="single" w:sz="4" w:space="0" w:color="auto"/>
              <w:bottom w:val="single" w:sz="4" w:space="0" w:color="auto"/>
            </w:tcBorders>
            <w:shd w:val="clear" w:color="auto" w:fill="auto"/>
            <w:vAlign w:val="center"/>
            <w:hideMark/>
          </w:tcPr>
          <w:p w:rsidR="008F6B2B" w:rsidRPr="007F0314" w:rsidRDefault="008F6B2B" w:rsidP="007F0314">
            <w:pPr>
              <w:adjustRightInd w:val="0"/>
              <w:snapToGrid w:val="0"/>
              <w:spacing w:line="360" w:lineRule="auto"/>
              <w:jc w:val="center"/>
              <w:rPr>
                <w:rFonts w:ascii="Book Antiqua" w:eastAsia="MS PGothic" w:hAnsi="Book Antiqua" w:cs="MS PGothic"/>
                <w:b/>
                <w:color w:val="000000"/>
              </w:rPr>
            </w:pPr>
            <w:r w:rsidRPr="007F0314">
              <w:rPr>
                <w:rFonts w:ascii="Book Antiqua" w:eastAsia="MS PGothic" w:hAnsi="Book Antiqua" w:cs="MS PGothic"/>
                <w:b/>
                <w:color w:val="000000"/>
              </w:rPr>
              <w:t>Migration</w:t>
            </w:r>
          </w:p>
        </w:tc>
        <w:tc>
          <w:tcPr>
            <w:tcW w:w="1218" w:type="dxa"/>
            <w:tcBorders>
              <w:top w:val="single" w:sz="4" w:space="0" w:color="auto"/>
              <w:bottom w:val="single" w:sz="4" w:space="0" w:color="auto"/>
            </w:tcBorders>
            <w:shd w:val="clear" w:color="auto" w:fill="auto"/>
            <w:vAlign w:val="center"/>
            <w:hideMark/>
          </w:tcPr>
          <w:p w:rsidR="008F6B2B" w:rsidRPr="007F0314" w:rsidRDefault="008F6B2B" w:rsidP="007F0314">
            <w:pPr>
              <w:adjustRightInd w:val="0"/>
              <w:snapToGrid w:val="0"/>
              <w:spacing w:line="360" w:lineRule="auto"/>
              <w:jc w:val="center"/>
              <w:rPr>
                <w:rFonts w:ascii="Book Antiqua" w:eastAsia="MS PGothic" w:hAnsi="Book Antiqua" w:cs="MS PGothic"/>
                <w:b/>
                <w:color w:val="000000"/>
              </w:rPr>
            </w:pPr>
            <w:r w:rsidRPr="007F0314">
              <w:rPr>
                <w:rFonts w:ascii="Book Antiqua" w:eastAsia="MS PGothic" w:hAnsi="Book Antiqua" w:cs="MS PGothic"/>
                <w:b/>
                <w:color w:val="000000"/>
              </w:rPr>
              <w:t>Occlusion</w:t>
            </w:r>
          </w:p>
        </w:tc>
        <w:tc>
          <w:tcPr>
            <w:tcW w:w="1145" w:type="dxa"/>
            <w:tcBorders>
              <w:top w:val="single" w:sz="4" w:space="0" w:color="auto"/>
              <w:bottom w:val="single" w:sz="4" w:space="0" w:color="auto"/>
            </w:tcBorders>
            <w:shd w:val="clear" w:color="auto" w:fill="auto"/>
            <w:vAlign w:val="center"/>
            <w:hideMark/>
          </w:tcPr>
          <w:p w:rsidR="008F6B2B" w:rsidRPr="007F0314" w:rsidRDefault="008F6B2B" w:rsidP="007F0314">
            <w:pPr>
              <w:adjustRightInd w:val="0"/>
              <w:snapToGrid w:val="0"/>
              <w:spacing w:line="360" w:lineRule="auto"/>
              <w:jc w:val="center"/>
              <w:rPr>
                <w:rFonts w:ascii="Book Antiqua" w:eastAsia="MS PGothic" w:hAnsi="Book Antiqua" w:cs="MS PGothic"/>
                <w:b/>
                <w:color w:val="000000"/>
              </w:rPr>
            </w:pPr>
            <w:r w:rsidRPr="007F0314">
              <w:rPr>
                <w:rFonts w:ascii="Book Antiqua" w:eastAsia="MS PGothic" w:hAnsi="Book Antiqua" w:cs="MS PGothic"/>
                <w:b/>
                <w:color w:val="000000"/>
              </w:rPr>
              <w:t>Ingrowth</w:t>
            </w:r>
          </w:p>
        </w:tc>
        <w:tc>
          <w:tcPr>
            <w:tcW w:w="1209" w:type="dxa"/>
            <w:tcBorders>
              <w:top w:val="single" w:sz="4" w:space="0" w:color="auto"/>
              <w:bottom w:val="single" w:sz="4" w:space="0" w:color="auto"/>
            </w:tcBorders>
            <w:shd w:val="clear" w:color="auto" w:fill="auto"/>
            <w:vAlign w:val="center"/>
            <w:hideMark/>
          </w:tcPr>
          <w:p w:rsidR="008F6B2B" w:rsidRPr="000E0DCB" w:rsidRDefault="008F6B2B" w:rsidP="007F0314">
            <w:pPr>
              <w:adjustRightInd w:val="0"/>
              <w:snapToGrid w:val="0"/>
              <w:spacing w:line="360" w:lineRule="auto"/>
              <w:jc w:val="center"/>
              <w:rPr>
                <w:rFonts w:ascii="Book Antiqua" w:eastAsia="MS PGothic" w:hAnsi="Book Antiqua" w:cs="MS PGothic"/>
                <w:b/>
                <w:color w:val="000000"/>
              </w:rPr>
            </w:pPr>
            <w:r w:rsidRPr="000E0DCB">
              <w:rPr>
                <w:rFonts w:ascii="Book Antiqua" w:eastAsia="MS PGothic" w:hAnsi="Book Antiqua" w:cs="MS PGothic"/>
                <w:b/>
                <w:color w:val="000000"/>
              </w:rPr>
              <w:t>Removal</w:t>
            </w:r>
          </w:p>
        </w:tc>
        <w:tc>
          <w:tcPr>
            <w:tcW w:w="1378" w:type="dxa"/>
            <w:shd w:val="clear" w:color="auto" w:fill="auto"/>
            <w:vAlign w:val="center"/>
            <w:hideMark/>
          </w:tcPr>
          <w:p w:rsidR="008F6B2B" w:rsidRPr="000E0DCB" w:rsidRDefault="008F6B2B" w:rsidP="000E0DCB">
            <w:pPr>
              <w:adjustRightInd w:val="0"/>
              <w:snapToGrid w:val="0"/>
              <w:spacing w:line="360" w:lineRule="auto"/>
              <w:jc w:val="center"/>
              <w:rPr>
                <w:rFonts w:ascii="Book Antiqua" w:eastAsia="MS PGothic" w:hAnsi="Book Antiqua" w:cs="MS PGothic"/>
                <w:b/>
                <w:color w:val="000000"/>
              </w:rPr>
            </w:pPr>
            <w:r w:rsidRPr="000E0DCB">
              <w:rPr>
                <w:rFonts w:ascii="Book Antiqua" w:eastAsia="MS PGothic" w:hAnsi="Book Antiqua" w:cs="MS PGothic"/>
                <w:b/>
                <w:color w:val="000000"/>
              </w:rPr>
              <w:t>Pancreatitis</w:t>
            </w:r>
          </w:p>
        </w:tc>
      </w:tr>
      <w:tr w:rsidR="0066672F" w:rsidRPr="008F6B2B" w:rsidTr="000E0DCB">
        <w:trPr>
          <w:trHeight w:val="540"/>
        </w:trPr>
        <w:tc>
          <w:tcPr>
            <w:tcW w:w="678" w:type="dxa"/>
            <w:tcBorders>
              <w:top w:val="single" w:sz="4" w:space="0" w:color="auto"/>
            </w:tcBorders>
            <w:shd w:val="clear" w:color="auto" w:fill="auto"/>
            <w:vAlign w:val="center"/>
            <w:hideMark/>
          </w:tcPr>
          <w:p w:rsidR="008F6B2B" w:rsidRPr="008F6B2B" w:rsidRDefault="008F6B2B" w:rsidP="008F6B2B">
            <w:pPr>
              <w:adjustRightInd w:val="0"/>
              <w:snapToGrid w:val="0"/>
              <w:spacing w:line="360" w:lineRule="auto"/>
              <w:jc w:val="both"/>
              <w:rPr>
                <w:rFonts w:ascii="Book Antiqua" w:eastAsia="MS PGothic" w:hAnsi="Book Antiqua" w:cs="MS PGothic"/>
                <w:color w:val="000000"/>
              </w:rPr>
            </w:pPr>
            <w:r w:rsidRPr="008F6B2B">
              <w:rPr>
                <w:rFonts w:ascii="Book Antiqua" w:eastAsia="MS PGothic" w:hAnsi="Book Antiqua" w:cs="MS PGothic"/>
                <w:color w:val="000000"/>
              </w:rPr>
              <w:t>1</w:t>
            </w:r>
          </w:p>
        </w:tc>
        <w:tc>
          <w:tcPr>
            <w:tcW w:w="940" w:type="dxa"/>
            <w:tcBorders>
              <w:top w:val="single" w:sz="4" w:space="0" w:color="auto"/>
            </w:tcBorders>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74/M</w:t>
            </w:r>
          </w:p>
        </w:tc>
        <w:tc>
          <w:tcPr>
            <w:tcW w:w="2231" w:type="dxa"/>
            <w:tcBorders>
              <w:top w:val="single" w:sz="4" w:space="0" w:color="auto"/>
            </w:tcBorders>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Liver metastasis of colon carcinoma</w:t>
            </w:r>
          </w:p>
        </w:tc>
        <w:tc>
          <w:tcPr>
            <w:tcW w:w="1415" w:type="dxa"/>
            <w:tcBorders>
              <w:top w:val="single" w:sz="4" w:space="0" w:color="auto"/>
            </w:tcBorders>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Hilar bile duct</w:t>
            </w:r>
          </w:p>
        </w:tc>
        <w:tc>
          <w:tcPr>
            <w:tcW w:w="1218" w:type="dxa"/>
            <w:tcBorders>
              <w:top w:val="single" w:sz="4" w:space="0" w:color="auto"/>
            </w:tcBorders>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c>
          <w:tcPr>
            <w:tcW w:w="1218" w:type="dxa"/>
            <w:tcBorders>
              <w:top w:val="single" w:sz="4" w:space="0" w:color="auto"/>
            </w:tcBorders>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c>
          <w:tcPr>
            <w:tcW w:w="1145" w:type="dxa"/>
            <w:tcBorders>
              <w:top w:val="single" w:sz="4" w:space="0" w:color="auto"/>
            </w:tcBorders>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Not clear</w:t>
            </w:r>
          </w:p>
        </w:tc>
        <w:tc>
          <w:tcPr>
            <w:tcW w:w="1209" w:type="dxa"/>
            <w:tcBorders>
              <w:top w:val="single" w:sz="4" w:space="0" w:color="auto"/>
            </w:tcBorders>
            <w:shd w:val="clear" w:color="auto" w:fill="auto"/>
            <w:vAlign w:val="center"/>
            <w:hideMark/>
          </w:tcPr>
          <w:p w:rsidR="008F6B2B" w:rsidRPr="008F6B2B" w:rsidRDefault="008F6B2B" w:rsidP="007F0314">
            <w:pPr>
              <w:adjustRightInd w:val="0"/>
              <w:snapToGrid w:val="0"/>
              <w:spacing w:line="360" w:lineRule="auto"/>
              <w:jc w:val="center"/>
              <w:rPr>
                <w:rFonts w:ascii="Book Antiqua" w:hAnsi="Book Antiqua"/>
              </w:rPr>
            </w:pPr>
            <w:r w:rsidRPr="008F6B2B">
              <w:rPr>
                <w:rFonts w:ascii="Book Antiqua" w:eastAsia="MS PGothic" w:hAnsi="Book Antiqua" w:cs="MS PGothic"/>
                <w:color w:val="000000"/>
              </w:rPr>
              <w:t>N/A</w:t>
            </w:r>
          </w:p>
        </w:tc>
        <w:tc>
          <w:tcPr>
            <w:tcW w:w="1378" w:type="dxa"/>
            <w:shd w:val="clear" w:color="auto" w:fill="auto"/>
            <w:vAlign w:val="center"/>
            <w:hideMark/>
          </w:tcPr>
          <w:p w:rsidR="008F6B2B" w:rsidRPr="008F6B2B" w:rsidRDefault="008F6B2B" w:rsidP="000E0DCB">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r>
      <w:tr w:rsidR="0066672F" w:rsidRPr="008F6B2B" w:rsidTr="000E0DCB">
        <w:trPr>
          <w:trHeight w:val="490"/>
        </w:trPr>
        <w:tc>
          <w:tcPr>
            <w:tcW w:w="678" w:type="dxa"/>
            <w:shd w:val="clear" w:color="auto" w:fill="auto"/>
            <w:vAlign w:val="center"/>
            <w:hideMark/>
          </w:tcPr>
          <w:p w:rsidR="008F6B2B" w:rsidRPr="008F6B2B" w:rsidRDefault="008F6B2B" w:rsidP="008F6B2B">
            <w:pPr>
              <w:adjustRightInd w:val="0"/>
              <w:snapToGrid w:val="0"/>
              <w:spacing w:line="360" w:lineRule="auto"/>
              <w:jc w:val="both"/>
              <w:rPr>
                <w:rFonts w:ascii="Book Antiqua" w:eastAsia="MS PGothic" w:hAnsi="Book Antiqua" w:cs="MS PGothic"/>
                <w:color w:val="000000"/>
              </w:rPr>
            </w:pPr>
            <w:r w:rsidRPr="008F6B2B">
              <w:rPr>
                <w:rFonts w:ascii="Book Antiqua" w:eastAsia="MS PGothic" w:hAnsi="Book Antiqua" w:cs="MS PGothic"/>
                <w:color w:val="000000"/>
              </w:rPr>
              <w:t>2</w:t>
            </w:r>
          </w:p>
        </w:tc>
        <w:tc>
          <w:tcPr>
            <w:tcW w:w="940"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89/F</w:t>
            </w:r>
          </w:p>
        </w:tc>
        <w:tc>
          <w:tcPr>
            <w:tcW w:w="2231"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Cholangiocarcinoma</w:t>
            </w:r>
          </w:p>
        </w:tc>
        <w:tc>
          <w:tcPr>
            <w:tcW w:w="1415"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Hilar bile duct</w:t>
            </w:r>
          </w:p>
        </w:tc>
        <w:tc>
          <w:tcPr>
            <w:tcW w:w="1218"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c>
          <w:tcPr>
            <w:tcW w:w="1218"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249 d</w:t>
            </w:r>
          </w:p>
        </w:tc>
        <w:tc>
          <w:tcPr>
            <w:tcW w:w="1145"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Yes</w:t>
            </w:r>
          </w:p>
        </w:tc>
        <w:tc>
          <w:tcPr>
            <w:tcW w:w="1209"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N/A</w:t>
            </w:r>
          </w:p>
        </w:tc>
        <w:tc>
          <w:tcPr>
            <w:tcW w:w="1378" w:type="dxa"/>
            <w:shd w:val="clear" w:color="auto" w:fill="auto"/>
            <w:vAlign w:val="center"/>
            <w:hideMark/>
          </w:tcPr>
          <w:p w:rsidR="008F6B2B" w:rsidRPr="008F6B2B" w:rsidRDefault="008F6B2B" w:rsidP="000E0DCB">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r>
      <w:tr w:rsidR="0066672F" w:rsidRPr="008F6B2B" w:rsidTr="000E0DCB">
        <w:trPr>
          <w:trHeight w:val="650"/>
        </w:trPr>
        <w:tc>
          <w:tcPr>
            <w:tcW w:w="678" w:type="dxa"/>
            <w:shd w:val="clear" w:color="auto" w:fill="auto"/>
            <w:vAlign w:val="center"/>
            <w:hideMark/>
          </w:tcPr>
          <w:p w:rsidR="008F6B2B" w:rsidRPr="008F6B2B" w:rsidRDefault="008F6B2B" w:rsidP="008F6B2B">
            <w:pPr>
              <w:adjustRightInd w:val="0"/>
              <w:snapToGrid w:val="0"/>
              <w:spacing w:line="360" w:lineRule="auto"/>
              <w:jc w:val="both"/>
              <w:rPr>
                <w:rFonts w:ascii="Book Antiqua" w:eastAsia="MS PGothic" w:hAnsi="Book Antiqua" w:cs="MS PGothic"/>
                <w:color w:val="000000"/>
              </w:rPr>
            </w:pPr>
            <w:r w:rsidRPr="008F6B2B">
              <w:rPr>
                <w:rFonts w:ascii="Book Antiqua" w:eastAsia="MS PGothic" w:hAnsi="Book Antiqua" w:cs="MS PGothic"/>
                <w:color w:val="000000"/>
              </w:rPr>
              <w:t>3</w:t>
            </w:r>
          </w:p>
        </w:tc>
        <w:tc>
          <w:tcPr>
            <w:tcW w:w="940"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86/M</w:t>
            </w:r>
          </w:p>
        </w:tc>
        <w:tc>
          <w:tcPr>
            <w:tcW w:w="2231"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Cholangiocarcinoma</w:t>
            </w:r>
          </w:p>
        </w:tc>
        <w:tc>
          <w:tcPr>
            <w:tcW w:w="1415"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Hilar bile duct</w:t>
            </w:r>
          </w:p>
        </w:tc>
        <w:tc>
          <w:tcPr>
            <w:tcW w:w="1218"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c>
          <w:tcPr>
            <w:tcW w:w="1218"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329 d</w:t>
            </w:r>
          </w:p>
        </w:tc>
        <w:tc>
          <w:tcPr>
            <w:tcW w:w="1145"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Yes</w:t>
            </w:r>
          </w:p>
        </w:tc>
        <w:tc>
          <w:tcPr>
            <w:tcW w:w="1209"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N/A</w:t>
            </w:r>
          </w:p>
        </w:tc>
        <w:tc>
          <w:tcPr>
            <w:tcW w:w="1378" w:type="dxa"/>
            <w:shd w:val="clear" w:color="auto" w:fill="auto"/>
            <w:vAlign w:val="center"/>
            <w:hideMark/>
          </w:tcPr>
          <w:p w:rsidR="008F6B2B" w:rsidRPr="008F6B2B" w:rsidRDefault="008F6B2B" w:rsidP="000E0DCB">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r>
      <w:tr w:rsidR="0066672F" w:rsidRPr="008F6B2B" w:rsidTr="000E0DCB">
        <w:trPr>
          <w:trHeight w:val="580"/>
        </w:trPr>
        <w:tc>
          <w:tcPr>
            <w:tcW w:w="678" w:type="dxa"/>
            <w:shd w:val="clear" w:color="auto" w:fill="auto"/>
            <w:vAlign w:val="center"/>
            <w:hideMark/>
          </w:tcPr>
          <w:p w:rsidR="008F6B2B" w:rsidRPr="008F6B2B" w:rsidRDefault="008F6B2B" w:rsidP="008F6B2B">
            <w:pPr>
              <w:adjustRightInd w:val="0"/>
              <w:snapToGrid w:val="0"/>
              <w:spacing w:line="360" w:lineRule="auto"/>
              <w:jc w:val="both"/>
              <w:rPr>
                <w:rFonts w:ascii="Book Antiqua" w:eastAsia="MS PGothic" w:hAnsi="Book Antiqua" w:cs="MS PGothic"/>
                <w:color w:val="000000"/>
              </w:rPr>
            </w:pPr>
            <w:r w:rsidRPr="008F6B2B">
              <w:rPr>
                <w:rFonts w:ascii="Book Antiqua" w:eastAsia="MS PGothic" w:hAnsi="Book Antiqua" w:cs="MS PGothic"/>
                <w:color w:val="000000"/>
              </w:rPr>
              <w:t>4</w:t>
            </w:r>
          </w:p>
        </w:tc>
        <w:tc>
          <w:tcPr>
            <w:tcW w:w="940"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48/M</w:t>
            </w:r>
          </w:p>
        </w:tc>
        <w:tc>
          <w:tcPr>
            <w:tcW w:w="2231"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Gall bladder carcinoma</w:t>
            </w:r>
          </w:p>
        </w:tc>
        <w:tc>
          <w:tcPr>
            <w:tcW w:w="1415"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Hilar bile duct</w:t>
            </w:r>
          </w:p>
        </w:tc>
        <w:tc>
          <w:tcPr>
            <w:tcW w:w="1218"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c>
          <w:tcPr>
            <w:tcW w:w="1218"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295 d</w:t>
            </w:r>
          </w:p>
        </w:tc>
        <w:tc>
          <w:tcPr>
            <w:tcW w:w="1145"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Yes</w:t>
            </w:r>
          </w:p>
        </w:tc>
        <w:tc>
          <w:tcPr>
            <w:tcW w:w="1209"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N/A</w:t>
            </w:r>
          </w:p>
        </w:tc>
        <w:tc>
          <w:tcPr>
            <w:tcW w:w="1378" w:type="dxa"/>
            <w:shd w:val="clear" w:color="auto" w:fill="auto"/>
            <w:vAlign w:val="center"/>
            <w:hideMark/>
          </w:tcPr>
          <w:p w:rsidR="008F6B2B" w:rsidRPr="008F6B2B" w:rsidRDefault="008F6B2B" w:rsidP="000E0DCB">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r>
      <w:tr w:rsidR="0066672F" w:rsidRPr="008F6B2B" w:rsidTr="000E0DCB">
        <w:trPr>
          <w:trHeight w:val="650"/>
        </w:trPr>
        <w:tc>
          <w:tcPr>
            <w:tcW w:w="678" w:type="dxa"/>
            <w:shd w:val="clear" w:color="auto" w:fill="auto"/>
            <w:vAlign w:val="center"/>
            <w:hideMark/>
          </w:tcPr>
          <w:p w:rsidR="008F6B2B" w:rsidRPr="008F6B2B" w:rsidRDefault="008F6B2B" w:rsidP="008F6B2B">
            <w:pPr>
              <w:adjustRightInd w:val="0"/>
              <w:snapToGrid w:val="0"/>
              <w:spacing w:line="360" w:lineRule="auto"/>
              <w:jc w:val="both"/>
              <w:rPr>
                <w:rFonts w:ascii="Book Antiqua" w:eastAsia="MS PGothic" w:hAnsi="Book Antiqua" w:cs="MS PGothic"/>
                <w:color w:val="000000"/>
              </w:rPr>
            </w:pPr>
            <w:r w:rsidRPr="008F6B2B">
              <w:rPr>
                <w:rFonts w:ascii="Book Antiqua" w:eastAsia="MS PGothic" w:hAnsi="Book Antiqua" w:cs="MS PGothic"/>
                <w:color w:val="000000"/>
              </w:rPr>
              <w:t>5</w:t>
            </w:r>
          </w:p>
        </w:tc>
        <w:tc>
          <w:tcPr>
            <w:tcW w:w="940"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82/M</w:t>
            </w:r>
          </w:p>
        </w:tc>
        <w:tc>
          <w:tcPr>
            <w:tcW w:w="2231"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Pancreas head carcinoma</w:t>
            </w:r>
          </w:p>
        </w:tc>
        <w:tc>
          <w:tcPr>
            <w:tcW w:w="1415"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Distal bile duct</w:t>
            </w:r>
          </w:p>
        </w:tc>
        <w:tc>
          <w:tcPr>
            <w:tcW w:w="1218"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c>
          <w:tcPr>
            <w:tcW w:w="1218"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223 d</w:t>
            </w:r>
          </w:p>
        </w:tc>
        <w:tc>
          <w:tcPr>
            <w:tcW w:w="1145"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Slight</w:t>
            </w:r>
          </w:p>
        </w:tc>
        <w:tc>
          <w:tcPr>
            <w:tcW w:w="1209"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Successful</w:t>
            </w:r>
          </w:p>
        </w:tc>
        <w:tc>
          <w:tcPr>
            <w:tcW w:w="1378" w:type="dxa"/>
            <w:shd w:val="clear" w:color="auto" w:fill="auto"/>
            <w:vAlign w:val="center"/>
            <w:hideMark/>
          </w:tcPr>
          <w:p w:rsidR="008F6B2B" w:rsidRPr="008F6B2B" w:rsidRDefault="008F6B2B" w:rsidP="000E0DCB">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r>
      <w:tr w:rsidR="0066672F" w:rsidRPr="008F6B2B" w:rsidTr="000E0DCB">
        <w:trPr>
          <w:trHeight w:val="820"/>
        </w:trPr>
        <w:tc>
          <w:tcPr>
            <w:tcW w:w="678" w:type="dxa"/>
            <w:shd w:val="clear" w:color="auto" w:fill="auto"/>
            <w:vAlign w:val="center"/>
            <w:hideMark/>
          </w:tcPr>
          <w:p w:rsidR="008F6B2B" w:rsidRPr="008F6B2B" w:rsidRDefault="008F6B2B" w:rsidP="008F6B2B">
            <w:pPr>
              <w:adjustRightInd w:val="0"/>
              <w:snapToGrid w:val="0"/>
              <w:spacing w:line="360" w:lineRule="auto"/>
              <w:jc w:val="both"/>
              <w:rPr>
                <w:rFonts w:ascii="Book Antiqua" w:eastAsia="MS PGothic" w:hAnsi="Book Antiqua" w:cs="MS PGothic"/>
                <w:color w:val="000000"/>
              </w:rPr>
            </w:pPr>
            <w:r w:rsidRPr="008F6B2B">
              <w:rPr>
                <w:rFonts w:ascii="Book Antiqua" w:eastAsia="MS PGothic" w:hAnsi="Book Antiqua" w:cs="MS PGothic"/>
                <w:color w:val="000000"/>
              </w:rPr>
              <w:t>6</w:t>
            </w:r>
          </w:p>
        </w:tc>
        <w:tc>
          <w:tcPr>
            <w:tcW w:w="940"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74/M</w:t>
            </w:r>
          </w:p>
        </w:tc>
        <w:tc>
          <w:tcPr>
            <w:tcW w:w="2231"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Post-endoscopic sphincterotomy bleeding</w:t>
            </w:r>
          </w:p>
        </w:tc>
        <w:tc>
          <w:tcPr>
            <w:tcW w:w="1415"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Distal bile duct</w:t>
            </w:r>
          </w:p>
        </w:tc>
        <w:tc>
          <w:tcPr>
            <w:tcW w:w="1218"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c>
          <w:tcPr>
            <w:tcW w:w="1218"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c>
          <w:tcPr>
            <w:tcW w:w="1145"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Slight</w:t>
            </w:r>
          </w:p>
        </w:tc>
        <w:tc>
          <w:tcPr>
            <w:tcW w:w="1209" w:type="dxa"/>
            <w:shd w:val="clear" w:color="auto" w:fill="auto"/>
            <w:vAlign w:val="center"/>
            <w:hideMark/>
          </w:tcPr>
          <w:p w:rsidR="008F6B2B" w:rsidRPr="008F6B2B" w:rsidRDefault="008F6B2B" w:rsidP="007F0314">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 xml:space="preserve">Successful (2 </w:t>
            </w:r>
            <w:proofErr w:type="spellStart"/>
            <w:r w:rsidRPr="008F6B2B">
              <w:rPr>
                <w:rFonts w:ascii="Book Antiqua" w:eastAsia="MS PGothic" w:hAnsi="Book Antiqua" w:cs="MS PGothic"/>
                <w:color w:val="000000"/>
              </w:rPr>
              <w:t>wk</w:t>
            </w:r>
            <w:proofErr w:type="spellEnd"/>
            <w:r w:rsidRPr="008F6B2B">
              <w:rPr>
                <w:rFonts w:ascii="Book Antiqua" w:eastAsia="MS PGothic" w:hAnsi="Book Antiqua" w:cs="MS PGothic"/>
                <w:color w:val="000000"/>
              </w:rPr>
              <w:t xml:space="preserve"> later)</w:t>
            </w:r>
          </w:p>
        </w:tc>
        <w:tc>
          <w:tcPr>
            <w:tcW w:w="1378" w:type="dxa"/>
            <w:shd w:val="clear" w:color="auto" w:fill="auto"/>
            <w:vAlign w:val="center"/>
            <w:hideMark/>
          </w:tcPr>
          <w:p w:rsidR="008F6B2B" w:rsidRPr="008F6B2B" w:rsidRDefault="008F6B2B" w:rsidP="000E0DCB">
            <w:pPr>
              <w:adjustRightInd w:val="0"/>
              <w:snapToGrid w:val="0"/>
              <w:spacing w:line="360" w:lineRule="auto"/>
              <w:jc w:val="center"/>
              <w:rPr>
                <w:rFonts w:ascii="Book Antiqua" w:eastAsia="MS PGothic" w:hAnsi="Book Antiqua" w:cs="MS PGothic"/>
                <w:color w:val="000000"/>
              </w:rPr>
            </w:pPr>
            <w:r w:rsidRPr="008F6B2B">
              <w:rPr>
                <w:rFonts w:ascii="Book Antiqua" w:eastAsia="MS PGothic" w:hAnsi="Book Antiqua" w:cs="MS PGothic"/>
                <w:color w:val="000000"/>
              </w:rPr>
              <w:t>No</w:t>
            </w:r>
          </w:p>
        </w:tc>
      </w:tr>
    </w:tbl>
    <w:p w:rsidR="002726B5" w:rsidRPr="007F0314" w:rsidRDefault="008F6B2B" w:rsidP="008F6B2B">
      <w:pPr>
        <w:adjustRightInd w:val="0"/>
        <w:snapToGrid w:val="0"/>
        <w:spacing w:line="360" w:lineRule="auto"/>
        <w:jc w:val="both"/>
        <w:rPr>
          <w:rFonts w:ascii="Book Antiqua" w:hAnsi="Book Antiqua"/>
        </w:rPr>
      </w:pPr>
      <w:r w:rsidRPr="008F6B2B">
        <w:rPr>
          <w:rFonts w:ascii="Book Antiqua" w:hAnsi="Book Antiqua"/>
        </w:rPr>
        <w:t>M</w:t>
      </w:r>
      <w:r w:rsidR="007F0314">
        <w:rPr>
          <w:rFonts w:ascii="Book Antiqua" w:hAnsi="Book Antiqua"/>
        </w:rPr>
        <w:t>:</w:t>
      </w:r>
      <w:r w:rsidRPr="008F6B2B">
        <w:rPr>
          <w:rFonts w:ascii="Book Antiqua" w:hAnsi="Book Antiqua"/>
        </w:rPr>
        <w:t xml:space="preserve"> </w:t>
      </w:r>
      <w:r w:rsidR="007F0314">
        <w:rPr>
          <w:rFonts w:ascii="Book Antiqua" w:hAnsi="Book Antiqua"/>
        </w:rPr>
        <w:t>M</w:t>
      </w:r>
      <w:r w:rsidRPr="008F6B2B">
        <w:rPr>
          <w:rFonts w:ascii="Book Antiqua" w:hAnsi="Book Antiqua"/>
        </w:rPr>
        <w:t>ale; F</w:t>
      </w:r>
      <w:r w:rsidR="007F0314">
        <w:rPr>
          <w:rFonts w:ascii="Book Antiqua" w:hAnsi="Book Antiqua"/>
        </w:rPr>
        <w:t>:</w:t>
      </w:r>
      <w:r w:rsidRPr="008F6B2B">
        <w:rPr>
          <w:rFonts w:ascii="Book Antiqua" w:hAnsi="Book Antiqua"/>
        </w:rPr>
        <w:t xml:space="preserve"> </w:t>
      </w:r>
      <w:r w:rsidR="007F0314">
        <w:rPr>
          <w:rFonts w:ascii="Book Antiqua" w:hAnsi="Book Antiqua"/>
        </w:rPr>
        <w:t>F</w:t>
      </w:r>
      <w:r w:rsidRPr="008F6B2B">
        <w:rPr>
          <w:rFonts w:ascii="Book Antiqua" w:hAnsi="Book Antiqua"/>
        </w:rPr>
        <w:t>emale; N/A</w:t>
      </w:r>
      <w:r w:rsidR="007F0314">
        <w:rPr>
          <w:rFonts w:ascii="Book Antiqua" w:hAnsi="Book Antiqua"/>
        </w:rPr>
        <w:t>:</w:t>
      </w:r>
      <w:r w:rsidRPr="008F6B2B">
        <w:rPr>
          <w:rFonts w:ascii="Book Antiqua" w:hAnsi="Book Antiqua"/>
        </w:rPr>
        <w:t xml:space="preserve"> </w:t>
      </w:r>
      <w:r w:rsidR="007F0314">
        <w:rPr>
          <w:rFonts w:ascii="Book Antiqua" w:hAnsi="Book Antiqua"/>
        </w:rPr>
        <w:t>N</w:t>
      </w:r>
      <w:r w:rsidRPr="008F6B2B">
        <w:rPr>
          <w:rFonts w:ascii="Book Antiqua" w:hAnsi="Book Antiqua"/>
        </w:rPr>
        <w:t>ot applied</w:t>
      </w:r>
      <w:r w:rsidR="007F0314">
        <w:rPr>
          <w:rFonts w:ascii="Book Antiqua" w:hAnsi="Book Antiqua" w:hint="eastAsia"/>
        </w:rPr>
        <w:t>.</w:t>
      </w:r>
    </w:p>
    <w:sectPr w:rsidR="002726B5" w:rsidRPr="007F0314" w:rsidSect="000E0DCB">
      <w:pgSz w:w="14175"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A5" w:rsidRDefault="005118A5" w:rsidP="00F673C3">
      <w:r>
        <w:separator/>
      </w:r>
    </w:p>
  </w:endnote>
  <w:endnote w:type="continuationSeparator" w:id="0">
    <w:p w:rsidR="005118A5" w:rsidRDefault="005118A5" w:rsidP="00F6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等线"/>
    <w:charset w:val="86"/>
    <w:family w:val="auto"/>
    <w:pitch w:val="variable"/>
    <w:sig w:usb0="A00002BF" w:usb1="38CF7CFA" w:usb2="00000016" w:usb3="00000000" w:csb0="0004000F" w:csb1="00000000"/>
  </w:font>
  <w:font w:name="HYg1gj">
    <w:altName w:val="微软雅黑"/>
    <w:charset w:val="86"/>
    <w:family w:val="auto"/>
    <w:pitch w:val="default"/>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A5" w:rsidRDefault="005118A5" w:rsidP="00F673C3">
      <w:r>
        <w:separator/>
      </w:r>
    </w:p>
  </w:footnote>
  <w:footnote w:type="continuationSeparator" w:id="0">
    <w:p w:rsidR="005118A5" w:rsidRDefault="005118A5" w:rsidP="00F67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0790F"/>
    <w:multiLevelType w:val="hybridMultilevel"/>
    <w:tmpl w:val="05B4414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0"/>
    <w:rsid w:val="00024544"/>
    <w:rsid w:val="000429CE"/>
    <w:rsid w:val="00055B0A"/>
    <w:rsid w:val="000B39D3"/>
    <w:rsid w:val="000E0DCB"/>
    <w:rsid w:val="000F69B6"/>
    <w:rsid w:val="001735E1"/>
    <w:rsid w:val="00193AEB"/>
    <w:rsid w:val="001C79AB"/>
    <w:rsid w:val="00237B44"/>
    <w:rsid w:val="002726B5"/>
    <w:rsid w:val="00333664"/>
    <w:rsid w:val="00424B40"/>
    <w:rsid w:val="005118A5"/>
    <w:rsid w:val="005134C2"/>
    <w:rsid w:val="00572CD2"/>
    <w:rsid w:val="005C1D60"/>
    <w:rsid w:val="00624A30"/>
    <w:rsid w:val="0066672F"/>
    <w:rsid w:val="00686C1A"/>
    <w:rsid w:val="00690D10"/>
    <w:rsid w:val="006F5DF8"/>
    <w:rsid w:val="00737BEC"/>
    <w:rsid w:val="00765E0C"/>
    <w:rsid w:val="007C6DEE"/>
    <w:rsid w:val="007F0314"/>
    <w:rsid w:val="00820DA0"/>
    <w:rsid w:val="008F3159"/>
    <w:rsid w:val="008F6B2B"/>
    <w:rsid w:val="00963D4D"/>
    <w:rsid w:val="0096733C"/>
    <w:rsid w:val="00995083"/>
    <w:rsid w:val="009A7D2A"/>
    <w:rsid w:val="009E3011"/>
    <w:rsid w:val="00A92EE5"/>
    <w:rsid w:val="00A959A4"/>
    <w:rsid w:val="00A960E0"/>
    <w:rsid w:val="00AA2D06"/>
    <w:rsid w:val="00B25436"/>
    <w:rsid w:val="00B5228A"/>
    <w:rsid w:val="00B87854"/>
    <w:rsid w:val="00BD73FE"/>
    <w:rsid w:val="00BF5380"/>
    <w:rsid w:val="00BF5927"/>
    <w:rsid w:val="00C04EF8"/>
    <w:rsid w:val="00C1281E"/>
    <w:rsid w:val="00C635E4"/>
    <w:rsid w:val="00CA462C"/>
    <w:rsid w:val="00CC13F6"/>
    <w:rsid w:val="00D3683E"/>
    <w:rsid w:val="00DC267F"/>
    <w:rsid w:val="00DD0455"/>
    <w:rsid w:val="00E06E38"/>
    <w:rsid w:val="00E64760"/>
    <w:rsid w:val="00E74029"/>
    <w:rsid w:val="00E96A42"/>
    <w:rsid w:val="00EA2952"/>
    <w:rsid w:val="00EA71F6"/>
    <w:rsid w:val="00EF6ECF"/>
    <w:rsid w:val="00F07273"/>
    <w:rsid w:val="00F16689"/>
    <w:rsid w:val="00F324B5"/>
    <w:rsid w:val="00F57255"/>
    <w:rsid w:val="00F673C3"/>
    <w:rsid w:val="00FA5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D10"/>
    <w:rPr>
      <w:rFonts w:ascii="Times New Roman" w:eastAsia="宋体"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uiPriority w:val="99"/>
    <w:rsid w:val="00690D10"/>
    <w:pPr>
      <w:spacing w:line="276" w:lineRule="auto"/>
    </w:pPr>
    <w:rPr>
      <w:rFonts w:ascii="Arial" w:eastAsia="宋体" w:hAnsi="Arial" w:cs="Arial"/>
      <w:color w:val="000000"/>
      <w:kern w:val="0"/>
      <w:sz w:val="22"/>
      <w:szCs w:val="20"/>
      <w:lang w:val="pl-PL" w:eastAsia="pl-PL"/>
    </w:rPr>
  </w:style>
  <w:style w:type="character" w:styleId="a3">
    <w:name w:val="Hyperlink"/>
    <w:rsid w:val="00193AEB"/>
    <w:rPr>
      <w:color w:val="0000FF"/>
      <w:u w:val="single"/>
    </w:rPr>
  </w:style>
  <w:style w:type="character" w:customStyle="1" w:styleId="UnresolvedMention1">
    <w:name w:val="Unresolved Mention1"/>
    <w:basedOn w:val="a0"/>
    <w:uiPriority w:val="99"/>
    <w:semiHidden/>
    <w:unhideWhenUsed/>
    <w:rsid w:val="00193AEB"/>
    <w:rPr>
      <w:color w:val="605E5C"/>
      <w:shd w:val="clear" w:color="auto" w:fill="E1DFDD"/>
    </w:rPr>
  </w:style>
  <w:style w:type="paragraph" w:styleId="a4">
    <w:name w:val="List Paragraph"/>
    <w:basedOn w:val="a"/>
    <w:uiPriority w:val="34"/>
    <w:qFormat/>
    <w:rsid w:val="002726B5"/>
    <w:pPr>
      <w:widowControl w:val="0"/>
      <w:ind w:left="720"/>
      <w:contextualSpacing/>
      <w:jc w:val="both"/>
    </w:pPr>
    <w:rPr>
      <w:kern w:val="2"/>
      <w:sz w:val="21"/>
      <w:szCs w:val="20"/>
    </w:rPr>
  </w:style>
  <w:style w:type="paragraph" w:styleId="a5">
    <w:name w:val="Balloon Text"/>
    <w:basedOn w:val="a"/>
    <w:link w:val="Char"/>
    <w:uiPriority w:val="99"/>
    <w:semiHidden/>
    <w:unhideWhenUsed/>
    <w:rsid w:val="008F6B2B"/>
    <w:rPr>
      <w:rFonts w:ascii="宋体"/>
      <w:sz w:val="18"/>
      <w:szCs w:val="18"/>
    </w:rPr>
  </w:style>
  <w:style w:type="character" w:customStyle="1" w:styleId="Char">
    <w:name w:val="批注框文本 Char"/>
    <w:basedOn w:val="a0"/>
    <w:link w:val="a5"/>
    <w:uiPriority w:val="99"/>
    <w:semiHidden/>
    <w:rsid w:val="008F6B2B"/>
    <w:rPr>
      <w:rFonts w:ascii="宋体" w:eastAsia="宋体" w:hAnsi="Times New Roman" w:cs="Times New Roman"/>
      <w:kern w:val="0"/>
      <w:sz w:val="18"/>
      <w:szCs w:val="18"/>
    </w:rPr>
  </w:style>
  <w:style w:type="paragraph" w:styleId="a6">
    <w:name w:val="header"/>
    <w:basedOn w:val="a"/>
    <w:link w:val="Char0"/>
    <w:uiPriority w:val="99"/>
    <w:unhideWhenUsed/>
    <w:rsid w:val="00F673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673C3"/>
    <w:rPr>
      <w:rFonts w:ascii="Times New Roman" w:eastAsia="宋体" w:hAnsi="Times New Roman" w:cs="Times New Roman"/>
      <w:kern w:val="0"/>
      <w:sz w:val="18"/>
      <w:szCs w:val="18"/>
    </w:rPr>
  </w:style>
  <w:style w:type="paragraph" w:styleId="a7">
    <w:name w:val="footer"/>
    <w:basedOn w:val="a"/>
    <w:link w:val="Char1"/>
    <w:uiPriority w:val="99"/>
    <w:unhideWhenUsed/>
    <w:rsid w:val="00F673C3"/>
    <w:pPr>
      <w:tabs>
        <w:tab w:val="center" w:pos="4153"/>
        <w:tab w:val="right" w:pos="8306"/>
      </w:tabs>
      <w:snapToGrid w:val="0"/>
    </w:pPr>
    <w:rPr>
      <w:sz w:val="18"/>
      <w:szCs w:val="18"/>
    </w:rPr>
  </w:style>
  <w:style w:type="character" w:customStyle="1" w:styleId="Char1">
    <w:name w:val="页脚 Char"/>
    <w:basedOn w:val="a0"/>
    <w:link w:val="a7"/>
    <w:uiPriority w:val="99"/>
    <w:rsid w:val="00F673C3"/>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D10"/>
    <w:rPr>
      <w:rFonts w:ascii="Times New Roman" w:eastAsia="宋体"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uiPriority w:val="99"/>
    <w:rsid w:val="00690D10"/>
    <w:pPr>
      <w:spacing w:line="276" w:lineRule="auto"/>
    </w:pPr>
    <w:rPr>
      <w:rFonts w:ascii="Arial" w:eastAsia="宋体" w:hAnsi="Arial" w:cs="Arial"/>
      <w:color w:val="000000"/>
      <w:kern w:val="0"/>
      <w:sz w:val="22"/>
      <w:szCs w:val="20"/>
      <w:lang w:val="pl-PL" w:eastAsia="pl-PL"/>
    </w:rPr>
  </w:style>
  <w:style w:type="character" w:styleId="a3">
    <w:name w:val="Hyperlink"/>
    <w:rsid w:val="00193AEB"/>
    <w:rPr>
      <w:color w:val="0000FF"/>
      <w:u w:val="single"/>
    </w:rPr>
  </w:style>
  <w:style w:type="character" w:customStyle="1" w:styleId="UnresolvedMention1">
    <w:name w:val="Unresolved Mention1"/>
    <w:basedOn w:val="a0"/>
    <w:uiPriority w:val="99"/>
    <w:semiHidden/>
    <w:unhideWhenUsed/>
    <w:rsid w:val="00193AEB"/>
    <w:rPr>
      <w:color w:val="605E5C"/>
      <w:shd w:val="clear" w:color="auto" w:fill="E1DFDD"/>
    </w:rPr>
  </w:style>
  <w:style w:type="paragraph" w:styleId="a4">
    <w:name w:val="List Paragraph"/>
    <w:basedOn w:val="a"/>
    <w:uiPriority w:val="34"/>
    <w:qFormat/>
    <w:rsid w:val="002726B5"/>
    <w:pPr>
      <w:widowControl w:val="0"/>
      <w:ind w:left="720"/>
      <w:contextualSpacing/>
      <w:jc w:val="both"/>
    </w:pPr>
    <w:rPr>
      <w:kern w:val="2"/>
      <w:sz w:val="21"/>
      <w:szCs w:val="20"/>
    </w:rPr>
  </w:style>
  <w:style w:type="paragraph" w:styleId="a5">
    <w:name w:val="Balloon Text"/>
    <w:basedOn w:val="a"/>
    <w:link w:val="Char"/>
    <w:uiPriority w:val="99"/>
    <w:semiHidden/>
    <w:unhideWhenUsed/>
    <w:rsid w:val="008F6B2B"/>
    <w:rPr>
      <w:rFonts w:ascii="宋体"/>
      <w:sz w:val="18"/>
      <w:szCs w:val="18"/>
    </w:rPr>
  </w:style>
  <w:style w:type="character" w:customStyle="1" w:styleId="Char">
    <w:name w:val="批注框文本 Char"/>
    <w:basedOn w:val="a0"/>
    <w:link w:val="a5"/>
    <w:uiPriority w:val="99"/>
    <w:semiHidden/>
    <w:rsid w:val="008F6B2B"/>
    <w:rPr>
      <w:rFonts w:ascii="宋体" w:eastAsia="宋体" w:hAnsi="Times New Roman" w:cs="Times New Roman"/>
      <w:kern w:val="0"/>
      <w:sz w:val="18"/>
      <w:szCs w:val="18"/>
    </w:rPr>
  </w:style>
  <w:style w:type="paragraph" w:styleId="a6">
    <w:name w:val="header"/>
    <w:basedOn w:val="a"/>
    <w:link w:val="Char0"/>
    <w:uiPriority w:val="99"/>
    <w:unhideWhenUsed/>
    <w:rsid w:val="00F673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673C3"/>
    <w:rPr>
      <w:rFonts w:ascii="Times New Roman" w:eastAsia="宋体" w:hAnsi="Times New Roman" w:cs="Times New Roman"/>
      <w:kern w:val="0"/>
      <w:sz w:val="18"/>
      <w:szCs w:val="18"/>
    </w:rPr>
  </w:style>
  <w:style w:type="paragraph" w:styleId="a7">
    <w:name w:val="footer"/>
    <w:basedOn w:val="a"/>
    <w:link w:val="Char1"/>
    <w:uiPriority w:val="99"/>
    <w:unhideWhenUsed/>
    <w:rsid w:val="00F673C3"/>
    <w:pPr>
      <w:tabs>
        <w:tab w:val="center" w:pos="4153"/>
        <w:tab w:val="right" w:pos="8306"/>
      </w:tabs>
      <w:snapToGrid w:val="0"/>
    </w:pPr>
    <w:rPr>
      <w:sz w:val="18"/>
      <w:szCs w:val="18"/>
    </w:rPr>
  </w:style>
  <w:style w:type="character" w:customStyle="1" w:styleId="Char1">
    <w:name w:val="页脚 Char"/>
    <w:basedOn w:val="a0"/>
    <w:link w:val="a7"/>
    <w:uiPriority w:val="99"/>
    <w:rsid w:val="00F673C3"/>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koto-kobayashi@aroma.ocn.ne.jp"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마 유림</dc:creator>
  <cp:keywords/>
  <dc:description/>
  <cp:lastModifiedBy>Jin-Lei Wang</cp:lastModifiedBy>
  <cp:revision>32</cp:revision>
  <dcterms:created xsi:type="dcterms:W3CDTF">2019-05-10T23:47:00Z</dcterms:created>
  <dcterms:modified xsi:type="dcterms:W3CDTF">2019-05-13T00:59:00Z</dcterms:modified>
  <cp:category/>
</cp:coreProperties>
</file>