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389" w:rsidRPr="00F63F82" w:rsidRDefault="00BA1389" w:rsidP="00F63F82">
      <w:pPr>
        <w:spacing w:line="360" w:lineRule="auto"/>
        <w:contextualSpacing/>
        <w:rPr>
          <w:rFonts w:ascii="Book Antiqua" w:hAnsi="Book Antiqua" w:cs="Book Antiqua"/>
          <w:b/>
          <w:bCs/>
          <w:i/>
          <w:iCs/>
          <w:color w:val="000000" w:themeColor="text1"/>
          <w:sz w:val="24"/>
          <w:szCs w:val="24"/>
        </w:rPr>
      </w:pPr>
      <w:r w:rsidRPr="00F63F82">
        <w:rPr>
          <w:rFonts w:ascii="Book Antiqua" w:hAnsi="Book Antiqua" w:cs="Book Antiqua"/>
          <w:b/>
          <w:bCs/>
          <w:color w:val="000000" w:themeColor="text1"/>
          <w:sz w:val="24"/>
          <w:szCs w:val="24"/>
        </w:rPr>
        <w:t xml:space="preserve">Name of Journal: </w:t>
      </w:r>
      <w:r w:rsidRPr="00F63F82">
        <w:rPr>
          <w:rFonts w:ascii="Book Antiqua" w:hAnsi="Book Antiqua" w:cs="Book Antiqua"/>
          <w:bCs/>
          <w:i/>
          <w:iCs/>
          <w:color w:val="000000" w:themeColor="text1"/>
          <w:sz w:val="24"/>
          <w:szCs w:val="24"/>
        </w:rPr>
        <w:t>World Journal of Clinical Cases</w:t>
      </w:r>
    </w:p>
    <w:p w:rsidR="00BA1389" w:rsidRPr="00F63F82" w:rsidRDefault="00BA1389" w:rsidP="00F63F82">
      <w:pPr>
        <w:spacing w:line="360" w:lineRule="auto"/>
        <w:contextualSpacing/>
        <w:rPr>
          <w:rFonts w:ascii="Book Antiqua" w:hAnsi="Book Antiqua"/>
          <w:b/>
          <w:color w:val="000000" w:themeColor="text1"/>
          <w:sz w:val="24"/>
          <w:szCs w:val="24"/>
        </w:rPr>
      </w:pPr>
      <w:r w:rsidRPr="00F63F82">
        <w:rPr>
          <w:rFonts w:ascii="Book Antiqua" w:hAnsi="Book Antiqua"/>
          <w:b/>
          <w:color w:val="000000" w:themeColor="text1"/>
          <w:sz w:val="24"/>
          <w:szCs w:val="24"/>
        </w:rPr>
        <w:t xml:space="preserve">Manuscript NO: </w:t>
      </w:r>
      <w:r w:rsidRPr="00F63F82">
        <w:rPr>
          <w:rFonts w:ascii="Book Antiqua" w:hAnsi="Book Antiqua"/>
          <w:color w:val="000000" w:themeColor="text1"/>
          <w:sz w:val="24"/>
          <w:szCs w:val="24"/>
        </w:rPr>
        <w:t>43301</w:t>
      </w:r>
    </w:p>
    <w:p w:rsidR="00BA1389" w:rsidRPr="00F63F82" w:rsidRDefault="00BA1389" w:rsidP="00F63F82">
      <w:pPr>
        <w:spacing w:line="360" w:lineRule="auto"/>
        <w:contextualSpacing/>
        <w:rPr>
          <w:rFonts w:ascii="Book Antiqua" w:hAnsi="Book Antiqua" w:cs="Book Antiqua"/>
          <w:b/>
          <w:bCs/>
          <w:color w:val="000000" w:themeColor="text1"/>
          <w:sz w:val="24"/>
          <w:szCs w:val="24"/>
        </w:rPr>
      </w:pPr>
      <w:r w:rsidRPr="00F63F82">
        <w:rPr>
          <w:rFonts w:ascii="Book Antiqua" w:hAnsi="Book Antiqua" w:cs="Book Antiqua"/>
          <w:b/>
          <w:bCs/>
          <w:color w:val="000000" w:themeColor="text1"/>
          <w:sz w:val="24"/>
          <w:szCs w:val="24"/>
        </w:rPr>
        <w:t xml:space="preserve">Manuscript Type: </w:t>
      </w:r>
      <w:r w:rsidRPr="00F63F82">
        <w:rPr>
          <w:rFonts w:ascii="Book Antiqua" w:hAnsi="Book Antiqua" w:cs="Book Antiqua"/>
          <w:bCs/>
          <w:color w:val="000000" w:themeColor="text1"/>
          <w:sz w:val="24"/>
          <w:szCs w:val="24"/>
        </w:rPr>
        <w:t>CASE REPORT</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DD792A"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bCs/>
          <w:color w:val="000000" w:themeColor="text1"/>
          <w:sz w:val="24"/>
          <w:szCs w:val="24"/>
        </w:rPr>
        <w:t>Use of tunnel endoscopy for diagnosis o</w:t>
      </w:r>
      <w:r w:rsidRPr="00F63F82">
        <w:rPr>
          <w:rFonts w:ascii="Book Antiqua" w:hAnsi="Book Antiqua" w:cs="Times New Roman"/>
          <w:b/>
          <w:bCs/>
          <w:color w:val="000000" w:themeColor="text1"/>
          <w:sz w:val="24"/>
          <w:szCs w:val="24"/>
        </w:rPr>
        <w:t>f obscure submucosal</w:t>
      </w:r>
      <w:r w:rsidRPr="00F63F82">
        <w:rPr>
          <w:rFonts w:ascii="Book Antiqua" w:hAnsi="Book Antiqua" w:cs="Times New Roman"/>
          <w:b/>
          <w:bCs/>
          <w:color w:val="000000" w:themeColor="text1"/>
          <w:sz w:val="24"/>
          <w:szCs w:val="24"/>
        </w:rPr>
        <w:t xml:space="preserve"> esophageal adenocarcinoma: </w:t>
      </w:r>
      <w:r w:rsidR="003F19CF" w:rsidRPr="00F63F82">
        <w:rPr>
          <w:rFonts w:ascii="Book Antiqua" w:hAnsi="Book Antiqua" w:cs="Times New Roman"/>
          <w:b/>
          <w:bCs/>
          <w:color w:val="000000" w:themeColor="text1"/>
          <w:sz w:val="24"/>
          <w:szCs w:val="24"/>
        </w:rPr>
        <w:t>A</w:t>
      </w:r>
      <w:r w:rsidRPr="00F63F82">
        <w:rPr>
          <w:rFonts w:ascii="Book Antiqua" w:hAnsi="Book Antiqua" w:cs="Times New Roman"/>
          <w:b/>
          <w:bCs/>
          <w:color w:val="000000" w:themeColor="text1"/>
          <w:sz w:val="24"/>
          <w:szCs w:val="24"/>
        </w:rPr>
        <w:t xml:space="preserve"> case report and review of the literature with emphasis on causes of esophageal stenosis</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3F19CF"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Liu S </w:t>
      </w:r>
      <w:r w:rsidRPr="00F63F82">
        <w:rPr>
          <w:rFonts w:ascii="Book Antiqua" w:hAnsi="Book Antiqua" w:cs="Times New Roman"/>
          <w:i/>
          <w:color w:val="000000" w:themeColor="text1"/>
          <w:sz w:val="24"/>
          <w:szCs w:val="24"/>
        </w:rPr>
        <w:t>et al</w:t>
      </w:r>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Esophagostenosis</w:t>
      </w:r>
      <w:proofErr w:type="spellEnd"/>
      <w:r w:rsidRPr="00F63F82">
        <w:rPr>
          <w:rFonts w:ascii="Book Antiqua" w:hAnsi="Book Antiqua" w:cs="Times New Roman"/>
          <w:color w:val="000000" w:themeColor="text1"/>
          <w:sz w:val="24"/>
          <w:szCs w:val="24"/>
        </w:rPr>
        <w:t xml:space="preserve"> </w:t>
      </w:r>
      <w:r w:rsidR="006A1DDF" w:rsidRPr="00F63F82">
        <w:rPr>
          <w:rFonts w:ascii="Book Antiqua" w:hAnsi="Book Antiqua" w:cs="Times New Roman"/>
          <w:color w:val="000000" w:themeColor="text1"/>
          <w:sz w:val="24"/>
          <w:szCs w:val="24"/>
        </w:rPr>
        <w:t xml:space="preserve">caused by adenocarcinoma and causes of </w:t>
      </w:r>
      <w:proofErr w:type="spellStart"/>
      <w:r w:rsidR="006A1DDF" w:rsidRPr="00F63F82">
        <w:rPr>
          <w:rFonts w:ascii="Book Antiqua" w:hAnsi="Book Antiqua" w:cs="Times New Roman"/>
          <w:color w:val="000000" w:themeColor="text1"/>
          <w:sz w:val="24"/>
          <w:szCs w:val="24"/>
        </w:rPr>
        <w:t>esophagostenosis</w:t>
      </w:r>
      <w:proofErr w:type="spellEnd"/>
    </w:p>
    <w:p w:rsidR="00C52F68" w:rsidRPr="00F63F82" w:rsidRDefault="00C52F68" w:rsidP="00F63F82">
      <w:pPr>
        <w:widowControl/>
        <w:spacing w:line="360" w:lineRule="auto"/>
        <w:rPr>
          <w:rFonts w:ascii="Book Antiqua" w:hAnsi="Book Antiqua" w:cs="Times New Roman"/>
          <w:b/>
          <w:color w:val="000000" w:themeColor="text1"/>
          <w:sz w:val="24"/>
          <w:szCs w:val="24"/>
        </w:rPr>
      </w:pPr>
    </w:p>
    <w:p w:rsidR="00BB6D0E" w:rsidRPr="00F63F82" w:rsidRDefault="00BB6D0E" w:rsidP="00F63F82">
      <w:pPr>
        <w:widowControl/>
        <w:spacing w:line="360" w:lineRule="auto"/>
        <w:rPr>
          <w:rFonts w:ascii="Book Antiqua" w:hAnsi="Book Antiqua" w:cs="Times New Roman"/>
          <w:color w:val="000000" w:themeColor="text1"/>
          <w:sz w:val="24"/>
          <w:szCs w:val="24"/>
          <w:vertAlign w:val="superscript"/>
        </w:rPr>
      </w:pPr>
      <w:r w:rsidRPr="00F63F82">
        <w:rPr>
          <w:rFonts w:ascii="Book Antiqua" w:hAnsi="Book Antiqua" w:cs="Times New Roman"/>
          <w:color w:val="000000" w:themeColor="text1"/>
          <w:sz w:val="24"/>
          <w:szCs w:val="24"/>
        </w:rPr>
        <w:t xml:space="preserve">Song Liu, </w:t>
      </w:r>
      <w:proofErr w:type="spellStart"/>
      <w:r w:rsidRPr="00F63F82">
        <w:rPr>
          <w:rFonts w:ascii="Book Antiqua" w:hAnsi="Book Antiqua" w:cs="Times New Roman"/>
          <w:color w:val="000000" w:themeColor="text1"/>
          <w:sz w:val="24"/>
          <w:szCs w:val="24"/>
        </w:rPr>
        <w:t>Nian</w:t>
      </w:r>
      <w:proofErr w:type="spellEnd"/>
      <w:r w:rsidRPr="00F63F82">
        <w:rPr>
          <w:rFonts w:ascii="Book Antiqua" w:hAnsi="Book Antiqua" w:cs="Times New Roman"/>
          <w:color w:val="000000" w:themeColor="text1"/>
          <w:sz w:val="24"/>
          <w:szCs w:val="24"/>
        </w:rPr>
        <w:t xml:space="preserve"> Wang, Jian Yang, </w:t>
      </w:r>
      <w:proofErr w:type="spellStart"/>
      <w:r w:rsidRPr="00F63F82">
        <w:rPr>
          <w:rFonts w:ascii="Book Antiqua" w:hAnsi="Book Antiqua" w:cs="Times New Roman"/>
          <w:color w:val="000000" w:themeColor="text1"/>
          <w:sz w:val="24"/>
          <w:szCs w:val="24"/>
        </w:rPr>
        <w:t>Jia</w:t>
      </w:r>
      <w:proofErr w:type="spellEnd"/>
      <w:r w:rsidR="003F19CF" w:rsidRPr="00F63F82">
        <w:rPr>
          <w:rFonts w:ascii="Book Antiqua" w:hAnsi="Book Antiqua" w:cs="Times New Roman"/>
          <w:color w:val="000000" w:themeColor="text1"/>
          <w:sz w:val="24"/>
          <w:szCs w:val="24"/>
        </w:rPr>
        <w:t xml:space="preserve">-Yao </w:t>
      </w:r>
      <w:r w:rsidRPr="00F63F82">
        <w:rPr>
          <w:rFonts w:ascii="Book Antiqua" w:hAnsi="Book Antiqua" w:cs="Times New Roman"/>
          <w:color w:val="000000" w:themeColor="text1"/>
          <w:sz w:val="24"/>
          <w:szCs w:val="24"/>
        </w:rPr>
        <w:t>Yang, Zhao</w:t>
      </w:r>
      <w:r w:rsidR="003F19CF" w:rsidRPr="00F63F82">
        <w:rPr>
          <w:rFonts w:ascii="Book Antiqua" w:hAnsi="Book Antiqua" w:cs="Times New Roman"/>
          <w:color w:val="000000" w:themeColor="text1"/>
          <w:sz w:val="24"/>
          <w:szCs w:val="24"/>
        </w:rPr>
        <w:t xml:space="preserve">-Hong </w:t>
      </w:r>
      <w:r w:rsidRPr="00F63F82">
        <w:rPr>
          <w:rFonts w:ascii="Book Antiqua" w:hAnsi="Book Antiqua" w:cs="Times New Roman"/>
          <w:color w:val="000000" w:themeColor="text1"/>
          <w:sz w:val="24"/>
          <w:szCs w:val="24"/>
        </w:rPr>
        <w:t>Shi</w:t>
      </w:r>
    </w:p>
    <w:p w:rsidR="00D66F62" w:rsidRPr="00F63F82" w:rsidRDefault="00D66F62" w:rsidP="00F63F82">
      <w:pPr>
        <w:widowControl/>
        <w:spacing w:line="360" w:lineRule="auto"/>
        <w:rPr>
          <w:rFonts w:ascii="Book Antiqua" w:hAnsi="Book Antiqua" w:cs="Times New Roman"/>
          <w:color w:val="000000" w:themeColor="text1"/>
          <w:sz w:val="24"/>
          <w:szCs w:val="24"/>
          <w:vertAlign w:val="superscript"/>
        </w:rPr>
      </w:pPr>
    </w:p>
    <w:p w:rsidR="00C52F68" w:rsidRPr="00F63F82" w:rsidRDefault="003F19CF" w:rsidP="00F63F82">
      <w:pPr>
        <w:widowControl/>
        <w:spacing w:line="360" w:lineRule="auto"/>
        <w:rPr>
          <w:rFonts w:ascii="Book Antiqua" w:hAnsi="Book Antiqua" w:cs="Times New Roman"/>
          <w:color w:val="000000" w:themeColor="text1"/>
          <w:sz w:val="24"/>
          <w:szCs w:val="24"/>
          <w:vertAlign w:val="superscript"/>
        </w:rPr>
      </w:pPr>
      <w:r w:rsidRPr="00F63F82">
        <w:rPr>
          <w:rFonts w:ascii="Book Antiqua" w:hAnsi="Book Antiqua" w:cs="Times New Roman"/>
          <w:b/>
          <w:color w:val="000000" w:themeColor="text1"/>
          <w:sz w:val="24"/>
          <w:szCs w:val="24"/>
        </w:rPr>
        <w:t xml:space="preserve">Song Liu, </w:t>
      </w:r>
      <w:proofErr w:type="spellStart"/>
      <w:r w:rsidRPr="00F63F82">
        <w:rPr>
          <w:rFonts w:ascii="Book Antiqua" w:hAnsi="Book Antiqua" w:cs="Times New Roman"/>
          <w:b/>
          <w:color w:val="000000" w:themeColor="text1"/>
          <w:sz w:val="24"/>
          <w:szCs w:val="24"/>
        </w:rPr>
        <w:t>Nian</w:t>
      </w:r>
      <w:proofErr w:type="spellEnd"/>
      <w:r w:rsidRPr="00F63F82">
        <w:rPr>
          <w:rFonts w:ascii="Book Antiqua" w:hAnsi="Book Antiqua" w:cs="Times New Roman"/>
          <w:b/>
          <w:color w:val="000000" w:themeColor="text1"/>
          <w:sz w:val="24"/>
          <w:szCs w:val="24"/>
        </w:rPr>
        <w:t xml:space="preserve"> Wang, Jian Yang, </w:t>
      </w:r>
      <w:proofErr w:type="spellStart"/>
      <w:r w:rsidRPr="00F63F82">
        <w:rPr>
          <w:rFonts w:ascii="Book Antiqua" w:hAnsi="Book Antiqua" w:cs="Times New Roman"/>
          <w:b/>
          <w:color w:val="000000" w:themeColor="text1"/>
          <w:sz w:val="24"/>
          <w:szCs w:val="24"/>
        </w:rPr>
        <w:t>Jia</w:t>
      </w:r>
      <w:proofErr w:type="spellEnd"/>
      <w:r w:rsidRPr="00F63F82">
        <w:rPr>
          <w:rFonts w:ascii="Book Antiqua" w:hAnsi="Book Antiqua" w:cs="Times New Roman"/>
          <w:b/>
          <w:color w:val="000000" w:themeColor="text1"/>
          <w:sz w:val="24"/>
          <w:szCs w:val="24"/>
        </w:rPr>
        <w:t>-Yao Yang, Zhao-Hong Shi,</w:t>
      </w:r>
      <w:r w:rsidRPr="00F63F82">
        <w:rPr>
          <w:rFonts w:ascii="Book Antiqua" w:hAnsi="Book Antiqua" w:cs="Times New Roman"/>
          <w:b/>
          <w:color w:val="000000" w:themeColor="text1"/>
          <w:sz w:val="24"/>
          <w:szCs w:val="24"/>
          <w:vertAlign w:val="superscript"/>
        </w:rPr>
        <w:t xml:space="preserve"> </w:t>
      </w:r>
      <w:r w:rsidR="00DD792A" w:rsidRPr="00F63F82">
        <w:rPr>
          <w:rFonts w:ascii="Book Antiqua" w:hAnsi="Book Antiqua" w:cs="Times New Roman"/>
          <w:color w:val="000000" w:themeColor="text1"/>
          <w:sz w:val="24"/>
          <w:szCs w:val="24"/>
        </w:rPr>
        <w:t xml:space="preserve">Department of </w:t>
      </w:r>
      <w:r w:rsidRPr="00F63F82">
        <w:rPr>
          <w:rFonts w:ascii="Book Antiqua" w:hAnsi="Book Antiqua" w:cs="Times New Roman"/>
          <w:color w:val="000000" w:themeColor="text1"/>
          <w:sz w:val="24"/>
          <w:szCs w:val="24"/>
        </w:rPr>
        <w:t>Gastroenterology</w:t>
      </w:r>
      <w:r w:rsidR="00DD792A" w:rsidRPr="00F63F82">
        <w:rPr>
          <w:rFonts w:ascii="Book Antiqua" w:hAnsi="Book Antiqua" w:cs="Times New Roman"/>
          <w:color w:val="000000" w:themeColor="text1"/>
          <w:sz w:val="24"/>
          <w:szCs w:val="24"/>
        </w:rPr>
        <w:t>, The First Hospital of Wuhan, Wuhan</w:t>
      </w:r>
      <w:r w:rsidRPr="00F63F82">
        <w:rPr>
          <w:rFonts w:ascii="Book Antiqua" w:hAnsi="Book Antiqua"/>
          <w:sz w:val="24"/>
          <w:szCs w:val="24"/>
        </w:rPr>
        <w:t xml:space="preserve"> </w:t>
      </w:r>
      <w:r w:rsidRPr="00F63F82">
        <w:rPr>
          <w:rFonts w:ascii="Book Antiqua" w:hAnsi="Book Antiqua" w:cs="Times New Roman"/>
          <w:color w:val="000000" w:themeColor="text1"/>
          <w:sz w:val="24"/>
          <w:szCs w:val="24"/>
        </w:rPr>
        <w:t>430000</w:t>
      </w:r>
      <w:r w:rsidR="00DD792A" w:rsidRPr="00F63F82">
        <w:rPr>
          <w:rFonts w:ascii="Book Antiqua" w:hAnsi="Book Antiqua" w:cs="Times New Roman"/>
          <w:color w:val="000000" w:themeColor="text1"/>
          <w:sz w:val="24"/>
          <w:szCs w:val="24"/>
        </w:rPr>
        <w:t>, Hubei Province, China</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BB6D0E"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ORCID number: </w:t>
      </w:r>
      <w:r w:rsidR="00CD587D" w:rsidRPr="00F63F82">
        <w:rPr>
          <w:rFonts w:ascii="Book Antiqua" w:hAnsi="Book Antiqua" w:cs="Times New Roman"/>
          <w:color w:val="000000" w:themeColor="text1"/>
          <w:sz w:val="24"/>
          <w:szCs w:val="24"/>
        </w:rPr>
        <w:t>Song Liu</w:t>
      </w:r>
      <w:r w:rsidR="003F19CF" w:rsidRPr="00F63F82">
        <w:rPr>
          <w:rFonts w:ascii="Book Antiqua" w:hAnsi="Book Antiqua" w:cs="Times New Roman"/>
          <w:color w:val="000000" w:themeColor="text1"/>
          <w:sz w:val="24"/>
          <w:szCs w:val="24"/>
        </w:rPr>
        <w:t xml:space="preserve"> </w:t>
      </w:r>
      <w:hyperlink r:id="rId7" w:tgtFrame="_blank" w:history="1">
        <w:r w:rsidR="00096326" w:rsidRPr="00F63F82">
          <w:rPr>
            <w:rStyle w:val="a3"/>
            <w:rFonts w:ascii="Book Antiqua" w:hAnsi="Book Antiqua" w:cs="Times New Roman"/>
            <w:color w:val="000000" w:themeColor="text1"/>
            <w:sz w:val="24"/>
            <w:szCs w:val="24"/>
            <w:u w:val="none"/>
          </w:rPr>
          <w:t>(</w:t>
        </w:r>
        <w:r w:rsidR="00DD792A" w:rsidRPr="00F63F82">
          <w:rPr>
            <w:rStyle w:val="a3"/>
            <w:rFonts w:ascii="Book Antiqua" w:hAnsi="Book Antiqua" w:cs="Times New Roman"/>
            <w:color w:val="000000" w:themeColor="text1"/>
            <w:sz w:val="24"/>
            <w:szCs w:val="24"/>
            <w:u w:val="none"/>
          </w:rPr>
          <w:t>0000-0001-8832-3100</w:t>
        </w:r>
      </w:hyperlink>
      <w:r w:rsidR="00096326"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w:t>
      </w:r>
      <w:proofErr w:type="spellStart"/>
      <w:r w:rsidR="00DD792A" w:rsidRPr="00F63F82">
        <w:rPr>
          <w:rFonts w:ascii="Book Antiqua" w:hAnsi="Book Antiqua" w:cs="Times New Roman"/>
          <w:color w:val="000000" w:themeColor="text1"/>
          <w:sz w:val="24"/>
          <w:szCs w:val="24"/>
        </w:rPr>
        <w:t>Nian</w:t>
      </w:r>
      <w:proofErr w:type="spellEnd"/>
      <w:r w:rsidR="00DD792A" w:rsidRPr="00F63F82">
        <w:rPr>
          <w:rFonts w:ascii="Book Antiqua" w:hAnsi="Book Antiqua" w:cs="Times New Roman"/>
          <w:color w:val="000000" w:themeColor="text1"/>
          <w:sz w:val="24"/>
          <w:szCs w:val="24"/>
        </w:rPr>
        <w:t xml:space="preserve"> Wang</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8" w:tgtFrame="_blank" w:history="1">
        <w:r w:rsidR="00DD792A" w:rsidRPr="00F63F82">
          <w:rPr>
            <w:rStyle w:val="a3"/>
            <w:rFonts w:ascii="Book Antiqua" w:hAnsi="Book Antiqua" w:cs="Times New Roman"/>
            <w:color w:val="000000" w:themeColor="text1"/>
            <w:sz w:val="24"/>
            <w:szCs w:val="24"/>
            <w:u w:val="none"/>
          </w:rPr>
          <w:t>0000-0001-7790-1956</w:t>
        </w:r>
      </w:hyperlink>
      <w:r w:rsidR="00A52CD2"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Jian Yang</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9" w:tgtFrame="_blank" w:history="1">
        <w:r w:rsidR="00DD792A" w:rsidRPr="00F63F82">
          <w:rPr>
            <w:rStyle w:val="a3"/>
            <w:rFonts w:ascii="Book Antiqua" w:hAnsi="Book Antiqua" w:cs="Times New Roman"/>
            <w:color w:val="000000" w:themeColor="text1"/>
            <w:sz w:val="24"/>
            <w:szCs w:val="24"/>
            <w:u w:val="none"/>
          </w:rPr>
          <w:t>0000-0003-2530-373X</w:t>
        </w:r>
      </w:hyperlink>
      <w:r w:rsidR="00A52CD2"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w:t>
      </w:r>
      <w:proofErr w:type="spellStart"/>
      <w:r w:rsidR="00DD792A" w:rsidRPr="00F63F82">
        <w:rPr>
          <w:rFonts w:ascii="Book Antiqua" w:hAnsi="Book Antiqua" w:cs="Times New Roman"/>
          <w:color w:val="000000" w:themeColor="text1"/>
          <w:sz w:val="24"/>
          <w:szCs w:val="24"/>
        </w:rPr>
        <w:t>Jia</w:t>
      </w:r>
      <w:proofErr w:type="spellEnd"/>
      <w:r w:rsidR="003F19CF" w:rsidRPr="00F63F82">
        <w:rPr>
          <w:rFonts w:ascii="Book Antiqua" w:hAnsi="Book Antiqua" w:cs="Times New Roman"/>
          <w:color w:val="000000" w:themeColor="text1"/>
          <w:sz w:val="24"/>
          <w:szCs w:val="24"/>
        </w:rPr>
        <w:t xml:space="preserve">-Yao </w:t>
      </w:r>
      <w:r w:rsidR="00DD792A" w:rsidRPr="00F63F82">
        <w:rPr>
          <w:rFonts w:ascii="Book Antiqua" w:hAnsi="Book Antiqua" w:cs="Times New Roman"/>
          <w:color w:val="000000" w:themeColor="text1"/>
          <w:sz w:val="24"/>
          <w:szCs w:val="24"/>
        </w:rPr>
        <w:t>Yang</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10" w:tgtFrame="_blank" w:history="1">
        <w:r w:rsidR="00DD792A" w:rsidRPr="00F63F82">
          <w:rPr>
            <w:rStyle w:val="a3"/>
            <w:rFonts w:ascii="Book Antiqua" w:hAnsi="Book Antiqua" w:cs="Times New Roman"/>
            <w:color w:val="000000" w:themeColor="text1"/>
            <w:sz w:val="24"/>
            <w:szCs w:val="24"/>
            <w:u w:val="none"/>
          </w:rPr>
          <w:t>0000-0002-7528-7347</w:t>
        </w:r>
      </w:hyperlink>
      <w:r w:rsidR="00A52CD2"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Zhao</w:t>
      </w:r>
      <w:r w:rsidR="003F19CF" w:rsidRPr="00F63F82">
        <w:rPr>
          <w:rFonts w:ascii="Book Antiqua" w:hAnsi="Book Antiqua" w:cs="Times New Roman"/>
          <w:color w:val="000000" w:themeColor="text1"/>
          <w:sz w:val="24"/>
          <w:szCs w:val="24"/>
        </w:rPr>
        <w:t xml:space="preserve">-Hong </w:t>
      </w:r>
      <w:r w:rsidR="00DD792A" w:rsidRPr="00F63F82">
        <w:rPr>
          <w:rFonts w:ascii="Book Antiqua" w:hAnsi="Book Antiqua" w:cs="Times New Roman"/>
          <w:color w:val="000000" w:themeColor="text1"/>
          <w:sz w:val="24"/>
          <w:szCs w:val="24"/>
        </w:rPr>
        <w:t>Shi</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11" w:tgtFrame="_blank" w:history="1">
        <w:r w:rsidR="00DD792A" w:rsidRPr="00F63F82">
          <w:rPr>
            <w:rStyle w:val="a3"/>
            <w:rFonts w:ascii="Book Antiqua" w:hAnsi="Book Antiqua" w:cs="Times New Roman"/>
            <w:color w:val="000000" w:themeColor="text1"/>
            <w:sz w:val="24"/>
            <w:szCs w:val="24"/>
            <w:u w:val="none"/>
          </w:rPr>
          <w:t>0000-0003-1615-1359</w:t>
        </w:r>
      </w:hyperlink>
      <w:r w:rsidR="00A52CD2" w:rsidRPr="00F63F82">
        <w:rPr>
          <w:rFonts w:ascii="Book Antiqua" w:hAnsi="Book Antiqua" w:cs="Times New Roman"/>
          <w:color w:val="000000" w:themeColor="text1"/>
          <w:sz w:val="24"/>
          <w:szCs w:val="24"/>
        </w:rPr>
        <w:t>).</w:t>
      </w:r>
    </w:p>
    <w:p w:rsidR="00C52F68" w:rsidRPr="00F63F82" w:rsidRDefault="00C52F68" w:rsidP="00F63F82">
      <w:pPr>
        <w:widowControl/>
        <w:spacing w:line="360" w:lineRule="auto"/>
        <w:rPr>
          <w:rFonts w:ascii="Book Antiqua" w:hAnsi="Book Antiqua" w:cs="Times New Roman"/>
          <w:b/>
          <w:color w:val="000000" w:themeColor="text1"/>
          <w:sz w:val="24"/>
          <w:szCs w:val="24"/>
        </w:rPr>
      </w:pPr>
    </w:p>
    <w:p w:rsidR="006822B7" w:rsidRPr="00F63F82" w:rsidRDefault="006822B7"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eastAsia="方正姚体" w:hAnsi="Book Antiqua" w:cs="Times New Roman"/>
          <w:b/>
          <w:color w:val="000000" w:themeColor="text1"/>
          <w:sz w:val="24"/>
          <w:szCs w:val="24"/>
        </w:rPr>
        <w:t xml:space="preserve">Author contributions: </w:t>
      </w:r>
      <w:r w:rsidRPr="00F63F82">
        <w:rPr>
          <w:rFonts w:ascii="Book Antiqua" w:eastAsia="方正姚体" w:hAnsi="Book Antiqua" w:cs="Times New Roman"/>
          <w:color w:val="000000" w:themeColor="text1"/>
          <w:sz w:val="24"/>
          <w:szCs w:val="24"/>
        </w:rPr>
        <w:t xml:space="preserve">Liu </w:t>
      </w:r>
      <w:r w:rsidR="00C53EE7" w:rsidRPr="00F63F82">
        <w:rPr>
          <w:rFonts w:ascii="Book Antiqua" w:eastAsia="方正姚体" w:hAnsi="Book Antiqua" w:cs="Times New Roman"/>
          <w:color w:val="000000" w:themeColor="text1"/>
          <w:sz w:val="24"/>
          <w:szCs w:val="24"/>
        </w:rPr>
        <w:t xml:space="preserve">S </w:t>
      </w:r>
      <w:r w:rsidRPr="00F63F82">
        <w:rPr>
          <w:rFonts w:ascii="Book Antiqua" w:hAnsi="Book Antiqua" w:cs="Times New Roman"/>
          <w:color w:val="000000" w:themeColor="text1"/>
          <w:sz w:val="24"/>
          <w:szCs w:val="24"/>
        </w:rPr>
        <w:t>and Wang</w:t>
      </w:r>
      <w:r w:rsidR="00C53EE7" w:rsidRPr="00F63F82">
        <w:rPr>
          <w:rFonts w:ascii="Book Antiqua" w:hAnsi="Book Antiqua" w:cs="Times New Roman"/>
          <w:color w:val="000000" w:themeColor="text1"/>
          <w:sz w:val="24"/>
          <w:szCs w:val="24"/>
        </w:rPr>
        <w:t xml:space="preserve"> N</w:t>
      </w:r>
      <w:r w:rsidRPr="00F63F82">
        <w:rPr>
          <w:rFonts w:ascii="Book Antiqua" w:hAnsi="Book Antiqua" w:cs="Times New Roman"/>
          <w:color w:val="000000" w:themeColor="text1"/>
          <w:sz w:val="24"/>
          <w:szCs w:val="24"/>
        </w:rPr>
        <w:t xml:space="preserve"> </w:t>
      </w:r>
      <w:r w:rsidR="00C53EE7" w:rsidRPr="00F63F82">
        <w:rPr>
          <w:rFonts w:ascii="Book Antiqua" w:hAnsi="Book Antiqua" w:cs="Times New Roman"/>
          <w:color w:val="000000" w:themeColor="text1"/>
          <w:sz w:val="24"/>
          <w:szCs w:val="24"/>
        </w:rPr>
        <w:t>cont</w:t>
      </w:r>
      <w:r w:rsidR="00C53EE7" w:rsidRPr="00F63F82">
        <w:rPr>
          <w:rFonts w:ascii="Book Antiqua" w:hAnsi="Book Antiqua" w:cs="Times New Roman"/>
          <w:color w:val="000000" w:themeColor="text1"/>
          <w:sz w:val="24"/>
          <w:szCs w:val="24"/>
        </w:rPr>
        <w:t>ributed to</w:t>
      </w:r>
      <w:r w:rsidR="006C15F0">
        <w:rPr>
          <w:rFonts w:ascii="Book Antiqua" w:hAnsi="Book Antiqua" w:cs="Times New Roman"/>
          <w:color w:val="000000" w:themeColor="text1"/>
          <w:sz w:val="24"/>
          <w:szCs w:val="24"/>
        </w:rPr>
        <w:t xml:space="preserve"> study</w:t>
      </w:r>
      <w:r w:rsidR="00C53EE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conception and design, </w:t>
      </w:r>
      <w:r w:rsidR="006C15F0" w:rsidRPr="00F63F82">
        <w:rPr>
          <w:rFonts w:ascii="Book Antiqua" w:hAnsi="Book Antiqua" w:cs="Times New Roman"/>
          <w:color w:val="000000" w:themeColor="text1"/>
          <w:sz w:val="24"/>
          <w:szCs w:val="24"/>
        </w:rPr>
        <w:t xml:space="preserve">data </w:t>
      </w:r>
      <w:r w:rsidRPr="00F63F82">
        <w:rPr>
          <w:rFonts w:ascii="Book Antiqua" w:hAnsi="Book Antiqua" w:cs="Times New Roman"/>
          <w:color w:val="000000" w:themeColor="text1"/>
          <w:sz w:val="24"/>
          <w:szCs w:val="24"/>
        </w:rPr>
        <w:t>collection</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assembly</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w:t>
      </w:r>
      <w:r w:rsidR="006C15F0">
        <w:rPr>
          <w:rFonts w:ascii="Book Antiqua" w:hAnsi="Book Antiqua" w:cs="Times New Roman"/>
          <w:color w:val="000000" w:themeColor="text1"/>
          <w:sz w:val="24"/>
          <w:szCs w:val="24"/>
        </w:rPr>
        <w:t>and</w:t>
      </w:r>
      <w:r w:rsidRPr="00F63F82">
        <w:rPr>
          <w:rFonts w:ascii="Book Antiqua" w:hAnsi="Book Antiqua" w:cs="Times New Roman"/>
          <w:color w:val="000000" w:themeColor="text1"/>
          <w:sz w:val="24"/>
          <w:szCs w:val="24"/>
        </w:rPr>
        <w:t xml:space="preserve"> analysis, manuscript writing, </w:t>
      </w:r>
      <w:r w:rsidR="006C15F0">
        <w:rPr>
          <w:rFonts w:ascii="Book Antiqua" w:hAnsi="Book Antiqua" w:cs="Times New Roman"/>
          <w:color w:val="000000" w:themeColor="text1"/>
          <w:sz w:val="24"/>
          <w:szCs w:val="24"/>
        </w:rPr>
        <w:t xml:space="preserve">and </w:t>
      </w:r>
      <w:r w:rsidRPr="00F63F82">
        <w:rPr>
          <w:rFonts w:ascii="Book Antiqua" w:hAnsi="Book Antiqua" w:cs="Times New Roman"/>
          <w:color w:val="000000" w:themeColor="text1"/>
          <w:sz w:val="24"/>
          <w:szCs w:val="24"/>
        </w:rPr>
        <w:t>literature search</w:t>
      </w:r>
      <w:r w:rsidR="00F63A8D" w:rsidRPr="00F63F82">
        <w:rPr>
          <w:rFonts w:ascii="Book Antiqua" w:hAnsi="Book Antiqua" w:cs="Times New Roman"/>
          <w:color w:val="000000" w:themeColor="text1"/>
          <w:sz w:val="24"/>
          <w:szCs w:val="24"/>
        </w:rPr>
        <w:t xml:space="preserve">, </w:t>
      </w:r>
      <w:r w:rsidR="006C15F0">
        <w:rPr>
          <w:rFonts w:ascii="Book Antiqua" w:hAnsi="Book Antiqua" w:cs="Times New Roman"/>
          <w:color w:val="000000" w:themeColor="text1"/>
          <w:sz w:val="24"/>
          <w:szCs w:val="24"/>
        </w:rPr>
        <w:t xml:space="preserve">and </w:t>
      </w:r>
      <w:r w:rsidR="00F63A8D" w:rsidRPr="00F63F82">
        <w:rPr>
          <w:rFonts w:ascii="Book Antiqua" w:hAnsi="Book Antiqua" w:cs="Times New Roman"/>
          <w:color w:val="000000" w:themeColor="text1"/>
          <w:sz w:val="24"/>
          <w:szCs w:val="24"/>
        </w:rPr>
        <w:t>they</w:t>
      </w:r>
      <w:r w:rsidR="006C15F0">
        <w:rPr>
          <w:rFonts w:ascii="Book Antiqua" w:hAnsi="Book Antiqua" w:cs="Times New Roman"/>
          <w:color w:val="000000" w:themeColor="text1"/>
          <w:sz w:val="24"/>
          <w:szCs w:val="24"/>
        </w:rPr>
        <w:t xml:space="preserve"> </w:t>
      </w:r>
      <w:r w:rsidR="00F63A8D" w:rsidRPr="00F63F82">
        <w:rPr>
          <w:rFonts w:ascii="Book Antiqua" w:hAnsi="Book Antiqua" w:cs="Times New Roman"/>
          <w:color w:val="000000" w:themeColor="text1"/>
          <w:sz w:val="24"/>
          <w:szCs w:val="24"/>
        </w:rPr>
        <w:t>contributed equally to this work</w:t>
      </w:r>
      <w:r w:rsidRPr="00F63F82">
        <w:rPr>
          <w:rFonts w:ascii="Book Antiqua" w:hAnsi="Book Antiqua" w:cs="Times New Roman"/>
          <w:color w:val="000000" w:themeColor="text1"/>
          <w:sz w:val="24"/>
          <w:szCs w:val="24"/>
        </w:rPr>
        <w:t xml:space="preserve">; </w:t>
      </w:r>
      <w:r w:rsidR="00C53EE7" w:rsidRPr="00F63F82">
        <w:rPr>
          <w:rFonts w:ascii="Book Antiqua" w:hAnsi="Book Antiqua" w:cs="Times New Roman"/>
          <w:color w:val="000000" w:themeColor="text1"/>
          <w:sz w:val="24"/>
          <w:szCs w:val="24"/>
        </w:rPr>
        <w:t xml:space="preserve">Yang J contributed to the </w:t>
      </w:r>
      <w:r w:rsidRPr="00F63F82">
        <w:rPr>
          <w:rFonts w:ascii="Book Antiqua" w:hAnsi="Book Antiqua" w:cs="Times New Roman"/>
          <w:color w:val="000000" w:themeColor="text1"/>
          <w:sz w:val="24"/>
          <w:szCs w:val="24"/>
        </w:rPr>
        <w:t>collection and assembly of data; Yang</w:t>
      </w:r>
      <w:r w:rsidR="00C53EE7" w:rsidRPr="00F63F82">
        <w:rPr>
          <w:rFonts w:ascii="Book Antiqua" w:hAnsi="Book Antiqua" w:cs="Times New Roman"/>
          <w:color w:val="000000" w:themeColor="text1"/>
          <w:sz w:val="24"/>
          <w:szCs w:val="24"/>
        </w:rPr>
        <w:t xml:space="preserve"> JY contributed to </w:t>
      </w:r>
      <w:r w:rsidRPr="00F63F82">
        <w:rPr>
          <w:rFonts w:ascii="Book Antiqua" w:hAnsi="Book Antiqua" w:cs="Times New Roman"/>
          <w:color w:val="000000" w:themeColor="text1"/>
          <w:sz w:val="24"/>
          <w:szCs w:val="24"/>
        </w:rPr>
        <w:t xml:space="preserve">data analysis and </w:t>
      </w:r>
      <w:r w:rsidR="003A7422">
        <w:rPr>
          <w:rFonts w:ascii="Book Antiqua" w:hAnsi="Book Antiqua" w:cs="Times New Roman"/>
          <w:color w:val="000000" w:themeColor="text1"/>
          <w:sz w:val="24"/>
          <w:szCs w:val="24"/>
        </w:rPr>
        <w:t xml:space="preserve">study </w:t>
      </w:r>
      <w:r w:rsidRPr="00F63F82">
        <w:rPr>
          <w:rFonts w:ascii="Book Antiqua" w:hAnsi="Book Antiqua" w:cs="Times New Roman"/>
          <w:color w:val="000000" w:themeColor="text1"/>
          <w:sz w:val="24"/>
          <w:szCs w:val="24"/>
        </w:rPr>
        <w:t xml:space="preserve">conception; </w:t>
      </w:r>
      <w:r w:rsidR="00C53EE7" w:rsidRPr="00F63F82">
        <w:rPr>
          <w:rFonts w:ascii="Book Antiqua" w:hAnsi="Book Antiqua" w:cs="Times New Roman"/>
          <w:color w:val="000000" w:themeColor="text1"/>
          <w:sz w:val="24"/>
          <w:szCs w:val="24"/>
        </w:rPr>
        <w:t>Shi ZH contributed to</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valuable suggestions; all authors reviewed and approved </w:t>
      </w:r>
      <w:r w:rsidR="006C15F0">
        <w:rPr>
          <w:rFonts w:ascii="Book Antiqua" w:hAnsi="Book Antiqua" w:cs="Times New Roman"/>
          <w:color w:val="000000" w:themeColor="text1"/>
          <w:sz w:val="24"/>
          <w:szCs w:val="24"/>
        </w:rPr>
        <w:t xml:space="preserve">the </w:t>
      </w:r>
      <w:r w:rsidR="00DD792A" w:rsidRPr="00F63F82">
        <w:rPr>
          <w:rFonts w:ascii="Book Antiqua" w:hAnsi="Book Antiqua" w:cs="Times New Roman"/>
          <w:color w:val="000000" w:themeColor="text1"/>
          <w:sz w:val="24"/>
          <w:szCs w:val="24"/>
        </w:rPr>
        <w:t>manuscript.</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266551" w:rsidRPr="00F63F82" w:rsidRDefault="00096326" w:rsidP="00F63F82">
      <w:pPr>
        <w:spacing w:line="360" w:lineRule="auto"/>
        <w:rPr>
          <w:rFonts w:ascii="Book Antiqua" w:eastAsia="叶根友毛笔行书2.0版" w:hAnsi="Book Antiqua" w:cs="Book Antiqua"/>
          <w:color w:val="000000" w:themeColor="text1"/>
          <w:sz w:val="24"/>
          <w:szCs w:val="24"/>
        </w:rPr>
      </w:pPr>
      <w:r w:rsidRPr="00F63F82">
        <w:rPr>
          <w:rFonts w:ascii="Book Antiqua" w:hAnsi="Book Antiqua" w:cs="Times New Roman"/>
          <w:b/>
          <w:color w:val="000000" w:themeColor="text1"/>
          <w:sz w:val="24"/>
          <w:szCs w:val="24"/>
        </w:rPr>
        <w:t xml:space="preserve">Informed consent: </w:t>
      </w:r>
      <w:r w:rsidR="00266551" w:rsidRPr="00F63F82">
        <w:rPr>
          <w:rFonts w:ascii="Book Antiqua" w:eastAsia="叶根友毛笔行书2.0版" w:hAnsi="Book Antiqua" w:cs="Book Antiqua"/>
          <w:color w:val="000000" w:themeColor="text1"/>
          <w:sz w:val="24"/>
          <w:szCs w:val="24"/>
        </w:rPr>
        <w:t>Informed consent was obtai</w:t>
      </w:r>
      <w:r w:rsidR="00266551" w:rsidRPr="00F63F82">
        <w:rPr>
          <w:rFonts w:ascii="Book Antiqua" w:eastAsia="叶根友毛笔行书2.0版" w:hAnsi="Book Antiqua" w:cs="Book Antiqua"/>
          <w:color w:val="000000" w:themeColor="text1"/>
          <w:sz w:val="24"/>
          <w:szCs w:val="24"/>
        </w:rPr>
        <w:t>ned from the</w:t>
      </w:r>
      <w:r w:rsidR="006C15F0">
        <w:rPr>
          <w:rFonts w:ascii="Book Antiqua" w:eastAsia="叶根友毛笔行书2.0版" w:hAnsi="Book Antiqua" w:cs="Book Antiqua"/>
          <w:color w:val="000000" w:themeColor="text1"/>
          <w:sz w:val="24"/>
          <w:szCs w:val="24"/>
        </w:rPr>
        <w:t xml:space="preserve"> patient</w:t>
      </w:r>
      <w:r w:rsidR="00266551" w:rsidRPr="00F63F82">
        <w:rPr>
          <w:rFonts w:ascii="Book Antiqua" w:eastAsia="叶根友毛笔行书2.0版" w:hAnsi="Book Antiqua" w:cs="Book Antiqua"/>
          <w:color w:val="000000" w:themeColor="text1"/>
          <w:sz w:val="24"/>
          <w:szCs w:val="24"/>
        </w:rPr>
        <w:t>.</w:t>
      </w:r>
    </w:p>
    <w:p w:rsidR="00C52F68" w:rsidRPr="006C15F0"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C52F68" w:rsidP="00F63F82">
      <w:pPr>
        <w:widowControl/>
        <w:spacing w:line="360" w:lineRule="auto"/>
        <w:rPr>
          <w:rFonts w:ascii="Book Antiqua" w:hAnsi="Book Antiqua" w:cs="Times New Roman"/>
          <w:b/>
          <w:color w:val="000000" w:themeColor="text1"/>
          <w:sz w:val="24"/>
          <w:szCs w:val="24"/>
        </w:rPr>
      </w:pPr>
    </w:p>
    <w:p w:rsidR="00C52F68" w:rsidRPr="00F63F82" w:rsidRDefault="006822B7"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Conflict-of-interest statement: </w:t>
      </w:r>
      <w:r w:rsidRPr="00F63F82">
        <w:rPr>
          <w:rFonts w:ascii="Book Antiqua" w:hAnsi="Book Antiqua" w:cs="Times New Roman"/>
          <w:color w:val="000000" w:themeColor="text1"/>
          <w:sz w:val="24"/>
          <w:szCs w:val="24"/>
        </w:rPr>
        <w:t>The authors declare tha</w:t>
      </w:r>
      <w:r w:rsidRPr="00F63F82">
        <w:rPr>
          <w:rFonts w:ascii="Book Antiqua" w:hAnsi="Book Antiqua" w:cs="Times New Roman"/>
          <w:color w:val="000000" w:themeColor="text1"/>
          <w:sz w:val="24"/>
          <w:szCs w:val="24"/>
        </w:rPr>
        <w:t>t they have no conflict</w:t>
      </w:r>
      <w:r w:rsidR="006C15F0">
        <w:rPr>
          <w:rFonts w:ascii="Book Antiqua" w:hAnsi="Book Antiqua" w:cs="Times New Roman"/>
          <w:color w:val="000000" w:themeColor="text1"/>
          <w:sz w:val="24"/>
          <w:szCs w:val="24"/>
        </w:rPr>
        <w:t xml:space="preserve">s </w:t>
      </w:r>
      <w:r w:rsidRPr="00F63F82">
        <w:rPr>
          <w:rFonts w:ascii="Book Antiqua" w:hAnsi="Book Antiqua" w:cs="Times New Roman"/>
          <w:color w:val="000000" w:themeColor="text1"/>
          <w:sz w:val="24"/>
          <w:szCs w:val="24"/>
        </w:rPr>
        <w:t>of</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interest.</w:t>
      </w:r>
    </w:p>
    <w:p w:rsidR="00C52F68" w:rsidRPr="006C15F0" w:rsidRDefault="00C52F68" w:rsidP="00F63F82">
      <w:pPr>
        <w:autoSpaceDE w:val="0"/>
        <w:autoSpaceDN w:val="0"/>
        <w:adjustRightInd w:val="0"/>
        <w:spacing w:line="360" w:lineRule="auto"/>
        <w:rPr>
          <w:rFonts w:ascii="Book Antiqua" w:hAnsi="Book Antiqua" w:cs="Times New Roman"/>
          <w:color w:val="000000" w:themeColor="text1"/>
          <w:sz w:val="24"/>
          <w:szCs w:val="24"/>
        </w:rPr>
      </w:pPr>
    </w:p>
    <w:p w:rsidR="00266551" w:rsidRPr="00F63F82" w:rsidRDefault="00A52CD2"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CARE Checklist (2016) statement: </w:t>
      </w:r>
      <w:r w:rsidR="00266551" w:rsidRPr="00F63F82">
        <w:rPr>
          <w:rFonts w:ascii="Book Antiqua" w:hAnsi="Book Antiqua" w:cs="Times New Roman"/>
          <w:color w:val="000000" w:themeColor="text1"/>
          <w:sz w:val="24"/>
          <w:szCs w:val="24"/>
        </w:rPr>
        <w:t xml:space="preserve">The manuscript was </w:t>
      </w:r>
      <w:r w:rsidR="00762463" w:rsidRPr="00F63F82">
        <w:rPr>
          <w:rFonts w:ascii="Book Antiqua" w:hAnsi="Book Antiqua" w:cs="Times New Roman"/>
          <w:color w:val="000000" w:themeColor="text1"/>
          <w:sz w:val="24"/>
          <w:szCs w:val="24"/>
        </w:rPr>
        <w:t>revised according to the</w:t>
      </w:r>
      <w:r w:rsidR="00266551" w:rsidRPr="00F63F82">
        <w:rPr>
          <w:rFonts w:ascii="Book Antiqua" w:hAnsi="Book Antiqua" w:cs="Times New Roman"/>
          <w:color w:val="000000" w:themeColor="text1"/>
          <w:sz w:val="24"/>
          <w:szCs w:val="24"/>
        </w:rPr>
        <w:t xml:space="preserve"> </w:t>
      </w:r>
      <w:r w:rsidR="00762463" w:rsidRPr="00F63F82">
        <w:rPr>
          <w:rFonts w:ascii="Book Antiqua" w:hAnsi="Book Antiqua" w:cs="Times New Roman"/>
          <w:color w:val="000000" w:themeColor="text1"/>
          <w:sz w:val="24"/>
          <w:szCs w:val="24"/>
        </w:rPr>
        <w:t xml:space="preserve">CARE Checklist </w:t>
      </w:r>
      <w:r w:rsidR="00266551" w:rsidRPr="00F63F82">
        <w:rPr>
          <w:rFonts w:ascii="Book Antiqua" w:hAnsi="Book Antiqua" w:cs="Times New Roman"/>
          <w:color w:val="000000" w:themeColor="text1"/>
          <w:sz w:val="24"/>
          <w:szCs w:val="24"/>
        </w:rPr>
        <w:t>guidelines.</w:t>
      </w:r>
    </w:p>
    <w:p w:rsidR="00ED6086" w:rsidRPr="00F63F82" w:rsidRDefault="00ED6086" w:rsidP="00F63F82">
      <w:pPr>
        <w:spacing w:line="360" w:lineRule="auto"/>
        <w:rPr>
          <w:rFonts w:ascii="Book Antiqua" w:hAnsi="Book Antiqua" w:cs="Times New Roman"/>
          <w:color w:val="000000" w:themeColor="text1"/>
          <w:sz w:val="24"/>
          <w:szCs w:val="24"/>
        </w:rPr>
      </w:pPr>
    </w:p>
    <w:p w:rsidR="00ED6086" w:rsidRPr="00F63F82" w:rsidRDefault="00ED6086" w:rsidP="00F63F82">
      <w:pPr>
        <w:spacing w:line="360" w:lineRule="auto"/>
        <w:rPr>
          <w:rFonts w:ascii="Book Antiqua" w:eastAsia="宋体" w:hAnsi="Book Antiqua"/>
          <w:bCs/>
          <w:color w:val="000000" w:themeColor="text1"/>
          <w:sz w:val="24"/>
          <w:szCs w:val="24"/>
        </w:rPr>
      </w:pPr>
      <w:r w:rsidRPr="00F63F82">
        <w:rPr>
          <w:rFonts w:ascii="Book Antiqua" w:hAnsi="Book Antiqua"/>
          <w:b/>
          <w:color w:val="000000" w:themeColor="text1"/>
          <w:sz w:val="24"/>
          <w:szCs w:val="24"/>
        </w:rPr>
        <w:t xml:space="preserve">Open-Access: </w:t>
      </w:r>
      <w:bookmarkStart w:id="0" w:name="OLE_LINK479"/>
      <w:bookmarkStart w:id="1" w:name="OLE_LINK496"/>
      <w:bookmarkStart w:id="2" w:name="OLE_LINK506"/>
      <w:bookmarkStart w:id="3" w:name="OLE_LINK507"/>
      <w:r w:rsidRPr="00F63F82">
        <w:rPr>
          <w:rFonts w:ascii="Book Antiqua" w:hAnsi="Book Antiqua"/>
          <w:bCs/>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D6086" w:rsidRPr="00F63F82" w:rsidRDefault="00ED6086" w:rsidP="00F63F82">
      <w:pPr>
        <w:spacing w:line="360" w:lineRule="auto"/>
        <w:rPr>
          <w:rFonts w:ascii="Book Antiqua" w:eastAsia="宋体" w:hAnsi="Book Antiqua"/>
          <w:color w:val="000000" w:themeColor="text1"/>
          <w:sz w:val="24"/>
          <w:szCs w:val="24"/>
        </w:rPr>
      </w:pPr>
    </w:p>
    <w:p w:rsidR="00ED6086" w:rsidRPr="00F63F82" w:rsidRDefault="00ED6086" w:rsidP="00F63F82">
      <w:pPr>
        <w:spacing w:line="360" w:lineRule="auto"/>
        <w:rPr>
          <w:rFonts w:ascii="Book Antiqua" w:hAnsi="Book Antiqua"/>
          <w:color w:val="000000" w:themeColor="text1"/>
          <w:sz w:val="24"/>
          <w:szCs w:val="24"/>
        </w:rPr>
      </w:pPr>
      <w:r w:rsidRPr="00F63F82">
        <w:rPr>
          <w:rFonts w:ascii="Book Antiqua" w:hAnsi="Book Antiqua"/>
          <w:b/>
          <w:color w:val="000000" w:themeColor="text1"/>
          <w:sz w:val="24"/>
          <w:szCs w:val="24"/>
        </w:rPr>
        <w:t>Manuscript source</w:t>
      </w:r>
      <w:r w:rsidRPr="00F63F82">
        <w:rPr>
          <w:rFonts w:ascii="Book Antiqua" w:hAnsi="Book Antiqua"/>
          <w:color w:val="000000" w:themeColor="text1"/>
          <w:sz w:val="24"/>
          <w:szCs w:val="24"/>
        </w:rPr>
        <w:t>: Unsolicited manuscript</w:t>
      </w:r>
    </w:p>
    <w:p w:rsidR="00C52F68" w:rsidRPr="00F63F82" w:rsidRDefault="00C52F68" w:rsidP="00F63F82">
      <w:pPr>
        <w:autoSpaceDE w:val="0"/>
        <w:autoSpaceDN w:val="0"/>
        <w:adjustRightInd w:val="0"/>
        <w:spacing w:line="360" w:lineRule="auto"/>
        <w:rPr>
          <w:rFonts w:ascii="Book Antiqua" w:hAnsi="Book Antiqua" w:cs="Times New Roman"/>
          <w:color w:val="000000" w:themeColor="text1"/>
          <w:sz w:val="24"/>
          <w:szCs w:val="24"/>
        </w:rPr>
      </w:pPr>
    </w:p>
    <w:p w:rsidR="00C52F68" w:rsidRPr="00F63F82" w:rsidRDefault="00910F58"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Corresponding author: </w:t>
      </w:r>
      <w:r w:rsidR="00DD792A" w:rsidRPr="00F63F82">
        <w:rPr>
          <w:rFonts w:ascii="Book Antiqua" w:hAnsi="Book Antiqua" w:cs="Times New Roman"/>
          <w:b/>
          <w:color w:val="000000" w:themeColor="text1"/>
          <w:sz w:val="24"/>
          <w:szCs w:val="24"/>
        </w:rPr>
        <w:t>Zhao</w:t>
      </w:r>
      <w:r w:rsidR="00ED6086" w:rsidRPr="00F63F82">
        <w:rPr>
          <w:rFonts w:ascii="Book Antiqua" w:hAnsi="Book Antiqua" w:cs="Times New Roman"/>
          <w:b/>
          <w:color w:val="000000" w:themeColor="text1"/>
          <w:sz w:val="24"/>
          <w:szCs w:val="24"/>
        </w:rPr>
        <w:t xml:space="preserve">-Hong </w:t>
      </w:r>
      <w:r w:rsidR="00DD792A" w:rsidRPr="00F63F82">
        <w:rPr>
          <w:rFonts w:ascii="Book Antiqua" w:hAnsi="Book Antiqua" w:cs="Times New Roman"/>
          <w:b/>
          <w:color w:val="000000" w:themeColor="text1"/>
          <w:sz w:val="24"/>
          <w:szCs w:val="24"/>
        </w:rPr>
        <w:t xml:space="preserve">Shi, </w:t>
      </w:r>
      <w:r w:rsidR="00ED6086" w:rsidRPr="00F63F82">
        <w:rPr>
          <w:rFonts w:ascii="Book Antiqua" w:hAnsi="Book Antiqua" w:cs="Times New Roman"/>
          <w:b/>
          <w:color w:val="000000" w:themeColor="text1"/>
          <w:sz w:val="24"/>
          <w:szCs w:val="24"/>
        </w:rPr>
        <w:t>PhD, Chief Doctor,</w:t>
      </w:r>
      <w:r w:rsidR="00ED6086"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 xml:space="preserve">Department of </w:t>
      </w:r>
      <w:r w:rsidRPr="00F63F82">
        <w:rPr>
          <w:rFonts w:ascii="Book Antiqua" w:hAnsi="Book Antiqua" w:cs="Times New Roman"/>
          <w:color w:val="000000" w:themeColor="text1"/>
          <w:sz w:val="24"/>
          <w:szCs w:val="24"/>
        </w:rPr>
        <w:t>Gastroenterology</w:t>
      </w:r>
      <w:r w:rsidR="00A52CD2" w:rsidRPr="00F63F82">
        <w:rPr>
          <w:rFonts w:ascii="Book Antiqua" w:hAnsi="Book Antiqua" w:cs="Times New Roman"/>
          <w:color w:val="000000" w:themeColor="text1"/>
          <w:sz w:val="24"/>
          <w:szCs w:val="24"/>
        </w:rPr>
        <w:t>, The First Hospital of Wuha</w:t>
      </w:r>
      <w:r w:rsidR="00A52CD2" w:rsidRPr="00F63F82">
        <w:rPr>
          <w:rFonts w:ascii="Book Antiqua" w:hAnsi="Book Antiqua" w:cs="Times New Roman"/>
          <w:color w:val="000000" w:themeColor="text1"/>
          <w:sz w:val="24"/>
          <w:szCs w:val="24"/>
        </w:rPr>
        <w:t>n, No. 215</w:t>
      </w:r>
      <w:r w:rsidR="006C15F0">
        <w:rPr>
          <w:rFonts w:ascii="Book Antiqua" w:hAnsi="Book Antiqua" w:cs="Times New Roman"/>
          <w:color w:val="000000" w:themeColor="text1"/>
          <w:sz w:val="24"/>
          <w:szCs w:val="24"/>
        </w:rPr>
        <w:t>,</w:t>
      </w:r>
      <w:r w:rsidR="00A52CD2" w:rsidRPr="00F63F82">
        <w:rPr>
          <w:rFonts w:ascii="Book Antiqua" w:hAnsi="Book Antiqua" w:cs="Times New Roman"/>
          <w:color w:val="000000" w:themeColor="text1"/>
          <w:sz w:val="24"/>
          <w:szCs w:val="24"/>
        </w:rPr>
        <w:t xml:space="preserve"> </w:t>
      </w:r>
      <w:proofErr w:type="spellStart"/>
      <w:r w:rsidR="00A52CD2" w:rsidRPr="00F63F82">
        <w:rPr>
          <w:rFonts w:ascii="Book Antiqua" w:hAnsi="Book Antiqua" w:cs="Times New Roman"/>
          <w:color w:val="000000" w:themeColor="text1"/>
          <w:sz w:val="24"/>
          <w:szCs w:val="24"/>
        </w:rPr>
        <w:t>Zhon</w:t>
      </w:r>
      <w:r w:rsidR="00A52CD2" w:rsidRPr="00F63F82">
        <w:rPr>
          <w:rFonts w:ascii="Book Antiqua" w:hAnsi="Book Antiqua" w:cs="Times New Roman"/>
          <w:color w:val="000000" w:themeColor="text1"/>
          <w:sz w:val="24"/>
          <w:szCs w:val="24"/>
        </w:rPr>
        <w:t>gshan</w:t>
      </w:r>
      <w:proofErr w:type="spellEnd"/>
      <w:r w:rsidR="00A52CD2" w:rsidRPr="00F63F82">
        <w:rPr>
          <w:rFonts w:ascii="Book Antiqua" w:hAnsi="Book Antiqua" w:cs="Times New Roman"/>
          <w:color w:val="000000" w:themeColor="text1"/>
          <w:sz w:val="24"/>
          <w:szCs w:val="24"/>
        </w:rPr>
        <w:t xml:space="preserve"> Road, </w:t>
      </w:r>
      <w:proofErr w:type="spellStart"/>
      <w:r w:rsidR="00A52CD2" w:rsidRPr="00F63F82">
        <w:rPr>
          <w:rFonts w:ascii="Book Antiqua" w:hAnsi="Book Antiqua" w:cs="Times New Roman"/>
          <w:color w:val="000000" w:themeColor="text1"/>
          <w:sz w:val="24"/>
          <w:szCs w:val="24"/>
        </w:rPr>
        <w:t>Qiaokou</w:t>
      </w:r>
      <w:proofErr w:type="spellEnd"/>
      <w:r w:rsidR="00A52CD2" w:rsidRPr="00F63F82">
        <w:rPr>
          <w:rFonts w:ascii="Book Antiqua" w:hAnsi="Book Antiqua" w:cs="Times New Roman"/>
          <w:color w:val="000000" w:themeColor="text1"/>
          <w:sz w:val="24"/>
          <w:szCs w:val="24"/>
        </w:rPr>
        <w:t xml:space="preserve"> District, Wuhan</w:t>
      </w:r>
      <w:r w:rsidR="00ED6086" w:rsidRPr="00F63F82">
        <w:rPr>
          <w:rFonts w:ascii="Book Antiqua" w:hAnsi="Book Antiqua"/>
          <w:sz w:val="24"/>
          <w:szCs w:val="24"/>
        </w:rPr>
        <w:t xml:space="preserve"> </w:t>
      </w:r>
      <w:r w:rsidR="00ED6086" w:rsidRPr="00F63F82">
        <w:rPr>
          <w:rFonts w:ascii="Book Antiqua" w:hAnsi="Book Antiqua" w:cs="Times New Roman"/>
          <w:color w:val="000000" w:themeColor="text1"/>
          <w:sz w:val="24"/>
          <w:szCs w:val="24"/>
        </w:rPr>
        <w:t>430000</w:t>
      </w:r>
      <w:r w:rsidR="00A52CD2" w:rsidRPr="00F63F82">
        <w:rPr>
          <w:rFonts w:ascii="Book Antiqua" w:hAnsi="Book Antiqua" w:cs="Times New Roman"/>
          <w:color w:val="000000" w:themeColor="text1"/>
          <w:sz w:val="24"/>
          <w:szCs w:val="24"/>
        </w:rPr>
        <w:t>, Hubei Province, China.</w:t>
      </w:r>
      <w:r w:rsidR="002F1CB3" w:rsidRPr="00F63F82">
        <w:rPr>
          <w:rFonts w:ascii="Book Antiqua" w:hAnsi="Book Antiqua" w:cs="Times New Roman"/>
          <w:b/>
          <w:color w:val="000000" w:themeColor="text1"/>
          <w:sz w:val="24"/>
          <w:szCs w:val="24"/>
        </w:rPr>
        <w:t xml:space="preserve"> </w:t>
      </w:r>
      <w:hyperlink r:id="rId12" w:history="1">
        <w:r w:rsidR="00ED6086" w:rsidRPr="00F63F82">
          <w:rPr>
            <w:rStyle w:val="a3"/>
            <w:rFonts w:ascii="Book Antiqua" w:hAnsi="Book Antiqua"/>
            <w:sz w:val="24"/>
            <w:szCs w:val="24"/>
          </w:rPr>
          <w:t>wuhandyyy@126.com</w:t>
        </w:r>
      </w:hyperlink>
    </w:p>
    <w:p w:rsidR="00A12438" w:rsidRPr="00F63F82" w:rsidRDefault="002F1CB3"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t xml:space="preserve">Telephone: </w:t>
      </w:r>
      <w:r w:rsidR="00910F58" w:rsidRPr="00F63F82">
        <w:rPr>
          <w:rFonts w:ascii="Book Antiqua" w:hAnsi="Book Antiqua" w:cs="Times New Roman"/>
          <w:color w:val="000000" w:themeColor="text1"/>
          <w:sz w:val="24"/>
          <w:szCs w:val="24"/>
        </w:rPr>
        <w:t>+86-</w:t>
      </w:r>
      <w:r w:rsidR="00DD792A" w:rsidRPr="00F63F82">
        <w:rPr>
          <w:rFonts w:ascii="Book Antiqua" w:hAnsi="Book Antiqua" w:cs="Times New Roman"/>
          <w:color w:val="000000" w:themeColor="text1"/>
          <w:sz w:val="24"/>
          <w:szCs w:val="24"/>
        </w:rPr>
        <w:t>27-85332309</w:t>
      </w:r>
    </w:p>
    <w:p w:rsidR="00A924AD" w:rsidRPr="00F63F82" w:rsidRDefault="00A924AD" w:rsidP="00F63F82">
      <w:pPr>
        <w:spacing w:line="360" w:lineRule="auto"/>
        <w:rPr>
          <w:rFonts w:ascii="Book Antiqua" w:hAnsi="Book Antiqua" w:cs="Times New Roman"/>
          <w:color w:val="000000" w:themeColor="text1"/>
          <w:sz w:val="24"/>
          <w:szCs w:val="24"/>
        </w:rPr>
      </w:pPr>
    </w:p>
    <w:p w:rsidR="00A924AD" w:rsidRPr="00F63F82" w:rsidRDefault="00A924AD" w:rsidP="00F63F82">
      <w:pPr>
        <w:pStyle w:val="a6"/>
        <w:adjustRightInd w:val="0"/>
        <w:spacing w:line="360" w:lineRule="auto"/>
        <w:ind w:right="78"/>
        <w:jc w:val="both"/>
        <w:rPr>
          <w:rFonts w:ascii="Book Antiqua" w:hAnsi="Book Antiqua"/>
          <w:color w:val="000000" w:themeColor="text1"/>
          <w:sz w:val="24"/>
          <w:szCs w:val="24"/>
        </w:rPr>
      </w:pPr>
      <w:r w:rsidRPr="00F63F82">
        <w:rPr>
          <w:rFonts w:ascii="Book Antiqua" w:hAnsi="Book Antiqua"/>
          <w:b/>
          <w:color w:val="000000" w:themeColor="text1"/>
          <w:sz w:val="24"/>
          <w:szCs w:val="24"/>
        </w:rPr>
        <w:t>Received:</w:t>
      </w:r>
      <w:r w:rsidRPr="00F63F82">
        <w:rPr>
          <w:rFonts w:ascii="Book Antiqua" w:hAnsi="Book Antiqua"/>
          <w:color w:val="000000" w:themeColor="text1"/>
          <w:sz w:val="24"/>
          <w:szCs w:val="24"/>
        </w:rPr>
        <w:t xml:space="preserve"> </w:t>
      </w:r>
      <w:r w:rsidRPr="00F63F82">
        <w:rPr>
          <w:rFonts w:ascii="Book Antiqua" w:eastAsia="宋体" w:hAnsi="Book Antiqua"/>
          <w:color w:val="000000" w:themeColor="text1"/>
          <w:sz w:val="24"/>
          <w:szCs w:val="24"/>
        </w:rPr>
        <w:t>November 12</w:t>
      </w:r>
      <w:r w:rsidRPr="00F63F82">
        <w:rPr>
          <w:rFonts w:ascii="Book Antiqua" w:hAnsi="Book Antiqua"/>
          <w:color w:val="000000" w:themeColor="text1"/>
          <w:sz w:val="24"/>
          <w:szCs w:val="24"/>
        </w:rPr>
        <w:t>, 2018</w:t>
      </w:r>
    </w:p>
    <w:p w:rsidR="00A924AD" w:rsidRPr="00F63F82" w:rsidRDefault="00A924AD" w:rsidP="00F63F82">
      <w:pPr>
        <w:pStyle w:val="a6"/>
        <w:adjustRightInd w:val="0"/>
        <w:spacing w:line="360" w:lineRule="auto"/>
        <w:ind w:right="78"/>
        <w:jc w:val="both"/>
        <w:rPr>
          <w:rFonts w:ascii="Book Antiqua" w:hAnsi="Book Antiqua"/>
          <w:color w:val="000000" w:themeColor="text1"/>
          <w:sz w:val="24"/>
          <w:szCs w:val="24"/>
        </w:rPr>
      </w:pPr>
      <w:r w:rsidRPr="00F63F82">
        <w:rPr>
          <w:rFonts w:ascii="Book Antiqua" w:hAnsi="Book Antiqua"/>
          <w:b/>
          <w:color w:val="000000" w:themeColor="text1"/>
          <w:sz w:val="24"/>
          <w:szCs w:val="24"/>
        </w:rPr>
        <w:t xml:space="preserve">Peer-review started: </w:t>
      </w:r>
      <w:r w:rsidRPr="00F63F82">
        <w:rPr>
          <w:rFonts w:ascii="Book Antiqua" w:eastAsia="宋体" w:hAnsi="Book Antiqua"/>
          <w:color w:val="000000" w:themeColor="text1"/>
          <w:sz w:val="24"/>
          <w:szCs w:val="24"/>
        </w:rPr>
        <w:t>November 12</w:t>
      </w:r>
      <w:r w:rsidRPr="00F63F82">
        <w:rPr>
          <w:rFonts w:ascii="Book Antiqua" w:hAnsi="Book Antiqua"/>
          <w:color w:val="000000" w:themeColor="text1"/>
          <w:sz w:val="24"/>
          <w:szCs w:val="24"/>
        </w:rPr>
        <w:t>, 2018</w:t>
      </w:r>
    </w:p>
    <w:p w:rsidR="00A924AD" w:rsidRPr="00F63F82" w:rsidRDefault="00A924AD" w:rsidP="00F63F82">
      <w:pPr>
        <w:pStyle w:val="a6"/>
        <w:adjustRightInd w:val="0"/>
        <w:spacing w:line="360" w:lineRule="auto"/>
        <w:ind w:right="78"/>
        <w:jc w:val="both"/>
        <w:rPr>
          <w:rFonts w:ascii="Book Antiqua" w:eastAsia="宋体" w:hAnsi="Book Antiqua"/>
          <w:color w:val="000000" w:themeColor="text1"/>
          <w:sz w:val="24"/>
          <w:szCs w:val="24"/>
        </w:rPr>
      </w:pPr>
      <w:r w:rsidRPr="00F63F82">
        <w:rPr>
          <w:rFonts w:ascii="Book Antiqua" w:hAnsi="Book Antiqua"/>
          <w:b/>
          <w:color w:val="000000" w:themeColor="text1"/>
          <w:sz w:val="24"/>
          <w:szCs w:val="24"/>
        </w:rPr>
        <w:t xml:space="preserve">First decision: </w:t>
      </w:r>
      <w:r w:rsidRPr="00F63F82">
        <w:rPr>
          <w:rFonts w:ascii="Book Antiqua" w:eastAsia="宋体" w:hAnsi="Book Antiqua"/>
          <w:color w:val="000000" w:themeColor="text1"/>
          <w:sz w:val="24"/>
          <w:szCs w:val="24"/>
        </w:rPr>
        <w:t>December 20, 2018</w:t>
      </w:r>
    </w:p>
    <w:p w:rsidR="00A924AD" w:rsidRPr="00F63F82" w:rsidRDefault="00A924AD" w:rsidP="00F63F82">
      <w:pPr>
        <w:pStyle w:val="a6"/>
        <w:adjustRightInd w:val="0"/>
        <w:spacing w:line="360" w:lineRule="auto"/>
        <w:ind w:right="78"/>
        <w:jc w:val="both"/>
        <w:rPr>
          <w:rFonts w:ascii="Book Antiqua" w:hAnsi="Book Antiqua"/>
          <w:color w:val="000000" w:themeColor="text1"/>
          <w:sz w:val="24"/>
          <w:szCs w:val="24"/>
        </w:rPr>
      </w:pPr>
      <w:r w:rsidRPr="00F63F82">
        <w:rPr>
          <w:rFonts w:ascii="Book Antiqua" w:hAnsi="Book Antiqua"/>
          <w:b/>
          <w:color w:val="000000" w:themeColor="text1"/>
          <w:sz w:val="24"/>
          <w:szCs w:val="24"/>
        </w:rPr>
        <w:t xml:space="preserve">Revised: </w:t>
      </w:r>
      <w:r w:rsidRPr="00F63F82">
        <w:rPr>
          <w:rFonts w:ascii="Book Antiqua" w:hAnsi="Book Antiqua"/>
          <w:color w:val="000000" w:themeColor="text1"/>
          <w:sz w:val="24"/>
          <w:szCs w:val="24"/>
        </w:rPr>
        <w:t>January 13, 2019</w:t>
      </w:r>
    </w:p>
    <w:p w:rsidR="00A924AD" w:rsidRPr="00F63F82" w:rsidRDefault="00A924AD" w:rsidP="00F63F82">
      <w:pPr>
        <w:pStyle w:val="a6"/>
        <w:adjustRightInd w:val="0"/>
        <w:spacing w:line="360" w:lineRule="auto"/>
        <w:ind w:right="78"/>
        <w:jc w:val="both"/>
        <w:rPr>
          <w:rFonts w:ascii="Book Antiqua" w:hAnsi="Book Antiqua"/>
          <w:b/>
          <w:color w:val="000000" w:themeColor="text1"/>
          <w:sz w:val="24"/>
          <w:szCs w:val="24"/>
        </w:rPr>
      </w:pPr>
      <w:r w:rsidRPr="00F63F82">
        <w:rPr>
          <w:rFonts w:ascii="Book Antiqua" w:hAnsi="Book Antiqua"/>
          <w:b/>
          <w:color w:val="000000" w:themeColor="text1"/>
          <w:sz w:val="24"/>
          <w:szCs w:val="24"/>
        </w:rPr>
        <w:t>Accepted:</w:t>
      </w:r>
      <w:r w:rsidR="00EF23D8" w:rsidRPr="00EF23D8">
        <w:t xml:space="preserve"> </w:t>
      </w:r>
      <w:r w:rsidR="00EF23D8" w:rsidRPr="00EF23D8">
        <w:rPr>
          <w:rFonts w:ascii="Book Antiqua" w:hAnsi="Book Antiqua"/>
          <w:color w:val="000000" w:themeColor="text1"/>
          <w:sz w:val="24"/>
          <w:szCs w:val="24"/>
        </w:rPr>
        <w:t>January 29, 2019</w:t>
      </w:r>
      <w:r w:rsidRPr="00F63F82">
        <w:rPr>
          <w:rFonts w:ascii="Book Antiqua" w:hAnsi="Book Antiqua"/>
          <w:b/>
          <w:color w:val="000000" w:themeColor="text1"/>
          <w:sz w:val="24"/>
          <w:szCs w:val="24"/>
        </w:rPr>
        <w:t xml:space="preserve"> </w:t>
      </w:r>
    </w:p>
    <w:p w:rsidR="00A924AD" w:rsidRPr="00F63F82" w:rsidRDefault="00A924AD" w:rsidP="00F63F82">
      <w:pPr>
        <w:pStyle w:val="a6"/>
        <w:adjustRightInd w:val="0"/>
        <w:spacing w:line="360" w:lineRule="auto"/>
        <w:ind w:right="78"/>
        <w:jc w:val="both"/>
        <w:rPr>
          <w:rFonts w:ascii="Book Antiqua" w:hAnsi="Book Antiqua"/>
          <w:b/>
          <w:color w:val="000000" w:themeColor="text1"/>
          <w:sz w:val="24"/>
          <w:szCs w:val="24"/>
        </w:rPr>
      </w:pPr>
      <w:r w:rsidRPr="00F63F82">
        <w:rPr>
          <w:rFonts w:ascii="Book Antiqua" w:hAnsi="Book Antiqua"/>
          <w:b/>
          <w:color w:val="000000" w:themeColor="text1"/>
          <w:sz w:val="24"/>
          <w:szCs w:val="24"/>
        </w:rPr>
        <w:t>Article in press:</w:t>
      </w:r>
    </w:p>
    <w:p w:rsidR="00A924AD" w:rsidRPr="00F63F82" w:rsidRDefault="00A924AD" w:rsidP="00F63F82">
      <w:pPr>
        <w:pStyle w:val="a6"/>
        <w:adjustRightInd w:val="0"/>
        <w:spacing w:line="360" w:lineRule="auto"/>
        <w:ind w:right="78"/>
        <w:jc w:val="both"/>
        <w:rPr>
          <w:rFonts w:ascii="Book Antiqua" w:hAnsi="Book Antiqua"/>
          <w:b/>
          <w:color w:val="000000" w:themeColor="text1"/>
          <w:sz w:val="24"/>
          <w:szCs w:val="24"/>
        </w:rPr>
      </w:pPr>
      <w:r w:rsidRPr="00F63F82">
        <w:rPr>
          <w:rFonts w:ascii="Book Antiqua" w:hAnsi="Book Antiqua"/>
          <w:b/>
          <w:color w:val="000000" w:themeColor="text1"/>
          <w:sz w:val="24"/>
          <w:szCs w:val="24"/>
        </w:rPr>
        <w:t>Published online:</w:t>
      </w:r>
    </w:p>
    <w:p w:rsidR="00A924AD" w:rsidRPr="00F63F82" w:rsidRDefault="00A924AD"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lastRenderedPageBreak/>
        <w:br w:type="page"/>
      </w:r>
    </w:p>
    <w:p w:rsidR="00936BEE" w:rsidRPr="00F63F82" w:rsidRDefault="00A924AD"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lastRenderedPageBreak/>
        <w:t>Abstract</w:t>
      </w:r>
    </w:p>
    <w:p w:rsidR="00A924AD" w:rsidRPr="00F63F82" w:rsidRDefault="00F05BBD" w:rsidP="00F63F82">
      <w:pPr>
        <w:widowControl/>
        <w:spacing w:line="360" w:lineRule="auto"/>
        <w:rPr>
          <w:rFonts w:ascii="Book Antiqua" w:hAnsi="Book Antiqua" w:cs="Times New Roman"/>
          <w:i/>
          <w:color w:val="000000" w:themeColor="text1"/>
          <w:sz w:val="24"/>
          <w:szCs w:val="24"/>
        </w:rPr>
      </w:pPr>
      <w:r w:rsidRPr="00F63F82">
        <w:rPr>
          <w:rFonts w:ascii="Book Antiqua" w:hAnsi="Book Antiqua" w:cs="Times New Roman"/>
          <w:b/>
          <w:i/>
          <w:color w:val="000000" w:themeColor="text1"/>
          <w:sz w:val="24"/>
          <w:szCs w:val="24"/>
        </w:rPr>
        <w:t>BACKGRUND</w:t>
      </w:r>
    </w:p>
    <w:p w:rsidR="00502E55"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The tunnel endoscopic technique is the treatment of choice for submucosal tumors. However, the use of tunnel endoscopy to diagnose adenocarcinoma of the esophagus originatin</w:t>
      </w:r>
      <w:r w:rsidRPr="00F63F82">
        <w:rPr>
          <w:rFonts w:ascii="Book Antiqua" w:hAnsi="Book Antiqua" w:cs="Times New Roman"/>
          <w:color w:val="000000" w:themeColor="text1"/>
          <w:sz w:val="24"/>
          <w:szCs w:val="24"/>
        </w:rPr>
        <w:t xml:space="preserve">g from </w:t>
      </w:r>
      <w:r w:rsidR="006C15F0">
        <w:rPr>
          <w:rFonts w:ascii="Book Antiqua" w:hAnsi="Book Antiqua" w:cs="Times New Roman"/>
          <w:color w:val="000000" w:themeColor="text1"/>
          <w:sz w:val="24"/>
          <w:szCs w:val="24"/>
        </w:rPr>
        <w:t xml:space="preserve">the </w:t>
      </w:r>
      <w:r w:rsidR="00DD792A" w:rsidRPr="00F63F82">
        <w:rPr>
          <w:rFonts w:ascii="Book Antiqua" w:hAnsi="Book Antiqua" w:cs="Times New Roman"/>
          <w:color w:val="000000" w:themeColor="text1"/>
          <w:sz w:val="24"/>
          <w:szCs w:val="24"/>
        </w:rPr>
        <w:t>submucosa</w:t>
      </w:r>
      <w:r w:rsidR="00A924AD" w:rsidRPr="00F63F82">
        <w:rPr>
          <w:rFonts w:ascii="Book Antiqua" w:hAnsi="Book Antiqua" w:cs="Times New Roman"/>
          <w:color w:val="000000" w:themeColor="text1"/>
          <w:sz w:val="24"/>
          <w:szCs w:val="24"/>
        </w:rPr>
        <w:t xml:space="preserve"> has not been well studied.</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A924AD" w:rsidRPr="00F63F82" w:rsidRDefault="00A12438" w:rsidP="00F63F82">
      <w:pPr>
        <w:widowControl/>
        <w:spacing w:line="360" w:lineRule="auto"/>
        <w:rPr>
          <w:rFonts w:ascii="Book Antiqua" w:hAnsi="Book Antiqua" w:cs="Times New Roman"/>
          <w:i/>
          <w:color w:val="000000" w:themeColor="text1"/>
          <w:sz w:val="24"/>
          <w:szCs w:val="24"/>
        </w:rPr>
      </w:pPr>
      <w:r w:rsidRPr="00F63F82">
        <w:rPr>
          <w:rFonts w:ascii="Book Antiqua" w:hAnsi="Book Antiqua" w:cs="Times New Roman"/>
          <w:b/>
          <w:i/>
          <w:color w:val="000000" w:themeColor="text1"/>
          <w:sz w:val="24"/>
          <w:szCs w:val="24"/>
        </w:rPr>
        <w:t>CASE SUMMARY</w:t>
      </w:r>
    </w:p>
    <w:p w:rsidR="00C52F68"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A 74-year-old man who presented with dysphagia for half a year underwent a series of checks, </w:t>
      </w:r>
      <w:r w:rsidR="00DD792A" w:rsidRPr="00F63F82">
        <w:rPr>
          <w:rFonts w:ascii="Book Antiqua" w:hAnsi="Book Antiqua" w:cs="Times New Roman"/>
          <w:color w:val="000000" w:themeColor="text1"/>
          <w:sz w:val="24"/>
          <w:szCs w:val="24"/>
        </w:rPr>
        <w:t xml:space="preserve">such as </w:t>
      </w:r>
      <w:proofErr w:type="spellStart"/>
      <w:r w:rsidR="00DD792A" w:rsidRPr="00F63F82">
        <w:rPr>
          <w:rFonts w:ascii="Book Antiqua" w:hAnsi="Book Antiqua" w:cs="Times New Roman"/>
          <w:color w:val="000000" w:themeColor="text1"/>
          <w:sz w:val="24"/>
          <w:szCs w:val="24"/>
        </w:rPr>
        <w:t>gastroendo</w:t>
      </w:r>
      <w:r w:rsidR="00DD792A" w:rsidRPr="00F63F82">
        <w:rPr>
          <w:rFonts w:ascii="Book Antiqua" w:hAnsi="Book Antiqua" w:cs="Times New Roman"/>
          <w:color w:val="000000" w:themeColor="text1"/>
          <w:sz w:val="24"/>
          <w:szCs w:val="24"/>
        </w:rPr>
        <w:t>scopy</w:t>
      </w:r>
      <w:proofErr w:type="spellEnd"/>
      <w:r w:rsidR="00DD792A" w:rsidRPr="00F63F82">
        <w:rPr>
          <w:rFonts w:ascii="Book Antiqua" w:hAnsi="Book Antiqua" w:cs="Times New Roman"/>
          <w:color w:val="000000" w:themeColor="text1"/>
          <w:sz w:val="24"/>
          <w:szCs w:val="24"/>
        </w:rPr>
        <w:t xml:space="preserve">, </w:t>
      </w:r>
      <w:r w:rsidR="00D1672A" w:rsidRPr="00D1672A">
        <w:rPr>
          <w:rFonts w:ascii="Book Antiqua" w:hAnsi="Book Antiqua" w:cs="Times New Roman"/>
          <w:color w:val="000000" w:themeColor="text1"/>
          <w:sz w:val="24"/>
          <w:szCs w:val="24"/>
        </w:rPr>
        <w:t xml:space="preserve">X-ray </w:t>
      </w:r>
      <w:r w:rsidR="00D1672A">
        <w:rPr>
          <w:rFonts w:ascii="Book Antiqua" w:hAnsi="Book Antiqua" w:cs="Times New Roman"/>
          <w:color w:val="000000" w:themeColor="text1"/>
          <w:sz w:val="24"/>
          <w:szCs w:val="24"/>
        </w:rPr>
        <w:t>c</w:t>
      </w:r>
      <w:r w:rsidR="00D1672A" w:rsidRPr="00D1672A">
        <w:rPr>
          <w:rFonts w:ascii="Book Antiqua" w:hAnsi="Book Antiqua" w:cs="Times New Roman"/>
          <w:color w:val="000000" w:themeColor="text1"/>
          <w:sz w:val="24"/>
          <w:szCs w:val="24"/>
        </w:rPr>
        <w:t xml:space="preserve">ontrast </w:t>
      </w:r>
      <w:r w:rsidR="00D1672A">
        <w:rPr>
          <w:rFonts w:ascii="Book Antiqua" w:hAnsi="Book Antiqua" w:cs="Times New Roman"/>
          <w:color w:val="000000" w:themeColor="text1"/>
          <w:sz w:val="24"/>
          <w:szCs w:val="24"/>
        </w:rPr>
        <w:t>e</w:t>
      </w:r>
      <w:r w:rsidR="00D1672A" w:rsidRPr="00D1672A">
        <w:rPr>
          <w:rFonts w:ascii="Book Antiqua" w:hAnsi="Book Antiqua" w:cs="Times New Roman"/>
          <w:color w:val="000000" w:themeColor="text1"/>
          <w:sz w:val="24"/>
          <w:szCs w:val="24"/>
        </w:rPr>
        <w:t xml:space="preserve">xamination </w:t>
      </w:r>
      <w:r w:rsidR="00D1672A">
        <w:rPr>
          <w:rFonts w:ascii="Book Antiqua" w:hAnsi="Book Antiqua" w:cs="Times New Roman"/>
          <w:color w:val="000000" w:themeColor="text1"/>
          <w:sz w:val="24"/>
          <w:szCs w:val="24"/>
        </w:rPr>
        <w:t xml:space="preserve">of the </w:t>
      </w:r>
      <w:r w:rsidR="00DD792A" w:rsidRPr="00F63F82">
        <w:rPr>
          <w:rFonts w:ascii="Book Antiqua" w:hAnsi="Book Antiqua" w:cs="Times New Roman"/>
          <w:color w:val="000000" w:themeColor="text1"/>
          <w:sz w:val="24"/>
          <w:szCs w:val="24"/>
        </w:rPr>
        <w:t>upper digestive tract, endoscopic ultrasonography, high-resolution esophageal manometry</w:t>
      </w:r>
      <w:r w:rsidR="006C15F0">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and </w:t>
      </w:r>
      <w:r w:rsidR="003A5FCA" w:rsidRPr="00F63F82">
        <w:rPr>
          <w:rFonts w:ascii="Book Antiqua" w:hAnsi="Book Antiqua" w:cs="Times New Roman"/>
          <w:color w:val="000000" w:themeColor="text1"/>
          <w:sz w:val="24"/>
          <w:szCs w:val="24"/>
        </w:rPr>
        <w:t>positron emission computed tomo</w:t>
      </w:r>
      <w:r w:rsidR="003A5FCA" w:rsidRPr="00F63F82">
        <w:rPr>
          <w:rFonts w:ascii="Book Antiqua" w:hAnsi="Book Antiqua" w:cs="Times New Roman"/>
          <w:color w:val="000000" w:themeColor="text1"/>
          <w:sz w:val="24"/>
          <w:szCs w:val="24"/>
        </w:rPr>
        <w:t>graphy</w:t>
      </w:r>
      <w:r w:rsidR="00DD792A" w:rsidRPr="00F63F82">
        <w:rPr>
          <w:rFonts w:ascii="Book Antiqua" w:hAnsi="Book Antiqua" w:cs="Times New Roman"/>
          <w:color w:val="000000" w:themeColor="text1"/>
          <w:sz w:val="24"/>
          <w:szCs w:val="24"/>
        </w:rPr>
        <w:t>. It should be noted that the stenosis of the esophagus was too narrow for endoscopic</w:t>
      </w:r>
      <w:r w:rsidR="00D04CCC" w:rsidRPr="00F63F82">
        <w:rPr>
          <w:rFonts w:ascii="Book Antiqua" w:hAnsi="Book Antiqua" w:cs="Times New Roman"/>
          <w:color w:val="000000" w:themeColor="text1"/>
          <w:sz w:val="24"/>
          <w:szCs w:val="24"/>
        </w:rPr>
        <w:t xml:space="preserve"> </w:t>
      </w:r>
      <w:r w:rsidR="00DD792A" w:rsidRPr="00F63F82">
        <w:rPr>
          <w:rFonts w:ascii="Book Antiqua" w:hAnsi="Book Antiqua" w:cs="Times New Roman"/>
          <w:color w:val="000000" w:themeColor="text1"/>
          <w:sz w:val="24"/>
          <w:szCs w:val="24"/>
        </w:rPr>
        <w:t xml:space="preserve">ultrasound-guided fine needle aspiration. </w:t>
      </w:r>
      <w:r w:rsidR="004E51F4" w:rsidRPr="00F63F82">
        <w:rPr>
          <w:rFonts w:ascii="Book Antiqua" w:hAnsi="Book Antiqua" w:cs="Times New Roman"/>
          <w:color w:val="000000" w:themeColor="text1"/>
          <w:sz w:val="24"/>
          <w:szCs w:val="24"/>
        </w:rPr>
        <w:t>T</w:t>
      </w:r>
      <w:r w:rsidR="00DD792A" w:rsidRPr="00F63F82">
        <w:rPr>
          <w:rFonts w:ascii="Book Antiqua" w:hAnsi="Book Antiqua" w:cs="Times New Roman"/>
          <w:color w:val="000000" w:themeColor="text1"/>
          <w:sz w:val="24"/>
          <w:szCs w:val="24"/>
        </w:rPr>
        <w:t>he cause remained undiagnosed.</w:t>
      </w:r>
      <w:r w:rsidRPr="00F63F82">
        <w:rPr>
          <w:rFonts w:ascii="Book Antiqua" w:hAnsi="Book Antiqua" w:cs="Times New Roman"/>
          <w:color w:val="000000" w:themeColor="text1"/>
          <w:sz w:val="24"/>
          <w:szCs w:val="24"/>
        </w:rPr>
        <w:t xml:space="preserve"> </w:t>
      </w:r>
      <w:r w:rsidR="004E51F4" w:rsidRPr="00F63F82">
        <w:rPr>
          <w:rFonts w:ascii="Book Antiqua" w:hAnsi="Book Antiqua" w:cs="Times New Roman"/>
          <w:color w:val="000000" w:themeColor="text1"/>
          <w:sz w:val="24"/>
          <w:szCs w:val="24"/>
        </w:rPr>
        <w:t>Even</w:t>
      </w:r>
      <w:r w:rsidR="004E51F4" w:rsidRPr="00F63F82">
        <w:rPr>
          <w:rFonts w:ascii="Book Antiqua" w:hAnsi="Book Antiqua" w:cs="Times New Roman"/>
          <w:color w:val="000000" w:themeColor="text1"/>
          <w:sz w:val="24"/>
          <w:szCs w:val="24"/>
        </w:rPr>
        <w:t xml:space="preserve">tually, </w:t>
      </w:r>
      <w:r w:rsidR="006C15F0">
        <w:rPr>
          <w:rFonts w:ascii="Book Antiqua" w:hAnsi="Book Antiqua" w:cs="Times New Roman"/>
          <w:color w:val="000000" w:themeColor="text1"/>
          <w:sz w:val="24"/>
          <w:szCs w:val="24"/>
        </w:rPr>
        <w:t xml:space="preserve">the </w:t>
      </w:r>
      <w:r w:rsidR="004E51F4" w:rsidRPr="00F63F82">
        <w:rPr>
          <w:rFonts w:ascii="Book Antiqua" w:hAnsi="Book Antiqua" w:cs="Times New Roman"/>
          <w:color w:val="000000" w:themeColor="text1"/>
          <w:sz w:val="24"/>
          <w:szCs w:val="24"/>
        </w:rPr>
        <w:t>tunnel e</w:t>
      </w:r>
      <w:r w:rsidR="004E51F4" w:rsidRPr="00F63F82">
        <w:rPr>
          <w:rFonts w:ascii="Book Antiqua" w:hAnsi="Book Antiqua" w:cs="Times New Roman"/>
          <w:color w:val="000000" w:themeColor="text1"/>
          <w:sz w:val="24"/>
          <w:szCs w:val="24"/>
        </w:rPr>
        <w:t>ndoscopic technique was perform for the pathological examination in the submucosa and the final diagnosis was adenocarcinoma of the esophagus.</w:t>
      </w:r>
      <w:r w:rsidR="008E7F04" w:rsidRPr="00F63F82">
        <w:rPr>
          <w:rFonts w:ascii="Book Antiqua" w:hAnsi="Book Antiqua" w:cs="Times New Roman"/>
          <w:color w:val="000000" w:themeColor="text1"/>
          <w:sz w:val="24"/>
          <w:szCs w:val="24"/>
        </w:rPr>
        <w:t xml:space="preserve"> T</w:t>
      </w:r>
      <w:r w:rsidR="00B37F97" w:rsidRPr="00F63F82">
        <w:rPr>
          <w:rFonts w:ascii="Book Antiqua" w:hAnsi="Book Antiqua" w:cs="Times New Roman"/>
          <w:color w:val="000000" w:themeColor="text1"/>
          <w:sz w:val="24"/>
          <w:szCs w:val="24"/>
        </w:rPr>
        <w:t xml:space="preserve">he </w:t>
      </w:r>
      <w:r w:rsidRPr="00F63F82">
        <w:rPr>
          <w:rFonts w:ascii="Book Antiqua" w:hAnsi="Book Antiqua" w:cs="Times New Roman"/>
          <w:color w:val="000000" w:themeColor="text1"/>
          <w:sz w:val="24"/>
          <w:szCs w:val="24"/>
        </w:rPr>
        <w:t xml:space="preserve">patient and family members chose expectant treatment due to the patient’s age and the high costs of surgical treatment. </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A924AD" w:rsidRPr="00F63F82" w:rsidRDefault="00BD7B5B" w:rsidP="00F63F82">
      <w:pPr>
        <w:widowControl/>
        <w:spacing w:line="360" w:lineRule="auto"/>
        <w:rPr>
          <w:rFonts w:ascii="Book Antiqua" w:hAnsi="Book Antiqua" w:cs="Times New Roman"/>
          <w:i/>
          <w:color w:val="000000" w:themeColor="text1"/>
          <w:sz w:val="24"/>
          <w:szCs w:val="24"/>
        </w:rPr>
      </w:pPr>
      <w:r w:rsidRPr="00F63F82">
        <w:rPr>
          <w:rFonts w:ascii="Book Antiqua" w:hAnsi="Book Antiqua" w:cs="Times New Roman"/>
          <w:b/>
          <w:i/>
          <w:color w:val="000000" w:themeColor="text1"/>
          <w:sz w:val="24"/>
          <w:szCs w:val="24"/>
        </w:rPr>
        <w:t>CONCLUSION</w:t>
      </w:r>
    </w:p>
    <w:p w:rsidR="000778B5"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Tunnel endoscopy </w:t>
      </w:r>
      <w:r w:rsidR="00A12438" w:rsidRPr="00F63F82">
        <w:rPr>
          <w:rFonts w:ascii="Book Antiqua" w:hAnsi="Book Antiqua" w:cs="Times New Roman"/>
          <w:color w:val="000000" w:themeColor="text1"/>
          <w:sz w:val="24"/>
          <w:szCs w:val="24"/>
        </w:rPr>
        <w:t>could be used to diagnose tumors</w:t>
      </w:r>
      <w:r w:rsidRPr="00F63F82">
        <w:rPr>
          <w:rFonts w:ascii="Book Antiqua" w:hAnsi="Book Antiqua" w:cs="Times New Roman"/>
          <w:color w:val="000000" w:themeColor="text1"/>
          <w:sz w:val="24"/>
          <w:szCs w:val="24"/>
        </w:rPr>
        <w:t xml:space="preserve">. Moreover, </w:t>
      </w:r>
      <w:r w:rsidRPr="00F63F82">
        <w:rPr>
          <w:rFonts w:ascii="Book Antiqua" w:hAnsi="Book Antiqua" w:cs="Times New Roman"/>
          <w:color w:val="000000" w:themeColor="text1"/>
          <w:sz w:val="24"/>
          <w:szCs w:val="24"/>
        </w:rPr>
        <w:t xml:space="preserve">we review </w:t>
      </w:r>
      <w:r w:rsidR="006C15F0">
        <w:rPr>
          <w:rFonts w:ascii="Book Antiqua" w:hAnsi="Book Antiqua" w:cs="Times New Roman"/>
          <w:color w:val="000000" w:themeColor="text1"/>
          <w:sz w:val="24"/>
          <w:szCs w:val="24"/>
        </w:rPr>
        <w:t xml:space="preserve">the </w:t>
      </w:r>
      <w:r w:rsidRPr="00F63F82">
        <w:rPr>
          <w:rFonts w:ascii="Book Antiqua" w:hAnsi="Book Antiqua" w:cs="Times New Roman"/>
          <w:color w:val="000000" w:themeColor="text1"/>
          <w:sz w:val="24"/>
          <w:szCs w:val="24"/>
        </w:rPr>
        <w:t>literature to provide guidance regarding</w:t>
      </w:r>
      <w:r w:rsidR="00A12438" w:rsidRPr="00F63F82">
        <w:rPr>
          <w:rFonts w:ascii="Book Antiqua" w:hAnsi="Book Antiqua" w:cs="Times New Roman"/>
          <w:color w:val="000000" w:themeColor="text1"/>
          <w:sz w:val="24"/>
          <w:szCs w:val="24"/>
        </w:rPr>
        <w:t xml:space="preserve"> the</w:t>
      </w:r>
      <w:r w:rsidRPr="00F63F82">
        <w:rPr>
          <w:rFonts w:ascii="Book Antiqua" w:hAnsi="Book Antiqua" w:cs="Times New Roman"/>
          <w:color w:val="000000" w:themeColor="text1"/>
          <w:sz w:val="24"/>
          <w:szCs w:val="24"/>
        </w:rPr>
        <w:t xml:space="preserve"> causes of </w:t>
      </w:r>
      <w:proofErr w:type="spellStart"/>
      <w:r w:rsidR="00A12438" w:rsidRPr="00F63F82">
        <w:rPr>
          <w:rFonts w:ascii="Book Antiqua" w:hAnsi="Book Antiqua" w:cs="Times New Roman"/>
          <w:color w:val="000000" w:themeColor="text1"/>
          <w:sz w:val="24"/>
          <w:szCs w:val="24"/>
        </w:rPr>
        <w:t>esophagostenosis</w:t>
      </w:r>
      <w:proofErr w:type="spellEnd"/>
      <w:r w:rsidRPr="00F63F82">
        <w:rPr>
          <w:rFonts w:ascii="Book Antiqua" w:hAnsi="Book Antiqua" w:cs="Times New Roman"/>
          <w:color w:val="000000" w:themeColor="text1"/>
          <w:sz w:val="24"/>
          <w:szCs w:val="24"/>
        </w:rPr>
        <w:t>.</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2A7EB8" w:rsidRPr="00F63F82" w:rsidRDefault="00DD792A"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Key</w:t>
      </w:r>
      <w:r w:rsidR="003A5FCA" w:rsidRPr="00F63F82">
        <w:rPr>
          <w:rFonts w:ascii="Book Antiqua" w:hAnsi="Book Antiqua" w:cs="Times New Roman"/>
          <w:b/>
          <w:color w:val="000000" w:themeColor="text1"/>
          <w:sz w:val="24"/>
          <w:szCs w:val="24"/>
        </w:rPr>
        <w:t xml:space="preserve"> </w:t>
      </w:r>
      <w:r w:rsidRPr="00F63F82">
        <w:rPr>
          <w:rFonts w:ascii="Book Antiqua" w:hAnsi="Book Antiqua" w:cs="Times New Roman"/>
          <w:b/>
          <w:color w:val="000000" w:themeColor="text1"/>
          <w:sz w:val="24"/>
          <w:szCs w:val="24"/>
        </w:rPr>
        <w:t>words:</w:t>
      </w:r>
      <w:r w:rsidRPr="00F63F82">
        <w:rPr>
          <w:rFonts w:ascii="Book Antiqua" w:hAnsi="Book Antiqua"/>
          <w:b/>
          <w:color w:val="000000" w:themeColor="text1"/>
          <w:sz w:val="24"/>
          <w:szCs w:val="24"/>
        </w:rPr>
        <w:t xml:space="preserve"> </w:t>
      </w:r>
      <w:r w:rsidR="003A5FCA" w:rsidRPr="00F63F82">
        <w:rPr>
          <w:rFonts w:ascii="Book Antiqua" w:hAnsi="Book Antiqua" w:cs="Times New Roman"/>
          <w:bCs/>
          <w:color w:val="000000" w:themeColor="text1"/>
          <w:sz w:val="24"/>
          <w:szCs w:val="24"/>
        </w:rPr>
        <w:t xml:space="preserve">Esophageal </w:t>
      </w:r>
      <w:r w:rsidRPr="00F63F82">
        <w:rPr>
          <w:rFonts w:ascii="Book Antiqua" w:hAnsi="Book Antiqua" w:cs="Times New Roman"/>
          <w:bCs/>
          <w:color w:val="000000" w:themeColor="text1"/>
          <w:sz w:val="24"/>
          <w:szCs w:val="24"/>
        </w:rPr>
        <w:t>stenosis</w:t>
      </w:r>
      <w:r w:rsidRPr="00F63F82">
        <w:rPr>
          <w:rFonts w:ascii="Book Antiqua" w:hAnsi="Book Antiqua" w:cs="Times New Roman"/>
          <w:color w:val="000000" w:themeColor="text1"/>
          <w:sz w:val="24"/>
          <w:szCs w:val="24"/>
        </w:rPr>
        <w:t xml:space="preserve">; </w:t>
      </w:r>
      <w:r w:rsidR="003A5FCA" w:rsidRPr="00F63F82">
        <w:rPr>
          <w:rFonts w:ascii="Book Antiqua" w:hAnsi="Book Antiqua" w:cs="Times New Roman"/>
          <w:color w:val="000000" w:themeColor="text1"/>
          <w:sz w:val="24"/>
          <w:szCs w:val="24"/>
        </w:rPr>
        <w:t xml:space="preserve">Adenocarcinoma </w:t>
      </w:r>
      <w:r w:rsidRPr="00F63F82">
        <w:rPr>
          <w:rFonts w:ascii="Book Antiqua" w:hAnsi="Book Antiqua" w:cs="Times New Roman"/>
          <w:color w:val="000000" w:themeColor="text1"/>
          <w:sz w:val="24"/>
          <w:szCs w:val="24"/>
        </w:rPr>
        <w:t xml:space="preserve">of the esophagus; </w:t>
      </w:r>
      <w:r w:rsidR="003A5FCA" w:rsidRPr="00F63F82">
        <w:rPr>
          <w:rFonts w:ascii="Book Antiqua" w:hAnsi="Book Antiqua" w:cs="Times New Roman"/>
          <w:color w:val="000000" w:themeColor="text1"/>
          <w:sz w:val="24"/>
          <w:szCs w:val="24"/>
        </w:rPr>
        <w:t xml:space="preserve">Tunnel </w:t>
      </w:r>
      <w:r w:rsidRPr="00F63F82">
        <w:rPr>
          <w:rFonts w:ascii="Book Antiqua" w:hAnsi="Book Antiqua" w:cs="Times New Roman"/>
          <w:color w:val="000000" w:themeColor="text1"/>
          <w:sz w:val="24"/>
          <w:szCs w:val="24"/>
        </w:rPr>
        <w:t xml:space="preserve">endoscopic technique; </w:t>
      </w:r>
      <w:r w:rsidR="003A5FCA" w:rsidRPr="00F63F82">
        <w:rPr>
          <w:rFonts w:ascii="Book Antiqua" w:hAnsi="Book Antiqua" w:cs="Times New Roman"/>
          <w:color w:val="000000" w:themeColor="text1"/>
          <w:sz w:val="24"/>
          <w:szCs w:val="24"/>
        </w:rPr>
        <w:t xml:space="preserve">Case </w:t>
      </w:r>
      <w:r w:rsidRPr="00F63F82">
        <w:rPr>
          <w:rFonts w:ascii="Book Antiqua" w:hAnsi="Book Antiqua" w:cs="Times New Roman"/>
          <w:color w:val="000000" w:themeColor="text1"/>
          <w:sz w:val="24"/>
          <w:szCs w:val="24"/>
        </w:rPr>
        <w:t>report</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BD7B5B" w:rsidRPr="00F63F82" w:rsidRDefault="00BD7B5B" w:rsidP="00F63F82">
      <w:pPr>
        <w:widowControl/>
        <w:spacing w:line="360" w:lineRule="auto"/>
        <w:rPr>
          <w:rFonts w:ascii="Book Antiqua" w:hAnsi="Book Antiqua" w:cs="Times New Roman"/>
          <w:bCs/>
          <w:color w:val="000000" w:themeColor="text1"/>
          <w:sz w:val="24"/>
          <w:szCs w:val="24"/>
        </w:rPr>
      </w:pPr>
      <w:bookmarkStart w:id="4" w:name="OLE_LINK148"/>
      <w:bookmarkStart w:id="5" w:name="OLE_LINK149"/>
      <w:bookmarkStart w:id="6" w:name="OLE_LINK200"/>
      <w:bookmarkStart w:id="7" w:name="OLE_LINK288"/>
      <w:bookmarkStart w:id="8" w:name="OLE_LINK1864"/>
      <w:bookmarkStart w:id="9" w:name="OLE_LINK16"/>
      <w:bookmarkStart w:id="10" w:name="OLE_LINK382"/>
      <w:bookmarkStart w:id="11" w:name="OLE_LINK306"/>
      <w:bookmarkStart w:id="12" w:name="OLE_LINK569"/>
      <w:bookmarkStart w:id="13" w:name="OLE_LINK682"/>
      <w:r w:rsidRPr="00F63F82">
        <w:rPr>
          <w:rFonts w:ascii="Book Antiqua" w:hAnsi="Book Antiqua" w:cs="Times New Roman"/>
          <w:b/>
          <w:bCs/>
          <w:color w:val="000000" w:themeColor="text1"/>
          <w:sz w:val="24"/>
          <w:szCs w:val="24"/>
        </w:rPr>
        <w:t xml:space="preserve">© The Author(s) </w:t>
      </w:r>
      <w:r w:rsidR="003A5FCA" w:rsidRPr="00F63F82">
        <w:rPr>
          <w:rFonts w:ascii="Book Antiqua" w:hAnsi="Book Antiqua" w:cs="Times New Roman"/>
          <w:b/>
          <w:bCs/>
          <w:color w:val="000000" w:themeColor="text1"/>
          <w:sz w:val="24"/>
          <w:szCs w:val="24"/>
        </w:rPr>
        <w:t>2019</w:t>
      </w:r>
      <w:r w:rsidRPr="00F63F82">
        <w:rPr>
          <w:rFonts w:ascii="Book Antiqua" w:hAnsi="Book Antiqua" w:cs="Times New Roman"/>
          <w:b/>
          <w:bCs/>
          <w:color w:val="000000" w:themeColor="text1"/>
          <w:sz w:val="24"/>
          <w:szCs w:val="24"/>
        </w:rPr>
        <w:t xml:space="preserve">. </w:t>
      </w:r>
      <w:r w:rsidR="00DD792A" w:rsidRPr="00F63F82">
        <w:rPr>
          <w:rFonts w:ascii="Book Antiqua" w:hAnsi="Book Antiqua" w:cs="Times New Roman"/>
          <w:bCs/>
          <w:color w:val="000000" w:themeColor="text1"/>
          <w:sz w:val="24"/>
          <w:szCs w:val="24"/>
        </w:rPr>
        <w:t xml:space="preserve">Published by </w:t>
      </w:r>
      <w:proofErr w:type="spellStart"/>
      <w:r w:rsidR="00DD792A" w:rsidRPr="00F63F82">
        <w:rPr>
          <w:rFonts w:ascii="Book Antiqua" w:hAnsi="Book Antiqua" w:cs="Times New Roman"/>
          <w:bCs/>
          <w:color w:val="000000" w:themeColor="text1"/>
          <w:sz w:val="24"/>
          <w:szCs w:val="24"/>
        </w:rPr>
        <w:t>Baishideng</w:t>
      </w:r>
      <w:proofErr w:type="spellEnd"/>
      <w:r w:rsidR="00DD792A" w:rsidRPr="00F63F82">
        <w:rPr>
          <w:rFonts w:ascii="Book Antiqua" w:hAnsi="Book Antiqua" w:cs="Times New Roman"/>
          <w:bCs/>
          <w:color w:val="000000" w:themeColor="text1"/>
          <w:sz w:val="24"/>
          <w:szCs w:val="24"/>
        </w:rPr>
        <w:t xml:space="preserve"> Publishing Group Inc. All rights reserved.</w:t>
      </w:r>
      <w:bookmarkEnd w:id="4"/>
      <w:bookmarkEnd w:id="5"/>
      <w:bookmarkEnd w:id="6"/>
      <w:bookmarkEnd w:id="7"/>
      <w:bookmarkEnd w:id="8"/>
      <w:bookmarkEnd w:id="9"/>
      <w:bookmarkEnd w:id="10"/>
      <w:bookmarkEnd w:id="11"/>
      <w:bookmarkEnd w:id="12"/>
      <w:bookmarkEnd w:id="13"/>
    </w:p>
    <w:p w:rsidR="003A5FCA" w:rsidRPr="00F63F82" w:rsidRDefault="003A5FCA" w:rsidP="00F63F82">
      <w:pPr>
        <w:widowControl/>
        <w:spacing w:line="360" w:lineRule="auto"/>
        <w:rPr>
          <w:rFonts w:ascii="Book Antiqua" w:hAnsi="Book Antiqua" w:cs="Times New Roman"/>
          <w:bCs/>
          <w:color w:val="000000" w:themeColor="text1"/>
          <w:sz w:val="24"/>
          <w:szCs w:val="24"/>
        </w:rPr>
      </w:pPr>
    </w:p>
    <w:p w:rsidR="00BD7B5B" w:rsidRPr="00F63F82" w:rsidRDefault="005A01DE" w:rsidP="00F63F82">
      <w:pPr>
        <w:widowControl/>
        <w:spacing w:line="360" w:lineRule="auto"/>
        <w:rPr>
          <w:rFonts w:ascii="Book Antiqua" w:hAnsi="Book Antiqua" w:cs="Times New Roman"/>
          <w:bCs/>
          <w:color w:val="000000" w:themeColor="text1"/>
          <w:sz w:val="24"/>
          <w:szCs w:val="24"/>
        </w:rPr>
      </w:pPr>
      <w:r w:rsidRPr="00F63F82">
        <w:rPr>
          <w:rFonts w:ascii="Book Antiqua" w:hAnsi="Book Antiqua" w:cs="Times New Roman"/>
          <w:b/>
          <w:bCs/>
          <w:color w:val="000000" w:themeColor="text1"/>
          <w:sz w:val="24"/>
          <w:szCs w:val="24"/>
        </w:rPr>
        <w:lastRenderedPageBreak/>
        <w:t>Core tip:</w:t>
      </w:r>
      <w:r w:rsidR="00745246" w:rsidRPr="00F63F82">
        <w:rPr>
          <w:rFonts w:ascii="Book Antiqua" w:hAnsi="Book Antiqua" w:cs="Times New Roman"/>
          <w:b/>
          <w:bCs/>
          <w:color w:val="000000" w:themeColor="text1"/>
          <w:sz w:val="24"/>
          <w:szCs w:val="24"/>
        </w:rPr>
        <w:t xml:space="preserve"> </w:t>
      </w:r>
      <w:r w:rsidR="00DD792A" w:rsidRPr="00F63F82">
        <w:rPr>
          <w:rFonts w:ascii="Book Antiqua" w:hAnsi="Book Antiqua" w:cs="Times New Roman"/>
          <w:bCs/>
          <w:color w:val="000000" w:themeColor="text1"/>
          <w:sz w:val="24"/>
          <w:szCs w:val="24"/>
        </w:rPr>
        <w:t>Tunnel endoscopy is not only effective as a treatment for submucosal tumors, but also as a means of performing pathological examination for diagnosing tumors. Moreover, we review the literature to provide guidance regarding the causes of esophageal stenosis.</w:t>
      </w:r>
    </w:p>
    <w:p w:rsidR="00145809" w:rsidRPr="00F63F82" w:rsidRDefault="00145809" w:rsidP="00F63F82">
      <w:pPr>
        <w:widowControl/>
        <w:spacing w:line="360" w:lineRule="auto"/>
        <w:rPr>
          <w:rFonts w:ascii="Book Antiqua" w:hAnsi="Book Antiqua" w:cs="Times New Roman"/>
          <w:bCs/>
          <w:color w:val="000000" w:themeColor="text1"/>
          <w:sz w:val="24"/>
          <w:szCs w:val="24"/>
        </w:rPr>
      </w:pPr>
    </w:p>
    <w:p w:rsidR="00145809" w:rsidRPr="00F63F82" w:rsidRDefault="00145809"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Liu S, Wang N, Yang J, Yang JY, Shi ZH.</w:t>
      </w:r>
      <w:r w:rsidRPr="00F63F82">
        <w:rPr>
          <w:rFonts w:ascii="Book Antiqua" w:hAnsi="Book Antiqua" w:cs="Times New Roman"/>
          <w:color w:val="000000" w:themeColor="text1"/>
          <w:sz w:val="24"/>
          <w:szCs w:val="24"/>
          <w:vertAlign w:val="superscript"/>
        </w:rPr>
        <w:t xml:space="preserve"> </w:t>
      </w:r>
      <w:r w:rsidRPr="00F63F82">
        <w:rPr>
          <w:rFonts w:ascii="Book Antiqua" w:hAnsi="Book Antiqua" w:cs="Times New Roman"/>
          <w:bCs/>
          <w:color w:val="000000" w:themeColor="text1"/>
          <w:sz w:val="24"/>
          <w:szCs w:val="24"/>
        </w:rPr>
        <w:t xml:space="preserve">Use of tunnel endoscopy for diagnosis of obscure </w:t>
      </w:r>
      <w:r w:rsidRPr="00F63F82">
        <w:rPr>
          <w:rFonts w:ascii="Book Antiqua" w:hAnsi="Book Antiqua" w:cs="Times New Roman"/>
          <w:bCs/>
          <w:color w:val="000000" w:themeColor="text1"/>
          <w:sz w:val="24"/>
          <w:szCs w:val="24"/>
        </w:rPr>
        <w:t>sub</w:t>
      </w:r>
      <w:r w:rsidRPr="00F63F82">
        <w:rPr>
          <w:rFonts w:ascii="Book Antiqua" w:hAnsi="Book Antiqua" w:cs="Times New Roman"/>
          <w:bCs/>
          <w:color w:val="000000" w:themeColor="text1"/>
          <w:sz w:val="24"/>
          <w:szCs w:val="24"/>
        </w:rPr>
        <w:t>mucosal esophageal adenocarcinoma: A case report and review of the literature with emphasis on causes of esophageal stenosis.</w:t>
      </w:r>
      <w:r w:rsidRPr="00F63F82">
        <w:rPr>
          <w:rFonts w:ascii="Book Antiqua" w:hAnsi="Book Antiqua"/>
          <w:i/>
          <w:iCs/>
          <w:color w:val="000000" w:themeColor="text1"/>
          <w:sz w:val="24"/>
          <w:szCs w:val="24"/>
        </w:rPr>
        <w:t xml:space="preserve"> World J </w:t>
      </w:r>
      <w:proofErr w:type="spellStart"/>
      <w:r w:rsidRPr="00F63F82">
        <w:rPr>
          <w:rFonts w:ascii="Book Antiqua" w:hAnsi="Book Antiqua"/>
          <w:i/>
          <w:iCs/>
          <w:color w:val="000000" w:themeColor="text1"/>
          <w:sz w:val="24"/>
          <w:szCs w:val="24"/>
        </w:rPr>
        <w:t>Clin</w:t>
      </w:r>
      <w:proofErr w:type="spellEnd"/>
      <w:r w:rsidRPr="00F63F82">
        <w:rPr>
          <w:rFonts w:ascii="Book Antiqua" w:hAnsi="Book Antiqua"/>
          <w:i/>
          <w:iCs/>
          <w:color w:val="000000" w:themeColor="text1"/>
          <w:sz w:val="24"/>
          <w:szCs w:val="24"/>
        </w:rPr>
        <w:t xml:space="preserve"> Cases </w:t>
      </w:r>
      <w:r w:rsidRPr="00F63F82">
        <w:rPr>
          <w:rFonts w:ascii="Book Antiqua" w:hAnsi="Book Antiqua"/>
          <w:color w:val="000000" w:themeColor="text1"/>
          <w:sz w:val="24"/>
          <w:szCs w:val="24"/>
        </w:rPr>
        <w:t xml:space="preserve">2019; </w:t>
      </w:r>
      <w:proofErr w:type="gramStart"/>
      <w:r w:rsidRPr="00F63F82">
        <w:rPr>
          <w:rFonts w:ascii="Book Antiqua" w:hAnsi="Book Antiqua"/>
          <w:color w:val="000000" w:themeColor="text1"/>
          <w:sz w:val="24"/>
          <w:szCs w:val="24"/>
        </w:rPr>
        <w:t>In</w:t>
      </w:r>
      <w:proofErr w:type="gramEnd"/>
      <w:r w:rsidRPr="00F63F82">
        <w:rPr>
          <w:rFonts w:ascii="Book Antiqua" w:hAnsi="Book Antiqua"/>
          <w:color w:val="000000" w:themeColor="text1"/>
          <w:sz w:val="24"/>
          <w:szCs w:val="24"/>
        </w:rPr>
        <w:t xml:space="preserve"> press</w:t>
      </w:r>
    </w:p>
    <w:p w:rsidR="00145809" w:rsidRPr="00F63F82" w:rsidRDefault="00145809"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C52F68" w:rsidRPr="00F63F82" w:rsidRDefault="00145809"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lastRenderedPageBreak/>
        <w:t>INTRODUCTION</w:t>
      </w:r>
    </w:p>
    <w:p w:rsidR="005135AB" w:rsidRPr="00F63F82" w:rsidRDefault="00AB0784"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Tumors of the esophagus are a severe health problem worldwide with </w:t>
      </w:r>
      <w:proofErr w:type="spellStart"/>
      <w:r w:rsidRPr="00F63F82">
        <w:rPr>
          <w:rFonts w:ascii="Book Antiqua" w:hAnsi="Book Antiqua" w:cs="Times New Roman"/>
          <w:color w:val="000000" w:themeColor="text1"/>
          <w:sz w:val="24"/>
          <w:szCs w:val="24"/>
        </w:rPr>
        <w:t>crypticity</w:t>
      </w:r>
      <w:proofErr w:type="spellEnd"/>
      <w:r w:rsidRPr="00F63F82">
        <w:rPr>
          <w:rFonts w:ascii="Book Antiqua" w:hAnsi="Book Antiqua" w:cs="Times New Roman"/>
          <w:color w:val="000000" w:themeColor="text1"/>
          <w:sz w:val="24"/>
          <w:szCs w:val="24"/>
        </w:rPr>
        <w:t xml:space="preserve"> and high mortality. According to the different pathologic types, tumors of the esophagus have been divided into esophageal squamous cell carcinoma and esophageal </w:t>
      </w:r>
      <w:proofErr w:type="gramStart"/>
      <w:r w:rsidRPr="00F63F82">
        <w:rPr>
          <w:rFonts w:ascii="Book Antiqua" w:hAnsi="Book Antiqua" w:cs="Times New Roman"/>
          <w:color w:val="000000" w:themeColor="text1"/>
          <w:sz w:val="24"/>
          <w:szCs w:val="24"/>
        </w:rPr>
        <w:t>adenocarcinoma</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1]</w:t>
      </w:r>
      <w:r w:rsidRPr="00F63F82">
        <w:rPr>
          <w:rFonts w:ascii="Book Antiqua" w:hAnsi="Book Antiqua" w:cs="Times New Roman"/>
          <w:color w:val="000000" w:themeColor="text1"/>
          <w:sz w:val="24"/>
          <w:szCs w:val="24"/>
        </w:rPr>
        <w:t xml:space="preserve">. Esophageal squamous cell carcinoma is the predominant histologic type while esophageal adenocarcinoma remains </w:t>
      </w:r>
      <w:proofErr w:type="gramStart"/>
      <w:r w:rsidRPr="00F63F82">
        <w:rPr>
          <w:rFonts w:ascii="Book Antiqua" w:hAnsi="Book Antiqua" w:cs="Times New Roman"/>
          <w:color w:val="000000" w:themeColor="text1"/>
          <w:sz w:val="24"/>
          <w:szCs w:val="24"/>
        </w:rPr>
        <w:t>rare</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2]</w:t>
      </w:r>
      <w:r w:rsidRPr="00F63F82">
        <w:rPr>
          <w:rFonts w:ascii="Book Antiqua" w:hAnsi="Book Antiqua" w:cs="Times New Roman"/>
          <w:color w:val="000000" w:themeColor="text1"/>
          <w:sz w:val="24"/>
          <w:szCs w:val="24"/>
        </w:rPr>
        <w:t>. It is generally accepted that pathological examination is the “gold standard” for the diagnosis of esophageal tumors. Moreover, imaging modalities such as endoscopy, endoscopic ultrasonography (EUS), and computed tomography (CT) have been applied to measure the depth of the invasion of the esophageal wall, tumor size, the presence of invasion into adjacent organ</w:t>
      </w:r>
      <w:r w:rsidRPr="00F63F82">
        <w:rPr>
          <w:rFonts w:ascii="Book Antiqua" w:hAnsi="Book Antiqua" w:cs="Times New Roman"/>
          <w:color w:val="000000" w:themeColor="text1"/>
          <w:sz w:val="24"/>
          <w:szCs w:val="24"/>
        </w:rPr>
        <w:t xml:space="preserve">s, lymph node </w:t>
      </w:r>
      <w:r w:rsidR="006C15F0" w:rsidRPr="00F63F82">
        <w:rPr>
          <w:rFonts w:ascii="Book Antiqua" w:hAnsi="Book Antiqua" w:cs="Times New Roman"/>
          <w:color w:val="000000" w:themeColor="text1"/>
          <w:sz w:val="24"/>
          <w:szCs w:val="24"/>
        </w:rPr>
        <w:t>metastasis</w:t>
      </w:r>
      <w:r w:rsidR="006C15F0">
        <w:rPr>
          <w:rFonts w:ascii="Book Antiqua" w:hAnsi="Book Antiqua" w:cs="Times New Roman"/>
          <w:color w:val="000000" w:themeColor="text1"/>
          <w:sz w:val="24"/>
          <w:szCs w:val="24"/>
        </w:rPr>
        <w:t>,</w:t>
      </w:r>
      <w:r w:rsidR="006C15F0"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and </w:t>
      </w:r>
      <w:r w:rsidRPr="00F63F82">
        <w:rPr>
          <w:rFonts w:ascii="Book Antiqua" w:hAnsi="Book Antiqua" w:cs="Times New Roman"/>
          <w:color w:val="000000" w:themeColor="text1"/>
          <w:sz w:val="24"/>
          <w:szCs w:val="24"/>
        </w:rPr>
        <w:t xml:space="preserve">distant </w:t>
      </w:r>
      <w:proofErr w:type="gramStart"/>
      <w:r w:rsidRPr="00F63F82">
        <w:rPr>
          <w:rFonts w:ascii="Book Antiqua" w:hAnsi="Book Antiqua" w:cs="Times New Roman"/>
          <w:color w:val="000000" w:themeColor="text1"/>
          <w:sz w:val="24"/>
          <w:szCs w:val="24"/>
        </w:rPr>
        <w:t>metastasis</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3]</w:t>
      </w:r>
      <w:r w:rsidRPr="00F63F82">
        <w:rPr>
          <w:rFonts w:ascii="Book Antiqua" w:hAnsi="Book Antiqua" w:cs="Times New Roman"/>
          <w:color w:val="000000" w:themeColor="text1"/>
          <w:sz w:val="24"/>
          <w:szCs w:val="24"/>
        </w:rPr>
        <w:t xml:space="preserve">. The high mortality rate has been attributed to the fact that half of patients have a locally-advanced form of the disease at </w:t>
      </w:r>
      <w:proofErr w:type="gramStart"/>
      <w:r w:rsidRPr="00F63F82">
        <w:rPr>
          <w:rFonts w:ascii="Book Antiqua" w:hAnsi="Book Antiqua" w:cs="Times New Roman"/>
          <w:color w:val="000000" w:themeColor="text1"/>
          <w:sz w:val="24"/>
          <w:szCs w:val="24"/>
        </w:rPr>
        <w:t>diagnosis</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4]</w:t>
      </w:r>
      <w:r w:rsidRPr="00F63F82">
        <w:rPr>
          <w:rFonts w:ascii="Book Antiqua" w:hAnsi="Book Antiqua" w:cs="Times New Roman"/>
          <w:color w:val="000000" w:themeColor="text1"/>
          <w:sz w:val="24"/>
          <w:szCs w:val="24"/>
        </w:rPr>
        <w:t>. Therefore, early pathological diagnosis can effectively improve patient prognosis.</w:t>
      </w:r>
    </w:p>
    <w:p w:rsidR="008F4C74" w:rsidRPr="00F63F82" w:rsidRDefault="00AB0784" w:rsidP="00F63F82">
      <w:pPr>
        <w:autoSpaceDE w:val="0"/>
        <w:autoSpaceDN w:val="0"/>
        <w:adjustRightInd w:val="0"/>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 tunnel endoscopic technique is an innovative and minimally-invasive endoscopic surgical procedure. The first submucosal tunnel endoscopic resection in the world was conducted in China, when it was used to remove submucosal tumors (SMTs) originating from the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of the </w:t>
      </w:r>
      <w:proofErr w:type="gramStart"/>
      <w:r w:rsidRPr="00F63F82">
        <w:rPr>
          <w:rFonts w:ascii="Book Antiqua" w:hAnsi="Book Antiqua" w:cs="Times New Roman"/>
          <w:color w:val="000000" w:themeColor="text1"/>
          <w:sz w:val="24"/>
          <w:szCs w:val="24"/>
        </w:rPr>
        <w:t>esophagus</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5]</w:t>
      </w:r>
      <w:r w:rsidRPr="00F63F82">
        <w:rPr>
          <w:rFonts w:ascii="Book Antiqua" w:hAnsi="Book Antiqua" w:cs="Times New Roman"/>
          <w:color w:val="000000" w:themeColor="text1"/>
          <w:sz w:val="24"/>
          <w:szCs w:val="24"/>
        </w:rPr>
        <w:t xml:space="preserve">. Nevertheless, biopsy in a submucosal tunnel has not been well studied. We report herein an unusual case involving diagnosis of </w:t>
      </w:r>
      <w:r w:rsidR="00DD792A" w:rsidRPr="00F63F82">
        <w:rPr>
          <w:rFonts w:ascii="Book Antiqua" w:hAnsi="Book Antiqua" w:cs="Times New Roman"/>
          <w:color w:val="000000" w:themeColor="text1"/>
          <w:sz w:val="24"/>
          <w:szCs w:val="24"/>
        </w:rPr>
        <w:t>esophageal stenosis caused by adenocarcinoma</w:t>
      </w:r>
      <w:r w:rsidRPr="00F63F82">
        <w:rPr>
          <w:rFonts w:ascii="Book Antiqua" w:hAnsi="Book Antiqua" w:cs="Times New Roman"/>
          <w:color w:val="000000" w:themeColor="text1"/>
          <w:sz w:val="24"/>
          <w:szCs w:val="24"/>
        </w:rPr>
        <w:t xml:space="preserve"> through the tunnel endoscopic technique, and review the causes of esophageal steno</w:t>
      </w:r>
      <w:r w:rsidRPr="00F63F82">
        <w:rPr>
          <w:rFonts w:ascii="Book Antiqua" w:hAnsi="Book Antiqua" w:cs="Times New Roman"/>
          <w:color w:val="000000" w:themeColor="text1"/>
          <w:sz w:val="24"/>
          <w:szCs w:val="24"/>
        </w:rPr>
        <w:t xml:space="preserve">sis. </w:t>
      </w:r>
      <w:r w:rsidR="006C15F0">
        <w:rPr>
          <w:rFonts w:ascii="Book Antiqua" w:hAnsi="Book Antiqua" w:cs="Times New Roman"/>
          <w:color w:val="000000" w:themeColor="text1"/>
          <w:sz w:val="24"/>
          <w:szCs w:val="24"/>
        </w:rPr>
        <w:t>The p</w:t>
      </w:r>
      <w:r w:rsidR="006C15F0" w:rsidRPr="00F63F82">
        <w:rPr>
          <w:rFonts w:ascii="Book Antiqua" w:hAnsi="Book Antiqua" w:cs="Times New Roman"/>
          <w:color w:val="000000" w:themeColor="text1"/>
          <w:sz w:val="24"/>
          <w:szCs w:val="24"/>
        </w:rPr>
        <w:t xml:space="preserve">atient </w:t>
      </w:r>
      <w:r w:rsidR="00816308" w:rsidRPr="00F63F82">
        <w:rPr>
          <w:rFonts w:ascii="Book Antiqua" w:hAnsi="Book Antiqua" w:cs="Times New Roman"/>
          <w:color w:val="000000" w:themeColor="text1"/>
          <w:sz w:val="24"/>
          <w:szCs w:val="24"/>
        </w:rPr>
        <w:t>ha</w:t>
      </w:r>
      <w:r w:rsidR="003A7422">
        <w:rPr>
          <w:rFonts w:ascii="Book Antiqua" w:hAnsi="Book Antiqua" w:cs="Times New Roman"/>
          <w:color w:val="000000" w:themeColor="text1"/>
          <w:sz w:val="24"/>
          <w:szCs w:val="24"/>
        </w:rPr>
        <w:t>s</w:t>
      </w:r>
      <w:r w:rsidR="00816308" w:rsidRPr="00F63F82">
        <w:rPr>
          <w:rFonts w:ascii="Book Antiqua" w:hAnsi="Book Antiqua" w:cs="Times New Roman"/>
          <w:color w:val="000000" w:themeColor="text1"/>
          <w:sz w:val="24"/>
          <w:szCs w:val="24"/>
        </w:rPr>
        <w:t xml:space="preserve"> signed </w:t>
      </w:r>
      <w:r w:rsidR="006C15F0">
        <w:rPr>
          <w:rFonts w:ascii="Book Antiqua" w:hAnsi="Book Antiqua" w:cs="Times New Roman"/>
          <w:color w:val="000000" w:themeColor="text1"/>
          <w:sz w:val="24"/>
          <w:szCs w:val="24"/>
        </w:rPr>
        <w:t xml:space="preserve">an </w:t>
      </w:r>
      <w:r w:rsidR="00816308" w:rsidRPr="00F63F82">
        <w:rPr>
          <w:rFonts w:ascii="Book Antiqua" w:hAnsi="Book Antiqua" w:cs="Times New Roman"/>
          <w:color w:val="000000" w:themeColor="text1"/>
          <w:sz w:val="24"/>
          <w:szCs w:val="24"/>
        </w:rPr>
        <w:t xml:space="preserve">informed consent </w:t>
      </w:r>
      <w:r w:rsidR="006C15F0">
        <w:rPr>
          <w:rFonts w:ascii="Book Antiqua" w:hAnsi="Book Antiqua" w:cs="Times New Roman"/>
          <w:color w:val="000000" w:themeColor="text1"/>
          <w:sz w:val="24"/>
          <w:szCs w:val="24"/>
        </w:rPr>
        <w:t xml:space="preserve">form </w:t>
      </w:r>
      <w:r w:rsidR="00816308" w:rsidRPr="00F63F82">
        <w:rPr>
          <w:rFonts w:ascii="Book Antiqua" w:hAnsi="Book Antiqua" w:cs="Times New Roman"/>
          <w:color w:val="000000" w:themeColor="text1"/>
          <w:sz w:val="24"/>
          <w:szCs w:val="24"/>
        </w:rPr>
        <w:t>and data had been anonymized</w:t>
      </w:r>
      <w:r w:rsidR="00816308" w:rsidRPr="00F63F82">
        <w:rPr>
          <w:rFonts w:ascii="Book Antiqua" w:hAnsi="Book Antiqua" w:cs="Times New Roman"/>
          <w:color w:val="000000" w:themeColor="text1"/>
          <w:sz w:val="24"/>
          <w:szCs w:val="24"/>
        </w:rPr>
        <w:t xml:space="preserve"> and </w:t>
      </w:r>
      <w:r w:rsidR="0098272E" w:rsidRPr="00F63F82">
        <w:rPr>
          <w:rFonts w:ascii="Book Antiqua" w:hAnsi="Book Antiqua" w:cs="Times New Roman"/>
          <w:color w:val="000000" w:themeColor="text1"/>
          <w:sz w:val="24"/>
          <w:szCs w:val="24"/>
        </w:rPr>
        <w:t>un</w:t>
      </w:r>
      <w:r w:rsidR="00816308" w:rsidRPr="00F63F82">
        <w:rPr>
          <w:rFonts w:ascii="Book Antiqua" w:hAnsi="Book Antiqua" w:cs="Times New Roman"/>
          <w:color w:val="000000" w:themeColor="text1"/>
          <w:sz w:val="24"/>
          <w:szCs w:val="24"/>
        </w:rPr>
        <w:t>identified.</w:t>
      </w:r>
    </w:p>
    <w:p w:rsidR="0098272E" w:rsidRPr="00F63F82" w:rsidRDefault="0098272E" w:rsidP="00F63F82">
      <w:pPr>
        <w:autoSpaceDE w:val="0"/>
        <w:autoSpaceDN w:val="0"/>
        <w:adjustRightInd w:val="0"/>
        <w:spacing w:line="360" w:lineRule="auto"/>
        <w:ind w:firstLineChars="100" w:firstLine="240"/>
        <w:rPr>
          <w:rFonts w:ascii="Book Antiqua" w:hAnsi="Book Antiqua" w:cs="Times New Roman"/>
          <w:color w:val="000000" w:themeColor="text1"/>
          <w:sz w:val="24"/>
          <w:szCs w:val="24"/>
        </w:rPr>
      </w:pPr>
    </w:p>
    <w:p w:rsidR="0098272E" w:rsidRPr="00F63F82" w:rsidRDefault="0098272E" w:rsidP="00F63F82">
      <w:pPr>
        <w:spacing w:line="360" w:lineRule="auto"/>
        <w:contextualSpacing/>
        <w:rPr>
          <w:rFonts w:ascii="Book Antiqua" w:hAnsi="Book Antiqua"/>
          <w:b/>
          <w:color w:val="000000" w:themeColor="text1"/>
          <w:sz w:val="24"/>
          <w:szCs w:val="24"/>
        </w:rPr>
      </w:pPr>
      <w:r w:rsidRPr="00F63F82">
        <w:rPr>
          <w:rFonts w:ascii="Book Antiqua" w:hAnsi="Book Antiqua"/>
          <w:b/>
          <w:color w:val="000000" w:themeColor="text1"/>
          <w:sz w:val="24"/>
          <w:szCs w:val="24"/>
        </w:rPr>
        <w:t>CASE PRESENTATION</w:t>
      </w: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Chief complaints</w:t>
      </w:r>
    </w:p>
    <w:p w:rsidR="001C5617" w:rsidRPr="00F63F82" w:rsidRDefault="00AB0784"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A 74-year-old male patient visited our hospital complaining of dysphagia which he had experienced for half a year with no clear trigger.</w:t>
      </w:r>
      <w:r w:rsidR="00DD792A" w:rsidRPr="00F63F82">
        <w:rPr>
          <w:rFonts w:ascii="Book Antiqua" w:hAnsi="Book Antiqua" w:cs="Times New Roman"/>
          <w:color w:val="000000" w:themeColor="text1"/>
          <w:sz w:val="24"/>
          <w:szCs w:val="24"/>
        </w:rPr>
        <w:t xml:space="preserve"> </w:t>
      </w:r>
    </w:p>
    <w:p w:rsidR="001C5617" w:rsidRPr="00F63F82" w:rsidRDefault="001C5617" w:rsidP="00F63F82">
      <w:pPr>
        <w:spacing w:line="360" w:lineRule="auto"/>
        <w:rPr>
          <w:rFonts w:ascii="Book Antiqua" w:hAnsi="Book Antiqua"/>
          <w:b/>
          <w:i/>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lastRenderedPageBreak/>
        <w:t>History of present illness</w:t>
      </w:r>
    </w:p>
    <w:p w:rsidR="001C5617" w:rsidRPr="00F63F82" w:rsidRDefault="00DD792A"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He vomited after eating, bringing up the contents of the stomach. There was no obvious chest pain, hematem</w:t>
      </w:r>
      <w:r w:rsidRPr="00F63F82">
        <w:rPr>
          <w:rFonts w:ascii="Book Antiqua" w:hAnsi="Book Antiqua" w:cs="Times New Roman"/>
          <w:color w:val="000000" w:themeColor="text1"/>
          <w:sz w:val="24"/>
          <w:szCs w:val="24"/>
        </w:rPr>
        <w:t>esis</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or weig</w:t>
      </w:r>
      <w:r w:rsidRPr="00F63F82">
        <w:rPr>
          <w:rFonts w:ascii="Book Antiqua" w:hAnsi="Book Antiqua" w:cs="Times New Roman"/>
          <w:color w:val="000000" w:themeColor="text1"/>
          <w:sz w:val="24"/>
          <w:szCs w:val="24"/>
        </w:rPr>
        <w:t xml:space="preserve">ht loss. </w:t>
      </w:r>
      <w:r w:rsidR="007F3D80" w:rsidRPr="00F63F82">
        <w:rPr>
          <w:rFonts w:ascii="Book Antiqua" w:hAnsi="Book Antiqua" w:cs="Times New Roman"/>
          <w:color w:val="000000" w:themeColor="text1"/>
          <w:sz w:val="24"/>
          <w:szCs w:val="24"/>
        </w:rPr>
        <w:t xml:space="preserve">He </w:t>
      </w:r>
      <w:r w:rsidR="001C5617" w:rsidRPr="00F63F82">
        <w:rPr>
          <w:rFonts w:ascii="Book Antiqua" w:hAnsi="Book Antiqua" w:cs="Times New Roman"/>
          <w:color w:val="000000" w:themeColor="text1"/>
          <w:sz w:val="24"/>
          <w:szCs w:val="24"/>
        </w:rPr>
        <w:t>was in good physical condition.</w:t>
      </w:r>
    </w:p>
    <w:p w:rsidR="001C5617" w:rsidRPr="00F63F82" w:rsidRDefault="001C5617" w:rsidP="00F63F82">
      <w:pPr>
        <w:spacing w:line="360" w:lineRule="auto"/>
        <w:rPr>
          <w:rFonts w:ascii="Book Antiqua" w:hAnsi="Book Antiqua" w:cs="Times New Roman"/>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Personal and family history</w:t>
      </w:r>
    </w:p>
    <w:p w:rsidR="001C5617" w:rsidRPr="00F63F82" w:rsidRDefault="00DD792A"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There </w:t>
      </w:r>
      <w:r w:rsidR="00387ECF" w:rsidRPr="00F63F82">
        <w:rPr>
          <w:rFonts w:ascii="Book Antiqua" w:hAnsi="Book Antiqua" w:cs="Times New Roman"/>
          <w:color w:val="000000" w:themeColor="text1"/>
          <w:sz w:val="24"/>
          <w:szCs w:val="24"/>
        </w:rPr>
        <w:t>were</w:t>
      </w:r>
      <w:r w:rsidRPr="00F63F82">
        <w:rPr>
          <w:rFonts w:ascii="Book Antiqua" w:hAnsi="Book Antiqua" w:cs="Times New Roman"/>
          <w:color w:val="000000" w:themeColor="text1"/>
          <w:sz w:val="24"/>
          <w:szCs w:val="24"/>
        </w:rPr>
        <w:t xml:space="preserve"> no special circumstances in personal and family history.</w:t>
      </w:r>
      <w:r w:rsidR="00387ECF" w:rsidRPr="00F63F82">
        <w:rPr>
          <w:rFonts w:ascii="Book Antiqua" w:hAnsi="Book Antiqua" w:cs="Times New Roman"/>
          <w:color w:val="000000" w:themeColor="text1"/>
          <w:sz w:val="24"/>
          <w:szCs w:val="24"/>
        </w:rPr>
        <w:t xml:space="preserve"> </w:t>
      </w:r>
    </w:p>
    <w:p w:rsidR="001C5617" w:rsidRPr="00F63F82" w:rsidRDefault="001C5617" w:rsidP="00F63F82">
      <w:pPr>
        <w:spacing w:line="360" w:lineRule="auto"/>
        <w:rPr>
          <w:rFonts w:ascii="Book Antiqua" w:hAnsi="Book Antiqua" w:cs="Times New Roman"/>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Physical examination upon admission</w:t>
      </w:r>
    </w:p>
    <w:p w:rsidR="001C5617" w:rsidRPr="00F63F82" w:rsidRDefault="00387ECF"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On physical examination, he showed no evident positive characteristics. </w:t>
      </w:r>
    </w:p>
    <w:p w:rsidR="001C5617" w:rsidRPr="00F63F82" w:rsidRDefault="001C5617" w:rsidP="00F63F82">
      <w:pPr>
        <w:spacing w:line="360" w:lineRule="auto"/>
        <w:rPr>
          <w:rFonts w:ascii="Book Antiqua" w:hAnsi="Book Antiqua" w:cs="Times New Roman"/>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Laboratory examinations</w:t>
      </w:r>
    </w:p>
    <w:p w:rsidR="009863D7" w:rsidRPr="00F63F82" w:rsidRDefault="00AB0784"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With regard to laboratory values, only the serum tumor marker CA199 (47.85</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U/mL; normal reference range: &lt;</w:t>
      </w:r>
      <w:r w:rsidRPr="00F63F82">
        <w:rPr>
          <w:rFonts w:ascii="Book Antiqua" w:hAnsi="Book Antiqua" w:cs="Times New Roman"/>
          <w:color w:val="000000" w:themeColor="text1"/>
          <w:sz w:val="24"/>
          <w:szCs w:val="24"/>
          <w:lang w:val="en-GB"/>
        </w:rPr>
        <w:t xml:space="preserve"> </w:t>
      </w:r>
      <w:r w:rsidRPr="00F63F82">
        <w:rPr>
          <w:rFonts w:ascii="Book Antiqua" w:hAnsi="Book Antiqua" w:cs="Times New Roman"/>
          <w:color w:val="000000" w:themeColor="text1"/>
          <w:sz w:val="24"/>
          <w:szCs w:val="24"/>
        </w:rPr>
        <w:t>39 U/mL), albumin (35.6</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normal reference ran</w:t>
      </w:r>
      <w:r w:rsidRPr="00F63F82">
        <w:rPr>
          <w:rFonts w:ascii="Book Antiqua" w:hAnsi="Book Antiqua" w:cs="Times New Roman"/>
          <w:color w:val="000000" w:themeColor="text1"/>
          <w:sz w:val="24"/>
          <w:szCs w:val="24"/>
        </w:rPr>
        <w:t>ge</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40–50</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and hemoglobin (124</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normal reference range</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130–175</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were moderately changed. Renal function, electrolyte</w:t>
      </w:r>
      <w:r w:rsidR="006C15F0">
        <w:rPr>
          <w:rFonts w:ascii="Book Antiqua" w:hAnsi="Book Antiqua" w:cs="Times New Roman"/>
          <w:color w:val="000000" w:themeColor="text1"/>
          <w:sz w:val="24"/>
          <w:szCs w:val="24"/>
        </w:rPr>
        <w:t>s</w:t>
      </w:r>
      <w:r w:rsidRPr="00F63F82">
        <w:rPr>
          <w:rFonts w:ascii="Book Antiqua" w:hAnsi="Book Antiqua" w:cs="Times New Roman"/>
          <w:color w:val="000000" w:themeColor="text1"/>
          <w:sz w:val="24"/>
          <w:szCs w:val="24"/>
        </w:rPr>
        <w:t>, blood sugar</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cholesterol, erythrocyte sedimentation rate, blood coagulation, humoral immune function, antiphospholipid antibody, anti-autoantibody, </w:t>
      </w:r>
      <w:proofErr w:type="spellStart"/>
      <w:r w:rsidRPr="00F63F82">
        <w:rPr>
          <w:rFonts w:ascii="Book Antiqua" w:hAnsi="Book Antiqua" w:cs="Times New Roman"/>
          <w:color w:val="000000" w:themeColor="text1"/>
          <w:sz w:val="24"/>
          <w:szCs w:val="24"/>
        </w:rPr>
        <w:t>antineutrophil</w:t>
      </w:r>
      <w:proofErr w:type="spellEnd"/>
      <w:r w:rsidRPr="00F63F82">
        <w:rPr>
          <w:rFonts w:ascii="Book Antiqua" w:hAnsi="Book Antiqua" w:cs="Times New Roman"/>
          <w:color w:val="000000" w:themeColor="text1"/>
          <w:sz w:val="24"/>
          <w:szCs w:val="24"/>
        </w:rPr>
        <w:t xml:space="preserve"> cytoplasmic antibody, urine</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and c</w:t>
      </w:r>
      <w:r w:rsidRPr="00F63F82">
        <w:rPr>
          <w:rFonts w:ascii="Book Antiqua" w:hAnsi="Book Antiqua" w:cs="Times New Roman"/>
          <w:color w:val="000000" w:themeColor="text1"/>
          <w:sz w:val="24"/>
          <w:szCs w:val="24"/>
        </w:rPr>
        <w:t xml:space="preserve">onventional stool concentration were all within normal limits. </w:t>
      </w:r>
    </w:p>
    <w:p w:rsidR="009863D7" w:rsidRPr="00F63F82" w:rsidRDefault="009863D7" w:rsidP="00F63F82">
      <w:pPr>
        <w:spacing w:line="360" w:lineRule="auto"/>
        <w:rPr>
          <w:rFonts w:ascii="Book Antiqua" w:hAnsi="Book Antiqua" w:cs="Times New Roman"/>
          <w:color w:val="000000" w:themeColor="text1"/>
          <w:sz w:val="24"/>
          <w:szCs w:val="24"/>
        </w:rPr>
      </w:pPr>
    </w:p>
    <w:p w:rsidR="009863D7" w:rsidRPr="00F63F82" w:rsidRDefault="009863D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Imaging examinations</w:t>
      </w:r>
    </w:p>
    <w:p w:rsidR="00AB5BAD" w:rsidRPr="00F63F82" w:rsidRDefault="00AB0784"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Color Doppler ultrasonography revealed chronic </w:t>
      </w:r>
      <w:proofErr w:type="spellStart"/>
      <w:r w:rsidRPr="00F63F82">
        <w:rPr>
          <w:rFonts w:ascii="Book Antiqua" w:hAnsi="Book Antiqua" w:cs="Times New Roman"/>
          <w:color w:val="000000" w:themeColor="text1"/>
          <w:sz w:val="24"/>
          <w:szCs w:val="24"/>
        </w:rPr>
        <w:t>cholecystolithia</w:t>
      </w:r>
      <w:r w:rsidRPr="00F63F82">
        <w:rPr>
          <w:rFonts w:ascii="Book Antiqua" w:hAnsi="Book Antiqua" w:cs="Times New Roman"/>
          <w:color w:val="000000" w:themeColor="text1"/>
          <w:sz w:val="24"/>
          <w:szCs w:val="24"/>
        </w:rPr>
        <w:t>sis</w:t>
      </w:r>
      <w:proofErr w:type="spellEnd"/>
      <w:r w:rsidRPr="00F63F82">
        <w:rPr>
          <w:rFonts w:ascii="Book Antiqua" w:hAnsi="Book Antiqua" w:cs="Times New Roman"/>
          <w:color w:val="000000" w:themeColor="text1"/>
          <w:sz w:val="24"/>
          <w:szCs w:val="24"/>
        </w:rPr>
        <w:t xml:space="preserve">. </w:t>
      </w:r>
      <w:r w:rsidR="006C15F0">
        <w:rPr>
          <w:rFonts w:ascii="Book Antiqua" w:hAnsi="Book Antiqua" w:cs="Times New Roman"/>
          <w:color w:val="000000" w:themeColor="text1"/>
          <w:sz w:val="24"/>
          <w:szCs w:val="24"/>
        </w:rPr>
        <w:t>A c</w:t>
      </w:r>
      <w:r w:rsidR="006C15F0" w:rsidRPr="00F63F82">
        <w:rPr>
          <w:rFonts w:ascii="Book Antiqua" w:hAnsi="Book Antiqua" w:cs="Times New Roman"/>
          <w:color w:val="000000" w:themeColor="text1"/>
          <w:sz w:val="24"/>
          <w:szCs w:val="24"/>
        </w:rPr>
        <w:t xml:space="preserve">hest </w:t>
      </w:r>
      <w:r w:rsidRPr="00F63F82">
        <w:rPr>
          <w:rFonts w:ascii="Book Antiqua" w:hAnsi="Book Antiqua" w:cs="Times New Roman"/>
          <w:color w:val="000000" w:themeColor="text1"/>
          <w:sz w:val="24"/>
          <w:szCs w:val="24"/>
        </w:rPr>
        <w:t>CT scan revealed thickening of the esophageal wall</w:t>
      </w:r>
      <w:r w:rsidR="00C02987" w:rsidRPr="00F63F82">
        <w:rPr>
          <w:rFonts w:ascii="Book Antiqua" w:hAnsi="Book Antiqua" w:cs="Times New Roman"/>
          <w:color w:val="000000" w:themeColor="text1"/>
          <w:sz w:val="24"/>
          <w:szCs w:val="24"/>
        </w:rPr>
        <w:t xml:space="preserve"> (Figure</w:t>
      </w:r>
      <w:r w:rsidR="009863D7" w:rsidRPr="00F63F82">
        <w:rPr>
          <w:rFonts w:ascii="Book Antiqua" w:hAnsi="Book Antiqua" w:cs="Times New Roman"/>
          <w:color w:val="000000" w:themeColor="text1"/>
          <w:sz w:val="24"/>
          <w:szCs w:val="24"/>
        </w:rPr>
        <w:t xml:space="preserve"> 1A and </w:t>
      </w:r>
      <w:r w:rsidR="00C02987" w:rsidRPr="00F63F82">
        <w:rPr>
          <w:rFonts w:ascii="Book Antiqua" w:hAnsi="Book Antiqua" w:cs="Times New Roman"/>
          <w:color w:val="000000" w:themeColor="text1"/>
          <w:sz w:val="24"/>
          <w:szCs w:val="24"/>
        </w:rPr>
        <w:t>B)</w:t>
      </w:r>
      <w:r w:rsidRPr="00F63F82">
        <w:rPr>
          <w:rFonts w:ascii="Book Antiqua" w:hAnsi="Book Antiqua" w:cs="Times New Roman"/>
          <w:color w:val="000000" w:themeColor="text1"/>
          <w:sz w:val="24"/>
          <w:szCs w:val="24"/>
        </w:rPr>
        <w:t>. Barium meal X-ray showed that the lower esophagus presented the beak sign, suggesting achalasia</w:t>
      </w:r>
      <w:r w:rsidR="00C02987" w:rsidRPr="00F63F82">
        <w:rPr>
          <w:rFonts w:ascii="Book Antiqua" w:hAnsi="Book Antiqua" w:cs="Times New Roman"/>
          <w:color w:val="000000" w:themeColor="text1"/>
          <w:sz w:val="24"/>
          <w:szCs w:val="24"/>
        </w:rPr>
        <w:t xml:space="preserve"> (Figure</w:t>
      </w:r>
      <w:r w:rsidR="002779B5" w:rsidRPr="00F63F82">
        <w:rPr>
          <w:rFonts w:ascii="Book Antiqua" w:hAnsi="Book Antiqua" w:cs="Times New Roman"/>
          <w:color w:val="000000" w:themeColor="text1"/>
          <w:sz w:val="24"/>
          <w:szCs w:val="24"/>
        </w:rPr>
        <w:t xml:space="preserve"> 1C and </w:t>
      </w:r>
      <w:r w:rsidR="00C02987" w:rsidRPr="00F63F82">
        <w:rPr>
          <w:rFonts w:ascii="Book Antiqua" w:hAnsi="Book Antiqua" w:cs="Times New Roman"/>
          <w:color w:val="000000" w:themeColor="text1"/>
          <w:sz w:val="24"/>
          <w:szCs w:val="24"/>
        </w:rPr>
        <w:t>D)</w:t>
      </w:r>
      <w:r w:rsidRPr="00F63F82">
        <w:rPr>
          <w:rFonts w:ascii="Book Antiqua" w:hAnsi="Book Antiqua" w:cs="Times New Roman"/>
          <w:color w:val="000000" w:themeColor="text1"/>
          <w:sz w:val="24"/>
          <w:szCs w:val="24"/>
        </w:rPr>
        <w:t xml:space="preserve">. </w:t>
      </w:r>
      <w:r w:rsidR="00C02987" w:rsidRPr="00F63F82">
        <w:rPr>
          <w:rFonts w:ascii="Book Antiqua" w:hAnsi="Book Antiqua" w:cs="Times New Roman"/>
          <w:color w:val="000000" w:themeColor="text1"/>
          <w:sz w:val="24"/>
          <w:szCs w:val="24"/>
        </w:rPr>
        <w:t>Regarding condition, no ulceration</w:t>
      </w:r>
      <w:r w:rsidR="006C15F0">
        <w:rPr>
          <w:rFonts w:ascii="Book Antiqua" w:hAnsi="Book Antiqua" w:cs="Times New Roman"/>
          <w:color w:val="000000" w:themeColor="text1"/>
          <w:sz w:val="24"/>
          <w:szCs w:val="24"/>
        </w:rPr>
        <w:t>,</w:t>
      </w:r>
      <w:r w:rsidR="00C02987" w:rsidRPr="00F63F82">
        <w:rPr>
          <w:rFonts w:ascii="Book Antiqua" w:hAnsi="Book Antiqua" w:cs="Times New Roman"/>
          <w:color w:val="000000" w:themeColor="text1"/>
          <w:sz w:val="24"/>
          <w:szCs w:val="24"/>
        </w:rPr>
        <w:t xml:space="preserve"> prominence lesions</w:t>
      </w:r>
      <w:r w:rsidR="006C15F0">
        <w:rPr>
          <w:rFonts w:ascii="Book Antiqua" w:hAnsi="Book Antiqua" w:cs="Times New Roman"/>
          <w:color w:val="000000" w:themeColor="text1"/>
          <w:sz w:val="24"/>
          <w:szCs w:val="24"/>
        </w:rPr>
        <w:t xml:space="preserve">, or </w:t>
      </w:r>
      <w:r w:rsidR="00C02987" w:rsidRPr="00F63F82">
        <w:rPr>
          <w:rFonts w:ascii="Book Antiqua" w:hAnsi="Book Antiqua" w:cs="Times New Roman"/>
          <w:color w:val="000000" w:themeColor="text1"/>
          <w:sz w:val="24"/>
          <w:szCs w:val="24"/>
        </w:rPr>
        <w:t xml:space="preserve">Barrett's esophagus manifestation </w:t>
      </w:r>
      <w:r w:rsidR="006C15F0" w:rsidRPr="00F63F82">
        <w:rPr>
          <w:rFonts w:ascii="Book Antiqua" w:hAnsi="Book Antiqua" w:cs="Times New Roman"/>
          <w:color w:val="000000" w:themeColor="text1"/>
          <w:sz w:val="24"/>
          <w:szCs w:val="24"/>
        </w:rPr>
        <w:t>w</w:t>
      </w:r>
      <w:r w:rsidR="006C15F0">
        <w:rPr>
          <w:rFonts w:ascii="Book Antiqua" w:hAnsi="Book Antiqua" w:cs="Times New Roman"/>
          <w:color w:val="000000" w:themeColor="text1"/>
          <w:sz w:val="24"/>
          <w:szCs w:val="24"/>
        </w:rPr>
        <w:t>as</w:t>
      </w:r>
      <w:r w:rsidR="006C15F0" w:rsidRPr="00F63F82">
        <w:rPr>
          <w:rFonts w:ascii="Book Antiqua" w:hAnsi="Book Antiqua" w:cs="Times New Roman"/>
          <w:color w:val="000000" w:themeColor="text1"/>
          <w:sz w:val="24"/>
          <w:szCs w:val="24"/>
        </w:rPr>
        <w:t xml:space="preserve"> </w:t>
      </w:r>
      <w:r w:rsidR="00C02987" w:rsidRPr="00F63F82">
        <w:rPr>
          <w:rFonts w:ascii="Book Antiqua" w:hAnsi="Book Antiqua" w:cs="Times New Roman"/>
          <w:color w:val="000000" w:themeColor="text1"/>
          <w:sz w:val="24"/>
          <w:szCs w:val="24"/>
        </w:rPr>
        <w:t>found by endoscopy (Figure 2A-D).</w:t>
      </w:r>
      <w:r w:rsidR="00EB32A7" w:rsidRPr="00F63F82">
        <w:rPr>
          <w:rFonts w:ascii="Book Antiqua" w:hAnsi="Book Antiqua" w:cs="Times New Roman"/>
          <w:color w:val="000000" w:themeColor="text1"/>
          <w:sz w:val="24"/>
          <w:szCs w:val="24"/>
        </w:rPr>
        <w:t xml:space="preserve"> </w:t>
      </w:r>
      <w:r w:rsidR="00387ECF" w:rsidRPr="00F63F82">
        <w:rPr>
          <w:rFonts w:ascii="Book Antiqua" w:hAnsi="Book Antiqua" w:cs="Times New Roman"/>
          <w:color w:val="000000" w:themeColor="text1"/>
          <w:sz w:val="24"/>
          <w:szCs w:val="24"/>
        </w:rPr>
        <w:t>In addition, routine gastroscopy was</w:t>
      </w:r>
      <w:r w:rsidR="00387ECF" w:rsidRPr="00F63F82">
        <w:rPr>
          <w:rFonts w:ascii="Book Antiqua" w:hAnsi="Book Antiqua" w:cs="Times New Roman"/>
          <w:color w:val="000000" w:themeColor="text1"/>
          <w:sz w:val="24"/>
          <w:szCs w:val="24"/>
        </w:rPr>
        <w:t xml:space="preserve"> performed </w:t>
      </w:r>
      <w:r w:rsidR="006C15F0">
        <w:rPr>
          <w:rFonts w:ascii="Book Antiqua" w:hAnsi="Book Antiqua" w:cs="Times New Roman"/>
          <w:color w:val="000000" w:themeColor="text1"/>
          <w:sz w:val="24"/>
          <w:szCs w:val="24"/>
        </w:rPr>
        <w:t>at a</w:t>
      </w:r>
      <w:r w:rsidR="006C15F0" w:rsidRPr="00F63F82">
        <w:rPr>
          <w:rFonts w:ascii="Book Antiqua" w:hAnsi="Book Antiqua" w:cs="Times New Roman"/>
          <w:color w:val="000000" w:themeColor="text1"/>
          <w:sz w:val="24"/>
          <w:szCs w:val="24"/>
        </w:rPr>
        <w:t xml:space="preserve"> </w:t>
      </w:r>
      <w:r w:rsidR="00387ECF" w:rsidRPr="00F63F82">
        <w:rPr>
          <w:rFonts w:ascii="Book Antiqua" w:hAnsi="Book Antiqua" w:cs="Times New Roman"/>
          <w:color w:val="000000" w:themeColor="text1"/>
          <w:sz w:val="24"/>
          <w:szCs w:val="24"/>
        </w:rPr>
        <w:t>local hospital, and no tumor cell was detected b</w:t>
      </w:r>
      <w:r w:rsidR="00387ECF" w:rsidRPr="00F63F82">
        <w:rPr>
          <w:rFonts w:ascii="Book Antiqua" w:hAnsi="Book Antiqua" w:cs="Times New Roman"/>
          <w:color w:val="000000" w:themeColor="text1"/>
          <w:sz w:val="24"/>
          <w:szCs w:val="24"/>
        </w:rPr>
        <w:t xml:space="preserve">y pathological examination at esophageal stenosis. </w:t>
      </w:r>
      <w:r w:rsidRPr="00F63F82">
        <w:rPr>
          <w:rFonts w:ascii="Book Antiqua" w:hAnsi="Book Antiqua" w:cs="Times New Roman"/>
          <w:color w:val="000000" w:themeColor="text1"/>
          <w:sz w:val="24"/>
          <w:szCs w:val="24"/>
        </w:rPr>
        <w:t xml:space="preserve">EUS was performed to clarify the cause of the narrow </w:t>
      </w:r>
      <w:r w:rsidRPr="00F63F82">
        <w:rPr>
          <w:rFonts w:ascii="Book Antiqua" w:hAnsi="Book Antiqua" w:cs="Times New Roman"/>
          <w:color w:val="000000" w:themeColor="text1"/>
          <w:sz w:val="24"/>
          <w:szCs w:val="24"/>
        </w:rPr>
        <w:lastRenderedPageBreak/>
        <w:t xml:space="preserve">esophageal structure. On EUS, esophageal cavity stenosis was visible at a distance of 37 cm from the incisors, along with obvious thickening of the intrinsic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which reached 0.8 cm, and the first to third layer structure was not clear</w:t>
      </w:r>
      <w:r w:rsidR="00811C0A" w:rsidRPr="00F63F82">
        <w:rPr>
          <w:rFonts w:ascii="Book Antiqua" w:hAnsi="Book Antiqua" w:cs="Times New Roman"/>
          <w:color w:val="000000" w:themeColor="text1"/>
          <w:sz w:val="24"/>
          <w:szCs w:val="24"/>
        </w:rPr>
        <w:t xml:space="preserve"> (Figure 2E a</w:t>
      </w:r>
      <w:r w:rsidR="00811C0A" w:rsidRPr="00F63F82">
        <w:rPr>
          <w:rFonts w:ascii="Book Antiqua" w:hAnsi="Book Antiqua" w:cs="Times New Roman"/>
          <w:color w:val="000000" w:themeColor="text1"/>
          <w:sz w:val="24"/>
          <w:szCs w:val="24"/>
        </w:rPr>
        <w:t>nd F)</w:t>
      </w:r>
      <w:r w:rsidRPr="00F63F82">
        <w:rPr>
          <w:rFonts w:ascii="Book Antiqua" w:hAnsi="Book Antiqua" w:cs="Times New Roman"/>
          <w:color w:val="000000" w:themeColor="text1"/>
          <w:sz w:val="24"/>
          <w:szCs w:val="24"/>
        </w:rPr>
        <w:t xml:space="preserve">. </w:t>
      </w:r>
      <w:r w:rsidR="00C65FC4" w:rsidRPr="00F63F82">
        <w:rPr>
          <w:rFonts w:ascii="Book Antiqua" w:hAnsi="Book Antiqua" w:cs="Times New Roman"/>
          <w:color w:val="000000" w:themeColor="text1"/>
          <w:sz w:val="24"/>
          <w:szCs w:val="24"/>
        </w:rPr>
        <w:t>High-resolution esophageal manometry suggested lower esophageal outflow obstruction</w:t>
      </w:r>
      <w:r w:rsidR="006C15F0">
        <w:rPr>
          <w:rFonts w:ascii="Book Antiqua" w:hAnsi="Book Antiqua" w:cs="Times New Roman"/>
          <w:color w:val="000000" w:themeColor="text1"/>
          <w:sz w:val="24"/>
          <w:szCs w:val="24"/>
        </w:rPr>
        <w:t xml:space="preserve"> </w:t>
      </w:r>
      <w:r w:rsidR="00C65FC4" w:rsidRPr="00F63F82">
        <w:rPr>
          <w:rFonts w:ascii="Book Antiqua" w:hAnsi="Book Antiqua" w:cs="Times New Roman"/>
          <w:color w:val="000000" w:themeColor="text1"/>
          <w:sz w:val="24"/>
          <w:szCs w:val="24"/>
        </w:rPr>
        <w:t xml:space="preserve">(Figure 3). </w:t>
      </w:r>
      <w:r w:rsidRPr="00F63F82">
        <w:rPr>
          <w:rFonts w:ascii="Book Antiqua" w:hAnsi="Book Antiqua" w:cs="Times New Roman"/>
          <w:color w:val="000000" w:themeColor="text1"/>
          <w:sz w:val="24"/>
          <w:szCs w:val="24"/>
        </w:rPr>
        <w:t>Based on these findings, a</w:t>
      </w:r>
      <w:r w:rsidRPr="00F63F82">
        <w:rPr>
          <w:rFonts w:ascii="Book Antiqua" w:hAnsi="Book Antiqua" w:cs="Times New Roman"/>
          <w:color w:val="000000" w:themeColor="text1"/>
          <w:sz w:val="24"/>
          <w:szCs w:val="24"/>
        </w:rPr>
        <w:t xml:space="preserve"> tumor that originated from the tunica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esophagi was highly suspected. Therefore, we recomme</w:t>
      </w:r>
      <w:r w:rsidRPr="00F63F82">
        <w:rPr>
          <w:rFonts w:ascii="Book Antiqua" w:hAnsi="Book Antiqua" w:cs="Times New Roman"/>
          <w:color w:val="000000" w:themeColor="text1"/>
          <w:sz w:val="24"/>
          <w:szCs w:val="24"/>
        </w:rPr>
        <w:t>nded</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the patient </w:t>
      </w:r>
      <w:r w:rsidR="006C15F0">
        <w:rPr>
          <w:rFonts w:ascii="Book Antiqua" w:hAnsi="Book Antiqua" w:cs="Times New Roman"/>
          <w:color w:val="000000" w:themeColor="text1"/>
          <w:sz w:val="24"/>
          <w:szCs w:val="24"/>
        </w:rPr>
        <w:t xml:space="preserve">to </w:t>
      </w:r>
      <w:r w:rsidR="006C15F0" w:rsidRPr="00F63F82">
        <w:rPr>
          <w:rFonts w:ascii="Book Antiqua" w:hAnsi="Book Antiqua" w:cs="Times New Roman"/>
          <w:color w:val="000000" w:themeColor="text1"/>
          <w:sz w:val="24"/>
          <w:szCs w:val="24"/>
        </w:rPr>
        <w:t>under</w:t>
      </w:r>
      <w:r w:rsidR="006C15F0">
        <w:rPr>
          <w:rFonts w:ascii="Book Antiqua" w:hAnsi="Book Antiqua" w:cs="Times New Roman"/>
          <w:color w:val="000000" w:themeColor="text1"/>
          <w:sz w:val="24"/>
          <w:szCs w:val="24"/>
        </w:rPr>
        <w:t xml:space="preserve">go a </w:t>
      </w:r>
      <w:r w:rsidR="00FD27BD" w:rsidRPr="00F63F82">
        <w:rPr>
          <w:rFonts w:ascii="Book Antiqua" w:hAnsi="Book Antiqua" w:cs="Times New Roman"/>
          <w:color w:val="000000" w:themeColor="text1"/>
          <w:sz w:val="24"/>
          <w:szCs w:val="24"/>
        </w:rPr>
        <w:t>positron emission CT (</w:t>
      </w:r>
      <w:r w:rsidRPr="00F63F82">
        <w:rPr>
          <w:rFonts w:ascii="Book Antiqua" w:hAnsi="Book Antiqua" w:cs="Times New Roman"/>
          <w:color w:val="000000" w:themeColor="text1"/>
          <w:sz w:val="24"/>
          <w:szCs w:val="24"/>
        </w:rPr>
        <w:t>PET-CT</w:t>
      </w:r>
      <w:r w:rsidR="00FD27BD" w:rsidRPr="00F63F82">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examinatio</w:t>
      </w:r>
      <w:r w:rsidRPr="00F63F82">
        <w:rPr>
          <w:rFonts w:ascii="Book Antiqua" w:hAnsi="Book Antiqua" w:cs="Times New Roman"/>
          <w:color w:val="000000" w:themeColor="text1"/>
          <w:sz w:val="24"/>
          <w:szCs w:val="24"/>
        </w:rPr>
        <w:t xml:space="preserve">n. The PET-CT results from Wuhan </w:t>
      </w:r>
      <w:proofErr w:type="spellStart"/>
      <w:r w:rsidRPr="00F63F82">
        <w:rPr>
          <w:rFonts w:ascii="Book Antiqua" w:hAnsi="Book Antiqua" w:cs="Times New Roman"/>
          <w:color w:val="000000" w:themeColor="text1"/>
          <w:sz w:val="24"/>
          <w:szCs w:val="24"/>
        </w:rPr>
        <w:t>Tongji</w:t>
      </w:r>
      <w:proofErr w:type="spellEnd"/>
      <w:r w:rsidRPr="00F63F82">
        <w:rPr>
          <w:rFonts w:ascii="Book Antiqua" w:hAnsi="Book Antiqua" w:cs="Times New Roman"/>
          <w:color w:val="000000" w:themeColor="text1"/>
          <w:sz w:val="24"/>
          <w:szCs w:val="24"/>
        </w:rPr>
        <w:t xml:space="preserve"> </w:t>
      </w:r>
      <w:r w:rsidR="00B84166" w:rsidRPr="00F63F82">
        <w:rPr>
          <w:rFonts w:ascii="Book Antiqua" w:hAnsi="Book Antiqua" w:cs="Times New Roman"/>
          <w:color w:val="000000" w:themeColor="text1"/>
          <w:sz w:val="24"/>
          <w:szCs w:val="24"/>
        </w:rPr>
        <w:t xml:space="preserve">Hospital </w:t>
      </w:r>
      <w:r w:rsidRPr="00F63F82">
        <w:rPr>
          <w:rFonts w:ascii="Book Antiqua" w:hAnsi="Book Antiqua" w:cs="Times New Roman"/>
          <w:color w:val="000000" w:themeColor="text1"/>
          <w:sz w:val="24"/>
          <w:szCs w:val="24"/>
        </w:rPr>
        <w:t>indicated dilatation of the entire esophagus, stenosis of the esophagus and cardia junction, and increased local metabolism. However, it was difficult to obtain pathological evidence as the esophageal mucosa was only roughened, with no ulceration, eros</w:t>
      </w:r>
      <w:r w:rsidRPr="00F63F82">
        <w:rPr>
          <w:rFonts w:ascii="Book Antiqua" w:hAnsi="Book Antiqua" w:cs="Times New Roman"/>
          <w:color w:val="000000" w:themeColor="text1"/>
          <w:sz w:val="24"/>
          <w:szCs w:val="24"/>
        </w:rPr>
        <w:t>ion</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or ble</w:t>
      </w:r>
      <w:r w:rsidRPr="00F63F82">
        <w:rPr>
          <w:rFonts w:ascii="Book Antiqua" w:hAnsi="Book Antiqua" w:cs="Times New Roman"/>
          <w:color w:val="000000" w:themeColor="text1"/>
          <w:sz w:val="24"/>
          <w:szCs w:val="24"/>
        </w:rPr>
        <w:t>eding. We invited a general thoracic vascular surgeon and a gastrointestinal surgeon to assist in the diagnosis and treatment. Eventually, a multidisciplinary consultation recommended that tunnel endoscopy was performed for biopsy.</w:t>
      </w:r>
      <w:r w:rsidR="001D6678" w:rsidRPr="00F63F82">
        <w:rPr>
          <w:rFonts w:ascii="Book Antiqua" w:hAnsi="Book Antiqua" w:cs="Times New Roman"/>
          <w:color w:val="000000" w:themeColor="text1"/>
          <w:sz w:val="24"/>
          <w:szCs w:val="24"/>
        </w:rPr>
        <w:t xml:space="preserve"> </w:t>
      </w:r>
      <w:r w:rsidR="00D21E76" w:rsidRPr="00F63F82">
        <w:rPr>
          <w:rFonts w:ascii="Book Antiqua" w:hAnsi="Book Antiqua" w:cs="Times New Roman"/>
          <w:color w:val="000000" w:themeColor="text1"/>
          <w:sz w:val="24"/>
          <w:szCs w:val="24"/>
        </w:rPr>
        <w:t>Therefore, the tunnel endoscopic technique was chose for pathological examination. We created a submucosal tunnel, advanced towards the stenosis of the esopha</w:t>
      </w:r>
      <w:r w:rsidR="00D21E76" w:rsidRPr="00F63F82">
        <w:rPr>
          <w:rFonts w:ascii="Book Antiqua" w:hAnsi="Book Antiqua" w:cs="Times New Roman"/>
          <w:color w:val="000000" w:themeColor="text1"/>
          <w:sz w:val="24"/>
          <w:szCs w:val="24"/>
        </w:rPr>
        <w:t>gus</w:t>
      </w:r>
      <w:r w:rsidR="006C15F0">
        <w:rPr>
          <w:rFonts w:ascii="Book Antiqua" w:hAnsi="Book Antiqua" w:cs="Times New Roman"/>
          <w:color w:val="000000" w:themeColor="text1"/>
          <w:sz w:val="24"/>
          <w:szCs w:val="24"/>
        </w:rPr>
        <w:t>,</w:t>
      </w:r>
      <w:r w:rsidR="00D21E76" w:rsidRPr="00F63F82">
        <w:rPr>
          <w:rFonts w:ascii="Book Antiqua" w:hAnsi="Book Antiqua" w:cs="Times New Roman"/>
          <w:color w:val="000000" w:themeColor="text1"/>
          <w:sz w:val="24"/>
          <w:szCs w:val="24"/>
        </w:rPr>
        <w:t xml:space="preserve"> </w:t>
      </w:r>
      <w:r w:rsidR="00D21E76" w:rsidRPr="00F63F82">
        <w:rPr>
          <w:rFonts w:ascii="Book Antiqua" w:hAnsi="Book Antiqua" w:cs="Times New Roman"/>
          <w:color w:val="000000" w:themeColor="text1"/>
          <w:sz w:val="24"/>
          <w:szCs w:val="24"/>
        </w:rPr>
        <w:t xml:space="preserve">and obtained </w:t>
      </w:r>
      <w:proofErr w:type="spellStart"/>
      <w:r w:rsidR="00D21E76" w:rsidRPr="00F63F82">
        <w:rPr>
          <w:rFonts w:ascii="Book Antiqua" w:hAnsi="Book Antiqua" w:cs="Times New Roman"/>
          <w:color w:val="000000" w:themeColor="text1"/>
          <w:sz w:val="24"/>
          <w:szCs w:val="24"/>
        </w:rPr>
        <w:t>muscularis</w:t>
      </w:r>
      <w:proofErr w:type="spellEnd"/>
      <w:r w:rsidR="00D21E76" w:rsidRPr="00F63F82">
        <w:rPr>
          <w:rFonts w:ascii="Book Antiqua" w:hAnsi="Book Antiqua" w:cs="Times New Roman"/>
          <w:color w:val="000000" w:themeColor="text1"/>
          <w:sz w:val="24"/>
          <w:szCs w:val="24"/>
        </w:rPr>
        <w:t xml:space="preserve"> tissues (Figure 4). </w:t>
      </w:r>
    </w:p>
    <w:p w:rsidR="00AB5BAD" w:rsidRPr="00F63F82" w:rsidRDefault="00AB5BAD" w:rsidP="00F63F82">
      <w:pPr>
        <w:spacing w:line="360" w:lineRule="auto"/>
        <w:rPr>
          <w:rFonts w:ascii="Book Antiqua" w:hAnsi="Book Antiqua" w:cs="Times New Roman"/>
          <w:color w:val="000000" w:themeColor="text1"/>
          <w:sz w:val="24"/>
          <w:szCs w:val="24"/>
        </w:rPr>
      </w:pPr>
    </w:p>
    <w:p w:rsidR="00AB5BAD" w:rsidRPr="00F63F82" w:rsidRDefault="00AB5BAD" w:rsidP="00F63F82">
      <w:pPr>
        <w:spacing w:line="360" w:lineRule="auto"/>
        <w:rPr>
          <w:rFonts w:ascii="Book Antiqua" w:hAnsi="Book Antiqua" w:cs="Times New Roman"/>
          <w:color w:val="000000" w:themeColor="text1"/>
          <w:sz w:val="24"/>
          <w:szCs w:val="24"/>
        </w:rPr>
      </w:pPr>
      <w:r w:rsidRPr="00F63F82">
        <w:rPr>
          <w:rFonts w:ascii="Book Antiqua" w:hAnsi="Book Antiqua"/>
          <w:b/>
          <w:color w:val="000000" w:themeColor="text1"/>
          <w:sz w:val="24"/>
          <w:szCs w:val="24"/>
        </w:rPr>
        <w:t>FINAL DIAGNOSIS</w:t>
      </w:r>
    </w:p>
    <w:p w:rsidR="00AB5BAD" w:rsidRPr="00F63F82" w:rsidRDefault="00D21E76"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 final diagnosis was </w:t>
      </w:r>
      <w:r w:rsidR="00DD792A" w:rsidRPr="00F63F82">
        <w:rPr>
          <w:rFonts w:ascii="Book Antiqua" w:hAnsi="Book Antiqua" w:cs="Times New Roman"/>
          <w:color w:val="000000" w:themeColor="text1"/>
          <w:sz w:val="24"/>
          <w:szCs w:val="24"/>
        </w:rPr>
        <w:t xml:space="preserve">adenocarcinoma of the esophagus (Figure 5). </w:t>
      </w:r>
    </w:p>
    <w:p w:rsidR="00AB5BAD" w:rsidRPr="00F63F82" w:rsidRDefault="00AB5BAD" w:rsidP="00F63F82">
      <w:pPr>
        <w:spacing w:line="360" w:lineRule="auto"/>
        <w:rPr>
          <w:rFonts w:ascii="Book Antiqua" w:hAnsi="Book Antiqua" w:cs="Times New Roman"/>
          <w:color w:val="000000" w:themeColor="text1"/>
          <w:sz w:val="24"/>
          <w:szCs w:val="24"/>
        </w:rPr>
      </w:pPr>
    </w:p>
    <w:p w:rsidR="00AB5BAD" w:rsidRPr="00F63F82" w:rsidRDefault="00AB5BAD" w:rsidP="00F63F82">
      <w:pPr>
        <w:spacing w:line="360" w:lineRule="auto"/>
        <w:rPr>
          <w:rFonts w:ascii="Book Antiqua" w:hAnsi="Book Antiqua" w:cs="Times New Roman"/>
          <w:color w:val="000000" w:themeColor="text1"/>
          <w:sz w:val="24"/>
          <w:szCs w:val="24"/>
        </w:rPr>
      </w:pPr>
      <w:r w:rsidRPr="00F63F82">
        <w:rPr>
          <w:rFonts w:ascii="Book Antiqua" w:hAnsi="Book Antiqua"/>
          <w:b/>
          <w:color w:val="000000" w:themeColor="text1"/>
          <w:sz w:val="24"/>
          <w:szCs w:val="24"/>
        </w:rPr>
        <w:t>TREATMENT</w:t>
      </w:r>
    </w:p>
    <w:p w:rsidR="007C02FD" w:rsidRPr="00F63F82" w:rsidRDefault="00DD792A"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Regretfully, the patient and family members chose expectant treatment due to the patient’s age and the high costs of surgical treatment.</w:t>
      </w:r>
      <w:r w:rsidR="001C0938" w:rsidRPr="00F63F82">
        <w:rPr>
          <w:rFonts w:ascii="Book Antiqua" w:hAnsi="Book Antiqua" w:cs="Times New Roman"/>
          <w:color w:val="000000" w:themeColor="text1"/>
          <w:sz w:val="24"/>
          <w:szCs w:val="24"/>
        </w:rPr>
        <w:t xml:space="preserve"> The flow chart of disease diagnosis can be referred to </w:t>
      </w:r>
      <w:r w:rsidR="00127174" w:rsidRPr="00F63F82">
        <w:rPr>
          <w:rFonts w:ascii="Book Antiqua" w:hAnsi="Book Antiqua" w:cs="Times New Roman"/>
          <w:bCs/>
          <w:color w:val="000000" w:themeColor="text1"/>
          <w:sz w:val="24"/>
          <w:szCs w:val="24"/>
        </w:rPr>
        <w:t>Figure 6</w:t>
      </w:r>
      <w:r w:rsidR="001C0938" w:rsidRPr="00F63F82">
        <w:rPr>
          <w:rFonts w:ascii="Book Antiqua" w:hAnsi="Book Antiqua" w:cs="Times New Roman"/>
          <w:color w:val="000000" w:themeColor="text1"/>
          <w:sz w:val="24"/>
          <w:szCs w:val="24"/>
        </w:rPr>
        <w:t>.</w:t>
      </w:r>
      <w:r w:rsidR="00D21E76" w:rsidRPr="00F63F82">
        <w:rPr>
          <w:rFonts w:ascii="Book Antiqua" w:hAnsi="Book Antiqua" w:cs="Times New Roman"/>
          <w:color w:val="000000" w:themeColor="text1"/>
          <w:sz w:val="24"/>
          <w:szCs w:val="24"/>
        </w:rPr>
        <w:t xml:space="preserve"> </w:t>
      </w:r>
    </w:p>
    <w:p w:rsidR="00E87572" w:rsidRPr="00F63F82" w:rsidRDefault="00E87572" w:rsidP="00F63F82">
      <w:pPr>
        <w:widowControl/>
        <w:spacing w:line="360" w:lineRule="auto"/>
        <w:rPr>
          <w:rFonts w:ascii="Book Antiqua" w:hAnsi="Book Antiqua" w:cs="Times New Roman"/>
          <w:b/>
          <w:color w:val="000000" w:themeColor="text1"/>
          <w:sz w:val="24"/>
          <w:szCs w:val="24"/>
        </w:rPr>
      </w:pPr>
    </w:p>
    <w:p w:rsidR="00F4116D" w:rsidRPr="00F63F82" w:rsidRDefault="00E8757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t>DISCUSSION</w:t>
      </w:r>
    </w:p>
    <w:p w:rsidR="000067C0"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Adenocarcinoma of the esophagus is a malignant tumor arising from the submucosal tissue of the esophagus or from the glands of the cardia. However, </w:t>
      </w:r>
      <w:r w:rsidRPr="00F63F82">
        <w:rPr>
          <w:rFonts w:ascii="Book Antiqua" w:hAnsi="Book Antiqua" w:cs="Times New Roman"/>
          <w:color w:val="000000" w:themeColor="text1"/>
          <w:sz w:val="24"/>
          <w:szCs w:val="24"/>
        </w:rPr>
        <w:lastRenderedPageBreak/>
        <w:t>beca</w:t>
      </w:r>
      <w:r w:rsidRPr="00F63F82">
        <w:rPr>
          <w:rFonts w:ascii="Book Antiqua" w:hAnsi="Book Antiqua" w:cs="Times New Roman"/>
          <w:color w:val="000000" w:themeColor="text1"/>
          <w:sz w:val="24"/>
          <w:szCs w:val="24"/>
        </w:rPr>
        <w:t>use</w:t>
      </w:r>
      <w:r w:rsidR="00D1672A">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early disease is asymptomatic in most patients, timely diagnosis of esophageal adenocarcinoma (especially arising from the </w:t>
      </w:r>
      <w:r w:rsidR="00DD792A" w:rsidRPr="00F63F82">
        <w:rPr>
          <w:rFonts w:ascii="Book Antiqua" w:hAnsi="Book Antiqua" w:cs="Times New Roman"/>
          <w:color w:val="000000" w:themeColor="text1"/>
          <w:sz w:val="24"/>
          <w:szCs w:val="24"/>
        </w:rPr>
        <w:t>submucosa</w:t>
      </w:r>
      <w:r w:rsidRPr="00F63F82">
        <w:rPr>
          <w:rFonts w:ascii="Book Antiqua" w:hAnsi="Book Antiqua" w:cs="Times New Roman"/>
          <w:color w:val="000000" w:themeColor="text1"/>
          <w:sz w:val="24"/>
          <w:szCs w:val="24"/>
        </w:rPr>
        <w:t>) is relatively difficult.</w:t>
      </w:r>
      <w:r w:rsidR="00483A39"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Even when treated by radical surgery combined with radiotherapy and chemotherapy, the 5-year survival rate remains </w:t>
      </w:r>
      <w:proofErr w:type="gramStart"/>
      <w:r w:rsidRPr="00F63F82">
        <w:rPr>
          <w:rFonts w:ascii="Book Antiqua" w:hAnsi="Book Antiqua" w:cs="Times New Roman"/>
          <w:color w:val="000000" w:themeColor="text1"/>
          <w:sz w:val="24"/>
          <w:szCs w:val="24"/>
        </w:rPr>
        <w:t>low</w:t>
      </w:r>
      <w:r w:rsidR="00AB5BAD" w:rsidRPr="00F63F82">
        <w:rPr>
          <w:rFonts w:ascii="Book Antiqua" w:hAnsi="Book Antiqua" w:cs="Times New Roman"/>
          <w:color w:val="000000" w:themeColor="text1"/>
          <w:kern w:val="0"/>
          <w:sz w:val="24"/>
          <w:szCs w:val="24"/>
          <w:vertAlign w:val="superscript"/>
        </w:rPr>
        <w:t>[</w:t>
      </w:r>
      <w:proofErr w:type="gramEnd"/>
      <w:r w:rsidR="00AB5BAD" w:rsidRPr="00F63F82">
        <w:rPr>
          <w:rFonts w:ascii="Book Antiqua" w:hAnsi="Book Antiqua" w:cs="Times New Roman"/>
          <w:color w:val="000000" w:themeColor="text1"/>
          <w:kern w:val="0"/>
          <w:sz w:val="24"/>
          <w:szCs w:val="24"/>
          <w:vertAlign w:val="superscript"/>
        </w:rPr>
        <w:t>6,</w:t>
      </w:r>
      <w:r w:rsidR="00DD792A" w:rsidRPr="00F63F82">
        <w:rPr>
          <w:rFonts w:ascii="Book Antiqua" w:hAnsi="Book Antiqua" w:cs="Times New Roman"/>
          <w:color w:val="000000" w:themeColor="text1"/>
          <w:kern w:val="0"/>
          <w:sz w:val="24"/>
          <w:szCs w:val="24"/>
          <w:vertAlign w:val="superscript"/>
        </w:rPr>
        <w:t>7]</w:t>
      </w:r>
      <w:r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Thus, e</w:t>
      </w:r>
      <w:r w:rsidRPr="00F63F82">
        <w:rPr>
          <w:rFonts w:ascii="Book Antiqua" w:hAnsi="Book Antiqua" w:cs="Times New Roman"/>
          <w:color w:val="000000" w:themeColor="text1"/>
          <w:sz w:val="24"/>
          <w:szCs w:val="24"/>
        </w:rPr>
        <w:t>arly diagnosis and treatment of esophageal t</w:t>
      </w:r>
      <w:r w:rsidR="00AB5BAD" w:rsidRPr="00F63F82">
        <w:rPr>
          <w:rFonts w:ascii="Book Antiqua" w:hAnsi="Book Antiqua" w:cs="Times New Roman"/>
          <w:color w:val="000000" w:themeColor="text1"/>
          <w:sz w:val="24"/>
          <w:szCs w:val="24"/>
        </w:rPr>
        <w:t xml:space="preserve">umors </w:t>
      </w:r>
      <w:r w:rsidR="00D1672A">
        <w:rPr>
          <w:rFonts w:ascii="Book Antiqua" w:hAnsi="Book Antiqua" w:cs="Times New Roman"/>
          <w:color w:val="000000" w:themeColor="text1"/>
          <w:sz w:val="24"/>
          <w:szCs w:val="24"/>
        </w:rPr>
        <w:t>are</w:t>
      </w:r>
      <w:r w:rsidR="00D1672A" w:rsidRPr="00F63F82">
        <w:rPr>
          <w:rFonts w:ascii="Book Antiqua" w:hAnsi="Book Antiqua" w:cs="Times New Roman"/>
          <w:color w:val="000000" w:themeColor="text1"/>
          <w:sz w:val="24"/>
          <w:szCs w:val="24"/>
        </w:rPr>
        <w:t xml:space="preserve"> </w:t>
      </w:r>
      <w:r w:rsidR="00AB5BAD" w:rsidRPr="00F63F82">
        <w:rPr>
          <w:rFonts w:ascii="Book Antiqua" w:hAnsi="Book Antiqua" w:cs="Times New Roman"/>
          <w:color w:val="000000" w:themeColor="text1"/>
          <w:sz w:val="24"/>
          <w:szCs w:val="24"/>
        </w:rPr>
        <w:t>of great significance.</w:t>
      </w:r>
    </w:p>
    <w:p w:rsidR="00780578" w:rsidRPr="00F63F82" w:rsidRDefault="00AB0784" w:rsidP="00F63F82">
      <w:pPr>
        <w:widowControl/>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Esophageal strictures can result from a wide variety of benign and malignant conditions. Meanwhile</w:t>
      </w:r>
      <w:r w:rsidR="00D1672A">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dysphagia is the most common symp</w:t>
      </w:r>
      <w:r w:rsidRPr="00F63F82">
        <w:rPr>
          <w:rFonts w:ascii="Book Antiqua" w:hAnsi="Book Antiqua" w:cs="Times New Roman"/>
          <w:color w:val="000000" w:themeColor="text1"/>
          <w:sz w:val="24"/>
          <w:szCs w:val="24"/>
        </w:rPr>
        <w:t>tom which urges patients to seek medical treatment. Benign esophageal strictures can occur following peptic strictures</w:t>
      </w:r>
      <w:r w:rsidR="00DD792A" w:rsidRPr="00F63F82">
        <w:rPr>
          <w:rFonts w:ascii="Book Antiqua" w:hAnsi="Book Antiqua" w:cs="Times New Roman"/>
          <w:color w:val="000000" w:themeColor="text1"/>
          <w:kern w:val="0"/>
          <w:sz w:val="24"/>
          <w:szCs w:val="24"/>
          <w:vertAlign w:val="superscript"/>
        </w:rPr>
        <w:t>[8]</w:t>
      </w:r>
      <w:r w:rsidRPr="00F63F82">
        <w:rPr>
          <w:rFonts w:ascii="Book Antiqua" w:hAnsi="Book Antiqua" w:cs="Times New Roman"/>
          <w:color w:val="000000" w:themeColor="text1"/>
          <w:sz w:val="24"/>
          <w:szCs w:val="24"/>
        </w:rPr>
        <w:t>, eosinophilic esophagitis</w:t>
      </w:r>
      <w:r w:rsidR="00DD792A" w:rsidRPr="00F63F82">
        <w:rPr>
          <w:rFonts w:ascii="Book Antiqua" w:hAnsi="Book Antiqua" w:cs="Times New Roman"/>
          <w:color w:val="000000" w:themeColor="text1"/>
          <w:kern w:val="0"/>
          <w:sz w:val="24"/>
          <w:szCs w:val="24"/>
          <w:vertAlign w:val="superscript"/>
        </w:rPr>
        <w:t>[9]</w:t>
      </w:r>
      <w:r w:rsidRPr="00F63F82">
        <w:rPr>
          <w:rFonts w:ascii="Book Antiqua" w:hAnsi="Book Antiqua" w:cs="Times New Roman"/>
          <w:color w:val="000000" w:themeColor="text1"/>
          <w:sz w:val="24"/>
          <w:szCs w:val="24"/>
        </w:rPr>
        <w:t xml:space="preserve">, </w:t>
      </w:r>
      <w:r w:rsidRPr="00F63F82">
        <w:rPr>
          <w:rFonts w:ascii="Book Antiqua" w:hAnsi="Book Antiqua" w:cs="Times New Roman"/>
          <w:bCs/>
          <w:color w:val="000000" w:themeColor="text1"/>
          <w:sz w:val="24"/>
          <w:szCs w:val="24"/>
        </w:rPr>
        <w:t>achalasia</w:t>
      </w:r>
      <w:r w:rsidR="00DD792A" w:rsidRPr="00F63F82">
        <w:rPr>
          <w:rFonts w:ascii="Book Antiqua" w:hAnsi="Book Antiqua" w:cs="Times New Roman"/>
          <w:color w:val="000000" w:themeColor="text1"/>
          <w:kern w:val="0"/>
          <w:sz w:val="24"/>
          <w:szCs w:val="24"/>
          <w:vertAlign w:val="superscript"/>
        </w:rPr>
        <w:t>[10]</w:t>
      </w:r>
      <w:r w:rsidRPr="00F63F82">
        <w:rPr>
          <w:rFonts w:ascii="Book Antiqua" w:hAnsi="Book Antiqua" w:cs="Times New Roman"/>
          <w:color w:val="000000" w:themeColor="text1"/>
          <w:sz w:val="24"/>
          <w:szCs w:val="24"/>
        </w:rPr>
        <w:t xml:space="preserve">, </w:t>
      </w:r>
      <w:r w:rsidR="00DD792A" w:rsidRPr="00F63F82">
        <w:rPr>
          <w:rFonts w:ascii="Book Antiqua" w:hAnsi="Book Antiqua" w:cs="Times New Roman"/>
          <w:color w:val="000000" w:themeColor="text1"/>
          <w:sz w:val="24"/>
          <w:szCs w:val="24"/>
        </w:rPr>
        <w:t>pill-injury esophageal strictures</w:t>
      </w:r>
      <w:r w:rsidR="00DD792A" w:rsidRPr="00F63F82">
        <w:rPr>
          <w:rFonts w:ascii="Book Antiqua" w:hAnsi="Book Antiqua" w:cs="Times New Roman"/>
          <w:color w:val="000000" w:themeColor="text1"/>
          <w:kern w:val="0"/>
          <w:sz w:val="24"/>
          <w:szCs w:val="24"/>
          <w:vertAlign w:val="superscript"/>
        </w:rPr>
        <w:t>[11]</w:t>
      </w:r>
      <w:r w:rsidR="00DD792A" w:rsidRPr="00F63F82">
        <w:rPr>
          <w:rFonts w:ascii="Book Antiqua" w:hAnsi="Book Antiqua" w:cs="Times New Roman"/>
          <w:color w:val="000000" w:themeColor="text1"/>
          <w:sz w:val="24"/>
          <w:szCs w:val="24"/>
        </w:rPr>
        <w:t>, caustic strictures</w:t>
      </w:r>
      <w:r w:rsidR="00DD792A" w:rsidRPr="00F63F82">
        <w:rPr>
          <w:rFonts w:ascii="Book Antiqua" w:hAnsi="Book Antiqua" w:cs="Times New Roman"/>
          <w:color w:val="000000" w:themeColor="text1"/>
          <w:kern w:val="0"/>
          <w:sz w:val="24"/>
          <w:szCs w:val="24"/>
          <w:vertAlign w:val="superscript"/>
        </w:rPr>
        <w:t>[12]</w:t>
      </w:r>
      <w:r w:rsidR="00DD792A" w:rsidRPr="00F63F82">
        <w:rPr>
          <w:rFonts w:ascii="Book Antiqua" w:hAnsi="Book Antiqua" w:cs="Times New Roman"/>
          <w:color w:val="000000" w:themeColor="text1"/>
          <w:sz w:val="24"/>
          <w:szCs w:val="24"/>
        </w:rPr>
        <w:t>, anastomotic strictures</w:t>
      </w:r>
      <w:r w:rsidR="00DD792A" w:rsidRPr="00F63F82">
        <w:rPr>
          <w:rFonts w:ascii="Book Antiqua" w:hAnsi="Book Antiqua" w:cs="Times New Roman"/>
          <w:color w:val="000000" w:themeColor="text1"/>
          <w:kern w:val="0"/>
          <w:sz w:val="24"/>
          <w:szCs w:val="24"/>
          <w:vertAlign w:val="superscript"/>
        </w:rPr>
        <w:t>[13]</w:t>
      </w:r>
      <w:r w:rsidR="00DD792A" w:rsidRPr="00F63F82">
        <w:rPr>
          <w:rFonts w:ascii="Book Antiqua" w:hAnsi="Book Antiqua" w:cs="Times New Roman"/>
          <w:color w:val="000000" w:themeColor="text1"/>
          <w:sz w:val="24"/>
          <w:szCs w:val="24"/>
        </w:rPr>
        <w:t>, Crohn's disease</w:t>
      </w:r>
      <w:r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associated esophageal stricture</w:t>
      </w:r>
      <w:r w:rsidR="00DD792A" w:rsidRPr="00F63F82">
        <w:rPr>
          <w:rFonts w:ascii="Book Antiqua" w:hAnsi="Book Antiqua" w:cs="Times New Roman"/>
          <w:color w:val="000000" w:themeColor="text1"/>
          <w:kern w:val="0"/>
          <w:sz w:val="24"/>
          <w:szCs w:val="24"/>
          <w:vertAlign w:val="superscript"/>
        </w:rPr>
        <w:t>[14]</w:t>
      </w:r>
      <w:r w:rsidR="00DD792A" w:rsidRPr="00F63F82">
        <w:rPr>
          <w:rFonts w:ascii="Book Antiqua" w:hAnsi="Book Antiqua" w:cs="Times New Roman"/>
          <w:color w:val="000000" w:themeColor="text1"/>
          <w:sz w:val="24"/>
          <w:szCs w:val="24"/>
        </w:rPr>
        <w:t>, IgG4-related esophagitis</w:t>
      </w:r>
      <w:r w:rsidR="00DD792A" w:rsidRPr="00F63F82">
        <w:rPr>
          <w:rFonts w:ascii="Book Antiqua" w:hAnsi="Book Antiqua" w:cs="Times New Roman"/>
          <w:color w:val="000000" w:themeColor="text1"/>
          <w:kern w:val="0"/>
          <w:sz w:val="24"/>
          <w:szCs w:val="24"/>
          <w:vertAlign w:val="superscript"/>
        </w:rPr>
        <w:t>[15]</w:t>
      </w:r>
      <w:r w:rsidR="00DD792A" w:rsidRPr="00F63F82">
        <w:rPr>
          <w:rFonts w:ascii="Book Antiqua" w:hAnsi="Book Antiqua" w:cs="Times New Roman"/>
          <w:color w:val="000000" w:themeColor="text1"/>
          <w:sz w:val="24"/>
          <w:szCs w:val="24"/>
        </w:rPr>
        <w:t>, radiation-induced esophageal strictures</w:t>
      </w:r>
      <w:r w:rsidR="00DD792A" w:rsidRPr="00F63F82">
        <w:rPr>
          <w:rFonts w:ascii="Book Antiqua" w:hAnsi="Book Antiqua" w:cs="Times New Roman"/>
          <w:color w:val="000000" w:themeColor="text1"/>
          <w:kern w:val="0"/>
          <w:sz w:val="24"/>
          <w:szCs w:val="24"/>
          <w:vertAlign w:val="superscript"/>
        </w:rPr>
        <w:t>[16]</w:t>
      </w:r>
      <w:r w:rsidR="00DD792A" w:rsidRPr="00F63F82">
        <w:rPr>
          <w:rFonts w:ascii="Book Antiqua" w:hAnsi="Book Antiqua" w:cs="Times New Roman"/>
          <w:color w:val="000000" w:themeColor="text1"/>
          <w:sz w:val="24"/>
          <w:szCs w:val="24"/>
        </w:rPr>
        <w:t xml:space="preserve">, esophageal intramural </w:t>
      </w:r>
      <w:proofErr w:type="spellStart"/>
      <w:r w:rsidR="00DD792A" w:rsidRPr="00F63F82">
        <w:rPr>
          <w:rFonts w:ascii="Book Antiqua" w:hAnsi="Book Antiqua" w:cs="Times New Roman"/>
          <w:color w:val="000000" w:themeColor="text1"/>
          <w:sz w:val="24"/>
          <w:szCs w:val="24"/>
        </w:rPr>
        <w:t>pseudodiverticulosis</w:t>
      </w:r>
      <w:proofErr w:type="spellEnd"/>
      <w:r w:rsidR="00DD792A" w:rsidRPr="00F63F82">
        <w:rPr>
          <w:rFonts w:ascii="Book Antiqua" w:hAnsi="Book Antiqua" w:cs="Times New Roman"/>
          <w:color w:val="000000" w:themeColor="text1"/>
          <w:kern w:val="0"/>
          <w:sz w:val="24"/>
          <w:szCs w:val="24"/>
          <w:vertAlign w:val="superscript"/>
        </w:rPr>
        <w:t>[17]</w:t>
      </w:r>
      <w:r w:rsidR="00DD79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or </w:t>
      </w:r>
      <w:r w:rsidR="00DD792A" w:rsidRPr="00F63F82">
        <w:rPr>
          <w:rFonts w:ascii="Book Antiqua" w:hAnsi="Book Antiqua" w:cs="Times New Roman"/>
          <w:color w:val="000000" w:themeColor="text1"/>
          <w:sz w:val="24"/>
          <w:szCs w:val="24"/>
        </w:rPr>
        <w:t>epidermolysis bullosa</w:t>
      </w:r>
      <w:r w:rsidR="00DD792A" w:rsidRPr="00F63F82">
        <w:rPr>
          <w:rFonts w:ascii="Book Antiqua" w:hAnsi="Book Antiqua" w:cs="Times New Roman"/>
          <w:color w:val="000000" w:themeColor="text1"/>
          <w:kern w:val="0"/>
          <w:sz w:val="24"/>
          <w:szCs w:val="24"/>
          <w:vertAlign w:val="superscript"/>
        </w:rPr>
        <w:t>[18]</w:t>
      </w:r>
      <w:r w:rsidR="00047901">
        <w:rPr>
          <w:rFonts w:ascii="Book Antiqua" w:hAnsi="Book Antiqua" w:cs="Times New Roman" w:hint="eastAsia"/>
          <w:color w:val="000000" w:themeColor="text1"/>
          <w:kern w:val="0"/>
          <w:sz w:val="24"/>
          <w:szCs w:val="24"/>
          <w:vertAlign w:val="superscript"/>
        </w:rPr>
        <w:t xml:space="preserve"> </w:t>
      </w:r>
      <w:r w:rsidR="00DD792A" w:rsidRPr="00F63F82">
        <w:rPr>
          <w:rFonts w:ascii="Book Antiqua" w:hAnsi="Book Antiqua" w:cs="Times New Roman"/>
          <w:color w:val="000000" w:themeColor="text1"/>
          <w:kern w:val="0"/>
          <w:sz w:val="24"/>
          <w:szCs w:val="24"/>
        </w:rPr>
        <w:t>(Table 1)</w:t>
      </w:r>
      <w:r w:rsidR="00DD792A" w:rsidRPr="00F63F82">
        <w:rPr>
          <w:rFonts w:ascii="Book Antiqua" w:hAnsi="Book Antiqua" w:cs="Times New Roman"/>
          <w:color w:val="000000" w:themeColor="text1"/>
          <w:sz w:val="24"/>
          <w:szCs w:val="24"/>
        </w:rPr>
        <w:t xml:space="preserve">. It </w:t>
      </w:r>
      <w:r w:rsidRPr="00F63F82">
        <w:rPr>
          <w:rFonts w:ascii="Book Antiqua" w:hAnsi="Book Antiqua" w:cs="Times New Roman"/>
          <w:color w:val="000000" w:themeColor="text1"/>
          <w:sz w:val="24"/>
          <w:szCs w:val="24"/>
        </w:rPr>
        <w:t>is</w:t>
      </w:r>
      <w:r w:rsidR="00DD792A" w:rsidRPr="00F63F82">
        <w:rPr>
          <w:rFonts w:ascii="Book Antiqua" w:hAnsi="Book Antiqua" w:cs="Times New Roman"/>
          <w:color w:val="000000" w:themeColor="text1"/>
          <w:sz w:val="24"/>
          <w:szCs w:val="24"/>
        </w:rPr>
        <w:t xml:space="preserve"> generally known that </w:t>
      </w:r>
      <w:r w:rsidRPr="00F63F82">
        <w:rPr>
          <w:rFonts w:ascii="Book Antiqua" w:hAnsi="Book Antiqua" w:cs="Times New Roman"/>
          <w:color w:val="000000" w:themeColor="text1"/>
          <w:sz w:val="24"/>
          <w:szCs w:val="24"/>
        </w:rPr>
        <w:t xml:space="preserve">a </w:t>
      </w:r>
      <w:r w:rsidR="00DD792A" w:rsidRPr="00F63F82">
        <w:rPr>
          <w:rFonts w:ascii="Book Antiqua" w:hAnsi="Book Antiqua" w:cs="Times New Roman"/>
          <w:color w:val="000000" w:themeColor="text1"/>
          <w:sz w:val="24"/>
          <w:szCs w:val="24"/>
        </w:rPr>
        <w:t>malignant esophageal stricture refer</w:t>
      </w:r>
      <w:r w:rsidRPr="00F63F82">
        <w:rPr>
          <w:rFonts w:ascii="Book Antiqua" w:hAnsi="Book Antiqua" w:cs="Times New Roman"/>
          <w:color w:val="000000" w:themeColor="text1"/>
          <w:sz w:val="24"/>
          <w:szCs w:val="24"/>
        </w:rPr>
        <w:t>s</w:t>
      </w:r>
      <w:r w:rsidR="00DD792A" w:rsidRPr="00F63F82">
        <w:rPr>
          <w:rFonts w:ascii="Book Antiqua" w:hAnsi="Book Antiqua" w:cs="Times New Roman"/>
          <w:color w:val="000000" w:themeColor="text1"/>
          <w:sz w:val="24"/>
          <w:szCs w:val="24"/>
        </w:rPr>
        <w:t xml:space="preserve"> to esophag</w:t>
      </w:r>
      <w:r w:rsidR="00DD792A" w:rsidRPr="00F63F82">
        <w:rPr>
          <w:rFonts w:ascii="Book Antiqua" w:hAnsi="Book Antiqua" w:cs="Times New Roman"/>
          <w:color w:val="000000" w:themeColor="text1"/>
          <w:sz w:val="24"/>
          <w:szCs w:val="24"/>
        </w:rPr>
        <w:t xml:space="preserve">eal cancer. </w:t>
      </w:r>
      <w:r w:rsidRPr="00F63F82">
        <w:rPr>
          <w:rFonts w:ascii="Book Antiqua" w:hAnsi="Book Antiqua" w:cs="Times New Roman"/>
          <w:color w:val="000000" w:themeColor="text1"/>
          <w:sz w:val="24"/>
          <w:szCs w:val="24"/>
        </w:rPr>
        <w:t>Some</w:t>
      </w:r>
      <w:r w:rsidR="00DD792A" w:rsidRPr="00F63F82">
        <w:rPr>
          <w:rFonts w:ascii="Book Antiqua" w:hAnsi="Book Antiqua" w:cs="Times New Roman"/>
          <w:color w:val="000000" w:themeColor="text1"/>
          <w:sz w:val="24"/>
          <w:szCs w:val="24"/>
        </w:rPr>
        <w:t xml:space="preserve"> esophageal strictures </w:t>
      </w:r>
      <w:r w:rsidRPr="00F63F82">
        <w:rPr>
          <w:rFonts w:ascii="Book Antiqua" w:hAnsi="Book Antiqua" w:cs="Times New Roman"/>
          <w:color w:val="000000" w:themeColor="text1"/>
          <w:sz w:val="24"/>
          <w:szCs w:val="24"/>
        </w:rPr>
        <w:t>can be</w:t>
      </w:r>
      <w:r w:rsidR="00DD792A" w:rsidRPr="00F63F82">
        <w:rPr>
          <w:rFonts w:ascii="Book Antiqua" w:hAnsi="Book Antiqua" w:cs="Times New Roman"/>
          <w:color w:val="000000" w:themeColor="text1"/>
          <w:sz w:val="24"/>
          <w:szCs w:val="24"/>
        </w:rPr>
        <w:t xml:space="preserve"> treated by drug therapy </w:t>
      </w:r>
      <w:r w:rsidRPr="00F63F82">
        <w:rPr>
          <w:rFonts w:ascii="Book Antiqua" w:hAnsi="Book Antiqua" w:cs="Times New Roman"/>
          <w:color w:val="000000" w:themeColor="text1"/>
          <w:sz w:val="24"/>
          <w:szCs w:val="24"/>
        </w:rPr>
        <w:t>such as with</w:t>
      </w:r>
      <w:r w:rsidR="00DD792A" w:rsidRPr="00F63F82">
        <w:rPr>
          <w:rFonts w:ascii="Book Antiqua" w:hAnsi="Book Antiqua" w:cs="Times New Roman"/>
          <w:color w:val="000000" w:themeColor="text1"/>
          <w:sz w:val="24"/>
          <w:szCs w:val="24"/>
        </w:rPr>
        <w:t xml:space="preserve"> proton pump inhibitor</w:t>
      </w:r>
      <w:r w:rsidRPr="00F63F82">
        <w:rPr>
          <w:rFonts w:ascii="Book Antiqua" w:hAnsi="Book Antiqua" w:cs="Times New Roman"/>
          <w:color w:val="000000" w:themeColor="text1"/>
          <w:sz w:val="24"/>
          <w:szCs w:val="24"/>
        </w:rPr>
        <w:t>s</w:t>
      </w:r>
      <w:r w:rsidR="00DD792A" w:rsidRPr="00F63F82">
        <w:rPr>
          <w:rFonts w:ascii="Book Antiqua" w:hAnsi="Book Antiqua" w:cs="Times New Roman"/>
          <w:color w:val="000000" w:themeColor="text1"/>
          <w:sz w:val="24"/>
          <w:szCs w:val="24"/>
        </w:rPr>
        <w:t xml:space="preserve"> or </w:t>
      </w:r>
      <w:proofErr w:type="gramStart"/>
      <w:r w:rsidR="00DD792A" w:rsidRPr="00F63F82">
        <w:rPr>
          <w:rFonts w:ascii="Book Antiqua" w:hAnsi="Book Antiqua" w:cs="Times New Roman"/>
          <w:color w:val="000000" w:themeColor="text1"/>
          <w:sz w:val="24"/>
          <w:szCs w:val="24"/>
        </w:rPr>
        <w:t>steroids</w:t>
      </w:r>
      <w:r w:rsidR="00AB5BAD" w:rsidRPr="00F63F82">
        <w:rPr>
          <w:rFonts w:ascii="Book Antiqua" w:hAnsi="Book Antiqua" w:cs="Times New Roman"/>
          <w:color w:val="000000" w:themeColor="text1"/>
          <w:kern w:val="0"/>
          <w:sz w:val="24"/>
          <w:szCs w:val="24"/>
          <w:vertAlign w:val="superscript"/>
        </w:rPr>
        <w:t>[</w:t>
      </w:r>
      <w:proofErr w:type="gramEnd"/>
      <w:r w:rsidR="00AB5BAD" w:rsidRPr="00F63F82">
        <w:rPr>
          <w:rFonts w:ascii="Book Antiqua" w:hAnsi="Book Antiqua" w:cs="Times New Roman"/>
          <w:color w:val="000000" w:themeColor="text1"/>
          <w:kern w:val="0"/>
          <w:sz w:val="24"/>
          <w:szCs w:val="24"/>
          <w:vertAlign w:val="superscript"/>
        </w:rPr>
        <w:t>9,11,</w:t>
      </w:r>
      <w:r w:rsidR="00595C81" w:rsidRPr="00F63F82">
        <w:rPr>
          <w:rFonts w:ascii="Book Antiqua" w:hAnsi="Book Antiqua" w:cs="Times New Roman"/>
          <w:color w:val="000000" w:themeColor="text1"/>
          <w:kern w:val="0"/>
          <w:sz w:val="24"/>
          <w:szCs w:val="24"/>
          <w:vertAlign w:val="superscript"/>
        </w:rPr>
        <w:t>15,</w:t>
      </w:r>
      <w:r w:rsidR="00AB5BAD" w:rsidRPr="00F63F82">
        <w:rPr>
          <w:rFonts w:ascii="Book Antiqua" w:hAnsi="Book Antiqua" w:cs="Times New Roman"/>
          <w:color w:val="000000" w:themeColor="text1"/>
          <w:kern w:val="0"/>
          <w:sz w:val="24"/>
          <w:szCs w:val="24"/>
          <w:vertAlign w:val="superscript"/>
        </w:rPr>
        <w:t>17</w:t>
      </w:r>
      <w:r w:rsidR="00DD792A" w:rsidRPr="00F63F82">
        <w:rPr>
          <w:rFonts w:ascii="Book Antiqua" w:hAnsi="Book Antiqua" w:cs="Times New Roman"/>
          <w:color w:val="000000" w:themeColor="text1"/>
          <w:kern w:val="0"/>
          <w:sz w:val="24"/>
          <w:szCs w:val="24"/>
          <w:vertAlign w:val="superscript"/>
        </w:rPr>
        <w:t>]</w:t>
      </w:r>
      <w:r w:rsidR="00DD79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while others</w:t>
      </w:r>
      <w:r w:rsidR="00DD792A" w:rsidRPr="00F63F82">
        <w:rPr>
          <w:rFonts w:ascii="Book Antiqua" w:hAnsi="Book Antiqua" w:cs="Times New Roman"/>
          <w:color w:val="000000" w:themeColor="text1"/>
          <w:sz w:val="24"/>
          <w:szCs w:val="24"/>
        </w:rPr>
        <w:t xml:space="preserve"> can be refractory to most optical endoscopic therapies </w:t>
      </w:r>
      <w:r w:rsidRPr="00F63F82">
        <w:rPr>
          <w:rFonts w:ascii="Book Antiqua" w:hAnsi="Book Antiqua" w:cs="Times New Roman"/>
          <w:color w:val="000000" w:themeColor="text1"/>
          <w:sz w:val="24"/>
          <w:szCs w:val="24"/>
        </w:rPr>
        <w:t>such as</w:t>
      </w:r>
      <w:r w:rsidR="00DD792A" w:rsidRPr="00F63F82">
        <w:rPr>
          <w:rFonts w:ascii="Book Antiqua" w:hAnsi="Book Antiqua" w:cs="Times New Roman"/>
          <w:color w:val="000000" w:themeColor="text1"/>
          <w:sz w:val="24"/>
          <w:szCs w:val="24"/>
        </w:rPr>
        <w:t xml:space="preserve"> dilation</w:t>
      </w:r>
      <w:r w:rsidR="00AB5BAD" w:rsidRPr="00F63F82">
        <w:rPr>
          <w:rFonts w:ascii="Book Antiqua" w:hAnsi="Book Antiqua" w:cs="Times New Roman"/>
          <w:color w:val="000000" w:themeColor="text1"/>
          <w:kern w:val="0"/>
          <w:sz w:val="24"/>
          <w:szCs w:val="24"/>
          <w:vertAlign w:val="superscript"/>
        </w:rPr>
        <w:t>[</w:t>
      </w:r>
      <w:r w:rsidR="00595C81" w:rsidRPr="00F63F82">
        <w:rPr>
          <w:rFonts w:ascii="Book Antiqua" w:hAnsi="Book Antiqua" w:cs="Times New Roman"/>
          <w:color w:val="000000" w:themeColor="text1"/>
          <w:kern w:val="0"/>
          <w:sz w:val="24"/>
          <w:szCs w:val="24"/>
          <w:vertAlign w:val="superscript"/>
        </w:rPr>
        <w:t>15,</w:t>
      </w:r>
      <w:r w:rsidR="00AB5BAD" w:rsidRPr="00F63F82">
        <w:rPr>
          <w:rFonts w:ascii="Book Antiqua" w:hAnsi="Book Antiqua" w:cs="Times New Roman"/>
          <w:color w:val="000000" w:themeColor="text1"/>
          <w:kern w:val="0"/>
          <w:sz w:val="24"/>
          <w:szCs w:val="24"/>
          <w:vertAlign w:val="superscript"/>
        </w:rPr>
        <w:t>16,18</w:t>
      </w:r>
      <w:r w:rsidR="00DD792A" w:rsidRPr="00F63F82">
        <w:rPr>
          <w:rFonts w:ascii="Book Antiqua" w:hAnsi="Book Antiqua" w:cs="Times New Roman"/>
          <w:color w:val="000000" w:themeColor="text1"/>
          <w:kern w:val="0"/>
          <w:sz w:val="24"/>
          <w:szCs w:val="24"/>
          <w:vertAlign w:val="superscript"/>
        </w:rPr>
        <w:t>]</w:t>
      </w:r>
      <w:r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stent plac</w:t>
      </w:r>
      <w:r w:rsidR="00DD792A" w:rsidRPr="00F63F82">
        <w:rPr>
          <w:rFonts w:ascii="Book Antiqua" w:hAnsi="Book Antiqua" w:cs="Times New Roman"/>
          <w:color w:val="000000" w:themeColor="text1"/>
          <w:sz w:val="24"/>
          <w:szCs w:val="24"/>
        </w:rPr>
        <w:t>ement</w:t>
      </w:r>
      <w:r w:rsidR="00DD792A" w:rsidRPr="00F63F82">
        <w:rPr>
          <w:rFonts w:ascii="Book Antiqua" w:hAnsi="Book Antiqua" w:cs="Times New Roman"/>
          <w:color w:val="000000" w:themeColor="text1"/>
          <w:kern w:val="0"/>
          <w:sz w:val="24"/>
          <w:szCs w:val="24"/>
          <w:vertAlign w:val="superscript"/>
        </w:rPr>
        <w:t>[13</w:t>
      </w:r>
      <w:r w:rsidR="00D1672A" w:rsidRPr="00F63F82">
        <w:rPr>
          <w:rFonts w:ascii="Book Antiqua" w:hAnsi="Book Antiqua" w:cs="Times New Roman"/>
          <w:color w:val="000000" w:themeColor="text1"/>
          <w:kern w:val="0"/>
          <w:sz w:val="24"/>
          <w:szCs w:val="24"/>
          <w:vertAlign w:val="superscript"/>
        </w:rPr>
        <w:t>]</w:t>
      </w:r>
      <w:r w:rsidR="00D1672A">
        <w:rPr>
          <w:rFonts w:ascii="Book Antiqua" w:hAnsi="Book Antiqua" w:cs="Times New Roman"/>
          <w:color w:val="000000" w:themeColor="text1"/>
          <w:sz w:val="24"/>
          <w:szCs w:val="24"/>
        </w:rPr>
        <w:t xml:space="preserve">, </w:t>
      </w:r>
      <w:r w:rsidR="00DD792A" w:rsidRPr="00F63F82">
        <w:rPr>
          <w:rFonts w:ascii="Book Antiqua" w:hAnsi="Book Antiqua" w:cs="Times New Roman"/>
          <w:color w:val="000000" w:themeColor="text1"/>
          <w:sz w:val="24"/>
          <w:szCs w:val="24"/>
        </w:rPr>
        <w:t xml:space="preserve">or </w:t>
      </w:r>
      <w:proofErr w:type="spellStart"/>
      <w:r w:rsidR="00DD792A" w:rsidRPr="00F63F82">
        <w:rPr>
          <w:rFonts w:ascii="Book Antiqua" w:hAnsi="Book Antiqua" w:cs="Times New Roman"/>
          <w:color w:val="000000" w:themeColor="text1"/>
          <w:sz w:val="24"/>
          <w:szCs w:val="24"/>
        </w:rPr>
        <w:t>peroral</w:t>
      </w:r>
      <w:proofErr w:type="spellEnd"/>
      <w:r w:rsidR="00DD792A" w:rsidRPr="00F63F82">
        <w:rPr>
          <w:rFonts w:ascii="Book Antiqua" w:hAnsi="Book Antiqua" w:cs="Times New Roman"/>
          <w:color w:val="000000" w:themeColor="text1"/>
          <w:sz w:val="24"/>
          <w:szCs w:val="24"/>
        </w:rPr>
        <w:t xml:space="preserve"> endoscopic </w:t>
      </w:r>
      <w:proofErr w:type="spellStart"/>
      <w:r w:rsidR="00DD792A" w:rsidRPr="00F63F82">
        <w:rPr>
          <w:rFonts w:ascii="Book Antiqua" w:hAnsi="Book Antiqua" w:cs="Times New Roman"/>
          <w:color w:val="000000" w:themeColor="text1"/>
          <w:sz w:val="24"/>
          <w:szCs w:val="24"/>
        </w:rPr>
        <w:t>myotomy</w:t>
      </w:r>
      <w:proofErr w:type="spellEnd"/>
      <w:r w:rsidR="00DD792A" w:rsidRPr="00F63F82">
        <w:rPr>
          <w:rFonts w:ascii="Book Antiqua" w:hAnsi="Book Antiqua" w:cs="Times New Roman"/>
          <w:color w:val="000000" w:themeColor="text1"/>
          <w:sz w:val="24"/>
          <w:szCs w:val="24"/>
        </w:rPr>
        <w:t>.</w:t>
      </w:r>
    </w:p>
    <w:p w:rsidR="00C52F68" w:rsidRPr="00F63F82" w:rsidRDefault="00AB0784" w:rsidP="00F63F82">
      <w:pPr>
        <w:widowControl/>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In the present case, the mucosa of the esophageal stenosis was only rough, with no obvious ulceration or erosion. It could well be that mucosal biopsies failed to achieve real results. Meanwhile, the stenosis of the esophagus was too narrow for a conventional endoscope to pass, let alone the large probe required for </w:t>
      </w:r>
      <w:r w:rsidR="002D5199" w:rsidRPr="00F63F82">
        <w:rPr>
          <w:rFonts w:ascii="Book Antiqua" w:hAnsi="Book Antiqua" w:cs="Times New Roman"/>
          <w:color w:val="000000" w:themeColor="text1"/>
          <w:sz w:val="24"/>
          <w:szCs w:val="24"/>
        </w:rPr>
        <w:t>EUS</w:t>
      </w:r>
      <w:r w:rsidRPr="00F63F82">
        <w:rPr>
          <w:rFonts w:ascii="Book Antiqua" w:hAnsi="Book Antiqua" w:cs="Times New Roman"/>
          <w:color w:val="000000" w:themeColor="text1"/>
          <w:sz w:val="24"/>
          <w:szCs w:val="24"/>
        </w:rPr>
        <w:t xml:space="preserve">. Therefore, </w:t>
      </w:r>
      <w:r w:rsidR="00873479" w:rsidRPr="00F63F82">
        <w:rPr>
          <w:rFonts w:ascii="Book Antiqua" w:hAnsi="Book Antiqua" w:cs="Times New Roman"/>
          <w:color w:val="000000" w:themeColor="text1"/>
          <w:sz w:val="24"/>
          <w:szCs w:val="24"/>
        </w:rPr>
        <w:t xml:space="preserve">it could not perform </w:t>
      </w:r>
      <w:r w:rsidR="00685C43" w:rsidRPr="00F63F82">
        <w:rPr>
          <w:rFonts w:ascii="Book Antiqua" w:hAnsi="Book Antiqua" w:cs="Times New Roman"/>
          <w:color w:val="000000" w:themeColor="text1"/>
          <w:sz w:val="24"/>
          <w:szCs w:val="24"/>
        </w:rPr>
        <w:t xml:space="preserve">EUS guided </w:t>
      </w:r>
      <w:r w:rsidR="00873479" w:rsidRPr="00F63F82">
        <w:rPr>
          <w:rFonts w:ascii="Book Antiqua" w:hAnsi="Book Antiqua" w:cs="Times New Roman"/>
          <w:color w:val="000000" w:themeColor="text1"/>
          <w:sz w:val="24"/>
          <w:szCs w:val="24"/>
        </w:rPr>
        <w:t>fine needle aspiration</w:t>
      </w:r>
      <w:r w:rsidR="002D5199" w:rsidRPr="00F63F82">
        <w:rPr>
          <w:rFonts w:ascii="Book Antiqua" w:hAnsi="Book Antiqua" w:cs="Times New Roman"/>
          <w:color w:val="000000" w:themeColor="text1"/>
          <w:sz w:val="24"/>
          <w:szCs w:val="24"/>
        </w:rPr>
        <w:t xml:space="preserve"> </w:t>
      </w:r>
      <w:r w:rsidR="00873479" w:rsidRPr="00F63F82">
        <w:rPr>
          <w:rFonts w:ascii="Book Antiqua" w:hAnsi="Book Antiqua" w:cs="Times New Roman"/>
          <w:color w:val="000000" w:themeColor="text1"/>
          <w:sz w:val="24"/>
          <w:szCs w:val="24"/>
        </w:rPr>
        <w:t xml:space="preserve">for biopsy and </w:t>
      </w:r>
      <w:r w:rsidRPr="00F63F82">
        <w:rPr>
          <w:rFonts w:ascii="Book Antiqua" w:hAnsi="Book Antiqua" w:cs="Times New Roman"/>
          <w:color w:val="000000" w:themeColor="text1"/>
          <w:sz w:val="24"/>
          <w:szCs w:val="24"/>
        </w:rPr>
        <w:t xml:space="preserve">we chose to </w:t>
      </w:r>
      <w:r w:rsidR="006F0291" w:rsidRPr="00F63F82">
        <w:rPr>
          <w:rFonts w:ascii="Book Antiqua" w:hAnsi="Book Antiqua" w:cs="Times New Roman"/>
          <w:color w:val="000000" w:themeColor="text1"/>
          <w:sz w:val="24"/>
          <w:szCs w:val="24"/>
        </w:rPr>
        <w:t xml:space="preserve">use </w:t>
      </w:r>
      <w:r w:rsidRPr="00F63F82">
        <w:rPr>
          <w:rFonts w:ascii="Book Antiqua" w:hAnsi="Book Antiqua" w:cs="Times New Roman"/>
          <w:color w:val="000000" w:themeColor="text1"/>
          <w:sz w:val="24"/>
          <w:szCs w:val="24"/>
        </w:rPr>
        <w:t xml:space="preserve">small probe endoscopic ultrasonography to clarify the cause of the esophageal stricture. </w:t>
      </w:r>
    </w:p>
    <w:p w:rsidR="0013595A" w:rsidRPr="00F63F82" w:rsidRDefault="00AB0784" w:rsidP="00F63F82">
      <w:pPr>
        <w:widowControl/>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Subcutaneous emphysema, pneum</w:t>
      </w:r>
      <w:r w:rsidRPr="00F63F82">
        <w:rPr>
          <w:rFonts w:ascii="Book Antiqua" w:hAnsi="Book Antiqua" w:cs="Times New Roman"/>
          <w:color w:val="000000" w:themeColor="text1"/>
          <w:sz w:val="24"/>
          <w:szCs w:val="24"/>
        </w:rPr>
        <w:t>othorax</w:t>
      </w:r>
      <w:r w:rsidR="00D1672A">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and secondary infection are common complications of endoscopic </w:t>
      </w:r>
      <w:proofErr w:type="gramStart"/>
      <w:r w:rsidRPr="00F63F82">
        <w:rPr>
          <w:rFonts w:ascii="Book Antiqua" w:hAnsi="Book Antiqua" w:cs="Times New Roman"/>
          <w:color w:val="000000" w:themeColor="text1"/>
          <w:sz w:val="24"/>
          <w:szCs w:val="24"/>
        </w:rPr>
        <w:t>resection</w:t>
      </w:r>
      <w:r w:rsidR="00DD792A" w:rsidRPr="00F63F82">
        <w:rPr>
          <w:rFonts w:ascii="Book Antiqua" w:hAnsi="Book Antiqua" w:cs="Times New Roman"/>
          <w:color w:val="000000" w:themeColor="text1"/>
          <w:kern w:val="0"/>
          <w:sz w:val="24"/>
          <w:szCs w:val="24"/>
          <w:vertAlign w:val="superscript"/>
        </w:rPr>
        <w:t>[</w:t>
      </w:r>
      <w:proofErr w:type="gramEnd"/>
      <w:r w:rsidR="00595C81" w:rsidRPr="00F63F82">
        <w:rPr>
          <w:rFonts w:ascii="Book Antiqua" w:hAnsi="Book Antiqua" w:cs="Times New Roman"/>
          <w:color w:val="000000" w:themeColor="text1"/>
          <w:kern w:val="0"/>
          <w:sz w:val="24"/>
          <w:szCs w:val="24"/>
          <w:vertAlign w:val="superscript"/>
        </w:rPr>
        <w:t>19</w:t>
      </w:r>
      <w:r w:rsidR="00DD792A" w:rsidRPr="00F63F82">
        <w:rPr>
          <w:rFonts w:ascii="Book Antiqua" w:hAnsi="Book Antiqua" w:cs="Times New Roman"/>
          <w:color w:val="000000" w:themeColor="text1"/>
          <w:kern w:val="0"/>
          <w:sz w:val="24"/>
          <w:szCs w:val="24"/>
          <w:vertAlign w:val="superscript"/>
        </w:rPr>
        <w:t>-</w:t>
      </w:r>
      <w:r w:rsidR="00595C81" w:rsidRPr="00F63F82">
        <w:rPr>
          <w:rFonts w:ascii="Book Antiqua" w:hAnsi="Book Antiqua" w:cs="Times New Roman"/>
          <w:color w:val="000000" w:themeColor="text1"/>
          <w:kern w:val="0"/>
          <w:sz w:val="24"/>
          <w:szCs w:val="24"/>
          <w:vertAlign w:val="superscript"/>
        </w:rPr>
        <w:t>21</w:t>
      </w:r>
      <w:r w:rsidR="00DD792A" w:rsidRPr="00F63F82">
        <w:rPr>
          <w:rFonts w:ascii="Book Antiqua" w:hAnsi="Book Antiqua" w:cs="Times New Roman"/>
          <w:color w:val="000000" w:themeColor="text1"/>
          <w:kern w:val="0"/>
          <w:sz w:val="24"/>
          <w:szCs w:val="24"/>
          <w:vertAlign w:val="superscript"/>
        </w:rPr>
        <w:t>]</w:t>
      </w:r>
      <w:r w:rsidRPr="00F63F82">
        <w:rPr>
          <w:rFonts w:ascii="Book Antiqua" w:hAnsi="Book Antiqua" w:cs="Times New Roman"/>
          <w:color w:val="000000" w:themeColor="text1"/>
          <w:sz w:val="24"/>
          <w:szCs w:val="24"/>
        </w:rPr>
        <w:t xml:space="preserve">. As there was no serous layer of the esophagus, resection of the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of the esophagus would be more prone to concurrent subcutaneous emphysema, pneumothorax</w:t>
      </w:r>
      <w:r w:rsidR="00D1672A">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and secondary infection than the gastric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When the tunnel </w:t>
      </w:r>
      <w:r w:rsidRPr="00F63F82">
        <w:rPr>
          <w:rFonts w:ascii="Book Antiqua" w:hAnsi="Book Antiqua" w:cs="Times New Roman"/>
          <w:color w:val="000000" w:themeColor="text1"/>
          <w:sz w:val="24"/>
          <w:szCs w:val="24"/>
        </w:rPr>
        <w:lastRenderedPageBreak/>
        <w:t>endoscopic technique is used to excise SMTs, the lesion mucosal surface remains intact and the mucosa of the tunnel opening is closed with a titanium clip, avoiding leakage of gas and digestive fluid into the chest and abdominal cavity, thus reducing the risk of secondary infection. Moreover, the tunnel endoscopic technique allows clear visualization of bleeding foci in the tunnel, reducing bleeding during the operation and postoperative delayed bleeding.</w:t>
      </w:r>
    </w:p>
    <w:p w:rsidR="002D5199" w:rsidRPr="00F63F82" w:rsidRDefault="002D5199" w:rsidP="00F63F82">
      <w:pPr>
        <w:shd w:val="clear" w:color="auto" w:fill="FFFFFF"/>
        <w:spacing w:line="360" w:lineRule="auto"/>
        <w:textAlignment w:val="baseline"/>
        <w:rPr>
          <w:rFonts w:ascii="Book Antiqua" w:hAnsi="Book Antiqua" w:cs="Helvetica"/>
          <w:b/>
          <w:color w:val="000000"/>
          <w:sz w:val="24"/>
          <w:szCs w:val="24"/>
        </w:rPr>
      </w:pPr>
    </w:p>
    <w:p w:rsidR="002D5199" w:rsidRPr="00F63F82" w:rsidRDefault="002D5199" w:rsidP="00F63F82">
      <w:pPr>
        <w:shd w:val="clear" w:color="auto" w:fill="FFFFFF"/>
        <w:spacing w:line="360" w:lineRule="auto"/>
        <w:textAlignment w:val="baseline"/>
        <w:rPr>
          <w:rFonts w:ascii="Book Antiqua" w:hAnsi="Book Antiqua" w:cs="Helvetica"/>
          <w:b/>
          <w:color w:val="000000"/>
          <w:sz w:val="24"/>
          <w:szCs w:val="24"/>
        </w:rPr>
      </w:pPr>
      <w:r w:rsidRPr="00F63F82">
        <w:rPr>
          <w:rFonts w:ascii="Book Antiqua" w:eastAsia="Times New Roman" w:hAnsi="Book Antiqua" w:cs="Helvetica"/>
          <w:b/>
          <w:color w:val="000000"/>
          <w:sz w:val="24"/>
          <w:szCs w:val="24"/>
        </w:rPr>
        <w:t>CONCLUSION</w:t>
      </w:r>
    </w:p>
    <w:p w:rsidR="00674267" w:rsidRPr="00F63F82" w:rsidRDefault="00DD792A"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In conclusion,</w:t>
      </w:r>
      <w:r w:rsidR="00AB0784" w:rsidRPr="00F63F82">
        <w:rPr>
          <w:rFonts w:ascii="Book Antiqua" w:hAnsi="Book Antiqua" w:cs="Times New Roman"/>
          <w:color w:val="000000" w:themeColor="text1"/>
          <w:sz w:val="24"/>
          <w:szCs w:val="24"/>
        </w:rPr>
        <w:t xml:space="preserve"> this was an unusual case of </w:t>
      </w:r>
      <w:r w:rsidRPr="00F63F82">
        <w:rPr>
          <w:rFonts w:ascii="Book Antiqua" w:hAnsi="Book Antiqua" w:cs="Times New Roman"/>
          <w:color w:val="000000" w:themeColor="text1"/>
          <w:sz w:val="24"/>
          <w:szCs w:val="24"/>
        </w:rPr>
        <w:t>esophageal stenosis caused by adenocarcinoma</w:t>
      </w:r>
      <w:r w:rsidR="00CC0AF5" w:rsidRPr="00F63F82">
        <w:rPr>
          <w:rFonts w:ascii="Book Antiqua" w:hAnsi="Book Antiqua" w:cs="Times New Roman"/>
          <w:color w:val="000000" w:themeColor="text1"/>
          <w:sz w:val="24"/>
          <w:szCs w:val="24"/>
        </w:rPr>
        <w:t xml:space="preserve"> and </w:t>
      </w:r>
      <w:r w:rsidR="00AB0784" w:rsidRPr="00F63F82">
        <w:rPr>
          <w:rFonts w:ascii="Book Antiqua" w:hAnsi="Book Antiqua" w:cs="Times New Roman"/>
          <w:color w:val="000000" w:themeColor="text1"/>
          <w:sz w:val="24"/>
          <w:szCs w:val="24"/>
        </w:rPr>
        <w:t xml:space="preserve">diagnosed by the tunnel endoscopic technique. As a method of diagnosis and treatment, the tunnel endoscopic technique would be a less complicated and less risky choice. We would like to emphasize the role of tunnel endoscopy in diagnostic treatment. Further, we analyzed the common causes of esophageal stenosis, hoping to provide some information which will help with clinical work. </w:t>
      </w:r>
    </w:p>
    <w:p w:rsidR="00C52F68" w:rsidRPr="00F63F82" w:rsidRDefault="00C52F68" w:rsidP="00F63F82">
      <w:pPr>
        <w:widowControl/>
        <w:spacing w:line="360" w:lineRule="auto"/>
        <w:rPr>
          <w:rFonts w:ascii="Book Antiqua" w:hAnsi="Book Antiqua" w:cs="Arial"/>
          <w:b/>
          <w:color w:val="000000" w:themeColor="text1"/>
          <w:sz w:val="24"/>
          <w:szCs w:val="24"/>
        </w:rPr>
      </w:pPr>
    </w:p>
    <w:p w:rsidR="00047901" w:rsidRDefault="00047901">
      <w:pPr>
        <w:widowControl/>
        <w:jc w:val="left"/>
        <w:rPr>
          <w:rFonts w:ascii="Book Antiqua" w:hAnsi="Book Antiqua" w:cs="Times New Roman"/>
          <w:b/>
          <w:bCs/>
          <w:color w:val="000000" w:themeColor="text1"/>
          <w:kern w:val="0"/>
          <w:sz w:val="24"/>
          <w:szCs w:val="24"/>
        </w:rPr>
      </w:pPr>
      <w:r>
        <w:rPr>
          <w:rFonts w:ascii="Book Antiqua" w:hAnsi="Book Antiqua" w:cs="Times New Roman"/>
          <w:b/>
          <w:bCs/>
          <w:color w:val="000000" w:themeColor="text1"/>
          <w:kern w:val="0"/>
          <w:sz w:val="24"/>
          <w:szCs w:val="24"/>
        </w:rPr>
        <w:br w:type="page"/>
      </w:r>
    </w:p>
    <w:p w:rsidR="0094168A" w:rsidRPr="00F63F82" w:rsidRDefault="002D5199" w:rsidP="00F63F82">
      <w:pPr>
        <w:autoSpaceDE w:val="0"/>
        <w:autoSpaceDN w:val="0"/>
        <w:adjustRightInd w:val="0"/>
        <w:spacing w:line="360" w:lineRule="auto"/>
        <w:rPr>
          <w:rFonts w:ascii="Book Antiqua" w:hAnsi="Book Antiqua" w:cs="Times New Roman"/>
          <w:color w:val="000000" w:themeColor="text1"/>
          <w:kern w:val="0"/>
          <w:sz w:val="24"/>
          <w:szCs w:val="24"/>
        </w:rPr>
      </w:pPr>
      <w:r w:rsidRPr="00F63F82">
        <w:rPr>
          <w:rFonts w:ascii="Book Antiqua" w:hAnsi="Book Antiqua" w:cs="Times New Roman"/>
          <w:b/>
          <w:bCs/>
          <w:color w:val="000000" w:themeColor="text1"/>
          <w:kern w:val="0"/>
          <w:sz w:val="24"/>
          <w:szCs w:val="24"/>
        </w:rPr>
        <w:lastRenderedPageBreak/>
        <w:t>REFERENCES</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 </w:t>
      </w:r>
      <w:proofErr w:type="spellStart"/>
      <w:r w:rsidRPr="00F63F82">
        <w:rPr>
          <w:rFonts w:ascii="Book Antiqua" w:hAnsi="Book Antiqua"/>
          <w:b/>
          <w:sz w:val="24"/>
          <w:szCs w:val="24"/>
        </w:rPr>
        <w:t>Rustgi</w:t>
      </w:r>
      <w:proofErr w:type="spellEnd"/>
      <w:r w:rsidRPr="00F63F82">
        <w:rPr>
          <w:rFonts w:ascii="Book Antiqua" w:hAnsi="Book Antiqua"/>
          <w:b/>
          <w:sz w:val="24"/>
          <w:szCs w:val="24"/>
        </w:rPr>
        <w:t xml:space="preserve"> AK</w:t>
      </w:r>
      <w:r w:rsidRPr="00F63F82">
        <w:rPr>
          <w:rFonts w:ascii="Book Antiqua" w:hAnsi="Book Antiqua"/>
          <w:sz w:val="24"/>
          <w:szCs w:val="24"/>
        </w:rPr>
        <w:t>, El-</w:t>
      </w:r>
      <w:proofErr w:type="spellStart"/>
      <w:r w:rsidRPr="00F63F82">
        <w:rPr>
          <w:rFonts w:ascii="Book Antiqua" w:hAnsi="Book Antiqua"/>
          <w:sz w:val="24"/>
          <w:szCs w:val="24"/>
        </w:rPr>
        <w:t>Serag</w:t>
      </w:r>
      <w:proofErr w:type="spellEnd"/>
      <w:r w:rsidRPr="00F63F82">
        <w:rPr>
          <w:rFonts w:ascii="Book Antiqua" w:hAnsi="Book Antiqua"/>
          <w:sz w:val="24"/>
          <w:szCs w:val="24"/>
        </w:rPr>
        <w:t xml:space="preserve"> HB. Esophageal carcinoma. </w:t>
      </w:r>
      <w:r w:rsidRPr="00F63F82">
        <w:rPr>
          <w:rFonts w:ascii="Book Antiqua" w:hAnsi="Book Antiqua"/>
          <w:i/>
          <w:sz w:val="24"/>
          <w:szCs w:val="24"/>
        </w:rPr>
        <w:t xml:space="preserve">N </w:t>
      </w:r>
      <w:proofErr w:type="spellStart"/>
      <w:r w:rsidRPr="00F63F82">
        <w:rPr>
          <w:rFonts w:ascii="Book Antiqua" w:hAnsi="Book Antiqua"/>
          <w:i/>
          <w:sz w:val="24"/>
          <w:szCs w:val="24"/>
        </w:rPr>
        <w:t>Engl</w:t>
      </w:r>
      <w:proofErr w:type="spellEnd"/>
      <w:r w:rsidRPr="00F63F82">
        <w:rPr>
          <w:rFonts w:ascii="Book Antiqua" w:hAnsi="Book Antiqua"/>
          <w:i/>
          <w:sz w:val="24"/>
          <w:szCs w:val="24"/>
        </w:rPr>
        <w:t xml:space="preserve"> J Med</w:t>
      </w:r>
      <w:r w:rsidRPr="00F63F82">
        <w:rPr>
          <w:rFonts w:ascii="Book Antiqua" w:hAnsi="Book Antiqua"/>
          <w:sz w:val="24"/>
          <w:szCs w:val="24"/>
        </w:rPr>
        <w:t xml:space="preserve"> 2014; </w:t>
      </w:r>
      <w:r w:rsidRPr="00F63F82">
        <w:rPr>
          <w:rFonts w:ascii="Book Antiqua" w:hAnsi="Book Antiqua"/>
          <w:b/>
          <w:sz w:val="24"/>
          <w:szCs w:val="24"/>
        </w:rPr>
        <w:t>371</w:t>
      </w:r>
      <w:r w:rsidRPr="00F63F82">
        <w:rPr>
          <w:rFonts w:ascii="Book Antiqua" w:hAnsi="Book Antiqua"/>
          <w:sz w:val="24"/>
          <w:szCs w:val="24"/>
        </w:rPr>
        <w:t>: 2499-2509 [PMID: 25539106 DOI: 10.1056/NEJMra1314530]</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2 </w:t>
      </w:r>
      <w:r w:rsidRPr="00F63F82">
        <w:rPr>
          <w:rFonts w:ascii="Book Antiqua" w:hAnsi="Book Antiqua"/>
          <w:b/>
          <w:sz w:val="24"/>
          <w:szCs w:val="24"/>
        </w:rPr>
        <w:t>Shibata A</w:t>
      </w:r>
      <w:r w:rsidRPr="00F63F82">
        <w:rPr>
          <w:rFonts w:ascii="Book Antiqua" w:hAnsi="Book Antiqua"/>
          <w:sz w:val="24"/>
          <w:szCs w:val="24"/>
        </w:rPr>
        <w:t xml:space="preserve">, Matsuda T, </w:t>
      </w:r>
      <w:proofErr w:type="spellStart"/>
      <w:r w:rsidRPr="00F63F82">
        <w:rPr>
          <w:rFonts w:ascii="Book Antiqua" w:hAnsi="Book Antiqua"/>
          <w:sz w:val="24"/>
          <w:szCs w:val="24"/>
        </w:rPr>
        <w:t>Ajiki</w:t>
      </w:r>
      <w:proofErr w:type="spellEnd"/>
      <w:r w:rsidRPr="00F63F82">
        <w:rPr>
          <w:rFonts w:ascii="Book Antiqua" w:hAnsi="Book Antiqua"/>
          <w:sz w:val="24"/>
          <w:szCs w:val="24"/>
        </w:rPr>
        <w:t xml:space="preserve"> W, </w:t>
      </w:r>
      <w:proofErr w:type="spellStart"/>
      <w:r w:rsidRPr="00F63F82">
        <w:rPr>
          <w:rFonts w:ascii="Book Antiqua" w:hAnsi="Book Antiqua"/>
          <w:sz w:val="24"/>
          <w:szCs w:val="24"/>
        </w:rPr>
        <w:t>Sobue</w:t>
      </w:r>
      <w:proofErr w:type="spellEnd"/>
      <w:r w:rsidRPr="00F63F82">
        <w:rPr>
          <w:rFonts w:ascii="Book Antiqua" w:hAnsi="Book Antiqua"/>
          <w:sz w:val="24"/>
          <w:szCs w:val="24"/>
        </w:rPr>
        <w:t xml:space="preserve"> T. Trend in incidence of adenocarcinoma of the esophagus in Japan, 1993-2001. </w:t>
      </w:r>
      <w:proofErr w:type="spellStart"/>
      <w:r w:rsidRPr="00F63F82">
        <w:rPr>
          <w:rFonts w:ascii="Book Antiqua" w:hAnsi="Book Antiqua"/>
          <w:i/>
          <w:sz w:val="24"/>
          <w:szCs w:val="24"/>
        </w:rPr>
        <w:t>Jpn</w:t>
      </w:r>
      <w:proofErr w:type="spellEnd"/>
      <w:r w:rsidRPr="00F63F82">
        <w:rPr>
          <w:rFonts w:ascii="Book Antiqua" w:hAnsi="Book Antiqua"/>
          <w:i/>
          <w:sz w:val="24"/>
          <w:szCs w:val="24"/>
        </w:rPr>
        <w:t xml:space="preserve"> J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Oncol</w:t>
      </w:r>
      <w:proofErr w:type="spellEnd"/>
      <w:r w:rsidRPr="00F63F82">
        <w:rPr>
          <w:rFonts w:ascii="Book Antiqua" w:hAnsi="Book Antiqua"/>
          <w:sz w:val="24"/>
          <w:szCs w:val="24"/>
        </w:rPr>
        <w:t xml:space="preserve"> 2008; </w:t>
      </w:r>
      <w:r w:rsidRPr="00F63F82">
        <w:rPr>
          <w:rFonts w:ascii="Book Antiqua" w:hAnsi="Book Antiqua"/>
          <w:b/>
          <w:sz w:val="24"/>
          <w:szCs w:val="24"/>
        </w:rPr>
        <w:t>38</w:t>
      </w:r>
      <w:r w:rsidRPr="00F63F82">
        <w:rPr>
          <w:rFonts w:ascii="Book Antiqua" w:hAnsi="Book Antiqua"/>
          <w:sz w:val="24"/>
          <w:szCs w:val="24"/>
        </w:rPr>
        <w:t>: 464-468 [PMID: 18664481 DOI: 10.1093/</w:t>
      </w:r>
      <w:proofErr w:type="spellStart"/>
      <w:r w:rsidRPr="00F63F82">
        <w:rPr>
          <w:rFonts w:ascii="Book Antiqua" w:hAnsi="Book Antiqua"/>
          <w:sz w:val="24"/>
          <w:szCs w:val="24"/>
        </w:rPr>
        <w:t>jjco</w:t>
      </w:r>
      <w:proofErr w:type="spellEnd"/>
      <w:r w:rsidRPr="00F63F82">
        <w:rPr>
          <w:rFonts w:ascii="Book Antiqua" w:hAnsi="Book Antiqua"/>
          <w:sz w:val="24"/>
          <w:szCs w:val="24"/>
        </w:rPr>
        <w:t>/hyn064]</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3 </w:t>
      </w:r>
      <w:r w:rsidRPr="00F63F82">
        <w:rPr>
          <w:rFonts w:ascii="Book Antiqua" w:hAnsi="Book Antiqua"/>
          <w:b/>
          <w:sz w:val="24"/>
          <w:szCs w:val="24"/>
        </w:rPr>
        <w:t>Ajani JA</w:t>
      </w:r>
      <w:r w:rsidRPr="00F63F82">
        <w:rPr>
          <w:rFonts w:ascii="Book Antiqua" w:hAnsi="Book Antiqua"/>
          <w:sz w:val="24"/>
          <w:szCs w:val="24"/>
        </w:rPr>
        <w:t xml:space="preserve">, D'Amico TA, </w:t>
      </w:r>
      <w:proofErr w:type="spellStart"/>
      <w:r w:rsidRPr="00F63F82">
        <w:rPr>
          <w:rFonts w:ascii="Book Antiqua" w:hAnsi="Book Antiqua"/>
          <w:sz w:val="24"/>
          <w:szCs w:val="24"/>
        </w:rPr>
        <w:t>Almhanna</w:t>
      </w:r>
      <w:proofErr w:type="spellEnd"/>
      <w:r w:rsidRPr="00F63F82">
        <w:rPr>
          <w:rFonts w:ascii="Book Antiqua" w:hAnsi="Book Antiqua"/>
          <w:sz w:val="24"/>
          <w:szCs w:val="24"/>
        </w:rPr>
        <w:t xml:space="preserve"> K, </w:t>
      </w:r>
      <w:proofErr w:type="spellStart"/>
      <w:r w:rsidRPr="00F63F82">
        <w:rPr>
          <w:rFonts w:ascii="Book Antiqua" w:hAnsi="Book Antiqua"/>
          <w:sz w:val="24"/>
          <w:szCs w:val="24"/>
        </w:rPr>
        <w:t>Bentrem</w:t>
      </w:r>
      <w:proofErr w:type="spellEnd"/>
      <w:r w:rsidRPr="00F63F82">
        <w:rPr>
          <w:rFonts w:ascii="Book Antiqua" w:hAnsi="Book Antiqua"/>
          <w:sz w:val="24"/>
          <w:szCs w:val="24"/>
        </w:rPr>
        <w:t xml:space="preserve"> DJ, </w:t>
      </w:r>
      <w:proofErr w:type="spellStart"/>
      <w:r w:rsidRPr="00F63F82">
        <w:rPr>
          <w:rFonts w:ascii="Book Antiqua" w:hAnsi="Book Antiqua"/>
          <w:sz w:val="24"/>
          <w:szCs w:val="24"/>
        </w:rPr>
        <w:t>Besh</w:t>
      </w:r>
      <w:proofErr w:type="spellEnd"/>
      <w:r w:rsidRPr="00F63F82">
        <w:rPr>
          <w:rFonts w:ascii="Book Antiqua" w:hAnsi="Book Antiqua"/>
          <w:sz w:val="24"/>
          <w:szCs w:val="24"/>
        </w:rPr>
        <w:t xml:space="preserve"> S, Chao J, Das P, </w:t>
      </w:r>
      <w:proofErr w:type="spellStart"/>
      <w:r w:rsidRPr="00F63F82">
        <w:rPr>
          <w:rFonts w:ascii="Book Antiqua" w:hAnsi="Book Antiqua"/>
          <w:sz w:val="24"/>
          <w:szCs w:val="24"/>
        </w:rPr>
        <w:t>Denlinger</w:t>
      </w:r>
      <w:proofErr w:type="spellEnd"/>
      <w:r w:rsidRPr="00F63F82">
        <w:rPr>
          <w:rFonts w:ascii="Book Antiqua" w:hAnsi="Book Antiqua"/>
          <w:sz w:val="24"/>
          <w:szCs w:val="24"/>
        </w:rPr>
        <w:t xml:space="preserve"> C, Fanta P, Fuchs CS, </w:t>
      </w:r>
      <w:proofErr w:type="spellStart"/>
      <w:r w:rsidRPr="00F63F82">
        <w:rPr>
          <w:rFonts w:ascii="Book Antiqua" w:hAnsi="Book Antiqua"/>
          <w:sz w:val="24"/>
          <w:szCs w:val="24"/>
        </w:rPr>
        <w:t>Gerdes</w:t>
      </w:r>
      <w:proofErr w:type="spellEnd"/>
      <w:r w:rsidRPr="00F63F82">
        <w:rPr>
          <w:rFonts w:ascii="Book Antiqua" w:hAnsi="Book Antiqua"/>
          <w:sz w:val="24"/>
          <w:szCs w:val="24"/>
        </w:rPr>
        <w:t xml:space="preserve"> H, Glasgow RE, Hayman JA, </w:t>
      </w:r>
      <w:proofErr w:type="spellStart"/>
      <w:r w:rsidRPr="00F63F82">
        <w:rPr>
          <w:rFonts w:ascii="Book Antiqua" w:hAnsi="Book Antiqua"/>
          <w:sz w:val="24"/>
          <w:szCs w:val="24"/>
        </w:rPr>
        <w:t>Hochwald</w:t>
      </w:r>
      <w:proofErr w:type="spellEnd"/>
      <w:r w:rsidRPr="00F63F82">
        <w:rPr>
          <w:rFonts w:ascii="Book Antiqua" w:hAnsi="Book Antiqua"/>
          <w:sz w:val="24"/>
          <w:szCs w:val="24"/>
        </w:rPr>
        <w:t xml:space="preserve"> S, Hofstetter WL, </w:t>
      </w:r>
      <w:proofErr w:type="spellStart"/>
      <w:r w:rsidRPr="00F63F82">
        <w:rPr>
          <w:rFonts w:ascii="Book Antiqua" w:hAnsi="Book Antiqua"/>
          <w:sz w:val="24"/>
          <w:szCs w:val="24"/>
        </w:rPr>
        <w:t>Ilson</w:t>
      </w:r>
      <w:proofErr w:type="spellEnd"/>
      <w:r w:rsidRPr="00F63F82">
        <w:rPr>
          <w:rFonts w:ascii="Book Antiqua" w:hAnsi="Book Antiqua"/>
          <w:sz w:val="24"/>
          <w:szCs w:val="24"/>
        </w:rPr>
        <w:t xml:space="preserve"> DH, </w:t>
      </w:r>
      <w:proofErr w:type="spellStart"/>
      <w:r w:rsidRPr="00F63F82">
        <w:rPr>
          <w:rFonts w:ascii="Book Antiqua" w:hAnsi="Book Antiqua"/>
          <w:sz w:val="24"/>
          <w:szCs w:val="24"/>
        </w:rPr>
        <w:t>Jaroszewski</w:t>
      </w:r>
      <w:proofErr w:type="spellEnd"/>
      <w:r w:rsidRPr="00F63F82">
        <w:rPr>
          <w:rFonts w:ascii="Book Antiqua" w:hAnsi="Book Antiqua"/>
          <w:sz w:val="24"/>
          <w:szCs w:val="24"/>
        </w:rPr>
        <w:t xml:space="preserve"> D, </w:t>
      </w:r>
      <w:proofErr w:type="spellStart"/>
      <w:r w:rsidRPr="00F63F82">
        <w:rPr>
          <w:rFonts w:ascii="Book Antiqua" w:hAnsi="Book Antiqua"/>
          <w:sz w:val="24"/>
          <w:szCs w:val="24"/>
        </w:rPr>
        <w:t>Jasperson</w:t>
      </w:r>
      <w:proofErr w:type="spellEnd"/>
      <w:r w:rsidRPr="00F63F82">
        <w:rPr>
          <w:rFonts w:ascii="Book Antiqua" w:hAnsi="Book Antiqua"/>
          <w:sz w:val="24"/>
          <w:szCs w:val="24"/>
        </w:rPr>
        <w:t xml:space="preserve"> K, </w:t>
      </w:r>
      <w:proofErr w:type="spellStart"/>
      <w:r w:rsidRPr="00F63F82">
        <w:rPr>
          <w:rFonts w:ascii="Book Antiqua" w:hAnsi="Book Antiqua"/>
          <w:sz w:val="24"/>
          <w:szCs w:val="24"/>
        </w:rPr>
        <w:t>Keswani</w:t>
      </w:r>
      <w:proofErr w:type="spellEnd"/>
      <w:r w:rsidRPr="00F63F82">
        <w:rPr>
          <w:rFonts w:ascii="Book Antiqua" w:hAnsi="Book Antiqua"/>
          <w:sz w:val="24"/>
          <w:szCs w:val="24"/>
        </w:rPr>
        <w:t xml:space="preserve"> RN, Kleinberg LR, </w:t>
      </w:r>
      <w:proofErr w:type="spellStart"/>
      <w:r w:rsidRPr="00F63F82">
        <w:rPr>
          <w:rFonts w:ascii="Book Antiqua" w:hAnsi="Book Antiqua"/>
          <w:sz w:val="24"/>
          <w:szCs w:val="24"/>
        </w:rPr>
        <w:t>Korn</w:t>
      </w:r>
      <w:proofErr w:type="spellEnd"/>
      <w:r w:rsidRPr="00F63F82">
        <w:rPr>
          <w:rFonts w:ascii="Book Antiqua" w:hAnsi="Book Antiqua"/>
          <w:sz w:val="24"/>
          <w:szCs w:val="24"/>
        </w:rPr>
        <w:t xml:space="preserve"> WM, Leong S, Lockhart AC, </w:t>
      </w:r>
      <w:proofErr w:type="spellStart"/>
      <w:r w:rsidRPr="00F63F82">
        <w:rPr>
          <w:rFonts w:ascii="Book Antiqua" w:hAnsi="Book Antiqua"/>
          <w:sz w:val="24"/>
          <w:szCs w:val="24"/>
        </w:rPr>
        <w:t>Mulcahy</w:t>
      </w:r>
      <w:proofErr w:type="spellEnd"/>
      <w:r w:rsidRPr="00F63F82">
        <w:rPr>
          <w:rFonts w:ascii="Book Antiqua" w:hAnsi="Book Antiqua"/>
          <w:sz w:val="24"/>
          <w:szCs w:val="24"/>
        </w:rPr>
        <w:t xml:space="preserve"> MF, </w:t>
      </w:r>
      <w:proofErr w:type="spellStart"/>
      <w:r w:rsidRPr="00F63F82">
        <w:rPr>
          <w:rFonts w:ascii="Book Antiqua" w:hAnsi="Book Antiqua"/>
          <w:sz w:val="24"/>
          <w:szCs w:val="24"/>
        </w:rPr>
        <w:t>Orringer</w:t>
      </w:r>
      <w:proofErr w:type="spellEnd"/>
      <w:r w:rsidRPr="00F63F82">
        <w:rPr>
          <w:rFonts w:ascii="Book Antiqua" w:hAnsi="Book Antiqua"/>
          <w:sz w:val="24"/>
          <w:szCs w:val="24"/>
        </w:rPr>
        <w:t xml:space="preserve"> MB, Posey JA, </w:t>
      </w:r>
      <w:proofErr w:type="spellStart"/>
      <w:r w:rsidRPr="00F63F82">
        <w:rPr>
          <w:rFonts w:ascii="Book Antiqua" w:hAnsi="Book Antiqua"/>
          <w:sz w:val="24"/>
          <w:szCs w:val="24"/>
        </w:rPr>
        <w:t>Poultsides</w:t>
      </w:r>
      <w:proofErr w:type="spellEnd"/>
      <w:r w:rsidRPr="00F63F82">
        <w:rPr>
          <w:rFonts w:ascii="Book Antiqua" w:hAnsi="Book Antiqua"/>
          <w:sz w:val="24"/>
          <w:szCs w:val="24"/>
        </w:rPr>
        <w:t xml:space="preserve"> GA, </w:t>
      </w:r>
      <w:proofErr w:type="spellStart"/>
      <w:r w:rsidRPr="00F63F82">
        <w:rPr>
          <w:rFonts w:ascii="Book Antiqua" w:hAnsi="Book Antiqua"/>
          <w:sz w:val="24"/>
          <w:szCs w:val="24"/>
        </w:rPr>
        <w:t>Sasson</w:t>
      </w:r>
      <w:proofErr w:type="spellEnd"/>
      <w:r w:rsidRPr="00F63F82">
        <w:rPr>
          <w:rFonts w:ascii="Book Antiqua" w:hAnsi="Book Antiqua"/>
          <w:sz w:val="24"/>
          <w:szCs w:val="24"/>
        </w:rPr>
        <w:t xml:space="preserve"> AR, Scott WJ, Strong VE, Varghese TK Jr, Washington MK, Willett CG, Wright CD, Zelman D, McMillian N, </w:t>
      </w:r>
      <w:proofErr w:type="spellStart"/>
      <w:r w:rsidRPr="00F63F82">
        <w:rPr>
          <w:rFonts w:ascii="Book Antiqua" w:hAnsi="Book Antiqua"/>
          <w:sz w:val="24"/>
          <w:szCs w:val="24"/>
        </w:rPr>
        <w:t>Sundar</w:t>
      </w:r>
      <w:proofErr w:type="spellEnd"/>
      <w:r w:rsidRPr="00F63F82">
        <w:rPr>
          <w:rFonts w:ascii="Book Antiqua" w:hAnsi="Book Antiqua"/>
          <w:sz w:val="24"/>
          <w:szCs w:val="24"/>
        </w:rPr>
        <w:t xml:space="preserve"> H; National comprehensive cancer network. Esophageal and </w:t>
      </w:r>
      <w:proofErr w:type="spellStart"/>
      <w:r w:rsidRPr="00F63F82">
        <w:rPr>
          <w:rFonts w:ascii="Book Antiqua" w:hAnsi="Book Antiqua"/>
          <w:sz w:val="24"/>
          <w:szCs w:val="24"/>
        </w:rPr>
        <w:t>esophagogastric</w:t>
      </w:r>
      <w:proofErr w:type="spellEnd"/>
      <w:r w:rsidRPr="00F63F82">
        <w:rPr>
          <w:rFonts w:ascii="Book Antiqua" w:hAnsi="Book Antiqua"/>
          <w:sz w:val="24"/>
          <w:szCs w:val="24"/>
        </w:rPr>
        <w:t xml:space="preserve"> junction cancers, version 1.2015. </w:t>
      </w:r>
      <w:r w:rsidRPr="00F63F82">
        <w:rPr>
          <w:rFonts w:ascii="Book Antiqua" w:hAnsi="Book Antiqua"/>
          <w:i/>
          <w:sz w:val="24"/>
          <w:szCs w:val="24"/>
        </w:rPr>
        <w:t xml:space="preserve">J Natl </w:t>
      </w:r>
      <w:proofErr w:type="spellStart"/>
      <w:r w:rsidRPr="00F63F82">
        <w:rPr>
          <w:rFonts w:ascii="Book Antiqua" w:hAnsi="Book Antiqua"/>
          <w:i/>
          <w:sz w:val="24"/>
          <w:szCs w:val="24"/>
        </w:rPr>
        <w:t>Compr</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Canc</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Netw</w:t>
      </w:r>
      <w:proofErr w:type="spellEnd"/>
      <w:r w:rsidRPr="00F63F82">
        <w:rPr>
          <w:rFonts w:ascii="Book Antiqua" w:hAnsi="Book Antiqua"/>
          <w:sz w:val="24"/>
          <w:szCs w:val="24"/>
        </w:rPr>
        <w:t xml:space="preserve"> 2015; </w:t>
      </w:r>
      <w:r w:rsidRPr="00F63F82">
        <w:rPr>
          <w:rFonts w:ascii="Book Antiqua" w:hAnsi="Book Antiqua"/>
          <w:b/>
          <w:sz w:val="24"/>
          <w:szCs w:val="24"/>
        </w:rPr>
        <w:t>13</w:t>
      </w:r>
      <w:r w:rsidRPr="00F63F82">
        <w:rPr>
          <w:rFonts w:ascii="Book Antiqua" w:hAnsi="Book Antiqua"/>
          <w:sz w:val="24"/>
          <w:szCs w:val="24"/>
        </w:rPr>
        <w:t>: 194-227 [PMID: 25691612</w:t>
      </w:r>
      <w:r w:rsidR="007F1438" w:rsidRPr="00F63F82">
        <w:rPr>
          <w:rFonts w:ascii="Book Antiqua" w:hAnsi="Book Antiqua"/>
          <w:sz w:val="24"/>
          <w:szCs w:val="24"/>
        </w:rPr>
        <w:t xml:space="preserve"> DOI: 10.6004/jnccn.2015.0028</w:t>
      </w:r>
      <w:r w:rsidRPr="00F63F82">
        <w:rPr>
          <w:rFonts w:ascii="Book Antiqua" w:hAnsi="Book Antiqua"/>
          <w:sz w:val="24"/>
          <w:szCs w:val="24"/>
        </w:rPr>
        <w:t>]</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4 </w:t>
      </w:r>
      <w:proofErr w:type="spellStart"/>
      <w:r w:rsidRPr="00F63F82">
        <w:rPr>
          <w:rFonts w:ascii="Book Antiqua" w:hAnsi="Book Antiqua"/>
          <w:b/>
          <w:sz w:val="24"/>
          <w:szCs w:val="24"/>
        </w:rPr>
        <w:t>Enzinger</w:t>
      </w:r>
      <w:proofErr w:type="spellEnd"/>
      <w:r w:rsidRPr="00F63F82">
        <w:rPr>
          <w:rFonts w:ascii="Book Antiqua" w:hAnsi="Book Antiqua"/>
          <w:b/>
          <w:sz w:val="24"/>
          <w:szCs w:val="24"/>
        </w:rPr>
        <w:t xml:space="preserve"> PC</w:t>
      </w:r>
      <w:r w:rsidRPr="00F63F82">
        <w:rPr>
          <w:rFonts w:ascii="Book Antiqua" w:hAnsi="Book Antiqua"/>
          <w:sz w:val="24"/>
          <w:szCs w:val="24"/>
        </w:rPr>
        <w:t xml:space="preserve">, Mayer RJ. Esophageal cancer. </w:t>
      </w:r>
      <w:r w:rsidRPr="00F63F82">
        <w:rPr>
          <w:rFonts w:ascii="Book Antiqua" w:hAnsi="Book Antiqua"/>
          <w:i/>
          <w:sz w:val="24"/>
          <w:szCs w:val="24"/>
        </w:rPr>
        <w:t xml:space="preserve">N </w:t>
      </w:r>
      <w:proofErr w:type="spellStart"/>
      <w:r w:rsidRPr="00F63F82">
        <w:rPr>
          <w:rFonts w:ascii="Book Antiqua" w:hAnsi="Book Antiqua"/>
          <w:i/>
          <w:sz w:val="24"/>
          <w:szCs w:val="24"/>
        </w:rPr>
        <w:t>Engl</w:t>
      </w:r>
      <w:proofErr w:type="spellEnd"/>
      <w:r w:rsidRPr="00F63F82">
        <w:rPr>
          <w:rFonts w:ascii="Book Antiqua" w:hAnsi="Book Antiqua"/>
          <w:i/>
          <w:sz w:val="24"/>
          <w:szCs w:val="24"/>
        </w:rPr>
        <w:t xml:space="preserve"> J Med</w:t>
      </w:r>
      <w:r w:rsidRPr="00F63F82">
        <w:rPr>
          <w:rFonts w:ascii="Book Antiqua" w:hAnsi="Book Antiqua"/>
          <w:sz w:val="24"/>
          <w:szCs w:val="24"/>
        </w:rPr>
        <w:t xml:space="preserve"> 2003; </w:t>
      </w:r>
      <w:r w:rsidRPr="00F63F82">
        <w:rPr>
          <w:rFonts w:ascii="Book Antiqua" w:hAnsi="Book Antiqua"/>
          <w:b/>
          <w:sz w:val="24"/>
          <w:szCs w:val="24"/>
        </w:rPr>
        <w:t>349</w:t>
      </w:r>
      <w:r w:rsidRPr="00F63F82">
        <w:rPr>
          <w:rFonts w:ascii="Book Antiqua" w:hAnsi="Book Antiqua"/>
          <w:sz w:val="24"/>
          <w:szCs w:val="24"/>
        </w:rPr>
        <w:t>: 2241-2252 [PMID: 14657432 DOI: 10.1056/NEJMra035010]</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5 </w:t>
      </w:r>
      <w:r w:rsidRPr="00F63F82">
        <w:rPr>
          <w:rFonts w:ascii="Book Antiqua" w:hAnsi="Book Antiqua"/>
          <w:b/>
          <w:sz w:val="24"/>
          <w:szCs w:val="24"/>
        </w:rPr>
        <w:t>Xu MD</w:t>
      </w:r>
      <w:r w:rsidRPr="00F63F82">
        <w:rPr>
          <w:rFonts w:ascii="Book Antiqua" w:hAnsi="Book Antiqua"/>
          <w:sz w:val="24"/>
          <w:szCs w:val="24"/>
        </w:rPr>
        <w:t xml:space="preserve">, </w:t>
      </w:r>
      <w:proofErr w:type="spellStart"/>
      <w:r w:rsidRPr="00F63F82">
        <w:rPr>
          <w:rFonts w:ascii="Book Antiqua" w:hAnsi="Book Antiqua"/>
          <w:sz w:val="24"/>
          <w:szCs w:val="24"/>
        </w:rPr>
        <w:t>Cai</w:t>
      </w:r>
      <w:proofErr w:type="spellEnd"/>
      <w:r w:rsidRPr="00F63F82">
        <w:rPr>
          <w:rFonts w:ascii="Book Antiqua" w:hAnsi="Book Antiqua"/>
          <w:sz w:val="24"/>
          <w:szCs w:val="24"/>
        </w:rPr>
        <w:t xml:space="preserve"> MY, Zhou PH, Qin XY, </w:t>
      </w:r>
      <w:proofErr w:type="spellStart"/>
      <w:r w:rsidRPr="00F63F82">
        <w:rPr>
          <w:rFonts w:ascii="Book Antiqua" w:hAnsi="Book Antiqua"/>
          <w:sz w:val="24"/>
          <w:szCs w:val="24"/>
        </w:rPr>
        <w:t>Zhong</w:t>
      </w:r>
      <w:proofErr w:type="spellEnd"/>
      <w:r w:rsidRPr="00F63F82">
        <w:rPr>
          <w:rFonts w:ascii="Book Antiqua" w:hAnsi="Book Antiqua"/>
          <w:sz w:val="24"/>
          <w:szCs w:val="24"/>
        </w:rPr>
        <w:t xml:space="preserve"> YS, Chen WF, Hu JW, Zhang YQ, Ma LL, Qin WZ, Yao LQ. Submucosal tunneling endoscopic resection: a new technique for treating upper GI submucosal tumors originating from the </w:t>
      </w:r>
      <w:proofErr w:type="spellStart"/>
      <w:r w:rsidRPr="00F63F82">
        <w:rPr>
          <w:rFonts w:ascii="Book Antiqua" w:hAnsi="Book Antiqua"/>
          <w:sz w:val="24"/>
          <w:szCs w:val="24"/>
        </w:rPr>
        <w:t>muscularis</w:t>
      </w:r>
      <w:proofErr w:type="spellEnd"/>
      <w:r w:rsidRPr="00F63F82">
        <w:rPr>
          <w:rFonts w:ascii="Book Antiqua" w:hAnsi="Book Antiqua"/>
          <w:sz w:val="24"/>
          <w:szCs w:val="24"/>
        </w:rPr>
        <w:t xml:space="preserve"> </w:t>
      </w:r>
      <w:proofErr w:type="spellStart"/>
      <w:r w:rsidRPr="00F63F82">
        <w:rPr>
          <w:rFonts w:ascii="Book Antiqua" w:hAnsi="Book Antiqua"/>
          <w:sz w:val="24"/>
          <w:szCs w:val="24"/>
        </w:rPr>
        <w:t>propria</w:t>
      </w:r>
      <w:proofErr w:type="spellEnd"/>
      <w:r w:rsidRPr="00F63F82">
        <w:rPr>
          <w:rFonts w:ascii="Book Antiqua" w:hAnsi="Book Antiqua"/>
          <w:sz w:val="24"/>
          <w:szCs w:val="24"/>
        </w:rPr>
        <w:t xml:space="preserve"> layer (with videos). </w:t>
      </w:r>
      <w:proofErr w:type="spellStart"/>
      <w:r w:rsidRPr="00F63F82">
        <w:rPr>
          <w:rFonts w:ascii="Book Antiqua" w:hAnsi="Book Antiqua"/>
          <w:i/>
          <w:sz w:val="24"/>
          <w:szCs w:val="24"/>
        </w:rPr>
        <w:t>Gastrointest</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Endosc</w:t>
      </w:r>
      <w:proofErr w:type="spellEnd"/>
      <w:r w:rsidRPr="00F63F82">
        <w:rPr>
          <w:rFonts w:ascii="Book Antiqua" w:hAnsi="Book Antiqua"/>
          <w:sz w:val="24"/>
          <w:szCs w:val="24"/>
        </w:rPr>
        <w:t xml:space="preserve"> 2012; </w:t>
      </w:r>
      <w:r w:rsidRPr="00F63F82">
        <w:rPr>
          <w:rFonts w:ascii="Book Antiqua" w:hAnsi="Book Antiqua"/>
          <w:b/>
          <w:sz w:val="24"/>
          <w:szCs w:val="24"/>
        </w:rPr>
        <w:t>75</w:t>
      </w:r>
      <w:r w:rsidRPr="00F63F82">
        <w:rPr>
          <w:rFonts w:ascii="Book Antiqua" w:hAnsi="Book Antiqua"/>
          <w:sz w:val="24"/>
          <w:szCs w:val="24"/>
        </w:rPr>
        <w:t>: 195-199 [PMID: 22056087 DOI: 10.1016/j.gie.2011.08.018]</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6 </w:t>
      </w:r>
      <w:r w:rsidRPr="00F63F82">
        <w:rPr>
          <w:rFonts w:ascii="Book Antiqua" w:hAnsi="Book Antiqua"/>
          <w:b/>
          <w:sz w:val="24"/>
          <w:szCs w:val="24"/>
        </w:rPr>
        <w:t>Fan YJ</w:t>
      </w:r>
      <w:r w:rsidRPr="00F63F82">
        <w:rPr>
          <w:rFonts w:ascii="Book Antiqua" w:hAnsi="Book Antiqua"/>
          <w:sz w:val="24"/>
          <w:szCs w:val="24"/>
        </w:rPr>
        <w:t xml:space="preserve">, Song X, Li JL, Li XM, Liu B, Wang R, Fan ZM, Wang LD. Esophageal and gastric cardia cancers on 4238 Chinese patients residing in municipal and rural regions: a histopathological comparison during 24-year period. </w:t>
      </w:r>
      <w:r w:rsidRPr="00F63F82">
        <w:rPr>
          <w:rFonts w:ascii="Book Antiqua" w:hAnsi="Book Antiqua"/>
          <w:i/>
          <w:sz w:val="24"/>
          <w:szCs w:val="24"/>
        </w:rPr>
        <w:t xml:space="preserve">World J </w:t>
      </w:r>
      <w:proofErr w:type="spellStart"/>
      <w:r w:rsidRPr="00F63F82">
        <w:rPr>
          <w:rFonts w:ascii="Book Antiqua" w:hAnsi="Book Antiqua"/>
          <w:i/>
          <w:sz w:val="24"/>
          <w:szCs w:val="24"/>
        </w:rPr>
        <w:t>Surg</w:t>
      </w:r>
      <w:proofErr w:type="spellEnd"/>
      <w:r w:rsidRPr="00F63F82">
        <w:rPr>
          <w:rFonts w:ascii="Book Antiqua" w:hAnsi="Book Antiqua"/>
          <w:sz w:val="24"/>
          <w:szCs w:val="24"/>
        </w:rPr>
        <w:t xml:space="preserve"> 2008; </w:t>
      </w:r>
      <w:r w:rsidRPr="00F63F82">
        <w:rPr>
          <w:rFonts w:ascii="Book Antiqua" w:hAnsi="Book Antiqua"/>
          <w:b/>
          <w:sz w:val="24"/>
          <w:szCs w:val="24"/>
        </w:rPr>
        <w:t>32</w:t>
      </w:r>
      <w:r w:rsidRPr="00F63F82">
        <w:rPr>
          <w:rFonts w:ascii="Book Antiqua" w:hAnsi="Book Antiqua"/>
          <w:sz w:val="24"/>
          <w:szCs w:val="24"/>
        </w:rPr>
        <w:t>: 1980-1988 [PMID: 18566857 DOI: 10.1007/s00268-008-9674-x]</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7 </w:t>
      </w:r>
      <w:proofErr w:type="spellStart"/>
      <w:r w:rsidRPr="00F63F82">
        <w:rPr>
          <w:rFonts w:ascii="Book Antiqua" w:hAnsi="Book Antiqua"/>
          <w:b/>
          <w:sz w:val="24"/>
          <w:szCs w:val="24"/>
        </w:rPr>
        <w:t>Borghesi</w:t>
      </w:r>
      <w:proofErr w:type="spellEnd"/>
      <w:r w:rsidRPr="00F63F82">
        <w:rPr>
          <w:rFonts w:ascii="Book Antiqua" w:hAnsi="Book Antiqua"/>
          <w:b/>
          <w:sz w:val="24"/>
          <w:szCs w:val="24"/>
        </w:rPr>
        <w:t xml:space="preserve"> S</w:t>
      </w:r>
      <w:r w:rsidRPr="00F63F82">
        <w:rPr>
          <w:rFonts w:ascii="Book Antiqua" w:hAnsi="Book Antiqua"/>
          <w:sz w:val="24"/>
          <w:szCs w:val="24"/>
        </w:rPr>
        <w:t xml:space="preserve">, Hawkins MA, Tait D. </w:t>
      </w:r>
      <w:proofErr w:type="spellStart"/>
      <w:r w:rsidRPr="00F63F82">
        <w:rPr>
          <w:rFonts w:ascii="Book Antiqua" w:hAnsi="Book Antiqua"/>
          <w:sz w:val="24"/>
          <w:szCs w:val="24"/>
        </w:rPr>
        <w:t>Oesophagectomy</w:t>
      </w:r>
      <w:proofErr w:type="spellEnd"/>
      <w:r w:rsidRPr="00F63F82">
        <w:rPr>
          <w:rFonts w:ascii="Book Antiqua" w:hAnsi="Book Antiqua"/>
          <w:sz w:val="24"/>
          <w:szCs w:val="24"/>
        </w:rPr>
        <w:t xml:space="preserve"> after definitive </w:t>
      </w:r>
      <w:proofErr w:type="spellStart"/>
      <w:r w:rsidRPr="00F63F82">
        <w:rPr>
          <w:rFonts w:ascii="Book Antiqua" w:hAnsi="Book Antiqua"/>
          <w:sz w:val="24"/>
          <w:szCs w:val="24"/>
        </w:rPr>
        <w:t>chemoradiation</w:t>
      </w:r>
      <w:proofErr w:type="spellEnd"/>
      <w:r w:rsidRPr="00F63F82">
        <w:rPr>
          <w:rFonts w:ascii="Book Antiqua" w:hAnsi="Book Antiqua"/>
          <w:sz w:val="24"/>
          <w:szCs w:val="24"/>
        </w:rPr>
        <w:t xml:space="preserve"> in patients with locally advanced </w:t>
      </w:r>
      <w:proofErr w:type="spellStart"/>
      <w:r w:rsidRPr="00F63F82">
        <w:rPr>
          <w:rFonts w:ascii="Book Antiqua" w:hAnsi="Book Antiqua"/>
          <w:sz w:val="24"/>
          <w:szCs w:val="24"/>
        </w:rPr>
        <w:t>oesophageal</w:t>
      </w:r>
      <w:proofErr w:type="spellEnd"/>
      <w:r w:rsidRPr="00F63F82">
        <w:rPr>
          <w:rFonts w:ascii="Book Antiqua" w:hAnsi="Book Antiqua"/>
          <w:sz w:val="24"/>
          <w:szCs w:val="24"/>
        </w:rPr>
        <w:t xml:space="preserve"> cancer.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Oncol</w:t>
      </w:r>
      <w:proofErr w:type="spellEnd"/>
      <w:r w:rsidRPr="00F63F82">
        <w:rPr>
          <w:rFonts w:ascii="Book Antiqua" w:hAnsi="Book Antiqua"/>
          <w:i/>
          <w:sz w:val="24"/>
          <w:szCs w:val="24"/>
        </w:rPr>
        <w:t xml:space="preserve"> (R </w:t>
      </w:r>
      <w:proofErr w:type="spellStart"/>
      <w:r w:rsidRPr="00F63F82">
        <w:rPr>
          <w:rFonts w:ascii="Book Antiqua" w:hAnsi="Book Antiqua"/>
          <w:i/>
          <w:sz w:val="24"/>
          <w:szCs w:val="24"/>
        </w:rPr>
        <w:t>Coll</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Radiol</w:t>
      </w:r>
      <w:proofErr w:type="spellEnd"/>
      <w:r w:rsidRPr="00F63F82">
        <w:rPr>
          <w:rFonts w:ascii="Book Antiqua" w:hAnsi="Book Antiqua"/>
          <w:i/>
          <w:sz w:val="24"/>
          <w:szCs w:val="24"/>
        </w:rPr>
        <w:t>)</w:t>
      </w:r>
      <w:r w:rsidRPr="00F63F82">
        <w:rPr>
          <w:rFonts w:ascii="Book Antiqua" w:hAnsi="Book Antiqua"/>
          <w:sz w:val="24"/>
          <w:szCs w:val="24"/>
        </w:rPr>
        <w:t xml:space="preserve"> 2008; </w:t>
      </w:r>
      <w:r w:rsidRPr="00F63F82">
        <w:rPr>
          <w:rFonts w:ascii="Book Antiqua" w:hAnsi="Book Antiqua"/>
          <w:b/>
          <w:sz w:val="24"/>
          <w:szCs w:val="24"/>
        </w:rPr>
        <w:t>20</w:t>
      </w:r>
      <w:r w:rsidRPr="00F63F82">
        <w:rPr>
          <w:rFonts w:ascii="Book Antiqua" w:hAnsi="Book Antiqua"/>
          <w:sz w:val="24"/>
          <w:szCs w:val="24"/>
        </w:rPr>
        <w:t>: 221-226 [PMID: 18248970 DOI: 10.1016/j.clon.2007.12.001]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lastRenderedPageBreak/>
        <w:t xml:space="preserve">8 </w:t>
      </w:r>
      <w:proofErr w:type="spellStart"/>
      <w:r w:rsidRPr="00F63F82">
        <w:rPr>
          <w:rFonts w:ascii="Book Antiqua" w:hAnsi="Book Antiqua"/>
          <w:b/>
          <w:sz w:val="24"/>
          <w:szCs w:val="24"/>
        </w:rPr>
        <w:t>Ramage</w:t>
      </w:r>
      <w:proofErr w:type="spellEnd"/>
      <w:r w:rsidRPr="00F63F82">
        <w:rPr>
          <w:rFonts w:ascii="Book Antiqua" w:hAnsi="Book Antiqua"/>
          <w:b/>
          <w:sz w:val="24"/>
          <w:szCs w:val="24"/>
        </w:rPr>
        <w:t xml:space="preserve"> JI Jr</w:t>
      </w:r>
      <w:r w:rsidRPr="00F63F82">
        <w:rPr>
          <w:rFonts w:ascii="Book Antiqua" w:hAnsi="Book Antiqua"/>
          <w:sz w:val="24"/>
          <w:szCs w:val="24"/>
        </w:rPr>
        <w:t xml:space="preserve">, </w:t>
      </w:r>
      <w:proofErr w:type="spellStart"/>
      <w:r w:rsidRPr="00F63F82">
        <w:rPr>
          <w:rFonts w:ascii="Book Antiqua" w:hAnsi="Book Antiqua"/>
          <w:sz w:val="24"/>
          <w:szCs w:val="24"/>
        </w:rPr>
        <w:t>Rumalla</w:t>
      </w:r>
      <w:proofErr w:type="spellEnd"/>
      <w:r w:rsidRPr="00F63F82">
        <w:rPr>
          <w:rFonts w:ascii="Book Antiqua" w:hAnsi="Book Antiqua"/>
          <w:sz w:val="24"/>
          <w:szCs w:val="24"/>
        </w:rPr>
        <w:t xml:space="preserve"> A, Baron TH, </w:t>
      </w:r>
      <w:proofErr w:type="spellStart"/>
      <w:r w:rsidRPr="00F63F82">
        <w:rPr>
          <w:rFonts w:ascii="Book Antiqua" w:hAnsi="Book Antiqua"/>
          <w:sz w:val="24"/>
          <w:szCs w:val="24"/>
        </w:rPr>
        <w:t>Pochron</w:t>
      </w:r>
      <w:proofErr w:type="spellEnd"/>
      <w:r w:rsidRPr="00F63F82">
        <w:rPr>
          <w:rFonts w:ascii="Book Antiqua" w:hAnsi="Book Antiqua"/>
          <w:sz w:val="24"/>
          <w:szCs w:val="24"/>
        </w:rPr>
        <w:t xml:space="preserve"> NL, </w:t>
      </w:r>
      <w:proofErr w:type="spellStart"/>
      <w:r w:rsidRPr="00F63F82">
        <w:rPr>
          <w:rFonts w:ascii="Book Antiqua" w:hAnsi="Book Antiqua"/>
          <w:sz w:val="24"/>
          <w:szCs w:val="24"/>
        </w:rPr>
        <w:t>Zinsmeister</w:t>
      </w:r>
      <w:proofErr w:type="spellEnd"/>
      <w:r w:rsidRPr="00F63F82">
        <w:rPr>
          <w:rFonts w:ascii="Book Antiqua" w:hAnsi="Book Antiqua"/>
          <w:sz w:val="24"/>
          <w:szCs w:val="24"/>
        </w:rPr>
        <w:t xml:space="preserve"> AR, Murray JA, Norton ID, Diehl N, Romero Y. A prospective, randomized, double-blind, placebo-controlled trial of endoscopic steroid injection therapy for recalcitrant esophageal peptic strictures. </w:t>
      </w:r>
      <w:r w:rsidRPr="00F63F82">
        <w:rPr>
          <w:rFonts w:ascii="Book Antiqua" w:hAnsi="Book Antiqua"/>
          <w:i/>
          <w:sz w:val="24"/>
          <w:szCs w:val="24"/>
        </w:rPr>
        <w:t xml:space="preserve">Am J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2005; </w:t>
      </w:r>
      <w:r w:rsidRPr="00F63F82">
        <w:rPr>
          <w:rFonts w:ascii="Book Antiqua" w:hAnsi="Book Antiqua"/>
          <w:b/>
          <w:sz w:val="24"/>
          <w:szCs w:val="24"/>
        </w:rPr>
        <w:t>100</w:t>
      </w:r>
      <w:r w:rsidRPr="00F63F82">
        <w:rPr>
          <w:rFonts w:ascii="Book Antiqua" w:hAnsi="Book Antiqua"/>
          <w:sz w:val="24"/>
          <w:szCs w:val="24"/>
        </w:rPr>
        <w:t>: 2419-2425 [PMID: 16279894 DOI: 10.1111/j.1572-0241.2005.00331.x]</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9 </w:t>
      </w:r>
      <w:r w:rsidRPr="00F63F82">
        <w:rPr>
          <w:rFonts w:ascii="Book Antiqua" w:hAnsi="Book Antiqua"/>
          <w:b/>
          <w:sz w:val="24"/>
          <w:szCs w:val="24"/>
        </w:rPr>
        <w:t>Muir AB</w:t>
      </w:r>
      <w:r w:rsidRPr="00F63F82">
        <w:rPr>
          <w:rFonts w:ascii="Book Antiqua" w:hAnsi="Book Antiqua"/>
          <w:sz w:val="24"/>
          <w:szCs w:val="24"/>
        </w:rPr>
        <w:t xml:space="preserve">, Wang JX, Nakagawa H. Epithelial-stromal crosstalk and fibrosis in eosinophilic esophagitis. </w:t>
      </w:r>
      <w:r w:rsidRPr="00F63F82">
        <w:rPr>
          <w:rFonts w:ascii="Book Antiqua" w:hAnsi="Book Antiqua"/>
          <w:i/>
          <w:sz w:val="24"/>
          <w:szCs w:val="24"/>
        </w:rPr>
        <w:t xml:space="preserve">J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2019; </w:t>
      </w:r>
      <w:r w:rsidRPr="00F63F82">
        <w:rPr>
          <w:rFonts w:ascii="Book Antiqua" w:hAnsi="Book Antiqua"/>
          <w:b/>
          <w:sz w:val="24"/>
          <w:szCs w:val="24"/>
        </w:rPr>
        <w:t>54</w:t>
      </w:r>
      <w:r w:rsidRPr="00F63F82">
        <w:rPr>
          <w:rFonts w:ascii="Book Antiqua" w:hAnsi="Book Antiqua"/>
          <w:sz w:val="24"/>
          <w:szCs w:val="24"/>
        </w:rPr>
        <w:t>: 10-18 [PMID: 30101408 DOI: 10.1007/s00535-018-1498-3]</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10 </w:t>
      </w:r>
      <w:proofErr w:type="spellStart"/>
      <w:r w:rsidRPr="00F63F82">
        <w:rPr>
          <w:rFonts w:ascii="Book Antiqua" w:hAnsi="Book Antiqua"/>
          <w:b/>
          <w:sz w:val="24"/>
          <w:szCs w:val="24"/>
        </w:rPr>
        <w:t>Moonen</w:t>
      </w:r>
      <w:proofErr w:type="spellEnd"/>
      <w:r w:rsidRPr="00F63F82">
        <w:rPr>
          <w:rFonts w:ascii="Book Antiqua" w:hAnsi="Book Antiqua"/>
          <w:b/>
          <w:sz w:val="24"/>
          <w:szCs w:val="24"/>
        </w:rPr>
        <w:t xml:space="preserve"> A</w:t>
      </w:r>
      <w:r w:rsidRPr="00F63F82">
        <w:rPr>
          <w:rFonts w:ascii="Book Antiqua" w:hAnsi="Book Antiqua"/>
          <w:sz w:val="24"/>
          <w:szCs w:val="24"/>
        </w:rPr>
        <w:t xml:space="preserve">, </w:t>
      </w:r>
      <w:proofErr w:type="spellStart"/>
      <w:r w:rsidRPr="00F63F82">
        <w:rPr>
          <w:rFonts w:ascii="Book Antiqua" w:hAnsi="Book Antiqua"/>
          <w:sz w:val="24"/>
          <w:szCs w:val="24"/>
        </w:rPr>
        <w:t>Boeckxstaens</w:t>
      </w:r>
      <w:proofErr w:type="spellEnd"/>
      <w:r w:rsidRPr="00F63F82">
        <w:rPr>
          <w:rFonts w:ascii="Book Antiqua" w:hAnsi="Book Antiqua"/>
          <w:sz w:val="24"/>
          <w:szCs w:val="24"/>
        </w:rPr>
        <w:t xml:space="preserve"> G. Current diagnosis and management of achalasia. </w:t>
      </w:r>
      <w:r w:rsidRPr="00F63F82">
        <w:rPr>
          <w:rFonts w:ascii="Book Antiqua" w:hAnsi="Book Antiqua"/>
          <w:i/>
          <w:sz w:val="24"/>
          <w:szCs w:val="24"/>
        </w:rPr>
        <w:t xml:space="preserve">J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2014; </w:t>
      </w:r>
      <w:r w:rsidRPr="00F63F82">
        <w:rPr>
          <w:rFonts w:ascii="Book Antiqua" w:hAnsi="Book Antiqua"/>
          <w:b/>
          <w:sz w:val="24"/>
          <w:szCs w:val="24"/>
        </w:rPr>
        <w:t>48</w:t>
      </w:r>
      <w:r w:rsidRPr="00F63F82">
        <w:rPr>
          <w:rFonts w:ascii="Book Antiqua" w:hAnsi="Book Antiqua"/>
          <w:sz w:val="24"/>
          <w:szCs w:val="24"/>
        </w:rPr>
        <w:t>: 484-490 [PMID: 24926623 DOI: 10.1097/MCG.0000000000000137]</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11 </w:t>
      </w:r>
      <w:proofErr w:type="spellStart"/>
      <w:r w:rsidRPr="00F63F82">
        <w:rPr>
          <w:rFonts w:ascii="Book Antiqua" w:hAnsi="Book Antiqua"/>
          <w:b/>
          <w:sz w:val="24"/>
          <w:szCs w:val="24"/>
        </w:rPr>
        <w:t>Yeoh</w:t>
      </w:r>
      <w:proofErr w:type="spellEnd"/>
      <w:r w:rsidRPr="00F63F82">
        <w:rPr>
          <w:rFonts w:ascii="Book Antiqua" w:hAnsi="Book Antiqua"/>
          <w:b/>
          <w:sz w:val="24"/>
          <w:szCs w:val="24"/>
        </w:rPr>
        <w:t xml:space="preserve"> SW</w:t>
      </w:r>
      <w:r w:rsidRPr="00F63F82">
        <w:rPr>
          <w:rFonts w:ascii="Book Antiqua" w:hAnsi="Book Antiqua"/>
          <w:sz w:val="24"/>
          <w:szCs w:val="24"/>
        </w:rPr>
        <w:t xml:space="preserve">. Esophageal bezoar due to </w:t>
      </w:r>
      <w:proofErr w:type="spellStart"/>
      <w:r w:rsidRPr="00F63F82">
        <w:rPr>
          <w:rFonts w:ascii="Book Antiqua" w:hAnsi="Book Antiqua"/>
          <w:sz w:val="24"/>
          <w:szCs w:val="24"/>
        </w:rPr>
        <w:t>karaya</w:t>
      </w:r>
      <w:proofErr w:type="spellEnd"/>
      <w:r w:rsidRPr="00F63F82">
        <w:rPr>
          <w:rFonts w:ascii="Book Antiqua" w:hAnsi="Book Antiqua"/>
          <w:sz w:val="24"/>
          <w:szCs w:val="24"/>
        </w:rPr>
        <w:t xml:space="preserve"> gum granules used as a laxative.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J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2017; </w:t>
      </w:r>
      <w:r w:rsidRPr="00F63F82">
        <w:rPr>
          <w:rFonts w:ascii="Book Antiqua" w:hAnsi="Book Antiqua"/>
          <w:b/>
          <w:sz w:val="24"/>
          <w:szCs w:val="24"/>
        </w:rPr>
        <w:t>10</w:t>
      </w:r>
      <w:r w:rsidRPr="00F63F82">
        <w:rPr>
          <w:rFonts w:ascii="Book Antiqua" w:hAnsi="Book Antiqua"/>
          <w:sz w:val="24"/>
          <w:szCs w:val="24"/>
        </w:rPr>
        <w:t>: 437-441 [PMID: 28730320 DOI: 10.1007/s12328-017-0764-x]</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12 </w:t>
      </w:r>
      <w:r w:rsidRPr="00F63F82">
        <w:rPr>
          <w:rFonts w:ascii="Book Antiqua" w:hAnsi="Book Antiqua"/>
          <w:b/>
          <w:sz w:val="24"/>
          <w:szCs w:val="24"/>
        </w:rPr>
        <w:t>He K</w:t>
      </w:r>
      <w:r w:rsidRPr="00F63F82">
        <w:rPr>
          <w:rFonts w:ascii="Book Antiqua" w:hAnsi="Book Antiqua"/>
          <w:sz w:val="24"/>
          <w:szCs w:val="24"/>
        </w:rPr>
        <w:t xml:space="preserve">, Zhao L, Bu S, Liu L, Wang X, Wang M, Fan Z. Endoscopic mucosal autograft for treating esophageal caustic strictures: preliminary human experience. </w:t>
      </w:r>
      <w:r w:rsidRPr="00F63F82">
        <w:rPr>
          <w:rFonts w:ascii="Book Antiqua" w:hAnsi="Book Antiqua"/>
          <w:i/>
          <w:sz w:val="24"/>
          <w:szCs w:val="24"/>
        </w:rPr>
        <w:t>Endoscopy</w:t>
      </w:r>
      <w:r w:rsidRPr="00F63F82">
        <w:rPr>
          <w:rFonts w:ascii="Book Antiqua" w:hAnsi="Book Antiqua"/>
          <w:sz w:val="24"/>
          <w:szCs w:val="24"/>
        </w:rPr>
        <w:t xml:space="preserve"> 2018; </w:t>
      </w:r>
      <w:r w:rsidRPr="00F63F82">
        <w:rPr>
          <w:rFonts w:ascii="Book Antiqua" w:hAnsi="Book Antiqua"/>
          <w:b/>
          <w:sz w:val="24"/>
          <w:szCs w:val="24"/>
        </w:rPr>
        <w:t>50</w:t>
      </w:r>
      <w:r w:rsidRPr="00F63F82">
        <w:rPr>
          <w:rFonts w:ascii="Book Antiqua" w:hAnsi="Book Antiqua"/>
          <w:sz w:val="24"/>
          <w:szCs w:val="24"/>
        </w:rPr>
        <w:t>: 1017-1021 [PMID: 29890517 DOI: 10.1055/a-0622-8019]</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13 </w:t>
      </w:r>
      <w:r w:rsidRPr="00F63F82">
        <w:rPr>
          <w:rFonts w:ascii="Book Antiqua" w:hAnsi="Book Antiqua"/>
          <w:b/>
          <w:sz w:val="24"/>
          <w:szCs w:val="24"/>
        </w:rPr>
        <w:t>Siddiqui AA</w:t>
      </w:r>
      <w:r w:rsidRPr="00F63F82">
        <w:rPr>
          <w:rFonts w:ascii="Book Antiqua" w:hAnsi="Book Antiqua"/>
          <w:sz w:val="24"/>
          <w:szCs w:val="24"/>
        </w:rPr>
        <w:t xml:space="preserve">, Sarkar A, </w:t>
      </w:r>
      <w:proofErr w:type="spellStart"/>
      <w:r w:rsidRPr="00F63F82">
        <w:rPr>
          <w:rFonts w:ascii="Book Antiqua" w:hAnsi="Book Antiqua"/>
          <w:sz w:val="24"/>
          <w:szCs w:val="24"/>
        </w:rPr>
        <w:t>Beltz</w:t>
      </w:r>
      <w:proofErr w:type="spellEnd"/>
      <w:r w:rsidRPr="00F63F82">
        <w:rPr>
          <w:rFonts w:ascii="Book Antiqua" w:hAnsi="Book Antiqua"/>
          <w:sz w:val="24"/>
          <w:szCs w:val="24"/>
        </w:rPr>
        <w:t xml:space="preserve"> S, Lewis J, Loren D, Kowalski T, Fang J, Hilden K, Adler DG. Placement of fully covered self-expandable metal stents in patients with locally advanced esophageal cancer before neoadjuvant therapy. </w:t>
      </w:r>
      <w:proofErr w:type="spellStart"/>
      <w:r w:rsidRPr="00F63F82">
        <w:rPr>
          <w:rFonts w:ascii="Book Antiqua" w:hAnsi="Book Antiqua"/>
          <w:i/>
          <w:sz w:val="24"/>
          <w:szCs w:val="24"/>
        </w:rPr>
        <w:t>Gastrointest</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Endosc</w:t>
      </w:r>
      <w:proofErr w:type="spellEnd"/>
      <w:r w:rsidRPr="00F63F82">
        <w:rPr>
          <w:rFonts w:ascii="Book Antiqua" w:hAnsi="Book Antiqua"/>
          <w:sz w:val="24"/>
          <w:szCs w:val="24"/>
        </w:rPr>
        <w:t xml:space="preserve"> 2012; </w:t>
      </w:r>
      <w:r w:rsidRPr="00F63F82">
        <w:rPr>
          <w:rFonts w:ascii="Book Antiqua" w:hAnsi="Book Antiqua"/>
          <w:b/>
          <w:sz w:val="24"/>
          <w:szCs w:val="24"/>
        </w:rPr>
        <w:t>76</w:t>
      </w:r>
      <w:r w:rsidRPr="00F63F82">
        <w:rPr>
          <w:rFonts w:ascii="Book Antiqua" w:hAnsi="Book Antiqua"/>
          <w:sz w:val="24"/>
          <w:szCs w:val="24"/>
        </w:rPr>
        <w:t>: 44-51 [PMID: 22726465 DOI: 10.1016/j.gie.2012.02.036]</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14 </w:t>
      </w:r>
      <w:proofErr w:type="spellStart"/>
      <w:r w:rsidRPr="00F63F82">
        <w:rPr>
          <w:rFonts w:ascii="Book Antiqua" w:hAnsi="Book Antiqua"/>
          <w:b/>
          <w:sz w:val="24"/>
          <w:szCs w:val="24"/>
        </w:rPr>
        <w:t>Nandy</w:t>
      </w:r>
      <w:proofErr w:type="spellEnd"/>
      <w:r w:rsidRPr="00F63F82">
        <w:rPr>
          <w:rFonts w:ascii="Book Antiqua" w:hAnsi="Book Antiqua"/>
          <w:b/>
          <w:sz w:val="24"/>
          <w:szCs w:val="24"/>
        </w:rPr>
        <w:t xml:space="preserve"> N</w:t>
      </w:r>
      <w:r w:rsidRPr="00F63F82">
        <w:rPr>
          <w:rFonts w:ascii="Book Antiqua" w:hAnsi="Book Antiqua"/>
          <w:sz w:val="24"/>
          <w:szCs w:val="24"/>
        </w:rPr>
        <w:t xml:space="preserve">, Gavin M, Martin D, McCarthy D. Crohn's Disease: Hard to Swallow! </w:t>
      </w:r>
      <w:r w:rsidRPr="00F63F82">
        <w:rPr>
          <w:rFonts w:ascii="Book Antiqua" w:hAnsi="Book Antiqua"/>
          <w:i/>
          <w:sz w:val="24"/>
          <w:szCs w:val="24"/>
        </w:rPr>
        <w:t xml:space="preserve">Dig Dis </w:t>
      </w:r>
      <w:proofErr w:type="spellStart"/>
      <w:r w:rsidRPr="00F63F82">
        <w:rPr>
          <w:rFonts w:ascii="Book Antiqua" w:hAnsi="Book Antiqua"/>
          <w:i/>
          <w:sz w:val="24"/>
          <w:szCs w:val="24"/>
        </w:rPr>
        <w:t>Sci</w:t>
      </w:r>
      <w:proofErr w:type="spellEnd"/>
      <w:r w:rsidRPr="00F63F82">
        <w:rPr>
          <w:rFonts w:ascii="Book Antiqua" w:hAnsi="Book Antiqua"/>
          <w:sz w:val="24"/>
          <w:szCs w:val="24"/>
        </w:rPr>
        <w:t xml:space="preserve"> 2017; </w:t>
      </w:r>
      <w:r w:rsidRPr="00F63F82">
        <w:rPr>
          <w:rFonts w:ascii="Book Antiqua" w:hAnsi="Book Antiqua"/>
          <w:b/>
          <w:sz w:val="24"/>
          <w:szCs w:val="24"/>
        </w:rPr>
        <w:t>62</w:t>
      </w:r>
      <w:r w:rsidRPr="00F63F82">
        <w:rPr>
          <w:rFonts w:ascii="Book Antiqua" w:hAnsi="Book Antiqua"/>
          <w:sz w:val="24"/>
          <w:szCs w:val="24"/>
        </w:rPr>
        <w:t>: 2690-2693 [PMID: 28884257 DOI: 10.1007/s10620-017-4751-3]</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15 </w:t>
      </w:r>
      <w:proofErr w:type="spellStart"/>
      <w:r w:rsidRPr="00F63F82">
        <w:rPr>
          <w:rFonts w:ascii="Book Antiqua" w:hAnsi="Book Antiqua"/>
          <w:b/>
          <w:sz w:val="24"/>
          <w:szCs w:val="24"/>
        </w:rPr>
        <w:t>Obiorah</w:t>
      </w:r>
      <w:proofErr w:type="spellEnd"/>
      <w:r w:rsidRPr="00F63F82">
        <w:rPr>
          <w:rFonts w:ascii="Book Antiqua" w:hAnsi="Book Antiqua"/>
          <w:b/>
          <w:sz w:val="24"/>
          <w:szCs w:val="24"/>
        </w:rPr>
        <w:t xml:space="preserve"> I</w:t>
      </w:r>
      <w:r w:rsidRPr="00F63F82">
        <w:rPr>
          <w:rFonts w:ascii="Book Antiqua" w:hAnsi="Book Antiqua"/>
          <w:sz w:val="24"/>
          <w:szCs w:val="24"/>
        </w:rPr>
        <w:t xml:space="preserve">, Hussain A, </w:t>
      </w:r>
      <w:proofErr w:type="spellStart"/>
      <w:r w:rsidRPr="00F63F82">
        <w:rPr>
          <w:rFonts w:ascii="Book Antiqua" w:hAnsi="Book Antiqua"/>
          <w:sz w:val="24"/>
          <w:szCs w:val="24"/>
        </w:rPr>
        <w:t>Palese</w:t>
      </w:r>
      <w:proofErr w:type="spellEnd"/>
      <w:r w:rsidRPr="00F63F82">
        <w:rPr>
          <w:rFonts w:ascii="Book Antiqua" w:hAnsi="Book Antiqua"/>
          <w:sz w:val="24"/>
          <w:szCs w:val="24"/>
        </w:rPr>
        <w:t xml:space="preserve"> C, </w:t>
      </w:r>
      <w:proofErr w:type="spellStart"/>
      <w:r w:rsidRPr="00F63F82">
        <w:rPr>
          <w:rFonts w:ascii="Book Antiqua" w:hAnsi="Book Antiqua"/>
          <w:sz w:val="24"/>
          <w:szCs w:val="24"/>
        </w:rPr>
        <w:t>Azumi</w:t>
      </w:r>
      <w:proofErr w:type="spellEnd"/>
      <w:r w:rsidRPr="00F63F82">
        <w:rPr>
          <w:rFonts w:ascii="Book Antiqua" w:hAnsi="Book Antiqua"/>
          <w:sz w:val="24"/>
          <w:szCs w:val="24"/>
        </w:rPr>
        <w:t xml:space="preserve"> N, Benjamin S, </w:t>
      </w:r>
      <w:proofErr w:type="spellStart"/>
      <w:r w:rsidRPr="00F63F82">
        <w:rPr>
          <w:rFonts w:ascii="Book Antiqua" w:hAnsi="Book Antiqua"/>
          <w:sz w:val="24"/>
          <w:szCs w:val="24"/>
        </w:rPr>
        <w:t>Ozdemirli</w:t>
      </w:r>
      <w:proofErr w:type="spellEnd"/>
      <w:r w:rsidRPr="00F63F82">
        <w:rPr>
          <w:rFonts w:ascii="Book Antiqua" w:hAnsi="Book Antiqua"/>
          <w:sz w:val="24"/>
          <w:szCs w:val="24"/>
        </w:rPr>
        <w:t xml:space="preserve"> M. IgG4-related disease involving the esophagus: a </w:t>
      </w:r>
      <w:proofErr w:type="spellStart"/>
      <w:r w:rsidRPr="00F63F82">
        <w:rPr>
          <w:rFonts w:ascii="Book Antiqua" w:hAnsi="Book Antiqua"/>
          <w:sz w:val="24"/>
          <w:szCs w:val="24"/>
        </w:rPr>
        <w:t>clinicopathological</w:t>
      </w:r>
      <w:proofErr w:type="spellEnd"/>
      <w:r w:rsidRPr="00F63F82">
        <w:rPr>
          <w:rFonts w:ascii="Book Antiqua" w:hAnsi="Book Antiqua"/>
          <w:sz w:val="24"/>
          <w:szCs w:val="24"/>
        </w:rPr>
        <w:t xml:space="preserve"> study. </w:t>
      </w:r>
      <w:r w:rsidRPr="00F63F82">
        <w:rPr>
          <w:rFonts w:ascii="Book Antiqua" w:hAnsi="Book Antiqua"/>
          <w:i/>
          <w:sz w:val="24"/>
          <w:szCs w:val="24"/>
        </w:rPr>
        <w:t>Dis Esophagus</w:t>
      </w:r>
      <w:r w:rsidRPr="00F63F82">
        <w:rPr>
          <w:rFonts w:ascii="Book Antiqua" w:hAnsi="Book Antiqua"/>
          <w:sz w:val="24"/>
          <w:szCs w:val="24"/>
        </w:rPr>
        <w:t xml:space="preserve"> 2017; </w:t>
      </w:r>
      <w:r w:rsidRPr="00F63F82">
        <w:rPr>
          <w:rFonts w:ascii="Book Antiqua" w:hAnsi="Book Antiqua"/>
          <w:b/>
          <w:sz w:val="24"/>
          <w:szCs w:val="24"/>
        </w:rPr>
        <w:t>30</w:t>
      </w:r>
      <w:r w:rsidRPr="00F63F82">
        <w:rPr>
          <w:rFonts w:ascii="Book Antiqua" w:hAnsi="Book Antiqua"/>
          <w:sz w:val="24"/>
          <w:szCs w:val="24"/>
        </w:rPr>
        <w:t>: 1-7 [PMID: 28881885 DOI: 10.1093/dote/dox091]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16 </w:t>
      </w:r>
      <w:proofErr w:type="spellStart"/>
      <w:r w:rsidRPr="00F63F82">
        <w:rPr>
          <w:rFonts w:ascii="Book Antiqua" w:hAnsi="Book Antiqua"/>
          <w:b/>
          <w:sz w:val="24"/>
          <w:szCs w:val="24"/>
        </w:rPr>
        <w:t>Agarwalla</w:t>
      </w:r>
      <w:proofErr w:type="spellEnd"/>
      <w:r w:rsidRPr="00F63F82">
        <w:rPr>
          <w:rFonts w:ascii="Book Antiqua" w:hAnsi="Book Antiqua"/>
          <w:b/>
          <w:sz w:val="24"/>
          <w:szCs w:val="24"/>
        </w:rPr>
        <w:t xml:space="preserve"> A</w:t>
      </w:r>
      <w:r w:rsidRPr="00F63F82">
        <w:rPr>
          <w:rFonts w:ascii="Book Antiqua" w:hAnsi="Book Antiqua"/>
          <w:sz w:val="24"/>
          <w:szCs w:val="24"/>
        </w:rPr>
        <w:t xml:space="preserve">, Small AJ, Mendelson AH, Scott FI, </w:t>
      </w:r>
      <w:proofErr w:type="spellStart"/>
      <w:r w:rsidRPr="00F63F82">
        <w:rPr>
          <w:rFonts w:ascii="Book Antiqua" w:hAnsi="Book Antiqua"/>
          <w:sz w:val="24"/>
          <w:szCs w:val="24"/>
        </w:rPr>
        <w:t>Kochman</w:t>
      </w:r>
      <w:proofErr w:type="spellEnd"/>
      <w:r w:rsidRPr="00F63F82">
        <w:rPr>
          <w:rFonts w:ascii="Book Antiqua" w:hAnsi="Book Antiqua"/>
          <w:sz w:val="24"/>
          <w:szCs w:val="24"/>
        </w:rPr>
        <w:t xml:space="preserve"> ML. Risk of </w:t>
      </w:r>
      <w:r w:rsidRPr="00F63F82">
        <w:rPr>
          <w:rFonts w:ascii="Book Antiqua" w:hAnsi="Book Antiqua"/>
          <w:sz w:val="24"/>
          <w:szCs w:val="24"/>
        </w:rPr>
        <w:lastRenderedPageBreak/>
        <w:t xml:space="preserve">recurrent or refractory strictures and outcome of endoscopic dilation for radiation-induced esophageal strictures. </w:t>
      </w:r>
      <w:proofErr w:type="spellStart"/>
      <w:r w:rsidRPr="00F63F82">
        <w:rPr>
          <w:rFonts w:ascii="Book Antiqua" w:hAnsi="Book Antiqua"/>
          <w:i/>
          <w:sz w:val="24"/>
          <w:szCs w:val="24"/>
        </w:rPr>
        <w:t>Surg</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Endosc</w:t>
      </w:r>
      <w:proofErr w:type="spellEnd"/>
      <w:r w:rsidRPr="00F63F82">
        <w:rPr>
          <w:rFonts w:ascii="Book Antiqua" w:hAnsi="Book Antiqua"/>
          <w:sz w:val="24"/>
          <w:szCs w:val="24"/>
        </w:rPr>
        <w:t xml:space="preserve"> 2015; </w:t>
      </w:r>
      <w:r w:rsidRPr="00F63F82">
        <w:rPr>
          <w:rFonts w:ascii="Book Antiqua" w:hAnsi="Book Antiqua"/>
          <w:b/>
          <w:sz w:val="24"/>
          <w:szCs w:val="24"/>
        </w:rPr>
        <w:t>29</w:t>
      </w:r>
      <w:r w:rsidRPr="00F63F82">
        <w:rPr>
          <w:rFonts w:ascii="Book Antiqua" w:hAnsi="Book Antiqua"/>
          <w:sz w:val="24"/>
          <w:szCs w:val="24"/>
        </w:rPr>
        <w:t>: 1903-1912 [PMID: 25277484 DOI: 10.1007/s00464-014-3883-1]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17 </w:t>
      </w:r>
      <w:r w:rsidRPr="00F63F82">
        <w:rPr>
          <w:rFonts w:ascii="Book Antiqua" w:hAnsi="Book Antiqua"/>
          <w:b/>
          <w:sz w:val="24"/>
          <w:szCs w:val="24"/>
        </w:rPr>
        <w:t>Abbes L</w:t>
      </w:r>
      <w:r w:rsidRPr="00F63F82">
        <w:rPr>
          <w:rFonts w:ascii="Book Antiqua" w:hAnsi="Book Antiqua"/>
          <w:sz w:val="24"/>
          <w:szCs w:val="24"/>
        </w:rPr>
        <w:t xml:space="preserve">, </w:t>
      </w:r>
      <w:proofErr w:type="spellStart"/>
      <w:r w:rsidRPr="00F63F82">
        <w:rPr>
          <w:rFonts w:ascii="Book Antiqua" w:hAnsi="Book Antiqua"/>
          <w:sz w:val="24"/>
          <w:szCs w:val="24"/>
        </w:rPr>
        <w:t>Perrod</w:t>
      </w:r>
      <w:proofErr w:type="spellEnd"/>
      <w:r w:rsidRPr="00F63F82">
        <w:rPr>
          <w:rFonts w:ascii="Book Antiqua" w:hAnsi="Book Antiqua"/>
          <w:sz w:val="24"/>
          <w:szCs w:val="24"/>
        </w:rPr>
        <w:t xml:space="preserve"> G, </w:t>
      </w:r>
      <w:proofErr w:type="spellStart"/>
      <w:r w:rsidRPr="00F63F82">
        <w:rPr>
          <w:rFonts w:ascii="Book Antiqua" w:hAnsi="Book Antiqua"/>
          <w:sz w:val="24"/>
          <w:szCs w:val="24"/>
        </w:rPr>
        <w:t>Rahmi</w:t>
      </w:r>
      <w:proofErr w:type="spellEnd"/>
      <w:r w:rsidRPr="00F63F82">
        <w:rPr>
          <w:rFonts w:ascii="Book Antiqua" w:hAnsi="Book Antiqua"/>
          <w:sz w:val="24"/>
          <w:szCs w:val="24"/>
        </w:rPr>
        <w:t xml:space="preserve"> G, </w:t>
      </w:r>
      <w:proofErr w:type="spellStart"/>
      <w:r w:rsidRPr="00F63F82">
        <w:rPr>
          <w:rFonts w:ascii="Book Antiqua" w:hAnsi="Book Antiqua"/>
          <w:sz w:val="24"/>
          <w:szCs w:val="24"/>
        </w:rPr>
        <w:t>Cellier</w:t>
      </w:r>
      <w:proofErr w:type="spellEnd"/>
      <w:r w:rsidRPr="00F63F82">
        <w:rPr>
          <w:rFonts w:ascii="Book Antiqua" w:hAnsi="Book Antiqua"/>
          <w:sz w:val="24"/>
          <w:szCs w:val="24"/>
        </w:rPr>
        <w:t xml:space="preserve"> C. Esophageal intramural </w:t>
      </w:r>
      <w:proofErr w:type="spellStart"/>
      <w:r w:rsidRPr="00F63F82">
        <w:rPr>
          <w:rFonts w:ascii="Book Antiqua" w:hAnsi="Book Antiqua"/>
          <w:sz w:val="24"/>
          <w:szCs w:val="24"/>
        </w:rPr>
        <w:t>pseudodiverticulosis</w:t>
      </w:r>
      <w:proofErr w:type="spellEnd"/>
      <w:r w:rsidRPr="00F63F82">
        <w:rPr>
          <w:rFonts w:ascii="Book Antiqua" w:hAnsi="Book Antiqua"/>
          <w:sz w:val="24"/>
          <w:szCs w:val="24"/>
        </w:rPr>
        <w:t xml:space="preserve">, a rare cause of stenosis.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Res </w:t>
      </w:r>
      <w:proofErr w:type="spellStart"/>
      <w:r w:rsidRPr="00F63F82">
        <w:rPr>
          <w:rFonts w:ascii="Book Antiqua" w:hAnsi="Book Antiqua"/>
          <w:i/>
          <w:sz w:val="24"/>
          <w:szCs w:val="24"/>
        </w:rPr>
        <w:t>Hepatol</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2017; </w:t>
      </w:r>
      <w:r w:rsidRPr="00F63F82">
        <w:rPr>
          <w:rFonts w:ascii="Book Antiqua" w:hAnsi="Book Antiqua"/>
          <w:b/>
          <w:sz w:val="24"/>
          <w:szCs w:val="24"/>
        </w:rPr>
        <w:t>41</w:t>
      </w:r>
      <w:r w:rsidRPr="00F63F82">
        <w:rPr>
          <w:rFonts w:ascii="Book Antiqua" w:hAnsi="Book Antiqua"/>
          <w:sz w:val="24"/>
          <w:szCs w:val="24"/>
        </w:rPr>
        <w:t>: 505-506 [PMID: 28506454 DOI: 10.1016/j.clinre.2017.04.001]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18 </w:t>
      </w:r>
      <w:proofErr w:type="spellStart"/>
      <w:r w:rsidRPr="00F63F82">
        <w:rPr>
          <w:rFonts w:ascii="Book Antiqua" w:hAnsi="Book Antiqua"/>
          <w:b/>
          <w:sz w:val="24"/>
          <w:szCs w:val="24"/>
        </w:rPr>
        <w:t>Michalak</w:t>
      </w:r>
      <w:proofErr w:type="spellEnd"/>
      <w:r w:rsidRPr="00F63F82">
        <w:rPr>
          <w:rFonts w:ascii="Book Antiqua" w:hAnsi="Book Antiqua"/>
          <w:b/>
          <w:sz w:val="24"/>
          <w:szCs w:val="24"/>
        </w:rPr>
        <w:t xml:space="preserve"> A</w:t>
      </w:r>
      <w:r w:rsidRPr="00F63F82">
        <w:rPr>
          <w:rFonts w:ascii="Book Antiqua" w:hAnsi="Book Antiqua"/>
          <w:sz w:val="24"/>
          <w:szCs w:val="24"/>
        </w:rPr>
        <w:t xml:space="preserve">, </w:t>
      </w:r>
      <w:proofErr w:type="spellStart"/>
      <w:r w:rsidRPr="00F63F82">
        <w:rPr>
          <w:rFonts w:ascii="Book Antiqua" w:hAnsi="Book Antiqua"/>
          <w:sz w:val="24"/>
          <w:szCs w:val="24"/>
        </w:rPr>
        <w:t>Cichoż-Lach</w:t>
      </w:r>
      <w:proofErr w:type="spellEnd"/>
      <w:r w:rsidRPr="00F63F82">
        <w:rPr>
          <w:rFonts w:ascii="Book Antiqua" w:hAnsi="Book Antiqua"/>
          <w:sz w:val="24"/>
          <w:szCs w:val="24"/>
        </w:rPr>
        <w:t xml:space="preserve"> H, </w:t>
      </w:r>
      <w:proofErr w:type="spellStart"/>
      <w:r w:rsidRPr="00F63F82">
        <w:rPr>
          <w:rFonts w:ascii="Book Antiqua" w:hAnsi="Book Antiqua"/>
          <w:sz w:val="24"/>
          <w:szCs w:val="24"/>
        </w:rPr>
        <w:t>Prozorow-Król</w:t>
      </w:r>
      <w:proofErr w:type="spellEnd"/>
      <w:r w:rsidRPr="00F63F82">
        <w:rPr>
          <w:rFonts w:ascii="Book Antiqua" w:hAnsi="Book Antiqua"/>
          <w:sz w:val="24"/>
          <w:szCs w:val="24"/>
        </w:rPr>
        <w:t xml:space="preserve"> B, Buk L, </w:t>
      </w:r>
      <w:proofErr w:type="spellStart"/>
      <w:r w:rsidRPr="00F63F82">
        <w:rPr>
          <w:rFonts w:ascii="Book Antiqua" w:hAnsi="Book Antiqua"/>
          <w:sz w:val="24"/>
          <w:szCs w:val="24"/>
        </w:rPr>
        <w:t>Dzida</w:t>
      </w:r>
      <w:proofErr w:type="spellEnd"/>
      <w:r w:rsidRPr="00F63F82">
        <w:rPr>
          <w:rFonts w:ascii="Book Antiqua" w:hAnsi="Book Antiqua"/>
          <w:sz w:val="24"/>
          <w:szCs w:val="24"/>
        </w:rPr>
        <w:t xml:space="preserve"> M. A rare case of skin blistering and esophageal stenosis in the course of epidermolysis bullosa - case report and literature review. </w:t>
      </w:r>
      <w:r w:rsidRPr="00F63F82">
        <w:rPr>
          <w:rFonts w:ascii="Book Antiqua" w:hAnsi="Book Antiqua"/>
          <w:i/>
          <w:sz w:val="24"/>
          <w:szCs w:val="24"/>
        </w:rPr>
        <w:t xml:space="preserve">BMC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2018; </w:t>
      </w:r>
      <w:r w:rsidRPr="00F63F82">
        <w:rPr>
          <w:rFonts w:ascii="Book Antiqua" w:hAnsi="Book Antiqua"/>
          <w:b/>
          <w:sz w:val="24"/>
          <w:szCs w:val="24"/>
        </w:rPr>
        <w:t>18</w:t>
      </w:r>
      <w:r w:rsidRPr="00F63F82">
        <w:rPr>
          <w:rFonts w:ascii="Book Antiqua" w:hAnsi="Book Antiqua"/>
          <w:sz w:val="24"/>
          <w:szCs w:val="24"/>
        </w:rPr>
        <w:t>: 47 [PMID: 29653516 DOI: 10.1186/s12876-018-0771-5]</w:t>
      </w:r>
    </w:p>
    <w:p w:rsidR="00FC08AA" w:rsidRPr="00F63F82" w:rsidRDefault="00C86393" w:rsidP="00F63F82">
      <w:pPr>
        <w:spacing w:line="360" w:lineRule="auto"/>
        <w:rPr>
          <w:rFonts w:ascii="Book Antiqua" w:hAnsi="Book Antiqua"/>
          <w:sz w:val="24"/>
          <w:szCs w:val="24"/>
        </w:rPr>
      </w:pPr>
      <w:r w:rsidRPr="00F63F82">
        <w:rPr>
          <w:rFonts w:ascii="Book Antiqua" w:hAnsi="Book Antiqua"/>
          <w:sz w:val="24"/>
          <w:szCs w:val="24"/>
        </w:rPr>
        <w:t xml:space="preserve">19 </w:t>
      </w:r>
      <w:proofErr w:type="spellStart"/>
      <w:r w:rsidR="00FC08AA" w:rsidRPr="00F63F82">
        <w:rPr>
          <w:rFonts w:ascii="Book Antiqua" w:hAnsi="Book Antiqua"/>
          <w:b/>
          <w:sz w:val="24"/>
          <w:szCs w:val="24"/>
        </w:rPr>
        <w:t>Soh</w:t>
      </w:r>
      <w:proofErr w:type="spellEnd"/>
      <w:r w:rsidR="00FC08AA" w:rsidRPr="00F63F82">
        <w:rPr>
          <w:rFonts w:ascii="Book Antiqua" w:hAnsi="Book Antiqua"/>
          <w:b/>
          <w:sz w:val="24"/>
          <w:szCs w:val="24"/>
        </w:rPr>
        <w:t xml:space="preserve"> JS</w:t>
      </w:r>
      <w:r w:rsidR="00FC08AA" w:rsidRPr="00F63F82">
        <w:rPr>
          <w:rFonts w:ascii="Book Antiqua" w:hAnsi="Book Antiqua"/>
          <w:sz w:val="24"/>
          <w:szCs w:val="24"/>
        </w:rPr>
        <w:t xml:space="preserve">, Kim JK, Lim H, Kang HS, Park JW, Kim SE, Moon SH, Kim JH, Park CK, Cho JW, Lim MS, Kim KO. Comparison of endoscopic submucosal dissection and surgical resection for treating gastric </w:t>
      </w:r>
      <w:proofErr w:type="spellStart"/>
      <w:r w:rsidR="00FC08AA" w:rsidRPr="00F63F82">
        <w:rPr>
          <w:rFonts w:ascii="Book Antiqua" w:hAnsi="Book Antiqua"/>
          <w:sz w:val="24"/>
          <w:szCs w:val="24"/>
        </w:rPr>
        <w:t>subepithelial</w:t>
      </w:r>
      <w:proofErr w:type="spellEnd"/>
      <w:r w:rsidR="00FC08AA" w:rsidRPr="00F63F82">
        <w:rPr>
          <w:rFonts w:ascii="Book Antiqua" w:hAnsi="Book Antiqua"/>
          <w:sz w:val="24"/>
          <w:szCs w:val="24"/>
        </w:rPr>
        <w:t xml:space="preserve"> </w:t>
      </w:r>
      <w:proofErr w:type="spellStart"/>
      <w:r w:rsidR="00FC08AA" w:rsidRPr="00F63F82">
        <w:rPr>
          <w:rFonts w:ascii="Book Antiqua" w:hAnsi="Book Antiqua"/>
          <w:sz w:val="24"/>
          <w:szCs w:val="24"/>
        </w:rPr>
        <w:t>tumours</w:t>
      </w:r>
      <w:proofErr w:type="spellEnd"/>
      <w:r w:rsidR="00FC08AA" w:rsidRPr="00F63F82">
        <w:rPr>
          <w:rFonts w:ascii="Book Antiqua" w:hAnsi="Book Antiqua"/>
          <w:sz w:val="24"/>
          <w:szCs w:val="24"/>
        </w:rPr>
        <w:t xml:space="preserve">. </w:t>
      </w:r>
      <w:proofErr w:type="spellStart"/>
      <w:r w:rsidR="00FC08AA" w:rsidRPr="00F63F82">
        <w:rPr>
          <w:rFonts w:ascii="Book Antiqua" w:hAnsi="Book Antiqua"/>
          <w:i/>
          <w:sz w:val="24"/>
          <w:szCs w:val="24"/>
        </w:rPr>
        <w:t>Scand</w:t>
      </w:r>
      <w:proofErr w:type="spellEnd"/>
      <w:r w:rsidR="00FC08AA" w:rsidRPr="00F63F82">
        <w:rPr>
          <w:rFonts w:ascii="Book Antiqua" w:hAnsi="Book Antiqua"/>
          <w:i/>
          <w:sz w:val="24"/>
          <w:szCs w:val="24"/>
        </w:rPr>
        <w:t xml:space="preserve"> J </w:t>
      </w:r>
      <w:proofErr w:type="spellStart"/>
      <w:r w:rsidR="00FC08AA" w:rsidRPr="00F63F82">
        <w:rPr>
          <w:rFonts w:ascii="Book Antiqua" w:hAnsi="Book Antiqua"/>
          <w:i/>
          <w:sz w:val="24"/>
          <w:szCs w:val="24"/>
        </w:rPr>
        <w:t>Gastroenterol</w:t>
      </w:r>
      <w:proofErr w:type="spellEnd"/>
      <w:r w:rsidR="00FC08AA" w:rsidRPr="00F63F82">
        <w:rPr>
          <w:rFonts w:ascii="Book Antiqua" w:hAnsi="Book Antiqua"/>
          <w:sz w:val="24"/>
          <w:szCs w:val="24"/>
        </w:rPr>
        <w:t xml:space="preserve"> 2016; </w:t>
      </w:r>
      <w:r w:rsidR="00FC08AA" w:rsidRPr="00F63F82">
        <w:rPr>
          <w:rFonts w:ascii="Book Antiqua" w:hAnsi="Book Antiqua"/>
          <w:b/>
          <w:sz w:val="24"/>
          <w:szCs w:val="24"/>
        </w:rPr>
        <w:t>51</w:t>
      </w:r>
      <w:r w:rsidR="00FC08AA" w:rsidRPr="00F63F82">
        <w:rPr>
          <w:rFonts w:ascii="Book Antiqua" w:hAnsi="Book Antiqua"/>
          <w:sz w:val="24"/>
          <w:szCs w:val="24"/>
        </w:rPr>
        <w:t>: 633-638 [PMID: 26673033 DOI: 10.3109/00365521.2015.1124451]</w:t>
      </w:r>
    </w:p>
    <w:p w:rsidR="00FC08AA" w:rsidRPr="00F63F82" w:rsidRDefault="00C86393" w:rsidP="00F63F82">
      <w:pPr>
        <w:spacing w:line="360" w:lineRule="auto"/>
        <w:rPr>
          <w:rFonts w:ascii="Book Antiqua" w:hAnsi="Book Antiqua"/>
          <w:sz w:val="24"/>
          <w:szCs w:val="24"/>
        </w:rPr>
      </w:pPr>
      <w:r w:rsidRPr="00F63F82">
        <w:rPr>
          <w:rFonts w:ascii="Book Antiqua" w:hAnsi="Book Antiqua"/>
          <w:sz w:val="24"/>
          <w:szCs w:val="24"/>
        </w:rPr>
        <w:t xml:space="preserve">20 </w:t>
      </w:r>
      <w:r w:rsidR="00FC08AA" w:rsidRPr="00F63F82">
        <w:rPr>
          <w:rFonts w:ascii="Book Antiqua" w:hAnsi="Book Antiqua"/>
          <w:b/>
          <w:sz w:val="24"/>
          <w:szCs w:val="24"/>
        </w:rPr>
        <w:t>He G</w:t>
      </w:r>
      <w:r w:rsidR="00FC08AA" w:rsidRPr="00F63F82">
        <w:rPr>
          <w:rFonts w:ascii="Book Antiqua" w:hAnsi="Book Antiqua"/>
          <w:sz w:val="24"/>
          <w:szCs w:val="24"/>
        </w:rPr>
        <w:t xml:space="preserve">, Wang J, Chen B, Xing X, Wang J, Chen J, He Y, Cui Y, Chen M. Feasibility of endoscopic submucosal dissection for upper gastrointestinal submucosal tumors treatment and value of endoscopic ultrasonography in pre-operation assess and post-operation follow-up: a prospective study of 224 cases in a single medical center. </w:t>
      </w:r>
      <w:proofErr w:type="spellStart"/>
      <w:r w:rsidR="00FC08AA" w:rsidRPr="00F63F82">
        <w:rPr>
          <w:rFonts w:ascii="Book Antiqua" w:hAnsi="Book Antiqua"/>
          <w:i/>
          <w:sz w:val="24"/>
          <w:szCs w:val="24"/>
        </w:rPr>
        <w:t>Surg</w:t>
      </w:r>
      <w:proofErr w:type="spellEnd"/>
      <w:r w:rsidR="00FC08AA" w:rsidRPr="00F63F82">
        <w:rPr>
          <w:rFonts w:ascii="Book Antiqua" w:hAnsi="Book Antiqua"/>
          <w:i/>
          <w:sz w:val="24"/>
          <w:szCs w:val="24"/>
        </w:rPr>
        <w:t xml:space="preserve"> </w:t>
      </w:r>
      <w:proofErr w:type="spellStart"/>
      <w:r w:rsidR="00FC08AA" w:rsidRPr="00F63F82">
        <w:rPr>
          <w:rFonts w:ascii="Book Antiqua" w:hAnsi="Book Antiqua"/>
          <w:i/>
          <w:sz w:val="24"/>
          <w:szCs w:val="24"/>
        </w:rPr>
        <w:t>Endosc</w:t>
      </w:r>
      <w:proofErr w:type="spellEnd"/>
      <w:r w:rsidR="00FC08AA" w:rsidRPr="00F63F82">
        <w:rPr>
          <w:rFonts w:ascii="Book Antiqua" w:hAnsi="Book Antiqua"/>
          <w:sz w:val="24"/>
          <w:szCs w:val="24"/>
        </w:rPr>
        <w:t xml:space="preserve"> 2016; </w:t>
      </w:r>
      <w:r w:rsidR="00FC08AA" w:rsidRPr="00F63F82">
        <w:rPr>
          <w:rFonts w:ascii="Book Antiqua" w:hAnsi="Book Antiqua"/>
          <w:b/>
          <w:sz w:val="24"/>
          <w:szCs w:val="24"/>
        </w:rPr>
        <w:t>30</w:t>
      </w:r>
      <w:r w:rsidR="00FC08AA" w:rsidRPr="00F63F82">
        <w:rPr>
          <w:rFonts w:ascii="Book Antiqua" w:hAnsi="Book Antiqua"/>
          <w:sz w:val="24"/>
          <w:szCs w:val="24"/>
        </w:rPr>
        <w:t>: 4206-4213 [PMID: 26823060 DOI: 10.1007/s00464-015-4729-1]</w:t>
      </w:r>
    </w:p>
    <w:p w:rsidR="00FC08AA" w:rsidRPr="00F63F82" w:rsidRDefault="00C86393" w:rsidP="00F63F82">
      <w:pPr>
        <w:spacing w:line="360" w:lineRule="auto"/>
        <w:rPr>
          <w:rFonts w:ascii="Book Antiqua" w:hAnsi="Book Antiqua"/>
          <w:sz w:val="24"/>
          <w:szCs w:val="24"/>
        </w:rPr>
      </w:pPr>
      <w:r w:rsidRPr="00F63F82">
        <w:rPr>
          <w:rFonts w:ascii="Book Antiqua" w:hAnsi="Book Antiqua"/>
          <w:sz w:val="24"/>
          <w:szCs w:val="24"/>
        </w:rPr>
        <w:t xml:space="preserve">21 </w:t>
      </w:r>
      <w:r w:rsidR="00FC08AA" w:rsidRPr="00F63F82">
        <w:rPr>
          <w:rFonts w:ascii="Book Antiqua" w:hAnsi="Book Antiqua"/>
          <w:b/>
          <w:sz w:val="24"/>
          <w:szCs w:val="24"/>
        </w:rPr>
        <w:t>Shen C</w:t>
      </w:r>
      <w:r w:rsidR="00FC08AA" w:rsidRPr="00F63F82">
        <w:rPr>
          <w:rFonts w:ascii="Book Antiqua" w:hAnsi="Book Antiqua"/>
          <w:sz w:val="24"/>
          <w:szCs w:val="24"/>
        </w:rPr>
        <w:t xml:space="preserve">, Chen H, Yin Y, Chen J, Han L, Zhang B, Chen Z, Chen J. Endoscopic versus open resection for small gastric gastrointestinal stromal tumors: safety and outcomes. </w:t>
      </w:r>
      <w:r w:rsidR="00FC08AA" w:rsidRPr="00F63F82">
        <w:rPr>
          <w:rFonts w:ascii="Book Antiqua" w:hAnsi="Book Antiqua"/>
          <w:i/>
          <w:sz w:val="24"/>
          <w:szCs w:val="24"/>
        </w:rPr>
        <w:t>Medicine (Baltimore)</w:t>
      </w:r>
      <w:r w:rsidR="00FC08AA" w:rsidRPr="00F63F82">
        <w:rPr>
          <w:rFonts w:ascii="Book Antiqua" w:hAnsi="Book Antiqua"/>
          <w:sz w:val="24"/>
          <w:szCs w:val="24"/>
        </w:rPr>
        <w:t xml:space="preserve"> 2015; </w:t>
      </w:r>
      <w:r w:rsidR="00FC08AA" w:rsidRPr="00F63F82">
        <w:rPr>
          <w:rFonts w:ascii="Book Antiqua" w:hAnsi="Book Antiqua"/>
          <w:b/>
          <w:sz w:val="24"/>
          <w:szCs w:val="24"/>
        </w:rPr>
        <w:t>94</w:t>
      </w:r>
      <w:r w:rsidR="00FC08AA" w:rsidRPr="00F63F82">
        <w:rPr>
          <w:rFonts w:ascii="Book Antiqua" w:hAnsi="Book Antiqua"/>
          <w:sz w:val="24"/>
          <w:szCs w:val="24"/>
        </w:rPr>
        <w:t>: e376 [PMID: 25569663 DOI: 10.1097/MD.0000000000000376]</w:t>
      </w:r>
    </w:p>
    <w:p w:rsidR="00634E06" w:rsidRPr="00F63F82" w:rsidRDefault="0098272E" w:rsidP="00534CAA">
      <w:pPr>
        <w:spacing w:line="360" w:lineRule="auto"/>
        <w:jc w:val="right"/>
        <w:rPr>
          <w:rFonts w:ascii="Book Antiqua" w:hAnsi="Book Antiqua"/>
          <w:sz w:val="24"/>
          <w:szCs w:val="24"/>
        </w:rPr>
      </w:pPr>
      <w:r w:rsidRPr="00F63F82">
        <w:rPr>
          <w:rFonts w:ascii="Book Antiqua" w:hAnsi="Book Antiqua"/>
          <w:b/>
          <w:color w:val="000000" w:themeColor="text1"/>
          <w:sz w:val="24"/>
          <w:szCs w:val="24"/>
        </w:rPr>
        <w:t>P-Reviewer:</w:t>
      </w:r>
      <w:r w:rsidR="00634E06" w:rsidRPr="00F63F82">
        <w:rPr>
          <w:rFonts w:ascii="Book Antiqua" w:hAnsi="Book Antiqua"/>
          <w:b/>
          <w:color w:val="000000" w:themeColor="text1"/>
          <w:sz w:val="24"/>
          <w:szCs w:val="24"/>
        </w:rPr>
        <w:t xml:space="preserve"> </w:t>
      </w:r>
      <w:proofErr w:type="spellStart"/>
      <w:r w:rsidR="00634E06" w:rsidRPr="00F63F82">
        <w:rPr>
          <w:rFonts w:ascii="Book Antiqua" w:hAnsi="Book Antiqua"/>
          <w:sz w:val="24"/>
          <w:szCs w:val="24"/>
        </w:rPr>
        <w:t>Ananthakrishnan</w:t>
      </w:r>
      <w:proofErr w:type="spellEnd"/>
      <w:r w:rsidR="00634E06" w:rsidRPr="00F63F82">
        <w:rPr>
          <w:rFonts w:ascii="Book Antiqua" w:hAnsi="Book Antiqua"/>
          <w:sz w:val="24"/>
          <w:szCs w:val="24"/>
        </w:rPr>
        <w:t xml:space="preserve"> N, Lee JI, Lim SC</w:t>
      </w:r>
    </w:p>
    <w:p w:rsidR="0098272E" w:rsidRPr="00F63F82" w:rsidRDefault="0098272E" w:rsidP="003A7422">
      <w:pPr>
        <w:wordWrap w:val="0"/>
        <w:spacing w:line="360" w:lineRule="auto"/>
        <w:jc w:val="right"/>
        <w:rPr>
          <w:rFonts w:ascii="Book Antiqua" w:hAnsi="Book Antiqua"/>
          <w:b/>
          <w:color w:val="000000" w:themeColor="text1"/>
          <w:sz w:val="24"/>
          <w:szCs w:val="24"/>
        </w:rPr>
      </w:pPr>
      <w:r w:rsidRPr="00F63F82">
        <w:rPr>
          <w:rFonts w:ascii="Book Antiqua" w:hAnsi="Book Antiqua"/>
          <w:b/>
          <w:color w:val="000000" w:themeColor="text1"/>
          <w:sz w:val="24"/>
          <w:szCs w:val="24"/>
        </w:rPr>
        <w:t xml:space="preserve">S-Editor: </w:t>
      </w:r>
      <w:r w:rsidRPr="00F63F82">
        <w:rPr>
          <w:rFonts w:ascii="Book Antiqua" w:hAnsi="Book Antiqua"/>
          <w:color w:val="000000" w:themeColor="text1"/>
          <w:sz w:val="24"/>
          <w:szCs w:val="24"/>
        </w:rPr>
        <w:t>Wang JL</w:t>
      </w:r>
      <w:r w:rsidRPr="00F63F82">
        <w:rPr>
          <w:rFonts w:ascii="Book Antiqua" w:hAnsi="Book Antiqua"/>
          <w:b/>
          <w:color w:val="000000" w:themeColor="text1"/>
          <w:sz w:val="24"/>
          <w:szCs w:val="24"/>
        </w:rPr>
        <w:t xml:space="preserve"> L-Edit</w:t>
      </w:r>
      <w:r w:rsidRPr="00F63F82">
        <w:rPr>
          <w:rFonts w:ascii="Book Antiqua" w:hAnsi="Book Antiqua"/>
          <w:b/>
          <w:color w:val="000000" w:themeColor="text1"/>
          <w:sz w:val="24"/>
          <w:szCs w:val="24"/>
        </w:rPr>
        <w:t xml:space="preserve">or: </w:t>
      </w:r>
      <w:r w:rsidR="00D1672A" w:rsidRPr="003A7422">
        <w:rPr>
          <w:rFonts w:ascii="Book Antiqua" w:hAnsi="Book Antiqua"/>
          <w:color w:val="000000" w:themeColor="text1"/>
          <w:sz w:val="24"/>
          <w:szCs w:val="24"/>
        </w:rPr>
        <w:t>Wang TQ</w:t>
      </w:r>
      <w:r w:rsidR="00D1672A">
        <w:rPr>
          <w:rFonts w:ascii="Book Antiqua" w:hAnsi="Book Antiqua"/>
          <w:b/>
          <w:color w:val="000000" w:themeColor="text1"/>
          <w:sz w:val="24"/>
          <w:szCs w:val="24"/>
        </w:rPr>
        <w:t xml:space="preserve"> </w:t>
      </w:r>
      <w:r w:rsidRPr="00F63F82">
        <w:rPr>
          <w:rFonts w:ascii="Book Antiqua" w:hAnsi="Book Antiqua"/>
          <w:b/>
          <w:color w:val="000000" w:themeColor="text1"/>
          <w:sz w:val="24"/>
          <w:szCs w:val="24"/>
        </w:rPr>
        <w:t>E-</w:t>
      </w:r>
      <w:r w:rsidRPr="00F63F82">
        <w:rPr>
          <w:rFonts w:ascii="Book Antiqua" w:hAnsi="Book Antiqua"/>
          <w:b/>
          <w:color w:val="000000" w:themeColor="text1"/>
          <w:sz w:val="24"/>
          <w:szCs w:val="24"/>
        </w:rPr>
        <w:t>Editor:</w:t>
      </w:r>
    </w:p>
    <w:p w:rsidR="0098272E" w:rsidRPr="00F63F82" w:rsidRDefault="0098272E" w:rsidP="00F63F82">
      <w:pPr>
        <w:pStyle w:val="ad"/>
        <w:spacing w:line="360" w:lineRule="auto"/>
        <w:rPr>
          <w:rFonts w:ascii="Book Antiqua" w:hAnsi="Book Antiqua"/>
          <w:b/>
          <w:color w:val="000000" w:themeColor="text1"/>
          <w:sz w:val="24"/>
          <w:szCs w:val="24"/>
        </w:rPr>
      </w:pPr>
      <w:r w:rsidRPr="00F63F82">
        <w:rPr>
          <w:rFonts w:ascii="Book Antiqua" w:hAnsi="Book Antiqua"/>
          <w:b/>
          <w:color w:val="000000" w:themeColor="text1"/>
          <w:sz w:val="24"/>
          <w:szCs w:val="24"/>
        </w:rPr>
        <w:t xml:space="preserve"> </w:t>
      </w:r>
    </w:p>
    <w:p w:rsidR="0098272E" w:rsidRPr="00F63F82" w:rsidRDefault="0098272E" w:rsidP="00F63F82">
      <w:pPr>
        <w:snapToGrid w:val="0"/>
        <w:spacing w:line="360" w:lineRule="auto"/>
        <w:rPr>
          <w:rFonts w:ascii="Book Antiqua" w:hAnsi="Book Antiqua" w:cs="Helvetica"/>
          <w:b/>
          <w:color w:val="000000" w:themeColor="text1"/>
          <w:sz w:val="24"/>
          <w:szCs w:val="24"/>
        </w:rPr>
      </w:pPr>
      <w:r w:rsidRPr="00F63F82">
        <w:rPr>
          <w:rFonts w:ascii="Book Antiqua" w:hAnsi="Book Antiqua" w:cs="Helvetica"/>
          <w:b/>
          <w:color w:val="000000" w:themeColor="text1"/>
          <w:sz w:val="24"/>
          <w:szCs w:val="24"/>
        </w:rPr>
        <w:t xml:space="preserve">Specialty type: </w:t>
      </w:r>
      <w:r w:rsidRPr="00F63F82">
        <w:rPr>
          <w:rFonts w:ascii="Book Antiqua" w:eastAsia="微软雅黑" w:hAnsi="Book Antiqua"/>
          <w:color w:val="000000" w:themeColor="text1"/>
          <w:sz w:val="24"/>
          <w:szCs w:val="24"/>
        </w:rPr>
        <w:t>Medicine, research and experimental</w:t>
      </w:r>
    </w:p>
    <w:p w:rsidR="0098272E" w:rsidRPr="00F63F82" w:rsidRDefault="0098272E" w:rsidP="00F63F82">
      <w:pPr>
        <w:snapToGrid w:val="0"/>
        <w:spacing w:line="360" w:lineRule="auto"/>
        <w:rPr>
          <w:rFonts w:ascii="Book Antiqua" w:eastAsia="宋体" w:hAnsi="Book Antiqua" w:cs="Helvetica"/>
          <w:b/>
          <w:color w:val="000000" w:themeColor="text1"/>
          <w:sz w:val="24"/>
          <w:szCs w:val="24"/>
        </w:rPr>
      </w:pPr>
      <w:r w:rsidRPr="00F63F82">
        <w:rPr>
          <w:rFonts w:ascii="Book Antiqua" w:hAnsi="Book Antiqua" w:cs="Helvetica"/>
          <w:b/>
          <w:color w:val="000000" w:themeColor="text1"/>
          <w:sz w:val="24"/>
          <w:szCs w:val="24"/>
        </w:rPr>
        <w:t xml:space="preserve">Country of origin: </w:t>
      </w:r>
      <w:r w:rsidRPr="00F63F82">
        <w:rPr>
          <w:rFonts w:ascii="Book Antiqua" w:eastAsia="宋体" w:hAnsi="Book Antiqua"/>
          <w:color w:val="000000" w:themeColor="text1"/>
          <w:sz w:val="24"/>
          <w:szCs w:val="24"/>
        </w:rPr>
        <w:t>China</w:t>
      </w:r>
    </w:p>
    <w:p w:rsidR="0098272E" w:rsidRPr="00F63F82" w:rsidRDefault="0098272E" w:rsidP="00F63F82">
      <w:pPr>
        <w:snapToGrid w:val="0"/>
        <w:spacing w:line="360" w:lineRule="auto"/>
        <w:rPr>
          <w:rFonts w:ascii="Book Antiqua" w:hAnsi="Book Antiqua" w:cs="Helvetica"/>
          <w:b/>
          <w:color w:val="000000" w:themeColor="text1"/>
          <w:sz w:val="24"/>
          <w:szCs w:val="24"/>
        </w:rPr>
      </w:pPr>
      <w:r w:rsidRPr="00F63F82">
        <w:rPr>
          <w:rFonts w:ascii="Book Antiqua" w:hAnsi="Book Antiqua" w:cs="Helvetica"/>
          <w:b/>
          <w:color w:val="000000" w:themeColor="text1"/>
          <w:sz w:val="24"/>
          <w:szCs w:val="24"/>
        </w:rPr>
        <w:lastRenderedPageBreak/>
        <w:t>Peer-review report classification</w:t>
      </w:r>
    </w:p>
    <w:p w:rsidR="0098272E" w:rsidRPr="00F63F82" w:rsidRDefault="0098272E" w:rsidP="00F63F82">
      <w:pPr>
        <w:snapToGrid w:val="0"/>
        <w:spacing w:line="360" w:lineRule="auto"/>
        <w:rPr>
          <w:rFonts w:ascii="Book Antiqua" w:hAnsi="Book Antiqua" w:cs="Helvetica"/>
          <w:color w:val="000000" w:themeColor="text1"/>
          <w:sz w:val="24"/>
          <w:szCs w:val="24"/>
        </w:rPr>
      </w:pPr>
      <w:r w:rsidRPr="00F63F82">
        <w:rPr>
          <w:rFonts w:ascii="Book Antiqua" w:hAnsi="Book Antiqua" w:cs="Helvetica"/>
          <w:color w:val="000000" w:themeColor="text1"/>
          <w:sz w:val="24"/>
          <w:szCs w:val="24"/>
        </w:rPr>
        <w:t xml:space="preserve">Grade </w:t>
      </w:r>
      <w:proofErr w:type="gramStart"/>
      <w:r w:rsidRPr="00F63F82">
        <w:rPr>
          <w:rFonts w:ascii="Book Antiqua" w:hAnsi="Book Antiqua" w:cs="Helvetica"/>
          <w:color w:val="000000" w:themeColor="text1"/>
          <w:sz w:val="24"/>
          <w:szCs w:val="24"/>
        </w:rPr>
        <w:t>A</w:t>
      </w:r>
      <w:proofErr w:type="gramEnd"/>
      <w:r w:rsidRPr="00F63F82">
        <w:rPr>
          <w:rFonts w:ascii="Book Antiqua" w:hAnsi="Book Antiqua" w:cs="Helvetica"/>
          <w:color w:val="000000" w:themeColor="text1"/>
          <w:sz w:val="24"/>
          <w:szCs w:val="24"/>
        </w:rPr>
        <w:t xml:space="preserve"> (Excellent): 0</w:t>
      </w:r>
    </w:p>
    <w:p w:rsidR="0098272E" w:rsidRPr="00F63F82" w:rsidRDefault="0098272E" w:rsidP="00F63F82">
      <w:pPr>
        <w:snapToGrid w:val="0"/>
        <w:spacing w:line="360" w:lineRule="auto"/>
        <w:rPr>
          <w:rFonts w:ascii="Book Antiqua" w:eastAsia="宋体" w:hAnsi="Book Antiqua" w:cs="Helvetica"/>
          <w:color w:val="000000" w:themeColor="text1"/>
          <w:sz w:val="24"/>
          <w:szCs w:val="24"/>
        </w:rPr>
      </w:pPr>
      <w:r w:rsidRPr="00F63F82">
        <w:rPr>
          <w:rFonts w:ascii="Book Antiqua" w:hAnsi="Book Antiqua" w:cs="Helvetica"/>
          <w:color w:val="000000" w:themeColor="text1"/>
          <w:sz w:val="24"/>
          <w:szCs w:val="24"/>
        </w:rPr>
        <w:t xml:space="preserve">Grade B (Very good): </w:t>
      </w:r>
      <w:r w:rsidR="00634E06" w:rsidRPr="00F63F82">
        <w:rPr>
          <w:rFonts w:ascii="Book Antiqua" w:eastAsia="宋体" w:hAnsi="Book Antiqua" w:cs="Helvetica"/>
          <w:color w:val="000000" w:themeColor="text1"/>
          <w:sz w:val="24"/>
          <w:szCs w:val="24"/>
        </w:rPr>
        <w:t>0</w:t>
      </w:r>
    </w:p>
    <w:p w:rsidR="0098272E" w:rsidRPr="00F63F82" w:rsidRDefault="0098272E" w:rsidP="00F63F82">
      <w:pPr>
        <w:snapToGrid w:val="0"/>
        <w:spacing w:line="360" w:lineRule="auto"/>
        <w:rPr>
          <w:rFonts w:ascii="Book Antiqua" w:eastAsia="宋体" w:hAnsi="Book Antiqua" w:cs="Helvetica"/>
          <w:color w:val="000000" w:themeColor="text1"/>
          <w:sz w:val="24"/>
          <w:szCs w:val="24"/>
        </w:rPr>
      </w:pPr>
      <w:r w:rsidRPr="00F63F82">
        <w:rPr>
          <w:rFonts w:ascii="Book Antiqua" w:hAnsi="Book Antiqua" w:cs="Helvetica"/>
          <w:color w:val="000000" w:themeColor="text1"/>
          <w:sz w:val="24"/>
          <w:szCs w:val="24"/>
        </w:rPr>
        <w:t>Grade C (Good): C</w:t>
      </w:r>
      <w:r w:rsidRPr="00F63F82">
        <w:rPr>
          <w:rFonts w:ascii="Book Antiqua" w:eastAsia="宋体" w:hAnsi="Book Antiqua" w:cs="Helvetica"/>
          <w:color w:val="000000" w:themeColor="text1"/>
          <w:sz w:val="24"/>
          <w:szCs w:val="24"/>
        </w:rPr>
        <w:t>, C</w:t>
      </w:r>
    </w:p>
    <w:p w:rsidR="0098272E" w:rsidRPr="00F63F82" w:rsidRDefault="00634E06" w:rsidP="00F63F82">
      <w:pPr>
        <w:snapToGrid w:val="0"/>
        <w:spacing w:line="360" w:lineRule="auto"/>
        <w:rPr>
          <w:rFonts w:ascii="Book Antiqua" w:hAnsi="Book Antiqua" w:cs="Helvetica"/>
          <w:color w:val="000000" w:themeColor="text1"/>
          <w:sz w:val="24"/>
          <w:szCs w:val="24"/>
        </w:rPr>
      </w:pPr>
      <w:r w:rsidRPr="00F63F82">
        <w:rPr>
          <w:rFonts w:ascii="Book Antiqua" w:hAnsi="Book Antiqua" w:cs="Helvetica"/>
          <w:color w:val="000000" w:themeColor="text1"/>
          <w:sz w:val="24"/>
          <w:szCs w:val="24"/>
        </w:rPr>
        <w:t>Grade D (Fair): D</w:t>
      </w:r>
    </w:p>
    <w:p w:rsidR="0098272E" w:rsidRPr="00F63F82" w:rsidRDefault="0098272E" w:rsidP="00F63F82">
      <w:pPr>
        <w:snapToGrid w:val="0"/>
        <w:spacing w:line="360" w:lineRule="auto"/>
        <w:rPr>
          <w:rFonts w:ascii="Book Antiqua" w:hAnsi="Book Antiqua"/>
          <w:b/>
          <w:color w:val="000000" w:themeColor="text1"/>
          <w:sz w:val="24"/>
          <w:szCs w:val="24"/>
        </w:rPr>
      </w:pPr>
      <w:r w:rsidRPr="00F63F82">
        <w:rPr>
          <w:rFonts w:ascii="Book Antiqua" w:hAnsi="Book Antiqua" w:cs="Helvetica"/>
          <w:color w:val="000000" w:themeColor="text1"/>
          <w:sz w:val="24"/>
          <w:szCs w:val="24"/>
        </w:rPr>
        <w:t>Grade E (Poor): 0</w:t>
      </w:r>
    </w:p>
    <w:p w:rsidR="00C52F68" w:rsidRPr="00F63F82" w:rsidRDefault="001C0CFC" w:rsidP="00F63F82">
      <w:pPr>
        <w:autoSpaceDE w:val="0"/>
        <w:autoSpaceDN w:val="0"/>
        <w:adjustRightInd w:val="0"/>
        <w:spacing w:line="360" w:lineRule="auto"/>
        <w:ind w:left="480" w:hangingChars="200" w:hanging="480"/>
        <w:rPr>
          <w:rFonts w:ascii="Book Antiqua" w:hAnsi="Book Antiqua" w:cs="Times New Roman"/>
          <w:color w:val="000000" w:themeColor="text1"/>
          <w:kern w:val="0"/>
          <w:sz w:val="24"/>
          <w:szCs w:val="24"/>
        </w:rPr>
      </w:pPr>
      <w:r w:rsidRPr="00F63F82">
        <w:rPr>
          <w:rFonts w:ascii="Book Antiqua" w:hAnsi="Book Antiqua" w:cs="Times New Roman"/>
          <w:color w:val="000000" w:themeColor="text1"/>
          <w:kern w:val="0"/>
          <w:sz w:val="24"/>
          <w:szCs w:val="24"/>
        </w:rPr>
        <w:br w:type="page"/>
      </w:r>
    </w:p>
    <w:p w:rsidR="000456E6" w:rsidRPr="00F63F82" w:rsidRDefault="0002684E" w:rsidP="00F63F82">
      <w:pPr>
        <w:widowControl/>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097145" cy="4763135"/>
            <wp:effectExtent l="0" t="0" r="0" b="0"/>
            <wp:docPr id="6" name="图片 6" descr="E:\WJG\15-兼任编辑部主任\编辑稿件\2019-01-03\43301-OK\修回\43301-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9-01-03\43301-OK\修回\43301-Image-File-revision.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7145" cy="4763135"/>
                    </a:xfrm>
                    <a:prstGeom prst="rect">
                      <a:avLst/>
                    </a:prstGeom>
                    <a:noFill/>
                    <a:ln>
                      <a:noFill/>
                    </a:ln>
                  </pic:spPr>
                </pic:pic>
              </a:graphicData>
            </a:graphic>
          </wp:inline>
        </w:drawing>
      </w:r>
    </w:p>
    <w:p w:rsidR="00C52F68" w:rsidRPr="00F63F82" w:rsidRDefault="008C132A"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Figure </w:t>
      </w:r>
      <w:r w:rsidR="000456E6" w:rsidRPr="00F63F82">
        <w:rPr>
          <w:rFonts w:ascii="Book Antiqua" w:hAnsi="Book Antiqua" w:cs="Times New Roman"/>
          <w:b/>
          <w:color w:val="000000" w:themeColor="text1"/>
          <w:sz w:val="24"/>
          <w:szCs w:val="24"/>
        </w:rPr>
        <w:t>1 X-ray and thoracic computed tomogra</w:t>
      </w:r>
      <w:r w:rsidR="000456E6" w:rsidRPr="00F63F82">
        <w:rPr>
          <w:rFonts w:ascii="Book Antiqua" w:hAnsi="Book Antiqua" w:cs="Times New Roman"/>
          <w:b/>
          <w:color w:val="000000" w:themeColor="text1"/>
          <w:sz w:val="24"/>
          <w:szCs w:val="24"/>
        </w:rPr>
        <w:t>phy imaging of the patient.</w:t>
      </w:r>
      <w:r w:rsidRPr="00F63F82">
        <w:rPr>
          <w:rFonts w:ascii="Book Antiqua" w:hAnsi="Book Antiqua" w:cs="Times New Roman"/>
          <w:b/>
          <w:color w:val="000000" w:themeColor="text1"/>
          <w:sz w:val="24"/>
          <w:szCs w:val="24"/>
        </w:rPr>
        <w:t xml:space="preserve"> </w:t>
      </w:r>
      <w:r w:rsidR="000456E6" w:rsidRPr="00F63F82">
        <w:rPr>
          <w:rFonts w:ascii="Book Antiqua" w:hAnsi="Book Antiqua" w:cs="Times New Roman"/>
          <w:color w:val="000000" w:themeColor="text1"/>
          <w:sz w:val="24"/>
          <w:szCs w:val="24"/>
        </w:rPr>
        <w:t>A</w:t>
      </w:r>
      <w:r w:rsidR="00D1672A">
        <w:rPr>
          <w:rFonts w:ascii="Book Antiqua" w:hAnsi="Book Antiqua" w:cs="Times New Roman"/>
          <w:color w:val="000000" w:themeColor="text1"/>
          <w:sz w:val="24"/>
          <w:szCs w:val="24"/>
        </w:rPr>
        <w:t xml:space="preserve"> and</w:t>
      </w:r>
      <w:r w:rsidR="00D167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B: </w:t>
      </w:r>
      <w:r w:rsidR="00212EC6" w:rsidRPr="00F63F82">
        <w:rPr>
          <w:rFonts w:ascii="Book Antiqua" w:hAnsi="Book Antiqua" w:cs="Times New Roman"/>
          <w:color w:val="000000" w:themeColor="text1"/>
          <w:sz w:val="24"/>
          <w:szCs w:val="24"/>
        </w:rPr>
        <w:t>A barium meal X-ray revealed poor relaxation of the distal sphincter, dilatation of middle esophageal and stenosis of lower esophagus, weakened esophageal peristalsis</w:t>
      </w:r>
      <w:r w:rsidR="00D1672A">
        <w:rPr>
          <w:rFonts w:ascii="Book Antiqua" w:hAnsi="Book Antiqua" w:cs="Times New Roman"/>
          <w:color w:val="000000" w:themeColor="text1"/>
          <w:sz w:val="24"/>
          <w:szCs w:val="24"/>
        </w:rPr>
        <w:t>,</w:t>
      </w:r>
      <w:r w:rsidR="00212EC6" w:rsidRPr="00F63F82">
        <w:rPr>
          <w:rFonts w:ascii="Book Antiqua" w:hAnsi="Book Antiqua" w:cs="Times New Roman"/>
          <w:color w:val="000000" w:themeColor="text1"/>
          <w:sz w:val="24"/>
          <w:szCs w:val="24"/>
        </w:rPr>
        <w:t xml:space="preserve"> and ultimately stricture of the esophageal lumen with a</w:t>
      </w:r>
      <w:r w:rsidR="000456E6" w:rsidRPr="00F63F82">
        <w:rPr>
          <w:rFonts w:ascii="Book Antiqua" w:hAnsi="Book Antiqua" w:cs="Times New Roman"/>
          <w:color w:val="000000" w:themeColor="text1"/>
          <w:sz w:val="24"/>
          <w:szCs w:val="24"/>
        </w:rPr>
        <w:t xml:space="preserve"> beak-like appearance; </w:t>
      </w:r>
      <w:r w:rsidRPr="00F63F82">
        <w:rPr>
          <w:rFonts w:ascii="Book Antiqua" w:hAnsi="Book Antiqua" w:cs="Times New Roman"/>
          <w:color w:val="000000" w:themeColor="text1"/>
          <w:sz w:val="24"/>
          <w:szCs w:val="24"/>
        </w:rPr>
        <w:t>C</w:t>
      </w:r>
      <w:r w:rsidR="00D1672A">
        <w:rPr>
          <w:rFonts w:ascii="Book Antiqua" w:hAnsi="Book Antiqua" w:cs="Times New Roman"/>
          <w:color w:val="000000" w:themeColor="text1"/>
          <w:sz w:val="24"/>
          <w:szCs w:val="24"/>
        </w:rPr>
        <w:t xml:space="preserve"> and</w:t>
      </w:r>
      <w:r w:rsidR="00D167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D: </w:t>
      </w:r>
      <w:r w:rsidR="00212EC6" w:rsidRPr="00F63F82">
        <w:rPr>
          <w:rFonts w:ascii="Book Antiqua" w:hAnsi="Book Antiqua" w:cs="Times New Roman"/>
          <w:color w:val="000000" w:themeColor="text1"/>
          <w:sz w:val="24"/>
          <w:szCs w:val="24"/>
        </w:rPr>
        <w:t>Thoracic compu</w:t>
      </w:r>
      <w:r w:rsidR="00212EC6" w:rsidRPr="00F63F82">
        <w:rPr>
          <w:rFonts w:ascii="Book Antiqua" w:hAnsi="Book Antiqua" w:cs="Times New Roman"/>
          <w:color w:val="000000" w:themeColor="text1"/>
          <w:sz w:val="24"/>
          <w:szCs w:val="24"/>
        </w:rPr>
        <w:t>ted tomography imaging revealed thickening of the esophageal wall and antrum stricture</w:t>
      </w:r>
      <w:r w:rsidR="00DD792A" w:rsidRPr="00F63F82">
        <w:rPr>
          <w:rFonts w:ascii="Book Antiqua" w:hAnsi="Book Antiqua" w:cs="Times New Roman"/>
          <w:color w:val="000000" w:themeColor="text1"/>
          <w:sz w:val="24"/>
          <w:szCs w:val="24"/>
        </w:rPr>
        <w:t xml:space="preserve"> (arrow</w:t>
      </w:r>
      <w:r w:rsidR="000456E6" w:rsidRPr="00F63F82">
        <w:rPr>
          <w:rFonts w:ascii="Book Antiqua" w:hAnsi="Book Antiqua" w:cs="Times New Roman"/>
          <w:color w:val="000000" w:themeColor="text1"/>
          <w:sz w:val="24"/>
          <w:szCs w:val="24"/>
        </w:rPr>
        <w:t>s</w:t>
      </w:r>
      <w:r w:rsidR="00DD792A" w:rsidRPr="00F63F82">
        <w:rPr>
          <w:rFonts w:ascii="Book Antiqua" w:hAnsi="Book Antiqua" w:cs="Times New Roman"/>
          <w:color w:val="000000" w:themeColor="text1"/>
          <w:sz w:val="24"/>
          <w:szCs w:val="24"/>
        </w:rPr>
        <w:t>)</w:t>
      </w:r>
      <w:r w:rsidR="00212EC6" w:rsidRPr="00F63F82">
        <w:rPr>
          <w:rFonts w:ascii="Book Antiqua" w:hAnsi="Book Antiqua" w:cs="Times New Roman"/>
          <w:color w:val="000000" w:themeColor="text1"/>
          <w:sz w:val="24"/>
          <w:szCs w:val="24"/>
        </w:rPr>
        <w:t>, with a regular mucosal pattern.</w:t>
      </w:r>
    </w:p>
    <w:p w:rsidR="00FD4104" w:rsidRPr="00F63F82" w:rsidRDefault="00FD4104" w:rsidP="00F63F82">
      <w:pPr>
        <w:widowControl/>
        <w:spacing w:line="360" w:lineRule="auto"/>
        <w:rPr>
          <w:rFonts w:ascii="Book Antiqua" w:hAnsi="Book Antiqua" w:cs="Times New Roman"/>
          <w:color w:val="000000" w:themeColor="text1"/>
          <w:kern w:val="0"/>
          <w:sz w:val="24"/>
          <w:szCs w:val="24"/>
        </w:rPr>
      </w:pPr>
      <w:r w:rsidRPr="00F63F82">
        <w:rPr>
          <w:rFonts w:ascii="Book Antiqua" w:hAnsi="Book Antiqua" w:cs="Times New Roman"/>
          <w:color w:val="000000" w:themeColor="text1"/>
          <w:kern w:val="0"/>
          <w:sz w:val="24"/>
          <w:szCs w:val="24"/>
        </w:rPr>
        <w:br w:type="page"/>
      </w:r>
    </w:p>
    <w:p w:rsidR="006700EA" w:rsidRPr="00F63F82" w:rsidRDefault="0002684E" w:rsidP="00F63F82">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278120" cy="3272163"/>
            <wp:effectExtent l="0" t="0" r="0" b="0"/>
            <wp:docPr id="7" name="图片 7" descr="E:\WJG\15-兼任编辑部主任\编辑稿件\2019-01-03\43301-OK\修回\43301-Image-File-revision_53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9-01-03\43301-OK\修回\43301-Image-File-revision_534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3272163"/>
                    </a:xfrm>
                    <a:prstGeom prst="rect">
                      <a:avLst/>
                    </a:prstGeom>
                    <a:noFill/>
                    <a:ln>
                      <a:noFill/>
                    </a:ln>
                  </pic:spPr>
                </pic:pic>
              </a:graphicData>
            </a:graphic>
          </wp:inline>
        </w:drawing>
      </w:r>
      <w:r w:rsidR="006700EA" w:rsidRPr="00F63F82">
        <w:rPr>
          <w:rFonts w:ascii="Book Antiqua" w:hAnsi="Book Antiqua" w:cs="Times New Roman"/>
          <w:color w:val="000000" w:themeColor="text1"/>
          <w:sz w:val="24"/>
          <w:szCs w:val="24"/>
        </w:rPr>
        <w:t xml:space="preserve"> </w:t>
      </w:r>
    </w:p>
    <w:p w:rsidR="006700EA" w:rsidRPr="00F63F82" w:rsidRDefault="00212EC6"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Figure 2 </w:t>
      </w:r>
      <w:r w:rsidR="006700EA" w:rsidRPr="00F63F82">
        <w:rPr>
          <w:rFonts w:ascii="Book Antiqua" w:hAnsi="Book Antiqua" w:cs="Times New Roman"/>
          <w:b/>
          <w:color w:val="000000" w:themeColor="text1"/>
          <w:sz w:val="24"/>
          <w:szCs w:val="24"/>
        </w:rPr>
        <w:t xml:space="preserve">Upper gastrointestinal endoscopy and endoscopic ultrasonography of the patient. </w:t>
      </w:r>
      <w:r w:rsidR="006700EA" w:rsidRPr="00F63F82">
        <w:rPr>
          <w:rFonts w:ascii="Book Antiqua" w:hAnsi="Book Antiqua" w:cs="Times New Roman"/>
          <w:color w:val="000000" w:themeColor="text1"/>
          <w:sz w:val="24"/>
          <w:szCs w:val="24"/>
        </w:rPr>
        <w:t>A-</w:t>
      </w:r>
      <w:r w:rsidR="008C132A" w:rsidRPr="00F63F82">
        <w:rPr>
          <w:rFonts w:ascii="Book Antiqua" w:hAnsi="Book Antiqua" w:cs="Times New Roman"/>
          <w:color w:val="000000" w:themeColor="text1"/>
          <w:sz w:val="24"/>
          <w:szCs w:val="24"/>
        </w:rPr>
        <w:t>D:</w:t>
      </w:r>
      <w:r w:rsidRPr="00F63F82">
        <w:rPr>
          <w:rFonts w:ascii="Book Antiqua" w:hAnsi="Book Antiqua" w:cs="Times New Roman"/>
          <w:color w:val="000000" w:themeColor="text1"/>
          <w:sz w:val="24"/>
          <w:szCs w:val="24"/>
        </w:rPr>
        <w:t xml:space="preserve"> Upper </w:t>
      </w:r>
      <w:r w:rsidR="006700EA" w:rsidRPr="00F63F82">
        <w:rPr>
          <w:rFonts w:ascii="Book Antiqua" w:hAnsi="Book Antiqua" w:cs="Times New Roman"/>
          <w:color w:val="000000" w:themeColor="text1"/>
          <w:sz w:val="24"/>
          <w:szCs w:val="24"/>
        </w:rPr>
        <w:t>gastroint</w:t>
      </w:r>
      <w:r w:rsidR="006700EA" w:rsidRPr="00F63F82">
        <w:rPr>
          <w:rFonts w:ascii="Book Antiqua" w:hAnsi="Book Antiqua" w:cs="Times New Roman"/>
          <w:color w:val="000000" w:themeColor="text1"/>
          <w:sz w:val="24"/>
          <w:szCs w:val="24"/>
        </w:rPr>
        <w:t xml:space="preserve">estinal </w:t>
      </w:r>
      <w:r w:rsidRPr="00F63F82">
        <w:rPr>
          <w:rFonts w:ascii="Book Antiqua" w:hAnsi="Book Antiqua" w:cs="Times New Roman"/>
          <w:color w:val="000000" w:themeColor="text1"/>
          <w:sz w:val="24"/>
          <w:szCs w:val="24"/>
        </w:rPr>
        <w:t xml:space="preserve">endoscopy revealed esophageal stenosis 37 cm from the incisors, along </w:t>
      </w:r>
      <w:r w:rsidR="006700EA" w:rsidRPr="00F63F82">
        <w:rPr>
          <w:rFonts w:ascii="Book Antiqua" w:hAnsi="Book Antiqua" w:cs="Times New Roman"/>
          <w:color w:val="000000" w:themeColor="text1"/>
          <w:sz w:val="24"/>
          <w:szCs w:val="24"/>
        </w:rPr>
        <w:t>with mucosal surface asperities;</w:t>
      </w:r>
      <w:r w:rsidRPr="00F63F82">
        <w:rPr>
          <w:rFonts w:ascii="Book Antiqua" w:hAnsi="Book Antiqua" w:cs="Times New Roman"/>
          <w:color w:val="000000" w:themeColor="text1"/>
          <w:sz w:val="24"/>
          <w:szCs w:val="24"/>
        </w:rPr>
        <w:t xml:space="preserve"> </w:t>
      </w:r>
      <w:r w:rsidR="006700EA" w:rsidRPr="00F63F82">
        <w:rPr>
          <w:rFonts w:ascii="Book Antiqua" w:hAnsi="Book Antiqua" w:cs="Times New Roman"/>
          <w:color w:val="000000" w:themeColor="text1"/>
          <w:sz w:val="24"/>
          <w:szCs w:val="24"/>
        </w:rPr>
        <w:t>E</w:t>
      </w:r>
      <w:r w:rsidR="00D1672A">
        <w:rPr>
          <w:rFonts w:ascii="Book Antiqua" w:hAnsi="Book Antiqua" w:cs="Times New Roman"/>
          <w:color w:val="000000" w:themeColor="text1"/>
          <w:sz w:val="24"/>
          <w:szCs w:val="24"/>
        </w:rPr>
        <w:t xml:space="preserve"> and</w:t>
      </w:r>
      <w:r w:rsidR="00D1672A" w:rsidRPr="00F63F82">
        <w:rPr>
          <w:rFonts w:ascii="Book Antiqua" w:hAnsi="Book Antiqua" w:cs="Times New Roman"/>
          <w:color w:val="000000" w:themeColor="text1"/>
          <w:sz w:val="24"/>
          <w:szCs w:val="24"/>
        </w:rPr>
        <w:t xml:space="preserve"> </w:t>
      </w:r>
      <w:r w:rsidR="008C132A" w:rsidRPr="00F63F82">
        <w:rPr>
          <w:rFonts w:ascii="Book Antiqua" w:hAnsi="Book Antiqua" w:cs="Times New Roman"/>
          <w:color w:val="000000" w:themeColor="text1"/>
          <w:sz w:val="24"/>
          <w:szCs w:val="24"/>
        </w:rPr>
        <w:t xml:space="preserve">F: </w:t>
      </w:r>
      <w:r w:rsidR="00D1672A">
        <w:rPr>
          <w:rFonts w:ascii="Book Antiqua" w:hAnsi="Book Antiqua" w:cs="Times New Roman"/>
          <w:color w:val="000000" w:themeColor="text1"/>
          <w:sz w:val="24"/>
          <w:szCs w:val="24"/>
        </w:rPr>
        <w:t>E</w:t>
      </w:r>
      <w:r w:rsidR="00D1672A" w:rsidRPr="00F63F82">
        <w:rPr>
          <w:rFonts w:ascii="Book Antiqua" w:hAnsi="Book Antiqua" w:cs="Times New Roman"/>
          <w:color w:val="000000" w:themeColor="text1"/>
          <w:sz w:val="24"/>
          <w:szCs w:val="24"/>
        </w:rPr>
        <w:t xml:space="preserve">ndoscopic </w:t>
      </w:r>
      <w:r w:rsidR="006700EA" w:rsidRPr="00F63F82">
        <w:rPr>
          <w:rFonts w:ascii="Book Antiqua" w:hAnsi="Book Antiqua" w:cs="Times New Roman"/>
          <w:color w:val="000000" w:themeColor="text1"/>
          <w:sz w:val="24"/>
          <w:szCs w:val="24"/>
        </w:rPr>
        <w:t xml:space="preserve">ultrasonography </w:t>
      </w:r>
      <w:r w:rsidRPr="00F63F82">
        <w:rPr>
          <w:rFonts w:ascii="Book Antiqua" w:hAnsi="Book Antiqua" w:cs="Times New Roman"/>
          <w:color w:val="000000" w:themeColor="text1"/>
          <w:sz w:val="24"/>
          <w:szCs w:val="24"/>
        </w:rPr>
        <w:t>revealed that th</w:t>
      </w:r>
      <w:r w:rsidRPr="00F63F82">
        <w:rPr>
          <w:rFonts w:ascii="Book Antiqua" w:hAnsi="Book Antiqua" w:cs="Times New Roman"/>
          <w:color w:val="000000" w:themeColor="text1"/>
          <w:sz w:val="24"/>
          <w:szCs w:val="24"/>
        </w:rPr>
        <w:t xml:space="preserve">e esophageal ring cavity was in the stenosis and the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markedly thickened, together with an unclear structure of the first to third layers.</w:t>
      </w:r>
    </w:p>
    <w:p w:rsidR="00204274" w:rsidRPr="00F63F82" w:rsidRDefault="0020427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6700EA" w:rsidRPr="00F63F82" w:rsidRDefault="006700EA" w:rsidP="00F63F82">
      <w:pPr>
        <w:spacing w:line="360" w:lineRule="auto"/>
        <w:rPr>
          <w:rFonts w:ascii="Book Antiqua" w:hAnsi="Book Antiqua" w:cs="Times New Roman"/>
          <w:color w:val="000000" w:themeColor="text1"/>
          <w:sz w:val="24"/>
          <w:szCs w:val="24"/>
        </w:rPr>
      </w:pPr>
    </w:p>
    <w:p w:rsidR="00204274" w:rsidRPr="00F63F82" w:rsidRDefault="0002684E" w:rsidP="00F63F82">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278120" cy="3792053"/>
            <wp:effectExtent l="0" t="0" r="0" b="0"/>
            <wp:docPr id="8" name="图片 8" descr="E:\WJG\15-兼任编辑部主任\编辑稿件\2019-01-03\43301-OK\修回\43301-Image-File-revision_5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JG\15-兼任编辑部主任\编辑稿件\2019-01-03\43301-OK\修回\43301-Image-File-revision_540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3792053"/>
                    </a:xfrm>
                    <a:prstGeom prst="rect">
                      <a:avLst/>
                    </a:prstGeom>
                    <a:noFill/>
                    <a:ln>
                      <a:noFill/>
                    </a:ln>
                  </pic:spPr>
                </pic:pic>
              </a:graphicData>
            </a:graphic>
          </wp:inline>
        </w:drawing>
      </w:r>
    </w:p>
    <w:p w:rsidR="00204274" w:rsidRPr="00F63F82" w:rsidRDefault="00204274" w:rsidP="00F63F82">
      <w:pPr>
        <w:spacing w:line="360" w:lineRule="auto"/>
        <w:rPr>
          <w:rFonts w:ascii="Book Antiqua" w:hAnsi="Book Antiqua" w:cs="Times New Roman"/>
          <w:color w:val="000000" w:themeColor="text1"/>
          <w:sz w:val="24"/>
          <w:szCs w:val="24"/>
        </w:rPr>
      </w:pPr>
    </w:p>
    <w:p w:rsidR="00C52F68" w:rsidRPr="00F63F82" w:rsidRDefault="00204274" w:rsidP="00F63F82">
      <w:pPr>
        <w:spacing w:line="360" w:lineRule="auto"/>
        <w:rPr>
          <w:rFonts w:ascii="Book Antiqua" w:hAnsi="Book Antiqua" w:cs="Times New Roman"/>
          <w:bCs/>
          <w:color w:val="000000" w:themeColor="text1"/>
          <w:sz w:val="24"/>
          <w:szCs w:val="24"/>
        </w:rPr>
      </w:pPr>
      <w:r w:rsidRPr="00F63F82">
        <w:rPr>
          <w:rFonts w:ascii="Book Antiqua" w:hAnsi="Book Antiqua" w:cs="Times New Roman"/>
          <w:b/>
          <w:color w:val="000000" w:themeColor="text1"/>
          <w:sz w:val="24"/>
          <w:szCs w:val="24"/>
        </w:rPr>
        <w:t xml:space="preserve">Figure 3 </w:t>
      </w:r>
      <w:r w:rsidR="00212EC6" w:rsidRPr="00F63F82">
        <w:rPr>
          <w:rFonts w:ascii="Book Antiqua" w:hAnsi="Book Antiqua" w:cs="Times New Roman"/>
          <w:b/>
          <w:color w:val="000000" w:themeColor="text1"/>
          <w:sz w:val="24"/>
          <w:szCs w:val="24"/>
        </w:rPr>
        <w:t>High-resolution esophageal manometry</w:t>
      </w:r>
      <w:r w:rsidRPr="00F63F82">
        <w:rPr>
          <w:rFonts w:ascii="Book Antiqua" w:hAnsi="Book Antiqua" w:cs="Times New Roman"/>
          <w:b/>
          <w:color w:val="000000" w:themeColor="text1"/>
          <w:sz w:val="24"/>
          <w:szCs w:val="24"/>
        </w:rPr>
        <w:t>.</w:t>
      </w:r>
      <w:r w:rsidR="00212EC6"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The </w:t>
      </w:r>
      <w:r w:rsidR="00212EC6" w:rsidRPr="00F63F82">
        <w:rPr>
          <w:rFonts w:ascii="Book Antiqua" w:hAnsi="Book Antiqua" w:cs="Times New Roman"/>
          <w:bCs/>
          <w:color w:val="000000" w:themeColor="text1"/>
          <w:sz w:val="24"/>
          <w:szCs w:val="24"/>
        </w:rPr>
        <w:t xml:space="preserve">integrated relaxation pressure (4s </w:t>
      </w:r>
      <w:r w:rsidRPr="00F63F82">
        <w:rPr>
          <w:rFonts w:ascii="Book Antiqua" w:hAnsi="Book Antiqua" w:cs="Times New Roman"/>
          <w:bCs/>
          <w:color w:val="000000" w:themeColor="text1"/>
          <w:sz w:val="24"/>
          <w:szCs w:val="24"/>
        </w:rPr>
        <w:t>integrated relaxation pressure</w:t>
      </w:r>
      <w:r w:rsidR="00212EC6" w:rsidRPr="00F63F82">
        <w:rPr>
          <w:rFonts w:ascii="Book Antiqua" w:hAnsi="Book Antiqua" w:cs="Times New Roman"/>
          <w:bCs/>
          <w:color w:val="000000" w:themeColor="text1"/>
          <w:sz w:val="24"/>
          <w:szCs w:val="24"/>
        </w:rPr>
        <w:t>;</w:t>
      </w:r>
      <w:r w:rsidR="00212EC6" w:rsidRPr="00F63F82">
        <w:rPr>
          <w:rFonts w:ascii="Book Antiqua" w:hAnsi="Book Antiqua" w:cs="Times New Roman"/>
          <w:color w:val="000000" w:themeColor="text1"/>
          <w:sz w:val="24"/>
          <w:szCs w:val="24"/>
        </w:rPr>
        <w:t xml:space="preserve"> normal reference value: 15 mm Hg</w:t>
      </w:r>
      <w:r w:rsidR="00212EC6" w:rsidRPr="00F63F82">
        <w:rPr>
          <w:rFonts w:ascii="Book Antiqua" w:hAnsi="Book Antiqua" w:cs="Times New Roman"/>
          <w:bCs/>
          <w:color w:val="000000" w:themeColor="text1"/>
          <w:sz w:val="24"/>
          <w:szCs w:val="24"/>
        </w:rPr>
        <w:t>) was 26.6 mm Hg which suggested rel</w:t>
      </w:r>
      <w:r w:rsidR="0064233B" w:rsidRPr="00F63F82">
        <w:rPr>
          <w:rFonts w:ascii="Book Antiqua" w:hAnsi="Book Antiqua" w:cs="Times New Roman"/>
          <w:bCs/>
          <w:color w:val="000000" w:themeColor="text1"/>
          <w:sz w:val="24"/>
          <w:szCs w:val="24"/>
        </w:rPr>
        <w:t xml:space="preserve">axation dysfunction of the </w:t>
      </w:r>
      <w:r w:rsidRPr="00F63F82">
        <w:rPr>
          <w:rFonts w:ascii="Book Antiqua" w:hAnsi="Book Antiqua" w:cs="Times New Roman"/>
          <w:bCs/>
          <w:color w:val="000000" w:themeColor="text1"/>
          <w:sz w:val="24"/>
          <w:szCs w:val="24"/>
        </w:rPr>
        <w:t>lower esophageal sphincter</w:t>
      </w:r>
      <w:r w:rsidR="0064233B" w:rsidRPr="00F63F82">
        <w:rPr>
          <w:rFonts w:ascii="Book Antiqua" w:hAnsi="Book Antiqua" w:cs="Times New Roman"/>
          <w:bCs/>
          <w:color w:val="000000" w:themeColor="text1"/>
          <w:sz w:val="24"/>
          <w:szCs w:val="24"/>
        </w:rPr>
        <w:t>.</w:t>
      </w:r>
    </w:p>
    <w:p w:rsidR="00432916" w:rsidRPr="00F63F82" w:rsidRDefault="00432916" w:rsidP="00F63F82">
      <w:pPr>
        <w:widowControl/>
        <w:spacing w:line="360" w:lineRule="auto"/>
        <w:rPr>
          <w:rFonts w:ascii="Book Antiqua" w:hAnsi="Book Antiqua" w:cs="Times New Roman"/>
          <w:bCs/>
          <w:color w:val="000000" w:themeColor="text1"/>
          <w:sz w:val="24"/>
          <w:szCs w:val="24"/>
        </w:rPr>
      </w:pPr>
      <w:r w:rsidRPr="00F63F82">
        <w:rPr>
          <w:rFonts w:ascii="Book Antiqua" w:hAnsi="Book Antiqua" w:cs="Times New Roman"/>
          <w:bCs/>
          <w:color w:val="000000" w:themeColor="text1"/>
          <w:sz w:val="24"/>
          <w:szCs w:val="24"/>
        </w:rPr>
        <w:br w:type="page"/>
      </w:r>
    </w:p>
    <w:p w:rsidR="00432916" w:rsidRPr="00F63F82" w:rsidRDefault="00432916" w:rsidP="00F63F82">
      <w:pPr>
        <w:spacing w:line="360" w:lineRule="auto"/>
        <w:rPr>
          <w:rFonts w:ascii="Book Antiqua" w:hAnsi="Book Antiqua" w:cs="Times New Roman"/>
          <w:bCs/>
          <w:color w:val="000000" w:themeColor="text1"/>
          <w:sz w:val="24"/>
          <w:szCs w:val="24"/>
        </w:rPr>
      </w:pPr>
    </w:p>
    <w:p w:rsidR="00C52F68" w:rsidRPr="00F63F82" w:rsidRDefault="0002684E" w:rsidP="00F63F82">
      <w:pPr>
        <w:spacing w:line="360" w:lineRule="auto"/>
        <w:rPr>
          <w:rFonts w:ascii="Book Antiqua" w:hAnsi="Book Antiqua" w:cs="Times New Roman"/>
          <w:color w:val="000000" w:themeColor="text1"/>
          <w:sz w:val="24"/>
          <w:szCs w:val="24"/>
        </w:rPr>
      </w:pPr>
      <w:r>
        <w:rPr>
          <w:rFonts w:ascii="Book Antiqua" w:hAnsi="Book Antiqua" w:cs="Times New Roman"/>
          <w:b/>
          <w:noProof/>
          <w:color w:val="000000" w:themeColor="text1"/>
          <w:sz w:val="24"/>
          <w:szCs w:val="24"/>
        </w:rPr>
        <w:drawing>
          <wp:inline distT="0" distB="0" distL="0" distR="0">
            <wp:extent cx="5278120" cy="2843765"/>
            <wp:effectExtent l="0" t="0" r="0" b="0"/>
            <wp:docPr id="9" name="图片 9" descr="E:\WJG\15-兼任编辑部主任\编辑稿件\2019-01-03\43301-OK\修回\43301-Image-File-revision_54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JG\15-兼任编辑部主任\编辑稿件\2019-01-03\43301-OK\修回\43301-Image-File-revision_541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2843765"/>
                    </a:xfrm>
                    <a:prstGeom prst="rect">
                      <a:avLst/>
                    </a:prstGeom>
                    <a:noFill/>
                    <a:ln>
                      <a:noFill/>
                    </a:ln>
                  </pic:spPr>
                </pic:pic>
              </a:graphicData>
            </a:graphic>
          </wp:inline>
        </w:drawing>
      </w:r>
      <w:r w:rsidR="00204274" w:rsidRPr="00F63F82">
        <w:rPr>
          <w:rFonts w:ascii="Book Antiqua" w:hAnsi="Book Antiqua" w:cs="Times New Roman"/>
          <w:b/>
          <w:color w:val="000000" w:themeColor="text1"/>
          <w:sz w:val="24"/>
          <w:szCs w:val="24"/>
        </w:rPr>
        <w:t xml:space="preserve"> Figure 4</w:t>
      </w:r>
      <w:r w:rsidR="00212EC6" w:rsidRPr="00F63F82">
        <w:rPr>
          <w:rFonts w:ascii="Book Antiqua" w:hAnsi="Book Antiqua" w:cs="Times New Roman"/>
          <w:b/>
          <w:color w:val="000000" w:themeColor="text1"/>
          <w:sz w:val="24"/>
          <w:szCs w:val="24"/>
        </w:rPr>
        <w:t xml:space="preserve"> </w:t>
      </w:r>
      <w:r w:rsidR="00212EC6" w:rsidRPr="00F63F82">
        <w:rPr>
          <w:rFonts w:ascii="Book Antiqua" w:hAnsi="Book Antiqua" w:cs="Times New Roman"/>
          <w:b/>
          <w:noProof/>
          <w:color w:val="000000" w:themeColor="text1"/>
          <w:sz w:val="24"/>
          <w:szCs w:val="24"/>
        </w:rPr>
        <w:t xml:space="preserve">Case illustration of endoscopic </w:t>
      </w:r>
      <w:r w:rsidR="00212EC6" w:rsidRPr="00F63F82">
        <w:rPr>
          <w:rFonts w:ascii="Book Antiqua" w:hAnsi="Book Antiqua" w:cs="Times New Roman"/>
          <w:b/>
          <w:noProof/>
          <w:color w:val="000000" w:themeColor="text1"/>
          <w:sz w:val="24"/>
          <w:szCs w:val="24"/>
        </w:rPr>
        <w:t xml:space="preserve">biopsy </w:t>
      </w:r>
      <w:r w:rsidR="00133379">
        <w:rPr>
          <w:rFonts w:ascii="Book Antiqua" w:hAnsi="Book Antiqua" w:cs="Times New Roman"/>
          <w:b/>
          <w:noProof/>
          <w:color w:val="000000" w:themeColor="text1"/>
          <w:sz w:val="24"/>
          <w:szCs w:val="24"/>
        </w:rPr>
        <w:t>through a</w:t>
      </w:r>
      <w:r w:rsidR="00D1672A">
        <w:rPr>
          <w:rFonts w:ascii="Book Antiqua" w:hAnsi="Book Antiqua" w:cs="Times New Roman"/>
          <w:b/>
          <w:noProof/>
          <w:color w:val="000000" w:themeColor="text1"/>
          <w:sz w:val="24"/>
          <w:szCs w:val="24"/>
        </w:rPr>
        <w:t xml:space="preserve"> </w:t>
      </w:r>
      <w:r w:rsidR="00212EC6" w:rsidRPr="00F63F82">
        <w:rPr>
          <w:rFonts w:ascii="Book Antiqua" w:hAnsi="Book Antiqua" w:cs="Times New Roman"/>
          <w:b/>
          <w:noProof/>
          <w:color w:val="000000" w:themeColor="text1"/>
          <w:sz w:val="24"/>
          <w:szCs w:val="24"/>
        </w:rPr>
        <w:t>tunnel</w:t>
      </w:r>
      <w:r w:rsidR="00212EC6" w:rsidRPr="00F63F82">
        <w:rPr>
          <w:rFonts w:ascii="Book Antiqua" w:hAnsi="Book Antiqua" w:cs="Times New Roman"/>
          <w:b/>
          <w:color w:val="000000" w:themeColor="text1"/>
          <w:sz w:val="24"/>
          <w:szCs w:val="24"/>
        </w:rPr>
        <w:t>.</w:t>
      </w:r>
      <w:r w:rsidR="00900BCB" w:rsidRPr="00F63F82">
        <w:rPr>
          <w:rFonts w:ascii="Book Antiqua" w:hAnsi="Book Antiqua" w:cs="Times New Roman"/>
          <w:b/>
          <w:color w:val="000000" w:themeColor="text1"/>
          <w:sz w:val="24"/>
          <w:szCs w:val="24"/>
        </w:rPr>
        <w:t xml:space="preserve"> </w:t>
      </w:r>
      <w:r w:rsidR="00900BCB" w:rsidRPr="00F63F82">
        <w:rPr>
          <w:rFonts w:ascii="Book Antiqua" w:hAnsi="Book Antiqua" w:cs="Times New Roman"/>
          <w:color w:val="000000" w:themeColor="text1"/>
          <w:sz w:val="24"/>
          <w:szCs w:val="24"/>
        </w:rPr>
        <w:t xml:space="preserve">A: </w:t>
      </w:r>
      <w:r w:rsidR="00212EC6" w:rsidRPr="00F63F82">
        <w:rPr>
          <w:rFonts w:ascii="Book Antiqua" w:hAnsi="Book Antiqua" w:cs="Times New Roman"/>
          <w:color w:val="000000" w:themeColor="text1"/>
          <w:sz w:val="24"/>
          <w:szCs w:val="24"/>
        </w:rPr>
        <w:t>The narrow place in the lower esophagu</w:t>
      </w:r>
      <w:r w:rsidR="00204274" w:rsidRPr="00F63F82">
        <w:rPr>
          <w:rFonts w:ascii="Book Antiqua" w:hAnsi="Book Antiqua" w:cs="Times New Roman"/>
          <w:color w:val="000000" w:themeColor="text1"/>
          <w:sz w:val="24"/>
          <w:szCs w:val="24"/>
        </w:rPr>
        <w:t>s (37 cm from the incisors);</w:t>
      </w:r>
      <w:r w:rsidR="00900BCB" w:rsidRPr="00F63F82">
        <w:rPr>
          <w:rFonts w:ascii="Book Antiqua" w:hAnsi="Book Antiqua" w:cs="Times New Roman"/>
          <w:color w:val="000000" w:themeColor="text1"/>
          <w:sz w:val="24"/>
          <w:szCs w:val="24"/>
        </w:rPr>
        <w:t xml:space="preserve"> B: </w:t>
      </w:r>
      <w:r w:rsidR="00212EC6" w:rsidRPr="00F63F82">
        <w:rPr>
          <w:rFonts w:ascii="Book Antiqua" w:hAnsi="Book Antiqua" w:cs="Times New Roman"/>
          <w:color w:val="000000" w:themeColor="text1"/>
          <w:sz w:val="24"/>
          <w:szCs w:val="24"/>
        </w:rPr>
        <w:t>The submuc</w:t>
      </w:r>
      <w:r w:rsidR="00204274" w:rsidRPr="00F63F82">
        <w:rPr>
          <w:rFonts w:ascii="Book Antiqua" w:hAnsi="Book Antiqua" w:cs="Times New Roman"/>
          <w:color w:val="000000" w:themeColor="text1"/>
          <w:sz w:val="24"/>
          <w:szCs w:val="24"/>
        </w:rPr>
        <w:t>osal tunnel was established;</w:t>
      </w:r>
      <w:r w:rsidR="00C87F4A" w:rsidRPr="00F63F82">
        <w:rPr>
          <w:rFonts w:ascii="Book Antiqua" w:hAnsi="Book Antiqua" w:cs="Times New Roman"/>
          <w:color w:val="000000" w:themeColor="text1"/>
          <w:sz w:val="24"/>
          <w:szCs w:val="24"/>
        </w:rPr>
        <w:t xml:space="preserve"> C: </w:t>
      </w:r>
      <w:r w:rsidR="00212EC6" w:rsidRPr="00F63F82">
        <w:rPr>
          <w:rFonts w:ascii="Book Antiqua" w:hAnsi="Book Antiqua" w:cs="Times New Roman"/>
          <w:color w:val="000000" w:themeColor="text1"/>
          <w:sz w:val="24"/>
          <w:szCs w:val="24"/>
        </w:rPr>
        <w:t>White fibrotic adhesion</w:t>
      </w:r>
      <w:r w:rsidR="00C87F4A" w:rsidRPr="00F63F82">
        <w:rPr>
          <w:rFonts w:ascii="Book Antiqua" w:hAnsi="Book Antiqua" w:cs="Times New Roman"/>
          <w:color w:val="000000" w:themeColor="text1"/>
          <w:sz w:val="24"/>
          <w:szCs w:val="24"/>
        </w:rPr>
        <w:t>s can be seen in the tunnel</w:t>
      </w:r>
      <w:r w:rsidR="00204274" w:rsidRPr="00F63F82">
        <w:rPr>
          <w:rFonts w:ascii="Book Antiqua" w:hAnsi="Book Antiqua" w:cs="Times New Roman"/>
          <w:color w:val="000000" w:themeColor="text1"/>
          <w:sz w:val="24"/>
          <w:szCs w:val="24"/>
        </w:rPr>
        <w:t>;</w:t>
      </w:r>
      <w:r w:rsidR="00C87F4A" w:rsidRPr="00F63F82">
        <w:rPr>
          <w:rFonts w:ascii="Book Antiqua" w:hAnsi="Book Antiqua" w:cs="Times New Roman"/>
          <w:color w:val="000000" w:themeColor="text1"/>
          <w:sz w:val="24"/>
          <w:szCs w:val="24"/>
        </w:rPr>
        <w:t xml:space="preserve"> D: </w:t>
      </w:r>
      <w:r w:rsidR="00212EC6" w:rsidRPr="00F63F82">
        <w:rPr>
          <w:rFonts w:ascii="Book Antiqua" w:hAnsi="Book Antiqua" w:cs="Times New Roman"/>
          <w:color w:val="000000" w:themeColor="text1"/>
          <w:sz w:val="24"/>
          <w:szCs w:val="24"/>
        </w:rPr>
        <w:t xml:space="preserve">The </w:t>
      </w:r>
      <w:proofErr w:type="spellStart"/>
      <w:r w:rsidR="00212EC6" w:rsidRPr="00F63F82">
        <w:rPr>
          <w:rFonts w:ascii="Book Antiqua" w:hAnsi="Book Antiqua" w:cs="Times New Roman"/>
          <w:color w:val="000000" w:themeColor="text1"/>
          <w:sz w:val="24"/>
          <w:szCs w:val="24"/>
        </w:rPr>
        <w:t>submucous</w:t>
      </w:r>
      <w:proofErr w:type="spellEnd"/>
      <w:r w:rsidR="00212EC6" w:rsidRPr="00F63F82">
        <w:rPr>
          <w:rFonts w:ascii="Book Antiqua" w:hAnsi="Book Antiqua" w:cs="Times New Roman"/>
          <w:color w:val="000000" w:themeColor="text1"/>
          <w:sz w:val="24"/>
          <w:szCs w:val="24"/>
        </w:rPr>
        <w:t xml:space="preserve"> stru</w:t>
      </w:r>
      <w:r w:rsidR="00C87F4A" w:rsidRPr="00F63F82">
        <w:rPr>
          <w:rFonts w:ascii="Book Antiqua" w:hAnsi="Book Antiqua" w:cs="Times New Roman"/>
          <w:color w:val="000000" w:themeColor="text1"/>
          <w:sz w:val="24"/>
          <w:szCs w:val="24"/>
        </w:rPr>
        <w:t xml:space="preserve">cture was </w:t>
      </w:r>
      <w:r w:rsidR="00204274" w:rsidRPr="00F63F82">
        <w:rPr>
          <w:rFonts w:ascii="Book Antiqua" w:hAnsi="Book Antiqua" w:cs="Times New Roman"/>
          <w:color w:val="000000" w:themeColor="text1"/>
          <w:sz w:val="24"/>
          <w:szCs w:val="24"/>
        </w:rPr>
        <w:t>disorganized; E</w:t>
      </w:r>
      <w:r w:rsidR="00D1672A">
        <w:rPr>
          <w:rFonts w:ascii="Book Antiqua" w:hAnsi="Book Antiqua" w:cs="Times New Roman"/>
          <w:color w:val="000000" w:themeColor="text1"/>
          <w:sz w:val="24"/>
          <w:szCs w:val="24"/>
        </w:rPr>
        <w:t xml:space="preserve"> and </w:t>
      </w:r>
      <w:r w:rsidR="00C87F4A" w:rsidRPr="00F63F82">
        <w:rPr>
          <w:rFonts w:ascii="Book Antiqua" w:hAnsi="Book Antiqua" w:cs="Times New Roman"/>
          <w:color w:val="000000" w:themeColor="text1"/>
          <w:sz w:val="24"/>
          <w:szCs w:val="24"/>
        </w:rPr>
        <w:t>F:</w:t>
      </w:r>
      <w:r w:rsidR="00212EC6" w:rsidRPr="00F63F82">
        <w:rPr>
          <w:rFonts w:ascii="Book Antiqua" w:hAnsi="Book Antiqua" w:cs="Times New Roman"/>
          <w:color w:val="000000" w:themeColor="text1"/>
          <w:sz w:val="24"/>
          <w:szCs w:val="24"/>
        </w:rPr>
        <w:t xml:space="preserve"> It </w:t>
      </w:r>
      <w:r w:rsidR="00212EC6" w:rsidRPr="00F63F82">
        <w:rPr>
          <w:rFonts w:ascii="Book Antiqua" w:hAnsi="Book Antiqua" w:cs="Times New Roman"/>
          <w:color w:val="000000" w:themeColor="text1"/>
          <w:sz w:val="24"/>
          <w:szCs w:val="24"/>
        </w:rPr>
        <w:t>was difficult to distinguish yellow tissue and white tissue from the m</w:t>
      </w:r>
      <w:r w:rsidR="00C87F4A" w:rsidRPr="00F63F82">
        <w:rPr>
          <w:rFonts w:ascii="Book Antiqua" w:hAnsi="Book Antiqua" w:cs="Times New Roman"/>
          <w:color w:val="000000" w:themeColor="text1"/>
          <w:sz w:val="24"/>
          <w:szCs w:val="24"/>
        </w:rPr>
        <w:t>uscular layer in the tunnel</w:t>
      </w:r>
      <w:r w:rsidR="00204274" w:rsidRPr="00F63F82">
        <w:rPr>
          <w:rFonts w:ascii="Book Antiqua" w:hAnsi="Book Antiqua" w:cs="Times New Roman"/>
          <w:color w:val="000000" w:themeColor="text1"/>
          <w:sz w:val="24"/>
          <w:szCs w:val="24"/>
        </w:rPr>
        <w:t>;</w:t>
      </w:r>
      <w:r w:rsidR="00C87F4A" w:rsidRPr="00F63F82">
        <w:rPr>
          <w:rFonts w:ascii="Book Antiqua" w:hAnsi="Book Antiqua" w:cs="Times New Roman"/>
          <w:color w:val="000000" w:themeColor="text1"/>
          <w:sz w:val="24"/>
          <w:szCs w:val="24"/>
        </w:rPr>
        <w:t xml:space="preserve"> G: </w:t>
      </w:r>
      <w:r w:rsidR="00737B18" w:rsidRPr="00F63F82">
        <w:rPr>
          <w:rFonts w:ascii="Book Antiqua" w:hAnsi="Book Antiqua" w:cs="Times New Roman"/>
          <w:color w:val="000000" w:themeColor="text1"/>
          <w:sz w:val="24"/>
          <w:szCs w:val="24"/>
        </w:rPr>
        <w:t>Tissue biopsy in the tunnel;</w:t>
      </w:r>
      <w:r w:rsidR="00C87F4A" w:rsidRPr="00F63F82">
        <w:rPr>
          <w:rFonts w:ascii="Book Antiqua" w:hAnsi="Book Antiqua" w:cs="Times New Roman"/>
          <w:color w:val="000000" w:themeColor="text1"/>
          <w:sz w:val="24"/>
          <w:szCs w:val="24"/>
        </w:rPr>
        <w:t xml:space="preserve"> H: </w:t>
      </w:r>
      <w:r w:rsidR="00212EC6" w:rsidRPr="00F63F82">
        <w:rPr>
          <w:rFonts w:ascii="Book Antiqua" w:hAnsi="Book Antiqua" w:cs="Times New Roman"/>
          <w:color w:val="000000" w:themeColor="text1"/>
          <w:sz w:val="24"/>
          <w:szCs w:val="24"/>
        </w:rPr>
        <w:t>The mucosal entry incision was sealed with several clips.</w:t>
      </w:r>
    </w:p>
    <w:p w:rsidR="00432916" w:rsidRPr="00F63F82" w:rsidRDefault="00432916"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432916" w:rsidRPr="00F63F82" w:rsidRDefault="00432916" w:rsidP="00F63F82">
      <w:pPr>
        <w:spacing w:line="360" w:lineRule="auto"/>
        <w:rPr>
          <w:rFonts w:ascii="Book Antiqua" w:hAnsi="Book Antiqua" w:cs="Times New Roman"/>
          <w:color w:val="000000" w:themeColor="text1"/>
          <w:sz w:val="24"/>
          <w:szCs w:val="24"/>
        </w:rPr>
      </w:pPr>
    </w:p>
    <w:p w:rsidR="00C52F68" w:rsidRPr="003A7422" w:rsidRDefault="0002684E" w:rsidP="00F63F82">
      <w:pPr>
        <w:widowControl/>
        <w:spacing w:line="360" w:lineRule="auto"/>
        <w:rPr>
          <w:rFonts w:ascii="Book Antiqua" w:hAnsi="Book Antiqua" w:cs="Times New Roman"/>
          <w:color w:val="000000" w:themeColor="text1"/>
          <w:sz w:val="24"/>
          <w:szCs w:val="24"/>
        </w:rPr>
      </w:pPr>
      <w:r>
        <w:rPr>
          <w:rFonts w:ascii="Book Antiqua" w:hAnsi="Book Antiqua" w:cs="Times New Roman"/>
          <w:b/>
          <w:noProof/>
          <w:color w:val="000000" w:themeColor="text1"/>
          <w:sz w:val="24"/>
          <w:szCs w:val="24"/>
        </w:rPr>
        <w:drawing>
          <wp:inline distT="0" distB="0" distL="0" distR="0">
            <wp:extent cx="5278120" cy="1385680"/>
            <wp:effectExtent l="0" t="0" r="0" b="0"/>
            <wp:docPr id="10" name="图片 10" descr="E:\WJG\15-兼任编辑部主任\编辑稿件\2019-01-03\43301-OK\修回\43301-Image-File-revision_54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JG\15-兼任编辑部主任\编辑稿件\2019-01-03\43301-OK\修回\43301-Image-File-revision_543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1385680"/>
                    </a:xfrm>
                    <a:prstGeom prst="rect">
                      <a:avLst/>
                    </a:prstGeom>
                    <a:noFill/>
                    <a:ln>
                      <a:noFill/>
                    </a:ln>
                  </pic:spPr>
                </pic:pic>
              </a:graphicData>
            </a:graphic>
          </wp:inline>
        </w:drawing>
      </w:r>
      <w:r w:rsidR="00432916" w:rsidRPr="00F63F82">
        <w:rPr>
          <w:rFonts w:ascii="Book Antiqua" w:hAnsi="Book Antiqua" w:cs="Times New Roman"/>
          <w:b/>
          <w:color w:val="000000" w:themeColor="text1"/>
          <w:sz w:val="24"/>
          <w:szCs w:val="24"/>
        </w:rPr>
        <w:t>Figure 5</w:t>
      </w:r>
      <w:r w:rsidR="00DD792A" w:rsidRPr="00F63F82">
        <w:rPr>
          <w:rFonts w:ascii="Book Antiqua" w:hAnsi="Book Antiqua" w:cs="Times New Roman"/>
          <w:b/>
          <w:color w:val="000000" w:themeColor="text1"/>
          <w:sz w:val="24"/>
          <w:szCs w:val="24"/>
        </w:rPr>
        <w:t xml:space="preserve"> Microscopi</w:t>
      </w:r>
      <w:r w:rsidR="00DD792A" w:rsidRPr="00F63F82">
        <w:rPr>
          <w:rFonts w:ascii="Book Antiqua" w:hAnsi="Book Antiqua" w:cs="Times New Roman"/>
          <w:b/>
          <w:color w:val="000000" w:themeColor="text1"/>
          <w:sz w:val="24"/>
          <w:szCs w:val="24"/>
        </w:rPr>
        <w:t>c</w:t>
      </w:r>
      <w:r w:rsidR="00133379">
        <w:rPr>
          <w:rFonts w:ascii="Book Antiqua" w:hAnsi="Book Antiqua" w:cs="Times New Roman"/>
          <w:b/>
          <w:color w:val="000000" w:themeColor="text1"/>
          <w:sz w:val="24"/>
          <w:szCs w:val="24"/>
        </w:rPr>
        <w:t xml:space="preserve"> images</w:t>
      </w:r>
      <w:r w:rsidR="003A7422">
        <w:rPr>
          <w:rFonts w:ascii="Book Antiqua" w:hAnsi="Book Antiqua" w:cs="Times New Roman"/>
          <w:b/>
          <w:color w:val="000000" w:themeColor="text1"/>
          <w:sz w:val="24"/>
          <w:szCs w:val="24"/>
        </w:rPr>
        <w:t>.</w:t>
      </w:r>
      <w:r w:rsidR="00133379">
        <w:rPr>
          <w:rFonts w:ascii="Book Antiqua" w:hAnsi="Book Antiqua" w:cs="Times New Roman"/>
          <w:b/>
          <w:color w:val="000000" w:themeColor="text1"/>
          <w:sz w:val="24"/>
          <w:szCs w:val="24"/>
        </w:rPr>
        <w:t xml:space="preserve"> </w:t>
      </w:r>
      <w:r w:rsidR="003A7422" w:rsidRPr="003A7422">
        <w:rPr>
          <w:rFonts w:ascii="Book Antiqua" w:hAnsi="Book Antiqua" w:cs="Times New Roman"/>
          <w:color w:val="000000" w:themeColor="text1"/>
          <w:sz w:val="24"/>
          <w:szCs w:val="24"/>
        </w:rPr>
        <w:t>I</w:t>
      </w:r>
      <w:r w:rsidR="00DD792A" w:rsidRPr="003A7422">
        <w:rPr>
          <w:rFonts w:ascii="Book Antiqua" w:hAnsi="Book Antiqua" w:cs="Times New Roman"/>
          <w:color w:val="000000" w:themeColor="text1"/>
          <w:sz w:val="24"/>
          <w:szCs w:val="24"/>
        </w:rPr>
        <w:t>n smooth muscle cells, abnormal glands, dense nuclei of</w:t>
      </w:r>
      <w:r w:rsidR="00432916" w:rsidRPr="003A7422">
        <w:rPr>
          <w:rFonts w:ascii="Book Antiqua" w:hAnsi="Book Antiqua" w:cs="Times New Roman"/>
          <w:color w:val="000000" w:themeColor="text1"/>
          <w:sz w:val="24"/>
          <w:szCs w:val="24"/>
        </w:rPr>
        <w:t xml:space="preserve"> </w:t>
      </w:r>
      <w:r w:rsidR="00CA11A6" w:rsidRPr="003A7422">
        <w:rPr>
          <w:rFonts w:ascii="Book Antiqua" w:hAnsi="Book Antiqua" w:cs="Times New Roman"/>
          <w:color w:val="000000" w:themeColor="text1"/>
          <w:sz w:val="24"/>
          <w:szCs w:val="24"/>
        </w:rPr>
        <w:t>glandular epithelial cells, irregular glandular cavities</w:t>
      </w:r>
      <w:r w:rsidR="00133379"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 and fibrous hyperplasia </w:t>
      </w:r>
      <w:r w:rsidR="00DD792A" w:rsidRPr="003A7422">
        <w:rPr>
          <w:rFonts w:ascii="Book Antiqua" w:hAnsi="Book Antiqua" w:cs="Times New Roman"/>
          <w:color w:val="000000" w:themeColor="text1"/>
          <w:sz w:val="24"/>
          <w:szCs w:val="24"/>
        </w:rPr>
        <w:t xml:space="preserve">were </w:t>
      </w:r>
      <w:r w:rsidR="00CA11A6" w:rsidRPr="003A7422">
        <w:rPr>
          <w:rFonts w:ascii="Book Antiqua" w:hAnsi="Book Antiqua" w:cs="Times New Roman"/>
          <w:color w:val="000000" w:themeColor="text1"/>
          <w:sz w:val="24"/>
          <w:szCs w:val="24"/>
        </w:rPr>
        <w:t>seen (hematoxylin and eosin</w:t>
      </w:r>
      <w:r w:rsidR="00133379" w:rsidRPr="003A7422">
        <w:rPr>
          <w:rFonts w:ascii="Book Antiqua" w:hAnsi="Book Antiqua" w:cs="Times New Roman"/>
          <w:color w:val="000000" w:themeColor="text1"/>
          <w:sz w:val="24"/>
          <w:szCs w:val="24"/>
        </w:rPr>
        <w:t xml:space="preserve"> staining</w:t>
      </w:r>
      <w:r w:rsidR="00CA11A6" w:rsidRPr="003A7422">
        <w:rPr>
          <w:rFonts w:ascii="Book Antiqua" w:hAnsi="Book Antiqua" w:cs="Times New Roman"/>
          <w:color w:val="000000" w:themeColor="text1"/>
          <w:sz w:val="24"/>
          <w:szCs w:val="24"/>
        </w:rPr>
        <w:t>; A, B</w:t>
      </w:r>
      <w:r w:rsidR="00133379"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 and C</w:t>
      </w:r>
      <w:r w:rsidR="00133379"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 magnification ×40, </w:t>
      </w:r>
      <w:r w:rsidR="00432916"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100, </w:t>
      </w:r>
      <w:r w:rsidR="00133379" w:rsidRPr="003A7422">
        <w:rPr>
          <w:rFonts w:ascii="Book Antiqua" w:hAnsi="Book Antiqua" w:cs="Times New Roman"/>
          <w:color w:val="000000" w:themeColor="text1"/>
          <w:sz w:val="24"/>
          <w:szCs w:val="24"/>
        </w:rPr>
        <w:t xml:space="preserve">and </w:t>
      </w:r>
      <w:r w:rsidR="00432916"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200</w:t>
      </w:r>
      <w:r w:rsidR="00133379" w:rsidRPr="003A7422">
        <w:rPr>
          <w:rFonts w:ascii="Book Antiqua" w:hAnsi="Book Antiqua" w:cs="Times New Roman"/>
          <w:color w:val="000000" w:themeColor="text1"/>
          <w:sz w:val="24"/>
          <w:szCs w:val="24"/>
        </w:rPr>
        <w:t>, respectively</w:t>
      </w:r>
      <w:r w:rsidR="00CA11A6" w:rsidRPr="003A7422">
        <w:rPr>
          <w:rFonts w:ascii="Book Antiqua" w:hAnsi="Book Antiqua" w:cs="Times New Roman"/>
          <w:color w:val="000000" w:themeColor="text1"/>
          <w:sz w:val="24"/>
          <w:szCs w:val="24"/>
        </w:rPr>
        <w:t>).</w:t>
      </w:r>
    </w:p>
    <w:p w:rsidR="00B706D6" w:rsidRPr="00F63F82" w:rsidRDefault="00B706D6"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br w:type="page"/>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lastRenderedPageBreak/>
        <mc:AlternateContent>
          <mc:Choice Requires="wps">
            <w:drawing>
              <wp:anchor distT="0" distB="0" distL="114300" distR="114300" simplePos="0" relativeHeight="251652608" behindDoc="0" locked="0" layoutInCell="1" allowOverlap="1">
                <wp:simplePos x="0" y="0"/>
                <wp:positionH relativeFrom="column">
                  <wp:posOffset>1118870</wp:posOffset>
                </wp:positionH>
                <wp:positionV relativeFrom="paragraph">
                  <wp:posOffset>-69215</wp:posOffset>
                </wp:positionV>
                <wp:extent cx="3279775" cy="497205"/>
                <wp:effectExtent l="6985" t="13970" r="8890" b="1270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49720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2017-4: Visited our hospital complaining of dysphagia for half a </w:t>
                            </w:r>
                            <w:r w:rsidR="00047901">
                              <w:rPr>
                                <w:rFonts w:ascii="Book Antiqua" w:hAnsi="Book Antiqua" w:cs="Times New Roman"/>
                                <w:sz w:val="24"/>
                                <w:szCs w:val="24"/>
                              </w:rPr>
                              <w:t>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6" o:spid="_x0000_s1026" type="#_x0000_t202" style="position:absolute;left:0;text-align:left;margin-left:88.1pt;margin-top:-5.45pt;width:258.25pt;height:39.1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2017-4: Visited our hospital complaining of dysphagia for half a </w:t>
                      </w:r>
                      <w:r w:rsidR="00047901">
                        <w:rPr>
                          <w:rFonts w:ascii="Book Antiqua" w:hAnsi="Book Antiqua" w:cs="Times New Roman"/>
                          <w:sz w:val="24"/>
                          <w:szCs w:val="24"/>
                        </w:rPr>
                        <w:t>year</w:t>
                      </w:r>
                    </w:p>
                  </w:txbxContent>
                </v:textbox>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8752" behindDoc="0" locked="0" layoutInCell="1" allowOverlap="1">
                <wp:simplePos x="0" y="0"/>
                <wp:positionH relativeFrom="column">
                  <wp:posOffset>2734945</wp:posOffset>
                </wp:positionH>
                <wp:positionV relativeFrom="paragraph">
                  <wp:posOffset>166370</wp:posOffset>
                </wp:positionV>
                <wp:extent cx="0" cy="314325"/>
                <wp:effectExtent l="56515" t="6350" r="57785" b="22225"/>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991945C" id="_x0000_t32" coordsize="21600,21600" o:spt="32" o:oned="t" path="m,l21600,21600e" filled="f">
                <v:path arrowok="t" fillok="f" o:connecttype="none"/>
                <o:lock v:ext="edit" shapetype="t"/>
              </v:shapetype>
              <v:shape id="AutoShape 30" o:spid="_x0000_s1026" type="#_x0000_t32" style="position:absolute;margin-left:215.35pt;margin-top:13.1pt;width:0;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3632" behindDoc="0" locked="0" layoutInCell="1" allowOverlap="1">
                <wp:simplePos x="0" y="0"/>
                <wp:positionH relativeFrom="column">
                  <wp:posOffset>1130935</wp:posOffset>
                </wp:positionH>
                <wp:positionV relativeFrom="paragraph">
                  <wp:posOffset>220980</wp:posOffset>
                </wp:positionV>
                <wp:extent cx="3279775" cy="893445"/>
                <wp:effectExtent l="12065" t="7620" r="13335" b="1333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89344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2017-9: Aggravation of d</w:t>
                            </w:r>
                            <w:r w:rsidRPr="0053189A">
                              <w:rPr>
                                <w:rFonts w:ascii="Book Antiqua" w:hAnsi="Book Antiqua" w:cs="Times New Roman"/>
                                <w:sz w:val="24"/>
                                <w:szCs w:val="24"/>
                              </w:rPr>
                              <w:t>ysphagia;</w:t>
                            </w:r>
                            <w:r w:rsidR="00133379">
                              <w:rPr>
                                <w:rFonts w:ascii="Book Antiqua" w:hAnsi="Book Antiqua" w:cs="Times New Roman"/>
                                <w:sz w:val="24"/>
                                <w:szCs w:val="24"/>
                              </w:rPr>
                              <w:t xml:space="preserve"> </w:t>
                            </w:r>
                            <w:r w:rsidRPr="0053189A">
                              <w:rPr>
                                <w:rFonts w:ascii="Book Antiqua" w:hAnsi="Book Antiqua" w:cs="Times New Roman"/>
                                <w:sz w:val="24"/>
                                <w:szCs w:val="24"/>
                              </w:rPr>
                              <w:t>gastroscopy</w:t>
                            </w:r>
                            <w:r w:rsidR="00133379">
                              <w:rPr>
                                <w:rFonts w:ascii="Book Antiqua" w:hAnsi="Book Antiqua" w:cs="Times New Roman"/>
                                <w:sz w:val="24"/>
                                <w:szCs w:val="24"/>
                              </w:rPr>
                              <w:t xml:space="preserve"> at a local</w:t>
                            </w:r>
                            <w:r w:rsidRPr="0053189A">
                              <w:rPr>
                                <w:rFonts w:ascii="Book Antiqua" w:hAnsi="Book Antiqua" w:cs="Times New Roman"/>
                                <w:sz w:val="24"/>
                                <w:szCs w:val="24"/>
                              </w:rPr>
                              <w:t xml:space="preserve"> </w:t>
                            </w:r>
                            <w:r w:rsidR="00133379" w:rsidRPr="0053189A">
                              <w:rPr>
                                <w:rFonts w:ascii="Book Antiqua" w:hAnsi="Book Antiqua" w:cs="Times New Roman"/>
                                <w:sz w:val="24"/>
                                <w:szCs w:val="24"/>
                              </w:rPr>
                              <w:t xml:space="preserve">hospital </w:t>
                            </w:r>
                            <w:r w:rsidRPr="0053189A">
                              <w:rPr>
                                <w:rFonts w:ascii="Book Antiqua" w:hAnsi="Book Antiqua" w:cs="Times New Roman"/>
                                <w:sz w:val="24"/>
                                <w:szCs w:val="24"/>
                              </w:rPr>
                              <w:t xml:space="preserve">showed the stricture of the lower esophagus, </w:t>
                            </w:r>
                            <w:r w:rsidRPr="0053189A">
                              <w:rPr>
                                <w:rFonts w:ascii="Book Antiqua" w:hAnsi="Book Antiqua" w:cs="Times New Roman"/>
                                <w:sz w:val="24"/>
                                <w:szCs w:val="24"/>
                              </w:rPr>
                              <w:t>and chronic inflammation</w:t>
                            </w:r>
                            <w:r w:rsidR="00047901">
                              <w:rPr>
                                <w:rFonts w:ascii="Book Antiqua" w:hAnsi="Book Antiqua" w:cs="Times New Roman"/>
                                <w:sz w:val="24"/>
                                <w:szCs w:val="24"/>
                              </w:rPr>
                              <w:t xml:space="preserve"> was found at the stenosis 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89.05pt;margin-top:17.4pt;width:258.25pt;height:70.3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2017-9: Aggravation of d</w:t>
                      </w:r>
                      <w:r w:rsidRPr="0053189A">
                        <w:rPr>
                          <w:rFonts w:ascii="Book Antiqua" w:hAnsi="Book Antiqua" w:cs="Times New Roman"/>
                          <w:sz w:val="24"/>
                          <w:szCs w:val="24"/>
                        </w:rPr>
                        <w:t>ysphagia;</w:t>
                      </w:r>
                      <w:r w:rsidR="00133379">
                        <w:rPr>
                          <w:rFonts w:ascii="Book Antiqua" w:hAnsi="Book Antiqua" w:cs="Times New Roman"/>
                          <w:sz w:val="24"/>
                          <w:szCs w:val="24"/>
                        </w:rPr>
                        <w:t xml:space="preserve"> </w:t>
                      </w:r>
                      <w:r w:rsidRPr="0053189A">
                        <w:rPr>
                          <w:rFonts w:ascii="Book Antiqua" w:hAnsi="Book Antiqua" w:cs="Times New Roman"/>
                          <w:sz w:val="24"/>
                          <w:szCs w:val="24"/>
                        </w:rPr>
                        <w:t>gastroscopy</w:t>
                      </w:r>
                      <w:r w:rsidR="00133379">
                        <w:rPr>
                          <w:rFonts w:ascii="Book Antiqua" w:hAnsi="Book Antiqua" w:cs="Times New Roman"/>
                          <w:sz w:val="24"/>
                          <w:szCs w:val="24"/>
                        </w:rPr>
                        <w:t xml:space="preserve"> at a local</w:t>
                      </w:r>
                      <w:r w:rsidRPr="0053189A">
                        <w:rPr>
                          <w:rFonts w:ascii="Book Antiqua" w:hAnsi="Book Antiqua" w:cs="Times New Roman"/>
                          <w:sz w:val="24"/>
                          <w:szCs w:val="24"/>
                        </w:rPr>
                        <w:t xml:space="preserve"> </w:t>
                      </w:r>
                      <w:r w:rsidR="00133379" w:rsidRPr="0053189A">
                        <w:rPr>
                          <w:rFonts w:ascii="Book Antiqua" w:hAnsi="Book Antiqua" w:cs="Times New Roman"/>
                          <w:sz w:val="24"/>
                          <w:szCs w:val="24"/>
                        </w:rPr>
                        <w:t xml:space="preserve">hospital </w:t>
                      </w:r>
                      <w:r w:rsidRPr="0053189A">
                        <w:rPr>
                          <w:rFonts w:ascii="Book Antiqua" w:hAnsi="Book Antiqua" w:cs="Times New Roman"/>
                          <w:sz w:val="24"/>
                          <w:szCs w:val="24"/>
                        </w:rPr>
                        <w:t xml:space="preserve">showed the stricture of the lower esophagus, </w:t>
                      </w:r>
                      <w:r w:rsidRPr="0053189A">
                        <w:rPr>
                          <w:rFonts w:ascii="Book Antiqua" w:hAnsi="Book Antiqua" w:cs="Times New Roman"/>
                          <w:sz w:val="24"/>
                          <w:szCs w:val="24"/>
                        </w:rPr>
                        <w:t>and chronic inflammation</w:t>
                      </w:r>
                      <w:r w:rsidR="00047901">
                        <w:rPr>
                          <w:rFonts w:ascii="Book Antiqua" w:hAnsi="Book Antiqua" w:cs="Times New Roman"/>
                          <w:sz w:val="24"/>
                          <w:szCs w:val="24"/>
                        </w:rPr>
                        <w:t xml:space="preserve"> was found at the stenosis site</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9776" behindDoc="0" locked="0" layoutInCell="1" allowOverlap="1">
                <wp:simplePos x="0" y="0"/>
                <wp:positionH relativeFrom="column">
                  <wp:posOffset>2734945</wp:posOffset>
                </wp:positionH>
                <wp:positionV relativeFrom="paragraph">
                  <wp:posOffset>289560</wp:posOffset>
                </wp:positionV>
                <wp:extent cx="0" cy="314325"/>
                <wp:effectExtent l="56515" t="13335" r="57785" b="1524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132228" id="AutoShape 31" o:spid="_x0000_s1026" type="#_x0000_t32" style="position:absolute;margin-left:215.35pt;margin-top:22.8pt;width:0;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65MA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">
                <v:stroke endarrow="block"/>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4656" behindDoc="0" locked="0" layoutInCell="1" allowOverlap="1">
                <wp:simplePos x="0" y="0"/>
                <wp:positionH relativeFrom="column">
                  <wp:posOffset>1149985</wp:posOffset>
                </wp:positionH>
                <wp:positionV relativeFrom="paragraph">
                  <wp:posOffset>39370</wp:posOffset>
                </wp:positionV>
                <wp:extent cx="3298825" cy="1487805"/>
                <wp:effectExtent l="12065" t="6350" r="13335" b="1079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48780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2017-10: Dysphagia did not improve significantly; </w:t>
                            </w:r>
                            <w:r w:rsidR="00F25278" w:rsidRPr="0053189A">
                              <w:rPr>
                                <w:rFonts w:ascii="Book Antiqua" w:hAnsi="Book Antiqua" w:cs="Times New Roman"/>
                                <w:sz w:val="24"/>
                                <w:szCs w:val="24"/>
                              </w:rPr>
                              <w:t xml:space="preserve">endoscopic </w:t>
                            </w:r>
                            <w:r w:rsidRPr="0053189A">
                              <w:rPr>
                                <w:rFonts w:ascii="Book Antiqua" w:hAnsi="Book Antiqua" w:cs="Times New Roman"/>
                                <w:sz w:val="24"/>
                                <w:szCs w:val="24"/>
                              </w:rPr>
                              <w:t>ultrason</w:t>
                            </w:r>
                            <w:r w:rsidRPr="0053189A">
                              <w:rPr>
                                <w:rFonts w:ascii="Book Antiqua" w:hAnsi="Book Antiqua" w:cs="Times New Roman"/>
                                <w:sz w:val="24"/>
                                <w:szCs w:val="24"/>
                              </w:rPr>
                              <w:t xml:space="preserve">ography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 xml:space="preserve">our hospital suggested </w:t>
                            </w:r>
                            <w:r w:rsidR="00133379">
                              <w:rPr>
                                <w:rFonts w:ascii="Book Antiqua" w:hAnsi="Book Antiqua" w:cs="Times New Roman"/>
                                <w:sz w:val="24"/>
                                <w:szCs w:val="24"/>
                              </w:rPr>
                              <w:t>s</w:t>
                            </w:r>
                            <w:r w:rsidR="00133379" w:rsidRPr="0053189A">
                              <w:rPr>
                                <w:rFonts w:ascii="Book Antiqua" w:hAnsi="Book Antiqua" w:cs="Times New Roman"/>
                                <w:sz w:val="24"/>
                                <w:szCs w:val="24"/>
                              </w:rPr>
                              <w:t xml:space="preserve">tricture </w:t>
                            </w:r>
                            <w:r w:rsidRPr="0053189A">
                              <w:rPr>
                                <w:rFonts w:ascii="Book Antiqua" w:hAnsi="Book Antiqua" w:cs="Times New Roman"/>
                                <w:sz w:val="24"/>
                                <w:szCs w:val="24"/>
                              </w:rPr>
                              <w:t xml:space="preserve">of </w:t>
                            </w:r>
                            <w:r w:rsidR="00133379">
                              <w:rPr>
                                <w:rFonts w:ascii="Book Antiqua" w:hAnsi="Book Antiqua" w:cs="Times New Roman"/>
                                <w:sz w:val="24"/>
                                <w:szCs w:val="24"/>
                              </w:rPr>
                              <w:t xml:space="preserve">the </w:t>
                            </w:r>
                            <w:r w:rsidRPr="0053189A">
                              <w:rPr>
                                <w:rFonts w:ascii="Book Antiqua" w:hAnsi="Book Antiqua" w:cs="Times New Roman"/>
                                <w:sz w:val="24"/>
                                <w:szCs w:val="24"/>
                              </w:rPr>
                              <w:t xml:space="preserve">lower esophagus; </w:t>
                            </w:r>
                            <w:r w:rsidR="00F25278" w:rsidRPr="0053189A">
                              <w:rPr>
                                <w:rFonts w:ascii="Book Antiqua" w:hAnsi="Book Antiqua" w:cs="Times New Roman"/>
                                <w:sz w:val="24"/>
                                <w:szCs w:val="24"/>
                              </w:rPr>
                              <w:t xml:space="preserve">barium </w:t>
                            </w:r>
                            <w:r w:rsidRPr="0053189A">
                              <w:rPr>
                                <w:rFonts w:ascii="Book Antiqua" w:hAnsi="Book Antiqua" w:cs="Times New Roman"/>
                                <w:sz w:val="24"/>
                                <w:szCs w:val="24"/>
                              </w:rPr>
                              <w:t xml:space="preserve">meal X-ray showed the beak sign; </w:t>
                            </w:r>
                            <w:r w:rsidR="00F25278" w:rsidRPr="0053189A">
                              <w:rPr>
                                <w:rFonts w:ascii="Book Antiqua" w:hAnsi="Book Antiqua" w:cs="Times New Roman"/>
                                <w:sz w:val="24"/>
                                <w:szCs w:val="24"/>
                              </w:rPr>
                              <w:t xml:space="preserve">high </w:t>
                            </w:r>
                            <w:r w:rsidRPr="0053189A">
                              <w:rPr>
                                <w:rFonts w:ascii="Book Antiqua" w:hAnsi="Book Antiqua" w:cs="Times New Roman"/>
                                <w:sz w:val="24"/>
                                <w:szCs w:val="24"/>
                              </w:rPr>
                              <w:t>resolution esophageal manometry indicated achalasia (</w:t>
                            </w:r>
                            <w:r w:rsidR="00133379">
                              <w:rPr>
                                <w:rFonts w:ascii="Book Antiqua" w:hAnsi="Book Antiqua" w:cs="Times New Roman"/>
                                <w:sz w:val="24"/>
                                <w:szCs w:val="24"/>
                              </w:rPr>
                              <w:t>v</w:t>
                            </w:r>
                            <w:r w:rsidR="00133379" w:rsidRPr="0053189A">
                              <w:rPr>
                                <w:rFonts w:ascii="Book Antiqua" w:hAnsi="Book Antiqua" w:cs="Times New Roman"/>
                                <w:sz w:val="24"/>
                                <w:szCs w:val="24"/>
                              </w:rPr>
                              <w:t>ariant</w:t>
                            </w:r>
                            <w:r w:rsidRPr="0053189A">
                              <w:rPr>
                                <w:rFonts w:ascii="Book Antiqua" w:hAnsi="Book Antiqua"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left:0;text-align:left;margin-left:90.55pt;margin-top:3.1pt;width:259.75pt;height:117.1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2017-10: Dysphagia did not improve significantly; </w:t>
                      </w:r>
                      <w:r w:rsidR="00F25278" w:rsidRPr="0053189A">
                        <w:rPr>
                          <w:rFonts w:ascii="Book Antiqua" w:hAnsi="Book Antiqua" w:cs="Times New Roman"/>
                          <w:sz w:val="24"/>
                          <w:szCs w:val="24"/>
                        </w:rPr>
                        <w:t xml:space="preserve">endoscopic </w:t>
                      </w:r>
                      <w:r w:rsidRPr="0053189A">
                        <w:rPr>
                          <w:rFonts w:ascii="Book Antiqua" w:hAnsi="Book Antiqua" w:cs="Times New Roman"/>
                          <w:sz w:val="24"/>
                          <w:szCs w:val="24"/>
                        </w:rPr>
                        <w:t>ultrason</w:t>
                      </w:r>
                      <w:r w:rsidRPr="0053189A">
                        <w:rPr>
                          <w:rFonts w:ascii="Book Antiqua" w:hAnsi="Book Antiqua" w:cs="Times New Roman"/>
                          <w:sz w:val="24"/>
                          <w:szCs w:val="24"/>
                        </w:rPr>
                        <w:t xml:space="preserve">ography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 xml:space="preserve">our hospital suggested </w:t>
                      </w:r>
                      <w:r w:rsidR="00133379">
                        <w:rPr>
                          <w:rFonts w:ascii="Book Antiqua" w:hAnsi="Book Antiqua" w:cs="Times New Roman"/>
                          <w:sz w:val="24"/>
                          <w:szCs w:val="24"/>
                        </w:rPr>
                        <w:t>s</w:t>
                      </w:r>
                      <w:r w:rsidR="00133379" w:rsidRPr="0053189A">
                        <w:rPr>
                          <w:rFonts w:ascii="Book Antiqua" w:hAnsi="Book Antiqua" w:cs="Times New Roman"/>
                          <w:sz w:val="24"/>
                          <w:szCs w:val="24"/>
                        </w:rPr>
                        <w:t xml:space="preserve">tricture </w:t>
                      </w:r>
                      <w:r w:rsidRPr="0053189A">
                        <w:rPr>
                          <w:rFonts w:ascii="Book Antiqua" w:hAnsi="Book Antiqua" w:cs="Times New Roman"/>
                          <w:sz w:val="24"/>
                          <w:szCs w:val="24"/>
                        </w:rPr>
                        <w:t xml:space="preserve">of </w:t>
                      </w:r>
                      <w:r w:rsidR="00133379">
                        <w:rPr>
                          <w:rFonts w:ascii="Book Antiqua" w:hAnsi="Book Antiqua" w:cs="Times New Roman"/>
                          <w:sz w:val="24"/>
                          <w:szCs w:val="24"/>
                        </w:rPr>
                        <w:t xml:space="preserve">the </w:t>
                      </w:r>
                      <w:r w:rsidRPr="0053189A">
                        <w:rPr>
                          <w:rFonts w:ascii="Book Antiqua" w:hAnsi="Book Antiqua" w:cs="Times New Roman"/>
                          <w:sz w:val="24"/>
                          <w:szCs w:val="24"/>
                        </w:rPr>
                        <w:t xml:space="preserve">lower esophagus; </w:t>
                      </w:r>
                      <w:r w:rsidR="00F25278" w:rsidRPr="0053189A">
                        <w:rPr>
                          <w:rFonts w:ascii="Book Antiqua" w:hAnsi="Book Antiqua" w:cs="Times New Roman"/>
                          <w:sz w:val="24"/>
                          <w:szCs w:val="24"/>
                        </w:rPr>
                        <w:t xml:space="preserve">barium </w:t>
                      </w:r>
                      <w:r w:rsidRPr="0053189A">
                        <w:rPr>
                          <w:rFonts w:ascii="Book Antiqua" w:hAnsi="Book Antiqua" w:cs="Times New Roman"/>
                          <w:sz w:val="24"/>
                          <w:szCs w:val="24"/>
                        </w:rPr>
                        <w:t xml:space="preserve">meal X-ray showed the beak sign; </w:t>
                      </w:r>
                      <w:r w:rsidR="00F25278" w:rsidRPr="0053189A">
                        <w:rPr>
                          <w:rFonts w:ascii="Book Antiqua" w:hAnsi="Book Antiqua" w:cs="Times New Roman"/>
                          <w:sz w:val="24"/>
                          <w:szCs w:val="24"/>
                        </w:rPr>
                        <w:t xml:space="preserve">high </w:t>
                      </w:r>
                      <w:r w:rsidRPr="0053189A">
                        <w:rPr>
                          <w:rFonts w:ascii="Book Antiqua" w:hAnsi="Book Antiqua" w:cs="Times New Roman"/>
                          <w:sz w:val="24"/>
                          <w:szCs w:val="24"/>
                        </w:rPr>
                        <w:t>resolution esophageal manometry indicated achalasia (</w:t>
                      </w:r>
                      <w:r w:rsidR="00133379">
                        <w:rPr>
                          <w:rFonts w:ascii="Book Antiqua" w:hAnsi="Book Antiqua" w:cs="Times New Roman"/>
                          <w:sz w:val="24"/>
                          <w:szCs w:val="24"/>
                        </w:rPr>
                        <w:t>v</w:t>
                      </w:r>
                      <w:r w:rsidR="00133379" w:rsidRPr="0053189A">
                        <w:rPr>
                          <w:rFonts w:ascii="Book Antiqua" w:hAnsi="Book Antiqua" w:cs="Times New Roman"/>
                          <w:sz w:val="24"/>
                          <w:szCs w:val="24"/>
                        </w:rPr>
                        <w:t>ariant</w:t>
                      </w:r>
                      <w:r w:rsidRPr="0053189A">
                        <w:rPr>
                          <w:rFonts w:ascii="Book Antiqua" w:hAnsi="Book Antiqua" w:cs="Times New Roman"/>
                          <w:sz w:val="24"/>
                          <w:szCs w:val="24"/>
                        </w:rPr>
                        <w:t>)</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0800" behindDoc="0" locked="0" layoutInCell="1" allowOverlap="1">
                <wp:simplePos x="0" y="0"/>
                <wp:positionH relativeFrom="column">
                  <wp:posOffset>2734945</wp:posOffset>
                </wp:positionH>
                <wp:positionV relativeFrom="paragraph">
                  <wp:posOffset>41275</wp:posOffset>
                </wp:positionV>
                <wp:extent cx="635" cy="260350"/>
                <wp:effectExtent l="56515" t="6985" r="57150" b="18415"/>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1CE7EA" id="AutoShape 32" o:spid="_x0000_s1026" type="#_x0000_t32" style="position:absolute;margin-left:215.35pt;margin-top:3.25pt;width:.05pt;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0NwIAAGA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5680" behindDoc="0" locked="0" layoutInCell="1" allowOverlap="1">
                <wp:simplePos x="0" y="0"/>
                <wp:positionH relativeFrom="column">
                  <wp:posOffset>1165860</wp:posOffset>
                </wp:positionH>
                <wp:positionV relativeFrom="paragraph">
                  <wp:posOffset>40005</wp:posOffset>
                </wp:positionV>
                <wp:extent cx="3323590" cy="1091565"/>
                <wp:effectExtent l="5715" t="9525" r="13970" b="1333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09156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2017-11-10: PET-CT results from Wuhan </w:t>
                            </w:r>
                            <w:proofErr w:type="spellStart"/>
                            <w:r w:rsidRPr="0053189A">
                              <w:rPr>
                                <w:rFonts w:ascii="Book Antiqua" w:hAnsi="Book Antiqua" w:cs="Times New Roman"/>
                                <w:sz w:val="24"/>
                                <w:szCs w:val="24"/>
                              </w:rPr>
                              <w:t>Tongji</w:t>
                            </w:r>
                            <w:proofErr w:type="spellEnd"/>
                            <w:r w:rsidRPr="0053189A">
                              <w:rPr>
                                <w:rFonts w:ascii="Book Antiqua" w:hAnsi="Book Antiqua" w:cs="Times New Roman"/>
                                <w:sz w:val="24"/>
                                <w:szCs w:val="24"/>
                              </w:rPr>
                              <w:t xml:space="preserve"> </w:t>
                            </w:r>
                            <w:r w:rsidR="00F25278" w:rsidRPr="0053189A">
                              <w:rPr>
                                <w:rFonts w:ascii="Book Antiqua" w:hAnsi="Book Antiqua" w:cs="Times New Roman"/>
                                <w:sz w:val="24"/>
                                <w:szCs w:val="24"/>
                              </w:rPr>
                              <w:t xml:space="preserve">Hospital </w:t>
                            </w:r>
                            <w:r w:rsidRPr="0053189A">
                              <w:rPr>
                                <w:rFonts w:ascii="Book Antiqua" w:hAnsi="Book Antiqua" w:cs="Times New Roman"/>
                                <w:sz w:val="24"/>
                                <w:szCs w:val="24"/>
                              </w:rPr>
                              <w:t>indicated dilatation of the entire esophagus, stenosis of the esophagus and cardia junction,</w:t>
                            </w:r>
                            <w:r w:rsidR="00047901">
                              <w:rPr>
                                <w:rFonts w:ascii="Book Antiqua" w:hAnsi="Book Antiqua" w:cs="Times New Roman"/>
                                <w:sz w:val="24"/>
                                <w:szCs w:val="24"/>
                              </w:rPr>
                              <w:t xml:space="preserve"> and increased local metabolism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 o:spid="_x0000_s1029" type="#_x0000_t202" style="position:absolute;left:0;text-align:left;margin-left:91.8pt;margin-top:3.15pt;width:261.7pt;height:85.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2017-11-10: PET-CT results from Wuhan Tongji </w:t>
                      </w:r>
                      <w:r w:rsidR="00F25278" w:rsidRPr="0053189A">
                        <w:rPr>
                          <w:rFonts w:ascii="Book Antiqua" w:hAnsi="Book Antiqua" w:cs="Times New Roman"/>
                          <w:sz w:val="24"/>
                          <w:szCs w:val="24"/>
                        </w:rPr>
                        <w:t xml:space="preserve">Hospital </w:t>
                      </w:r>
                      <w:r w:rsidRPr="0053189A">
                        <w:rPr>
                          <w:rFonts w:ascii="Book Antiqua" w:hAnsi="Book Antiqua" w:cs="Times New Roman"/>
                          <w:sz w:val="24"/>
                          <w:szCs w:val="24"/>
                        </w:rPr>
                        <w:t>indicated dilatation of the entire esophagus, stenosis of the esophagus and cardia junction,</w:t>
                      </w:r>
                      <w:r w:rsidR="00047901">
                        <w:rPr>
                          <w:rFonts w:ascii="Book Antiqua" w:hAnsi="Book Antiqua" w:cs="Times New Roman"/>
                          <w:sz w:val="24"/>
                          <w:szCs w:val="24"/>
                        </w:rPr>
                        <w:t xml:space="preserve"> and increased local metabolism</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1824" behindDoc="0" locked="0" layoutInCell="1" allowOverlap="1">
                <wp:simplePos x="0" y="0"/>
                <wp:positionH relativeFrom="column">
                  <wp:posOffset>2734945</wp:posOffset>
                </wp:positionH>
                <wp:positionV relativeFrom="paragraph">
                  <wp:posOffset>254000</wp:posOffset>
                </wp:positionV>
                <wp:extent cx="635" cy="238760"/>
                <wp:effectExtent l="56515" t="8255" r="57150" b="19685"/>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B69761" id="AutoShape 33" o:spid="_x0000_s1026" type="#_x0000_t32" style="position:absolute;margin-left:215.35pt;margin-top:20pt;width:.05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7OA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6704" behindDoc="0" locked="0" layoutInCell="1" allowOverlap="1">
                <wp:simplePos x="0" y="0"/>
                <wp:positionH relativeFrom="column">
                  <wp:posOffset>1134110</wp:posOffset>
                </wp:positionH>
                <wp:positionV relativeFrom="paragraph">
                  <wp:posOffset>230505</wp:posOffset>
                </wp:positionV>
                <wp:extent cx="3392805" cy="695325"/>
                <wp:effectExtent l="8890" t="7620" r="8255" b="1143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69532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2017-11-15:</w:t>
                            </w:r>
                            <w:r w:rsidR="00611573" w:rsidRPr="0053189A">
                              <w:rPr>
                                <w:rFonts w:ascii="Book Antiqua" w:hAnsi="Book Antiqua" w:cs="Times New Roman"/>
                                <w:sz w:val="24"/>
                                <w:szCs w:val="24"/>
                              </w:rPr>
                              <w:t xml:space="preserve"> </w:t>
                            </w:r>
                            <w:r w:rsidRPr="0053189A">
                              <w:rPr>
                                <w:rFonts w:ascii="Book Antiqua" w:hAnsi="Book Antiqua" w:cs="Times New Roman"/>
                                <w:sz w:val="24"/>
                                <w:szCs w:val="24"/>
                              </w:rPr>
                              <w:t>Tunnel endoscopic surgery and pathological examinations we</w:t>
                            </w:r>
                            <w:r w:rsidRPr="0053189A">
                              <w:rPr>
                                <w:rFonts w:ascii="Book Antiqua" w:hAnsi="Book Antiqua" w:cs="Times New Roman"/>
                                <w:sz w:val="24"/>
                                <w:szCs w:val="24"/>
                              </w:rPr>
                              <w:t xml:space="preserve">re </w:t>
                            </w:r>
                            <w:r w:rsidR="00133379">
                              <w:rPr>
                                <w:rFonts w:ascii="Book Antiqua" w:hAnsi="Book Antiqua" w:cs="Times New Roman"/>
                                <w:sz w:val="24"/>
                                <w:szCs w:val="24"/>
                              </w:rPr>
                              <w:t>performed</w:t>
                            </w:r>
                            <w:r w:rsidR="00133379" w:rsidRPr="0053189A">
                              <w:rPr>
                                <w:rFonts w:ascii="Book Antiqua" w:hAnsi="Book Antiqua" w:cs="Times New Roman"/>
                                <w:sz w:val="24"/>
                                <w:szCs w:val="24"/>
                              </w:rPr>
                              <w:t xml:space="preserve">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our hospital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0" type="#_x0000_t202" style="position:absolute;left:0;text-align:left;margin-left:89.3pt;margin-top:18.15pt;width:267.15pt;height:54.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2017-11-15:</w:t>
                      </w:r>
                      <w:r w:rsidR="00611573" w:rsidRPr="0053189A">
                        <w:rPr>
                          <w:rFonts w:ascii="Book Antiqua" w:hAnsi="Book Antiqua" w:cs="Times New Roman"/>
                          <w:sz w:val="24"/>
                          <w:szCs w:val="24"/>
                        </w:rPr>
                        <w:t xml:space="preserve"> </w:t>
                      </w:r>
                      <w:r w:rsidRPr="0053189A">
                        <w:rPr>
                          <w:rFonts w:ascii="Book Antiqua" w:hAnsi="Book Antiqua" w:cs="Times New Roman"/>
                          <w:sz w:val="24"/>
                          <w:szCs w:val="24"/>
                        </w:rPr>
                        <w:t>Tunnel endoscopic surgery and pathological examinations we</w:t>
                      </w:r>
                      <w:r w:rsidRPr="0053189A">
                        <w:rPr>
                          <w:rFonts w:ascii="Book Antiqua" w:hAnsi="Book Antiqua" w:cs="Times New Roman"/>
                          <w:sz w:val="24"/>
                          <w:szCs w:val="24"/>
                        </w:rPr>
                        <w:t xml:space="preserve">re </w:t>
                      </w:r>
                      <w:r w:rsidR="00133379">
                        <w:rPr>
                          <w:rFonts w:ascii="Book Antiqua" w:hAnsi="Book Antiqua" w:cs="Times New Roman"/>
                          <w:sz w:val="24"/>
                          <w:szCs w:val="24"/>
                        </w:rPr>
                        <w:t>performed</w:t>
                      </w:r>
                      <w:r w:rsidR="00133379" w:rsidRPr="0053189A">
                        <w:rPr>
                          <w:rFonts w:ascii="Book Antiqua" w:hAnsi="Book Antiqua" w:cs="Times New Roman"/>
                          <w:sz w:val="24"/>
                          <w:szCs w:val="24"/>
                        </w:rPr>
                        <w:t xml:space="preserve">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our hospital</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2848" behindDoc="0" locked="0" layoutInCell="1" allowOverlap="1">
                <wp:simplePos x="0" y="0"/>
                <wp:positionH relativeFrom="column">
                  <wp:posOffset>2734945</wp:posOffset>
                </wp:positionH>
                <wp:positionV relativeFrom="paragraph">
                  <wp:posOffset>58420</wp:posOffset>
                </wp:positionV>
                <wp:extent cx="0" cy="314325"/>
                <wp:effectExtent l="56515" t="10795" r="57785" b="17780"/>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56311B" id="AutoShape 34" o:spid="_x0000_s1026" type="#_x0000_t32" style="position:absolute;margin-left:215.35pt;margin-top:4.6pt;width:0;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7728" behindDoc="0" locked="0" layoutInCell="1" allowOverlap="1">
                <wp:simplePos x="0" y="0"/>
                <wp:positionH relativeFrom="column">
                  <wp:posOffset>1175385</wp:posOffset>
                </wp:positionH>
                <wp:positionV relativeFrom="paragraph">
                  <wp:posOffset>107315</wp:posOffset>
                </wp:positionV>
                <wp:extent cx="3402965" cy="893445"/>
                <wp:effectExtent l="5715" t="6985" r="10795" b="139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893445"/>
                        </a:xfrm>
                        <a:prstGeom prst="rect">
                          <a:avLst/>
                        </a:prstGeom>
                        <a:solidFill>
                          <a:srgbClr val="FFFFFF"/>
                        </a:solidFill>
                        <a:ln w="9525">
                          <a:solidFill>
                            <a:srgbClr val="000000"/>
                          </a:solidFill>
                          <a:miter lim="800000"/>
                          <a:headEnd/>
                          <a:tailEnd/>
                        </a:ln>
                      </wps:spPr>
                      <wps:txbx>
                        <w:txbxContent>
                          <w:p w:rsidR="00B706D6" w:rsidRPr="0053189A" w:rsidRDefault="00611573" w:rsidP="00B706D6">
                            <w:pPr>
                              <w:rPr>
                                <w:rFonts w:ascii="Book Antiqua" w:hAnsi="Book Antiqua" w:cs="Times New Roman"/>
                                <w:sz w:val="24"/>
                                <w:szCs w:val="24"/>
                              </w:rPr>
                            </w:pPr>
                            <w:r w:rsidRPr="0053189A">
                              <w:rPr>
                                <w:rFonts w:ascii="Book Antiqua" w:hAnsi="Book Antiqua" w:cs="Times New Roman"/>
                                <w:sz w:val="24"/>
                                <w:szCs w:val="24"/>
                              </w:rPr>
                              <w:t xml:space="preserve">2017-11-20: </w:t>
                            </w:r>
                            <w:r w:rsidR="00B706D6" w:rsidRPr="0053189A">
                              <w:rPr>
                                <w:rFonts w:ascii="Book Antiqua" w:hAnsi="Book Antiqua" w:cs="Times New Roman"/>
                                <w:sz w:val="24"/>
                                <w:szCs w:val="24"/>
                              </w:rPr>
                              <w:t>The pathological diagnosis was adenocarcinoma of the esophagus; surgical treatment was recommended; patient and their famili</w:t>
                            </w:r>
                            <w:r w:rsidR="00047901">
                              <w:rPr>
                                <w:rFonts w:ascii="Book Antiqua" w:hAnsi="Book Antiqua" w:cs="Times New Roman"/>
                                <w:sz w:val="24"/>
                                <w:szCs w:val="24"/>
                              </w:rPr>
                              <w:t>es chose conservative treatment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 o:spid="_x0000_s1031" type="#_x0000_t202" style="position:absolute;left:0;text-align:left;margin-left:92.55pt;margin-top:8.45pt;width:267.95pt;height:70.3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">
                <v:textbox style="mso-fit-shape-to-text:t">
                  <w:txbxContent>
                    <w:p w:rsidR="00B706D6" w:rsidRPr="0053189A" w:rsidRDefault="00611573" w:rsidP="00B706D6">
                      <w:pPr>
                        <w:rPr>
                          <w:rFonts w:ascii="Book Antiqua" w:hAnsi="Book Antiqua" w:cs="Times New Roman"/>
                          <w:sz w:val="24"/>
                          <w:szCs w:val="24"/>
                        </w:rPr>
                      </w:pPr>
                      <w:r w:rsidRPr="0053189A">
                        <w:rPr>
                          <w:rFonts w:ascii="Book Antiqua" w:hAnsi="Book Antiqua" w:cs="Times New Roman"/>
                          <w:sz w:val="24"/>
                          <w:szCs w:val="24"/>
                        </w:rPr>
                        <w:t xml:space="preserve">2017-11-20: </w:t>
                      </w:r>
                      <w:r w:rsidR="00B706D6" w:rsidRPr="0053189A">
                        <w:rPr>
                          <w:rFonts w:ascii="Book Antiqua" w:hAnsi="Book Antiqua" w:cs="Times New Roman"/>
                          <w:sz w:val="24"/>
                          <w:szCs w:val="24"/>
                        </w:rPr>
                        <w:t>The pathological diagnosis was adenocarcinoma of the esophagus; surgical treatment was recommended; patient and their famili</w:t>
                      </w:r>
                      <w:r w:rsidR="00047901">
                        <w:rPr>
                          <w:rFonts w:ascii="Book Antiqua" w:hAnsi="Book Antiqua" w:cs="Times New Roman"/>
                          <w:sz w:val="24"/>
                          <w:szCs w:val="24"/>
                        </w:rPr>
                        <w:t>es chose conservative treatment</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t>Figure 6 Information schedule.</w:t>
      </w:r>
      <w:r w:rsidR="00611573" w:rsidRPr="00F63F82">
        <w:rPr>
          <w:rFonts w:ascii="Book Antiqua" w:hAnsi="Book Antiqua" w:cs="Times New Roman"/>
          <w:b/>
          <w:color w:val="000000" w:themeColor="text1"/>
          <w:sz w:val="24"/>
          <w:szCs w:val="24"/>
        </w:rPr>
        <w:t xml:space="preserve"> </w:t>
      </w:r>
      <w:r w:rsidR="00F25278" w:rsidRPr="00F63F82">
        <w:rPr>
          <w:rFonts w:ascii="Book Antiqua" w:hAnsi="Book Antiqua" w:cs="Times New Roman"/>
          <w:sz w:val="24"/>
          <w:szCs w:val="24"/>
        </w:rPr>
        <w:t>PET-CT:</w:t>
      </w:r>
      <w:r w:rsidR="00F25278" w:rsidRPr="00F63F82">
        <w:rPr>
          <w:rFonts w:ascii="Book Antiqua" w:hAnsi="Book Antiqua" w:cs="Times New Roman"/>
          <w:color w:val="000000" w:themeColor="text1"/>
          <w:sz w:val="24"/>
          <w:szCs w:val="24"/>
        </w:rPr>
        <w:t xml:space="preserve"> Positron emission computed tomography.</w:t>
      </w:r>
    </w:p>
    <w:p w:rsidR="00B706D6" w:rsidRPr="00F63F82" w:rsidRDefault="00B706D6"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br w:type="page"/>
      </w:r>
    </w:p>
    <w:p w:rsidR="00BD6F8A" w:rsidRPr="00F63F82" w:rsidRDefault="00127174"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lastRenderedPageBreak/>
        <w:t>Table 1</w:t>
      </w:r>
      <w:r w:rsidRPr="00F63F82">
        <w:rPr>
          <w:rFonts w:ascii="Book Antiqua" w:hAnsi="Book Antiqua"/>
          <w:b/>
          <w:color w:val="000000" w:themeColor="text1"/>
          <w:sz w:val="24"/>
          <w:szCs w:val="24"/>
        </w:rPr>
        <w:t xml:space="preserve"> </w:t>
      </w:r>
      <w:r w:rsidRPr="00F63F82">
        <w:rPr>
          <w:rFonts w:ascii="Book Antiqua" w:hAnsi="Book Antiqua" w:cs="Times New Roman"/>
          <w:b/>
          <w:color w:val="000000" w:themeColor="text1"/>
          <w:sz w:val="24"/>
          <w:szCs w:val="24"/>
        </w:rPr>
        <w:t>Analysis of causes of esophageal stenosis</w:t>
      </w:r>
    </w:p>
    <w:tbl>
      <w:tblPr>
        <w:tblStyle w:val="ae"/>
        <w:tblW w:w="86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992"/>
        <w:gridCol w:w="2977"/>
        <w:gridCol w:w="2976"/>
      </w:tblGrid>
      <w:tr w:rsidR="00A57B18" w:rsidRPr="00F63F82" w:rsidTr="007405CD">
        <w:tc>
          <w:tcPr>
            <w:tcW w:w="1668" w:type="dxa"/>
            <w:tcBorders>
              <w:top w:val="single" w:sz="4" w:space="0" w:color="auto"/>
              <w:bottom w:val="single" w:sz="4" w:space="0" w:color="auto"/>
            </w:tcBorders>
          </w:tcPr>
          <w:p w:rsidR="00A57B18" w:rsidRPr="00F63F82" w:rsidRDefault="00F63F82" w:rsidP="00047901">
            <w:pPr>
              <w:widowControl/>
              <w:spacing w:line="360" w:lineRule="auto"/>
              <w:rPr>
                <w:rFonts w:ascii="Book Antiqua" w:hAnsi="Book Antiqua" w:cs="Times New Roman"/>
                <w:b/>
                <w:color w:val="000000" w:themeColor="text1"/>
                <w:sz w:val="24"/>
                <w:szCs w:val="24"/>
              </w:rPr>
            </w:pPr>
            <w:r>
              <w:rPr>
                <w:rFonts w:ascii="Book Antiqua" w:hAnsi="Book Antiqua" w:cs="Times New Roman"/>
                <w:b/>
                <w:kern w:val="0"/>
                <w:sz w:val="24"/>
                <w:szCs w:val="24"/>
              </w:rPr>
              <w:t xml:space="preserve"> </w:t>
            </w:r>
            <w:r w:rsidR="00047901">
              <w:rPr>
                <w:rFonts w:ascii="Book Antiqua" w:hAnsi="Book Antiqua" w:cs="Times New Roman"/>
                <w:b/>
                <w:kern w:val="0"/>
                <w:sz w:val="24"/>
                <w:szCs w:val="24"/>
              </w:rPr>
              <w:t>R</w:t>
            </w:r>
            <w:r w:rsidR="00047901">
              <w:rPr>
                <w:rFonts w:ascii="Book Antiqua" w:hAnsi="Book Antiqua" w:cs="Times New Roman" w:hint="eastAsia"/>
                <w:b/>
                <w:kern w:val="0"/>
                <w:sz w:val="24"/>
                <w:szCs w:val="24"/>
              </w:rPr>
              <w:t>ef.</w:t>
            </w:r>
          </w:p>
        </w:tc>
        <w:tc>
          <w:tcPr>
            <w:tcW w:w="992" w:type="dxa"/>
            <w:tcBorders>
              <w:top w:val="single" w:sz="4" w:space="0" w:color="auto"/>
              <w:bottom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kern w:val="0"/>
                <w:sz w:val="24"/>
                <w:szCs w:val="24"/>
              </w:rPr>
              <w:t xml:space="preserve">Years </w:t>
            </w:r>
          </w:p>
        </w:tc>
        <w:tc>
          <w:tcPr>
            <w:tcW w:w="2977" w:type="dxa"/>
            <w:tcBorders>
              <w:top w:val="single" w:sz="4" w:space="0" w:color="auto"/>
              <w:bottom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kern w:val="0"/>
                <w:sz w:val="24"/>
                <w:szCs w:val="24"/>
              </w:rPr>
              <w:t>Cause analysis of stenosis</w:t>
            </w:r>
          </w:p>
        </w:tc>
        <w:tc>
          <w:tcPr>
            <w:tcW w:w="2976" w:type="dxa"/>
            <w:tcBorders>
              <w:top w:val="single" w:sz="4" w:space="0" w:color="auto"/>
              <w:bottom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kern w:val="0"/>
                <w:sz w:val="24"/>
                <w:szCs w:val="24"/>
              </w:rPr>
              <w:t>Clinical manifestation</w:t>
            </w:r>
          </w:p>
        </w:tc>
      </w:tr>
      <w:tr w:rsidR="00A57B18" w:rsidRPr="00F63F82" w:rsidTr="007405CD">
        <w:tc>
          <w:tcPr>
            <w:tcW w:w="1668" w:type="dxa"/>
            <w:tcBorders>
              <w:top w:val="single" w:sz="4" w:space="0" w:color="auto"/>
            </w:tcBorders>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bCs/>
                <w:kern w:val="0"/>
                <w:sz w:val="24"/>
                <w:szCs w:val="24"/>
              </w:rPr>
              <w:t>Ramage</w:t>
            </w:r>
            <w:proofErr w:type="spellEnd"/>
            <w:r w:rsidRPr="00F63F82">
              <w:rPr>
                <w:rFonts w:ascii="Book Antiqua" w:hAnsi="Book Antiqua" w:cs="Times New Roman"/>
                <w:bCs/>
                <w:kern w:val="0"/>
                <w:sz w:val="24"/>
                <w:szCs w:val="24"/>
              </w:rPr>
              <w:t xml:space="preserve"> Jr</w:t>
            </w:r>
            <w:r w:rsidRPr="00F63F82">
              <w:rPr>
                <w:rFonts w:ascii="Book Antiqua" w:hAnsi="Book Antiqua" w:cs="Times New Roman"/>
                <w:bCs/>
                <w:i/>
                <w:kern w:val="0"/>
                <w:sz w:val="24"/>
                <w:szCs w:val="24"/>
              </w:rPr>
              <w:t xml:space="preserve"> et al</w:t>
            </w:r>
            <w:r w:rsidR="001C3FA9" w:rsidRPr="001C3FA9">
              <w:rPr>
                <w:rFonts w:ascii="Book Antiqua" w:hAnsi="Book Antiqua" w:cs="Times New Roman" w:hint="eastAsia"/>
                <w:bCs/>
                <w:kern w:val="0"/>
                <w:sz w:val="24"/>
                <w:szCs w:val="24"/>
                <w:vertAlign w:val="superscript"/>
              </w:rPr>
              <w:t>[8]</w:t>
            </w:r>
          </w:p>
        </w:tc>
        <w:tc>
          <w:tcPr>
            <w:tcW w:w="992" w:type="dxa"/>
            <w:tcBorders>
              <w:top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2005</w:t>
            </w:r>
          </w:p>
        </w:tc>
        <w:tc>
          <w:tcPr>
            <w:tcW w:w="2977" w:type="dxa"/>
            <w:tcBorders>
              <w:top w:val="single" w:sz="4" w:space="0" w:color="auto"/>
            </w:tcBorders>
          </w:tcPr>
          <w:p w:rsidR="00A57B18" w:rsidRPr="00F63F82" w:rsidRDefault="00F63F82" w:rsidP="00F63F82">
            <w:pPr>
              <w:widowControl/>
              <w:spacing w:line="360" w:lineRule="auto"/>
              <w:rPr>
                <w:rFonts w:ascii="Book Antiqua" w:hAnsi="Book Antiqua" w:cs="Times New Roman"/>
                <w:b/>
                <w:color w:val="000000" w:themeColor="text1"/>
                <w:sz w:val="24"/>
                <w:szCs w:val="24"/>
              </w:rPr>
            </w:pPr>
            <w:r>
              <w:rPr>
                <w:rFonts w:ascii="Book Antiqua" w:hAnsi="Book Antiqua" w:cs="Times New Roman"/>
                <w:bCs/>
                <w:kern w:val="0"/>
                <w:sz w:val="24"/>
                <w:szCs w:val="24"/>
              </w:rPr>
              <w:t>Peptic strictures</w:t>
            </w:r>
          </w:p>
        </w:tc>
        <w:tc>
          <w:tcPr>
            <w:tcW w:w="2976" w:type="dxa"/>
            <w:tcBorders>
              <w:top w:val="single" w:sz="4" w:space="0" w:color="auto"/>
            </w:tcBorders>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 xml:space="preserve">Acid </w:t>
            </w:r>
            <w:r w:rsidR="00A57B18" w:rsidRPr="00F63F82">
              <w:rPr>
                <w:rFonts w:ascii="Book Antiqua" w:hAnsi="Book Antiqua" w:cs="Times New Roman"/>
                <w:bCs/>
                <w:kern w:val="0"/>
                <w:sz w:val="24"/>
                <w:szCs w:val="24"/>
              </w:rPr>
              <w:t>reflux, 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bCs/>
                <w:kern w:val="0"/>
                <w:sz w:val="24"/>
                <w:szCs w:val="24"/>
              </w:rPr>
              <w:t>Moonen</w:t>
            </w:r>
            <w:proofErr w:type="spellEnd"/>
            <w:r w:rsidRPr="00F63F82">
              <w:rPr>
                <w:rFonts w:ascii="Book Antiqua" w:hAnsi="Book Antiqua" w:cs="Times New Roman"/>
                <w:bCs/>
                <w:kern w:val="0"/>
                <w:sz w:val="24"/>
                <w:szCs w:val="24"/>
              </w:rPr>
              <w:t xml:space="preserve"> </w:t>
            </w:r>
            <w:r w:rsidRPr="00F63F82">
              <w:rPr>
                <w:rFonts w:ascii="Book Antiqua" w:hAnsi="Book Antiqua" w:cs="Times New Roman"/>
                <w:bCs/>
                <w:i/>
                <w:kern w:val="0"/>
                <w:sz w:val="24"/>
                <w:szCs w:val="24"/>
              </w:rPr>
              <w:t>et al</w:t>
            </w:r>
            <w:r w:rsidR="001C3FA9" w:rsidRPr="001C3FA9">
              <w:rPr>
                <w:rFonts w:ascii="Book Antiqua" w:hAnsi="Book Antiqua" w:cs="Times New Roman" w:hint="eastAsia"/>
                <w:bCs/>
                <w:kern w:val="0"/>
                <w:sz w:val="24"/>
                <w:szCs w:val="24"/>
                <w:vertAlign w:val="superscript"/>
              </w:rPr>
              <w:t>[</w:t>
            </w:r>
            <w:r w:rsidR="001C3FA9">
              <w:rPr>
                <w:rFonts w:ascii="Book Antiqua" w:hAnsi="Book Antiqua" w:cs="Times New Roman" w:hint="eastAsia"/>
                <w:bCs/>
                <w:kern w:val="0"/>
                <w:sz w:val="24"/>
                <w:szCs w:val="24"/>
                <w:vertAlign w:val="superscript"/>
              </w:rPr>
              <w:t>10</w:t>
            </w:r>
            <w:r w:rsidR="001C3FA9"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2014</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Achalasia</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Dysphagia</w:t>
            </w:r>
            <w:r w:rsidR="00A57B18" w:rsidRPr="00F63F82">
              <w:rPr>
                <w:rFonts w:ascii="Book Antiqua" w:hAnsi="Book Antiqua" w:cs="Times New Roman"/>
                <w:bCs/>
                <w:kern w:val="0"/>
                <w:sz w:val="24"/>
                <w:szCs w:val="24"/>
              </w:rPr>
              <w:t>, regurgitation aspiration,</w:t>
            </w:r>
            <w:r>
              <w:rPr>
                <w:rFonts w:ascii="Book Antiqua" w:hAnsi="Book Antiqua" w:cs="Times New Roman" w:hint="eastAsia"/>
                <w:bCs/>
                <w:kern w:val="0"/>
                <w:sz w:val="24"/>
                <w:szCs w:val="24"/>
              </w:rPr>
              <w:t xml:space="preserve"> </w:t>
            </w:r>
            <w:r w:rsidR="00A57B18" w:rsidRPr="00F63F82">
              <w:rPr>
                <w:rFonts w:ascii="Book Antiqua" w:hAnsi="Book Antiqua" w:cs="Times New Roman"/>
                <w:bCs/>
                <w:kern w:val="0"/>
                <w:sz w:val="24"/>
                <w:szCs w:val="24"/>
              </w:rPr>
              <w:t>chest pain, and weight loss</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Muir </w:t>
            </w:r>
            <w:r w:rsidRPr="00F63F82">
              <w:rPr>
                <w:rFonts w:ascii="Book Antiqua" w:hAnsi="Book Antiqua" w:cs="Times New Roman"/>
                <w:i/>
                <w:sz w:val="24"/>
                <w:szCs w:val="24"/>
              </w:rPr>
              <w:t>et al</w:t>
            </w:r>
            <w:r w:rsidR="0080387B" w:rsidRPr="001C3FA9">
              <w:rPr>
                <w:rFonts w:ascii="Book Antiqua" w:hAnsi="Book Antiqua" w:cs="Times New Roman" w:hint="eastAsia"/>
                <w:bCs/>
                <w:kern w:val="0"/>
                <w:sz w:val="24"/>
                <w:szCs w:val="24"/>
                <w:vertAlign w:val="superscript"/>
              </w:rPr>
              <w:t>[</w:t>
            </w:r>
            <w:r w:rsidR="0080387B">
              <w:rPr>
                <w:rFonts w:ascii="Book Antiqua" w:hAnsi="Book Antiqua" w:cs="Times New Roman" w:hint="eastAsia"/>
                <w:bCs/>
                <w:kern w:val="0"/>
                <w:sz w:val="24"/>
                <w:szCs w:val="24"/>
                <w:vertAlign w:val="superscript"/>
              </w:rPr>
              <w:t>9</w:t>
            </w:r>
            <w:r w:rsidR="0080387B"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2018</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Eosinophilic </w:t>
            </w:r>
            <w:r w:rsidR="00A57B18" w:rsidRPr="00F63F82">
              <w:rPr>
                <w:rFonts w:ascii="Book Antiqua" w:hAnsi="Book Antiqua" w:cs="Times New Roman"/>
                <w:sz w:val="24"/>
                <w:szCs w:val="24"/>
              </w:rPr>
              <w:t>esophagitis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4A4865">
              <w:rPr>
                <w:rFonts w:ascii="Book Antiqua" w:hAnsi="Book Antiqua" w:cs="Times New Roman"/>
                <w:sz w:val="24"/>
                <w:szCs w:val="24"/>
              </w:rPr>
              <w:t>Yeoh</w:t>
            </w:r>
            <w:proofErr w:type="spellEnd"/>
            <w:r w:rsidRPr="004A4865">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11</w:t>
            </w:r>
            <w:r w:rsidR="004A4865" w:rsidRPr="001C3FA9">
              <w:rPr>
                <w:rFonts w:ascii="Book Antiqua" w:hAnsi="Book Antiqua" w:cs="Times New Roman" w:hint="eastAsia"/>
                <w:bCs/>
                <w:kern w:val="0"/>
                <w:sz w:val="24"/>
                <w:szCs w:val="24"/>
                <w:vertAlign w:val="superscript"/>
              </w:rPr>
              <w:t>]</w:t>
            </w:r>
            <w:r w:rsidR="00F63F82">
              <w:rPr>
                <w:rFonts w:ascii="Book Antiqua" w:hAnsi="Book Antiqua" w:cs="Times New Roman"/>
                <w:sz w:val="24"/>
                <w:szCs w:val="24"/>
              </w:rPr>
              <w:t xml:space="preserve"> </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Pill</w:t>
            </w:r>
            <w:r w:rsidR="00A57B18" w:rsidRPr="00F63F82">
              <w:rPr>
                <w:rFonts w:ascii="Book Antiqua" w:hAnsi="Book Antiqua" w:cs="Times New Roman"/>
                <w:sz w:val="24"/>
                <w:szCs w:val="24"/>
              </w:rPr>
              <w:t>-injury esophageal strictures</w:t>
            </w:r>
          </w:p>
        </w:tc>
        <w:tc>
          <w:tcPr>
            <w:tcW w:w="2976" w:type="dxa"/>
          </w:tcPr>
          <w:p w:rsidR="00A57B18" w:rsidRPr="00F63F82" w:rsidRDefault="00F63F82" w:rsidP="00F63F82">
            <w:pPr>
              <w:autoSpaceDE w:val="0"/>
              <w:autoSpaceDN w:val="0"/>
              <w:adjustRightInd w:val="0"/>
              <w:spacing w:line="360" w:lineRule="auto"/>
              <w:ind w:right="300"/>
              <w:rPr>
                <w:rFonts w:ascii="Book Antiqua" w:hAnsi="Book Antiqua" w:cs="Times New Roman"/>
                <w:sz w:val="24"/>
                <w:szCs w:val="24"/>
              </w:rPr>
            </w:pPr>
            <w:r w:rsidRPr="00F63F82">
              <w:rPr>
                <w:rFonts w:ascii="Book Antiqua" w:hAnsi="Book Antiqua" w:cs="Times New Roman"/>
                <w:sz w:val="24"/>
                <w:szCs w:val="24"/>
              </w:rPr>
              <w:t>Regurgitation</w:t>
            </w:r>
            <w:r w:rsidR="00A57B18" w:rsidRPr="00F63F82">
              <w:rPr>
                <w:rFonts w:ascii="Book Antiqua" w:hAnsi="Book Antiqua" w:cs="Times New Roman"/>
                <w:sz w:val="24"/>
                <w:szCs w:val="24"/>
              </w:rPr>
              <w:t>, retrosternal pain</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4A4865">
              <w:rPr>
                <w:rFonts w:ascii="Book Antiqua" w:hAnsi="Book Antiqua" w:cs="Times New Roman"/>
                <w:sz w:val="24"/>
                <w:szCs w:val="24"/>
              </w:rPr>
              <w:t xml:space="preserve">He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12</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2018</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Caustic </w:t>
            </w:r>
            <w:r w:rsidR="00A57B18" w:rsidRPr="00F63F82">
              <w:rPr>
                <w:rFonts w:ascii="Book Antiqua" w:hAnsi="Book Antiqua" w:cs="Times New Roman"/>
                <w:sz w:val="24"/>
                <w:szCs w:val="24"/>
              </w:rPr>
              <w:t>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r w:rsidR="00A57B18" w:rsidRPr="00F63F82">
              <w:rPr>
                <w:rFonts w:ascii="Book Antiqua" w:hAnsi="Book Antiqua" w:cs="Times New Roman"/>
                <w:sz w:val="24"/>
                <w:szCs w:val="24"/>
              </w:rPr>
              <w:t>, hematemesis</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Siddiqui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13</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2012</w:t>
            </w:r>
          </w:p>
        </w:tc>
        <w:tc>
          <w:tcPr>
            <w:tcW w:w="2977"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Anastomotic 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r w:rsidR="00A57B18" w:rsidRPr="00F63F82">
              <w:rPr>
                <w:rFonts w:ascii="Book Antiqua" w:hAnsi="Book Antiqua" w:cs="Times New Roman"/>
                <w:sz w:val="24"/>
                <w:szCs w:val="24"/>
              </w:rPr>
              <w:t>, when a standard endoscope could not pass through the post-ESD scar</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sz w:val="24"/>
                <w:szCs w:val="24"/>
              </w:rPr>
              <w:t>Nandy</w:t>
            </w:r>
            <w:proofErr w:type="spellEnd"/>
            <w:r w:rsidRPr="00F63F82">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14</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Crohn's disease induced esophageal 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Dysphagia </w:t>
            </w:r>
            <w:r w:rsidR="00A57B18" w:rsidRPr="00F63F82">
              <w:rPr>
                <w:rFonts w:ascii="Book Antiqua" w:hAnsi="Book Antiqua" w:cs="Times New Roman"/>
                <w:sz w:val="24"/>
                <w:szCs w:val="24"/>
              </w:rPr>
              <w:t>and odynophagia</w:t>
            </w:r>
          </w:p>
        </w:tc>
      </w:tr>
      <w:tr w:rsidR="00A57B18" w:rsidRPr="00F63F82" w:rsidTr="007405CD">
        <w:tc>
          <w:tcPr>
            <w:tcW w:w="1668" w:type="dxa"/>
          </w:tcPr>
          <w:p w:rsidR="00A57B18" w:rsidRPr="00F63F82" w:rsidRDefault="004A4865" w:rsidP="00733839">
            <w:pPr>
              <w:widowControl/>
              <w:spacing w:line="360" w:lineRule="auto"/>
              <w:rPr>
                <w:rFonts w:ascii="Book Antiqua" w:hAnsi="Book Antiqua" w:cs="Times New Roman"/>
                <w:b/>
                <w:color w:val="000000" w:themeColor="text1"/>
                <w:sz w:val="24"/>
                <w:szCs w:val="24"/>
              </w:rPr>
            </w:pPr>
            <w:proofErr w:type="spellStart"/>
            <w:r>
              <w:rPr>
                <w:rFonts w:ascii="Book Antiqua" w:hAnsi="Book Antiqua" w:cs="Times New Roman"/>
                <w:sz w:val="24"/>
                <w:szCs w:val="24"/>
              </w:rPr>
              <w:t>Obiorah</w:t>
            </w:r>
            <w:proofErr w:type="spellEnd"/>
            <w:r>
              <w:rPr>
                <w:rFonts w:ascii="Book Antiqua" w:hAnsi="Book Antiqua" w:cs="Times New Roman" w:hint="eastAsia"/>
                <w:sz w:val="24"/>
                <w:szCs w:val="24"/>
              </w:rPr>
              <w:t xml:space="preserve"> </w:t>
            </w:r>
            <w:r w:rsidR="00A57B18" w:rsidRPr="00F63F82">
              <w:rPr>
                <w:rFonts w:ascii="Book Antiqua" w:hAnsi="Book Antiqua" w:cs="Times New Roman"/>
                <w:i/>
                <w:sz w:val="24"/>
                <w:szCs w:val="24"/>
              </w:rPr>
              <w:t>et al</w:t>
            </w:r>
            <w:r w:rsidRPr="001C3FA9">
              <w:rPr>
                <w:rFonts w:ascii="Book Antiqua" w:hAnsi="Book Antiqua" w:cs="Times New Roman" w:hint="eastAsia"/>
                <w:bCs/>
                <w:kern w:val="0"/>
                <w:sz w:val="24"/>
                <w:szCs w:val="24"/>
                <w:vertAlign w:val="superscript"/>
              </w:rPr>
              <w:t>[</w:t>
            </w:r>
            <w:r>
              <w:rPr>
                <w:rFonts w:ascii="Book Antiqua" w:hAnsi="Book Antiqua" w:cs="Times New Roman" w:hint="eastAsia"/>
                <w:bCs/>
                <w:kern w:val="0"/>
                <w:sz w:val="24"/>
                <w:szCs w:val="24"/>
                <w:vertAlign w:val="superscript"/>
              </w:rPr>
              <w:t>15</w:t>
            </w:r>
            <w:r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IgG4-related esophagitis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sz w:val="24"/>
                <w:szCs w:val="24"/>
              </w:rPr>
              <w:t>Agarwalla</w:t>
            </w:r>
            <w:proofErr w:type="spellEnd"/>
            <w:r w:rsidRPr="00F63F82">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16</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2015</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Radiation</w:t>
            </w:r>
            <w:r w:rsidR="00A57B18" w:rsidRPr="00F63F82">
              <w:rPr>
                <w:rFonts w:ascii="Book Antiqua" w:hAnsi="Book Antiqua" w:cs="Times New Roman"/>
                <w:sz w:val="24"/>
                <w:szCs w:val="24"/>
              </w:rPr>
              <w:t>-induced esophageal 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Abbes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17</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Esophageal </w:t>
            </w:r>
            <w:r w:rsidR="00A57B18" w:rsidRPr="00F63F82">
              <w:rPr>
                <w:rFonts w:ascii="Book Antiqua" w:hAnsi="Book Antiqua" w:cs="Times New Roman"/>
                <w:sz w:val="24"/>
                <w:szCs w:val="24"/>
              </w:rPr>
              <w:t xml:space="preserve">intramural </w:t>
            </w:r>
            <w:proofErr w:type="spellStart"/>
            <w:r w:rsidR="00A57B18" w:rsidRPr="00F63F82">
              <w:rPr>
                <w:rFonts w:ascii="Book Antiqua" w:hAnsi="Book Antiqua" w:cs="Times New Roman"/>
                <w:sz w:val="24"/>
                <w:szCs w:val="24"/>
              </w:rPr>
              <w:t>pseudodiverticulosis</w:t>
            </w:r>
            <w:proofErr w:type="spellEnd"/>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Dysphagia </w:t>
            </w:r>
            <w:r w:rsidR="00A57B18" w:rsidRPr="00F63F82">
              <w:rPr>
                <w:rFonts w:ascii="Book Antiqua" w:hAnsi="Book Antiqua" w:cs="Times New Roman"/>
                <w:sz w:val="24"/>
                <w:szCs w:val="24"/>
              </w:rPr>
              <w:t>and weight loss</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sz w:val="24"/>
                <w:szCs w:val="24"/>
              </w:rPr>
            </w:pPr>
            <w:proofErr w:type="spellStart"/>
            <w:r w:rsidRPr="00F63F82">
              <w:rPr>
                <w:rFonts w:ascii="Book Antiqua" w:hAnsi="Book Antiqua" w:cs="Times New Roman"/>
                <w:sz w:val="24"/>
                <w:szCs w:val="24"/>
              </w:rPr>
              <w:t>Michalak</w:t>
            </w:r>
            <w:proofErr w:type="spellEnd"/>
            <w:r w:rsidRPr="00F63F82">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18</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sz w:val="24"/>
                <w:szCs w:val="24"/>
              </w:rPr>
            </w:pPr>
            <w:r w:rsidRPr="00F63F82">
              <w:rPr>
                <w:rFonts w:ascii="Book Antiqua" w:hAnsi="Book Antiqua" w:cs="Times New Roman"/>
                <w:sz w:val="24"/>
                <w:szCs w:val="24"/>
              </w:rPr>
              <w:t>2018</w:t>
            </w:r>
          </w:p>
        </w:tc>
        <w:tc>
          <w:tcPr>
            <w:tcW w:w="2977" w:type="dxa"/>
          </w:tcPr>
          <w:p w:rsidR="00A57B18" w:rsidRPr="00F63F82" w:rsidRDefault="00F63F82" w:rsidP="00F63F82">
            <w:pPr>
              <w:widowControl/>
              <w:spacing w:line="360" w:lineRule="auto"/>
              <w:rPr>
                <w:rFonts w:ascii="Book Antiqua" w:hAnsi="Book Antiqua" w:cs="Times New Roman"/>
                <w:sz w:val="24"/>
                <w:szCs w:val="24"/>
              </w:rPr>
            </w:pPr>
            <w:r w:rsidRPr="00F63F82">
              <w:rPr>
                <w:rFonts w:ascii="Book Antiqua" w:hAnsi="Book Antiqua" w:cs="Times New Roman"/>
                <w:sz w:val="24"/>
                <w:szCs w:val="24"/>
              </w:rPr>
              <w:t xml:space="preserve">Epidermolysis </w:t>
            </w:r>
            <w:r w:rsidR="00A57B18" w:rsidRPr="00F63F82">
              <w:rPr>
                <w:rFonts w:ascii="Book Antiqua" w:hAnsi="Book Antiqua" w:cs="Times New Roman"/>
                <w:sz w:val="24"/>
                <w:szCs w:val="24"/>
              </w:rPr>
              <w:t>bullosa</w:t>
            </w:r>
          </w:p>
        </w:tc>
        <w:tc>
          <w:tcPr>
            <w:tcW w:w="2976" w:type="dxa"/>
          </w:tcPr>
          <w:p w:rsidR="00A57B18" w:rsidRPr="00F63F82" w:rsidRDefault="00F63F82" w:rsidP="00F63F82">
            <w:pPr>
              <w:widowControl/>
              <w:spacing w:line="360" w:lineRule="auto"/>
              <w:rPr>
                <w:rFonts w:ascii="Book Antiqua" w:hAnsi="Book Antiqua" w:cs="Times New Roman"/>
                <w:sz w:val="24"/>
                <w:szCs w:val="24"/>
              </w:rPr>
            </w:pPr>
            <w:r w:rsidRPr="00F63F82">
              <w:rPr>
                <w:rFonts w:ascii="Book Antiqua" w:hAnsi="Book Antiqua" w:cs="Times New Roman"/>
                <w:sz w:val="24"/>
                <w:szCs w:val="24"/>
              </w:rPr>
              <w:t>Dysphagia</w:t>
            </w:r>
            <w:r w:rsidR="00A57B18" w:rsidRPr="00F63F82">
              <w:rPr>
                <w:rFonts w:ascii="Book Antiqua" w:hAnsi="Book Antiqua" w:cs="Times New Roman"/>
                <w:sz w:val="24"/>
                <w:szCs w:val="24"/>
              </w:rPr>
              <w:t>, skin blistering, joint contractures and missing nails</w:t>
            </w:r>
          </w:p>
        </w:tc>
      </w:tr>
    </w:tbl>
    <w:p w:rsidR="00A57B18" w:rsidRPr="00F63F82" w:rsidRDefault="00F63F82"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sz w:val="24"/>
          <w:szCs w:val="24"/>
        </w:rPr>
        <w:t>ESD</w:t>
      </w:r>
      <w:r>
        <w:rPr>
          <w:rFonts w:ascii="Book Antiqua" w:hAnsi="Book Antiqua" w:cs="Times New Roman" w:hint="eastAsia"/>
          <w:sz w:val="24"/>
          <w:szCs w:val="24"/>
        </w:rPr>
        <w:t xml:space="preserve">: </w:t>
      </w:r>
      <w:r w:rsidRPr="00F63F82">
        <w:rPr>
          <w:rFonts w:ascii="Book Antiqua" w:hAnsi="Book Antiqua" w:cs="Times New Roman"/>
          <w:sz w:val="24"/>
          <w:szCs w:val="24"/>
        </w:rPr>
        <w:t>Endoscopic submucosal dissection</w:t>
      </w:r>
      <w:r>
        <w:rPr>
          <w:rFonts w:ascii="Book Antiqua" w:hAnsi="Book Antiqua" w:cs="Times New Roman" w:hint="eastAsia"/>
          <w:sz w:val="24"/>
          <w:szCs w:val="24"/>
        </w:rPr>
        <w:t>.</w:t>
      </w:r>
      <w:bookmarkStart w:id="14" w:name="_GoBack"/>
      <w:bookmarkEnd w:id="14"/>
    </w:p>
    <w:sectPr w:rsidR="00A57B18" w:rsidRPr="00F63F82" w:rsidSect="00BA1389">
      <w:footerReference w:type="default" r:id="rId18"/>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1B0" w:rsidRDefault="00F951B0" w:rsidP="00700696">
      <w:r>
        <w:separator/>
      </w:r>
    </w:p>
  </w:endnote>
  <w:endnote w:type="continuationSeparator" w:id="0">
    <w:p w:rsidR="00F951B0" w:rsidRDefault="00F951B0" w:rsidP="007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dvOT7fe89a09">
    <w:altName w:val="Times New Roman"/>
    <w:panose1 w:val="00000000000000000000"/>
    <w:charset w:val="00"/>
    <w:family w:val="roman"/>
    <w:notTrueType/>
    <w:pitch w:val="default"/>
  </w:font>
  <w:font w:name="AdvOT7fe89a09+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叶根友毛笔行书2.0版">
    <w:altName w:val="宋体"/>
    <w:charset w:val="86"/>
    <w:family w:val="auto"/>
    <w:pitch w:val="default"/>
    <w:sig w:usb0="00000001" w:usb1="080E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9726"/>
      <w:docPartObj>
        <w:docPartGallery w:val="Page Numbers (Bottom of Page)"/>
        <w:docPartUnique/>
      </w:docPartObj>
    </w:sdtPr>
    <w:sdtEndPr/>
    <w:sdtContent>
      <w:p w:rsidR="00C32922" w:rsidRDefault="006F5517">
        <w:pPr>
          <w:pStyle w:val="a6"/>
          <w:jc w:val="center"/>
        </w:pPr>
        <w:r>
          <w:fldChar w:fldCharType="begin"/>
        </w:r>
        <w:r w:rsidR="00C32922">
          <w:instrText xml:space="preserve"> PAGE   \* MERGEFORMAT </w:instrText>
        </w:r>
        <w:r>
          <w:fldChar w:fldCharType="separate"/>
        </w:r>
        <w:r w:rsidR="003A7422" w:rsidRPr="003A7422">
          <w:rPr>
            <w:noProof/>
            <w:lang w:val="zh-CN"/>
          </w:rPr>
          <w:t>21</w:t>
        </w:r>
        <w:r>
          <w:rPr>
            <w:noProof/>
            <w:lang w:val="zh-CN"/>
          </w:rPr>
          <w:fldChar w:fldCharType="end"/>
        </w:r>
      </w:p>
    </w:sdtContent>
  </w:sdt>
  <w:p w:rsidR="00C32922" w:rsidRDefault="00C329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1B0" w:rsidRDefault="00F951B0" w:rsidP="00700696">
      <w:r>
        <w:separator/>
      </w:r>
    </w:p>
  </w:footnote>
  <w:footnote w:type="continuationSeparator" w:id="0">
    <w:p w:rsidR="00F951B0" w:rsidRDefault="00F951B0" w:rsidP="007006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10FCA892-24C6-4712-838E-A5B761778D26}" w:val=" ADDIN NE.Ref.{10FCA892-24C6-4712-838E-A5B761778D26}&lt;Citation&gt;&lt;Group&gt;&lt;References&gt;&lt;Item&gt;&lt;ID&gt;535&lt;/ID&gt;&lt;UID&gt;{504376F7-A0EB-4849-8EC7-C8E8D1C1E919}&lt;/UID&gt;&lt;Title&gt;Esophageal carcinoma&lt;/Title&gt;&lt;Template&gt;Journal Article&lt;/Template&gt;&lt;Star&gt;0&lt;/Star&gt;&lt;Tag&gt;0&lt;/Tag&gt;&lt;Author&gt;Rustgi AK, El-Serag HB&lt;/Author&gt;&lt;Year&gt;2014&lt;/Year&gt;&lt;Details&gt;&lt;_accessed&gt;62332623&lt;/_accessed&gt;&lt;_created&gt;62332623&lt;/_created&gt;&lt;_issue&gt;371&lt;/_issue&gt;&lt;_journal&gt;N Engl J Med &lt;/_journal&gt;&lt;_modified&gt;62332623&lt;/_modified&gt;&lt;_pages&gt;2499–2509&lt;/_pages&gt;&lt;/Details&gt;&lt;Extra&gt;&lt;DBUID&gt;{F96A950B-833F-4880-A151-76DA2D6A2879}&lt;/DBUID&gt;&lt;/Extra&gt;&lt;/Item&gt;&lt;/References&gt;&lt;/Group&gt;&lt;/Citation&gt;_x000a_"/>
    <w:docVar w:name="NE.Ref{13F33550-6650-4739-92D6-F8896ADD9808}" w:val=" ADDIN NE.Ref.{13F33550-6650-4739-92D6-F8896ADD9808}&lt;Citation&gt;&lt;Group&gt;&lt;References&gt;&lt;Item&gt;&lt;ID&gt;624&lt;/ID&gt;&lt;UID&gt;{911D201D-016B-4485-8143-D2CF3F9AE3A1}&lt;/UID&gt;&lt;Title&gt;A rare case of skin blistering and esophageal stenosis in the course of epidermolysis bullosa - case report and literature review&lt;/Title&gt;&lt;Template&gt;Journal Article&lt;/Template&gt;&lt;Star&gt;0&lt;/Star&gt;&lt;Tag&gt;0&lt;/Tag&gt;&lt;Author&gt;Michalak A, Cichoż-Lach H Prozorow-Król B&lt;/Author&gt;&lt;Year&gt;2018&lt;/Year&gt;&lt;Details&gt;&lt;_journal&gt;BMC GASTROENTEROL&lt;/_journal&gt;&lt;_issue&gt;18(1)&lt;/_issue&gt;&lt;_accessed&gt;62441216&lt;/_accessed&gt;&lt;_impact_factor&gt;   2.731&lt;/_impact_factor&gt;&lt;_collection_scope&gt;SCIE;&lt;/_collection_scope&gt;&lt;_created&gt;62441216&lt;/_created&gt;&lt;_modified&gt;62441216&lt;/_modified&gt;&lt;/Details&gt;&lt;Extra&gt;&lt;DBUID&gt;{F96A950B-833F-4880-A151-76DA2D6A2879}&lt;/DBUID&gt;&lt;/Extra&gt;&lt;/Item&gt;&lt;/References&gt;&lt;/Group&gt;&lt;/Citation&gt;_x000a_"/>
    <w:docVar w:name="NE.Ref{1A7D964B-CAE7-4B22-8C0C-B6DD0D008C56}" w:val=" ADDIN NE.Ref.{1A7D964B-CAE7-4B22-8C0C-B6DD0D008C56}&lt;Citation&gt;&lt;Group&gt;&lt;References&gt;&lt;Item&gt;&lt;ID&gt;626&lt;/ID&gt;&lt;UID&gt;{741E9848-9F01-45C5-AAF2-7A1A5FA2E2A0}&lt;/UID&gt;&lt;Title&gt;IgG4-related disease involving the esophagus: a clinicopathological study&lt;/Title&gt;&lt;Template&gt;Journal Article&lt;/Template&gt;&lt;Star&gt;0&lt;/Star&gt;&lt;Tag&gt;0&lt;/Tag&gt;&lt;Author&gt;Obiorah, I; Hussain, A; Palese, C; Azumi, N; Benjamin, S; Ozdemirli, M&lt;/Author&gt;&lt;Year&gt;2017&lt;/Year&gt;&lt;Details&gt;&lt;_doi&gt;10.1093/dote/dox091&lt;/_doi&gt;&lt;_created&gt;62478308&lt;/_created&gt;&lt;_modified&gt;62478308&lt;/_modified&gt;&lt;_url&gt;http://academic.oup.com/dote/article/30/12/1/4096643/IgG4related-disease-involving-the-esophagus-a_x000a_http://academic.oup.com/dote/article-pdf/30/12/1/19660976/dox091.pdf&lt;/_url&gt;&lt;_journal&gt;Diseases of the Esophagus&lt;/_journal&gt;&lt;_volume&gt;30&lt;/_volume&gt;&lt;_issue&gt;12&lt;/_issue&gt;&lt;_pages&gt;1-7&lt;/_pages&gt;&lt;_isbn&gt;1120-8694&lt;/_isbn&gt;&lt;_accessed&gt;62478308&lt;/_accessed&gt;&lt;_db_updated&gt;CrossRef&lt;/_db_updated&gt;&lt;_impact_factor&gt;   2.702&lt;/_impact_factor&gt;&lt;_collection_scope&gt;SCIE;&lt;/_collection_scope&gt;&lt;/Details&gt;&lt;Extra&gt;&lt;DBUID&gt;{F96A950B-833F-4880-A151-76DA2D6A2879}&lt;/DBUID&gt;&lt;/Extra&gt;&lt;/Item&gt;&lt;/References&gt;&lt;/Group&gt;&lt;/Citation&gt;_x000a_"/>
    <w:docVar w:name="NE.Ref{1AC4BF86-13D1-442E-AD21-0D0570DF19E8}" w:val=" ADDIN NE.Ref.{1AC4BF86-13D1-442E-AD21-0D0570DF19E8}&lt;Citation&gt;&lt;Group&gt;&lt;References&gt;&lt;Item&gt;&lt;ID&gt;507&lt;/ID&gt;&lt;UID&gt;{F16AADC3-5E3C-43BC-B86A-AC8BBF18E9C7}&lt;/UID&gt;&lt;Title&gt;Epidemiology of esophageal cancer&lt;/Title&gt;&lt;Template&gt;Journal Article&lt;/Template&gt;&lt;Star&gt;0&lt;/Star&gt;&lt;Tag&gt;0&lt;/Tag&gt;&lt;Author&gt;Y., Zhang&lt;/Author&gt;&lt;Year&gt;2013&lt;/Year&gt;&lt;Details&gt;&lt;_journal&gt;World J Gastroenterol &lt;/_journal&gt;&lt;_accessed&gt;62079516&lt;/_accessed&gt;&lt;_created&gt;62079516&lt;/_created&gt;&lt;_modified&gt;62079516&lt;/_modified&gt;&lt;/Details&gt;&lt;Extra&gt;&lt;DBUID&gt;{F96A950B-833F-4880-A151-76DA2D6A2879}&lt;/DBUID&gt;&lt;/Extra&gt;&lt;/Item&gt;&lt;/References&gt;&lt;/Group&gt;&lt;/Citation&gt;_x000a_"/>
    <w:docVar w:name="NE.Ref{1CD2E9CF-F8A3-497F-B31F-AC1D24F61BBE}" w:val=" ADDIN NE.Ref.{1CD2E9CF-F8A3-497F-B31F-AC1D24F61BBE}&lt;Citation&gt;&lt;Group&gt;&lt;References&gt;&lt;Item&gt;&lt;ID&gt;599&lt;/ID&gt;&lt;UID&gt;{9BBF73CA-93BB-4A8F-BA7F-EC084AAD3382}&lt;/UID&gt;&lt;Title&gt;Esophageal bezoar due to karaya gum granules used as a laxative&lt;/Title&gt;&lt;Template&gt;Journal Article&lt;/Template&gt;&lt;Star&gt;0&lt;/Star&gt;&lt;Tag&gt;0&lt;/Tag&gt;&lt;Author&gt;Yeoh, Sern Wei&lt;/Author&gt;&lt;Year&gt;2017&lt;/Year&gt;&lt;Details&gt;&lt;_accessed&gt;62396577&lt;/_accessed&gt;&lt;_created&gt;62396577&lt;/_created&gt;&lt;_db_updated&gt;CrossRef&lt;/_db_updated&gt;&lt;_doi&gt;10.1007/s12328-017-0764-x&lt;/_doi&gt;&lt;_isbn&gt;1865-7257&lt;/_isbn&gt;&lt;_issue&gt;5&lt;/_issue&gt;&lt;_journal&gt;Clinical Journal of Gastroenterology&lt;/_journal&gt;&lt;_modified&gt;62441207&lt;/_modified&gt;&lt;_pages&gt;437-441&lt;/_pages&gt;&lt;_tertiary_title&gt;Clin J Gastroenterol&lt;/_tertiary_title&gt;&lt;_url&gt;http://link.springer.com/10.1007/s12328-017-0764-x_x000a_http://link.springer.com/content/pdf/10.1007/s12328-017-0764-x.pdf&lt;/_url&gt;&lt;_volume&gt;10&lt;/_volume&gt;&lt;/Details&gt;&lt;Extra&gt;&lt;DBUID&gt;{F96A950B-833F-4880-A151-76DA2D6A2879}&lt;/DBUID&gt;&lt;/Extra&gt;&lt;/Item&gt;&lt;/References&gt;&lt;/Group&gt;&lt;/Citation&gt;_x000a_"/>
    <w:docVar w:name="NE.Ref{1EA6E53B-34DC-460D-A2FB-2FC73EF4D94E}" w:val=" ADDIN NE.Ref.{1EA6E53B-34DC-460D-A2FB-2FC73EF4D94E}&lt;Citation&gt;&lt;Group&gt;&lt;References&gt;&lt;Item&gt;&lt;ID&gt;621&lt;/ID&gt;&lt;UID&gt;{9A2B1D07-C454-4A72-8173-92F3C01C547E}&lt;/UID&gt;&lt;Title&gt;Esophageal and esophagogastric junction cancers, version 1.2015&lt;/Title&gt;&lt;Template&gt;Journal Article&lt;/Template&gt;&lt;Star&gt;0&lt;/Star&gt;&lt;Tag&gt;0&lt;/Tag&gt;&lt;Author&gt;Ajani JA, D&amp;apos;Amico TA Almhanna K&lt;/Author&gt;&lt;Year&gt;2015&lt;/Year&gt;&lt;Details&gt;&lt;_journal&gt; J Natl Compr Canc Netw&lt;/_journal&gt;&lt;_issue&gt;13(2):194-227.&lt;/_issue&gt;&lt;_accessed&gt;62441109&lt;/_accessed&gt;&lt;_created&gt;62441109&lt;/_created&gt;&lt;_modified&gt;62441109&lt;/_modified&gt;&lt;/Details&gt;&lt;Extra&gt;&lt;DBUID&gt;{F96A950B-833F-4880-A151-76DA2D6A2879}&lt;/DBUID&gt;&lt;/Extra&gt;&lt;/Item&gt;&lt;/References&gt;&lt;/Group&gt;&lt;/Citation&gt;_x000a_"/>
    <w:docVar w:name="NE.Ref{1F79CF01-86D1-4066-AA76-879F081CDBBD}" w:val=" ADDIN NE.Ref.{1F79CF01-86D1-4066-AA76-879F081CDBBD}&lt;Citation&gt;&lt;Group&gt;&lt;References&gt;&lt;Item&gt;&lt;ID&gt;611&lt;/ID&gt;&lt;UID&gt;{25B077B4-0BB7-4732-832D-38396B339557}&lt;/UID&gt;&lt;Title&gt;Crohn’s Disease: Hard to Swallow!&lt;/Title&gt;&lt;Template&gt;Journal Article&lt;/Template&gt;&lt;Star&gt;0&lt;/Star&gt;&lt;Tag&gt;0&lt;/Tag&gt;&lt;Author&gt;Nandy, Nina; Gavin, Michael; Martin, David; McCarthy, Denis&lt;/Author&gt;&lt;Year&gt;2017&lt;/Year&gt;&lt;Details&gt;&lt;_accessed&gt;62418204&lt;/_accessed&gt;&lt;_collection_scope&gt;SCI;SCIE;&lt;/_collection_scope&gt;&lt;_created&gt;62418204&lt;/_created&gt;&lt;_db_updated&gt;CrossRef&lt;/_db_updated&gt;&lt;_doi&gt;10.1007/s10620-017-4751-3&lt;/_doi&gt;&lt;_impact_factor&gt;   2.819&lt;/_impact_factor&gt;&lt;_isbn&gt;0163-2116&lt;/_isbn&gt;&lt;_issue&gt;10&lt;/_issue&gt;&lt;_journal&gt;Digestive Diseases and Sciences&lt;/_journal&gt;&lt;_modified&gt;62441199&lt;/_modified&gt;&lt;_pages&gt;2690-2693&lt;/_pages&gt;&lt;_tertiary_title&gt;Dig Dis Sci&lt;/_tertiary_title&gt;&lt;_url&gt;http://link.springer.com/10.1007/s10620-017-4751-3_x000a_http://link.springer.com/content/pdf/10.1007/s10620-017-4751-3.pdf&lt;/_url&gt;&lt;_volume&gt;62&lt;/_volume&gt;&lt;/Details&gt;&lt;Extra&gt;&lt;DBUID&gt;{F96A950B-833F-4880-A151-76DA2D6A2879}&lt;/DBUID&gt;&lt;/Extra&gt;&lt;/Item&gt;&lt;/References&gt;&lt;/Group&gt;&lt;/Citation&gt;_x000a_"/>
    <w:docVar w:name="NE.Ref{21DDCCDD-9EC8-4DFB-8D2E-5B4FC7D343E6}" w:val=" ADDIN NE.Ref.{21DDCCDD-9EC8-4DFB-8D2E-5B4FC7D343E6}&lt;Citation&gt;&lt;Group&gt;&lt;References&gt;&lt;Item&gt;&lt;ID&gt;600&lt;/ID&gt;&lt;UID&gt;{B57F4D2C-1241-4C0E-BA70-5715A34853A8}&lt;/UID&gt;&lt;Title&gt;A prospective, randomized, double-blind, placebo-controlled trial of endoscopic steroid injection therapy for recalcitrant esophageal peptic strictures.&lt;/Title&gt;&lt;Template&gt;Journal Article&lt;/Template&gt;&lt;Star&gt;0&lt;/Star&gt;&lt;Tag&gt;0&lt;/Tag&gt;&lt;Author&gt;Ramage JI Jr, Rumalla A Baron TH&lt;/Author&gt;&lt;Year&gt;0&lt;/Year&gt;&lt;Details&gt;&lt;_journal&gt;Am J Gastroenterol. 2005 Nov;100(11):2419-25&lt;/_journal&gt;&lt;_accessed&gt;62401953&lt;/_accessed&gt;&lt;_created&gt;62401953&lt;/_created&gt;&lt;_modified&gt;62401953&lt;/_modified&gt;&lt;/Details&gt;&lt;Extra&gt;&lt;DBUID&gt;{F96A950B-833F-4880-A151-76DA2D6A2879}&lt;/DBUID&gt;&lt;/Extra&gt;&lt;/Item&gt;&lt;/References&gt;&lt;/Group&gt;&lt;/Citation&gt;_x000a_"/>
    <w:docVar w:name="NE.Ref{2B0EEBBD-3AAB-4761-BD89-0B49B9BF4C36}" w:val=" ADDIN NE.Ref.{2B0EEBBD-3AAB-4761-BD89-0B49B9BF4C36}&lt;Citation&gt;&lt;Group&gt;&lt;References&gt;&lt;Item&gt;&lt;ID&gt;601&lt;/ID&gt;&lt;UID&gt;{1FC2B202-CB12-40C1-8B1D-7FBEF2110024}&lt;/UID&gt;&lt;Title&gt;Epithelial-stromal crosstalk and fibrosis in eosinophilic esophagitis&lt;/Title&gt;&lt;Template&gt;Journal Article&lt;/Template&gt;&lt;Star&gt;0&lt;/Star&gt;&lt;Tag&gt;0&lt;/Tag&gt;&lt;Author&gt;Muir, Amanda B; Wang, Joshua X; Nakagawa, Hiroshi&lt;/Author&gt;&lt;Year&gt;2018&lt;/Year&gt;&lt;Details&gt;&lt;_doi&gt;10.1007/s00535-018-1498-3&lt;/_doi&gt;&lt;_created&gt;62401973&lt;/_created&gt;&lt;_modified&gt;62401973&lt;/_modified&gt;&lt;_url&gt;http://link.springer.com/10.1007/s00535-018-1498-3_x000a_http://link.springer.com/content/pdf/10.1007/s00535-018-1498-3.pdf&lt;/_url&gt;&lt;_journal&gt;Journal of Gastroenterology&lt;/_journal&gt;&lt;_tertiary_title&gt;J Gastroenterol&lt;/_tertiary_title&gt;&lt;_date&gt;62383680&lt;/_date&gt;&lt;_isbn&gt;0944-1174&lt;/_isbn&gt;&lt;_accessed&gt;62401973&lt;/_accessed&gt;&lt;_db_updated&gt;CrossRef&lt;/_db_updated&gt;&lt;_impact_factor&gt;   5.561&lt;/_impact_factor&gt;&lt;_collection_scope&gt;SCIE;&lt;/_collection_scope&gt;&lt;/Details&gt;&lt;Extra&gt;&lt;DBUID&gt;{F96A950B-833F-4880-A151-76DA2D6A2879}&lt;/DBUID&gt;&lt;/Extra&gt;&lt;/Item&gt;&lt;/References&gt;&lt;/Group&gt;&lt;/Citation&gt;_x000a_"/>
    <w:docVar w:name="NE.Ref{314FBC57-7DBD-45E3-B5E2-7D47E59ECCA6}" w:val=" ADDIN NE.Ref.{314FBC57-7DBD-45E3-B5E2-7D47E59ECCA6}&lt;Citation&gt;&lt;Group&gt;&lt;References&gt;&lt;Item&gt;&lt;ID&gt;612&lt;/ID&gt;&lt;UID&gt;{1AAFC739-317E-47A4-924D-60DDCDB29F06}&lt;/UID&gt;&lt;Title&gt;IgG4-related disease involving the esophagus: a clinicopathological study&lt;/Title&gt;&lt;Template&gt;Journal Article&lt;/Template&gt;&lt;Star&gt;0&lt;/Star&gt;&lt;Tag&gt;0&lt;/Tag&gt;&lt;Author/&gt;&lt;Year&gt;0&lt;/Year&gt;&lt;Details&gt;&lt;_accessed&gt;62418223&lt;/_accessed&gt;&lt;_collection_scope&gt;SCIE;&lt;/_collection_scope&gt;&lt;_created&gt;62418223&lt;/_created&gt;&lt;_issue&gt;2017;1;30(12):1-7&lt;/_issue&gt;&lt;_journal&gt;Dis Esophagus&lt;/_journal&gt;&lt;_modified&gt;62418223&lt;/_modified&gt;&lt;/Details&gt;&lt;Extra&gt;&lt;DBUID&gt;{F96A950B-833F-4880-A151-76DA2D6A2879}&lt;/DBUID&gt;&lt;/Extra&gt;&lt;/Item&gt;&lt;/References&gt;&lt;/Group&gt;&lt;/Citation&gt;_x000a_"/>
    <w:docVar w:name="NE.Ref{33A75990-B462-4F5A-9675-D1893D47F581}" w:val=" ADDIN NE.Ref.{33A75990-B462-4F5A-9675-D1893D47F581}&lt;Citation&gt;&lt;Group&gt;&lt;References&gt;&lt;Item&gt;&lt;ID&gt;618&lt;/ID&gt;&lt;UID&gt;{C6289D5A-ED49-440B-952E-564B67CEF5E6}&lt;/UID&gt;&lt;Title&gt;Esophageal carcinoma&lt;/Title&gt;&lt;Template&gt;Journal Article&lt;/Template&gt;&lt;Star&gt;0&lt;/Star&gt;&lt;Tag&gt;0&lt;/Tag&gt;&lt;Author&gt;Rustgi AK, El-Serag HB&lt;/Author&gt;&lt;Year&gt;0&lt;/Year&gt;&lt;Details&gt;&lt;_journal&gt;N Engl J Med. 2014;371(26):2499-509&lt;/_journal&gt;&lt;_accessed&gt;62433981&lt;/_accessed&gt;&lt;_created&gt;62433981&lt;/_created&gt;&lt;_modified&gt;62433981&lt;/_modified&gt;&lt;/Details&gt;&lt;Extra&gt;&lt;DBUID&gt;{F96A950B-833F-4880-A151-76DA2D6A2879}&lt;/DBUID&gt;&lt;/Extra&gt;&lt;/Item&gt;&lt;/References&gt;&lt;/Group&gt;&lt;/Citation&gt;_x000a_"/>
    <w:docVar w:name="NE.Ref{37FC30A6-3049-41D9-84BC-2180AC1DB8C7}" w:val=" ADDIN NE.Ref.{37FC30A6-3049-41D9-84BC-2180AC1DB8C7}&lt;Citation&gt;&lt;Group&gt;&lt;References&gt;&lt;Item&gt;&lt;ID&gt;622&lt;/ID&gt;&lt;UID&gt;{7844282F-4694-4A00-9166-5925438A99A5}&lt;/UID&gt;&lt;Title&gt;Esophageal cancer&lt;/Title&gt;&lt;Template&gt;Journal Article&lt;/Template&gt;&lt;Star&gt;0&lt;/Star&gt;&lt;Tag&gt;0&lt;/Tag&gt;&lt;Author/&gt;&lt;Year&gt;2003&lt;/Year&gt;&lt;Details&gt;&lt;_journal&gt;N Engl J Med&lt;/_journal&gt;&lt;_issue&gt;349(23):2241-52&lt;/_issue&gt;&lt;_accessed&gt;62441177&lt;/_accessed&gt;&lt;_created&gt;62441177&lt;/_created&gt;&lt;_modified&gt;62441177&lt;/_modified&gt;&lt;/Details&gt;&lt;Extra&gt;&lt;DBUID&gt;{F96A950B-833F-4880-A151-76DA2D6A2879}&lt;/DBUID&gt;&lt;/Extra&gt;&lt;/Item&gt;&lt;/References&gt;&lt;/Group&gt;&lt;/Citation&gt;_x000a_"/>
    <w:docVar w:name="NE.Ref{3D2AC48E-2601-4888-A747-B18BAD3E4AD6}" w:val=" ADDIN NE.Ref.{3D2AC48E-2601-4888-A747-B18BAD3E4AD6}&lt;Citation&gt;&lt;Group&gt;&lt;References&gt;&lt;Item&gt;&lt;ID&gt;590&lt;/ID&gt;&lt;UID&gt;{A3DBF603-2D85-4998-8DA8-09990C4D95D8}&lt;/UID&gt;&lt;Title&gt;Submucosal tunneling endoscopic resection: a new technique for treating upper GI submucosal tumors originating from the muscularis propria layer (with videos).&lt;/Title&gt;&lt;Template&gt;Journal Article&lt;/Template&gt;&lt;Star&gt;0&lt;/Star&gt;&lt;Tag&gt;0&lt;/Tag&gt;&lt;Author&gt;Xu MD, Cai MY Zhou PH&lt;/Author&gt;&lt;Year&gt;2012&lt;/Year&gt;&lt;Details&gt;&lt;_journal&gt;Gastrointest Endosc&lt;/_journal&gt;&lt;_issue&gt;75(1):195-9&lt;/_issue&gt;&lt;_accessed&gt;62359061&lt;/_accessed&gt;&lt;_impact_factor&gt;   7.204&lt;/_impact_factor&gt;&lt;_collection_scope&gt;SCI;SCIE;&lt;/_collection_scope&gt;&lt;_created&gt;62359060&lt;/_created&gt;&lt;_modified&gt;62359060&lt;/_modified&gt;&lt;/Details&gt;&lt;Extra&gt;&lt;DBUID&gt;{F96A950B-833F-4880-A151-76DA2D6A2879}&lt;/DBUID&gt;&lt;/Extra&gt;&lt;/Item&gt;&lt;/References&gt;&lt;/Group&gt;&lt;/Citation&gt;_x000a_"/>
    <w:docVar w:name="NE.Ref{4A439401-4FF8-414E-B468-CD23422A708D}" w:val=" ADDIN NE.Ref.{4A439401-4FF8-414E-B468-CD23422A708D}&lt;Citation&gt;&lt;Group&gt;&lt;References&gt;&lt;Item&gt;&lt;ID&gt;591&lt;/ID&gt;&lt;UID&gt;{F9F1D460-3C1E-4CB8-BF0C-9CC39BECD74E}&lt;/UID&gt;&lt;Title/&gt;&lt;Template&gt;Journal Article&lt;/Template&gt;&lt;Star&gt;0&lt;/Star&gt;&lt;Tag&gt;0&lt;/Tag&gt;&lt;Author&gt;A, Soh JS Kim JK&lt;/Author&gt;&lt;Year&gt;0&lt;/Year&gt;&lt;Details&gt;&lt;_journal&gt;Comparison of endoscopic submucosal dissection and surgical resection for treating gastric subepithelial tumours[J]．Scand J Gastroenterol，2016，51(5)：633-638&lt;/_journal&gt;&lt;_accessed&gt;62363077&lt;/_accessed&gt;&lt;_created&gt;62363077&lt;/_created&gt;&lt;_modified&gt;62363077&lt;/_modified&gt;&lt;/Details&gt;&lt;Extra&gt;&lt;DBUID&gt;{F96A950B-833F-4880-A151-76DA2D6A2879}&lt;/DBUID&gt;&lt;/Extra&gt;&lt;/Item&gt;&lt;/References&gt;&lt;/Group&gt;&lt;Group&gt;&lt;References&gt;&lt;Item&gt;&lt;ID&gt;592&lt;/ID&gt;&lt;UID&gt;{18D0065F-3F5A-4420-B65C-D591FE8E7C30}&lt;/UID&gt;&lt;Title&gt;Feasibility of endoscopic submucosal dissection for upper gastrointestinal submucosal tumors treatment and value of endoscopic ultrasonography in preoperation assess and postoperation follow-up：a prospective study of 224 cases in a _x000a_smgle medical center[J]．Surg Endosc，2016，30(10)：4206-4213&lt;/Title&gt;&lt;Template&gt;Journal Article&lt;/Template&gt;&lt;Star&gt;0&lt;/Star&gt;&lt;Tag&gt;0&lt;/Tag&gt;&lt;Author&gt;A, He G Wang J&lt;/Author&gt;&lt;Year&gt;0&lt;/Year&gt;&lt;Details&gt;&lt;_accessed&gt;62363083&lt;/_accessed&gt;&lt;_created&gt;62363083&lt;/_created&gt;&lt;_modified&gt;62363083&lt;/_modified&gt;&lt;/Details&gt;&lt;Extra&gt;&lt;DBUID&gt;{F96A950B-833F-4880-A151-76DA2D6A2879}&lt;/DBUID&gt;&lt;/Extra&gt;&lt;/Item&gt;&lt;/References&gt;&lt;/Group&gt;&lt;Group&gt;&lt;References&gt;&lt;Item&gt;&lt;ID&gt;593&lt;/ID&gt;&lt;UID&gt;{7CBF543A-B11C-4B55-BF42-1D97589F941D}&lt;/UID&gt;&lt;Title&gt;Endoscopic versus open resection for small gastric gastrointestinal stromal tumors：safety and outcomes. Medicine(Baltimore)，2015，94(1)：e376&lt;/Title&gt;&lt;Template&gt;Journal Article&lt;/Template&gt;&lt;Star&gt;0&lt;/Star&gt;&lt;Tag&gt;0&lt;/Tag&gt;&lt;Author&gt;A, Shen C Chen H&lt;/Author&gt;&lt;Year&gt;0&lt;/Year&gt;&lt;Details&gt;&lt;_accessed&gt;62363093&lt;/_accessed&gt;&lt;_created&gt;62363093&lt;/_created&gt;&lt;_modified&gt;62363093&lt;/_modified&gt;&lt;/Details&gt;&lt;Extra&gt;&lt;DBUID&gt;{F96A950B-833F-4880-A151-76DA2D6A2879}&lt;/DBUID&gt;&lt;/Extra&gt;&lt;/Item&gt;&lt;/References&gt;&lt;/Group&gt;&lt;/Citation&gt;_x000a_"/>
    <w:docVar w:name="NE.Ref{4AFA623C-1249-4AB6-8521-69F5037C2BF6}" w:val=" ADDIN NE.Ref.{4AFA623C-1249-4AB6-8521-69F5037C2BF6}&lt;Citation&gt;&lt;Group&gt;&lt;References&gt;&lt;Item&gt;&lt;ID&gt;594&lt;/ID&gt;&lt;UID&gt;{67741AB4-ED7E-4D06-8AE7-327EB40E5C65}&lt;/UID&gt;&lt;Title&gt;Esophageal and Gastric Cardia Cancers on 4238 Chinese Patients Residing in Municipal and Rural Regions: A Histopathological Comparison During 24-Year Period&lt;/Title&gt;&lt;Template&gt;Journal Article&lt;/Template&gt;&lt;Star&gt;0&lt;/Star&gt;&lt;Tag&gt;0&lt;/Tag&gt;&lt;Author&gt;Fan, Yu Jing; Song, Xin; Li, Ji Lin; Li, Xue Min; Liu, Bin; Wang, Ran; Fan, Zong Min; Wang, Li Dong&lt;/Author&gt;&lt;Year&gt;2008&lt;/Year&gt;&lt;Details&gt;&lt;_doi&gt;10.1007/s00268-008-9674-x&lt;/_doi&gt;&lt;_created&gt;62367558&lt;/_created&gt;&lt;_modified&gt;62367558&lt;/_modified&gt;&lt;_url&gt;http://link.springer.com/10.1007/s00268-008-9674-x_x000a_http://www.springerlink.com/index/pdf/10.1007/s00268-008-9674-x&lt;/_url&gt;&lt;_journal&gt;World Journal of Surgery&lt;/_journal&gt;&lt;_volume&gt;32&lt;/_volume&gt;&lt;_issue&gt;9&lt;/_issue&gt;&lt;_pages&gt;1980-1988&lt;/_pages&gt;&lt;_tertiary_title&gt;World J Surg&lt;/_tertiary_title&gt;&lt;_isbn&gt;0364-2313&lt;/_isbn&gt;&lt;_accessed&gt;62367558&lt;/_accessed&gt;&lt;_db_updated&gt;CrossRef&lt;/_db_updated&gt;&lt;_impact_factor&gt;   2.766&lt;/_impact_factor&gt;&lt;_collection_scope&gt;SCI;SCIE;&lt;/_collection_scope&gt;&lt;/Details&gt;&lt;Extra&gt;&lt;DBUID&gt;{F96A950B-833F-4880-A151-76DA2D6A2879}&lt;/DBUID&gt;&lt;/Extra&gt;&lt;/Item&gt;&lt;/References&gt;&lt;/Group&gt;&lt;Group&gt;&lt;References&gt;&lt;Item&gt;&lt;ID&gt;595&lt;/ID&gt;&lt;UID&gt;{1D84CFAB-BC12-4519-A62C-DCFD19524EA8}&lt;/UID&gt;&lt;Title&gt;Oesophagectomy after defnitive chemoradiation in patients with locally advanced oesophageal cancer[J]. Clin Oncol (R Coll Radiol), 2008, 20: 221-226&lt;/Title&gt;&lt;Template&gt;Journal Article&lt;/Template&gt;&lt;Star&gt;0&lt;/Star&gt;&lt;Tag&gt;0&lt;/Tag&gt;&lt;Author&gt;BORGHESI S, HAWKINS M A TAIT&lt;/Author&gt;&lt;Year&gt;0&lt;/Year&gt;&lt;Details&gt;&lt;_accessed&gt;62367559&lt;/_accessed&gt;&lt;_created&gt;62367559&lt;/_created&gt;&lt;_modified&gt;62367559&lt;/_modified&gt;&lt;/Details&gt;&lt;Extra&gt;&lt;DBUID&gt;{F96A950B-833F-4880-A151-76DA2D6A2879}&lt;/DBUID&gt;&lt;/Extra&gt;&lt;/Item&gt;&lt;/References&gt;&lt;/Group&gt;&lt;/Citation&gt;_x000a_"/>
    <w:docVar w:name="NE.Ref{56971652-3459-4557-92BB-F8C71704D153}" w:val=" ADDIN NE.Ref.{56971652-3459-4557-92BB-F8C71704D153}&lt;Citation&gt;&lt;Group&gt;&lt;References&gt;&lt;Item&gt;&lt;ID&gt;601&lt;/ID&gt;&lt;UID&gt;{1FC2B202-CB12-40C1-8B1D-7FBEF2110024}&lt;/UID&gt;&lt;Title&gt;Epithelial-stromal crosstalk and fibrosis in eosinophilic esophagitis&lt;/Title&gt;&lt;Template&gt;Journal Article&lt;/Template&gt;&lt;Star&gt;0&lt;/Star&gt;&lt;Tag&gt;0&lt;/Tag&gt;&lt;Author&gt;Muir, Amanda B; Wang, Joshua X; Nakagawa, Hiroshi&lt;/Author&gt;&lt;Year&gt;2018&lt;/Year&gt;&lt;Details&gt;&lt;_doi&gt;10.1007/s00535-018-1498-3&lt;/_doi&gt;&lt;_created&gt;62401973&lt;/_created&gt;&lt;_modified&gt;62401973&lt;/_modified&gt;&lt;_url&gt;http://link.springer.com/10.1007/s00535-018-1498-3_x000a_http://link.springer.com/content/pdf/10.1007/s00535-018-1498-3.pdf&lt;/_url&gt;&lt;_journal&gt;Journal of Gastroenterology&lt;/_journal&gt;&lt;_tertiary_title&gt;J Gastroenterol&lt;/_tertiary_title&gt;&lt;_date&gt;62383680&lt;/_date&gt;&lt;_isbn&gt;0944-1174&lt;/_isbn&gt;&lt;_accessed&gt;62401973&lt;/_accessed&gt;&lt;_db_updated&gt;CrossRef&lt;/_db_updated&gt;&lt;_impact_factor&gt;   5.561&lt;/_impact_factor&gt;&lt;_collection_scope&gt;SCIE;&lt;/_collection_scope&gt;&lt;/Details&gt;&lt;Extra&gt;&lt;DBUID&gt;{F96A950B-833F-4880-A151-76DA2D6A2879}&lt;/DBUID&gt;&lt;/Extra&gt;&lt;/Item&gt;&lt;/References&gt;&lt;/Group&gt;&lt;Group&gt;&lt;References&gt;&lt;Item&gt;&lt;ID&gt;599&lt;/ID&gt;&lt;UID&gt;{9BBF73CA-93BB-4A8F-BA7F-EC084AAD3382}&lt;/UID&gt;&lt;Title&gt;Esophageal bezoar due to karaya gum granules used as a laxative&lt;/Title&gt;&lt;Template&gt;Journal Article&lt;/Template&gt;&lt;Star&gt;0&lt;/Star&gt;&lt;Tag&gt;0&lt;/Tag&gt;&lt;Author&gt;Yeoh, Sern Wei&lt;/Author&gt;&lt;Year&gt;2017&lt;/Year&gt;&lt;Details&gt;&lt;_accessed&gt;62396577&lt;/_accessed&gt;&lt;_created&gt;62396577&lt;/_created&gt;&lt;_db_updated&gt;CrossRef&lt;/_db_updated&gt;&lt;_doi&gt;10.1007/s12328-017-0764-x&lt;/_doi&gt;&lt;_isbn&gt;1865-7257&lt;/_isbn&gt;&lt;_issue&gt;5&lt;/_issue&gt;&lt;_journal&gt;Clinical Journal of Gastroenterology&lt;/_journal&gt;&lt;_modified&gt;62441207&lt;/_modified&gt;&lt;_pages&gt;437-441&lt;/_pages&gt;&lt;_tertiary_title&gt;Clin J Gastroenterol&lt;/_tertiary_title&gt;&lt;_url&gt;http://link.springer.com/10.1007/s12328-017-0764-x_x000a_http://link.springer.com/content/pdf/10.1007/s12328-017-0764-x.pdf&lt;/_url&gt;&lt;_volume&gt;10&lt;/_volume&gt;&lt;/Details&gt;&lt;Extra&gt;&lt;DBUID&gt;{F96A950B-833F-4880-A151-76DA2D6A2879}&lt;/DBUID&gt;&lt;/Extra&gt;&lt;/Item&gt;&lt;/References&gt;&lt;/Group&gt;&lt;Group&gt;&lt;References&gt;&lt;Item&gt;&lt;ID&gt;623&lt;/ID&gt;&lt;UID&gt;{7DC334F8-38F8-4113-9427-ABB39841A681}&lt;/UID&gt;&lt;Title&gt;Esophageal intramural pseudodiverticulosis, a rare cause of stenosis&lt;/Title&gt;&lt;Template&gt;Journal Article&lt;/Template&gt;&lt;Star&gt;0&lt;/Star&gt;&lt;Tag&gt;0&lt;/Tag&gt;&lt;Author&gt;Abbes L, Perrod G Rahmi G&lt;/Author&gt;&lt;Year&gt;2017&lt;/Year&gt;&lt;Details&gt;&lt;_journal&gt;CLIN RES HEPATOL GAS&lt;/_journal&gt;&lt;_issue&gt;41(5):505-6&lt;/_issue&gt;&lt;_accessed&gt;62441208&lt;/_accessed&gt;&lt;_impact_factor&gt;   2.623&lt;/_impact_factor&gt;&lt;_collection_scope&gt;SCI;SCIE;&lt;/_collection_scope&gt;&lt;_created&gt;62441208&lt;/_created&gt;&lt;_modified&gt;62441208&lt;/_modified&gt;&lt;/Details&gt;&lt;Extra&gt;&lt;DBUID&gt;{F96A950B-833F-4880-A151-76DA2D6A2879}&lt;/DBUID&gt;&lt;/Extra&gt;&lt;/Item&gt;&lt;/References&gt;&lt;/Group&gt;&lt;Group&gt;&lt;References&gt;&lt;Item&gt;&lt;ID&gt;612&lt;/ID&gt;&lt;UID&gt;{1AAFC739-317E-47A4-924D-60DDCDB29F06}&lt;/UID&gt;&lt;Title&gt;IgG4-related disease involving the esophagus: a clinicopathological study&lt;/Title&gt;&lt;Template&gt;Journal Article&lt;/Template&gt;&lt;Star&gt;0&lt;/Star&gt;&lt;Tag&gt;0&lt;/Tag&gt;&lt;Author/&gt;&lt;Year&gt;0&lt;/Year&gt;&lt;Details&gt;&lt;_accessed&gt;62418223&lt;/_accessed&gt;&lt;_collection_scope&gt;SCIE;&lt;/_collection_scope&gt;&lt;_created&gt;62418223&lt;/_created&gt;&lt;_issue&gt;2017;1;30(12):1-7&lt;/_issue&gt;&lt;_journal&gt;Dis Esophagus&lt;/_journal&gt;&lt;_modified&gt;62418223&lt;/_modified&gt;&lt;/Details&gt;&lt;Extra&gt;&lt;DBUID&gt;{F96A950B-833F-4880-A151-76DA2D6A2879}&lt;/DBUID&gt;&lt;/Extra&gt;&lt;/Item&gt;&lt;/References&gt;&lt;/Group&gt;&lt;/Citation&gt;_x000a_"/>
    <w:docVar w:name="NE.Ref{78115FD6-03B4-41C6-B47A-40F42B1401FA}" w:val=" ADDIN NE.Ref.{78115FD6-03B4-41C6-B47A-40F42B1401FA}&lt;Citation&gt;&lt;Group&gt;&lt;References&gt;&lt;Item&gt;&lt;ID&gt;625&lt;/ID&gt;&lt;UID&gt;{62F9438E-4729-40C9-ABB5-1AD1092F67B4}&lt;/UID&gt;&lt;Title&gt;Risk of recurrent or refractory strictures and outcome of endoscopic dilation for radiation-induced esophageal strictures&lt;/Title&gt;&lt;Template&gt;Journal Article&lt;/Template&gt;&lt;Star&gt;0&lt;/Star&gt;&lt;Tag&gt;0&lt;/Tag&gt;&lt;Author&gt;Agarwalla A, Small AJ Mendelson AH&lt;/Author&gt;&lt;Year&gt;2015&lt;/Year&gt;&lt;Details&gt;&lt;_issue&gt;29(7):1903-12&lt;/_issue&gt;&lt;_journal&gt;Surgical Endoscopy&lt;/_journal&gt;&lt;_accessed&gt;62441232&lt;/_accessed&gt;&lt;_created&gt;62441232&lt;/_created&gt;&lt;_modified&gt;62441233&lt;/_modified&gt;&lt;/Details&gt;&lt;Extra&gt;&lt;DBUID&gt;{F96A950B-833F-4880-A151-76DA2D6A2879}&lt;/DBUID&gt;&lt;/Extra&gt;&lt;/Item&gt;&lt;/References&gt;&lt;/Group&gt;&lt;/Citation&gt;_x000a_"/>
    <w:docVar w:name="NE.Ref{938A7B7E-8F14-41E7-BF9F-5B34558AD15B}" w:val=" ADDIN NE.Ref.{938A7B7E-8F14-41E7-BF9F-5B34558AD15B}&lt;Citation&gt;&lt;Group&gt;&lt;References&gt;&lt;Item&gt;&lt;ID&gt;619&lt;/ID&gt;&lt;UID&gt;{ABF1E35F-95DA-498F-AF6F-1B144D91CD25}&lt;/UID&gt;&lt;Title&gt;Trend in Incidence of Adenocarcinoma of the Esophagus in Japan, 1993-2001&lt;/Title&gt;&lt;Template&gt;Journal Article&lt;/Template&gt;&lt;Star&gt;0&lt;/Star&gt;&lt;Tag&gt;0&lt;/Tag&gt;&lt;Author&gt;Shibata, A; Matsuda, T; Ajiki, W; Sobue, T&lt;/Author&gt;&lt;Year&gt;2008&lt;/Year&gt;&lt;Details&gt;&lt;_doi&gt;10.1093/jjco/hyn064&lt;/_doi&gt;&lt;_created&gt;62433994&lt;/_created&gt;&lt;_modified&gt;62433994&lt;/_modified&gt;&lt;_url&gt;https://academic.oup.com/jjco/article-lookup/doi/10.1093/jjco/hyn064_x000a_http://academic.oup.com/jjco/article-pdf/38/7/464/5108446/hyn064.pdf&lt;/_url&gt;&lt;_journal&gt;Japanese Journal of Clinical Oncology&lt;/_journal&gt;&lt;_volume&gt;38&lt;/_volume&gt;&lt;_issue&gt;7&lt;/_issue&gt;&lt;_pages&gt;464-468&lt;/_pages&gt;&lt;_tertiary_title&gt;Japanese Journal of Clinical Oncology&lt;/_tertiary_title&gt;&lt;_date&gt;57078720&lt;/_date&gt;&lt;_isbn&gt;0368-2811&lt;/_isbn&gt;&lt;_accessed&gt;62433994&lt;/_accessed&gt;&lt;_db_updated&gt;CrossRef&lt;/_db_updated&gt;&lt;_impact_factor&gt;   2.370&lt;/_impact_factor&gt;&lt;_collection_scope&gt;SCIE;&lt;/_collection_scope&gt;&lt;/Details&gt;&lt;Extra&gt;&lt;DBUID&gt;{F96A950B-833F-4880-A151-76DA2D6A2879}&lt;/DBUID&gt;&lt;/Extra&gt;&lt;/Item&gt;&lt;/References&gt;&lt;/Group&gt;&lt;/Citation&gt;_x000a_"/>
    <w:docVar w:name="NE.Ref{9F7A7604-6F6A-4958-9F30-794DE555A518}" w:val=" ADDIN NE.Ref.{9F7A7604-6F6A-4958-9F30-794DE555A518}&lt;Citation&gt;&lt;Group&gt;&lt;References&gt;&lt;Item&gt;&lt;ID&gt;623&lt;/ID&gt;&lt;UID&gt;{7DC334F8-38F8-4113-9427-ABB39841A681}&lt;/UID&gt;&lt;Title&gt;Esophageal intramural pseudodiverticulosis, a rare cause of stenosis&lt;/Title&gt;&lt;Template&gt;Journal Article&lt;/Template&gt;&lt;Star&gt;0&lt;/Star&gt;&lt;Tag&gt;0&lt;/Tag&gt;&lt;Author&gt;Abbes L, Perrod G Rahmi G&lt;/Author&gt;&lt;Year&gt;2017&lt;/Year&gt;&lt;Details&gt;&lt;_journal&gt;CLIN RES HEPATOL GAS&lt;/_journal&gt;&lt;_issue&gt;41(5):505-6&lt;/_issue&gt;&lt;_accessed&gt;62441208&lt;/_accessed&gt;&lt;_impact_factor&gt;   2.623&lt;/_impact_factor&gt;&lt;_collection_scope&gt;SCI;SCIE;&lt;/_collection_scope&gt;&lt;_created&gt;62441208&lt;/_created&gt;&lt;_modified&gt;62441208&lt;/_modified&gt;&lt;/Details&gt;&lt;Extra&gt;&lt;DBUID&gt;{F96A950B-833F-4880-A151-76DA2D6A2879}&lt;/DBUID&gt;&lt;/Extra&gt;&lt;/Item&gt;&lt;/References&gt;&lt;/Group&gt;&lt;/Citation&gt;_x000a_"/>
    <w:docVar w:name="NE.Ref{A5D13F6C-6449-43FE-98CE-F4D7C9B6D672}" w:val=" ADDIN NE.Ref.{A5D13F6C-6449-43FE-98CE-F4D7C9B6D672}&lt;Citation&gt;&lt;Group&gt;&lt;References&gt;&lt;Item&gt;&lt;ID&gt;505&lt;/ID&gt;&lt;UID&gt;{E75F5BC4-A1FA-4AEE-B18F-18D235DC06C3}&lt;/UID&gt;&lt;Title&gt; Shibata A, Matsuda T, Ajiki W, Sobue T. Trend in incidence of adenocarcinoma of the esophagus in Japan, 1993–2001. Jpn J Clin Oncol. 2008;38:464–8&lt;/Title&gt;&lt;Template&gt;Journal Article&lt;/Template&gt;&lt;Star&gt;0&lt;/Star&gt;&lt;Tag&gt;0&lt;/Tag&gt;&lt;Author/&gt;&lt;Year&gt;0&lt;/Year&gt;&lt;Details&gt;&lt;_accessed&gt;62079365&lt;/_accessed&gt;&lt;_created&gt;62079364&lt;/_created&gt;&lt;_modified&gt;62079365&lt;/_modified&gt;&lt;/Details&gt;&lt;Extra&gt;&lt;DBUID&gt;{F96A950B-833F-4880-A151-76DA2D6A2879}&lt;/DBUID&gt;&lt;/Extra&gt;&lt;/Item&gt;&lt;/References&gt;&lt;/Group&gt;&lt;Group&gt;&lt;References&gt;&lt;Item&gt;&lt;ID&gt;506&lt;/ID&gt;&lt;UID&gt;{FA9967D9-642B-41E4-966D-B59F31F2FAEF}&lt;/UID&gt;&lt;Title&gt;Kamangar F, Malekzadeh R, Dawsey SM, Saidi F. Esophageal cancer in Northeastern Iran: a review. Arch Iran Med. 2007;10:70–82&lt;/Title&gt;&lt;Template&gt;Journal Article&lt;/Template&gt;&lt;Star&gt;0&lt;/Star&gt;&lt;Tag&gt;0&lt;/Tag&gt;&lt;Author/&gt;&lt;Year&gt;0&lt;/Year&gt;&lt;Details&gt;&lt;_accessed&gt;62079366&lt;/_accessed&gt;&lt;_created&gt;62079366&lt;/_created&gt;&lt;_modified&gt;62079366&lt;/_modified&gt;&lt;/Details&gt;&lt;Extra&gt;&lt;DBUID&gt;{F96A950B-833F-4880-A151-76DA2D6A2879}&lt;/DBUID&gt;&lt;/Extra&gt;&lt;/Item&gt;&lt;/References&gt;&lt;/Group&gt;&lt;/Citation&gt;_x000a_"/>
    <w:docVar w:name="NE.Ref{ACDE73AA-3C95-4BCB-993D-A6AA958872D2}" w:val=" ADDIN NE.Ref.{ACDE73AA-3C95-4BCB-993D-A6AA958872D2}&lt;Citation&gt;&lt;Group&gt;&lt;References&gt;&lt;Item&gt;&lt;ID&gt;620&lt;/ID&gt;&lt;UID&gt;{CDCB003A-12E3-42C1-B219-696DDEDEDF26}&lt;/UID&gt;&lt;Title&gt;1 - Overview&lt;/Title&gt;&lt;Template&gt;Book Section&lt;/Template&gt;&lt;Star&gt;0&lt;/Star&gt;&lt;Tag&gt;0&lt;/Tag&gt;&lt;Author&gt;Farid, Saad B H&lt;/Author&gt;&lt;Year&gt;2019&lt;/Year&gt;&lt;Details&gt;&lt;_created&gt;62441103&lt;/_created&gt;&lt;_modified&gt;62441103&lt;/_modified&gt;&lt;_url&gt;http://www.sciencedirect.com/science/article/pii/B978008102233700001X&lt;/_url&gt;&lt;_secondary_author&gt;Farid, Saad B H&lt;/_secondary_author&gt;&lt;_secondary_title&gt;Bioceramics: For Materials Science and Engineering&lt;/_secondary_title&gt;&lt;_publisher&gt;Woodhead Publishing&lt;/_publisher&gt;&lt;_pages&gt;1-37&lt;/_pages&gt;&lt;_doi&gt;https://doi.org/10.1016/B978-0-08-102233-7.00001-X&lt;/_doi&gt;&lt;_short_title&gt;Woodhead Publishing Series in Biomaterials&lt;/_short_title&gt;&lt;_isbn&gt;978-0-08-102233-7&lt;/_isbn&gt;&lt;_ori_publication&gt;Woodhead Publishing&lt;/_ori_publication&gt;&lt;_keywords&gt;Bioactivity; Bioceramics; Calcium phosphates; Ceramic; Composites; Glass-ceramics; Glasses; Hydroxyapatite; Pyrolytic carbon&lt;/_keywords&gt;&lt;_accessed&gt;62441103&lt;/_accessed&gt;&lt;_db_updated&gt;ScienceDirect&lt;/_db_updated&gt;&lt;/Details&gt;&lt;Extra&gt;&lt;DBUID&gt;{F96A950B-833F-4880-A151-76DA2D6A2879}&lt;/DBUID&gt;&lt;/Extra&gt;&lt;/Item&gt;&lt;/References&gt;&lt;/Group&gt;&lt;/Citation&gt;_x000a_"/>
    <w:docVar w:name="NE.Ref{AEC8AF2B-0C6E-4558-9D07-0075792FDEC5}" w:val=" ADDIN NE.Ref.{AEC8AF2B-0C6E-4558-9D07-0075792FDEC5}&lt;Citation&gt;&lt;Group&gt;&lt;References&gt;&lt;Item&gt;&lt;ID&gt;627&lt;/ID&gt;&lt;UID&gt;{8EDB18C5-FDA9-4A69-BAAA-9DA73A55BCA0}&lt;/UID&gt;&lt;Title&gt;Current diagnosis and management of achalasia&lt;/Title&gt;&lt;Template&gt;Journal Article&lt;/Template&gt;&lt;Star&gt;0&lt;/Star&gt;&lt;Tag&gt;0&lt;/Tag&gt;&lt;Author&gt;Moonen A, Boeckxstaens G&lt;/Author&gt;&lt;Year&gt;2014&lt;/Year&gt;&lt;Details&gt;&lt;_journal&gt;J Clin Gastroenterol&lt;/_journal&gt;&lt;_issue&gt;48(6):484-90&lt;/_issue&gt;&lt;_accessed&gt;62478339&lt;/_accessed&gt;&lt;_impact_factor&gt;   2.968&lt;/_impact_factor&gt;&lt;_collection_scope&gt;SCI;SCIE;&lt;/_collection_scope&gt;&lt;_created&gt;62478339&lt;/_created&gt;&lt;_modified&gt;62478339&lt;/_modified&gt;&lt;/Details&gt;&lt;Extra&gt;&lt;DBUID&gt;{F96A950B-833F-4880-A151-76DA2D6A2879}&lt;/DBUID&gt;&lt;/Extra&gt;&lt;/Item&gt;&lt;/References&gt;&lt;/Group&gt;&lt;/Citation&gt;_x000a_"/>
    <w:docVar w:name="NE.Ref{AFBDD0E1-9AE9-4DEC-BDAF-ECF8CECEFD68}" w:val=" ADDIN NE.Ref.{AFBDD0E1-9AE9-4DEC-BDAF-ECF8CECEFD68}&lt;Citation&gt;&lt;Group&gt;&lt;References&gt;&lt;Item&gt;&lt;ID&gt;625&lt;/ID&gt;&lt;UID&gt;{62F9438E-4729-40C9-ABB5-1AD1092F67B4}&lt;/UID&gt;&lt;Title&gt;Risk of recurrent or refractory strictures and outcome of endoscopic dilation for radiation-induced esophageal strictures&lt;/Title&gt;&lt;Template&gt;Journal Article&lt;/Template&gt;&lt;Star&gt;0&lt;/Star&gt;&lt;Tag&gt;0&lt;/Tag&gt;&lt;Author&gt;Agarwalla A, Small AJ Mendelson AH&lt;/Author&gt;&lt;Year&gt;2015&lt;/Year&gt;&lt;Details&gt;&lt;_issue&gt;29(7):1903-12&lt;/_issue&gt;&lt;_journal&gt;Surgical Endoscopy&lt;/_journal&gt;&lt;_accessed&gt;62441232&lt;/_accessed&gt;&lt;_created&gt;62441232&lt;/_created&gt;&lt;_modified&gt;62441233&lt;/_modified&gt;&lt;/Details&gt;&lt;Extra&gt;&lt;DBUID&gt;{F96A950B-833F-4880-A151-76DA2D6A2879}&lt;/DBUID&gt;&lt;/Extra&gt;&lt;/Item&gt;&lt;/References&gt;&lt;/Group&gt;&lt;Group&gt;&lt;References&gt;&lt;Item&gt;&lt;ID&gt;624&lt;/ID&gt;&lt;UID&gt;{911D201D-016B-4485-8143-D2CF3F9AE3A1}&lt;/UID&gt;&lt;Title&gt;A rare case of skin blistering and esophageal stenosis in the course of epidermolysis bullosa - case report and literature review&lt;/Title&gt;&lt;Template&gt;Journal Article&lt;/Template&gt;&lt;Star&gt;0&lt;/Star&gt;&lt;Tag&gt;0&lt;/Tag&gt;&lt;Author&gt;Michalak A, Cichoż-Lach H Prozorow-Król B&lt;/Author&gt;&lt;Year&gt;2018&lt;/Year&gt;&lt;Details&gt;&lt;_journal&gt;BMC GASTROENTEROL&lt;/_journal&gt;&lt;_issue&gt;18(1)&lt;/_issue&gt;&lt;_accessed&gt;62441216&lt;/_accessed&gt;&lt;_impact_factor&gt;   2.731&lt;/_impact_factor&gt;&lt;_collection_scope&gt;SCIE;&lt;/_collection_scope&gt;&lt;_created&gt;62441216&lt;/_created&gt;&lt;_modified&gt;62441216&lt;/_modified&gt;&lt;/Details&gt;&lt;Extra&gt;&lt;DBUID&gt;{F96A950B-833F-4880-A151-76DA2D6A2879}&lt;/DBUID&gt;&lt;/Extra&gt;&lt;/Item&gt;&lt;/References&gt;&lt;/Group&gt;&lt;Group&gt;&lt;References&gt;&lt;Item&gt;&lt;ID&gt;612&lt;/ID&gt;&lt;UID&gt;{1AAFC739-317E-47A4-924D-60DDCDB29F06}&lt;/UID&gt;&lt;Title&gt;IgG4-related disease involving the esophagus: a clinicopathological study&lt;/Title&gt;&lt;Template&gt;Journal Article&lt;/Template&gt;&lt;Star&gt;0&lt;/Star&gt;&lt;Tag&gt;0&lt;/Tag&gt;&lt;Author/&gt;&lt;Year&gt;0&lt;/Year&gt;&lt;Details&gt;&lt;_accessed&gt;62418223&lt;/_accessed&gt;&lt;_collection_scope&gt;SCIE;&lt;/_collection_scope&gt;&lt;_created&gt;62418223&lt;/_created&gt;&lt;_issue&gt;2017;1;30(12):1-7&lt;/_issue&gt;&lt;_journal&gt;Dis Esophagus&lt;/_journal&gt;&lt;_modified&gt;62418223&lt;/_modified&gt;&lt;/Details&gt;&lt;Extra&gt;&lt;DBUID&gt;{F96A950B-833F-4880-A151-76DA2D6A2879}&lt;/DBUID&gt;&lt;/Extra&gt;&lt;/Item&gt;&lt;/References&gt;&lt;/Group&gt;&lt;/Citation&gt;_x000a_"/>
    <w:docVar w:name="NE.Ref{B1285B16-0726-43FA-A174-40FFA85BF6FD}" w:val=" ADDIN NE.Ref.{B1285B16-0726-43FA-A174-40FFA85BF6FD}&lt;Citation&gt;&lt;Group&gt;&lt;References&gt;&lt;Item&gt;&lt;ID&gt;610&lt;/ID&gt;&lt;UID&gt;{D580F42A-0118-477F-9348-62F606450598}&lt;/UID&gt;&lt;Title&gt;Placement of fully covered selfexpandable metal stents in patients with locally advanced esophageal cancer before neoadjuvant therapy&lt;/Title&gt;&lt;Template&gt;Journal Article&lt;/Template&gt;&lt;Star&gt;0&lt;/Star&gt;&lt;Tag&gt;0&lt;/Tag&gt;&lt;Author&gt;Siddiqui AA, Sarkar A Beltz S&lt;/Author&gt;&lt;Year&gt;0&lt;/Year&gt;&lt;Details&gt;&lt;_accessed&gt;62418071&lt;/_accessed&gt;&lt;_created&gt;62418071&lt;/_created&gt;&lt;_journal&gt;Gastrointest Endosc 2012;76:44-51&lt;/_journal&gt;&lt;_modified&gt;62418071&lt;/_modified&gt;&lt;/Details&gt;&lt;Extra&gt;&lt;DBUID&gt;{F96A950B-833F-4880-A151-76DA2D6A2879}&lt;/DBUID&gt;&lt;/Extra&gt;&lt;/Item&gt;&lt;/References&gt;&lt;/Group&gt;&lt;/Citation&gt;_x000a_"/>
    <w:docVar w:name="NE.Ref{B8A83F9F-B255-472A-A233-519BE26CBCD3}" w:val=" ADDIN NE.Ref.{B8A83F9F-B255-472A-A233-519BE26CBCD3}&lt;Citation&gt;&lt;Group&gt;&lt;References&gt;&lt;Item&gt;&lt;ID&gt;405&lt;/ID&gt;&lt;UID&gt;{1973E456-C81F-4DC2-B51F-18AFA1563AF1}&lt;/UID&gt;&lt;Title&gt;Proinflammatory cytokines increase glial fibrillary acidic protein expression in enteric glia&lt;/Title&gt;&lt;Template&gt;Journal Article&lt;/Template&gt;&lt;Star&gt;0&lt;/Star&gt;&lt;Tag&gt;0&lt;/Tag&gt;&lt;Author&gt;&amp;quot;von Boyen GBT.&amp;quot;&lt;/Author&gt;&lt;Year&gt;2004&lt;/Year&gt;&lt;Details&gt;&lt;_accessed&gt;61629010&lt;/_accessed&gt;&lt;_collection_scope&gt;SCI;SCIE;&lt;/_collection_scope&gt;&lt;_created&gt;61629010&lt;/_created&gt;&lt;_impact_factor&gt;  17.016&lt;/_impact_factor&gt;&lt;_issue&gt;53&lt;/_issue&gt;&lt;_journal&gt;Gut&lt;/_journal&gt;&lt;_modified&gt;61629010&lt;/_modified&gt;&lt;_pages&gt;222-228&lt;/_pages&gt;&lt;/Details&gt;&lt;Extra&gt;&lt;DBUID&gt;{F96A950B-833F-4880-A151-76DA2D6A2879}&lt;/DBUID&gt;&lt;/Extra&gt;&lt;/Item&gt;&lt;/References&gt;&lt;/Group&gt;&lt;/Citation&gt;_x000a_"/>
    <w:docVar w:name="NE.Ref{BD08EA9C-823F-4FDB-86FF-DD02B152532E}" w:val=" ADDIN NE.Ref.{BD08EA9C-823F-4FDB-86FF-DD02B152532E}&lt;Citation&gt;&lt;Group&gt;&lt;References&gt;&lt;Item&gt;&lt;ID&gt;504&lt;/ID&gt;&lt;UID&gt;{4178CE44-0514-4131-A6B5-49E5B3EE280A}&lt;/UID&gt;&lt;Title&gt;Principles and practice of gastrointestinal oncology. 2nd ed. Philadelphia: Lippincott Williams &amp;amp; Wilkins&lt;/Title&gt;&lt;Template&gt;Journal Article&lt;/Template&gt;&lt;Star&gt;0&lt;/Star&gt;&lt;Tag&gt;0&lt;/Tag&gt;&lt;Author&gt;&amp;quot;Kelsen DP&amp;quot;; &amp;quot;Daly JM&amp;quot;; &amp;quot;Kern SE&amp;quot;; &amp;quot;Levin B&amp;quot;; &amp;quot;Tepper JE&amp;quot;; EV, Cutsen&lt;/Author&gt;&lt;Year&gt;2008&lt;/Year&gt;&lt;Details&gt;&lt;_accessed&gt;62079346&lt;/_accessed&gt;&lt;_created&gt;62079346&lt;/_created&gt;&lt;_modified&gt;62079346&lt;/_modified&gt;&lt;/Details&gt;&lt;Extra&gt;&lt;DBUID&gt;{F96A950B-833F-4880-A151-76DA2D6A2879}&lt;/DBUID&gt;&lt;/Extra&gt;&lt;/Item&gt;&lt;/References&gt;&lt;/Group&gt;&lt;/Citation&gt;_x000a_"/>
    <w:docVar w:name="NE.Ref{BD7F53D7-71A6-410D-A1F8-25CE2F313334}" w:val=" ADDIN NE.Ref.{BD7F53D7-71A6-410D-A1F8-25CE2F313334}&lt;Citation&gt;&lt;Group&gt;&lt;References&gt;&lt;Item&gt;&lt;ID&gt;622&lt;/ID&gt;&lt;UID&gt;{7844282F-4694-4A00-9166-5925438A99A5}&lt;/UID&gt;&lt;Title&gt;Esophageal cancer&lt;/Title&gt;&lt;Template&gt;Journal Article&lt;/Template&gt;&lt;Star&gt;0&lt;/Star&gt;&lt;Tag&gt;0&lt;/Tag&gt;&lt;Author/&gt;&lt;Year&gt;2003&lt;/Year&gt;&lt;Details&gt;&lt;_journal&gt;N Engl J Med&lt;/_journal&gt;&lt;_issue&gt;349(23):2241-52&lt;/_issue&gt;&lt;_accessed&gt;62441177&lt;/_accessed&gt;&lt;_created&gt;62441177&lt;/_created&gt;&lt;_modified&gt;62441177&lt;/_modified&gt;&lt;/Details&gt;&lt;Extra&gt;&lt;DBUID&gt;{F96A950B-833F-4880-A151-76DA2D6A2879}&lt;/DBUID&gt;&lt;/Extra&gt;&lt;/Item&gt;&lt;/References&gt;&lt;/Group&gt;&lt;/Citation&gt;_x000a_"/>
    <w:docVar w:name="NE.Ref{C33F444C-5940-4AC1-A44F-05F0CDE57C9D}" w:val=" ADDIN NE.Ref.{C33F444C-5940-4AC1-A44F-05F0CDE57C9D}&lt;Citation&gt;&lt;Group&gt;&lt;References&gt;&lt;Item&gt;&lt;ID&gt;603&lt;/ID&gt;&lt;UID&gt;{8E640E94-2985-4367-9C88-ECE3A4C1A801}&lt;/UID&gt;&lt;Title&gt;Endoscopic mucosal autograft for treating esophageal caustic strictures: preliminary human experience&lt;/Title&gt;&lt;Template&gt;Journal Article&lt;/Template&gt;&lt;Star&gt;0&lt;/Star&gt;&lt;Tag&gt;0&lt;/Tag&gt;&lt;Author&gt;He, K; Zhao, L; Bu, S; Liu, L; Wang, X; Wang, M; Fan, Z&lt;/Author&gt;&lt;Year&gt;2018&lt;/Year&gt;&lt;Details&gt;&lt;_created&gt;62401994&lt;/_created&gt;&lt;_modified&gt;62401994&lt;/_modified&gt;&lt;_url&gt;http://www.ncbi.nlm.nih.gov/entrez/query.fcgi?cmd=Retrieve&amp;amp;db=pubmed&amp;amp;dopt=Abstract&amp;amp;list_uids=29890517&amp;amp;query_hl=1&lt;/_url&gt;&lt;_journal&gt;Endoscopy&lt;/_journal&gt;&lt;_tertiary_title&gt;Endoscopy&lt;/_tertiary_title&gt;&lt;_doi&gt;10.1055/a-0622-8019&lt;/_doi&gt;&lt;_date_display&gt;2018 Jun 11&lt;/_date_display&gt;&lt;_date&gt;62294400&lt;/_date&gt;&lt;_type_work&gt;Journal Article&lt;/_type_work&gt;&lt;_isbn&gt;1438-8812 (Electronic); 0013-726X (Linking)&lt;/_isbn&gt;&lt;_ori_publication&gt;(c) Georg Thieme Verlag KG Stuttgart . New York.&lt;/_ori_publication&gt;&lt;_accession_num&gt;29890517&lt;/_accession_num&gt;&lt;_author_adr&gt;Digestive Endoscopy Department, The First Affiliated Hospital with Nanjing Medical University, China.; Digestive Endoscopy Department, The First Affiliated Hospital with Nanjing Medical University, China.; Department of Stomatology, The First Affiliated Hospital with Nanjing Medical University, China.; Digestive Endoscopy Department, The First Affiliated Hospital with Nanjing Medical University, China.; Digestive Endoscopy Department, The First Affiliated Hospital with Nanjing Medical University, China.; Digestive Endoscopy Department, The First Affiliated Hospital with Nanjing Medical University, China.; Digestive Endoscopy Department, The First Affiliated Hospital with Nanjing Medical University, China.&lt;/_author_adr&gt;&lt;_language&gt;eng&lt;/_language&gt;&lt;_accessed&gt;62401994&lt;/_accessed&gt;&lt;_db_updated&gt;PubMed&lt;/_db_updated&gt;&lt;_impact_factor&gt;   6.629&lt;/_impact_factor&gt;&lt;_collection_scope&gt;SCI;SCIE;&lt;/_collection_scope&gt;&lt;/Details&gt;&lt;Extra&gt;&lt;DBUID&gt;{F96A950B-833F-4880-A151-76DA2D6A2879}&lt;/DBUID&gt;&lt;/Extra&gt;&lt;/Item&gt;&lt;/References&gt;&lt;/Group&gt;&lt;/Citation&gt;_x000a_"/>
    <w:docVar w:name="NE.Ref{F11F917F-0816-4969-86EC-7BA7E09FF1D0}" w:val=" ADDIN NE.Ref.{F11F917F-0816-4969-86EC-7BA7E09FF1D0}&lt;Citation&gt;&lt;Group&gt;&lt;References&gt;&lt;Item&gt;&lt;ID&gt;508&lt;/ID&gt;&lt;UID&gt;{BD637B50-E1F1-422E-A65D-64E510BE563C}&lt;/UID&gt;&lt;Title&gt;Submucosal tunneling endoscopic resection: a new technique for treating upper GI submucosal tumors originating from the muscularis propria layer (with videos). &lt;/Title&gt;&lt;Template&gt;Journal Article&lt;/Template&gt;&lt;Star&gt;0&lt;/Star&gt;&lt;Tag&gt;0&lt;/Tag&gt;&lt;Author&gt;Xu MD, Cai MY Zhou PH&lt;/Author&gt;&lt;Year&gt;2012&lt;/Year&gt;&lt;Details&gt;&lt;_journal&gt;Gastrointest Endosc &lt;/_journal&gt;&lt;_issue&gt;75&lt;/_issue&gt;&lt;_pages&gt; 195-199&lt;/_pages&gt;&lt;_accessed&gt;62080854&lt;/_accessed&gt;&lt;_created&gt;62080854&lt;/_created&gt;&lt;_modified&gt;62080854&lt;/_modified&gt;&lt;/Details&gt;&lt;Extra&gt;&lt;DBUID&gt;{F96A950B-833F-4880-A151-76DA2D6A2879}&lt;/DBUID&gt;&lt;/Extra&gt;&lt;/Item&gt;&lt;/References&gt;&lt;/Group&gt;&lt;/Citation&gt;_x000a_"/>
    <w:docVar w:name="NE.Ref{F125BA1B-68F8-4142-A31E-40FF23BF5A4F}" w:val=" ADDIN NE.Ref.{F125BA1B-68F8-4142-A31E-40FF23BF5A4F}&lt;Citation&gt;&lt;Group&gt;&lt;References&gt;&lt;Item&gt;&lt;ID&gt;602&lt;/ID&gt;&lt;UID&gt;{EE5E77DA-97E9-46F9-B70A-9DBFCE1D1BCC}&lt;/UID&gt;&lt;Title&gt;Esophageal bezoar due to karaya gum granules used as a laxative&lt;/Title&gt;&lt;Template&gt;Journal Article&lt;/Template&gt;&lt;Star&gt;0&lt;/Star&gt;&lt;Tag&gt;0&lt;/Tag&gt;&lt;Author&gt;Yeoh, Sern Wei&lt;/Author&gt;&lt;Year&gt;2017&lt;/Year&gt;&lt;Details&gt;&lt;_doi&gt;10.1007/s12328-017-0764-x&lt;/_doi&gt;&lt;_created&gt;62401991&lt;/_created&gt;&lt;_modified&gt;62401991&lt;/_modified&gt;&lt;_url&gt;http://link.springer.com/10.1007/s12328-017-0764-x_x000a_http://link.springer.com/content/pdf/10.1007/s12328-017-0764-x.pdf&lt;/_url&gt;&lt;_journal&gt;Clinical Journal of Gastroenterology&lt;/_journal&gt;&lt;_volume&gt;10&lt;/_volume&gt;&lt;_issue&gt;5&lt;/_issue&gt;&lt;_pages&gt;437-441&lt;/_pages&gt;&lt;_tertiary_title&gt;Clin J Gastroenterol&lt;/_tertiary_title&gt;&lt;_isbn&gt;1865-7257&lt;/_isbn&gt;&lt;_accessed&gt;62401991&lt;/_accessed&gt;&lt;_db_updated&gt;CrossRef&lt;/_db_updated&gt;&lt;/Details&gt;&lt;Extra&gt;&lt;DBUID&gt;{F96A950B-833F-4880-A151-76DA2D6A2879}&lt;/DBUID&gt;&lt;/Extra&gt;&lt;/Item&gt;&lt;/References&gt;&lt;/Group&gt;&lt;/Citation&gt;_x000a_"/>
    <w:docVar w:name="NE.Ref{F3B8DCC4-9EC4-421A-A30B-A7704AC40D48}" w:val=" ADDIN NE.Ref.{F3B8DCC4-9EC4-421A-A30B-A7704AC40D48}&lt;Citation&gt;&lt;Group&gt;&lt;References&gt;&lt;Item&gt;&lt;ID&gt;610&lt;/ID&gt;&lt;UID&gt;{D580F42A-0118-477F-9348-62F606450598}&lt;/UID&gt;&lt;Title&gt;Placement of fully covered selfexpandable metal stents in patients with locally advanced esophageal cancer before neoadjuvant therapy&lt;/Title&gt;&lt;Template&gt;Journal Article&lt;/Template&gt;&lt;Star&gt;0&lt;/Star&gt;&lt;Tag&gt;0&lt;/Tag&gt;&lt;Author&gt;Siddiqui AA, Sarkar A Beltz S&lt;/Author&gt;&lt;Year&gt;0&lt;/Year&gt;&lt;Details&gt;&lt;_accessed&gt;62418071&lt;/_accessed&gt;&lt;_created&gt;62418071&lt;/_created&gt;&lt;_journal&gt;Gastrointest Endosc 2012;76:44-51&lt;/_journal&gt;&lt;_modified&gt;62418071&lt;/_modified&gt;&lt;/Details&gt;&lt;Extra&gt;&lt;DBUID&gt;{F96A950B-833F-4880-A151-76DA2D6A2879}&lt;/DBUID&gt;&lt;/Extra&gt;&lt;/Item&gt;&lt;/References&gt;&lt;/Group&gt;&lt;/Citation&gt;_x000a_"/>
    <w:docVar w:name="NE.Ref{F7D33B98-DFDA-4B53-B309-FA72D82E656E}" w:val=" ADDIN NE.Ref.{F7D33B98-DFDA-4B53-B309-FA72D82E656E}&lt;Citation&gt;&lt;Group&gt;&lt;References&gt;&lt;Item&gt;&lt;ID&gt;505&lt;/ID&gt;&lt;UID&gt;{E75F5BC4-A1FA-4AEE-B18F-18D235DC06C3}&lt;/UID&gt;&lt;Title&gt; Shibata A, Matsuda T, Ajiki W, Sobue T. Trend in incidence of adenocarcinoma of the esophagus in Japan, 1993–2001. Jpn J_x000a_Clin Oncol. 2008;38:464–8&lt;/Title&gt;&lt;Template&gt;Journal Article&lt;/Template&gt;&lt;Star&gt;0&lt;/Star&gt;&lt;Tag&gt;0&lt;/Tag&gt;&lt;Author/&gt;&lt;Year&gt;0&lt;/Year&gt;&lt;Details&gt;&lt;_accessed&gt;62079364&lt;/_accessed&gt;&lt;_created&gt;62079364&lt;/_created&gt;&lt;_modified&gt;62079364&lt;/_modified&gt;&lt;/Details&gt;&lt;Extra&gt;&lt;DBUID&gt;{F96A950B-833F-4880-A151-76DA2D6A2879}&lt;/DBUID&gt;&lt;/Extra&gt;&lt;/Item&gt;&lt;/References&gt;&lt;/Group&gt;&lt;/Citation&gt;_x000a_"/>
    <w:docVar w:name="NE.Ref{FD59BBE9-B375-48D6-9FE5-90E48F776AAF}" w:val=" ADDIN NE.Ref.{FD59BBE9-B375-48D6-9FE5-90E48F776AAF}&lt;Citation&gt;&lt;Group&gt;&lt;References&gt;&lt;Item&gt;&lt;ID&gt;590&lt;/ID&gt;&lt;UID&gt;{A3DBF603-2D85-4998-8DA8-09990C4D95D8}&lt;/UID&gt;&lt;Title&gt;Submucosal tunneling endoscopic resection: a new technique for treating upper GI submucosal tumors originating from the muscularis propria layer (with videos).&lt;/Title&gt;&lt;Template&gt;Journal Article&lt;/Template&gt;&lt;Star&gt;0&lt;/Star&gt;&lt;Tag&gt;0&lt;/Tag&gt;&lt;Author&gt;Xu MD, Cai MY Zhou PH&lt;/Author&gt;&lt;Year&gt;2012&lt;/Year&gt;&lt;Details&gt;&lt;_journal&gt;Gastrointest Endosc&lt;/_journal&gt;&lt;_issue&gt;75(1):195-9&lt;/_issue&gt;&lt;_accessed&gt;62359060&lt;/_accessed&gt;&lt;_impact_factor&gt;   7.204&lt;/_impact_factor&gt;&lt;_collection_scope&gt;SCI;SCIE;&lt;/_collection_scope&gt;&lt;_created&gt;62359060&lt;/_created&gt;&lt;_modified&gt;62359060&lt;/_modified&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FD5BDF"/>
    <w:rsid w:val="00002BA4"/>
    <w:rsid w:val="000047F9"/>
    <w:rsid w:val="00005D86"/>
    <w:rsid w:val="000067C0"/>
    <w:rsid w:val="00017311"/>
    <w:rsid w:val="00017F93"/>
    <w:rsid w:val="00020CF2"/>
    <w:rsid w:val="00026597"/>
    <w:rsid w:val="0002684E"/>
    <w:rsid w:val="00032E6F"/>
    <w:rsid w:val="00034AAE"/>
    <w:rsid w:val="000456E6"/>
    <w:rsid w:val="00047901"/>
    <w:rsid w:val="000551F3"/>
    <w:rsid w:val="000554E3"/>
    <w:rsid w:val="00060A30"/>
    <w:rsid w:val="00062DDE"/>
    <w:rsid w:val="000641B6"/>
    <w:rsid w:val="000641E4"/>
    <w:rsid w:val="00065410"/>
    <w:rsid w:val="00066970"/>
    <w:rsid w:val="00076B97"/>
    <w:rsid w:val="000778B5"/>
    <w:rsid w:val="00085E3C"/>
    <w:rsid w:val="00096024"/>
    <w:rsid w:val="00096326"/>
    <w:rsid w:val="000A0940"/>
    <w:rsid w:val="000B1BBB"/>
    <w:rsid w:val="000B35F3"/>
    <w:rsid w:val="000C294A"/>
    <w:rsid w:val="000C34F2"/>
    <w:rsid w:val="000D7EBC"/>
    <w:rsid w:val="000E525B"/>
    <w:rsid w:val="000E525D"/>
    <w:rsid w:val="000F09FF"/>
    <w:rsid w:val="000F0B9C"/>
    <w:rsid w:val="000F0CD3"/>
    <w:rsid w:val="000F1CFB"/>
    <w:rsid w:val="000F3439"/>
    <w:rsid w:val="001113BB"/>
    <w:rsid w:val="00113C48"/>
    <w:rsid w:val="00123DC2"/>
    <w:rsid w:val="00127174"/>
    <w:rsid w:val="00130066"/>
    <w:rsid w:val="00133379"/>
    <w:rsid w:val="0013595A"/>
    <w:rsid w:val="001417A3"/>
    <w:rsid w:val="00145809"/>
    <w:rsid w:val="00147F2C"/>
    <w:rsid w:val="00150DCB"/>
    <w:rsid w:val="001638C6"/>
    <w:rsid w:val="00166A58"/>
    <w:rsid w:val="00174C14"/>
    <w:rsid w:val="00176EAB"/>
    <w:rsid w:val="00181F5D"/>
    <w:rsid w:val="00182B16"/>
    <w:rsid w:val="00187669"/>
    <w:rsid w:val="001A0DCE"/>
    <w:rsid w:val="001A4476"/>
    <w:rsid w:val="001B4059"/>
    <w:rsid w:val="001B4780"/>
    <w:rsid w:val="001C00B9"/>
    <w:rsid w:val="001C0938"/>
    <w:rsid w:val="001C0CFC"/>
    <w:rsid w:val="001C35C9"/>
    <w:rsid w:val="001C3FA9"/>
    <w:rsid w:val="001C475F"/>
    <w:rsid w:val="001C4FB7"/>
    <w:rsid w:val="001C5617"/>
    <w:rsid w:val="001C6C4B"/>
    <w:rsid w:val="001D2AEB"/>
    <w:rsid w:val="001D6678"/>
    <w:rsid w:val="001E2705"/>
    <w:rsid w:val="001E7896"/>
    <w:rsid w:val="001E7F39"/>
    <w:rsid w:val="001F17D0"/>
    <w:rsid w:val="001F386A"/>
    <w:rsid w:val="001F4F2B"/>
    <w:rsid w:val="001F5554"/>
    <w:rsid w:val="001F5783"/>
    <w:rsid w:val="002001FD"/>
    <w:rsid w:val="00204274"/>
    <w:rsid w:val="00210614"/>
    <w:rsid w:val="00212EC6"/>
    <w:rsid w:val="00214729"/>
    <w:rsid w:val="00216B52"/>
    <w:rsid w:val="002176F9"/>
    <w:rsid w:val="00223F27"/>
    <w:rsid w:val="00224741"/>
    <w:rsid w:val="00227C5D"/>
    <w:rsid w:val="00231DF9"/>
    <w:rsid w:val="00242518"/>
    <w:rsid w:val="002444CD"/>
    <w:rsid w:val="00246DE4"/>
    <w:rsid w:val="00246DE9"/>
    <w:rsid w:val="0024709E"/>
    <w:rsid w:val="00250B88"/>
    <w:rsid w:val="0026167B"/>
    <w:rsid w:val="00264B15"/>
    <w:rsid w:val="00266551"/>
    <w:rsid w:val="002710B7"/>
    <w:rsid w:val="002779B5"/>
    <w:rsid w:val="002800C2"/>
    <w:rsid w:val="00281548"/>
    <w:rsid w:val="00282174"/>
    <w:rsid w:val="00284BE3"/>
    <w:rsid w:val="00286851"/>
    <w:rsid w:val="002875D4"/>
    <w:rsid w:val="00287C0D"/>
    <w:rsid w:val="0029095E"/>
    <w:rsid w:val="00290E7F"/>
    <w:rsid w:val="00293A66"/>
    <w:rsid w:val="002A7EB8"/>
    <w:rsid w:val="002B173A"/>
    <w:rsid w:val="002B4F7A"/>
    <w:rsid w:val="002C14E3"/>
    <w:rsid w:val="002C1956"/>
    <w:rsid w:val="002C1BB4"/>
    <w:rsid w:val="002C3619"/>
    <w:rsid w:val="002C422B"/>
    <w:rsid w:val="002D3BD2"/>
    <w:rsid w:val="002D4B24"/>
    <w:rsid w:val="002D5199"/>
    <w:rsid w:val="002D545F"/>
    <w:rsid w:val="002E00CB"/>
    <w:rsid w:val="002E36E5"/>
    <w:rsid w:val="002F0316"/>
    <w:rsid w:val="002F0C57"/>
    <w:rsid w:val="002F1CB3"/>
    <w:rsid w:val="002F70E2"/>
    <w:rsid w:val="00300BE7"/>
    <w:rsid w:val="003063A0"/>
    <w:rsid w:val="00307545"/>
    <w:rsid w:val="00307F3F"/>
    <w:rsid w:val="00311335"/>
    <w:rsid w:val="00311487"/>
    <w:rsid w:val="0031462B"/>
    <w:rsid w:val="00316149"/>
    <w:rsid w:val="003171F3"/>
    <w:rsid w:val="00324793"/>
    <w:rsid w:val="00325CC5"/>
    <w:rsid w:val="0033049D"/>
    <w:rsid w:val="00333910"/>
    <w:rsid w:val="00334ECF"/>
    <w:rsid w:val="00337510"/>
    <w:rsid w:val="00337DA3"/>
    <w:rsid w:val="00340A33"/>
    <w:rsid w:val="00341A21"/>
    <w:rsid w:val="00342612"/>
    <w:rsid w:val="003460DC"/>
    <w:rsid w:val="00350804"/>
    <w:rsid w:val="003564A4"/>
    <w:rsid w:val="003621A3"/>
    <w:rsid w:val="00363001"/>
    <w:rsid w:val="003701EE"/>
    <w:rsid w:val="00372580"/>
    <w:rsid w:val="00374A28"/>
    <w:rsid w:val="0037530D"/>
    <w:rsid w:val="003754A5"/>
    <w:rsid w:val="00387ECF"/>
    <w:rsid w:val="00393580"/>
    <w:rsid w:val="003A0BE1"/>
    <w:rsid w:val="003A0C60"/>
    <w:rsid w:val="003A48D1"/>
    <w:rsid w:val="003A5FCA"/>
    <w:rsid w:val="003A7422"/>
    <w:rsid w:val="003B0AAE"/>
    <w:rsid w:val="003B0C1D"/>
    <w:rsid w:val="003B0D07"/>
    <w:rsid w:val="003C09C1"/>
    <w:rsid w:val="003D19E8"/>
    <w:rsid w:val="003D299F"/>
    <w:rsid w:val="003E00CC"/>
    <w:rsid w:val="003E076D"/>
    <w:rsid w:val="003E2135"/>
    <w:rsid w:val="003E28F2"/>
    <w:rsid w:val="003E41C9"/>
    <w:rsid w:val="003F04C6"/>
    <w:rsid w:val="003F19CF"/>
    <w:rsid w:val="00403AAA"/>
    <w:rsid w:val="00406A7D"/>
    <w:rsid w:val="00415336"/>
    <w:rsid w:val="004174DA"/>
    <w:rsid w:val="004222C6"/>
    <w:rsid w:val="00423337"/>
    <w:rsid w:val="004241D9"/>
    <w:rsid w:val="00432906"/>
    <w:rsid w:val="00432916"/>
    <w:rsid w:val="00432BCC"/>
    <w:rsid w:val="00435E48"/>
    <w:rsid w:val="0043632F"/>
    <w:rsid w:val="0044089A"/>
    <w:rsid w:val="00441A4F"/>
    <w:rsid w:val="00452D86"/>
    <w:rsid w:val="00462588"/>
    <w:rsid w:val="0046291B"/>
    <w:rsid w:val="00465046"/>
    <w:rsid w:val="00465891"/>
    <w:rsid w:val="004677AC"/>
    <w:rsid w:val="00471DE2"/>
    <w:rsid w:val="0047298B"/>
    <w:rsid w:val="00473CBB"/>
    <w:rsid w:val="004813E8"/>
    <w:rsid w:val="00482932"/>
    <w:rsid w:val="004836A8"/>
    <w:rsid w:val="00483A39"/>
    <w:rsid w:val="00487983"/>
    <w:rsid w:val="00490513"/>
    <w:rsid w:val="004925AD"/>
    <w:rsid w:val="004941E4"/>
    <w:rsid w:val="0049698E"/>
    <w:rsid w:val="004A0110"/>
    <w:rsid w:val="004A4865"/>
    <w:rsid w:val="004B5726"/>
    <w:rsid w:val="004D343C"/>
    <w:rsid w:val="004E3279"/>
    <w:rsid w:val="004E51F4"/>
    <w:rsid w:val="004E61B9"/>
    <w:rsid w:val="004F4838"/>
    <w:rsid w:val="004F5063"/>
    <w:rsid w:val="004F5BB0"/>
    <w:rsid w:val="004F6976"/>
    <w:rsid w:val="004F7A6C"/>
    <w:rsid w:val="00502E55"/>
    <w:rsid w:val="005048BF"/>
    <w:rsid w:val="00504F61"/>
    <w:rsid w:val="005055B0"/>
    <w:rsid w:val="005135AB"/>
    <w:rsid w:val="00516CDA"/>
    <w:rsid w:val="0053006F"/>
    <w:rsid w:val="0053189A"/>
    <w:rsid w:val="00533F49"/>
    <w:rsid w:val="00534CAA"/>
    <w:rsid w:val="005362BD"/>
    <w:rsid w:val="0054395D"/>
    <w:rsid w:val="00551B71"/>
    <w:rsid w:val="00555C07"/>
    <w:rsid w:val="00595C81"/>
    <w:rsid w:val="005A01DE"/>
    <w:rsid w:val="005A0C29"/>
    <w:rsid w:val="005A2082"/>
    <w:rsid w:val="005B2CB1"/>
    <w:rsid w:val="005D3B3D"/>
    <w:rsid w:val="005D3C61"/>
    <w:rsid w:val="005E08B5"/>
    <w:rsid w:val="005E3381"/>
    <w:rsid w:val="006004A6"/>
    <w:rsid w:val="0060405A"/>
    <w:rsid w:val="00611573"/>
    <w:rsid w:val="0061413D"/>
    <w:rsid w:val="00617924"/>
    <w:rsid w:val="00626524"/>
    <w:rsid w:val="00627B86"/>
    <w:rsid w:val="00630FEF"/>
    <w:rsid w:val="00631692"/>
    <w:rsid w:val="006341D0"/>
    <w:rsid w:val="00634BFD"/>
    <w:rsid w:val="00634E06"/>
    <w:rsid w:val="006375CA"/>
    <w:rsid w:val="0064233B"/>
    <w:rsid w:val="006502B3"/>
    <w:rsid w:val="00652567"/>
    <w:rsid w:val="006565F3"/>
    <w:rsid w:val="006609AE"/>
    <w:rsid w:val="00660E24"/>
    <w:rsid w:val="00661F7B"/>
    <w:rsid w:val="006700EA"/>
    <w:rsid w:val="00674267"/>
    <w:rsid w:val="0067435E"/>
    <w:rsid w:val="006822B7"/>
    <w:rsid w:val="006843C3"/>
    <w:rsid w:val="00684905"/>
    <w:rsid w:val="00685C21"/>
    <w:rsid w:val="00685C43"/>
    <w:rsid w:val="006872B2"/>
    <w:rsid w:val="00692629"/>
    <w:rsid w:val="00694175"/>
    <w:rsid w:val="00694270"/>
    <w:rsid w:val="00695165"/>
    <w:rsid w:val="006A1DDF"/>
    <w:rsid w:val="006A3178"/>
    <w:rsid w:val="006C15F0"/>
    <w:rsid w:val="006C1AAB"/>
    <w:rsid w:val="006C2394"/>
    <w:rsid w:val="006C3606"/>
    <w:rsid w:val="006C4078"/>
    <w:rsid w:val="006C5063"/>
    <w:rsid w:val="006C691A"/>
    <w:rsid w:val="006D0D71"/>
    <w:rsid w:val="006D26EE"/>
    <w:rsid w:val="006F0291"/>
    <w:rsid w:val="006F21BA"/>
    <w:rsid w:val="006F5517"/>
    <w:rsid w:val="006F7854"/>
    <w:rsid w:val="00700696"/>
    <w:rsid w:val="0072020E"/>
    <w:rsid w:val="00725628"/>
    <w:rsid w:val="007274C8"/>
    <w:rsid w:val="007320D1"/>
    <w:rsid w:val="007321E1"/>
    <w:rsid w:val="00733839"/>
    <w:rsid w:val="0073408A"/>
    <w:rsid w:val="00737B18"/>
    <w:rsid w:val="007405CD"/>
    <w:rsid w:val="00745246"/>
    <w:rsid w:val="007456F4"/>
    <w:rsid w:val="00745843"/>
    <w:rsid w:val="00747BFF"/>
    <w:rsid w:val="00750AE9"/>
    <w:rsid w:val="00757004"/>
    <w:rsid w:val="00762463"/>
    <w:rsid w:val="007624B2"/>
    <w:rsid w:val="00762B80"/>
    <w:rsid w:val="00765413"/>
    <w:rsid w:val="00775769"/>
    <w:rsid w:val="00775E19"/>
    <w:rsid w:val="00776818"/>
    <w:rsid w:val="00776D88"/>
    <w:rsid w:val="00780578"/>
    <w:rsid w:val="00780844"/>
    <w:rsid w:val="00780E36"/>
    <w:rsid w:val="00794C3F"/>
    <w:rsid w:val="007A339C"/>
    <w:rsid w:val="007A40D0"/>
    <w:rsid w:val="007A6385"/>
    <w:rsid w:val="007B089D"/>
    <w:rsid w:val="007B4014"/>
    <w:rsid w:val="007B6B91"/>
    <w:rsid w:val="007C02FD"/>
    <w:rsid w:val="007C3E3C"/>
    <w:rsid w:val="007C750F"/>
    <w:rsid w:val="007D168A"/>
    <w:rsid w:val="007E20B3"/>
    <w:rsid w:val="007E2F61"/>
    <w:rsid w:val="007E74C7"/>
    <w:rsid w:val="007E798A"/>
    <w:rsid w:val="007F00A5"/>
    <w:rsid w:val="007F1438"/>
    <w:rsid w:val="007F3D80"/>
    <w:rsid w:val="0080387B"/>
    <w:rsid w:val="00804AEE"/>
    <w:rsid w:val="00804FC7"/>
    <w:rsid w:val="00811C0A"/>
    <w:rsid w:val="00811F95"/>
    <w:rsid w:val="00813891"/>
    <w:rsid w:val="00815F5A"/>
    <w:rsid w:val="00816308"/>
    <w:rsid w:val="008278A8"/>
    <w:rsid w:val="008323E6"/>
    <w:rsid w:val="0083532C"/>
    <w:rsid w:val="00841286"/>
    <w:rsid w:val="00843CD2"/>
    <w:rsid w:val="00844441"/>
    <w:rsid w:val="00847B36"/>
    <w:rsid w:val="00847D2C"/>
    <w:rsid w:val="0085144B"/>
    <w:rsid w:val="00851AD2"/>
    <w:rsid w:val="00851D51"/>
    <w:rsid w:val="00856ED0"/>
    <w:rsid w:val="0086342D"/>
    <w:rsid w:val="00865C94"/>
    <w:rsid w:val="008673A3"/>
    <w:rsid w:val="00873479"/>
    <w:rsid w:val="008746C3"/>
    <w:rsid w:val="0087583D"/>
    <w:rsid w:val="00895B0A"/>
    <w:rsid w:val="0089620A"/>
    <w:rsid w:val="008B2CC5"/>
    <w:rsid w:val="008C132A"/>
    <w:rsid w:val="008E50C5"/>
    <w:rsid w:val="008E69F2"/>
    <w:rsid w:val="008E7F04"/>
    <w:rsid w:val="008F4C74"/>
    <w:rsid w:val="008F6164"/>
    <w:rsid w:val="00900BCB"/>
    <w:rsid w:val="00903CEB"/>
    <w:rsid w:val="00904C7F"/>
    <w:rsid w:val="009079CE"/>
    <w:rsid w:val="00910AB2"/>
    <w:rsid w:val="00910F58"/>
    <w:rsid w:val="00912A07"/>
    <w:rsid w:val="009135A0"/>
    <w:rsid w:val="00917585"/>
    <w:rsid w:val="00923579"/>
    <w:rsid w:val="00926369"/>
    <w:rsid w:val="00926B43"/>
    <w:rsid w:val="00927518"/>
    <w:rsid w:val="00930AEB"/>
    <w:rsid w:val="00935339"/>
    <w:rsid w:val="0093569C"/>
    <w:rsid w:val="00936BEE"/>
    <w:rsid w:val="009413C4"/>
    <w:rsid w:val="0094168A"/>
    <w:rsid w:val="009434D9"/>
    <w:rsid w:val="009436DC"/>
    <w:rsid w:val="009503E8"/>
    <w:rsid w:val="00951441"/>
    <w:rsid w:val="00953558"/>
    <w:rsid w:val="00954608"/>
    <w:rsid w:val="00960E8C"/>
    <w:rsid w:val="00972353"/>
    <w:rsid w:val="009770FA"/>
    <w:rsid w:val="0098272E"/>
    <w:rsid w:val="009850C3"/>
    <w:rsid w:val="009863D7"/>
    <w:rsid w:val="00986CAB"/>
    <w:rsid w:val="00990A98"/>
    <w:rsid w:val="00990F4E"/>
    <w:rsid w:val="009917B6"/>
    <w:rsid w:val="00996EC6"/>
    <w:rsid w:val="009A1820"/>
    <w:rsid w:val="009B14C7"/>
    <w:rsid w:val="009B178D"/>
    <w:rsid w:val="009B71D6"/>
    <w:rsid w:val="009D6454"/>
    <w:rsid w:val="009E22EE"/>
    <w:rsid w:val="009F1255"/>
    <w:rsid w:val="00A020F7"/>
    <w:rsid w:val="00A04380"/>
    <w:rsid w:val="00A12438"/>
    <w:rsid w:val="00A20216"/>
    <w:rsid w:val="00A23633"/>
    <w:rsid w:val="00A24A4A"/>
    <w:rsid w:val="00A27DEE"/>
    <w:rsid w:val="00A3061E"/>
    <w:rsid w:val="00A32330"/>
    <w:rsid w:val="00A34BDF"/>
    <w:rsid w:val="00A412F7"/>
    <w:rsid w:val="00A457AF"/>
    <w:rsid w:val="00A4693C"/>
    <w:rsid w:val="00A469FC"/>
    <w:rsid w:val="00A50F44"/>
    <w:rsid w:val="00A52CD2"/>
    <w:rsid w:val="00A56F7A"/>
    <w:rsid w:val="00A57B18"/>
    <w:rsid w:val="00A6103D"/>
    <w:rsid w:val="00A6124D"/>
    <w:rsid w:val="00A61B39"/>
    <w:rsid w:val="00A71525"/>
    <w:rsid w:val="00A7209A"/>
    <w:rsid w:val="00A73D21"/>
    <w:rsid w:val="00A74FD2"/>
    <w:rsid w:val="00A84503"/>
    <w:rsid w:val="00A90A65"/>
    <w:rsid w:val="00A924AD"/>
    <w:rsid w:val="00AA42E5"/>
    <w:rsid w:val="00AA59AA"/>
    <w:rsid w:val="00AB0784"/>
    <w:rsid w:val="00AB46B6"/>
    <w:rsid w:val="00AB5BAD"/>
    <w:rsid w:val="00AB6BA8"/>
    <w:rsid w:val="00AC0496"/>
    <w:rsid w:val="00AD7DB2"/>
    <w:rsid w:val="00AE18CE"/>
    <w:rsid w:val="00AE1D89"/>
    <w:rsid w:val="00AE2069"/>
    <w:rsid w:val="00AE399E"/>
    <w:rsid w:val="00AE416A"/>
    <w:rsid w:val="00AE6DD5"/>
    <w:rsid w:val="00AF0F72"/>
    <w:rsid w:val="00AF3633"/>
    <w:rsid w:val="00AF6EE9"/>
    <w:rsid w:val="00AF726F"/>
    <w:rsid w:val="00B0032B"/>
    <w:rsid w:val="00B2042D"/>
    <w:rsid w:val="00B300D5"/>
    <w:rsid w:val="00B346F8"/>
    <w:rsid w:val="00B37F97"/>
    <w:rsid w:val="00B527DD"/>
    <w:rsid w:val="00B537F5"/>
    <w:rsid w:val="00B634F1"/>
    <w:rsid w:val="00B6690A"/>
    <w:rsid w:val="00B706D6"/>
    <w:rsid w:val="00B70CD0"/>
    <w:rsid w:val="00B71C9A"/>
    <w:rsid w:val="00B769AE"/>
    <w:rsid w:val="00B76AFB"/>
    <w:rsid w:val="00B77ECE"/>
    <w:rsid w:val="00B818B4"/>
    <w:rsid w:val="00B82F2D"/>
    <w:rsid w:val="00B84166"/>
    <w:rsid w:val="00B86360"/>
    <w:rsid w:val="00B90A95"/>
    <w:rsid w:val="00B91AD7"/>
    <w:rsid w:val="00B95D74"/>
    <w:rsid w:val="00B96EA8"/>
    <w:rsid w:val="00BA043B"/>
    <w:rsid w:val="00BA0DF2"/>
    <w:rsid w:val="00BA1389"/>
    <w:rsid w:val="00BB2130"/>
    <w:rsid w:val="00BB2490"/>
    <w:rsid w:val="00BB33A1"/>
    <w:rsid w:val="00BB6D0E"/>
    <w:rsid w:val="00BC255A"/>
    <w:rsid w:val="00BC4418"/>
    <w:rsid w:val="00BC63FF"/>
    <w:rsid w:val="00BD6F8A"/>
    <w:rsid w:val="00BD7B5B"/>
    <w:rsid w:val="00BE2F82"/>
    <w:rsid w:val="00BE4F34"/>
    <w:rsid w:val="00BF3071"/>
    <w:rsid w:val="00BF3087"/>
    <w:rsid w:val="00BF32D0"/>
    <w:rsid w:val="00BF48DA"/>
    <w:rsid w:val="00BF69B1"/>
    <w:rsid w:val="00BF6E29"/>
    <w:rsid w:val="00C018C9"/>
    <w:rsid w:val="00C02987"/>
    <w:rsid w:val="00C02B6E"/>
    <w:rsid w:val="00C05CEF"/>
    <w:rsid w:val="00C1117F"/>
    <w:rsid w:val="00C23427"/>
    <w:rsid w:val="00C24464"/>
    <w:rsid w:val="00C24689"/>
    <w:rsid w:val="00C26C21"/>
    <w:rsid w:val="00C32922"/>
    <w:rsid w:val="00C34386"/>
    <w:rsid w:val="00C36DCB"/>
    <w:rsid w:val="00C37BB8"/>
    <w:rsid w:val="00C403FD"/>
    <w:rsid w:val="00C52F68"/>
    <w:rsid w:val="00C53EE7"/>
    <w:rsid w:val="00C54456"/>
    <w:rsid w:val="00C55358"/>
    <w:rsid w:val="00C5699A"/>
    <w:rsid w:val="00C62CDE"/>
    <w:rsid w:val="00C63B05"/>
    <w:rsid w:val="00C641A5"/>
    <w:rsid w:val="00C65489"/>
    <w:rsid w:val="00C65FC4"/>
    <w:rsid w:val="00C71868"/>
    <w:rsid w:val="00C732D4"/>
    <w:rsid w:val="00C750B3"/>
    <w:rsid w:val="00C77A24"/>
    <w:rsid w:val="00C81637"/>
    <w:rsid w:val="00C819C2"/>
    <w:rsid w:val="00C86393"/>
    <w:rsid w:val="00C87F4A"/>
    <w:rsid w:val="00C91563"/>
    <w:rsid w:val="00C9399F"/>
    <w:rsid w:val="00CA019B"/>
    <w:rsid w:val="00CA11A6"/>
    <w:rsid w:val="00CA6283"/>
    <w:rsid w:val="00CB43AE"/>
    <w:rsid w:val="00CB6F65"/>
    <w:rsid w:val="00CC0AF5"/>
    <w:rsid w:val="00CC651B"/>
    <w:rsid w:val="00CC6704"/>
    <w:rsid w:val="00CD2B06"/>
    <w:rsid w:val="00CD587D"/>
    <w:rsid w:val="00CD5A6D"/>
    <w:rsid w:val="00CD6274"/>
    <w:rsid w:val="00CE14C1"/>
    <w:rsid w:val="00CE560F"/>
    <w:rsid w:val="00CF0EBA"/>
    <w:rsid w:val="00CF3A9D"/>
    <w:rsid w:val="00CF5D40"/>
    <w:rsid w:val="00CF6CCA"/>
    <w:rsid w:val="00D04CCC"/>
    <w:rsid w:val="00D113AA"/>
    <w:rsid w:val="00D1672A"/>
    <w:rsid w:val="00D21049"/>
    <w:rsid w:val="00D21E76"/>
    <w:rsid w:val="00D22433"/>
    <w:rsid w:val="00D24F94"/>
    <w:rsid w:val="00D30C23"/>
    <w:rsid w:val="00D317FA"/>
    <w:rsid w:val="00D3511D"/>
    <w:rsid w:val="00D43DA4"/>
    <w:rsid w:val="00D44876"/>
    <w:rsid w:val="00D44FC3"/>
    <w:rsid w:val="00D46055"/>
    <w:rsid w:val="00D506BF"/>
    <w:rsid w:val="00D54F58"/>
    <w:rsid w:val="00D60B90"/>
    <w:rsid w:val="00D65F9C"/>
    <w:rsid w:val="00D66F62"/>
    <w:rsid w:val="00D714DB"/>
    <w:rsid w:val="00D73DE7"/>
    <w:rsid w:val="00D74E30"/>
    <w:rsid w:val="00D74F3D"/>
    <w:rsid w:val="00D86F45"/>
    <w:rsid w:val="00D91186"/>
    <w:rsid w:val="00D919C3"/>
    <w:rsid w:val="00D93577"/>
    <w:rsid w:val="00D94B6B"/>
    <w:rsid w:val="00D957D0"/>
    <w:rsid w:val="00DA23A0"/>
    <w:rsid w:val="00DB3401"/>
    <w:rsid w:val="00DB34C5"/>
    <w:rsid w:val="00DC2F98"/>
    <w:rsid w:val="00DC42FE"/>
    <w:rsid w:val="00DC50CA"/>
    <w:rsid w:val="00DC75F1"/>
    <w:rsid w:val="00DD2ABA"/>
    <w:rsid w:val="00DD4D30"/>
    <w:rsid w:val="00DD5431"/>
    <w:rsid w:val="00DD567C"/>
    <w:rsid w:val="00DD792A"/>
    <w:rsid w:val="00DD7A32"/>
    <w:rsid w:val="00DF50B9"/>
    <w:rsid w:val="00DF6D1A"/>
    <w:rsid w:val="00E000B4"/>
    <w:rsid w:val="00E01BCF"/>
    <w:rsid w:val="00E035CF"/>
    <w:rsid w:val="00E05D28"/>
    <w:rsid w:val="00E14B41"/>
    <w:rsid w:val="00E16D9F"/>
    <w:rsid w:val="00E23453"/>
    <w:rsid w:val="00E24029"/>
    <w:rsid w:val="00E24490"/>
    <w:rsid w:val="00E269B1"/>
    <w:rsid w:val="00E31667"/>
    <w:rsid w:val="00E32DCE"/>
    <w:rsid w:val="00E33C3B"/>
    <w:rsid w:val="00E34C1F"/>
    <w:rsid w:val="00E41068"/>
    <w:rsid w:val="00E4633A"/>
    <w:rsid w:val="00E47364"/>
    <w:rsid w:val="00E55706"/>
    <w:rsid w:val="00E62299"/>
    <w:rsid w:val="00E653B3"/>
    <w:rsid w:val="00E65EA0"/>
    <w:rsid w:val="00E705C4"/>
    <w:rsid w:val="00E74EC7"/>
    <w:rsid w:val="00E80CBB"/>
    <w:rsid w:val="00E813F4"/>
    <w:rsid w:val="00E8679A"/>
    <w:rsid w:val="00E87572"/>
    <w:rsid w:val="00E9284E"/>
    <w:rsid w:val="00E93B69"/>
    <w:rsid w:val="00E97B71"/>
    <w:rsid w:val="00EA1266"/>
    <w:rsid w:val="00EB32A7"/>
    <w:rsid w:val="00EB3C26"/>
    <w:rsid w:val="00EB6B1A"/>
    <w:rsid w:val="00EC056C"/>
    <w:rsid w:val="00EC599E"/>
    <w:rsid w:val="00ED08A8"/>
    <w:rsid w:val="00ED2AF8"/>
    <w:rsid w:val="00ED4AC0"/>
    <w:rsid w:val="00ED5FBB"/>
    <w:rsid w:val="00ED6086"/>
    <w:rsid w:val="00EE278E"/>
    <w:rsid w:val="00EE5777"/>
    <w:rsid w:val="00EF23D8"/>
    <w:rsid w:val="00F05BBD"/>
    <w:rsid w:val="00F14981"/>
    <w:rsid w:val="00F157DA"/>
    <w:rsid w:val="00F25278"/>
    <w:rsid w:val="00F261F4"/>
    <w:rsid w:val="00F40315"/>
    <w:rsid w:val="00F4116D"/>
    <w:rsid w:val="00F50795"/>
    <w:rsid w:val="00F51526"/>
    <w:rsid w:val="00F5170F"/>
    <w:rsid w:val="00F526EB"/>
    <w:rsid w:val="00F55D44"/>
    <w:rsid w:val="00F62504"/>
    <w:rsid w:val="00F636B5"/>
    <w:rsid w:val="00F63A8D"/>
    <w:rsid w:val="00F63F82"/>
    <w:rsid w:val="00F73504"/>
    <w:rsid w:val="00F76AA2"/>
    <w:rsid w:val="00F76BB7"/>
    <w:rsid w:val="00F8499F"/>
    <w:rsid w:val="00F91E7A"/>
    <w:rsid w:val="00F92539"/>
    <w:rsid w:val="00F9389B"/>
    <w:rsid w:val="00F951B0"/>
    <w:rsid w:val="00FA0BBD"/>
    <w:rsid w:val="00FA1CB8"/>
    <w:rsid w:val="00FA4639"/>
    <w:rsid w:val="00FB741F"/>
    <w:rsid w:val="00FC08AA"/>
    <w:rsid w:val="00FC382D"/>
    <w:rsid w:val="00FD27BD"/>
    <w:rsid w:val="00FD4104"/>
    <w:rsid w:val="00FD5BDF"/>
    <w:rsid w:val="00FE2E77"/>
    <w:rsid w:val="00FF0C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521F81-91EB-41AC-B2AE-DBBD347A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D40"/>
    <w:pPr>
      <w:widowControl w:val="0"/>
      <w:jc w:val="both"/>
    </w:pPr>
  </w:style>
  <w:style w:type="paragraph" w:styleId="1">
    <w:name w:val="heading 1"/>
    <w:basedOn w:val="a"/>
    <w:next w:val="a"/>
    <w:link w:val="1Char"/>
    <w:uiPriority w:val="9"/>
    <w:qFormat/>
    <w:rsid w:val="0065256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6167B"/>
  </w:style>
  <w:style w:type="character" w:customStyle="1" w:styleId="high-light-bg">
    <w:name w:val="high-light-bg"/>
    <w:basedOn w:val="a0"/>
    <w:rsid w:val="0026167B"/>
  </w:style>
  <w:style w:type="character" w:styleId="a3">
    <w:name w:val="Hyperlink"/>
    <w:basedOn w:val="a0"/>
    <w:uiPriority w:val="99"/>
    <w:unhideWhenUsed/>
    <w:rsid w:val="00E14B41"/>
    <w:rPr>
      <w:color w:val="0000FF" w:themeColor="hyperlink"/>
      <w:u w:val="single"/>
    </w:rPr>
  </w:style>
  <w:style w:type="character" w:customStyle="1" w:styleId="fontstyle01">
    <w:name w:val="fontstyle01"/>
    <w:basedOn w:val="a0"/>
    <w:rsid w:val="00776D88"/>
    <w:rPr>
      <w:rFonts w:ascii="AdvOT7fe89a09" w:hAnsi="AdvOT7fe89a09" w:hint="default"/>
      <w:b w:val="0"/>
      <w:bCs w:val="0"/>
      <w:i w:val="0"/>
      <w:iCs w:val="0"/>
      <w:color w:val="0D7FAC"/>
      <w:sz w:val="18"/>
      <w:szCs w:val="18"/>
    </w:rPr>
  </w:style>
  <w:style w:type="character" w:customStyle="1" w:styleId="fontstyle21">
    <w:name w:val="fontstyle21"/>
    <w:basedOn w:val="a0"/>
    <w:rsid w:val="00776D88"/>
    <w:rPr>
      <w:rFonts w:ascii="AdvOT7fe89a09+20" w:hAnsi="AdvOT7fe89a09+20" w:hint="default"/>
      <w:b w:val="0"/>
      <w:bCs w:val="0"/>
      <w:i w:val="0"/>
      <w:iCs w:val="0"/>
      <w:color w:val="0D7FAC"/>
      <w:sz w:val="18"/>
      <w:szCs w:val="18"/>
    </w:rPr>
  </w:style>
  <w:style w:type="character" w:customStyle="1" w:styleId="1Char">
    <w:name w:val="标题 1 Char"/>
    <w:basedOn w:val="a0"/>
    <w:link w:val="1"/>
    <w:uiPriority w:val="9"/>
    <w:rsid w:val="00652567"/>
    <w:rPr>
      <w:b/>
      <w:bCs/>
      <w:kern w:val="44"/>
      <w:sz w:val="44"/>
      <w:szCs w:val="44"/>
    </w:rPr>
  </w:style>
  <w:style w:type="paragraph" w:styleId="a4">
    <w:name w:val="List Paragraph"/>
    <w:basedOn w:val="a"/>
    <w:uiPriority w:val="34"/>
    <w:qFormat/>
    <w:rsid w:val="00700696"/>
    <w:pPr>
      <w:ind w:firstLineChars="200" w:firstLine="420"/>
    </w:pPr>
  </w:style>
  <w:style w:type="paragraph" w:styleId="a5">
    <w:name w:val="header"/>
    <w:basedOn w:val="a"/>
    <w:link w:val="Char"/>
    <w:uiPriority w:val="99"/>
    <w:unhideWhenUsed/>
    <w:rsid w:val="007006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00696"/>
    <w:rPr>
      <w:sz w:val="18"/>
      <w:szCs w:val="18"/>
    </w:rPr>
  </w:style>
  <w:style w:type="paragraph" w:styleId="a6">
    <w:name w:val="footer"/>
    <w:basedOn w:val="a"/>
    <w:link w:val="Char0"/>
    <w:uiPriority w:val="99"/>
    <w:unhideWhenUsed/>
    <w:rsid w:val="00700696"/>
    <w:pPr>
      <w:tabs>
        <w:tab w:val="center" w:pos="4153"/>
        <w:tab w:val="right" w:pos="8306"/>
      </w:tabs>
      <w:snapToGrid w:val="0"/>
      <w:jc w:val="left"/>
    </w:pPr>
    <w:rPr>
      <w:sz w:val="18"/>
      <w:szCs w:val="18"/>
    </w:rPr>
  </w:style>
  <w:style w:type="character" w:customStyle="1" w:styleId="Char0">
    <w:name w:val="页脚 Char"/>
    <w:basedOn w:val="a0"/>
    <w:link w:val="a6"/>
    <w:uiPriority w:val="99"/>
    <w:rsid w:val="00700696"/>
    <w:rPr>
      <w:sz w:val="18"/>
      <w:szCs w:val="18"/>
    </w:rPr>
  </w:style>
  <w:style w:type="character" w:styleId="a7">
    <w:name w:val="annotation reference"/>
    <w:basedOn w:val="a0"/>
    <w:uiPriority w:val="99"/>
    <w:semiHidden/>
    <w:unhideWhenUsed/>
    <w:rsid w:val="007C750F"/>
    <w:rPr>
      <w:sz w:val="16"/>
      <w:szCs w:val="16"/>
    </w:rPr>
  </w:style>
  <w:style w:type="paragraph" w:styleId="a8">
    <w:name w:val="annotation text"/>
    <w:basedOn w:val="a"/>
    <w:link w:val="Char1"/>
    <w:uiPriority w:val="99"/>
    <w:semiHidden/>
    <w:unhideWhenUsed/>
    <w:rsid w:val="007C750F"/>
    <w:rPr>
      <w:sz w:val="20"/>
      <w:szCs w:val="20"/>
    </w:rPr>
  </w:style>
  <w:style w:type="character" w:customStyle="1" w:styleId="Char1">
    <w:name w:val="批注文字 Char"/>
    <w:basedOn w:val="a0"/>
    <w:link w:val="a8"/>
    <w:uiPriority w:val="99"/>
    <w:semiHidden/>
    <w:rsid w:val="007C750F"/>
    <w:rPr>
      <w:sz w:val="20"/>
      <w:szCs w:val="20"/>
    </w:rPr>
  </w:style>
  <w:style w:type="paragraph" w:styleId="a9">
    <w:name w:val="annotation subject"/>
    <w:basedOn w:val="a8"/>
    <w:next w:val="a8"/>
    <w:link w:val="Char2"/>
    <w:uiPriority w:val="99"/>
    <w:semiHidden/>
    <w:unhideWhenUsed/>
    <w:rsid w:val="007C750F"/>
    <w:rPr>
      <w:b/>
      <w:bCs/>
    </w:rPr>
  </w:style>
  <w:style w:type="character" w:customStyle="1" w:styleId="Char2">
    <w:name w:val="批注主题 Char"/>
    <w:basedOn w:val="Char1"/>
    <w:link w:val="a9"/>
    <w:uiPriority w:val="99"/>
    <w:semiHidden/>
    <w:rsid w:val="007C750F"/>
    <w:rPr>
      <w:b/>
      <w:bCs/>
      <w:sz w:val="20"/>
      <w:szCs w:val="20"/>
    </w:rPr>
  </w:style>
  <w:style w:type="paragraph" w:styleId="aa">
    <w:name w:val="Balloon Text"/>
    <w:basedOn w:val="a"/>
    <w:link w:val="Char3"/>
    <w:uiPriority w:val="99"/>
    <w:semiHidden/>
    <w:unhideWhenUsed/>
    <w:rsid w:val="007C750F"/>
    <w:rPr>
      <w:rFonts w:ascii="Tahoma" w:hAnsi="Tahoma" w:cs="Tahoma"/>
      <w:sz w:val="16"/>
      <w:szCs w:val="16"/>
    </w:rPr>
  </w:style>
  <w:style w:type="character" w:customStyle="1" w:styleId="Char3">
    <w:name w:val="批注框文本 Char"/>
    <w:basedOn w:val="a0"/>
    <w:link w:val="aa"/>
    <w:uiPriority w:val="99"/>
    <w:semiHidden/>
    <w:rsid w:val="007C750F"/>
    <w:rPr>
      <w:rFonts w:ascii="Tahoma" w:hAnsi="Tahoma" w:cs="Tahoma"/>
      <w:sz w:val="16"/>
      <w:szCs w:val="16"/>
    </w:rPr>
  </w:style>
  <w:style w:type="paragraph" w:styleId="ab">
    <w:name w:val="Revision"/>
    <w:hidden/>
    <w:uiPriority w:val="99"/>
    <w:semiHidden/>
    <w:rsid w:val="00214729"/>
  </w:style>
  <w:style w:type="character" w:customStyle="1" w:styleId="highlight">
    <w:name w:val="highlight"/>
    <w:basedOn w:val="a0"/>
    <w:rsid w:val="00DF6D1A"/>
  </w:style>
  <w:style w:type="character" w:styleId="ac">
    <w:name w:val="line number"/>
    <w:basedOn w:val="a0"/>
    <w:uiPriority w:val="99"/>
    <w:semiHidden/>
    <w:unhideWhenUsed/>
    <w:rsid w:val="002A7EB8"/>
  </w:style>
  <w:style w:type="paragraph" w:styleId="ad">
    <w:name w:val="Plain Text"/>
    <w:basedOn w:val="a"/>
    <w:link w:val="Char4"/>
    <w:unhideWhenUsed/>
    <w:rsid w:val="0098272E"/>
    <w:rPr>
      <w:rFonts w:ascii="宋体" w:eastAsia="宋体" w:hAnsi="Courier New" w:cs="Courier New"/>
      <w:szCs w:val="21"/>
    </w:rPr>
  </w:style>
  <w:style w:type="character" w:customStyle="1" w:styleId="Char4">
    <w:name w:val="纯文本 Char"/>
    <w:basedOn w:val="a0"/>
    <w:link w:val="ad"/>
    <w:rsid w:val="0098272E"/>
    <w:rPr>
      <w:rFonts w:ascii="宋体" w:eastAsia="宋体" w:hAnsi="Courier New" w:cs="Courier New"/>
      <w:szCs w:val="21"/>
    </w:rPr>
  </w:style>
  <w:style w:type="table" w:styleId="ae">
    <w:name w:val="Table Grid"/>
    <w:basedOn w:val="a1"/>
    <w:uiPriority w:val="59"/>
    <w:rsid w:val="00A5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838">
      <w:bodyDiv w:val="1"/>
      <w:marLeft w:val="0"/>
      <w:marRight w:val="0"/>
      <w:marTop w:val="0"/>
      <w:marBottom w:val="0"/>
      <w:divBdr>
        <w:top w:val="none" w:sz="0" w:space="0" w:color="auto"/>
        <w:left w:val="none" w:sz="0" w:space="0" w:color="auto"/>
        <w:bottom w:val="none" w:sz="0" w:space="0" w:color="auto"/>
        <w:right w:val="none" w:sz="0" w:space="0" w:color="auto"/>
      </w:divBdr>
    </w:div>
    <w:div w:id="76099702">
      <w:bodyDiv w:val="1"/>
      <w:marLeft w:val="0"/>
      <w:marRight w:val="0"/>
      <w:marTop w:val="0"/>
      <w:marBottom w:val="0"/>
      <w:divBdr>
        <w:top w:val="none" w:sz="0" w:space="0" w:color="auto"/>
        <w:left w:val="none" w:sz="0" w:space="0" w:color="auto"/>
        <w:bottom w:val="none" w:sz="0" w:space="0" w:color="auto"/>
        <w:right w:val="none" w:sz="0" w:space="0" w:color="auto"/>
      </w:divBdr>
      <w:divsChild>
        <w:div w:id="493687326">
          <w:marLeft w:val="0"/>
          <w:marRight w:val="0"/>
          <w:marTop w:val="0"/>
          <w:marBottom w:val="0"/>
          <w:divBdr>
            <w:top w:val="none" w:sz="0" w:space="0" w:color="auto"/>
            <w:left w:val="none" w:sz="0" w:space="0" w:color="auto"/>
            <w:bottom w:val="none" w:sz="0" w:space="0" w:color="auto"/>
            <w:right w:val="none" w:sz="0" w:space="0" w:color="auto"/>
          </w:divBdr>
          <w:divsChild>
            <w:div w:id="138616942">
              <w:marLeft w:val="0"/>
              <w:marRight w:val="0"/>
              <w:marTop w:val="0"/>
              <w:marBottom w:val="0"/>
              <w:divBdr>
                <w:top w:val="single" w:sz="6" w:space="0" w:color="DEDEDE"/>
                <w:left w:val="single" w:sz="6" w:space="0" w:color="DEDEDE"/>
                <w:bottom w:val="single" w:sz="6" w:space="0" w:color="DEDEDE"/>
                <w:right w:val="single" w:sz="6" w:space="0" w:color="DEDEDE"/>
              </w:divBdr>
              <w:divsChild>
                <w:div w:id="1289162473">
                  <w:marLeft w:val="0"/>
                  <w:marRight w:val="0"/>
                  <w:marTop w:val="0"/>
                  <w:marBottom w:val="0"/>
                  <w:divBdr>
                    <w:top w:val="none" w:sz="0" w:space="0" w:color="auto"/>
                    <w:left w:val="none" w:sz="0" w:space="0" w:color="auto"/>
                    <w:bottom w:val="none" w:sz="0" w:space="0" w:color="auto"/>
                    <w:right w:val="none" w:sz="0" w:space="0" w:color="auto"/>
                  </w:divBdr>
                  <w:divsChild>
                    <w:div w:id="19309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7130">
          <w:marLeft w:val="0"/>
          <w:marRight w:val="0"/>
          <w:marTop w:val="0"/>
          <w:marBottom w:val="0"/>
          <w:divBdr>
            <w:top w:val="none" w:sz="0" w:space="0" w:color="auto"/>
            <w:left w:val="none" w:sz="0" w:space="0" w:color="auto"/>
            <w:bottom w:val="none" w:sz="0" w:space="0" w:color="auto"/>
            <w:right w:val="none" w:sz="0" w:space="0" w:color="auto"/>
          </w:divBdr>
          <w:divsChild>
            <w:div w:id="281959219">
              <w:marLeft w:val="0"/>
              <w:marRight w:val="0"/>
              <w:marTop w:val="0"/>
              <w:marBottom w:val="0"/>
              <w:divBdr>
                <w:top w:val="none" w:sz="0" w:space="0" w:color="auto"/>
                <w:left w:val="none" w:sz="0" w:space="0" w:color="auto"/>
                <w:bottom w:val="none" w:sz="0" w:space="0" w:color="auto"/>
                <w:right w:val="none" w:sz="0" w:space="0" w:color="auto"/>
              </w:divBdr>
              <w:divsChild>
                <w:div w:id="879980319">
                  <w:marLeft w:val="0"/>
                  <w:marRight w:val="0"/>
                  <w:marTop w:val="0"/>
                  <w:marBottom w:val="0"/>
                  <w:divBdr>
                    <w:top w:val="single" w:sz="6" w:space="8" w:color="EEEEEE"/>
                    <w:left w:val="none" w:sz="0" w:space="8" w:color="auto"/>
                    <w:bottom w:val="single" w:sz="6" w:space="8" w:color="EEEEEE"/>
                    <w:right w:val="single" w:sz="6" w:space="8" w:color="EEEEEE"/>
                  </w:divBdr>
                  <w:divsChild>
                    <w:div w:id="1406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4970">
      <w:bodyDiv w:val="1"/>
      <w:marLeft w:val="0"/>
      <w:marRight w:val="0"/>
      <w:marTop w:val="0"/>
      <w:marBottom w:val="0"/>
      <w:divBdr>
        <w:top w:val="none" w:sz="0" w:space="0" w:color="auto"/>
        <w:left w:val="none" w:sz="0" w:space="0" w:color="auto"/>
        <w:bottom w:val="none" w:sz="0" w:space="0" w:color="auto"/>
        <w:right w:val="none" w:sz="0" w:space="0" w:color="auto"/>
      </w:divBdr>
    </w:div>
    <w:div w:id="88427121">
      <w:bodyDiv w:val="1"/>
      <w:marLeft w:val="0"/>
      <w:marRight w:val="0"/>
      <w:marTop w:val="0"/>
      <w:marBottom w:val="0"/>
      <w:divBdr>
        <w:top w:val="none" w:sz="0" w:space="0" w:color="auto"/>
        <w:left w:val="none" w:sz="0" w:space="0" w:color="auto"/>
        <w:bottom w:val="none" w:sz="0" w:space="0" w:color="auto"/>
        <w:right w:val="none" w:sz="0" w:space="0" w:color="auto"/>
      </w:divBdr>
    </w:div>
    <w:div w:id="109666292">
      <w:bodyDiv w:val="1"/>
      <w:marLeft w:val="0"/>
      <w:marRight w:val="0"/>
      <w:marTop w:val="0"/>
      <w:marBottom w:val="0"/>
      <w:divBdr>
        <w:top w:val="none" w:sz="0" w:space="0" w:color="auto"/>
        <w:left w:val="none" w:sz="0" w:space="0" w:color="auto"/>
        <w:bottom w:val="none" w:sz="0" w:space="0" w:color="auto"/>
        <w:right w:val="none" w:sz="0" w:space="0" w:color="auto"/>
      </w:divBdr>
    </w:div>
    <w:div w:id="110786273">
      <w:bodyDiv w:val="1"/>
      <w:marLeft w:val="0"/>
      <w:marRight w:val="0"/>
      <w:marTop w:val="0"/>
      <w:marBottom w:val="0"/>
      <w:divBdr>
        <w:top w:val="none" w:sz="0" w:space="0" w:color="auto"/>
        <w:left w:val="none" w:sz="0" w:space="0" w:color="auto"/>
        <w:bottom w:val="none" w:sz="0" w:space="0" w:color="auto"/>
        <w:right w:val="none" w:sz="0" w:space="0" w:color="auto"/>
      </w:divBdr>
    </w:div>
    <w:div w:id="175078526">
      <w:bodyDiv w:val="1"/>
      <w:marLeft w:val="0"/>
      <w:marRight w:val="0"/>
      <w:marTop w:val="0"/>
      <w:marBottom w:val="0"/>
      <w:divBdr>
        <w:top w:val="none" w:sz="0" w:space="0" w:color="auto"/>
        <w:left w:val="none" w:sz="0" w:space="0" w:color="auto"/>
        <w:bottom w:val="none" w:sz="0" w:space="0" w:color="auto"/>
        <w:right w:val="none" w:sz="0" w:space="0" w:color="auto"/>
      </w:divBdr>
    </w:div>
    <w:div w:id="215895586">
      <w:bodyDiv w:val="1"/>
      <w:marLeft w:val="0"/>
      <w:marRight w:val="0"/>
      <w:marTop w:val="0"/>
      <w:marBottom w:val="0"/>
      <w:divBdr>
        <w:top w:val="none" w:sz="0" w:space="0" w:color="auto"/>
        <w:left w:val="none" w:sz="0" w:space="0" w:color="auto"/>
        <w:bottom w:val="none" w:sz="0" w:space="0" w:color="auto"/>
        <w:right w:val="none" w:sz="0" w:space="0" w:color="auto"/>
      </w:divBdr>
    </w:div>
    <w:div w:id="218172754">
      <w:bodyDiv w:val="1"/>
      <w:marLeft w:val="0"/>
      <w:marRight w:val="0"/>
      <w:marTop w:val="0"/>
      <w:marBottom w:val="0"/>
      <w:divBdr>
        <w:top w:val="none" w:sz="0" w:space="0" w:color="auto"/>
        <w:left w:val="none" w:sz="0" w:space="0" w:color="auto"/>
        <w:bottom w:val="none" w:sz="0" w:space="0" w:color="auto"/>
        <w:right w:val="none" w:sz="0" w:space="0" w:color="auto"/>
      </w:divBdr>
    </w:div>
    <w:div w:id="240263458">
      <w:bodyDiv w:val="1"/>
      <w:marLeft w:val="0"/>
      <w:marRight w:val="0"/>
      <w:marTop w:val="0"/>
      <w:marBottom w:val="0"/>
      <w:divBdr>
        <w:top w:val="none" w:sz="0" w:space="0" w:color="auto"/>
        <w:left w:val="none" w:sz="0" w:space="0" w:color="auto"/>
        <w:bottom w:val="none" w:sz="0" w:space="0" w:color="auto"/>
        <w:right w:val="none" w:sz="0" w:space="0" w:color="auto"/>
      </w:divBdr>
      <w:divsChild>
        <w:div w:id="943416414">
          <w:marLeft w:val="0"/>
          <w:marRight w:val="0"/>
          <w:marTop w:val="0"/>
          <w:marBottom w:val="0"/>
          <w:divBdr>
            <w:top w:val="none" w:sz="0" w:space="0" w:color="auto"/>
            <w:left w:val="none" w:sz="0" w:space="0" w:color="auto"/>
            <w:bottom w:val="none" w:sz="0" w:space="0" w:color="auto"/>
            <w:right w:val="none" w:sz="0" w:space="0" w:color="auto"/>
          </w:divBdr>
          <w:divsChild>
            <w:div w:id="1207454610">
              <w:marLeft w:val="0"/>
              <w:marRight w:val="0"/>
              <w:marTop w:val="0"/>
              <w:marBottom w:val="0"/>
              <w:divBdr>
                <w:top w:val="single" w:sz="6" w:space="0" w:color="DEDEDE"/>
                <w:left w:val="single" w:sz="6" w:space="0" w:color="DEDEDE"/>
                <w:bottom w:val="single" w:sz="6" w:space="0" w:color="DEDEDE"/>
                <w:right w:val="single" w:sz="6" w:space="0" w:color="DEDEDE"/>
              </w:divBdr>
              <w:divsChild>
                <w:div w:id="395738486">
                  <w:marLeft w:val="0"/>
                  <w:marRight w:val="0"/>
                  <w:marTop w:val="0"/>
                  <w:marBottom w:val="0"/>
                  <w:divBdr>
                    <w:top w:val="none" w:sz="0" w:space="0" w:color="auto"/>
                    <w:left w:val="none" w:sz="0" w:space="0" w:color="auto"/>
                    <w:bottom w:val="none" w:sz="0" w:space="0" w:color="auto"/>
                    <w:right w:val="none" w:sz="0" w:space="0" w:color="auto"/>
                  </w:divBdr>
                  <w:divsChild>
                    <w:div w:id="506597064">
                      <w:marLeft w:val="0"/>
                      <w:marRight w:val="525"/>
                      <w:marTop w:val="0"/>
                      <w:marBottom w:val="0"/>
                      <w:divBdr>
                        <w:top w:val="none" w:sz="0" w:space="0" w:color="auto"/>
                        <w:left w:val="none" w:sz="0" w:space="0" w:color="auto"/>
                        <w:bottom w:val="none" w:sz="0" w:space="0" w:color="auto"/>
                        <w:right w:val="none" w:sz="0" w:space="0" w:color="auto"/>
                      </w:divBdr>
                      <w:divsChild>
                        <w:div w:id="1591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1033">
          <w:marLeft w:val="0"/>
          <w:marRight w:val="0"/>
          <w:marTop w:val="0"/>
          <w:marBottom w:val="0"/>
          <w:divBdr>
            <w:top w:val="none" w:sz="0" w:space="0" w:color="auto"/>
            <w:left w:val="none" w:sz="0" w:space="0" w:color="auto"/>
            <w:bottom w:val="none" w:sz="0" w:space="0" w:color="auto"/>
            <w:right w:val="none" w:sz="0" w:space="0" w:color="auto"/>
          </w:divBdr>
          <w:divsChild>
            <w:div w:id="1143692619">
              <w:marLeft w:val="0"/>
              <w:marRight w:val="0"/>
              <w:marTop w:val="0"/>
              <w:marBottom w:val="0"/>
              <w:divBdr>
                <w:top w:val="none" w:sz="0" w:space="0" w:color="auto"/>
                <w:left w:val="none" w:sz="0" w:space="0" w:color="auto"/>
                <w:bottom w:val="none" w:sz="0" w:space="0" w:color="auto"/>
                <w:right w:val="none" w:sz="0" w:space="0" w:color="auto"/>
              </w:divBdr>
              <w:divsChild>
                <w:div w:id="1054042825">
                  <w:marLeft w:val="0"/>
                  <w:marRight w:val="0"/>
                  <w:marTop w:val="0"/>
                  <w:marBottom w:val="0"/>
                  <w:divBdr>
                    <w:top w:val="single" w:sz="6" w:space="8" w:color="EEEEEE"/>
                    <w:left w:val="none" w:sz="0" w:space="8" w:color="auto"/>
                    <w:bottom w:val="single" w:sz="6" w:space="8" w:color="EEEEEE"/>
                    <w:right w:val="single" w:sz="6" w:space="8" w:color="EEEEEE"/>
                  </w:divBdr>
                  <w:divsChild>
                    <w:div w:id="885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7762">
      <w:bodyDiv w:val="1"/>
      <w:marLeft w:val="0"/>
      <w:marRight w:val="0"/>
      <w:marTop w:val="0"/>
      <w:marBottom w:val="0"/>
      <w:divBdr>
        <w:top w:val="none" w:sz="0" w:space="0" w:color="auto"/>
        <w:left w:val="none" w:sz="0" w:space="0" w:color="auto"/>
        <w:bottom w:val="none" w:sz="0" w:space="0" w:color="auto"/>
        <w:right w:val="none" w:sz="0" w:space="0" w:color="auto"/>
      </w:divBdr>
    </w:div>
    <w:div w:id="302275546">
      <w:bodyDiv w:val="1"/>
      <w:marLeft w:val="0"/>
      <w:marRight w:val="0"/>
      <w:marTop w:val="0"/>
      <w:marBottom w:val="0"/>
      <w:divBdr>
        <w:top w:val="none" w:sz="0" w:space="0" w:color="auto"/>
        <w:left w:val="none" w:sz="0" w:space="0" w:color="auto"/>
        <w:bottom w:val="none" w:sz="0" w:space="0" w:color="auto"/>
        <w:right w:val="none" w:sz="0" w:space="0" w:color="auto"/>
      </w:divBdr>
    </w:div>
    <w:div w:id="313680823">
      <w:bodyDiv w:val="1"/>
      <w:marLeft w:val="0"/>
      <w:marRight w:val="0"/>
      <w:marTop w:val="0"/>
      <w:marBottom w:val="0"/>
      <w:divBdr>
        <w:top w:val="none" w:sz="0" w:space="0" w:color="auto"/>
        <w:left w:val="none" w:sz="0" w:space="0" w:color="auto"/>
        <w:bottom w:val="none" w:sz="0" w:space="0" w:color="auto"/>
        <w:right w:val="none" w:sz="0" w:space="0" w:color="auto"/>
      </w:divBdr>
    </w:div>
    <w:div w:id="360979691">
      <w:bodyDiv w:val="1"/>
      <w:marLeft w:val="0"/>
      <w:marRight w:val="0"/>
      <w:marTop w:val="0"/>
      <w:marBottom w:val="0"/>
      <w:divBdr>
        <w:top w:val="none" w:sz="0" w:space="0" w:color="auto"/>
        <w:left w:val="none" w:sz="0" w:space="0" w:color="auto"/>
        <w:bottom w:val="none" w:sz="0" w:space="0" w:color="auto"/>
        <w:right w:val="none" w:sz="0" w:space="0" w:color="auto"/>
      </w:divBdr>
      <w:divsChild>
        <w:div w:id="130026723">
          <w:marLeft w:val="0"/>
          <w:marRight w:val="0"/>
          <w:marTop w:val="0"/>
          <w:marBottom w:val="0"/>
          <w:divBdr>
            <w:top w:val="none" w:sz="0" w:space="0" w:color="auto"/>
            <w:left w:val="none" w:sz="0" w:space="0" w:color="auto"/>
            <w:bottom w:val="none" w:sz="0" w:space="0" w:color="auto"/>
            <w:right w:val="none" w:sz="0" w:space="0" w:color="auto"/>
          </w:divBdr>
          <w:divsChild>
            <w:div w:id="2050451273">
              <w:marLeft w:val="0"/>
              <w:marRight w:val="0"/>
              <w:marTop w:val="0"/>
              <w:marBottom w:val="0"/>
              <w:divBdr>
                <w:top w:val="single" w:sz="6" w:space="0" w:color="DEDEDE"/>
                <w:left w:val="single" w:sz="6" w:space="0" w:color="DEDEDE"/>
                <w:bottom w:val="single" w:sz="6" w:space="0" w:color="DEDEDE"/>
                <w:right w:val="single" w:sz="6" w:space="0" w:color="DEDEDE"/>
              </w:divBdr>
              <w:divsChild>
                <w:div w:id="683093572">
                  <w:marLeft w:val="0"/>
                  <w:marRight w:val="0"/>
                  <w:marTop w:val="0"/>
                  <w:marBottom w:val="0"/>
                  <w:divBdr>
                    <w:top w:val="none" w:sz="0" w:space="0" w:color="auto"/>
                    <w:left w:val="none" w:sz="0" w:space="0" w:color="auto"/>
                    <w:bottom w:val="none" w:sz="0" w:space="0" w:color="auto"/>
                    <w:right w:val="none" w:sz="0" w:space="0" w:color="auto"/>
                  </w:divBdr>
                  <w:divsChild>
                    <w:div w:id="3322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0727">
          <w:marLeft w:val="0"/>
          <w:marRight w:val="0"/>
          <w:marTop w:val="0"/>
          <w:marBottom w:val="0"/>
          <w:divBdr>
            <w:top w:val="none" w:sz="0" w:space="0" w:color="auto"/>
            <w:left w:val="none" w:sz="0" w:space="0" w:color="auto"/>
            <w:bottom w:val="none" w:sz="0" w:space="0" w:color="auto"/>
            <w:right w:val="none" w:sz="0" w:space="0" w:color="auto"/>
          </w:divBdr>
          <w:divsChild>
            <w:div w:id="1978023483">
              <w:marLeft w:val="0"/>
              <w:marRight w:val="0"/>
              <w:marTop w:val="0"/>
              <w:marBottom w:val="0"/>
              <w:divBdr>
                <w:top w:val="none" w:sz="0" w:space="0" w:color="auto"/>
                <w:left w:val="none" w:sz="0" w:space="0" w:color="auto"/>
                <w:bottom w:val="none" w:sz="0" w:space="0" w:color="auto"/>
                <w:right w:val="none" w:sz="0" w:space="0" w:color="auto"/>
              </w:divBdr>
              <w:divsChild>
                <w:div w:id="502625074">
                  <w:marLeft w:val="0"/>
                  <w:marRight w:val="0"/>
                  <w:marTop w:val="0"/>
                  <w:marBottom w:val="0"/>
                  <w:divBdr>
                    <w:top w:val="single" w:sz="6" w:space="8" w:color="EEEEEE"/>
                    <w:left w:val="none" w:sz="0" w:space="8" w:color="auto"/>
                    <w:bottom w:val="single" w:sz="6" w:space="8" w:color="EEEEEE"/>
                    <w:right w:val="single" w:sz="6" w:space="8" w:color="EEEEEE"/>
                  </w:divBdr>
                  <w:divsChild>
                    <w:div w:id="15553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3755">
      <w:bodyDiv w:val="1"/>
      <w:marLeft w:val="0"/>
      <w:marRight w:val="0"/>
      <w:marTop w:val="0"/>
      <w:marBottom w:val="0"/>
      <w:divBdr>
        <w:top w:val="none" w:sz="0" w:space="0" w:color="auto"/>
        <w:left w:val="none" w:sz="0" w:space="0" w:color="auto"/>
        <w:bottom w:val="none" w:sz="0" w:space="0" w:color="auto"/>
        <w:right w:val="none" w:sz="0" w:space="0" w:color="auto"/>
      </w:divBdr>
    </w:div>
    <w:div w:id="441649919">
      <w:bodyDiv w:val="1"/>
      <w:marLeft w:val="0"/>
      <w:marRight w:val="0"/>
      <w:marTop w:val="0"/>
      <w:marBottom w:val="0"/>
      <w:divBdr>
        <w:top w:val="none" w:sz="0" w:space="0" w:color="auto"/>
        <w:left w:val="none" w:sz="0" w:space="0" w:color="auto"/>
        <w:bottom w:val="none" w:sz="0" w:space="0" w:color="auto"/>
        <w:right w:val="none" w:sz="0" w:space="0" w:color="auto"/>
      </w:divBdr>
    </w:div>
    <w:div w:id="579026168">
      <w:bodyDiv w:val="1"/>
      <w:marLeft w:val="0"/>
      <w:marRight w:val="0"/>
      <w:marTop w:val="0"/>
      <w:marBottom w:val="0"/>
      <w:divBdr>
        <w:top w:val="none" w:sz="0" w:space="0" w:color="auto"/>
        <w:left w:val="none" w:sz="0" w:space="0" w:color="auto"/>
        <w:bottom w:val="none" w:sz="0" w:space="0" w:color="auto"/>
        <w:right w:val="none" w:sz="0" w:space="0" w:color="auto"/>
      </w:divBdr>
    </w:div>
    <w:div w:id="580339213">
      <w:bodyDiv w:val="1"/>
      <w:marLeft w:val="0"/>
      <w:marRight w:val="0"/>
      <w:marTop w:val="0"/>
      <w:marBottom w:val="0"/>
      <w:divBdr>
        <w:top w:val="none" w:sz="0" w:space="0" w:color="auto"/>
        <w:left w:val="none" w:sz="0" w:space="0" w:color="auto"/>
        <w:bottom w:val="none" w:sz="0" w:space="0" w:color="auto"/>
        <w:right w:val="none" w:sz="0" w:space="0" w:color="auto"/>
      </w:divBdr>
    </w:div>
    <w:div w:id="670790587">
      <w:bodyDiv w:val="1"/>
      <w:marLeft w:val="0"/>
      <w:marRight w:val="0"/>
      <w:marTop w:val="0"/>
      <w:marBottom w:val="0"/>
      <w:divBdr>
        <w:top w:val="none" w:sz="0" w:space="0" w:color="auto"/>
        <w:left w:val="none" w:sz="0" w:space="0" w:color="auto"/>
        <w:bottom w:val="none" w:sz="0" w:space="0" w:color="auto"/>
        <w:right w:val="none" w:sz="0" w:space="0" w:color="auto"/>
      </w:divBdr>
    </w:div>
    <w:div w:id="688993984">
      <w:bodyDiv w:val="1"/>
      <w:marLeft w:val="0"/>
      <w:marRight w:val="0"/>
      <w:marTop w:val="0"/>
      <w:marBottom w:val="0"/>
      <w:divBdr>
        <w:top w:val="none" w:sz="0" w:space="0" w:color="auto"/>
        <w:left w:val="none" w:sz="0" w:space="0" w:color="auto"/>
        <w:bottom w:val="none" w:sz="0" w:space="0" w:color="auto"/>
        <w:right w:val="none" w:sz="0" w:space="0" w:color="auto"/>
      </w:divBdr>
    </w:div>
    <w:div w:id="714695712">
      <w:bodyDiv w:val="1"/>
      <w:marLeft w:val="0"/>
      <w:marRight w:val="0"/>
      <w:marTop w:val="0"/>
      <w:marBottom w:val="0"/>
      <w:divBdr>
        <w:top w:val="none" w:sz="0" w:space="0" w:color="auto"/>
        <w:left w:val="none" w:sz="0" w:space="0" w:color="auto"/>
        <w:bottom w:val="none" w:sz="0" w:space="0" w:color="auto"/>
        <w:right w:val="none" w:sz="0" w:space="0" w:color="auto"/>
      </w:divBdr>
    </w:div>
    <w:div w:id="723062461">
      <w:bodyDiv w:val="1"/>
      <w:marLeft w:val="0"/>
      <w:marRight w:val="0"/>
      <w:marTop w:val="0"/>
      <w:marBottom w:val="0"/>
      <w:divBdr>
        <w:top w:val="none" w:sz="0" w:space="0" w:color="auto"/>
        <w:left w:val="none" w:sz="0" w:space="0" w:color="auto"/>
        <w:bottom w:val="none" w:sz="0" w:space="0" w:color="auto"/>
        <w:right w:val="none" w:sz="0" w:space="0" w:color="auto"/>
      </w:divBdr>
    </w:div>
    <w:div w:id="750350726">
      <w:bodyDiv w:val="1"/>
      <w:marLeft w:val="0"/>
      <w:marRight w:val="0"/>
      <w:marTop w:val="0"/>
      <w:marBottom w:val="0"/>
      <w:divBdr>
        <w:top w:val="none" w:sz="0" w:space="0" w:color="auto"/>
        <w:left w:val="none" w:sz="0" w:space="0" w:color="auto"/>
        <w:bottom w:val="none" w:sz="0" w:space="0" w:color="auto"/>
        <w:right w:val="none" w:sz="0" w:space="0" w:color="auto"/>
      </w:divBdr>
    </w:div>
    <w:div w:id="755975943">
      <w:bodyDiv w:val="1"/>
      <w:marLeft w:val="0"/>
      <w:marRight w:val="0"/>
      <w:marTop w:val="0"/>
      <w:marBottom w:val="0"/>
      <w:divBdr>
        <w:top w:val="none" w:sz="0" w:space="0" w:color="auto"/>
        <w:left w:val="none" w:sz="0" w:space="0" w:color="auto"/>
        <w:bottom w:val="none" w:sz="0" w:space="0" w:color="auto"/>
        <w:right w:val="none" w:sz="0" w:space="0" w:color="auto"/>
      </w:divBdr>
    </w:div>
    <w:div w:id="792406969">
      <w:bodyDiv w:val="1"/>
      <w:marLeft w:val="0"/>
      <w:marRight w:val="0"/>
      <w:marTop w:val="0"/>
      <w:marBottom w:val="0"/>
      <w:divBdr>
        <w:top w:val="none" w:sz="0" w:space="0" w:color="auto"/>
        <w:left w:val="none" w:sz="0" w:space="0" w:color="auto"/>
        <w:bottom w:val="none" w:sz="0" w:space="0" w:color="auto"/>
        <w:right w:val="none" w:sz="0" w:space="0" w:color="auto"/>
      </w:divBdr>
    </w:div>
    <w:div w:id="868833470">
      <w:bodyDiv w:val="1"/>
      <w:marLeft w:val="0"/>
      <w:marRight w:val="0"/>
      <w:marTop w:val="0"/>
      <w:marBottom w:val="0"/>
      <w:divBdr>
        <w:top w:val="none" w:sz="0" w:space="0" w:color="auto"/>
        <w:left w:val="none" w:sz="0" w:space="0" w:color="auto"/>
        <w:bottom w:val="none" w:sz="0" w:space="0" w:color="auto"/>
        <w:right w:val="none" w:sz="0" w:space="0" w:color="auto"/>
      </w:divBdr>
    </w:div>
    <w:div w:id="898595468">
      <w:bodyDiv w:val="1"/>
      <w:marLeft w:val="0"/>
      <w:marRight w:val="0"/>
      <w:marTop w:val="0"/>
      <w:marBottom w:val="0"/>
      <w:divBdr>
        <w:top w:val="none" w:sz="0" w:space="0" w:color="auto"/>
        <w:left w:val="none" w:sz="0" w:space="0" w:color="auto"/>
        <w:bottom w:val="none" w:sz="0" w:space="0" w:color="auto"/>
        <w:right w:val="none" w:sz="0" w:space="0" w:color="auto"/>
      </w:divBdr>
    </w:div>
    <w:div w:id="928611673">
      <w:bodyDiv w:val="1"/>
      <w:marLeft w:val="0"/>
      <w:marRight w:val="0"/>
      <w:marTop w:val="0"/>
      <w:marBottom w:val="0"/>
      <w:divBdr>
        <w:top w:val="none" w:sz="0" w:space="0" w:color="auto"/>
        <w:left w:val="none" w:sz="0" w:space="0" w:color="auto"/>
        <w:bottom w:val="none" w:sz="0" w:space="0" w:color="auto"/>
        <w:right w:val="none" w:sz="0" w:space="0" w:color="auto"/>
      </w:divBdr>
    </w:div>
    <w:div w:id="972440377">
      <w:bodyDiv w:val="1"/>
      <w:marLeft w:val="0"/>
      <w:marRight w:val="0"/>
      <w:marTop w:val="0"/>
      <w:marBottom w:val="0"/>
      <w:divBdr>
        <w:top w:val="none" w:sz="0" w:space="0" w:color="auto"/>
        <w:left w:val="none" w:sz="0" w:space="0" w:color="auto"/>
        <w:bottom w:val="none" w:sz="0" w:space="0" w:color="auto"/>
        <w:right w:val="none" w:sz="0" w:space="0" w:color="auto"/>
      </w:divBdr>
    </w:div>
    <w:div w:id="980235374">
      <w:bodyDiv w:val="1"/>
      <w:marLeft w:val="0"/>
      <w:marRight w:val="0"/>
      <w:marTop w:val="0"/>
      <w:marBottom w:val="0"/>
      <w:divBdr>
        <w:top w:val="none" w:sz="0" w:space="0" w:color="auto"/>
        <w:left w:val="none" w:sz="0" w:space="0" w:color="auto"/>
        <w:bottom w:val="none" w:sz="0" w:space="0" w:color="auto"/>
        <w:right w:val="none" w:sz="0" w:space="0" w:color="auto"/>
      </w:divBdr>
    </w:div>
    <w:div w:id="1012297660">
      <w:bodyDiv w:val="1"/>
      <w:marLeft w:val="0"/>
      <w:marRight w:val="0"/>
      <w:marTop w:val="0"/>
      <w:marBottom w:val="0"/>
      <w:divBdr>
        <w:top w:val="none" w:sz="0" w:space="0" w:color="auto"/>
        <w:left w:val="none" w:sz="0" w:space="0" w:color="auto"/>
        <w:bottom w:val="none" w:sz="0" w:space="0" w:color="auto"/>
        <w:right w:val="none" w:sz="0" w:space="0" w:color="auto"/>
      </w:divBdr>
    </w:div>
    <w:div w:id="1068186834">
      <w:bodyDiv w:val="1"/>
      <w:marLeft w:val="0"/>
      <w:marRight w:val="0"/>
      <w:marTop w:val="0"/>
      <w:marBottom w:val="0"/>
      <w:divBdr>
        <w:top w:val="none" w:sz="0" w:space="0" w:color="auto"/>
        <w:left w:val="none" w:sz="0" w:space="0" w:color="auto"/>
        <w:bottom w:val="none" w:sz="0" w:space="0" w:color="auto"/>
        <w:right w:val="none" w:sz="0" w:space="0" w:color="auto"/>
      </w:divBdr>
    </w:div>
    <w:div w:id="1101993680">
      <w:bodyDiv w:val="1"/>
      <w:marLeft w:val="0"/>
      <w:marRight w:val="0"/>
      <w:marTop w:val="0"/>
      <w:marBottom w:val="0"/>
      <w:divBdr>
        <w:top w:val="none" w:sz="0" w:space="0" w:color="auto"/>
        <w:left w:val="none" w:sz="0" w:space="0" w:color="auto"/>
        <w:bottom w:val="none" w:sz="0" w:space="0" w:color="auto"/>
        <w:right w:val="none" w:sz="0" w:space="0" w:color="auto"/>
      </w:divBdr>
    </w:div>
    <w:div w:id="1106316195">
      <w:bodyDiv w:val="1"/>
      <w:marLeft w:val="0"/>
      <w:marRight w:val="0"/>
      <w:marTop w:val="0"/>
      <w:marBottom w:val="0"/>
      <w:divBdr>
        <w:top w:val="none" w:sz="0" w:space="0" w:color="auto"/>
        <w:left w:val="none" w:sz="0" w:space="0" w:color="auto"/>
        <w:bottom w:val="none" w:sz="0" w:space="0" w:color="auto"/>
        <w:right w:val="none" w:sz="0" w:space="0" w:color="auto"/>
      </w:divBdr>
    </w:div>
    <w:div w:id="1161432570">
      <w:bodyDiv w:val="1"/>
      <w:marLeft w:val="0"/>
      <w:marRight w:val="0"/>
      <w:marTop w:val="0"/>
      <w:marBottom w:val="0"/>
      <w:divBdr>
        <w:top w:val="none" w:sz="0" w:space="0" w:color="auto"/>
        <w:left w:val="none" w:sz="0" w:space="0" w:color="auto"/>
        <w:bottom w:val="none" w:sz="0" w:space="0" w:color="auto"/>
        <w:right w:val="none" w:sz="0" w:space="0" w:color="auto"/>
      </w:divBdr>
    </w:div>
    <w:div w:id="1175191905">
      <w:bodyDiv w:val="1"/>
      <w:marLeft w:val="0"/>
      <w:marRight w:val="0"/>
      <w:marTop w:val="0"/>
      <w:marBottom w:val="0"/>
      <w:divBdr>
        <w:top w:val="none" w:sz="0" w:space="0" w:color="auto"/>
        <w:left w:val="none" w:sz="0" w:space="0" w:color="auto"/>
        <w:bottom w:val="none" w:sz="0" w:space="0" w:color="auto"/>
        <w:right w:val="none" w:sz="0" w:space="0" w:color="auto"/>
      </w:divBdr>
    </w:div>
    <w:div w:id="1245452212">
      <w:bodyDiv w:val="1"/>
      <w:marLeft w:val="0"/>
      <w:marRight w:val="0"/>
      <w:marTop w:val="0"/>
      <w:marBottom w:val="0"/>
      <w:divBdr>
        <w:top w:val="none" w:sz="0" w:space="0" w:color="auto"/>
        <w:left w:val="none" w:sz="0" w:space="0" w:color="auto"/>
        <w:bottom w:val="none" w:sz="0" w:space="0" w:color="auto"/>
        <w:right w:val="none" w:sz="0" w:space="0" w:color="auto"/>
      </w:divBdr>
    </w:div>
    <w:div w:id="1309243164">
      <w:bodyDiv w:val="1"/>
      <w:marLeft w:val="0"/>
      <w:marRight w:val="0"/>
      <w:marTop w:val="0"/>
      <w:marBottom w:val="0"/>
      <w:divBdr>
        <w:top w:val="none" w:sz="0" w:space="0" w:color="auto"/>
        <w:left w:val="none" w:sz="0" w:space="0" w:color="auto"/>
        <w:bottom w:val="none" w:sz="0" w:space="0" w:color="auto"/>
        <w:right w:val="none" w:sz="0" w:space="0" w:color="auto"/>
      </w:divBdr>
    </w:div>
    <w:div w:id="1317685289">
      <w:bodyDiv w:val="1"/>
      <w:marLeft w:val="0"/>
      <w:marRight w:val="0"/>
      <w:marTop w:val="0"/>
      <w:marBottom w:val="0"/>
      <w:divBdr>
        <w:top w:val="none" w:sz="0" w:space="0" w:color="auto"/>
        <w:left w:val="none" w:sz="0" w:space="0" w:color="auto"/>
        <w:bottom w:val="none" w:sz="0" w:space="0" w:color="auto"/>
        <w:right w:val="none" w:sz="0" w:space="0" w:color="auto"/>
      </w:divBdr>
    </w:div>
    <w:div w:id="1324503262">
      <w:bodyDiv w:val="1"/>
      <w:marLeft w:val="0"/>
      <w:marRight w:val="0"/>
      <w:marTop w:val="0"/>
      <w:marBottom w:val="0"/>
      <w:divBdr>
        <w:top w:val="none" w:sz="0" w:space="0" w:color="auto"/>
        <w:left w:val="none" w:sz="0" w:space="0" w:color="auto"/>
        <w:bottom w:val="none" w:sz="0" w:space="0" w:color="auto"/>
        <w:right w:val="none" w:sz="0" w:space="0" w:color="auto"/>
      </w:divBdr>
    </w:div>
    <w:div w:id="1337070924">
      <w:bodyDiv w:val="1"/>
      <w:marLeft w:val="0"/>
      <w:marRight w:val="0"/>
      <w:marTop w:val="0"/>
      <w:marBottom w:val="0"/>
      <w:divBdr>
        <w:top w:val="none" w:sz="0" w:space="0" w:color="auto"/>
        <w:left w:val="none" w:sz="0" w:space="0" w:color="auto"/>
        <w:bottom w:val="none" w:sz="0" w:space="0" w:color="auto"/>
        <w:right w:val="none" w:sz="0" w:space="0" w:color="auto"/>
      </w:divBdr>
    </w:div>
    <w:div w:id="1360623189">
      <w:bodyDiv w:val="1"/>
      <w:marLeft w:val="0"/>
      <w:marRight w:val="0"/>
      <w:marTop w:val="0"/>
      <w:marBottom w:val="0"/>
      <w:divBdr>
        <w:top w:val="none" w:sz="0" w:space="0" w:color="auto"/>
        <w:left w:val="none" w:sz="0" w:space="0" w:color="auto"/>
        <w:bottom w:val="none" w:sz="0" w:space="0" w:color="auto"/>
        <w:right w:val="none" w:sz="0" w:space="0" w:color="auto"/>
      </w:divBdr>
    </w:div>
    <w:div w:id="1386225119">
      <w:bodyDiv w:val="1"/>
      <w:marLeft w:val="0"/>
      <w:marRight w:val="0"/>
      <w:marTop w:val="0"/>
      <w:marBottom w:val="0"/>
      <w:divBdr>
        <w:top w:val="none" w:sz="0" w:space="0" w:color="auto"/>
        <w:left w:val="none" w:sz="0" w:space="0" w:color="auto"/>
        <w:bottom w:val="none" w:sz="0" w:space="0" w:color="auto"/>
        <w:right w:val="none" w:sz="0" w:space="0" w:color="auto"/>
      </w:divBdr>
    </w:div>
    <w:div w:id="1440683257">
      <w:bodyDiv w:val="1"/>
      <w:marLeft w:val="0"/>
      <w:marRight w:val="0"/>
      <w:marTop w:val="0"/>
      <w:marBottom w:val="0"/>
      <w:divBdr>
        <w:top w:val="none" w:sz="0" w:space="0" w:color="auto"/>
        <w:left w:val="none" w:sz="0" w:space="0" w:color="auto"/>
        <w:bottom w:val="none" w:sz="0" w:space="0" w:color="auto"/>
        <w:right w:val="none" w:sz="0" w:space="0" w:color="auto"/>
      </w:divBdr>
    </w:div>
    <w:div w:id="1474641500">
      <w:bodyDiv w:val="1"/>
      <w:marLeft w:val="0"/>
      <w:marRight w:val="0"/>
      <w:marTop w:val="0"/>
      <w:marBottom w:val="0"/>
      <w:divBdr>
        <w:top w:val="none" w:sz="0" w:space="0" w:color="auto"/>
        <w:left w:val="none" w:sz="0" w:space="0" w:color="auto"/>
        <w:bottom w:val="none" w:sz="0" w:space="0" w:color="auto"/>
        <w:right w:val="none" w:sz="0" w:space="0" w:color="auto"/>
      </w:divBdr>
    </w:div>
    <w:div w:id="1474981237">
      <w:bodyDiv w:val="1"/>
      <w:marLeft w:val="0"/>
      <w:marRight w:val="0"/>
      <w:marTop w:val="0"/>
      <w:marBottom w:val="0"/>
      <w:divBdr>
        <w:top w:val="none" w:sz="0" w:space="0" w:color="auto"/>
        <w:left w:val="none" w:sz="0" w:space="0" w:color="auto"/>
        <w:bottom w:val="none" w:sz="0" w:space="0" w:color="auto"/>
        <w:right w:val="none" w:sz="0" w:space="0" w:color="auto"/>
      </w:divBdr>
    </w:div>
    <w:div w:id="1532569709">
      <w:bodyDiv w:val="1"/>
      <w:marLeft w:val="0"/>
      <w:marRight w:val="0"/>
      <w:marTop w:val="0"/>
      <w:marBottom w:val="0"/>
      <w:divBdr>
        <w:top w:val="none" w:sz="0" w:space="0" w:color="auto"/>
        <w:left w:val="none" w:sz="0" w:space="0" w:color="auto"/>
        <w:bottom w:val="none" w:sz="0" w:space="0" w:color="auto"/>
        <w:right w:val="none" w:sz="0" w:space="0" w:color="auto"/>
      </w:divBdr>
    </w:div>
    <w:div w:id="1546066642">
      <w:bodyDiv w:val="1"/>
      <w:marLeft w:val="0"/>
      <w:marRight w:val="0"/>
      <w:marTop w:val="0"/>
      <w:marBottom w:val="0"/>
      <w:divBdr>
        <w:top w:val="none" w:sz="0" w:space="0" w:color="auto"/>
        <w:left w:val="none" w:sz="0" w:space="0" w:color="auto"/>
        <w:bottom w:val="none" w:sz="0" w:space="0" w:color="auto"/>
        <w:right w:val="none" w:sz="0" w:space="0" w:color="auto"/>
      </w:divBdr>
    </w:div>
    <w:div w:id="1736583830">
      <w:bodyDiv w:val="1"/>
      <w:marLeft w:val="0"/>
      <w:marRight w:val="0"/>
      <w:marTop w:val="0"/>
      <w:marBottom w:val="0"/>
      <w:divBdr>
        <w:top w:val="none" w:sz="0" w:space="0" w:color="auto"/>
        <w:left w:val="none" w:sz="0" w:space="0" w:color="auto"/>
        <w:bottom w:val="none" w:sz="0" w:space="0" w:color="auto"/>
        <w:right w:val="none" w:sz="0" w:space="0" w:color="auto"/>
      </w:divBdr>
    </w:div>
    <w:div w:id="1801461742">
      <w:bodyDiv w:val="1"/>
      <w:marLeft w:val="0"/>
      <w:marRight w:val="0"/>
      <w:marTop w:val="0"/>
      <w:marBottom w:val="0"/>
      <w:divBdr>
        <w:top w:val="none" w:sz="0" w:space="0" w:color="auto"/>
        <w:left w:val="none" w:sz="0" w:space="0" w:color="auto"/>
        <w:bottom w:val="none" w:sz="0" w:space="0" w:color="auto"/>
        <w:right w:val="none" w:sz="0" w:space="0" w:color="auto"/>
      </w:divBdr>
    </w:div>
    <w:div w:id="1888566087">
      <w:bodyDiv w:val="1"/>
      <w:marLeft w:val="0"/>
      <w:marRight w:val="0"/>
      <w:marTop w:val="0"/>
      <w:marBottom w:val="0"/>
      <w:divBdr>
        <w:top w:val="none" w:sz="0" w:space="0" w:color="auto"/>
        <w:left w:val="none" w:sz="0" w:space="0" w:color="auto"/>
        <w:bottom w:val="none" w:sz="0" w:space="0" w:color="auto"/>
        <w:right w:val="none" w:sz="0" w:space="0" w:color="auto"/>
      </w:divBdr>
    </w:div>
    <w:div w:id="1930769824">
      <w:bodyDiv w:val="1"/>
      <w:marLeft w:val="0"/>
      <w:marRight w:val="0"/>
      <w:marTop w:val="0"/>
      <w:marBottom w:val="0"/>
      <w:divBdr>
        <w:top w:val="none" w:sz="0" w:space="0" w:color="auto"/>
        <w:left w:val="none" w:sz="0" w:space="0" w:color="auto"/>
        <w:bottom w:val="none" w:sz="0" w:space="0" w:color="auto"/>
        <w:right w:val="none" w:sz="0" w:space="0" w:color="auto"/>
      </w:divBdr>
    </w:div>
    <w:div w:id="2008366757">
      <w:bodyDiv w:val="1"/>
      <w:marLeft w:val="0"/>
      <w:marRight w:val="0"/>
      <w:marTop w:val="0"/>
      <w:marBottom w:val="0"/>
      <w:divBdr>
        <w:top w:val="none" w:sz="0" w:space="0" w:color="auto"/>
        <w:left w:val="none" w:sz="0" w:space="0" w:color="auto"/>
        <w:bottom w:val="none" w:sz="0" w:space="0" w:color="auto"/>
        <w:right w:val="none" w:sz="0" w:space="0" w:color="auto"/>
      </w:divBdr>
    </w:div>
    <w:div w:id="2012368030">
      <w:bodyDiv w:val="1"/>
      <w:marLeft w:val="0"/>
      <w:marRight w:val="0"/>
      <w:marTop w:val="0"/>
      <w:marBottom w:val="0"/>
      <w:divBdr>
        <w:top w:val="none" w:sz="0" w:space="0" w:color="auto"/>
        <w:left w:val="none" w:sz="0" w:space="0" w:color="auto"/>
        <w:bottom w:val="none" w:sz="0" w:space="0" w:color="auto"/>
        <w:right w:val="none" w:sz="0" w:space="0" w:color="auto"/>
      </w:divBdr>
    </w:div>
    <w:div w:id="2031445356">
      <w:bodyDiv w:val="1"/>
      <w:marLeft w:val="0"/>
      <w:marRight w:val="0"/>
      <w:marTop w:val="0"/>
      <w:marBottom w:val="0"/>
      <w:divBdr>
        <w:top w:val="none" w:sz="0" w:space="0" w:color="auto"/>
        <w:left w:val="none" w:sz="0" w:space="0" w:color="auto"/>
        <w:bottom w:val="none" w:sz="0" w:space="0" w:color="auto"/>
        <w:right w:val="none" w:sz="0" w:space="0" w:color="auto"/>
      </w:divBdr>
    </w:div>
    <w:div w:id="2070305149">
      <w:bodyDiv w:val="1"/>
      <w:marLeft w:val="0"/>
      <w:marRight w:val="0"/>
      <w:marTop w:val="0"/>
      <w:marBottom w:val="0"/>
      <w:divBdr>
        <w:top w:val="none" w:sz="0" w:space="0" w:color="auto"/>
        <w:left w:val="none" w:sz="0" w:space="0" w:color="auto"/>
        <w:bottom w:val="none" w:sz="0" w:space="0" w:color="auto"/>
        <w:right w:val="none" w:sz="0" w:space="0" w:color="auto"/>
      </w:divBdr>
    </w:div>
    <w:div w:id="2140221306">
      <w:bodyDiv w:val="1"/>
      <w:marLeft w:val="0"/>
      <w:marRight w:val="0"/>
      <w:marTop w:val="0"/>
      <w:marBottom w:val="0"/>
      <w:divBdr>
        <w:top w:val="none" w:sz="0" w:space="0" w:color="auto"/>
        <w:left w:val="none" w:sz="0" w:space="0" w:color="auto"/>
        <w:bottom w:val="none" w:sz="0" w:space="0" w:color="auto"/>
        <w:right w:val="none" w:sz="0" w:space="0" w:color="auto"/>
      </w:divBdr>
    </w:div>
    <w:div w:id="214677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7790-1956"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orcid.org/0000-0001-8832-3100" TargetMode="External"/><Relationship Id="rId12" Type="http://schemas.openxmlformats.org/officeDocument/2006/relationships/hyperlink" Target="mailto:wuhandyyy@126.com" TargetMode="Externa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0-0003-1615-1359"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s://orcid.org/0000-0002-7528-734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0000-0003-2530-373X" TargetMode="Externa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7E37C-8F98-4627-8B92-931D2F01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http://www.deepbbs.org</Company>
  <LinksUpToDate>false</LinksUpToDate>
  <CharactersWithSpaces>21928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deeplm</dc:creator>
  <dc:description>NE.Rep</dc:description>
  <cp:lastModifiedBy>Wang Tianqi</cp:lastModifiedBy>
  <cp:revision>3</cp:revision>
  <cp:lastPrinted>2018-11-11T06:08:00Z</cp:lastPrinted>
  <dcterms:created xsi:type="dcterms:W3CDTF">2019-02-01T12:37:00Z</dcterms:created>
  <dcterms:modified xsi:type="dcterms:W3CDTF">2019-02-01T12:42:00Z</dcterms:modified>
</cp:coreProperties>
</file>