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9A43F" w14:textId="77777777" w:rsidR="009711DF"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 xml:space="preserve">Name of Journal: </w:t>
      </w:r>
      <w:r w:rsidRPr="00DC2636">
        <w:rPr>
          <w:rFonts w:ascii="Book Antiqua" w:hAnsi="Book Antiqua"/>
          <w:b/>
          <w:i/>
          <w:sz w:val="24"/>
          <w:szCs w:val="24"/>
        </w:rPr>
        <w:t>World Journal of Hepatology</w:t>
      </w:r>
    </w:p>
    <w:p w14:paraId="4D0F0623" w14:textId="77777777" w:rsidR="005274FE"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 xml:space="preserve">Manuscript NO: </w:t>
      </w:r>
      <w:r w:rsidR="005274FE" w:rsidRPr="00DC2636">
        <w:rPr>
          <w:rFonts w:ascii="Book Antiqua" w:hAnsi="Book Antiqua"/>
          <w:b/>
          <w:sz w:val="24"/>
          <w:szCs w:val="24"/>
        </w:rPr>
        <w:t>44859</w:t>
      </w:r>
    </w:p>
    <w:p w14:paraId="546B534A" w14:textId="4ECD3D19" w:rsidR="009711DF" w:rsidRPr="00DC2636" w:rsidRDefault="009711DF"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Manuscript Type:</w:t>
      </w:r>
      <w:r w:rsidRPr="00DC2636">
        <w:rPr>
          <w:rFonts w:ascii="Book Antiqua" w:hAnsi="Book Antiqua"/>
          <w:sz w:val="24"/>
          <w:szCs w:val="24"/>
        </w:rPr>
        <w:t xml:space="preserve"> </w:t>
      </w:r>
      <w:r w:rsidR="00395A7A" w:rsidRPr="00DC2636">
        <w:rPr>
          <w:rFonts w:ascii="Book Antiqua" w:hAnsi="Book Antiqua"/>
          <w:b/>
          <w:sz w:val="24"/>
          <w:szCs w:val="24"/>
        </w:rPr>
        <w:t>CASE REPORT</w:t>
      </w:r>
    </w:p>
    <w:p w14:paraId="34673146" w14:textId="77777777" w:rsidR="009711DF" w:rsidRPr="00DC2636" w:rsidRDefault="009711DF" w:rsidP="00E34A2A">
      <w:pPr>
        <w:spacing w:after="0" w:line="360" w:lineRule="auto"/>
        <w:jc w:val="both"/>
        <w:rPr>
          <w:rFonts w:ascii="Book Antiqua" w:hAnsi="Book Antiqua"/>
          <w:b/>
          <w:sz w:val="24"/>
          <w:szCs w:val="24"/>
        </w:rPr>
      </w:pPr>
    </w:p>
    <w:p w14:paraId="21A34D34" w14:textId="6C5CA3F1" w:rsidR="00320268" w:rsidRPr="00DC2636" w:rsidRDefault="00D44AA5" w:rsidP="00E34A2A">
      <w:pPr>
        <w:spacing w:after="0" w:line="360" w:lineRule="auto"/>
        <w:jc w:val="both"/>
        <w:rPr>
          <w:rFonts w:ascii="Book Antiqua" w:hAnsi="Book Antiqua"/>
          <w:b/>
          <w:sz w:val="24"/>
          <w:szCs w:val="24"/>
        </w:rPr>
      </w:pPr>
      <w:bookmarkStart w:id="0" w:name="_Hlk531252920"/>
      <w:r w:rsidRPr="00DC2636">
        <w:rPr>
          <w:rFonts w:ascii="Book Antiqua" w:hAnsi="Book Antiqua"/>
          <w:b/>
          <w:sz w:val="24"/>
          <w:szCs w:val="24"/>
        </w:rPr>
        <w:t>Intraperitoneal</w:t>
      </w:r>
      <w:r w:rsidR="00320268" w:rsidRPr="00DC2636">
        <w:rPr>
          <w:rFonts w:ascii="Book Antiqua" w:hAnsi="Book Antiqua"/>
          <w:b/>
          <w:sz w:val="24"/>
          <w:szCs w:val="24"/>
        </w:rPr>
        <w:t xml:space="preserve"> rupture of the hydatid c</w:t>
      </w:r>
      <w:r w:rsidRPr="00DC2636">
        <w:rPr>
          <w:rFonts w:ascii="Book Antiqua" w:hAnsi="Book Antiqua"/>
          <w:b/>
          <w:sz w:val="24"/>
          <w:szCs w:val="24"/>
        </w:rPr>
        <w:t xml:space="preserve">yst: Four </w:t>
      </w:r>
      <w:r w:rsidR="00320268" w:rsidRPr="00DC2636">
        <w:rPr>
          <w:rFonts w:ascii="Book Antiqua" w:hAnsi="Book Antiqua"/>
          <w:b/>
          <w:sz w:val="24"/>
          <w:szCs w:val="24"/>
        </w:rPr>
        <w:t xml:space="preserve">case reports </w:t>
      </w:r>
      <w:r w:rsidRPr="00DC2636">
        <w:rPr>
          <w:rFonts w:ascii="Book Antiqua" w:hAnsi="Book Antiqua"/>
          <w:b/>
          <w:sz w:val="24"/>
          <w:szCs w:val="24"/>
        </w:rPr>
        <w:t>and</w:t>
      </w:r>
      <w:r w:rsidR="00320268" w:rsidRPr="00DC2636">
        <w:rPr>
          <w:rFonts w:ascii="Book Antiqua" w:hAnsi="Book Antiqua"/>
          <w:b/>
          <w:sz w:val="24"/>
          <w:szCs w:val="24"/>
        </w:rPr>
        <w:t xml:space="preserve"> </w:t>
      </w:r>
      <w:r w:rsidR="00FD04AD">
        <w:rPr>
          <w:rFonts w:ascii="Book Antiqua" w:hAnsi="Book Antiqua"/>
          <w:b/>
          <w:sz w:val="24"/>
          <w:szCs w:val="24"/>
        </w:rPr>
        <w:t xml:space="preserve">literature </w:t>
      </w:r>
      <w:r w:rsidR="00320268" w:rsidRPr="00DC2636">
        <w:rPr>
          <w:rFonts w:ascii="Book Antiqua" w:hAnsi="Book Antiqua"/>
          <w:b/>
          <w:sz w:val="24"/>
          <w:szCs w:val="24"/>
        </w:rPr>
        <w:t>review</w:t>
      </w:r>
    </w:p>
    <w:bookmarkEnd w:id="0"/>
    <w:p w14:paraId="4B1BCED8" w14:textId="77777777" w:rsidR="00D44AA5" w:rsidRPr="00DC2636" w:rsidRDefault="00D44AA5" w:rsidP="00E34A2A">
      <w:pPr>
        <w:spacing w:after="0" w:line="360" w:lineRule="auto"/>
        <w:jc w:val="both"/>
        <w:rPr>
          <w:rFonts w:ascii="Book Antiqua" w:hAnsi="Book Antiqua"/>
          <w:sz w:val="24"/>
          <w:szCs w:val="24"/>
          <w:lang w:eastAsia="zh-CN"/>
        </w:rPr>
      </w:pPr>
    </w:p>
    <w:p w14:paraId="04DB0F83" w14:textId="36E7C1CB" w:rsidR="009711DF" w:rsidRPr="00DC2636" w:rsidRDefault="009711DF" w:rsidP="00E34A2A">
      <w:pPr>
        <w:spacing w:after="0" w:line="360" w:lineRule="auto"/>
        <w:jc w:val="both"/>
        <w:rPr>
          <w:rFonts w:ascii="Book Antiqua" w:hAnsi="Book Antiqua"/>
          <w:sz w:val="24"/>
          <w:szCs w:val="24"/>
        </w:rPr>
      </w:pPr>
      <w:r w:rsidRPr="00DC2636">
        <w:rPr>
          <w:rFonts w:ascii="Book Antiqua" w:hAnsi="Book Antiqua"/>
          <w:sz w:val="24"/>
          <w:szCs w:val="24"/>
        </w:rPr>
        <w:t xml:space="preserve">Akbulut </w:t>
      </w:r>
      <w:r w:rsidR="00397C42" w:rsidRPr="00DC2636">
        <w:rPr>
          <w:rFonts w:ascii="Book Antiqua" w:hAnsi="Book Antiqua"/>
          <w:sz w:val="24"/>
          <w:szCs w:val="24"/>
          <w:lang w:eastAsia="zh-CN"/>
        </w:rPr>
        <w:t xml:space="preserve">S </w:t>
      </w:r>
      <w:r w:rsidRPr="00DC2636">
        <w:rPr>
          <w:rFonts w:ascii="Book Antiqua" w:hAnsi="Book Antiqua"/>
          <w:i/>
          <w:sz w:val="24"/>
          <w:szCs w:val="24"/>
        </w:rPr>
        <w:t>et al.</w:t>
      </w:r>
      <w:r w:rsidRPr="00DC2636">
        <w:rPr>
          <w:rFonts w:ascii="Book Antiqua" w:hAnsi="Book Antiqua"/>
          <w:sz w:val="24"/>
          <w:szCs w:val="24"/>
        </w:rPr>
        <w:t xml:space="preserve"> Management of perforated hydatid cyst</w:t>
      </w:r>
    </w:p>
    <w:p w14:paraId="62EEBC4D" w14:textId="77777777" w:rsidR="009711DF" w:rsidRPr="00DC2636" w:rsidRDefault="009711DF" w:rsidP="00E34A2A">
      <w:pPr>
        <w:spacing w:after="0" w:line="360" w:lineRule="auto"/>
        <w:jc w:val="both"/>
        <w:rPr>
          <w:rFonts w:ascii="Book Antiqua" w:hAnsi="Book Antiqua"/>
          <w:sz w:val="24"/>
          <w:szCs w:val="24"/>
        </w:rPr>
      </w:pPr>
    </w:p>
    <w:p w14:paraId="7BBABA26" w14:textId="77777777" w:rsidR="00D44AA5" w:rsidRPr="00DC2636" w:rsidRDefault="00D44AA5" w:rsidP="00E34A2A">
      <w:pPr>
        <w:spacing w:after="0" w:line="360" w:lineRule="auto"/>
        <w:jc w:val="both"/>
        <w:rPr>
          <w:rFonts w:ascii="Book Antiqua" w:hAnsi="Book Antiqua"/>
          <w:sz w:val="24"/>
          <w:szCs w:val="24"/>
        </w:rPr>
      </w:pPr>
      <w:r w:rsidRPr="00DC2636">
        <w:rPr>
          <w:rFonts w:ascii="Book Antiqua" w:hAnsi="Book Antiqua"/>
          <w:sz w:val="24"/>
          <w:szCs w:val="24"/>
        </w:rPr>
        <w:t>Sami Akbulut, Fatih Ozdemir</w:t>
      </w:r>
    </w:p>
    <w:p w14:paraId="7D5A3C18" w14:textId="77777777" w:rsidR="00D44AA5" w:rsidRPr="00DC2636" w:rsidRDefault="00D44AA5" w:rsidP="00E34A2A">
      <w:pPr>
        <w:spacing w:after="0" w:line="360" w:lineRule="auto"/>
        <w:jc w:val="both"/>
        <w:rPr>
          <w:rFonts w:ascii="Book Antiqua" w:hAnsi="Book Antiqua"/>
          <w:sz w:val="24"/>
          <w:szCs w:val="24"/>
          <w:lang w:eastAsia="zh-CN"/>
        </w:rPr>
      </w:pPr>
    </w:p>
    <w:p w14:paraId="09C066A6" w14:textId="253D6718" w:rsidR="00D44AA5" w:rsidRPr="00DC2636" w:rsidRDefault="009711DF" w:rsidP="00E34A2A">
      <w:pPr>
        <w:spacing w:after="0" w:line="360" w:lineRule="auto"/>
        <w:jc w:val="both"/>
        <w:rPr>
          <w:rFonts w:ascii="Book Antiqua" w:hAnsi="Book Antiqua"/>
          <w:sz w:val="24"/>
          <w:szCs w:val="24"/>
        </w:rPr>
      </w:pPr>
      <w:r w:rsidRPr="00DC2636">
        <w:rPr>
          <w:rFonts w:ascii="Book Antiqua" w:hAnsi="Book Antiqua"/>
          <w:b/>
          <w:sz w:val="24"/>
          <w:szCs w:val="24"/>
        </w:rPr>
        <w:t>Sami Akbulut, Fatih Ozdemir</w:t>
      </w:r>
      <w:r w:rsidRPr="00DC2636">
        <w:rPr>
          <w:rFonts w:ascii="Book Antiqua" w:hAnsi="Book Antiqua"/>
          <w:sz w:val="24"/>
          <w:szCs w:val="24"/>
        </w:rPr>
        <w:t xml:space="preserve">, </w:t>
      </w:r>
      <w:r w:rsidR="00D44AA5" w:rsidRPr="00DC2636">
        <w:rPr>
          <w:rFonts w:ascii="Book Antiqua" w:hAnsi="Book Antiqua"/>
          <w:sz w:val="24"/>
          <w:szCs w:val="24"/>
        </w:rPr>
        <w:t>Department of Surgery and Liver Transplant Institute, Inonu University Faculty of Medicine, Malatya</w:t>
      </w:r>
      <w:r w:rsidR="00397C42" w:rsidRPr="00DC2636">
        <w:rPr>
          <w:rFonts w:ascii="Book Antiqua" w:hAnsi="Book Antiqua"/>
          <w:sz w:val="24"/>
          <w:szCs w:val="24"/>
          <w:lang w:eastAsia="zh-CN"/>
        </w:rPr>
        <w:t xml:space="preserve"> </w:t>
      </w:r>
      <w:r w:rsidR="00397C42" w:rsidRPr="00DC2636">
        <w:rPr>
          <w:rFonts w:ascii="Book Antiqua" w:hAnsi="Book Antiqua"/>
          <w:sz w:val="24"/>
          <w:szCs w:val="24"/>
        </w:rPr>
        <w:t>44280</w:t>
      </w:r>
      <w:r w:rsidR="00D44AA5" w:rsidRPr="00DC2636">
        <w:rPr>
          <w:rFonts w:ascii="Book Antiqua" w:hAnsi="Book Antiqua"/>
          <w:sz w:val="24"/>
          <w:szCs w:val="24"/>
        </w:rPr>
        <w:t>, Turkey</w:t>
      </w:r>
    </w:p>
    <w:p w14:paraId="352EA095" w14:textId="77777777" w:rsidR="00D44AA5" w:rsidRPr="00DC2636" w:rsidRDefault="00D44AA5" w:rsidP="00E34A2A">
      <w:pPr>
        <w:spacing w:after="0" w:line="360" w:lineRule="auto"/>
        <w:contextualSpacing/>
        <w:jc w:val="both"/>
        <w:rPr>
          <w:rFonts w:ascii="Book Antiqua" w:hAnsi="Book Antiqua"/>
          <w:b/>
          <w:sz w:val="24"/>
          <w:szCs w:val="24"/>
        </w:rPr>
      </w:pPr>
    </w:p>
    <w:p w14:paraId="58D34965" w14:textId="6B76273D" w:rsidR="00D44AA5" w:rsidRPr="00DC2636" w:rsidRDefault="00397C42" w:rsidP="00E34A2A">
      <w:pPr>
        <w:spacing w:after="0" w:line="360" w:lineRule="auto"/>
        <w:contextualSpacing/>
        <w:jc w:val="both"/>
        <w:rPr>
          <w:rFonts w:ascii="Book Antiqua" w:hAnsi="Book Antiqua"/>
          <w:sz w:val="24"/>
          <w:szCs w:val="24"/>
          <w:lang w:val="en-US" w:eastAsia="zh-CN"/>
        </w:rPr>
      </w:pPr>
      <w:r w:rsidRPr="00DC2636">
        <w:rPr>
          <w:rFonts w:ascii="Book Antiqua" w:hAnsi="Book Antiqua"/>
          <w:b/>
          <w:sz w:val="24"/>
          <w:szCs w:val="24"/>
        </w:rPr>
        <w:t>ORCID number:</w:t>
      </w:r>
      <w:r w:rsidRPr="00DC2636">
        <w:rPr>
          <w:rFonts w:ascii="Book Antiqua" w:hAnsi="Book Antiqua"/>
          <w:sz w:val="24"/>
          <w:szCs w:val="24"/>
        </w:rPr>
        <w:t> </w:t>
      </w:r>
      <w:r w:rsidR="009711DF" w:rsidRPr="00DC2636">
        <w:rPr>
          <w:rFonts w:ascii="Book Antiqua" w:hAnsi="Book Antiqua"/>
          <w:sz w:val="24"/>
          <w:szCs w:val="24"/>
          <w:lang w:val="en-US"/>
        </w:rPr>
        <w:t>Sami Akbulut (</w:t>
      </w:r>
      <w:r w:rsidR="009711DF" w:rsidRPr="00DC2636">
        <w:rPr>
          <w:rFonts w:ascii="Book Antiqua" w:hAnsi="Book Antiqua" w:cs="Arial"/>
          <w:sz w:val="24"/>
          <w:szCs w:val="24"/>
        </w:rPr>
        <w:t>0000-0002-6864-7711)</w:t>
      </w:r>
      <w:r w:rsidRPr="00DC2636">
        <w:rPr>
          <w:rFonts w:ascii="Book Antiqua" w:hAnsi="Book Antiqua"/>
          <w:sz w:val="24"/>
          <w:szCs w:val="24"/>
          <w:lang w:val="en-US" w:eastAsia="zh-CN"/>
        </w:rPr>
        <w:t>;</w:t>
      </w:r>
      <w:r w:rsidR="009711DF" w:rsidRPr="00DC2636">
        <w:rPr>
          <w:rFonts w:ascii="Book Antiqua" w:hAnsi="Book Antiqua"/>
          <w:sz w:val="24"/>
          <w:szCs w:val="24"/>
          <w:lang w:val="en-US"/>
        </w:rPr>
        <w:t xml:space="preserve"> Fatih Ozdemir (</w:t>
      </w:r>
      <w:r w:rsidR="000C1484" w:rsidRPr="00DC2636">
        <w:rPr>
          <w:rFonts w:ascii="Book Antiqua" w:hAnsi="Book Antiqua"/>
          <w:sz w:val="24"/>
          <w:szCs w:val="24"/>
          <w:lang w:val="en-US"/>
        </w:rPr>
        <w:t>0000-0003-0292-3602)</w:t>
      </w:r>
      <w:r w:rsidRPr="00DC2636">
        <w:rPr>
          <w:rFonts w:ascii="Book Antiqua" w:hAnsi="Book Antiqua"/>
          <w:sz w:val="24"/>
          <w:szCs w:val="24"/>
          <w:lang w:val="en-US" w:eastAsia="zh-CN"/>
        </w:rPr>
        <w:t>.</w:t>
      </w:r>
    </w:p>
    <w:p w14:paraId="41706513" w14:textId="77777777" w:rsidR="000C1484" w:rsidRPr="00DC2636" w:rsidRDefault="000C1484" w:rsidP="00E34A2A">
      <w:pPr>
        <w:spacing w:after="0" w:line="360" w:lineRule="auto"/>
        <w:jc w:val="both"/>
        <w:rPr>
          <w:rFonts w:ascii="Book Antiqua" w:hAnsi="Book Antiqua"/>
          <w:b/>
          <w:sz w:val="24"/>
          <w:szCs w:val="24"/>
          <w:lang w:eastAsia="zh-CN"/>
        </w:rPr>
      </w:pPr>
    </w:p>
    <w:p w14:paraId="0FE26CA9" w14:textId="6F5AD106" w:rsidR="000C1484" w:rsidRPr="00DC2636" w:rsidRDefault="00CE5A3B" w:rsidP="00E34A2A">
      <w:pPr>
        <w:spacing w:after="0" w:line="360" w:lineRule="auto"/>
        <w:jc w:val="both"/>
        <w:rPr>
          <w:rFonts w:ascii="Book Antiqua" w:hAnsi="Book Antiqua"/>
          <w:sz w:val="24"/>
          <w:szCs w:val="24"/>
          <w:lang w:val="en-US"/>
        </w:rPr>
      </w:pPr>
      <w:r w:rsidRPr="00DC2636">
        <w:rPr>
          <w:rFonts w:ascii="Book Antiqua" w:hAnsi="Book Antiqua"/>
          <w:b/>
          <w:sz w:val="24"/>
          <w:szCs w:val="24"/>
        </w:rPr>
        <w:t>Author contributions:</w:t>
      </w:r>
      <w:r w:rsidRPr="00DC2636">
        <w:rPr>
          <w:rFonts w:ascii="Book Antiqua" w:hAnsi="Book Antiqua"/>
          <w:b/>
          <w:sz w:val="24"/>
          <w:szCs w:val="24"/>
          <w:lang w:eastAsia="zh-CN"/>
        </w:rPr>
        <w:t xml:space="preserve"> </w:t>
      </w:r>
      <w:r w:rsidR="000C1484" w:rsidRPr="00DC2636">
        <w:rPr>
          <w:rFonts w:ascii="Book Antiqua" w:hAnsi="Book Antiqua"/>
          <w:sz w:val="24"/>
          <w:szCs w:val="24"/>
          <w:lang w:val="en-US"/>
        </w:rPr>
        <w:t>Akbulut S</w:t>
      </w:r>
      <w:r w:rsidR="00665C15" w:rsidRPr="00DC2636">
        <w:rPr>
          <w:rFonts w:ascii="Book Antiqua" w:hAnsi="Book Antiqua"/>
          <w:sz w:val="24"/>
          <w:szCs w:val="24"/>
          <w:lang w:val="en-US"/>
        </w:rPr>
        <w:t xml:space="preserve"> </w:t>
      </w:r>
      <w:r w:rsidR="000C1484" w:rsidRPr="00DC2636">
        <w:rPr>
          <w:rFonts w:ascii="Book Antiqua" w:hAnsi="Book Antiqua"/>
          <w:sz w:val="24"/>
          <w:szCs w:val="24"/>
          <w:lang w:val="en-US"/>
        </w:rPr>
        <w:t xml:space="preserve">designed the </w:t>
      </w:r>
      <w:r w:rsidR="00665C15" w:rsidRPr="00DC2636">
        <w:rPr>
          <w:rFonts w:ascii="Book Antiqua" w:hAnsi="Book Antiqua"/>
          <w:sz w:val="24"/>
          <w:szCs w:val="24"/>
          <w:lang w:val="en-US"/>
        </w:rPr>
        <w:t>report; Akbulut</w:t>
      </w:r>
      <w:r w:rsidR="000C1484" w:rsidRPr="00DC2636">
        <w:rPr>
          <w:rFonts w:ascii="Book Antiqua" w:hAnsi="Book Antiqua"/>
          <w:sz w:val="24"/>
          <w:szCs w:val="24"/>
          <w:lang w:val="en-US"/>
        </w:rPr>
        <w:t xml:space="preserve"> S</w:t>
      </w:r>
      <w:r w:rsidR="00665C15" w:rsidRPr="00DC2636">
        <w:rPr>
          <w:rFonts w:ascii="Book Antiqua" w:hAnsi="Book Antiqua"/>
          <w:sz w:val="24"/>
          <w:szCs w:val="24"/>
          <w:lang w:val="en-US"/>
        </w:rPr>
        <w:t xml:space="preserve"> and Ozdemir F</w:t>
      </w:r>
      <w:r w:rsidR="000C1484" w:rsidRPr="00DC2636">
        <w:rPr>
          <w:rFonts w:ascii="Book Antiqua" w:hAnsi="Book Antiqua"/>
          <w:sz w:val="24"/>
          <w:szCs w:val="24"/>
          <w:lang w:val="en-US"/>
        </w:rPr>
        <w:t xml:space="preserve"> collected the clinical data; Akbulut S and </w:t>
      </w:r>
      <w:r w:rsidR="00665C15" w:rsidRPr="00DC2636">
        <w:rPr>
          <w:rFonts w:ascii="Book Antiqua" w:hAnsi="Book Antiqua"/>
          <w:sz w:val="24"/>
          <w:szCs w:val="24"/>
          <w:lang w:val="en-US"/>
        </w:rPr>
        <w:t xml:space="preserve">Ozdemir F </w:t>
      </w:r>
      <w:r w:rsidR="000C1484" w:rsidRPr="00DC2636">
        <w:rPr>
          <w:rFonts w:ascii="Book Antiqua" w:hAnsi="Book Antiqua"/>
          <w:sz w:val="24"/>
          <w:szCs w:val="24"/>
          <w:lang w:val="en-US"/>
        </w:rPr>
        <w:t>analyzed the data and wrote the paper.</w:t>
      </w:r>
    </w:p>
    <w:p w14:paraId="7C6F524D" w14:textId="77777777" w:rsidR="000C1484" w:rsidRPr="00DC2636" w:rsidRDefault="000C1484" w:rsidP="00E34A2A">
      <w:pPr>
        <w:spacing w:after="0" w:line="360" w:lineRule="auto"/>
        <w:jc w:val="both"/>
        <w:rPr>
          <w:rFonts w:ascii="Book Antiqua" w:hAnsi="Book Antiqua"/>
          <w:b/>
          <w:sz w:val="24"/>
          <w:szCs w:val="24"/>
        </w:rPr>
      </w:pPr>
    </w:p>
    <w:p w14:paraId="6DC4CD5A" w14:textId="673DBB7D" w:rsidR="00CE5A3B" w:rsidRPr="00DC2636" w:rsidRDefault="00CE5A3B" w:rsidP="00E34A2A">
      <w:pPr>
        <w:spacing w:after="0" w:line="360" w:lineRule="auto"/>
        <w:jc w:val="both"/>
        <w:rPr>
          <w:rFonts w:ascii="Book Antiqua" w:hAnsi="Book Antiqua"/>
          <w:sz w:val="24"/>
          <w:szCs w:val="24"/>
          <w:lang w:eastAsia="zh-CN"/>
        </w:rPr>
      </w:pPr>
      <w:r w:rsidRPr="00DC2636">
        <w:rPr>
          <w:rFonts w:ascii="Book Antiqua" w:hAnsi="Book Antiqua"/>
          <w:b/>
          <w:sz w:val="24"/>
          <w:szCs w:val="24"/>
        </w:rPr>
        <w:t>Informed consent statement</w:t>
      </w:r>
      <w:r w:rsidRPr="00DC2636">
        <w:rPr>
          <w:rFonts w:ascii="Book Antiqua" w:hAnsi="Book Antiqua"/>
          <w:b/>
          <w:iCs/>
          <w:sz w:val="24"/>
          <w:szCs w:val="24"/>
        </w:rPr>
        <w:t xml:space="preserve">: </w:t>
      </w:r>
      <w:r w:rsidRPr="00DC2636">
        <w:rPr>
          <w:rFonts w:ascii="Book Antiqua" w:hAnsi="Book Antiqua"/>
          <w:sz w:val="24"/>
          <w:szCs w:val="24"/>
        </w:rPr>
        <w:t xml:space="preserve">The patients involved in this study gave informed written consent prior to study enrollment, authorizing the use and disclosure of </w:t>
      </w:r>
      <w:r w:rsidR="00FD04AD">
        <w:rPr>
          <w:rFonts w:ascii="Book Antiqua" w:hAnsi="Book Antiqua"/>
          <w:sz w:val="24"/>
          <w:szCs w:val="24"/>
        </w:rPr>
        <w:t>their</w:t>
      </w:r>
      <w:r w:rsidR="00FD04AD" w:rsidRPr="00DC2636">
        <w:rPr>
          <w:rFonts w:ascii="Book Antiqua" w:hAnsi="Book Antiqua"/>
          <w:sz w:val="24"/>
          <w:szCs w:val="24"/>
        </w:rPr>
        <w:t xml:space="preserve"> </w:t>
      </w:r>
      <w:r w:rsidRPr="00DC2636">
        <w:rPr>
          <w:rFonts w:ascii="Book Antiqua" w:hAnsi="Book Antiqua"/>
          <w:sz w:val="24"/>
          <w:szCs w:val="24"/>
        </w:rPr>
        <w:t>protected health information.</w:t>
      </w:r>
    </w:p>
    <w:p w14:paraId="415DAA6B" w14:textId="77777777" w:rsidR="00CE5A3B" w:rsidRPr="00DC2636" w:rsidRDefault="00CE5A3B" w:rsidP="00E34A2A">
      <w:pPr>
        <w:spacing w:after="0" w:line="360" w:lineRule="auto"/>
        <w:jc w:val="both"/>
        <w:rPr>
          <w:rFonts w:ascii="Book Antiqua" w:hAnsi="Book Antiqua"/>
          <w:b/>
          <w:sz w:val="24"/>
          <w:szCs w:val="24"/>
          <w:lang w:eastAsia="zh-CN"/>
        </w:rPr>
      </w:pPr>
    </w:p>
    <w:p w14:paraId="3206EF15" w14:textId="6E7FA003"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Conflict-of-interest statement</w:t>
      </w:r>
      <w:r w:rsidRPr="00DC2636">
        <w:rPr>
          <w:rFonts w:ascii="Book Antiqua" w:hAnsi="Book Antiqua" w:cs="TimesNewRomanPS-BoldItalicMT"/>
          <w:b/>
          <w:iCs/>
          <w:sz w:val="24"/>
          <w:szCs w:val="24"/>
        </w:rPr>
        <w:t xml:space="preserve">: </w:t>
      </w:r>
      <w:r w:rsidRPr="00DC2636">
        <w:rPr>
          <w:rFonts w:ascii="Book Antiqua" w:hAnsi="Book Antiqua"/>
          <w:sz w:val="24"/>
          <w:szCs w:val="24"/>
        </w:rPr>
        <w:t>The author declares no potential conflict of interest</w:t>
      </w:r>
      <w:r w:rsidRPr="00DC2636">
        <w:rPr>
          <w:rFonts w:ascii="Book Antiqua" w:hAnsi="Book Antiqua"/>
          <w:sz w:val="24"/>
          <w:szCs w:val="24"/>
          <w:lang w:eastAsia="zh-CN"/>
        </w:rPr>
        <w:t>.</w:t>
      </w:r>
    </w:p>
    <w:p w14:paraId="4F0EB5FF" w14:textId="77777777" w:rsidR="00CE5A3B" w:rsidRPr="00DC2636" w:rsidRDefault="00CE5A3B" w:rsidP="00E34A2A">
      <w:pPr>
        <w:snapToGrid w:val="0"/>
        <w:spacing w:after="0" w:line="360" w:lineRule="auto"/>
        <w:jc w:val="both"/>
        <w:rPr>
          <w:rFonts w:ascii="Book Antiqua" w:hAnsi="Book Antiqua" w:cs="Book Antiqua"/>
          <w:sz w:val="24"/>
          <w:szCs w:val="24"/>
        </w:rPr>
      </w:pPr>
    </w:p>
    <w:p w14:paraId="0268C86A" w14:textId="23B93BEF" w:rsidR="00CE5A3B" w:rsidRPr="00DC2636" w:rsidRDefault="00CE5A3B" w:rsidP="00E34A2A">
      <w:pPr>
        <w:spacing w:after="0" w:line="360" w:lineRule="auto"/>
        <w:jc w:val="both"/>
        <w:rPr>
          <w:rFonts w:ascii="Book Antiqua" w:hAnsi="Book Antiqua" w:cstheme="minorBidi"/>
          <w:b/>
          <w:sz w:val="24"/>
          <w:szCs w:val="24"/>
        </w:rPr>
      </w:pPr>
      <w:r w:rsidRPr="00DC2636">
        <w:rPr>
          <w:rFonts w:ascii="Book Antiqua" w:hAnsi="Book Antiqua"/>
          <w:b/>
          <w:sz w:val="24"/>
          <w:szCs w:val="24"/>
        </w:rPr>
        <w:t>CARE Checklist (2016) statement:</w:t>
      </w:r>
      <w:r w:rsidRPr="00DC2636">
        <w:rPr>
          <w:rFonts w:ascii="Book Antiqua" w:hAnsi="Book Antiqua"/>
          <w:sz w:val="24"/>
          <w:szCs w:val="24"/>
          <w:lang w:eastAsia="zh-CN"/>
        </w:rPr>
        <w:t xml:space="preserve"> The authors have read the CARE Checklist (2013), and the manuscript was prepared and revised according to the CARE Checklist (2016).</w:t>
      </w:r>
    </w:p>
    <w:p w14:paraId="08DD36A5" w14:textId="77777777" w:rsidR="00CE5A3B" w:rsidRPr="00DC2636" w:rsidRDefault="00CE5A3B" w:rsidP="00E34A2A">
      <w:pPr>
        <w:adjustRightInd w:val="0"/>
        <w:snapToGrid w:val="0"/>
        <w:spacing w:after="0" w:line="360" w:lineRule="auto"/>
        <w:jc w:val="both"/>
        <w:rPr>
          <w:rFonts w:ascii="Book Antiqua" w:hAnsi="Book Antiqua"/>
          <w:sz w:val="24"/>
          <w:szCs w:val="24"/>
        </w:rPr>
      </w:pPr>
    </w:p>
    <w:p w14:paraId="29860AE6" w14:textId="464E86DF" w:rsidR="00CE5A3B" w:rsidRPr="00DC2636" w:rsidRDefault="00CE5A3B" w:rsidP="00E34A2A">
      <w:pPr>
        <w:adjustRightInd w:val="0"/>
        <w:snapToGrid w:val="0"/>
        <w:spacing w:after="0" w:line="360" w:lineRule="auto"/>
        <w:jc w:val="both"/>
        <w:rPr>
          <w:rFonts w:ascii="Book Antiqua" w:hAnsi="Book Antiqua"/>
          <w:sz w:val="24"/>
          <w:szCs w:val="24"/>
        </w:rPr>
      </w:pPr>
      <w:r w:rsidRPr="00DC2636">
        <w:rPr>
          <w:rFonts w:ascii="Book Antiqua" w:hAnsi="Book Antiqua"/>
          <w:b/>
          <w:sz w:val="24"/>
          <w:szCs w:val="24"/>
        </w:rPr>
        <w:t xml:space="preserve">Open-Access: </w:t>
      </w:r>
      <w:r w:rsidRPr="00DC2636">
        <w:rPr>
          <w:rFonts w:ascii="Book Antiqua" w:hAnsi="Book Antiqua"/>
          <w:sz w:val="24"/>
          <w:szCs w:val="24"/>
        </w:rPr>
        <w:t xml:space="preserve">This article is an open-access article </w:t>
      </w:r>
      <w:r w:rsidR="00FD04AD">
        <w:rPr>
          <w:rFonts w:ascii="Book Antiqua" w:hAnsi="Book Antiqua"/>
          <w:sz w:val="24"/>
          <w:szCs w:val="24"/>
        </w:rPr>
        <w:t>that</w:t>
      </w:r>
      <w:r w:rsidR="00FD04AD" w:rsidRPr="00DC2636">
        <w:rPr>
          <w:rFonts w:ascii="Book Antiqua" w:hAnsi="Book Antiqua"/>
          <w:sz w:val="24"/>
          <w:szCs w:val="24"/>
        </w:rPr>
        <w:t xml:space="preserve"> </w:t>
      </w:r>
      <w:r w:rsidRPr="00DC2636">
        <w:rPr>
          <w:rFonts w:ascii="Book Antiqua" w:hAnsi="Book Antiqua"/>
          <w:sz w:val="24"/>
          <w:szCs w:val="24"/>
        </w:rPr>
        <w:t xml:space="preserve">was selected by an in-house editor and fully peer-reviewed by external reviewers. It is distributed in accordance </w:t>
      </w:r>
      <w:r w:rsidRPr="00DC2636">
        <w:rPr>
          <w:rFonts w:ascii="Book Antiqua" w:hAnsi="Book Antiqua"/>
          <w:sz w:val="24"/>
          <w:szCs w:val="24"/>
        </w:rPr>
        <w:lastRenderedPageBreak/>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C2636">
          <w:rPr>
            <w:rStyle w:val="Kpr"/>
            <w:rFonts w:ascii="Book Antiqua" w:hAnsi="Book Antiqua"/>
            <w:color w:val="auto"/>
            <w:sz w:val="24"/>
            <w:szCs w:val="24"/>
            <w:u w:val="none"/>
          </w:rPr>
          <w:t>http://creativecommons.org/licenses/by-nc/4.0/</w:t>
        </w:r>
      </w:hyperlink>
    </w:p>
    <w:p w14:paraId="7844F5BF" w14:textId="77777777" w:rsidR="00F637CC" w:rsidRPr="00DC2636" w:rsidRDefault="00F637CC" w:rsidP="00E34A2A">
      <w:pPr>
        <w:spacing w:after="0" w:line="360" w:lineRule="auto"/>
        <w:contextualSpacing/>
        <w:jc w:val="both"/>
        <w:rPr>
          <w:rFonts w:ascii="Book Antiqua" w:hAnsi="Book Antiqua"/>
          <w:b/>
          <w:sz w:val="24"/>
          <w:szCs w:val="24"/>
          <w:lang w:eastAsia="zh-CN"/>
        </w:rPr>
      </w:pPr>
    </w:p>
    <w:p w14:paraId="415FB14C" w14:textId="7DE6556A" w:rsidR="00CE5A3B" w:rsidRPr="00DC2636" w:rsidRDefault="00CE5A3B" w:rsidP="00E34A2A">
      <w:pPr>
        <w:spacing w:after="0" w:line="360" w:lineRule="auto"/>
        <w:contextualSpacing/>
        <w:jc w:val="both"/>
        <w:rPr>
          <w:rFonts w:ascii="Book Antiqua" w:eastAsia="SimSun" w:hAnsi="Book Antiqua" w:cs="SimSun"/>
          <w:sz w:val="24"/>
          <w:szCs w:val="24"/>
          <w:lang w:eastAsia="zh-CN"/>
        </w:rPr>
      </w:pPr>
      <w:r w:rsidRPr="00DC2636">
        <w:rPr>
          <w:rFonts w:ascii="Book Antiqua" w:eastAsia="SimSun" w:hAnsi="Book Antiqua" w:cs="SimSun"/>
          <w:b/>
          <w:sz w:val="24"/>
          <w:szCs w:val="24"/>
        </w:rPr>
        <w:t>Manuscript source:</w:t>
      </w:r>
      <w:r w:rsidRPr="00DC2636">
        <w:rPr>
          <w:rFonts w:ascii="Book Antiqua" w:eastAsia="SimSun" w:hAnsi="Book Antiqua" w:cs="SimSun"/>
          <w:sz w:val="24"/>
          <w:szCs w:val="24"/>
        </w:rPr>
        <w:t> Unsolicited manuscript</w:t>
      </w:r>
    </w:p>
    <w:p w14:paraId="0867B8ED" w14:textId="77777777" w:rsidR="00CE5A3B" w:rsidRPr="00DC2636" w:rsidRDefault="00CE5A3B" w:rsidP="00E34A2A">
      <w:pPr>
        <w:spacing w:after="0" w:line="360" w:lineRule="auto"/>
        <w:contextualSpacing/>
        <w:jc w:val="both"/>
        <w:rPr>
          <w:rFonts w:ascii="Book Antiqua" w:hAnsi="Book Antiqua"/>
          <w:b/>
          <w:sz w:val="24"/>
          <w:szCs w:val="24"/>
          <w:lang w:eastAsia="zh-CN"/>
        </w:rPr>
      </w:pPr>
    </w:p>
    <w:p w14:paraId="35935FD8" w14:textId="5393E8F3" w:rsidR="00665C15" w:rsidRPr="00DC2636" w:rsidRDefault="00CE5A3B" w:rsidP="00E34A2A">
      <w:pPr>
        <w:spacing w:after="0" w:line="360" w:lineRule="auto"/>
        <w:contextualSpacing/>
        <w:jc w:val="both"/>
        <w:rPr>
          <w:rFonts w:ascii="Book Antiqua" w:hAnsi="Book Antiqua"/>
          <w:sz w:val="24"/>
          <w:szCs w:val="24"/>
          <w:lang w:val="en-US"/>
        </w:rPr>
      </w:pPr>
      <w:r w:rsidRPr="00DC2636">
        <w:rPr>
          <w:rFonts w:ascii="Book Antiqua" w:hAnsi="Book Antiqua"/>
          <w:b/>
          <w:sz w:val="24"/>
          <w:szCs w:val="24"/>
        </w:rPr>
        <w:t>Corresponding author:</w:t>
      </w:r>
      <w:r w:rsidR="00665C15" w:rsidRPr="00DC2636">
        <w:rPr>
          <w:rFonts w:ascii="Book Antiqua" w:hAnsi="Book Antiqua"/>
          <w:b/>
          <w:sz w:val="24"/>
          <w:szCs w:val="24"/>
          <w:lang w:val="en-US"/>
        </w:rPr>
        <w:t xml:space="preserve"> </w:t>
      </w:r>
      <w:r w:rsidRPr="00DC2636">
        <w:rPr>
          <w:rFonts w:ascii="Book Antiqua" w:hAnsi="Book Antiqua"/>
          <w:b/>
          <w:sz w:val="24"/>
          <w:szCs w:val="24"/>
          <w:lang w:val="en-US"/>
        </w:rPr>
        <w:t xml:space="preserve">Sami Akbulut, MD, Associate Professor, FICS, FACS, </w:t>
      </w:r>
      <w:r w:rsidRPr="00DC2636">
        <w:rPr>
          <w:rFonts w:ascii="Book Antiqua" w:hAnsi="Book Antiqua"/>
          <w:sz w:val="24"/>
          <w:szCs w:val="24"/>
          <w:lang w:val="en-US"/>
        </w:rPr>
        <w:t xml:space="preserve">Department of Surgery and Liver Transplant Institute, Inonu University Faculty of Medicine, Elazig Yolu 10. Km, Malatya 44280, Turkey. </w:t>
      </w:r>
      <w:r w:rsidR="00E07FCD">
        <w:rPr>
          <w:rFonts w:ascii="Book Antiqua" w:hAnsi="Book Antiqua"/>
          <w:sz w:val="24"/>
          <w:szCs w:val="24"/>
          <w:lang w:val="en-US"/>
        </w:rPr>
        <w:t>akbulutsami@gmail.com</w:t>
      </w:r>
    </w:p>
    <w:p w14:paraId="71D0A0DB" w14:textId="77777777" w:rsidR="00665C15" w:rsidRPr="00DC2636" w:rsidRDefault="00665C15"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 xml:space="preserve">Telephone: </w:t>
      </w:r>
      <w:r w:rsidRPr="00DC2636">
        <w:rPr>
          <w:rFonts w:ascii="Book Antiqua" w:hAnsi="Book Antiqua"/>
          <w:sz w:val="24"/>
          <w:szCs w:val="24"/>
          <w:lang w:val="en-US"/>
        </w:rPr>
        <w:t>+90-422-3410660</w:t>
      </w:r>
    </w:p>
    <w:p w14:paraId="6BB7E505" w14:textId="0894A1A4" w:rsidR="00665C15" w:rsidRPr="00DC2636" w:rsidRDefault="00665C15"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 xml:space="preserve">Fax: </w:t>
      </w:r>
      <w:r w:rsidRPr="00DC2636">
        <w:rPr>
          <w:rFonts w:ascii="Book Antiqua" w:hAnsi="Book Antiqua"/>
          <w:sz w:val="24"/>
          <w:szCs w:val="24"/>
          <w:lang w:val="en-US"/>
        </w:rPr>
        <w:t xml:space="preserve">+90-422-3410036 </w:t>
      </w:r>
    </w:p>
    <w:p w14:paraId="4909D0CB" w14:textId="189BC8C6" w:rsidR="00F637CC" w:rsidRPr="00DC2636" w:rsidRDefault="00F637CC" w:rsidP="00E34A2A">
      <w:pPr>
        <w:spacing w:after="0" w:line="360" w:lineRule="auto"/>
        <w:jc w:val="both"/>
        <w:rPr>
          <w:rFonts w:ascii="Book Antiqua" w:hAnsi="Book Antiqua"/>
          <w:sz w:val="24"/>
          <w:szCs w:val="24"/>
          <w:lang w:val="en-US"/>
        </w:rPr>
      </w:pPr>
    </w:p>
    <w:p w14:paraId="7869E32E" w14:textId="46C5DE7F"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 xml:space="preserve">Received: </w:t>
      </w:r>
      <w:r w:rsidR="000F387B" w:rsidRPr="00DC2636">
        <w:rPr>
          <w:rFonts w:ascii="Book Antiqua" w:hAnsi="Book Antiqua"/>
          <w:sz w:val="24"/>
          <w:szCs w:val="24"/>
          <w:lang w:eastAsia="zh-CN"/>
        </w:rPr>
        <w:t>November 29, 2018</w:t>
      </w:r>
      <w:r w:rsidR="00B3692B">
        <w:rPr>
          <w:rFonts w:ascii="Book Antiqua" w:hAnsi="Book Antiqua"/>
          <w:sz w:val="24"/>
          <w:szCs w:val="24"/>
        </w:rPr>
        <w:t xml:space="preserve"> </w:t>
      </w:r>
    </w:p>
    <w:p w14:paraId="113D5D31" w14:textId="2FF58FC5"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Peer-review started:</w:t>
      </w:r>
      <w:r w:rsidR="000F387B" w:rsidRPr="00DC2636">
        <w:rPr>
          <w:rFonts w:ascii="Book Antiqua" w:hAnsi="Book Antiqua"/>
          <w:sz w:val="24"/>
          <w:szCs w:val="24"/>
          <w:lang w:eastAsia="zh-CN"/>
        </w:rPr>
        <w:t xml:space="preserve"> November 30, 2018</w:t>
      </w:r>
      <w:r w:rsidR="000F387B" w:rsidRPr="00DC2636">
        <w:rPr>
          <w:rFonts w:ascii="Book Antiqua" w:hAnsi="Book Antiqua"/>
          <w:sz w:val="24"/>
          <w:szCs w:val="24"/>
        </w:rPr>
        <w:t xml:space="preserve"> </w:t>
      </w:r>
    </w:p>
    <w:p w14:paraId="7A2CCF7A" w14:textId="387E0A0F" w:rsidR="00CE5A3B" w:rsidRPr="00DC2636" w:rsidRDefault="00CE5A3B" w:rsidP="00E34A2A">
      <w:pPr>
        <w:spacing w:after="0" w:line="360" w:lineRule="auto"/>
        <w:jc w:val="both"/>
        <w:rPr>
          <w:rFonts w:ascii="Book Antiqua" w:hAnsi="Book Antiqua"/>
          <w:b/>
          <w:sz w:val="24"/>
          <w:szCs w:val="24"/>
          <w:lang w:eastAsia="zh-CN"/>
        </w:rPr>
      </w:pPr>
      <w:r w:rsidRPr="00DC2636">
        <w:rPr>
          <w:rFonts w:ascii="Book Antiqua" w:hAnsi="Book Antiqua"/>
          <w:b/>
          <w:sz w:val="24"/>
          <w:szCs w:val="24"/>
        </w:rPr>
        <w:t>First decision:</w:t>
      </w:r>
      <w:r w:rsidR="000F387B" w:rsidRPr="00DC2636">
        <w:rPr>
          <w:rFonts w:ascii="Book Antiqua" w:hAnsi="Book Antiqua"/>
          <w:b/>
          <w:sz w:val="24"/>
          <w:szCs w:val="24"/>
          <w:lang w:eastAsia="zh-CN"/>
        </w:rPr>
        <w:t xml:space="preserve"> </w:t>
      </w:r>
      <w:r w:rsidR="000F387B" w:rsidRPr="00DC2636">
        <w:rPr>
          <w:rFonts w:ascii="Book Antiqua" w:hAnsi="Book Antiqua"/>
          <w:sz w:val="24"/>
          <w:szCs w:val="24"/>
          <w:lang w:eastAsia="zh-CN"/>
        </w:rPr>
        <w:t>December 17, 2018</w:t>
      </w:r>
    </w:p>
    <w:p w14:paraId="242081BE" w14:textId="5654C39B"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 xml:space="preserve">Revised: </w:t>
      </w:r>
      <w:r w:rsidR="000F387B" w:rsidRPr="00DC2636">
        <w:rPr>
          <w:rFonts w:ascii="Book Antiqua" w:hAnsi="Book Antiqua"/>
          <w:sz w:val="24"/>
          <w:szCs w:val="24"/>
          <w:lang w:eastAsia="zh-CN"/>
        </w:rPr>
        <w:t>January 19, 2019</w:t>
      </w:r>
      <w:r w:rsidRPr="00DC2636">
        <w:rPr>
          <w:rFonts w:ascii="Book Antiqua" w:hAnsi="Book Antiqua"/>
          <w:sz w:val="24"/>
          <w:szCs w:val="24"/>
        </w:rPr>
        <w:t xml:space="preserve"> </w:t>
      </w:r>
    </w:p>
    <w:p w14:paraId="0E1E2A9F" w14:textId="72EA1D51"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Accepted:</w:t>
      </w:r>
      <w:r w:rsidR="00D8365E" w:rsidRPr="00D8365E">
        <w:t xml:space="preserve"> </w:t>
      </w:r>
      <w:r w:rsidR="00D8365E" w:rsidRPr="00D8365E">
        <w:rPr>
          <w:rFonts w:ascii="Book Antiqua" w:hAnsi="Book Antiqua"/>
          <w:sz w:val="24"/>
          <w:szCs w:val="24"/>
        </w:rPr>
        <w:t>January 29, 2019</w:t>
      </w:r>
      <w:r w:rsidRPr="00DC2636">
        <w:rPr>
          <w:rFonts w:ascii="Book Antiqua" w:hAnsi="Book Antiqua"/>
          <w:b/>
          <w:sz w:val="24"/>
          <w:szCs w:val="24"/>
        </w:rPr>
        <w:t xml:space="preserve"> </w:t>
      </w:r>
    </w:p>
    <w:p w14:paraId="3655CC03" w14:textId="3A42C8A5" w:rsidR="00CE5A3B" w:rsidRPr="00DC2636" w:rsidRDefault="00CE5A3B" w:rsidP="00E34A2A">
      <w:pPr>
        <w:spacing w:after="0" w:line="360" w:lineRule="auto"/>
        <w:jc w:val="both"/>
        <w:rPr>
          <w:rFonts w:ascii="Book Antiqua" w:hAnsi="Book Antiqua"/>
          <w:sz w:val="24"/>
          <w:szCs w:val="24"/>
        </w:rPr>
      </w:pPr>
      <w:r w:rsidRPr="00DC2636">
        <w:rPr>
          <w:rFonts w:ascii="Book Antiqua" w:hAnsi="Book Antiqua"/>
          <w:b/>
          <w:sz w:val="24"/>
          <w:szCs w:val="24"/>
        </w:rPr>
        <w:t>Article in press:</w:t>
      </w:r>
      <w:r w:rsidRPr="00DC2636">
        <w:rPr>
          <w:rFonts w:ascii="Book Antiqua" w:hAnsi="Book Antiqua"/>
          <w:sz w:val="24"/>
          <w:szCs w:val="24"/>
        </w:rPr>
        <w:t xml:space="preserve"> </w:t>
      </w:r>
    </w:p>
    <w:p w14:paraId="1480560D" w14:textId="77777777" w:rsidR="00CE5A3B" w:rsidRPr="00DC2636" w:rsidRDefault="00CE5A3B" w:rsidP="00E34A2A">
      <w:pPr>
        <w:spacing w:after="0" w:line="360" w:lineRule="auto"/>
        <w:jc w:val="both"/>
        <w:rPr>
          <w:rFonts w:ascii="Book Antiqua" w:hAnsi="Book Antiqua"/>
          <w:b/>
          <w:sz w:val="24"/>
          <w:szCs w:val="24"/>
        </w:rPr>
      </w:pPr>
      <w:r w:rsidRPr="00DC2636">
        <w:rPr>
          <w:rFonts w:ascii="Book Antiqua" w:hAnsi="Book Antiqua"/>
          <w:b/>
          <w:sz w:val="24"/>
          <w:szCs w:val="24"/>
        </w:rPr>
        <w:t xml:space="preserve">Published online: </w:t>
      </w:r>
    </w:p>
    <w:p w14:paraId="2B5F25D7" w14:textId="77777777" w:rsidR="000F387B" w:rsidRPr="00DC2636" w:rsidRDefault="000F387B"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br w:type="page"/>
      </w:r>
    </w:p>
    <w:p w14:paraId="2B7BE484" w14:textId="0CE0E934" w:rsidR="003F1350" w:rsidRPr="00DC2636" w:rsidRDefault="00F637CC" w:rsidP="00E34A2A">
      <w:pPr>
        <w:spacing w:after="0" w:line="360" w:lineRule="auto"/>
        <w:jc w:val="both"/>
        <w:rPr>
          <w:rFonts w:ascii="Book Antiqua" w:hAnsi="Book Antiqua"/>
          <w:b/>
          <w:sz w:val="24"/>
          <w:szCs w:val="24"/>
        </w:rPr>
      </w:pPr>
      <w:r w:rsidRPr="00DC2636">
        <w:rPr>
          <w:rFonts w:ascii="Book Antiqua" w:hAnsi="Book Antiqua"/>
          <w:b/>
          <w:sz w:val="24"/>
          <w:szCs w:val="24"/>
        </w:rPr>
        <w:lastRenderedPageBreak/>
        <w:t>Abstract</w:t>
      </w:r>
    </w:p>
    <w:p w14:paraId="05A3780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BACKGROUND</w:t>
      </w:r>
    </w:p>
    <w:p w14:paraId="6B412EE9" w14:textId="26A6957B"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Most patients with hydatid cysts are asymptomatic, and they are diagnosed incidentally during radiological evaluations performed for other reasons. However, some patients develop symptoms and complications due to cyst size, location, and the relations</w:t>
      </w:r>
      <w:r w:rsidR="00685DD4">
        <w:rPr>
          <w:rFonts w:ascii="Book Antiqua" w:hAnsi="Book Antiqua"/>
          <w:sz w:val="24"/>
          <w:szCs w:val="24"/>
          <w:lang w:val="en-US"/>
        </w:rPr>
        <w:t>hip</w:t>
      </w:r>
      <w:r w:rsidRPr="00DC2636">
        <w:rPr>
          <w:rFonts w:ascii="Book Antiqua" w:hAnsi="Book Antiqua"/>
          <w:sz w:val="24"/>
          <w:szCs w:val="24"/>
          <w:lang w:val="en-US"/>
        </w:rPr>
        <w:t xml:space="preserve"> between the </w:t>
      </w:r>
      <w:r w:rsidR="00685DD4">
        <w:rPr>
          <w:rFonts w:ascii="Book Antiqua" w:hAnsi="Book Antiqua"/>
          <w:sz w:val="24"/>
          <w:szCs w:val="24"/>
          <w:lang w:val="en-US"/>
        </w:rPr>
        <w:t xml:space="preserve">cyst and </w:t>
      </w:r>
      <w:r w:rsidRPr="00DC2636">
        <w:rPr>
          <w:rFonts w:ascii="Book Antiqua" w:hAnsi="Book Antiqua"/>
          <w:sz w:val="24"/>
          <w:szCs w:val="24"/>
          <w:lang w:val="en-US"/>
        </w:rPr>
        <w:t xml:space="preserve">adjacent structures. </w:t>
      </w:r>
      <w:r w:rsidR="00685DD4">
        <w:rPr>
          <w:rFonts w:ascii="Book Antiqua" w:hAnsi="Book Antiqua"/>
          <w:sz w:val="24"/>
          <w:szCs w:val="24"/>
          <w:lang w:val="en-US"/>
        </w:rPr>
        <w:t>The m</w:t>
      </w:r>
      <w:r w:rsidRPr="00DC2636">
        <w:rPr>
          <w:rFonts w:ascii="Book Antiqua" w:hAnsi="Book Antiqua"/>
          <w:sz w:val="24"/>
          <w:szCs w:val="24"/>
          <w:lang w:val="en-US"/>
        </w:rPr>
        <w:t xml:space="preserve">ost serious complications </w:t>
      </w:r>
      <w:r w:rsidR="00685DD4">
        <w:rPr>
          <w:rFonts w:ascii="Book Antiqua" w:hAnsi="Book Antiqua"/>
          <w:sz w:val="24"/>
          <w:szCs w:val="24"/>
          <w:lang w:val="en-US"/>
        </w:rPr>
        <w:t>that can occur are</w:t>
      </w:r>
      <w:r w:rsidR="00685DD4" w:rsidRPr="00DC2636">
        <w:rPr>
          <w:rFonts w:ascii="Book Antiqua" w:hAnsi="Book Antiqua"/>
          <w:sz w:val="24"/>
          <w:szCs w:val="24"/>
          <w:lang w:val="en-US"/>
        </w:rPr>
        <w:t xml:space="preserve"> </w:t>
      </w:r>
      <w:r w:rsidRPr="00DC2636">
        <w:rPr>
          <w:rFonts w:ascii="Book Antiqua" w:hAnsi="Book Antiqua"/>
          <w:sz w:val="24"/>
          <w:szCs w:val="24"/>
          <w:lang w:val="en-US"/>
        </w:rPr>
        <w:t>rupture of the cysts into the biliary tract, vascular structures, hollow viscus, and peritoneal cavity. We aimed to describe the management of four cases of intraperitoneal rupture of hydatid cysts.</w:t>
      </w:r>
    </w:p>
    <w:p w14:paraId="7418B766" w14:textId="77777777" w:rsidR="000530D4" w:rsidRPr="00DC2636" w:rsidRDefault="000530D4" w:rsidP="00E34A2A">
      <w:pPr>
        <w:spacing w:after="0" w:line="360" w:lineRule="auto"/>
        <w:jc w:val="both"/>
        <w:rPr>
          <w:rFonts w:ascii="Book Antiqua" w:hAnsi="Book Antiqua"/>
          <w:sz w:val="24"/>
          <w:szCs w:val="24"/>
          <w:lang w:val="en-US" w:eastAsia="zh-CN"/>
        </w:rPr>
      </w:pPr>
    </w:p>
    <w:p w14:paraId="3DEAA85F"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CASE SUMMARIES</w:t>
      </w:r>
    </w:p>
    <w:p w14:paraId="6E4A20F9" w14:textId="0FA0C1F3"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Four patients aged between 27 and 44</w:t>
      </w:r>
      <w:r w:rsidR="00E07FCD">
        <w:rPr>
          <w:rFonts w:ascii="Book Antiqua" w:hAnsi="Book Antiqua"/>
          <w:sz w:val="24"/>
          <w:szCs w:val="24"/>
          <w:lang w:val="en-US"/>
        </w:rPr>
        <w:t xml:space="preserve"> years</w:t>
      </w:r>
      <w:r w:rsidRPr="00DC2636">
        <w:rPr>
          <w:rFonts w:ascii="Book Antiqua" w:hAnsi="Book Antiqua"/>
          <w:sz w:val="24"/>
          <w:szCs w:val="24"/>
          <w:lang w:val="en-US"/>
        </w:rPr>
        <w:t xml:space="preserve"> (</w:t>
      </w:r>
      <w:r w:rsidR="00685DD4">
        <w:rPr>
          <w:rFonts w:ascii="Book Antiqua" w:hAnsi="Book Antiqua"/>
          <w:sz w:val="24"/>
          <w:szCs w:val="24"/>
          <w:lang w:val="en-US"/>
        </w:rPr>
        <w:t>two</w:t>
      </w:r>
      <w:r w:rsidR="00685DD4" w:rsidRPr="00DC2636">
        <w:rPr>
          <w:rFonts w:ascii="Book Antiqua" w:hAnsi="Book Antiqua"/>
          <w:sz w:val="24"/>
          <w:szCs w:val="24"/>
          <w:lang w:val="en-US"/>
        </w:rPr>
        <w:t xml:space="preserve"> </w:t>
      </w:r>
      <w:r w:rsidRPr="00DC2636">
        <w:rPr>
          <w:rFonts w:ascii="Book Antiqua" w:hAnsi="Book Antiqua"/>
          <w:sz w:val="24"/>
          <w:szCs w:val="24"/>
          <w:lang w:val="en-US"/>
        </w:rPr>
        <w:t xml:space="preserve">men and </w:t>
      </w:r>
      <w:r w:rsidR="00685DD4">
        <w:rPr>
          <w:rFonts w:ascii="Book Antiqua" w:hAnsi="Book Antiqua"/>
          <w:sz w:val="24"/>
          <w:szCs w:val="24"/>
          <w:lang w:val="en-US"/>
        </w:rPr>
        <w:t>two</w:t>
      </w:r>
      <w:r w:rsidR="00685DD4" w:rsidRPr="00DC2636">
        <w:rPr>
          <w:rFonts w:ascii="Book Antiqua" w:hAnsi="Book Antiqua"/>
          <w:sz w:val="24"/>
          <w:szCs w:val="24"/>
          <w:lang w:val="en-US"/>
        </w:rPr>
        <w:t xml:space="preserve"> </w:t>
      </w:r>
      <w:r w:rsidRPr="00DC2636">
        <w:rPr>
          <w:rFonts w:ascii="Book Antiqua" w:hAnsi="Book Antiqua"/>
          <w:sz w:val="24"/>
          <w:szCs w:val="24"/>
          <w:lang w:val="en-US"/>
        </w:rPr>
        <w:t>women) were admitted to our clinic with sudden abdominal pain (</w:t>
      </w:r>
      <w:r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4), hypotension (</w:t>
      </w:r>
      <w:r w:rsidR="000530D4"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000530D4"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3), and anaphylaxis (</w:t>
      </w:r>
      <w:r w:rsidR="000530D4" w:rsidRPr="00DC2636">
        <w:rPr>
          <w:rFonts w:ascii="Book Antiqua" w:hAnsi="Book Antiqua"/>
          <w:i/>
          <w:sz w:val="24"/>
          <w:szCs w:val="24"/>
          <w:lang w:val="en-US"/>
        </w:rPr>
        <w:t>n</w:t>
      </w:r>
      <w:r w:rsidR="000530D4" w:rsidRPr="00DC2636">
        <w:rPr>
          <w:rFonts w:ascii="Book Antiqua" w:hAnsi="Book Antiqua"/>
          <w:sz w:val="24"/>
          <w:szCs w:val="24"/>
          <w:lang w:val="en-US" w:eastAsia="zh-CN"/>
        </w:rPr>
        <w:t xml:space="preserve"> </w:t>
      </w:r>
      <w:r w:rsidR="000530D4" w:rsidRPr="00DC2636">
        <w:rPr>
          <w:rFonts w:ascii="Book Antiqua" w:hAnsi="Book Antiqua"/>
          <w:sz w:val="24"/>
          <w:szCs w:val="24"/>
          <w:lang w:val="en-US"/>
        </w:rPr>
        <w:t>=</w:t>
      </w:r>
      <w:r w:rsidR="000530D4" w:rsidRPr="00DC2636">
        <w:rPr>
          <w:rFonts w:ascii="Book Antiqua" w:hAnsi="Book Antiqua"/>
          <w:sz w:val="24"/>
          <w:szCs w:val="24"/>
          <w:lang w:val="en-US" w:eastAsia="zh-CN"/>
        </w:rPr>
        <w:t xml:space="preserve"> </w:t>
      </w:r>
      <w:r w:rsidRPr="00DC2636">
        <w:rPr>
          <w:rFonts w:ascii="Book Antiqua" w:hAnsi="Book Antiqua"/>
          <w:sz w:val="24"/>
          <w:szCs w:val="24"/>
          <w:lang w:val="en-US"/>
        </w:rPr>
        <w:t>2). Three of the perforated cysts were located in the liver</w:t>
      </w:r>
      <w:r w:rsidR="00685DD4">
        <w:rPr>
          <w:rFonts w:ascii="Book Antiqua" w:hAnsi="Book Antiqua"/>
          <w:sz w:val="24"/>
          <w:szCs w:val="24"/>
          <w:lang w:val="en-US"/>
        </w:rPr>
        <w:t>,</w:t>
      </w:r>
      <w:r w:rsidRPr="00DC2636">
        <w:rPr>
          <w:rFonts w:ascii="Book Antiqua" w:hAnsi="Book Antiqua"/>
          <w:sz w:val="24"/>
          <w:szCs w:val="24"/>
          <w:lang w:val="en-US"/>
        </w:rPr>
        <w:t xml:space="preserve"> and one was located in the spleen. Two patients developed cyst rupture after minor trauma</w:t>
      </w:r>
      <w:r w:rsidR="00B60509">
        <w:rPr>
          <w:rFonts w:ascii="Book Antiqua" w:hAnsi="Book Antiqua"/>
          <w:sz w:val="24"/>
          <w:szCs w:val="24"/>
          <w:lang w:val="en-US"/>
        </w:rPr>
        <w:t>,</w:t>
      </w:r>
      <w:r w:rsidRPr="00DC2636">
        <w:rPr>
          <w:rFonts w:ascii="Book Antiqua" w:hAnsi="Book Antiqua"/>
          <w:sz w:val="24"/>
          <w:szCs w:val="24"/>
          <w:lang w:val="en-US"/>
        </w:rPr>
        <w:t xml:space="preserve"> and the other two developed spontaneous rupture. Enzyme-linked immunosorbent assay IgG results were positive for two patients and negative for the other two. All patients received albendazole treatment after surgical intervention (range: 2-6 mo). Two patients developed hepatic abscesses requiring drainage; one of these patients also developed hydatid cyst recurrence during postoperative follow-up (range: 25-80 mo).</w:t>
      </w:r>
    </w:p>
    <w:p w14:paraId="04743ED0" w14:textId="77777777" w:rsidR="000530D4" w:rsidRPr="00DC2636" w:rsidRDefault="000530D4" w:rsidP="00E34A2A">
      <w:pPr>
        <w:spacing w:after="0" w:line="360" w:lineRule="auto"/>
        <w:jc w:val="both"/>
        <w:rPr>
          <w:rFonts w:ascii="Book Antiqua" w:hAnsi="Book Antiqua"/>
          <w:sz w:val="24"/>
          <w:szCs w:val="24"/>
          <w:lang w:val="en-US" w:eastAsia="zh-CN"/>
        </w:rPr>
      </w:pPr>
    </w:p>
    <w:p w14:paraId="21354DCA"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CONCLUSION</w:t>
      </w:r>
    </w:p>
    <w:p w14:paraId="14F5FA54" w14:textId="2F18460C"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Intraperitoneal rupture is a life-threatening complication of hydatid cysts. It is important to manage patients with surgical intervention as soon as possible with aggressive medical treatment for anaphylactic reactions. </w:t>
      </w:r>
    </w:p>
    <w:p w14:paraId="3B9127FB" w14:textId="77777777" w:rsidR="00DD684E" w:rsidRPr="00DC2636" w:rsidRDefault="00DD684E" w:rsidP="00E34A2A">
      <w:pPr>
        <w:spacing w:after="0" w:line="360" w:lineRule="auto"/>
        <w:jc w:val="both"/>
        <w:rPr>
          <w:rFonts w:ascii="Book Antiqua" w:hAnsi="Book Antiqua"/>
          <w:b/>
          <w:sz w:val="24"/>
          <w:szCs w:val="24"/>
          <w:lang w:val="en-US"/>
        </w:rPr>
      </w:pPr>
    </w:p>
    <w:p w14:paraId="4AB79C41" w14:textId="7D233BFF"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b/>
          <w:sz w:val="24"/>
          <w:szCs w:val="24"/>
          <w:lang w:val="en-US"/>
        </w:rPr>
        <w:t xml:space="preserve">Key </w:t>
      </w:r>
      <w:r w:rsidR="000530D4" w:rsidRPr="00DC2636">
        <w:rPr>
          <w:rFonts w:ascii="Book Antiqua" w:hAnsi="Book Antiqua"/>
          <w:b/>
          <w:sz w:val="24"/>
          <w:szCs w:val="24"/>
          <w:lang w:val="en-US"/>
        </w:rPr>
        <w:t>w</w:t>
      </w:r>
      <w:r w:rsidRPr="00DC2636">
        <w:rPr>
          <w:rFonts w:ascii="Book Antiqua" w:hAnsi="Book Antiqua"/>
          <w:b/>
          <w:sz w:val="24"/>
          <w:szCs w:val="24"/>
          <w:lang w:val="en-US"/>
        </w:rPr>
        <w:t>ords</w:t>
      </w:r>
      <w:r w:rsidRPr="002D0221">
        <w:rPr>
          <w:rFonts w:ascii="Book Antiqua" w:hAnsi="Book Antiqua"/>
          <w:b/>
          <w:sz w:val="24"/>
          <w:szCs w:val="24"/>
          <w:lang w:val="en-US"/>
        </w:rPr>
        <w:t>:</w:t>
      </w:r>
      <w:r w:rsidRPr="00DC2636">
        <w:rPr>
          <w:rFonts w:ascii="Book Antiqua" w:hAnsi="Book Antiqua"/>
          <w:sz w:val="24"/>
          <w:szCs w:val="24"/>
          <w:lang w:val="en-US"/>
        </w:rPr>
        <w:t xml:space="preserve"> Hydatid cyst; Complication; Inraperitoneal rupture; Spontaneous rupture; Traumatic rupture; Anaphylactic reactions</w:t>
      </w:r>
      <w:r w:rsidR="000530D4" w:rsidRPr="00DC2636">
        <w:rPr>
          <w:rFonts w:ascii="Book Antiqua" w:hAnsi="Book Antiqua"/>
          <w:sz w:val="24"/>
          <w:szCs w:val="24"/>
          <w:lang w:val="en-US" w:eastAsia="zh-CN"/>
        </w:rPr>
        <w:t>; Case report</w:t>
      </w:r>
    </w:p>
    <w:p w14:paraId="00F23BD0" w14:textId="77777777" w:rsidR="00DD684E" w:rsidRPr="00DC2636" w:rsidRDefault="00DD684E" w:rsidP="00E34A2A">
      <w:pPr>
        <w:spacing w:after="0" w:line="360" w:lineRule="auto"/>
        <w:jc w:val="both"/>
        <w:rPr>
          <w:rFonts w:ascii="Book Antiqua" w:hAnsi="Book Antiqua"/>
          <w:b/>
          <w:sz w:val="24"/>
          <w:szCs w:val="24"/>
          <w:lang w:val="en-US"/>
        </w:rPr>
      </w:pPr>
    </w:p>
    <w:p w14:paraId="03B0404F" w14:textId="77777777" w:rsidR="00C842E5" w:rsidRPr="00DC2636" w:rsidRDefault="00C842E5" w:rsidP="00E34A2A">
      <w:pPr>
        <w:spacing w:after="0" w:line="360" w:lineRule="auto"/>
        <w:jc w:val="both"/>
        <w:rPr>
          <w:rFonts w:ascii="Book Antiqua" w:hAnsi="Book Antiqua" w:cs="Arial"/>
          <w:sz w:val="24"/>
          <w:szCs w:val="24"/>
        </w:rPr>
      </w:pPr>
      <w:r w:rsidRPr="00DC2636">
        <w:rPr>
          <w:rFonts w:ascii="Book Antiqua" w:hAnsi="Book Antiqua"/>
          <w:b/>
          <w:sz w:val="24"/>
          <w:szCs w:val="24"/>
        </w:rPr>
        <w:t xml:space="preserve">© </w:t>
      </w:r>
      <w:r w:rsidRPr="00DC2636">
        <w:rPr>
          <w:rFonts w:ascii="Book Antiqua" w:hAnsi="Book Antiqua" w:cs="Arial"/>
          <w:b/>
          <w:sz w:val="24"/>
          <w:szCs w:val="24"/>
        </w:rPr>
        <w:t>The Author(s) 2019.</w:t>
      </w:r>
      <w:r w:rsidRPr="00DC2636">
        <w:rPr>
          <w:rFonts w:ascii="Book Antiqua" w:hAnsi="Book Antiqua" w:cs="Arial"/>
          <w:sz w:val="24"/>
          <w:szCs w:val="24"/>
        </w:rPr>
        <w:t xml:space="preserve"> Published by Baishideng Publishing Group Inc. All rights reserved.</w:t>
      </w:r>
    </w:p>
    <w:p w14:paraId="36C6944F" w14:textId="77777777" w:rsidR="00B141F3" w:rsidRPr="00DC2636" w:rsidRDefault="00B141F3" w:rsidP="00E34A2A">
      <w:pPr>
        <w:spacing w:after="0" w:line="360" w:lineRule="auto"/>
        <w:jc w:val="both"/>
        <w:rPr>
          <w:rFonts w:ascii="Book Antiqua" w:hAnsi="Book Antiqua"/>
          <w:b/>
          <w:sz w:val="24"/>
          <w:szCs w:val="24"/>
        </w:rPr>
      </w:pPr>
    </w:p>
    <w:p w14:paraId="035C3837" w14:textId="5C2D313E" w:rsidR="00DD684E" w:rsidRPr="00DC2636" w:rsidRDefault="00665C15"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 xml:space="preserve">Core </w:t>
      </w:r>
      <w:r w:rsidR="00C842E5" w:rsidRPr="00DC2636">
        <w:rPr>
          <w:rFonts w:ascii="Book Antiqua" w:hAnsi="Book Antiqua"/>
          <w:b/>
          <w:sz w:val="24"/>
          <w:szCs w:val="24"/>
          <w:lang w:val="en-US"/>
        </w:rPr>
        <w:t>t</w:t>
      </w:r>
      <w:r w:rsidRPr="00DC2636">
        <w:rPr>
          <w:rFonts w:ascii="Book Antiqua" w:hAnsi="Book Antiqua"/>
          <w:b/>
          <w:sz w:val="24"/>
          <w:szCs w:val="24"/>
          <w:lang w:val="en-US"/>
        </w:rPr>
        <w:t>ip:</w:t>
      </w:r>
      <w:r w:rsidRPr="00DC2636">
        <w:rPr>
          <w:rFonts w:ascii="Book Antiqua" w:hAnsi="Book Antiqua"/>
          <w:sz w:val="24"/>
          <w:szCs w:val="24"/>
          <w:lang w:val="en-US"/>
        </w:rPr>
        <w:t xml:space="preserve"> </w:t>
      </w:r>
      <w:r w:rsidR="00DD684E" w:rsidRPr="00DC2636">
        <w:rPr>
          <w:rFonts w:ascii="Book Antiqua" w:hAnsi="Book Antiqua"/>
          <w:sz w:val="24"/>
          <w:szCs w:val="24"/>
          <w:lang w:val="en-US"/>
        </w:rPr>
        <w:t>Spontaneous or traumatic intraperitoneal hydatid cyst rupture is a rare but life-threatening complication. Therefore, hydatid cyst rupture should be considered as a differential diagnosis in patients who have sudden onset abdominal pain and allergic reactions like urticaria, especially those in regions endemic to the disease. Deteriorated hemodynamic parameters due to anaphylactic reactions should be corrected quickly with subsequent emergent surgery for a life-saving procedure. Herein, we aimed to present the management algorithm of four patients diagnosed with intraperitoneal hydatid cyst rupture.</w:t>
      </w:r>
    </w:p>
    <w:p w14:paraId="7F04E446" w14:textId="77777777" w:rsidR="00C842E5" w:rsidRPr="00DC2636" w:rsidRDefault="00C842E5" w:rsidP="00E34A2A">
      <w:pPr>
        <w:spacing w:after="0" w:line="360" w:lineRule="auto"/>
        <w:jc w:val="both"/>
        <w:rPr>
          <w:rFonts w:ascii="Book Antiqua" w:hAnsi="Book Antiqua"/>
          <w:sz w:val="24"/>
          <w:szCs w:val="24"/>
          <w:lang w:eastAsia="zh-CN"/>
        </w:rPr>
      </w:pPr>
    </w:p>
    <w:p w14:paraId="15901D68" w14:textId="4E88B092" w:rsidR="00C842E5" w:rsidRPr="00DC2636" w:rsidRDefault="00C842E5" w:rsidP="00E34A2A">
      <w:pPr>
        <w:spacing w:after="0" w:line="360" w:lineRule="auto"/>
        <w:jc w:val="both"/>
        <w:rPr>
          <w:rFonts w:ascii="Book Antiqua" w:hAnsi="Book Antiqua"/>
          <w:sz w:val="24"/>
          <w:szCs w:val="24"/>
          <w:lang w:eastAsia="zh-CN"/>
        </w:rPr>
      </w:pPr>
      <w:r w:rsidRPr="00DC2636">
        <w:rPr>
          <w:rFonts w:ascii="Book Antiqua" w:hAnsi="Book Antiqua"/>
          <w:sz w:val="24"/>
          <w:szCs w:val="24"/>
        </w:rPr>
        <w:t>Akbulut</w:t>
      </w:r>
      <w:r w:rsidRPr="00DC2636">
        <w:rPr>
          <w:rFonts w:ascii="Book Antiqua" w:hAnsi="Book Antiqua"/>
          <w:sz w:val="24"/>
          <w:szCs w:val="24"/>
          <w:lang w:eastAsia="zh-CN"/>
        </w:rPr>
        <w:t xml:space="preserve"> S</w:t>
      </w:r>
      <w:r w:rsidRPr="00DC2636">
        <w:rPr>
          <w:rFonts w:ascii="Book Antiqua" w:hAnsi="Book Antiqua"/>
          <w:sz w:val="24"/>
          <w:szCs w:val="24"/>
        </w:rPr>
        <w:t>, Ozdemir</w:t>
      </w:r>
      <w:r w:rsidRPr="00DC2636">
        <w:rPr>
          <w:rFonts w:ascii="Book Antiqua" w:hAnsi="Book Antiqua"/>
          <w:sz w:val="24"/>
          <w:szCs w:val="24"/>
          <w:lang w:eastAsia="zh-CN"/>
        </w:rPr>
        <w:t xml:space="preserve"> F.</w:t>
      </w:r>
      <w:r w:rsidRPr="00DC2636">
        <w:rPr>
          <w:rFonts w:ascii="Book Antiqua" w:hAnsi="Book Antiqua"/>
          <w:sz w:val="24"/>
          <w:szCs w:val="24"/>
        </w:rPr>
        <w:t xml:space="preserve"> Intraperitoneal rupture of the hydatid cyst: Four case reports and review of literature</w:t>
      </w:r>
      <w:r w:rsidRPr="00DC2636">
        <w:rPr>
          <w:rFonts w:ascii="Book Antiqua" w:hAnsi="Book Antiqua"/>
          <w:sz w:val="24"/>
          <w:szCs w:val="24"/>
          <w:lang w:eastAsia="zh-CN"/>
        </w:rPr>
        <w:t xml:space="preserve">. </w:t>
      </w:r>
      <w:r w:rsidRPr="00DC2636">
        <w:rPr>
          <w:rFonts w:ascii="Book Antiqua" w:hAnsi="Book Antiqua"/>
          <w:i/>
          <w:iCs/>
          <w:sz w:val="24"/>
          <w:szCs w:val="24"/>
        </w:rPr>
        <w:t>World J Hepatol</w:t>
      </w:r>
      <w:r w:rsidRPr="00DC2636">
        <w:rPr>
          <w:rFonts w:ascii="Book Antiqua" w:hAnsi="Book Antiqua"/>
          <w:i/>
          <w:iCs/>
          <w:sz w:val="24"/>
          <w:szCs w:val="24"/>
          <w:lang w:eastAsia="zh-CN"/>
        </w:rPr>
        <w:t xml:space="preserve"> </w:t>
      </w:r>
      <w:r w:rsidRPr="00DC2636">
        <w:rPr>
          <w:rFonts w:ascii="Book Antiqua" w:hAnsi="Book Antiqua"/>
          <w:iCs/>
          <w:sz w:val="24"/>
          <w:szCs w:val="24"/>
          <w:lang w:eastAsia="zh-CN"/>
        </w:rPr>
        <w:t>2019; In press</w:t>
      </w:r>
    </w:p>
    <w:p w14:paraId="00FDD32D" w14:textId="77777777" w:rsidR="00C842E5" w:rsidRPr="00DC2636" w:rsidRDefault="00C842E5" w:rsidP="00E34A2A">
      <w:pPr>
        <w:spacing w:after="0" w:line="360" w:lineRule="auto"/>
        <w:jc w:val="both"/>
        <w:rPr>
          <w:rFonts w:ascii="Book Antiqua" w:hAnsi="Book Antiqua"/>
          <w:sz w:val="24"/>
          <w:szCs w:val="24"/>
          <w:lang w:eastAsia="zh-CN"/>
        </w:rPr>
      </w:pPr>
      <w:r w:rsidRPr="00DC2636">
        <w:rPr>
          <w:rFonts w:ascii="Book Antiqua" w:hAnsi="Book Antiqua"/>
          <w:sz w:val="24"/>
          <w:szCs w:val="24"/>
          <w:lang w:eastAsia="zh-CN"/>
        </w:rPr>
        <w:br w:type="page"/>
      </w:r>
    </w:p>
    <w:p w14:paraId="43FDBB63" w14:textId="6CEAA661" w:rsidR="003F1350" w:rsidRPr="00DC2636" w:rsidRDefault="003F1350" w:rsidP="00E34A2A">
      <w:pPr>
        <w:spacing w:after="0" w:line="360" w:lineRule="auto"/>
        <w:jc w:val="both"/>
        <w:rPr>
          <w:rFonts w:ascii="Book Antiqua" w:hAnsi="Book Antiqua"/>
          <w:b/>
          <w:sz w:val="24"/>
          <w:szCs w:val="24"/>
        </w:rPr>
      </w:pPr>
      <w:r w:rsidRPr="00DC2636">
        <w:rPr>
          <w:rFonts w:ascii="Book Antiqua" w:hAnsi="Book Antiqua"/>
          <w:b/>
          <w:sz w:val="24"/>
          <w:szCs w:val="24"/>
        </w:rPr>
        <w:lastRenderedPageBreak/>
        <w:t>INTRODUCTION</w:t>
      </w:r>
    </w:p>
    <w:p w14:paraId="13458376" w14:textId="584EBEA9"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Hydatic disease is a zoonotic disease caused by </w:t>
      </w:r>
      <w:r w:rsidR="00003EDF">
        <w:rPr>
          <w:rFonts w:ascii="Book Antiqua" w:hAnsi="Book Antiqua"/>
          <w:sz w:val="24"/>
          <w:szCs w:val="24"/>
          <w:lang w:val="en-US"/>
        </w:rPr>
        <w:t xml:space="preserve">the </w:t>
      </w:r>
      <w:r w:rsidR="00003EDF" w:rsidRPr="00DC2636">
        <w:rPr>
          <w:rFonts w:ascii="Book Antiqua" w:hAnsi="Book Antiqua"/>
          <w:sz w:val="24"/>
          <w:szCs w:val="24"/>
          <w:lang w:val="en-US"/>
        </w:rPr>
        <w:t xml:space="preserve">echinococcus </w:t>
      </w:r>
      <w:r w:rsidRPr="00DC2636">
        <w:rPr>
          <w:rFonts w:ascii="Book Antiqua" w:hAnsi="Book Antiqua"/>
          <w:sz w:val="24"/>
          <w:szCs w:val="24"/>
          <w:lang w:val="en-US"/>
        </w:rPr>
        <w:t xml:space="preserve">parasite, which is a member of the Taeniidae family. Most common echinococcus species that cause hydatid disease in humans are </w:t>
      </w:r>
      <w:r w:rsidR="006B605B" w:rsidRPr="00DC2636">
        <w:rPr>
          <w:rFonts w:ascii="Book Antiqua" w:hAnsi="Book Antiqua"/>
          <w:i/>
          <w:sz w:val="24"/>
          <w:szCs w:val="24"/>
        </w:rPr>
        <w:t>Echinococcus</w:t>
      </w:r>
      <w:r w:rsidR="006B605B" w:rsidRPr="00DC2636">
        <w:rPr>
          <w:rStyle w:val="apple-converted-space"/>
          <w:rFonts w:ascii="Book Antiqua" w:hAnsi="Book Antiqua"/>
          <w:i/>
          <w:sz w:val="24"/>
          <w:szCs w:val="24"/>
        </w:rPr>
        <w:t> </w:t>
      </w:r>
      <w:r w:rsidR="006B605B" w:rsidRPr="00DC2636">
        <w:rPr>
          <w:rStyle w:val="Vurgu"/>
          <w:rFonts w:ascii="Book Antiqua" w:hAnsi="Book Antiqua"/>
          <w:iCs w:val="0"/>
          <w:sz w:val="24"/>
          <w:szCs w:val="24"/>
        </w:rPr>
        <w:t>granulosus</w:t>
      </w:r>
      <w:r w:rsidRPr="00DC2636">
        <w:rPr>
          <w:rFonts w:ascii="Book Antiqua" w:hAnsi="Book Antiqua"/>
          <w:sz w:val="24"/>
          <w:szCs w:val="24"/>
          <w:lang w:val="en-US"/>
        </w:rPr>
        <w:t xml:space="preserve"> (cystic echinococcosis) and </w:t>
      </w:r>
      <w:r w:rsidR="006B605B" w:rsidRPr="00DC2636">
        <w:rPr>
          <w:rFonts w:ascii="Book Antiqua" w:hAnsi="Book Antiqua"/>
          <w:i/>
          <w:sz w:val="24"/>
          <w:szCs w:val="24"/>
        </w:rPr>
        <w:t>Echinococcus</w:t>
      </w:r>
      <w:r w:rsidR="006B605B" w:rsidRPr="00DC2636">
        <w:rPr>
          <w:rFonts w:ascii="Book Antiqua" w:hAnsi="Book Antiqua"/>
          <w:i/>
          <w:sz w:val="24"/>
          <w:szCs w:val="24"/>
          <w:lang w:val="en-US" w:eastAsia="zh-CN"/>
        </w:rPr>
        <w:t xml:space="preserve"> </w:t>
      </w:r>
      <w:r w:rsidRPr="00DC2636">
        <w:rPr>
          <w:rFonts w:ascii="Book Antiqua" w:hAnsi="Book Antiqua"/>
          <w:i/>
          <w:sz w:val="24"/>
          <w:szCs w:val="24"/>
          <w:lang w:val="en-US"/>
        </w:rPr>
        <w:t xml:space="preserve">multilocularis </w:t>
      </w:r>
      <w:r w:rsidRPr="00DC2636">
        <w:rPr>
          <w:rFonts w:ascii="Book Antiqua" w:hAnsi="Book Antiqua"/>
          <w:sz w:val="24"/>
          <w:szCs w:val="24"/>
          <w:lang w:val="en-US"/>
        </w:rPr>
        <w:t>(alveolar echinococcosis). Cystic echinococcosis, also known as hydatid cysts, constit</w:t>
      </w:r>
      <w:r w:rsidR="001B25F9" w:rsidRPr="00DC2636">
        <w:rPr>
          <w:rFonts w:ascii="Book Antiqua" w:hAnsi="Book Antiqua"/>
          <w:sz w:val="24"/>
          <w:szCs w:val="24"/>
          <w:lang w:val="en-US"/>
        </w:rPr>
        <w:t xml:space="preserve">ute 95% of all hydatid </w:t>
      </w:r>
      <w:r w:rsidR="00E07FCD" w:rsidRPr="00DC2636">
        <w:rPr>
          <w:rFonts w:ascii="Book Antiqua" w:hAnsi="Book Antiqua"/>
          <w:sz w:val="24"/>
          <w:szCs w:val="24"/>
          <w:lang w:val="en-US"/>
        </w:rPr>
        <w:t>diseases</w:t>
      </w:r>
      <w:r w:rsidR="00E07FCD" w:rsidRPr="00DC2636">
        <w:rPr>
          <w:rFonts w:ascii="Book Antiqua" w:hAnsi="Book Antiqua"/>
          <w:sz w:val="24"/>
          <w:szCs w:val="24"/>
          <w:vertAlign w:val="superscript"/>
          <w:lang w:val="en-US"/>
        </w:rPr>
        <w:t xml:space="preserve"> [</w:t>
      </w:r>
      <w:r w:rsidRPr="00DC2636">
        <w:rPr>
          <w:rFonts w:ascii="Book Antiqua" w:hAnsi="Book Antiqua"/>
          <w:sz w:val="24"/>
          <w:szCs w:val="24"/>
          <w:vertAlign w:val="superscript"/>
          <w:lang w:val="en-US"/>
        </w:rPr>
        <w:t>1-3]</w:t>
      </w:r>
      <w:r w:rsidRPr="00DC2636">
        <w:rPr>
          <w:rFonts w:ascii="Book Antiqua" w:hAnsi="Book Antiqua"/>
          <w:sz w:val="24"/>
          <w:szCs w:val="24"/>
          <w:lang w:val="en-US"/>
        </w:rPr>
        <w:t>. H</w:t>
      </w:r>
      <w:r w:rsidR="00003EDF">
        <w:rPr>
          <w:rFonts w:ascii="Book Antiqua" w:hAnsi="Book Antiqua"/>
          <w:sz w:val="24"/>
          <w:szCs w:val="24"/>
          <w:lang w:val="en-US"/>
        </w:rPr>
        <w:t>y</w:t>
      </w:r>
      <w:r w:rsidRPr="00DC2636">
        <w:rPr>
          <w:rFonts w:ascii="Book Antiqua" w:hAnsi="Book Antiqua"/>
          <w:sz w:val="24"/>
          <w:szCs w:val="24"/>
          <w:lang w:val="en-US"/>
        </w:rPr>
        <w:t>datid diseases can develop in almost all organs and tissues of the human body</w:t>
      </w:r>
      <w:r w:rsidR="00003EDF">
        <w:rPr>
          <w:rFonts w:ascii="Book Antiqua" w:hAnsi="Book Antiqua"/>
          <w:sz w:val="24"/>
          <w:szCs w:val="24"/>
          <w:lang w:val="en-US"/>
        </w:rPr>
        <w:t>,</w:t>
      </w:r>
      <w:r w:rsidRPr="00DC2636">
        <w:rPr>
          <w:rFonts w:ascii="Book Antiqua" w:hAnsi="Book Antiqua"/>
          <w:sz w:val="24"/>
          <w:szCs w:val="24"/>
          <w:lang w:val="en-US"/>
        </w:rPr>
        <w:t xml:space="preserve"> but the most frequently involved organs are the liver (50</w:t>
      </w:r>
      <w:r w:rsidR="0000476F" w:rsidRPr="00DC2636">
        <w:rPr>
          <w:rFonts w:ascii="Book Antiqua" w:hAnsi="Book Antiqua"/>
          <w:sz w:val="24"/>
          <w:szCs w:val="24"/>
          <w:lang w:val="en-US" w:eastAsia="zh-CN"/>
        </w:rPr>
        <w:t>%</w:t>
      </w:r>
      <w:r w:rsidRPr="00DC2636">
        <w:rPr>
          <w:rFonts w:ascii="Book Antiqua" w:hAnsi="Book Antiqua"/>
          <w:sz w:val="24"/>
          <w:szCs w:val="24"/>
          <w:lang w:val="en-US"/>
        </w:rPr>
        <w:t>-77%), lungs (15</w:t>
      </w:r>
      <w:r w:rsidR="0000476F" w:rsidRPr="00DC2636">
        <w:rPr>
          <w:rFonts w:ascii="Book Antiqua" w:hAnsi="Book Antiqua"/>
          <w:sz w:val="24"/>
          <w:szCs w:val="24"/>
          <w:lang w:val="en-US" w:eastAsia="zh-CN"/>
        </w:rPr>
        <w:t>%</w:t>
      </w:r>
      <w:r w:rsidRPr="00DC2636">
        <w:rPr>
          <w:rFonts w:ascii="Book Antiqua" w:hAnsi="Book Antiqua"/>
          <w:sz w:val="24"/>
          <w:szCs w:val="24"/>
          <w:lang w:val="en-US"/>
        </w:rPr>
        <w:t>-47%), spleen (0.5</w:t>
      </w:r>
      <w:r w:rsidR="0000476F" w:rsidRPr="00DC2636">
        <w:rPr>
          <w:rFonts w:ascii="Book Antiqua" w:hAnsi="Book Antiqua"/>
          <w:sz w:val="24"/>
          <w:szCs w:val="24"/>
          <w:lang w:val="en-US" w:eastAsia="zh-CN"/>
        </w:rPr>
        <w:t>%</w:t>
      </w:r>
      <w:r w:rsidRPr="00DC2636">
        <w:rPr>
          <w:rFonts w:ascii="Book Antiqua" w:hAnsi="Book Antiqua"/>
          <w:sz w:val="24"/>
          <w:szCs w:val="24"/>
          <w:lang w:val="en-US"/>
        </w:rPr>
        <w:t>-8%), and kidneys (2</w:t>
      </w:r>
      <w:r w:rsidR="0000476F" w:rsidRPr="00DC2636">
        <w:rPr>
          <w:rFonts w:ascii="Book Antiqua" w:hAnsi="Book Antiqua"/>
          <w:sz w:val="24"/>
          <w:szCs w:val="24"/>
          <w:lang w:val="en-US" w:eastAsia="zh-CN"/>
        </w:rPr>
        <w:t>%</w:t>
      </w:r>
      <w:r w:rsidR="0000476F" w:rsidRPr="00DC2636">
        <w:rPr>
          <w:rFonts w:ascii="Book Antiqua" w:hAnsi="Book Antiqua"/>
          <w:sz w:val="24"/>
          <w:szCs w:val="24"/>
          <w:lang w:val="en-US"/>
        </w:rPr>
        <w:t>-4%)</w:t>
      </w:r>
      <w:r w:rsidR="00E07FCD">
        <w:rPr>
          <w:rFonts w:ascii="Book Antiqua" w:hAnsi="Book Antiqua"/>
          <w:sz w:val="24"/>
          <w:szCs w:val="24"/>
          <w:lang w:val="en-US"/>
        </w:rPr>
        <w:t xml:space="preserve"> </w:t>
      </w:r>
      <w:r w:rsidRPr="00DC2636">
        <w:rPr>
          <w:rFonts w:ascii="Book Antiqua" w:hAnsi="Book Antiqua"/>
          <w:sz w:val="24"/>
          <w:szCs w:val="24"/>
          <w:vertAlign w:val="superscript"/>
          <w:lang w:val="en-US"/>
        </w:rPr>
        <w:t>[1-6]</w:t>
      </w:r>
      <w:r w:rsidRPr="00DC2636">
        <w:rPr>
          <w:rFonts w:ascii="Book Antiqua" w:hAnsi="Book Antiqua"/>
          <w:sz w:val="24"/>
          <w:szCs w:val="24"/>
          <w:lang w:val="en-US"/>
        </w:rPr>
        <w:t>. Humans</w:t>
      </w:r>
      <w:r w:rsidR="00DB7293">
        <w:rPr>
          <w:rFonts w:ascii="Book Antiqua" w:hAnsi="Book Antiqua"/>
          <w:sz w:val="24"/>
          <w:szCs w:val="24"/>
          <w:lang w:val="en-US"/>
        </w:rPr>
        <w:t>,</w:t>
      </w:r>
      <w:r w:rsidRPr="00DC2636">
        <w:rPr>
          <w:rFonts w:ascii="Book Antiqua" w:hAnsi="Book Antiqua"/>
          <w:sz w:val="24"/>
          <w:szCs w:val="24"/>
          <w:lang w:val="en-US"/>
        </w:rPr>
        <w:t xml:space="preserve"> who have no role in the biological life cycle of echinococcosis</w:t>
      </w:r>
      <w:r w:rsidR="00DB7293">
        <w:rPr>
          <w:rFonts w:ascii="Book Antiqua" w:hAnsi="Book Antiqua"/>
          <w:sz w:val="24"/>
          <w:szCs w:val="24"/>
          <w:lang w:val="en-US"/>
        </w:rPr>
        <w:t>,</w:t>
      </w:r>
      <w:r w:rsidRPr="00DC2636">
        <w:rPr>
          <w:rFonts w:ascii="Book Antiqua" w:hAnsi="Book Antiqua"/>
          <w:sz w:val="24"/>
          <w:szCs w:val="24"/>
          <w:lang w:val="en-US"/>
        </w:rPr>
        <w:t xml:space="preserve"> can accidentally become intermediate hosts by ing</w:t>
      </w:r>
      <w:r w:rsidR="0000476F" w:rsidRPr="00DC2636">
        <w:rPr>
          <w:rFonts w:ascii="Book Antiqua" w:hAnsi="Book Antiqua"/>
          <w:sz w:val="24"/>
          <w:szCs w:val="24"/>
          <w:lang w:val="en-US"/>
        </w:rPr>
        <w:t xml:space="preserve">esting </w:t>
      </w:r>
      <w:r w:rsidR="00DB7293">
        <w:rPr>
          <w:rFonts w:ascii="Book Antiqua" w:hAnsi="Book Antiqua"/>
          <w:sz w:val="24"/>
          <w:szCs w:val="24"/>
          <w:lang w:val="en-US"/>
        </w:rPr>
        <w:t>tapeworm</w:t>
      </w:r>
      <w:r w:rsidR="00DB7293" w:rsidRPr="00DC2636">
        <w:rPr>
          <w:rFonts w:ascii="Book Antiqua" w:hAnsi="Book Antiqua"/>
          <w:sz w:val="24"/>
          <w:szCs w:val="24"/>
          <w:lang w:val="en-US"/>
        </w:rPr>
        <w:t xml:space="preserve"> </w:t>
      </w:r>
      <w:r w:rsidR="0000476F" w:rsidRPr="00DC2636">
        <w:rPr>
          <w:rFonts w:ascii="Book Antiqua" w:hAnsi="Book Antiqua"/>
          <w:sz w:val="24"/>
          <w:szCs w:val="24"/>
          <w:lang w:val="en-US"/>
        </w:rPr>
        <w:t>eggs</w:t>
      </w:r>
      <w:r w:rsidR="00E07FCD">
        <w:rPr>
          <w:rFonts w:ascii="Book Antiqua" w:hAnsi="Book Antiqua"/>
          <w:sz w:val="24"/>
          <w:szCs w:val="24"/>
          <w:lang w:val="en-US"/>
        </w:rPr>
        <w:t xml:space="preserve"> </w:t>
      </w:r>
      <w:r w:rsidRPr="00DC2636">
        <w:rPr>
          <w:rFonts w:ascii="Book Antiqua" w:hAnsi="Book Antiqua"/>
          <w:sz w:val="24"/>
          <w:szCs w:val="24"/>
          <w:vertAlign w:val="superscript"/>
          <w:lang w:val="en-US"/>
        </w:rPr>
        <w:t>[1,4]</w:t>
      </w:r>
      <w:r w:rsidRPr="00DC2636">
        <w:rPr>
          <w:rFonts w:ascii="Book Antiqua" w:hAnsi="Book Antiqua"/>
          <w:sz w:val="24"/>
          <w:szCs w:val="24"/>
          <w:lang w:val="en-US"/>
        </w:rPr>
        <w:t>. Hydatid cysts can grow at an average of 10-50 mm/year depending on the location of the cyst, so most patient</w:t>
      </w:r>
      <w:r w:rsidR="0000476F" w:rsidRPr="00DC2636">
        <w:rPr>
          <w:rFonts w:ascii="Book Antiqua" w:hAnsi="Book Antiqua"/>
          <w:sz w:val="24"/>
          <w:szCs w:val="24"/>
          <w:lang w:val="en-US"/>
        </w:rPr>
        <w:t>s remain asymptomatic for years</w:t>
      </w:r>
      <w:r w:rsidR="00E07FCD">
        <w:rPr>
          <w:rFonts w:ascii="Book Antiqua" w:hAnsi="Book Antiqua"/>
          <w:sz w:val="24"/>
          <w:szCs w:val="24"/>
          <w:lang w:val="en-US"/>
        </w:rPr>
        <w:t xml:space="preserve"> </w:t>
      </w:r>
      <w:r w:rsidRPr="00DC2636">
        <w:rPr>
          <w:rFonts w:ascii="Book Antiqua" w:hAnsi="Book Antiqua"/>
          <w:sz w:val="24"/>
          <w:szCs w:val="24"/>
          <w:vertAlign w:val="superscript"/>
          <w:lang w:val="en-US"/>
        </w:rPr>
        <w:t>[3,7,8]</w:t>
      </w:r>
      <w:r w:rsidRPr="00DC2636">
        <w:rPr>
          <w:rFonts w:ascii="Book Antiqua" w:hAnsi="Book Antiqua"/>
          <w:sz w:val="24"/>
          <w:szCs w:val="24"/>
          <w:lang w:val="en-US"/>
        </w:rPr>
        <w:t>. Usually, asymptomatic patients are diagnosed incidentally by radiological evaluations that are performed for other reasons. Nevertheless, some patients have signs and symptoms</w:t>
      </w:r>
      <w:r w:rsidR="00DB7293">
        <w:rPr>
          <w:rFonts w:ascii="Book Antiqua" w:hAnsi="Book Antiqua"/>
          <w:sz w:val="24"/>
          <w:szCs w:val="24"/>
          <w:lang w:val="en-US"/>
        </w:rPr>
        <w:t>, including</w:t>
      </w:r>
      <w:r w:rsidRPr="00DC2636">
        <w:rPr>
          <w:rFonts w:ascii="Book Antiqua" w:hAnsi="Book Antiqua"/>
          <w:sz w:val="24"/>
          <w:szCs w:val="24"/>
          <w:lang w:val="en-US"/>
        </w:rPr>
        <w:t xml:space="preserve"> mild or severe abdominal pain, nausea, vomiting, jaundice due to size, location, and/or involvement of the adjacent structures a</w:t>
      </w:r>
      <w:r w:rsidR="00397569" w:rsidRPr="00DC2636">
        <w:rPr>
          <w:rFonts w:ascii="Book Antiqua" w:hAnsi="Book Antiqua"/>
          <w:sz w:val="24"/>
          <w:szCs w:val="24"/>
          <w:lang w:val="en-US"/>
        </w:rPr>
        <w:t xml:space="preserve">nd organs of the cystic </w:t>
      </w:r>
      <w:proofErr w:type="gramStart"/>
      <w:r w:rsidR="00397569" w:rsidRPr="00DC2636">
        <w:rPr>
          <w:rFonts w:ascii="Book Antiqua" w:hAnsi="Book Antiqua"/>
          <w:sz w:val="24"/>
          <w:szCs w:val="24"/>
          <w:lang w:val="en-US"/>
        </w:rPr>
        <w:t>lesions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w:t>
      </w:r>
      <w:r w:rsidRPr="00DC2636">
        <w:rPr>
          <w:rFonts w:ascii="Book Antiqua" w:hAnsi="Book Antiqua"/>
          <w:sz w:val="24"/>
          <w:szCs w:val="24"/>
          <w:lang w:val="en-US"/>
        </w:rPr>
        <w:t>. The most frequently reported complications are rupture (perforation), bacterial infection, anaphylactic reaction, compression of the vascular and biliary structures, and compre</w:t>
      </w:r>
      <w:r w:rsidR="00397569" w:rsidRPr="00DC2636">
        <w:rPr>
          <w:rFonts w:ascii="Book Antiqua" w:hAnsi="Book Antiqua"/>
          <w:sz w:val="24"/>
          <w:szCs w:val="24"/>
          <w:lang w:val="en-US"/>
        </w:rPr>
        <w:t>ssion of the neighboring organs</w:t>
      </w:r>
      <w:r w:rsidRPr="00DC2636">
        <w:rPr>
          <w:rFonts w:ascii="Book Antiqua" w:hAnsi="Book Antiqua"/>
          <w:sz w:val="24"/>
          <w:szCs w:val="24"/>
          <w:vertAlign w:val="superscript"/>
          <w:lang w:val="en-US"/>
        </w:rPr>
        <w:t>[4,5]</w:t>
      </w:r>
      <w:r w:rsidRPr="00DC2636">
        <w:rPr>
          <w:rFonts w:ascii="Book Antiqua" w:hAnsi="Book Antiqua"/>
          <w:sz w:val="24"/>
          <w:szCs w:val="24"/>
          <w:lang w:val="en-US"/>
        </w:rPr>
        <w:t xml:space="preserve">. Hydatid cyst rupture can be internal (cysto-biliary fistula, rupture into the hollow viscus, broncho-biliary fistula, bronchopleural fistula, intrapericardial rupture, intrapleural rupture, intraperitoneal rupture) </w:t>
      </w:r>
      <w:r w:rsidR="00DB7293">
        <w:rPr>
          <w:rFonts w:ascii="Book Antiqua" w:hAnsi="Book Antiqua"/>
          <w:sz w:val="24"/>
          <w:szCs w:val="24"/>
          <w:lang w:val="en-US"/>
        </w:rPr>
        <w:t>or more rarely,</w:t>
      </w:r>
      <w:r w:rsidR="00DB7293" w:rsidRPr="00DC2636">
        <w:rPr>
          <w:rFonts w:ascii="Book Antiqua" w:hAnsi="Book Antiqua"/>
          <w:sz w:val="24"/>
          <w:szCs w:val="24"/>
          <w:lang w:val="en-US"/>
        </w:rPr>
        <w:t xml:space="preserve"> </w:t>
      </w:r>
      <w:r w:rsidRPr="00DC2636">
        <w:rPr>
          <w:rFonts w:ascii="Book Antiqua" w:hAnsi="Book Antiqua"/>
          <w:sz w:val="24"/>
          <w:szCs w:val="24"/>
          <w:lang w:val="en-US"/>
        </w:rPr>
        <w:t>it can be ext</w:t>
      </w:r>
      <w:r w:rsidR="00397569" w:rsidRPr="00DC2636">
        <w:rPr>
          <w:rFonts w:ascii="Book Antiqua" w:hAnsi="Book Antiqua"/>
          <w:sz w:val="24"/>
          <w:szCs w:val="24"/>
          <w:lang w:val="en-US"/>
        </w:rPr>
        <w:t xml:space="preserve">ernal (cysto-cutaneous </w:t>
      </w:r>
      <w:proofErr w:type="gramStart"/>
      <w:r w:rsidR="00397569" w:rsidRPr="00DC2636">
        <w:rPr>
          <w:rFonts w:ascii="Book Antiqua" w:hAnsi="Book Antiqua"/>
          <w:sz w:val="24"/>
          <w:szCs w:val="24"/>
          <w:lang w:val="en-US"/>
        </w:rPr>
        <w:t>fistula)</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3]</w:t>
      </w:r>
      <w:r w:rsidRPr="00DC2636">
        <w:rPr>
          <w:rFonts w:ascii="Book Antiqua" w:hAnsi="Book Antiqua"/>
          <w:sz w:val="24"/>
          <w:szCs w:val="24"/>
          <w:lang w:val="en-US"/>
        </w:rPr>
        <w:t>. Intraperitoneal rupture is a rare but life-threatening, severe compl</w:t>
      </w:r>
      <w:r w:rsidR="00397569" w:rsidRPr="00DC2636">
        <w:rPr>
          <w:rFonts w:ascii="Book Antiqua" w:hAnsi="Book Antiqua"/>
          <w:sz w:val="24"/>
          <w:szCs w:val="24"/>
          <w:lang w:val="en-US"/>
        </w:rPr>
        <w:t xml:space="preserve">ication of </w:t>
      </w:r>
      <w:r w:rsidR="00DB7293">
        <w:rPr>
          <w:rFonts w:ascii="Book Antiqua" w:hAnsi="Book Antiqua"/>
          <w:sz w:val="24"/>
          <w:szCs w:val="24"/>
          <w:lang w:val="en-US"/>
        </w:rPr>
        <w:t>hy</w:t>
      </w:r>
      <w:r w:rsidR="00397569" w:rsidRPr="00DC2636">
        <w:rPr>
          <w:rFonts w:ascii="Book Antiqua" w:hAnsi="Book Antiqua"/>
          <w:sz w:val="24"/>
          <w:szCs w:val="24"/>
          <w:lang w:val="en-US"/>
        </w:rPr>
        <w:t xml:space="preserve">datid cyst </w:t>
      </w:r>
      <w:proofErr w:type="gramStart"/>
      <w:r w:rsidR="00397569" w:rsidRPr="00DC2636">
        <w:rPr>
          <w:rFonts w:ascii="Book Antiqua" w:hAnsi="Book Antiqua"/>
          <w:sz w:val="24"/>
          <w:szCs w:val="24"/>
          <w:lang w:val="en-US"/>
        </w:rPr>
        <w:t>disease</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3]</w:t>
      </w:r>
      <w:r w:rsidRPr="00DC2636">
        <w:rPr>
          <w:rFonts w:ascii="Book Antiqua" w:hAnsi="Book Antiqua"/>
          <w:sz w:val="24"/>
          <w:szCs w:val="24"/>
          <w:lang w:val="en-US"/>
        </w:rPr>
        <w:t xml:space="preserve">. We aim to describe the cases of four patients who developed intraperitoneal rupture </w:t>
      </w:r>
      <w:r w:rsidR="00DB7293">
        <w:rPr>
          <w:rFonts w:ascii="Book Antiqua" w:hAnsi="Book Antiqua"/>
          <w:sz w:val="24"/>
          <w:szCs w:val="24"/>
          <w:lang w:val="en-US"/>
        </w:rPr>
        <w:t>and</w:t>
      </w:r>
      <w:r w:rsidR="00DB7293" w:rsidRPr="00DC2636">
        <w:rPr>
          <w:rFonts w:ascii="Book Antiqua" w:hAnsi="Book Antiqua"/>
          <w:sz w:val="24"/>
          <w:szCs w:val="24"/>
          <w:lang w:val="en-US"/>
        </w:rPr>
        <w:t xml:space="preserve"> </w:t>
      </w:r>
      <w:r w:rsidRPr="00DC2636">
        <w:rPr>
          <w:rFonts w:ascii="Book Antiqua" w:hAnsi="Book Antiqua"/>
          <w:sz w:val="24"/>
          <w:szCs w:val="24"/>
          <w:lang w:val="en-US"/>
        </w:rPr>
        <w:t xml:space="preserve">review the medical literature. </w:t>
      </w:r>
    </w:p>
    <w:p w14:paraId="6B969924" w14:textId="77777777" w:rsidR="00DD684E" w:rsidRPr="00DC2636" w:rsidRDefault="00DD684E" w:rsidP="00E34A2A">
      <w:pPr>
        <w:spacing w:after="0" w:line="360" w:lineRule="auto"/>
        <w:jc w:val="both"/>
        <w:rPr>
          <w:rFonts w:ascii="Book Antiqua" w:hAnsi="Book Antiqua"/>
          <w:b/>
          <w:sz w:val="24"/>
          <w:szCs w:val="24"/>
          <w:lang w:val="en-US"/>
        </w:rPr>
      </w:pPr>
    </w:p>
    <w:p w14:paraId="259F9A49" w14:textId="77777777" w:rsidR="00397569" w:rsidRPr="00DC2636" w:rsidRDefault="00397569" w:rsidP="00397569">
      <w:pPr>
        <w:spacing w:after="12" w:line="360" w:lineRule="auto"/>
        <w:textAlignment w:val="baseline"/>
        <w:rPr>
          <w:rFonts w:ascii="Book Antiqua" w:hAnsi="Book Antiqua"/>
          <w:b/>
          <w:sz w:val="24"/>
          <w:szCs w:val="24"/>
        </w:rPr>
      </w:pPr>
      <w:r w:rsidRPr="00DC2636">
        <w:rPr>
          <w:rFonts w:ascii="Book Antiqua" w:hAnsi="Book Antiqua"/>
          <w:b/>
          <w:sz w:val="24"/>
          <w:szCs w:val="24"/>
        </w:rPr>
        <w:t>CASE PRESENTATION</w:t>
      </w:r>
    </w:p>
    <w:p w14:paraId="2B143D82" w14:textId="3A7B6F66"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The summary information of the four cases described</w:t>
      </w:r>
      <w:r w:rsidR="00397569" w:rsidRPr="00DC2636">
        <w:rPr>
          <w:rFonts w:ascii="Book Antiqua" w:hAnsi="Book Antiqua"/>
          <w:sz w:val="24"/>
          <w:szCs w:val="24"/>
          <w:lang w:val="en-US"/>
        </w:rPr>
        <w:t xml:space="preserve"> below is given in</w:t>
      </w:r>
      <w:r w:rsidR="00087A94" w:rsidRPr="00DC2636">
        <w:rPr>
          <w:rFonts w:ascii="Book Antiqua" w:hAnsi="Book Antiqua" w:hint="eastAsia"/>
          <w:sz w:val="24"/>
          <w:szCs w:val="24"/>
          <w:lang w:val="en-US" w:eastAsia="zh-CN"/>
        </w:rPr>
        <w:t xml:space="preserve"> Table 1</w:t>
      </w:r>
      <w:r w:rsidRPr="00DC2636">
        <w:rPr>
          <w:rFonts w:ascii="Book Antiqua" w:hAnsi="Book Antiqua"/>
          <w:sz w:val="24"/>
          <w:szCs w:val="24"/>
          <w:lang w:val="en-US"/>
        </w:rPr>
        <w:t>.</w:t>
      </w:r>
    </w:p>
    <w:p w14:paraId="6CBD3B8B" w14:textId="3CD10221" w:rsidR="004F1A1B" w:rsidRDefault="004F1A1B" w:rsidP="00E34A2A">
      <w:pPr>
        <w:spacing w:after="0" w:line="360" w:lineRule="auto"/>
        <w:jc w:val="both"/>
        <w:rPr>
          <w:rFonts w:ascii="Book Antiqua" w:hAnsi="Book Antiqua"/>
          <w:sz w:val="24"/>
          <w:szCs w:val="24"/>
          <w:lang w:val="en-US" w:eastAsia="zh-CN"/>
        </w:rPr>
      </w:pPr>
    </w:p>
    <w:p w14:paraId="394B7904" w14:textId="1F6E5DCE" w:rsidR="00CB0A64" w:rsidRDefault="00CB0A64" w:rsidP="00E34A2A">
      <w:pPr>
        <w:spacing w:after="0" w:line="360" w:lineRule="auto"/>
        <w:jc w:val="both"/>
        <w:rPr>
          <w:rFonts w:ascii="Book Antiqua" w:hAnsi="Book Antiqua"/>
          <w:sz w:val="24"/>
          <w:szCs w:val="24"/>
          <w:lang w:val="en-US" w:eastAsia="zh-CN"/>
        </w:rPr>
      </w:pPr>
    </w:p>
    <w:p w14:paraId="68116905" w14:textId="77777777" w:rsidR="00CB0A64" w:rsidRPr="00DC2636" w:rsidRDefault="00CB0A64" w:rsidP="00E34A2A">
      <w:pPr>
        <w:spacing w:after="0" w:line="360" w:lineRule="auto"/>
        <w:jc w:val="both"/>
        <w:rPr>
          <w:rFonts w:ascii="Book Antiqua" w:hAnsi="Book Antiqua"/>
          <w:sz w:val="24"/>
          <w:szCs w:val="24"/>
          <w:lang w:val="en-US" w:eastAsia="zh-CN"/>
        </w:rPr>
      </w:pPr>
    </w:p>
    <w:p w14:paraId="519AEC5B" w14:textId="69F357F8" w:rsidR="00397569" w:rsidRPr="00DC2636" w:rsidRDefault="00DD684E" w:rsidP="00E34A2A">
      <w:pPr>
        <w:spacing w:after="0" w:line="360" w:lineRule="auto"/>
        <w:jc w:val="both"/>
        <w:rPr>
          <w:rFonts w:ascii="Book Antiqua" w:hAnsi="Book Antiqua"/>
          <w:b/>
          <w:i/>
          <w:sz w:val="24"/>
          <w:szCs w:val="24"/>
          <w:lang w:val="en-US"/>
        </w:rPr>
      </w:pPr>
      <w:r w:rsidRPr="006115A8">
        <w:rPr>
          <w:rFonts w:ascii="Book Antiqua" w:hAnsi="Book Antiqua"/>
          <w:b/>
          <w:i/>
          <w:sz w:val="24"/>
          <w:szCs w:val="24"/>
          <w:lang w:val="en-US"/>
        </w:rPr>
        <w:lastRenderedPageBreak/>
        <w:t>C</w:t>
      </w:r>
      <w:r w:rsidR="00397569" w:rsidRPr="006115A8">
        <w:rPr>
          <w:rFonts w:ascii="Book Antiqua" w:hAnsi="Book Antiqua"/>
          <w:b/>
          <w:i/>
          <w:sz w:val="24"/>
          <w:szCs w:val="24"/>
          <w:lang w:val="en-US"/>
        </w:rPr>
        <w:t>ase</w:t>
      </w:r>
      <w:r w:rsidRPr="006115A8">
        <w:rPr>
          <w:rFonts w:ascii="Book Antiqua" w:hAnsi="Book Antiqua"/>
          <w:b/>
          <w:i/>
          <w:sz w:val="24"/>
          <w:szCs w:val="24"/>
          <w:lang w:val="en-US"/>
        </w:rPr>
        <w:t xml:space="preserve"> 1</w:t>
      </w:r>
      <w:r w:rsidR="006115A8" w:rsidRPr="006115A8">
        <w:rPr>
          <w:rFonts w:ascii="Book Antiqua" w:hAnsi="Book Antiqua" w:hint="eastAsia"/>
          <w:b/>
          <w:i/>
          <w:sz w:val="24"/>
          <w:szCs w:val="24"/>
          <w:lang w:val="en-US" w:eastAsia="zh-CN"/>
        </w:rPr>
        <w:t>:</w:t>
      </w:r>
      <w:r w:rsidRPr="006115A8">
        <w:rPr>
          <w:rFonts w:ascii="Book Antiqua" w:hAnsi="Book Antiqua"/>
          <w:b/>
          <w:i/>
          <w:sz w:val="24"/>
          <w:szCs w:val="24"/>
          <w:lang w:val="en-US"/>
        </w:rPr>
        <w:t xml:space="preserve"> </w:t>
      </w:r>
      <w:r w:rsidRPr="00DC2636">
        <w:rPr>
          <w:rFonts w:ascii="Book Antiqua" w:hAnsi="Book Antiqua"/>
          <w:b/>
          <w:i/>
          <w:sz w:val="24"/>
          <w:szCs w:val="24"/>
          <w:lang w:val="en-US"/>
        </w:rPr>
        <w:t>Chief complaints</w:t>
      </w:r>
    </w:p>
    <w:p w14:paraId="1B5E88CD" w14:textId="3F6A31EE" w:rsidR="00DD684E" w:rsidRPr="00DC2636" w:rsidRDefault="00DD684E" w:rsidP="00E34A2A">
      <w:pPr>
        <w:spacing w:after="0" w:line="360" w:lineRule="auto"/>
        <w:jc w:val="both"/>
        <w:rPr>
          <w:rFonts w:ascii="Book Antiqua" w:hAnsi="Book Antiqua"/>
          <w:b/>
          <w:sz w:val="24"/>
          <w:szCs w:val="24"/>
          <w:lang w:val="en-US" w:eastAsia="zh-CN"/>
        </w:rPr>
      </w:pPr>
      <w:r w:rsidRPr="00DC2636">
        <w:rPr>
          <w:rFonts w:ascii="Book Antiqua" w:hAnsi="Book Antiqua"/>
          <w:sz w:val="24"/>
          <w:szCs w:val="24"/>
          <w:lang w:val="en-US"/>
        </w:rPr>
        <w:t>A 44-year-old man was admitted to the emergency department with sudden onset abdominal pain, skin flushing at some areas of the abdomen and hypotensive shock without any history of trauma.</w:t>
      </w:r>
    </w:p>
    <w:p w14:paraId="075F3A9D" w14:textId="77777777" w:rsidR="00E11FBA" w:rsidRPr="00DC2636" w:rsidRDefault="00E11FBA" w:rsidP="00E34A2A">
      <w:pPr>
        <w:spacing w:after="0" w:line="360" w:lineRule="auto"/>
        <w:jc w:val="both"/>
        <w:rPr>
          <w:rFonts w:ascii="Book Antiqua" w:hAnsi="Book Antiqua"/>
          <w:sz w:val="24"/>
          <w:szCs w:val="24"/>
          <w:lang w:val="en-US"/>
        </w:rPr>
      </w:pPr>
    </w:p>
    <w:p w14:paraId="10DB9E65"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present illness</w:t>
      </w:r>
    </w:p>
    <w:p w14:paraId="54583742" w14:textId="668A7239"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was diagnosed with obstructive jaundice complicated by a hydatid cyst approximately one month ago. The connection between the biliary tract and hydatid cyst was visualized by radiological examinations. Endoscopic retrograde cholangiopancreatography (ERCP) was performed to decompress the biliary tract before surgical intervention. Albendazole treatment was initiated before the surgery. </w:t>
      </w:r>
    </w:p>
    <w:p w14:paraId="34E0D63F" w14:textId="77777777" w:rsidR="00E11FBA" w:rsidRPr="00DC2636" w:rsidRDefault="00E11FBA" w:rsidP="00E34A2A">
      <w:pPr>
        <w:spacing w:after="0" w:line="360" w:lineRule="auto"/>
        <w:jc w:val="both"/>
        <w:rPr>
          <w:rFonts w:ascii="Book Antiqua" w:hAnsi="Book Antiqua"/>
          <w:sz w:val="24"/>
          <w:szCs w:val="24"/>
          <w:lang w:val="en-US"/>
        </w:rPr>
      </w:pPr>
    </w:p>
    <w:p w14:paraId="379871D6"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past illness</w:t>
      </w:r>
    </w:p>
    <w:p w14:paraId="6E53EB17" w14:textId="308800A2"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The patient had no medical disease other than the hydatid cyst.</w:t>
      </w:r>
    </w:p>
    <w:p w14:paraId="6C8D2735" w14:textId="77777777" w:rsidR="00E11FBA" w:rsidRPr="00DC2636" w:rsidRDefault="00E11FBA" w:rsidP="00E34A2A">
      <w:pPr>
        <w:spacing w:after="0" w:line="360" w:lineRule="auto"/>
        <w:jc w:val="both"/>
        <w:rPr>
          <w:rFonts w:ascii="Book Antiqua" w:hAnsi="Book Antiqua"/>
          <w:sz w:val="24"/>
          <w:szCs w:val="24"/>
          <w:lang w:val="en-US"/>
        </w:rPr>
      </w:pPr>
    </w:p>
    <w:p w14:paraId="4AF146B1"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2531D9C1" w14:textId="348AF05B"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Complete blood count (CBC) was as follows: </w:t>
      </w:r>
      <w:r w:rsidR="004F1A1B" w:rsidRPr="00DC2636">
        <w:rPr>
          <w:rFonts w:ascii="Book Antiqua" w:hAnsi="Book Antiqua"/>
          <w:sz w:val="24"/>
          <w:szCs w:val="24"/>
          <w:lang w:val="en-US"/>
        </w:rPr>
        <w:t xml:space="preserve">White </w:t>
      </w:r>
      <w:r w:rsidRPr="00DC2636">
        <w:rPr>
          <w:rFonts w:ascii="Book Antiqua" w:hAnsi="Book Antiqua"/>
          <w:sz w:val="24"/>
          <w:szCs w:val="24"/>
          <w:lang w:val="en-US"/>
        </w:rPr>
        <w:t xml:space="preserve">blood cells (WBCs): 12900/mL, neutrophils: 80%, and eosinophils: 0.9%. Test results for biochemical analysis were as follows: </w:t>
      </w:r>
      <w:r w:rsidR="004F1A1B" w:rsidRPr="00DC2636">
        <w:rPr>
          <w:rFonts w:ascii="Book Antiqua" w:hAnsi="Book Antiqua"/>
          <w:sz w:val="24"/>
          <w:szCs w:val="24"/>
          <w:lang w:val="en-US"/>
        </w:rPr>
        <w:t xml:space="preserve">Aspartate </w:t>
      </w:r>
      <w:r w:rsidRPr="00DC2636">
        <w:rPr>
          <w:rFonts w:ascii="Book Antiqua" w:hAnsi="Book Antiqua"/>
          <w:sz w:val="24"/>
          <w:szCs w:val="24"/>
          <w:lang w:val="en-US"/>
        </w:rPr>
        <w:t>aminotransferase (AST), 152 (5-34 U/L); alanine aminotransferase (ALT), 58 (5-34 U/L); alkaline phosphatase (ALP), 260 (40-150 U/L); gamma-glutamyl transferase (GGT) 125, (12-64 U/L); and total bilirubin, 1.03 (0.2-1.2 mg/dL).</w:t>
      </w:r>
    </w:p>
    <w:p w14:paraId="14C2E169" w14:textId="77777777" w:rsidR="00E11FBA" w:rsidRPr="00DC2636" w:rsidRDefault="00E11FBA" w:rsidP="00E34A2A">
      <w:pPr>
        <w:spacing w:after="0" w:line="360" w:lineRule="auto"/>
        <w:jc w:val="both"/>
        <w:rPr>
          <w:rFonts w:ascii="Book Antiqua" w:hAnsi="Book Antiqua"/>
          <w:sz w:val="24"/>
          <w:szCs w:val="24"/>
          <w:lang w:val="en-US"/>
        </w:rPr>
      </w:pPr>
    </w:p>
    <w:p w14:paraId="149E1832"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Imaging examinations</w:t>
      </w:r>
    </w:p>
    <w:p w14:paraId="1012F1BC" w14:textId="684CD7FC"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Abdominal ultrasonography (US) and contrast-enhanced abdominal computed tomography (CT) showed that multiple cystic lesions compatible with hydatid cyst disease (largest size 165</w:t>
      </w:r>
      <w:r w:rsidR="004F1A1B" w:rsidRPr="00DC2636">
        <w:rPr>
          <w:rFonts w:ascii="Book Antiqua" w:hAnsi="Book Antiqua" w:hint="eastAsia"/>
          <w:sz w:val="24"/>
          <w:szCs w:val="24"/>
          <w:lang w:val="en-US" w:eastAsia="zh-CN"/>
        </w:rPr>
        <w:t xml:space="preserve"> </w:t>
      </w:r>
      <w:r w:rsidR="004F1A1B" w:rsidRPr="00DC2636">
        <w:rPr>
          <w:rFonts w:ascii="Book Antiqua" w:hAnsi="Book Antiqua"/>
          <w:sz w:val="24"/>
          <w:szCs w:val="24"/>
          <w:lang w:val="en-US"/>
        </w:rPr>
        <w:t>mm</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100</w:t>
      </w:r>
      <w:r w:rsidR="004F1A1B" w:rsidRPr="00DC2636">
        <w:rPr>
          <w:rFonts w:ascii="Book Antiqua" w:hAnsi="Book Antiqua" w:hint="eastAsia"/>
          <w:sz w:val="24"/>
          <w:szCs w:val="24"/>
          <w:lang w:val="en-US" w:eastAsia="zh-CN"/>
        </w:rPr>
        <w:t xml:space="preserve"> </w:t>
      </w:r>
      <w:r w:rsidR="004F1A1B" w:rsidRPr="00DC2636">
        <w:rPr>
          <w:rFonts w:ascii="Book Antiqua" w:hAnsi="Book Antiqua"/>
          <w:sz w:val="24"/>
          <w:szCs w:val="24"/>
          <w:lang w:val="en-US"/>
        </w:rPr>
        <w:t>mm</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80 mm) were localized in the liver. CT scans also showed that the ruptured cystic lesion w</w:t>
      </w:r>
      <w:r w:rsidR="004F1A1B" w:rsidRPr="00DC2636">
        <w:rPr>
          <w:rFonts w:ascii="Book Antiqua" w:hAnsi="Book Antiqua" w:hint="eastAsia"/>
          <w:sz w:val="24"/>
          <w:szCs w:val="24"/>
          <w:lang w:val="en-US" w:eastAsia="zh-CN"/>
        </w:rPr>
        <w:t>as</w:t>
      </w:r>
      <w:r w:rsidRPr="00DC2636">
        <w:rPr>
          <w:rFonts w:ascii="Book Antiqua" w:hAnsi="Book Antiqua"/>
          <w:sz w:val="24"/>
          <w:szCs w:val="24"/>
          <w:lang w:val="en-US"/>
        </w:rPr>
        <w:t xml:space="preserve"> localized in the </w:t>
      </w:r>
      <w:r w:rsidR="00E3054A" w:rsidRPr="00DC2636">
        <w:rPr>
          <w:rFonts w:ascii="Book Antiqua" w:hAnsi="Book Antiqua"/>
          <w:sz w:val="24"/>
          <w:szCs w:val="24"/>
          <w:lang w:val="en-US"/>
        </w:rPr>
        <w:t xml:space="preserve">VI </w:t>
      </w:r>
      <w:r w:rsidRPr="00DC2636">
        <w:rPr>
          <w:rFonts w:ascii="Book Antiqua" w:hAnsi="Book Antiqua"/>
          <w:sz w:val="24"/>
          <w:szCs w:val="24"/>
          <w:lang w:val="en-US"/>
        </w:rPr>
        <w:t>segment of the liver (Fig</w:t>
      </w:r>
      <w:r w:rsidR="004F1A1B" w:rsidRPr="00DC2636">
        <w:rPr>
          <w:rFonts w:ascii="Book Antiqua" w:hAnsi="Book Antiqua" w:hint="eastAsia"/>
          <w:sz w:val="24"/>
          <w:szCs w:val="24"/>
          <w:lang w:val="en-US" w:eastAsia="zh-CN"/>
        </w:rPr>
        <w:t>ures</w:t>
      </w:r>
      <w:r w:rsidRPr="00DC2636">
        <w:rPr>
          <w:rFonts w:ascii="Book Antiqua" w:hAnsi="Book Antiqua"/>
          <w:sz w:val="24"/>
          <w:szCs w:val="24"/>
          <w:lang w:val="en-US"/>
        </w:rPr>
        <w:t xml:space="preserve"> 1</w:t>
      </w:r>
      <w:r w:rsidR="004F1A1B" w:rsidRPr="00DC2636">
        <w:rPr>
          <w:rFonts w:ascii="Book Antiqua" w:hAnsi="Book Antiqua" w:hint="eastAsia"/>
          <w:sz w:val="24"/>
          <w:szCs w:val="24"/>
          <w:lang w:val="en-US" w:eastAsia="zh-CN"/>
        </w:rPr>
        <w:t xml:space="preserve"> and </w:t>
      </w:r>
      <w:r w:rsidRPr="00DC2636">
        <w:rPr>
          <w:rFonts w:ascii="Book Antiqua" w:hAnsi="Book Antiqua"/>
          <w:sz w:val="24"/>
          <w:szCs w:val="24"/>
          <w:lang w:val="en-US"/>
        </w:rPr>
        <w:t>2).</w:t>
      </w:r>
    </w:p>
    <w:p w14:paraId="3D45B111" w14:textId="77777777" w:rsidR="00E11FBA" w:rsidRPr="00DC2636" w:rsidRDefault="00E11FBA" w:rsidP="00E34A2A">
      <w:pPr>
        <w:spacing w:after="0" w:line="360" w:lineRule="auto"/>
        <w:jc w:val="both"/>
        <w:rPr>
          <w:rFonts w:ascii="Book Antiqua" w:hAnsi="Book Antiqua"/>
          <w:sz w:val="24"/>
          <w:szCs w:val="24"/>
          <w:lang w:val="en-US"/>
        </w:rPr>
      </w:pPr>
    </w:p>
    <w:p w14:paraId="763CBED4" w14:textId="2DBA0F21"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1371C1B5" w14:textId="77777777"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The final diagnosis of the present case was intraperitoneal liver hydatid cyst rupture.</w:t>
      </w:r>
    </w:p>
    <w:p w14:paraId="675036C4" w14:textId="77777777" w:rsidR="004F1A1B" w:rsidRPr="00DC2636" w:rsidRDefault="004F1A1B" w:rsidP="00E34A2A">
      <w:pPr>
        <w:spacing w:after="0" w:line="360" w:lineRule="auto"/>
        <w:jc w:val="both"/>
        <w:rPr>
          <w:rFonts w:ascii="Book Antiqua" w:hAnsi="Book Antiqua"/>
          <w:i/>
          <w:sz w:val="24"/>
          <w:szCs w:val="24"/>
          <w:lang w:val="en-US" w:eastAsia="zh-CN"/>
        </w:rPr>
      </w:pPr>
    </w:p>
    <w:p w14:paraId="1F0EEBBB" w14:textId="0A9A94EE" w:rsidR="00DD684E" w:rsidRPr="00DC2636" w:rsidRDefault="004F1A1B" w:rsidP="00E34A2A">
      <w:pPr>
        <w:adjustRightInd w:val="0"/>
        <w:snapToGrid w:val="0"/>
        <w:spacing w:after="0" w:line="360" w:lineRule="auto"/>
        <w:jc w:val="both"/>
        <w:rPr>
          <w:rFonts w:ascii="Book Antiqua" w:hAnsi="Book Antiqua"/>
          <w:b/>
          <w:sz w:val="24"/>
          <w:szCs w:val="24"/>
          <w:lang w:val="en-US"/>
        </w:rPr>
      </w:pPr>
      <w:r w:rsidRPr="00DC2636">
        <w:rPr>
          <w:rFonts w:ascii="Book Antiqua" w:hAnsi="Book Antiqua"/>
          <w:b/>
          <w:sz w:val="24"/>
          <w:szCs w:val="24"/>
          <w:lang w:val="en-US"/>
        </w:rPr>
        <w:t>TREATMENT</w:t>
      </w:r>
    </w:p>
    <w:p w14:paraId="561A7E8A" w14:textId="6706D23C"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Fluid resuscitation, antihistaminic, and corticosteroid treatment was initiated at the emergency department. Laparotomy was </w:t>
      </w:r>
      <w:r w:rsidR="00E3054A">
        <w:rPr>
          <w:rFonts w:ascii="Book Antiqua" w:hAnsi="Book Antiqua"/>
          <w:sz w:val="24"/>
          <w:szCs w:val="24"/>
          <w:lang w:val="en-US"/>
        </w:rPr>
        <w:t>performed</w:t>
      </w:r>
      <w:r w:rsidR="00E3054A" w:rsidRPr="00DC2636">
        <w:rPr>
          <w:rFonts w:ascii="Book Antiqua" w:hAnsi="Book Antiqua"/>
          <w:sz w:val="24"/>
          <w:szCs w:val="24"/>
          <w:lang w:val="en-US"/>
        </w:rPr>
        <w:t xml:space="preserve"> </w:t>
      </w:r>
      <w:r w:rsidRPr="00DC2636">
        <w:rPr>
          <w:rFonts w:ascii="Book Antiqua" w:hAnsi="Book Antiqua"/>
          <w:sz w:val="24"/>
          <w:szCs w:val="24"/>
          <w:lang w:val="en-US"/>
        </w:rPr>
        <w:t>due to the patient’s general condition. Intraoperatively, the cyst located in the liver ruptured</w:t>
      </w:r>
      <w:r w:rsidR="00E3054A">
        <w:rPr>
          <w:rFonts w:ascii="Book Antiqua" w:hAnsi="Book Antiqua"/>
          <w:sz w:val="24"/>
          <w:szCs w:val="24"/>
          <w:lang w:val="en-US"/>
        </w:rPr>
        <w:t>,</w:t>
      </w:r>
      <w:r w:rsidRPr="00DC2636">
        <w:rPr>
          <w:rFonts w:ascii="Book Antiqua" w:hAnsi="Book Antiqua"/>
          <w:sz w:val="24"/>
          <w:szCs w:val="24"/>
          <w:lang w:val="en-US"/>
        </w:rPr>
        <w:t xml:space="preserve"> and 2500 mL of fluid containing cyst material was aspirated from the peritoneal cavity. The peritoneal cavity was washed with saline solution and partial cystectomy, omentoplasty, and common bile duct exploration with T-tube placement were performed.</w:t>
      </w:r>
    </w:p>
    <w:p w14:paraId="0B51E1E9" w14:textId="77777777" w:rsidR="004F1A1B" w:rsidRPr="00DC2636" w:rsidRDefault="004F1A1B" w:rsidP="00E34A2A">
      <w:pPr>
        <w:spacing w:after="0" w:line="360" w:lineRule="auto"/>
        <w:jc w:val="both"/>
        <w:rPr>
          <w:rFonts w:ascii="Book Antiqua" w:hAnsi="Book Antiqua"/>
          <w:sz w:val="24"/>
          <w:szCs w:val="24"/>
          <w:lang w:val="en-US" w:eastAsia="zh-CN"/>
        </w:rPr>
      </w:pPr>
    </w:p>
    <w:p w14:paraId="673557C3" w14:textId="42F07DA8"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OUTCOME AND FOLLOW-UP</w:t>
      </w:r>
    </w:p>
    <w:p w14:paraId="0474D253" w14:textId="65A2EAD3"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The patient developed an abscess that required drainage in the postoperative period. Six albendazole treatmen</w:t>
      </w:r>
      <w:r w:rsidR="004F1A1B" w:rsidRPr="00DC2636">
        <w:rPr>
          <w:rFonts w:ascii="Book Antiqua" w:hAnsi="Book Antiqua"/>
          <w:sz w:val="24"/>
          <w:szCs w:val="24"/>
          <w:lang w:val="en-US"/>
        </w:rPr>
        <w:t>t</w:t>
      </w:r>
      <w:r w:rsidR="00A17447">
        <w:rPr>
          <w:rFonts w:ascii="Book Antiqua" w:hAnsi="Book Antiqua"/>
          <w:sz w:val="24"/>
          <w:szCs w:val="24"/>
          <w:lang w:val="en-US"/>
        </w:rPr>
        <w:t>s</w:t>
      </w:r>
      <w:r w:rsidR="004F1A1B" w:rsidRPr="00DC2636">
        <w:rPr>
          <w:rFonts w:ascii="Book Antiqua" w:hAnsi="Book Antiqua"/>
          <w:sz w:val="24"/>
          <w:szCs w:val="24"/>
          <w:lang w:val="en-US"/>
        </w:rPr>
        <w:t xml:space="preserve"> with 3-w</w:t>
      </w:r>
      <w:r w:rsidRPr="00DC2636">
        <w:rPr>
          <w:rFonts w:ascii="Book Antiqua" w:hAnsi="Book Antiqua"/>
          <w:sz w:val="24"/>
          <w:szCs w:val="24"/>
          <w:lang w:val="en-US"/>
        </w:rPr>
        <w:t>k cycles were administered as medical treatment. The T-tube was removed when normal biliary tract anatomy was visualized during cholangiography</w:t>
      </w:r>
      <w:r w:rsidR="00A17447">
        <w:rPr>
          <w:rFonts w:ascii="Book Antiqua" w:hAnsi="Book Antiqua"/>
          <w:sz w:val="24"/>
          <w:szCs w:val="24"/>
          <w:lang w:val="en-US"/>
        </w:rPr>
        <w:t>,</w:t>
      </w:r>
      <w:r w:rsidRPr="00DC2636">
        <w:rPr>
          <w:rFonts w:ascii="Book Antiqua" w:hAnsi="Book Antiqua"/>
          <w:sz w:val="24"/>
          <w:szCs w:val="24"/>
          <w:lang w:val="en-US"/>
        </w:rPr>
        <w:t xml:space="preserve"> approximately </w:t>
      </w:r>
      <w:r w:rsidR="00A17447">
        <w:rPr>
          <w:rFonts w:ascii="Book Antiqua" w:hAnsi="Book Antiqua"/>
          <w:sz w:val="24"/>
          <w:szCs w:val="24"/>
          <w:lang w:val="en-US"/>
        </w:rPr>
        <w:t>three</w:t>
      </w:r>
      <w:r w:rsidRPr="00DC2636">
        <w:rPr>
          <w:rFonts w:ascii="Book Antiqua" w:hAnsi="Book Antiqua"/>
          <w:sz w:val="24"/>
          <w:szCs w:val="24"/>
          <w:lang w:val="en-US"/>
        </w:rPr>
        <w:t xml:space="preserve"> weeks postoperative.</w:t>
      </w:r>
    </w:p>
    <w:p w14:paraId="10B55EA5" w14:textId="77777777" w:rsidR="00DD684E" w:rsidRPr="00DC2636" w:rsidRDefault="00DD684E" w:rsidP="00E34A2A">
      <w:pPr>
        <w:spacing w:after="0" w:line="360" w:lineRule="auto"/>
        <w:jc w:val="both"/>
        <w:rPr>
          <w:rFonts w:ascii="Book Antiqua" w:hAnsi="Book Antiqua"/>
          <w:b/>
          <w:sz w:val="24"/>
          <w:szCs w:val="24"/>
          <w:lang w:val="en-US"/>
        </w:rPr>
      </w:pPr>
    </w:p>
    <w:p w14:paraId="2F53C327" w14:textId="13BA8BCE" w:rsidR="00DD684E" w:rsidRPr="00DC2636" w:rsidRDefault="00DD684E" w:rsidP="00E34A2A">
      <w:pPr>
        <w:spacing w:after="0" w:line="360" w:lineRule="auto"/>
        <w:jc w:val="both"/>
        <w:rPr>
          <w:rFonts w:ascii="Book Antiqua" w:hAnsi="Book Antiqua"/>
          <w:b/>
          <w:i/>
          <w:sz w:val="24"/>
          <w:szCs w:val="24"/>
          <w:lang w:val="en-US" w:eastAsia="zh-CN"/>
        </w:rPr>
      </w:pPr>
      <w:r w:rsidRPr="006115A8">
        <w:rPr>
          <w:rFonts w:ascii="Book Antiqua" w:hAnsi="Book Antiqua"/>
          <w:b/>
          <w:i/>
          <w:sz w:val="24"/>
          <w:szCs w:val="24"/>
          <w:lang w:val="en-US"/>
        </w:rPr>
        <w:t>C</w:t>
      </w:r>
      <w:r w:rsidR="004F1A1B" w:rsidRPr="006115A8">
        <w:rPr>
          <w:rFonts w:ascii="Book Antiqua" w:hAnsi="Book Antiqua"/>
          <w:b/>
          <w:i/>
          <w:sz w:val="24"/>
          <w:szCs w:val="24"/>
          <w:lang w:val="en-US"/>
        </w:rPr>
        <w:t>ase</w:t>
      </w:r>
      <w:r w:rsidR="004F1A1B" w:rsidRPr="006115A8">
        <w:rPr>
          <w:rFonts w:ascii="Book Antiqua" w:hAnsi="Book Antiqua" w:hint="eastAsia"/>
          <w:b/>
          <w:i/>
          <w:sz w:val="24"/>
          <w:szCs w:val="24"/>
          <w:lang w:val="en-US" w:eastAsia="zh-CN"/>
        </w:rPr>
        <w:t xml:space="preserve"> </w:t>
      </w:r>
      <w:r w:rsidRPr="006115A8">
        <w:rPr>
          <w:rFonts w:ascii="Book Antiqua" w:hAnsi="Book Antiqua"/>
          <w:b/>
          <w:i/>
          <w:sz w:val="24"/>
          <w:szCs w:val="24"/>
          <w:lang w:val="en-US"/>
        </w:rPr>
        <w:t>2</w:t>
      </w:r>
      <w:r w:rsidR="006115A8" w:rsidRPr="006115A8">
        <w:rPr>
          <w:rFonts w:ascii="Book Antiqua" w:hAnsi="Book Antiqua" w:hint="eastAsia"/>
          <w:b/>
          <w:i/>
          <w:sz w:val="24"/>
          <w:szCs w:val="24"/>
          <w:lang w:val="en-US" w:eastAsia="zh-CN"/>
        </w:rPr>
        <w:t>:</w:t>
      </w:r>
      <w:r w:rsidR="006115A8">
        <w:rPr>
          <w:rFonts w:ascii="Book Antiqua" w:hAnsi="Book Antiqua" w:hint="eastAsia"/>
          <w:b/>
          <w:i/>
          <w:sz w:val="24"/>
          <w:szCs w:val="24"/>
          <w:lang w:val="en-US" w:eastAsia="zh-CN"/>
        </w:rPr>
        <w:t xml:space="preserve"> </w:t>
      </w:r>
      <w:r w:rsidRPr="00DC2636">
        <w:rPr>
          <w:rFonts w:ascii="Book Antiqua" w:hAnsi="Book Antiqua"/>
          <w:b/>
          <w:i/>
          <w:sz w:val="24"/>
          <w:szCs w:val="24"/>
          <w:lang w:val="en-US"/>
        </w:rPr>
        <w:t>Chief complaints</w:t>
      </w:r>
    </w:p>
    <w:p w14:paraId="3B727F31" w14:textId="36178761"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A 37-year</w:t>
      </w:r>
      <w:r w:rsidR="00DD684E" w:rsidRPr="00DC2636">
        <w:rPr>
          <w:rFonts w:ascii="Book Antiqua" w:hAnsi="Book Antiqua"/>
          <w:sz w:val="24"/>
          <w:szCs w:val="24"/>
          <w:lang w:val="en-US"/>
        </w:rPr>
        <w:t xml:space="preserve">-old man presented </w:t>
      </w:r>
      <w:r w:rsidR="006D5312">
        <w:rPr>
          <w:rFonts w:ascii="Book Antiqua" w:hAnsi="Book Antiqua"/>
          <w:sz w:val="24"/>
          <w:szCs w:val="24"/>
          <w:lang w:val="en-US"/>
        </w:rPr>
        <w:t>in</w:t>
      </w:r>
      <w:r w:rsidR="006D5312" w:rsidRPr="00DC2636">
        <w:rPr>
          <w:rFonts w:ascii="Book Antiqua" w:hAnsi="Book Antiqua"/>
          <w:sz w:val="24"/>
          <w:szCs w:val="24"/>
          <w:lang w:val="en-US"/>
        </w:rPr>
        <w:t xml:space="preserve"> </w:t>
      </w:r>
      <w:r w:rsidR="00DD684E" w:rsidRPr="00DC2636">
        <w:rPr>
          <w:rFonts w:ascii="Book Antiqua" w:hAnsi="Book Antiqua"/>
          <w:sz w:val="24"/>
          <w:szCs w:val="24"/>
          <w:lang w:val="en-US"/>
        </w:rPr>
        <w:t>our emergency unit with severe abdominal pain and anaphylactic shock signs/symptoms</w:t>
      </w:r>
      <w:r w:rsidR="006D5312">
        <w:rPr>
          <w:rFonts w:ascii="Book Antiqua" w:hAnsi="Book Antiqua"/>
          <w:sz w:val="24"/>
          <w:szCs w:val="24"/>
          <w:lang w:val="en-US"/>
        </w:rPr>
        <w:t>,</w:t>
      </w:r>
      <w:r w:rsidR="00DD684E" w:rsidRPr="00DC2636">
        <w:rPr>
          <w:rFonts w:ascii="Book Antiqua" w:hAnsi="Book Antiqua"/>
          <w:sz w:val="24"/>
          <w:szCs w:val="24"/>
          <w:lang w:val="en-US"/>
        </w:rPr>
        <w:t xml:space="preserve"> such as hypotension and allergic reaction. </w:t>
      </w:r>
    </w:p>
    <w:p w14:paraId="1DF7C737" w14:textId="77777777" w:rsidR="00E11FBA" w:rsidRPr="00DC2636" w:rsidRDefault="00E11FBA" w:rsidP="00E34A2A">
      <w:pPr>
        <w:spacing w:after="0" w:line="360" w:lineRule="auto"/>
        <w:jc w:val="both"/>
        <w:rPr>
          <w:rFonts w:ascii="Book Antiqua" w:hAnsi="Book Antiqua"/>
          <w:sz w:val="24"/>
          <w:szCs w:val="24"/>
          <w:lang w:val="en-US"/>
        </w:rPr>
      </w:pPr>
    </w:p>
    <w:p w14:paraId="665E69C4" w14:textId="2F72B4ED"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present illness</w:t>
      </w:r>
    </w:p>
    <w:p w14:paraId="4F0C6E14" w14:textId="1503E500"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suddenly felt sharp abdominal pain after playing with and tossing his nephew and </w:t>
      </w:r>
      <w:r w:rsidR="006D5312" w:rsidRPr="00DC2636">
        <w:rPr>
          <w:rFonts w:ascii="Book Antiqua" w:hAnsi="Book Antiqua"/>
          <w:sz w:val="24"/>
          <w:szCs w:val="24"/>
          <w:lang w:val="en-US"/>
        </w:rPr>
        <w:t xml:space="preserve">simultaneously </w:t>
      </w:r>
      <w:r w:rsidRPr="00DC2636">
        <w:rPr>
          <w:rFonts w:ascii="Book Antiqua" w:hAnsi="Book Antiqua"/>
          <w:sz w:val="24"/>
          <w:szCs w:val="24"/>
          <w:lang w:val="en-US"/>
        </w:rPr>
        <w:t xml:space="preserve">felt like something was leaking inside him. Subsequently, dizziness and diffuse flushing occurred. </w:t>
      </w:r>
    </w:p>
    <w:p w14:paraId="7E8588B0" w14:textId="77777777" w:rsidR="00E11FBA" w:rsidRPr="00DC2636" w:rsidRDefault="00E11FBA" w:rsidP="00E34A2A">
      <w:pPr>
        <w:spacing w:after="0" w:line="360" w:lineRule="auto"/>
        <w:jc w:val="both"/>
        <w:rPr>
          <w:rFonts w:ascii="Book Antiqua" w:hAnsi="Book Antiqua"/>
          <w:b/>
          <w:i/>
          <w:sz w:val="24"/>
          <w:szCs w:val="24"/>
          <w:lang w:val="en-US"/>
        </w:rPr>
      </w:pPr>
    </w:p>
    <w:p w14:paraId="180A071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53BFB535" w14:textId="63D9B4CE"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CBC analysis revealed leukocytosis (18800/mL), with predominant neutrophils (86.4%) and normal eosinophils (0.1%). Biochemical blood test results were within normal limits except for total bilirubin (1.5 mg/dL). </w:t>
      </w:r>
    </w:p>
    <w:p w14:paraId="70B730DA" w14:textId="77777777" w:rsidR="00E11FBA" w:rsidRPr="00DC2636" w:rsidRDefault="00E11FBA" w:rsidP="00E34A2A">
      <w:pPr>
        <w:spacing w:after="0" w:line="360" w:lineRule="auto"/>
        <w:jc w:val="both"/>
        <w:rPr>
          <w:rFonts w:ascii="Book Antiqua" w:hAnsi="Book Antiqua"/>
          <w:b/>
          <w:i/>
          <w:sz w:val="24"/>
          <w:szCs w:val="24"/>
          <w:lang w:val="en-US" w:eastAsia="zh-CN"/>
        </w:rPr>
      </w:pPr>
    </w:p>
    <w:p w14:paraId="5CD5072A" w14:textId="7E1E6FE2"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Imaging examinations</w:t>
      </w:r>
    </w:p>
    <w:p w14:paraId="7380C85F"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lastRenderedPageBreak/>
        <w:t xml:space="preserve">US showed massive intraabdominal fluid collections in the perihepatic and perisplenic area. Additionally, a ruptured and degenerated cyst with a germinative membrane collapse near the spleen was visualized. </w:t>
      </w:r>
    </w:p>
    <w:p w14:paraId="2E93D6DB" w14:textId="77777777" w:rsidR="00DD684E" w:rsidRPr="00DC2636" w:rsidRDefault="00DD684E" w:rsidP="00E34A2A">
      <w:pPr>
        <w:spacing w:after="0" w:line="360" w:lineRule="auto"/>
        <w:jc w:val="both"/>
        <w:rPr>
          <w:rFonts w:ascii="Book Antiqua" w:hAnsi="Book Antiqua"/>
          <w:b/>
          <w:i/>
          <w:sz w:val="24"/>
          <w:szCs w:val="24"/>
          <w:lang w:val="en-US"/>
        </w:rPr>
      </w:pPr>
    </w:p>
    <w:p w14:paraId="78A64A39" w14:textId="76ED6DC7" w:rsidR="00DD684E" w:rsidRPr="00DC2636" w:rsidRDefault="004F1A1B"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FINAL DIAGNOSIS</w:t>
      </w:r>
    </w:p>
    <w:p w14:paraId="4E9F3DB8" w14:textId="5A430F3A" w:rsidR="00E11FBA"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The final diagnosis of the present case was intraperitoneal splenic hydatid cyst rupture.</w:t>
      </w:r>
    </w:p>
    <w:p w14:paraId="0D996488" w14:textId="77777777" w:rsidR="004F1A1B" w:rsidRPr="00DC2636" w:rsidRDefault="004F1A1B" w:rsidP="00E34A2A">
      <w:pPr>
        <w:spacing w:after="0" w:line="360" w:lineRule="auto"/>
        <w:jc w:val="both"/>
        <w:rPr>
          <w:rFonts w:ascii="Book Antiqua" w:hAnsi="Book Antiqua"/>
          <w:sz w:val="24"/>
          <w:szCs w:val="24"/>
          <w:lang w:val="en-US" w:eastAsia="zh-CN"/>
        </w:rPr>
      </w:pPr>
    </w:p>
    <w:p w14:paraId="7EDA65FB" w14:textId="66D33EC1"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1B873F41" w14:textId="4FE755F8"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Fluid resuscitation, antihistaminic, and corticosteroid treatment was initiated at the emergency department. The patient was then taken to the operating room</w:t>
      </w:r>
      <w:r w:rsidR="006D5312">
        <w:rPr>
          <w:rFonts w:ascii="Book Antiqua" w:hAnsi="Book Antiqua"/>
          <w:sz w:val="24"/>
          <w:szCs w:val="24"/>
          <w:lang w:val="en-US"/>
        </w:rPr>
        <w:t>,</w:t>
      </w:r>
      <w:r w:rsidRPr="00DC2636">
        <w:rPr>
          <w:rFonts w:ascii="Book Antiqua" w:hAnsi="Book Antiqua"/>
          <w:sz w:val="24"/>
          <w:szCs w:val="24"/>
          <w:lang w:val="en-US"/>
        </w:rPr>
        <w:t xml:space="preserve"> and laparotomy was performed with a midline incision. An exophytic, ruptured hydatid cyst originating from the spleen, which had adhesions to adjacent structures, was </w:t>
      </w:r>
      <w:r w:rsidR="006D5312">
        <w:rPr>
          <w:rFonts w:ascii="Book Antiqua" w:hAnsi="Book Antiqua"/>
          <w:sz w:val="24"/>
          <w:szCs w:val="24"/>
          <w:lang w:val="en-US"/>
        </w:rPr>
        <w:t>identified.</w:t>
      </w:r>
      <w:r w:rsidRPr="00DC2636">
        <w:rPr>
          <w:rFonts w:ascii="Book Antiqua" w:hAnsi="Book Antiqua"/>
          <w:sz w:val="24"/>
          <w:szCs w:val="24"/>
          <w:lang w:val="en-US"/>
        </w:rPr>
        <w:t xml:space="preserve"> </w:t>
      </w:r>
      <w:r w:rsidR="006D5312">
        <w:rPr>
          <w:rFonts w:ascii="Book Antiqua" w:hAnsi="Book Antiqua"/>
          <w:sz w:val="24"/>
          <w:szCs w:val="24"/>
          <w:lang w:val="en-US"/>
        </w:rPr>
        <w:t>T</w:t>
      </w:r>
      <w:r w:rsidRPr="00DC2636">
        <w:rPr>
          <w:rFonts w:ascii="Book Antiqua" w:hAnsi="Book Antiqua"/>
          <w:sz w:val="24"/>
          <w:szCs w:val="24"/>
          <w:lang w:val="en-US"/>
        </w:rPr>
        <w:t xml:space="preserve">otal splenectomy was </w:t>
      </w:r>
      <w:r w:rsidR="006D5312">
        <w:rPr>
          <w:rFonts w:ascii="Book Antiqua" w:hAnsi="Book Antiqua"/>
          <w:sz w:val="24"/>
          <w:szCs w:val="24"/>
          <w:lang w:val="en-US"/>
        </w:rPr>
        <w:t>required</w:t>
      </w:r>
      <w:r w:rsidR="006D5312" w:rsidRPr="00DC2636">
        <w:rPr>
          <w:rFonts w:ascii="Book Antiqua" w:hAnsi="Book Antiqua"/>
          <w:sz w:val="24"/>
          <w:szCs w:val="24"/>
          <w:lang w:val="en-US"/>
        </w:rPr>
        <w:t xml:space="preserve"> </w:t>
      </w:r>
      <w:r w:rsidRPr="00DC2636">
        <w:rPr>
          <w:rFonts w:ascii="Book Antiqua" w:hAnsi="Book Antiqua"/>
          <w:sz w:val="24"/>
          <w:szCs w:val="24"/>
          <w:lang w:val="en-US"/>
        </w:rPr>
        <w:t>(Fig</w:t>
      </w:r>
      <w:r w:rsidR="004F1A1B" w:rsidRPr="00DC2636">
        <w:rPr>
          <w:rFonts w:ascii="Book Antiqua" w:hAnsi="Book Antiqua" w:hint="eastAsia"/>
          <w:sz w:val="24"/>
          <w:szCs w:val="24"/>
          <w:lang w:val="en-US" w:eastAsia="zh-CN"/>
        </w:rPr>
        <w:t xml:space="preserve">ures </w:t>
      </w:r>
      <w:r w:rsidRPr="00DC2636">
        <w:rPr>
          <w:rFonts w:ascii="Book Antiqua" w:hAnsi="Book Antiqua"/>
          <w:sz w:val="24"/>
          <w:szCs w:val="24"/>
          <w:lang w:val="en-US"/>
        </w:rPr>
        <w:t>3</w:t>
      </w:r>
      <w:r w:rsidR="004F1A1B" w:rsidRPr="00DC2636">
        <w:rPr>
          <w:rFonts w:ascii="Book Antiqua" w:hAnsi="Book Antiqua" w:hint="eastAsia"/>
          <w:sz w:val="24"/>
          <w:szCs w:val="24"/>
          <w:lang w:val="en-US" w:eastAsia="zh-CN"/>
        </w:rPr>
        <w:t xml:space="preserve"> and </w:t>
      </w:r>
      <w:r w:rsidRPr="00DC2636">
        <w:rPr>
          <w:rFonts w:ascii="Book Antiqua" w:hAnsi="Book Antiqua"/>
          <w:sz w:val="24"/>
          <w:szCs w:val="24"/>
          <w:lang w:val="en-US"/>
        </w:rPr>
        <w:t>4). An iatrogenic left diaphragm injury due to intraabdominal adhesions occurred during surgery. A left-sided chest tube was inserted after the primary repair of the diaphragm. Additionally, other cystic lesions located at the posterior side of the urinary bladder (60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 xml:space="preserve">50 mm) and at the retroperitoneum (50 </w:t>
      </w:r>
      <w:r w:rsidR="004F1A1B" w:rsidRPr="00DC2636">
        <w:rPr>
          <w:rFonts w:ascii="Book Antiqua" w:hAnsi="Book Antiqua" w:hint="eastAsia"/>
          <w:sz w:val="24"/>
          <w:szCs w:val="24"/>
          <w:lang w:val="en-US" w:eastAsia="zh-CN"/>
        </w:rPr>
        <w:t>mm</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 xml:space="preserve">40 mm) were </w:t>
      </w:r>
      <w:r w:rsidR="006D5312">
        <w:rPr>
          <w:rFonts w:ascii="Book Antiqua" w:hAnsi="Book Antiqua"/>
          <w:sz w:val="24"/>
          <w:szCs w:val="24"/>
          <w:lang w:val="en-US"/>
        </w:rPr>
        <w:t xml:space="preserve">completely </w:t>
      </w:r>
      <w:r w:rsidRPr="00DC2636">
        <w:rPr>
          <w:rFonts w:ascii="Book Antiqua" w:hAnsi="Book Antiqua"/>
          <w:sz w:val="24"/>
          <w:szCs w:val="24"/>
          <w:lang w:val="en-US"/>
        </w:rPr>
        <w:t xml:space="preserve">excised. A chest tube was removed postoperatively on the fourth day. </w:t>
      </w:r>
    </w:p>
    <w:p w14:paraId="45479F42"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3F408190" w14:textId="48034CB7"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OUTCOME AND FOLLOW-UP</w:t>
      </w:r>
    </w:p>
    <w:p w14:paraId="28B73C78" w14:textId="41A2F4FA"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had an uneventful postoperative clinical course. </w:t>
      </w:r>
      <w:r w:rsidRPr="00DC2636">
        <w:rPr>
          <w:rFonts w:ascii="Book Antiqua" w:hAnsi="Book Antiqua"/>
          <w:i/>
          <w:sz w:val="24"/>
          <w:szCs w:val="24"/>
          <w:lang w:val="en-US"/>
        </w:rPr>
        <w:t>Pneumococcus</w:t>
      </w:r>
      <w:r w:rsidRPr="00DC2636">
        <w:rPr>
          <w:rFonts w:ascii="Book Antiqua" w:hAnsi="Book Antiqua"/>
          <w:sz w:val="24"/>
          <w:szCs w:val="24"/>
          <w:lang w:val="en-US"/>
        </w:rPr>
        <w:t xml:space="preserve"> vaccination was administered 14 d after surgery. Continuous albendazole treatment was administered for two months after surgery. </w:t>
      </w:r>
    </w:p>
    <w:p w14:paraId="18978231"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p>
    <w:p w14:paraId="132FC39F" w14:textId="5BA0C7E4" w:rsidR="00DD684E" w:rsidRPr="006115A8" w:rsidRDefault="00DD684E" w:rsidP="006115A8">
      <w:pPr>
        <w:adjustRightInd w:val="0"/>
        <w:snapToGrid w:val="0"/>
        <w:spacing w:after="0" w:line="360" w:lineRule="auto"/>
        <w:jc w:val="both"/>
        <w:rPr>
          <w:rFonts w:ascii="Book Antiqua" w:hAnsi="Book Antiqua"/>
          <w:i/>
          <w:sz w:val="24"/>
          <w:szCs w:val="24"/>
          <w:lang w:val="en-US"/>
        </w:rPr>
      </w:pPr>
      <w:r w:rsidRPr="006115A8">
        <w:rPr>
          <w:rFonts w:ascii="Book Antiqua" w:hAnsi="Book Antiqua"/>
          <w:b/>
          <w:i/>
          <w:sz w:val="24"/>
          <w:szCs w:val="24"/>
          <w:lang w:val="en-US"/>
        </w:rPr>
        <w:t>C</w:t>
      </w:r>
      <w:r w:rsidR="004F1A1B" w:rsidRPr="006115A8">
        <w:rPr>
          <w:rFonts w:ascii="Book Antiqua" w:hAnsi="Book Antiqua"/>
          <w:b/>
          <w:i/>
          <w:sz w:val="24"/>
          <w:szCs w:val="24"/>
          <w:lang w:val="en-US"/>
        </w:rPr>
        <w:t>ase</w:t>
      </w:r>
      <w:r w:rsidR="004F1A1B" w:rsidRPr="006115A8">
        <w:rPr>
          <w:rFonts w:ascii="Book Antiqua" w:hAnsi="Book Antiqua" w:hint="eastAsia"/>
          <w:b/>
          <w:i/>
          <w:sz w:val="24"/>
          <w:szCs w:val="24"/>
          <w:lang w:val="en-US" w:eastAsia="zh-CN"/>
        </w:rPr>
        <w:t xml:space="preserve"> </w:t>
      </w:r>
      <w:r w:rsidRPr="006115A8">
        <w:rPr>
          <w:rFonts w:ascii="Book Antiqua" w:hAnsi="Book Antiqua"/>
          <w:b/>
          <w:i/>
          <w:sz w:val="24"/>
          <w:szCs w:val="24"/>
          <w:lang w:val="en-US"/>
        </w:rPr>
        <w:t>3</w:t>
      </w:r>
      <w:r w:rsidR="006115A8" w:rsidRPr="006115A8">
        <w:rPr>
          <w:rFonts w:ascii="Book Antiqua" w:hAnsi="Book Antiqua" w:hint="eastAsia"/>
          <w:b/>
          <w:i/>
          <w:sz w:val="24"/>
          <w:szCs w:val="24"/>
          <w:lang w:val="en-US" w:eastAsia="zh-CN"/>
        </w:rPr>
        <w:t>:</w:t>
      </w:r>
      <w:r w:rsidRPr="006115A8">
        <w:rPr>
          <w:rFonts w:ascii="Book Antiqua" w:hAnsi="Book Antiqua"/>
          <w:b/>
          <w:i/>
          <w:sz w:val="24"/>
          <w:szCs w:val="24"/>
          <w:lang w:val="en-US"/>
        </w:rPr>
        <w:t xml:space="preserve"> </w:t>
      </w:r>
      <w:r w:rsidRPr="00DC2636">
        <w:rPr>
          <w:rFonts w:ascii="Book Antiqua" w:hAnsi="Book Antiqua"/>
          <w:b/>
          <w:i/>
          <w:sz w:val="24"/>
          <w:szCs w:val="24"/>
          <w:lang w:val="en-US"/>
        </w:rPr>
        <w:t>Chief complaints</w:t>
      </w:r>
    </w:p>
    <w:p w14:paraId="2A707637" w14:textId="77777777" w:rsidR="00DD684E" w:rsidRPr="00DC2636" w:rsidRDefault="00DD684E" w:rsidP="00E34A2A">
      <w:pPr>
        <w:spacing w:after="0" w:line="360" w:lineRule="auto"/>
        <w:jc w:val="both"/>
        <w:rPr>
          <w:rFonts w:ascii="Book Antiqua" w:hAnsi="Book Antiqua"/>
          <w:sz w:val="24"/>
          <w:szCs w:val="24"/>
          <w:lang w:val="en-US" w:eastAsia="zh-CN"/>
        </w:rPr>
      </w:pPr>
      <w:r w:rsidRPr="00DC2636">
        <w:rPr>
          <w:rFonts w:ascii="Book Antiqua" w:hAnsi="Book Antiqua"/>
          <w:sz w:val="24"/>
          <w:szCs w:val="24"/>
          <w:lang w:val="en-US"/>
        </w:rPr>
        <w:t xml:space="preserve">A 27-year-old woman experienced sudden onset abdominal pain at another medical center. She was diagnosed with a ruptured hydatid cyst and was referred to our medical center. She had hypotension during her first evaluation at the emergency unit. </w:t>
      </w:r>
    </w:p>
    <w:p w14:paraId="508EC69F" w14:textId="77777777" w:rsidR="004F1A1B" w:rsidRPr="00DC2636" w:rsidRDefault="004F1A1B" w:rsidP="00E34A2A">
      <w:pPr>
        <w:spacing w:after="0" w:line="360" w:lineRule="auto"/>
        <w:jc w:val="both"/>
        <w:rPr>
          <w:rFonts w:ascii="Book Antiqua" w:hAnsi="Book Antiqua"/>
          <w:b/>
          <w:i/>
          <w:sz w:val="24"/>
          <w:szCs w:val="24"/>
          <w:lang w:val="en-US" w:eastAsia="zh-CN"/>
        </w:rPr>
      </w:pPr>
    </w:p>
    <w:p w14:paraId="7628F0C7"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History of present illness</w:t>
      </w:r>
    </w:p>
    <w:p w14:paraId="1BA9FBAE" w14:textId="67B57859"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lastRenderedPageBreak/>
        <w:t>She had no history of hydatid cyst.</w:t>
      </w:r>
    </w:p>
    <w:p w14:paraId="37D6D236" w14:textId="77777777" w:rsidR="00E11FBA" w:rsidRPr="00DC2636" w:rsidRDefault="00E11FBA" w:rsidP="00E34A2A">
      <w:pPr>
        <w:spacing w:after="0" w:line="360" w:lineRule="auto"/>
        <w:jc w:val="both"/>
        <w:rPr>
          <w:rFonts w:ascii="Book Antiqua" w:hAnsi="Book Antiqua"/>
          <w:b/>
          <w:i/>
          <w:sz w:val="24"/>
          <w:szCs w:val="24"/>
          <w:lang w:val="en-US"/>
        </w:rPr>
      </w:pPr>
    </w:p>
    <w:p w14:paraId="36E1A18A"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08FEFDA2" w14:textId="78D9EFB8"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CBC analysis showed leukocytosis (24100/mL) with predominant neutrophils (94.5%) and normal eosinophils (0.2%). Biochemical blood tests were within normal limits.</w:t>
      </w:r>
    </w:p>
    <w:p w14:paraId="2CEFA0C5" w14:textId="77777777" w:rsidR="00E11FBA" w:rsidRPr="00DC2636" w:rsidRDefault="00E11FBA" w:rsidP="00E34A2A">
      <w:pPr>
        <w:spacing w:after="0" w:line="360" w:lineRule="auto"/>
        <w:jc w:val="both"/>
        <w:rPr>
          <w:rFonts w:ascii="Book Antiqua" w:hAnsi="Book Antiqua"/>
          <w:b/>
          <w:i/>
          <w:sz w:val="24"/>
          <w:szCs w:val="24"/>
          <w:lang w:val="en-US"/>
        </w:rPr>
      </w:pPr>
    </w:p>
    <w:p w14:paraId="088DC019"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 xml:space="preserve">Imaging examinations </w:t>
      </w:r>
    </w:p>
    <w:p w14:paraId="410F2898" w14:textId="678A84A1"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Contrast-enhanced abdominal CT revealed that one lesion was compatible with a hydatid cyst in the anterior sector of the liver (80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Pr="00DC2636">
        <w:rPr>
          <w:rFonts w:ascii="Book Antiqua" w:hAnsi="Book Antiqua"/>
          <w:sz w:val="24"/>
          <w:szCs w:val="24"/>
          <w:lang w:val="en-US"/>
        </w:rPr>
        <w:t xml:space="preserve"> 75</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Pr="00DC2636">
        <w:rPr>
          <w:rFonts w:ascii="Book Antiqua" w:hAnsi="Book Antiqua"/>
          <w:sz w:val="24"/>
          <w:szCs w:val="24"/>
          <w:lang w:val="en-US"/>
        </w:rPr>
        <w:t xml:space="preserve"> 70 mm) and another one at segment III (40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10 mm). Additionally, several daughter cystic lesions (largest diameter 130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60</w:t>
      </w:r>
      <w:r w:rsidR="004F1A1B" w:rsidRPr="00DC2636">
        <w:rPr>
          <w:rFonts w:ascii="Book Antiqua" w:hAnsi="Book Antiqua" w:hint="eastAsia"/>
          <w:sz w:val="24"/>
          <w:szCs w:val="24"/>
          <w:lang w:val="en-US" w:eastAsia="zh-CN"/>
        </w:rPr>
        <w:t xml:space="preserve"> mm </w:t>
      </w:r>
      <w:r w:rsidR="004F1A1B" w:rsidRPr="00DC2636">
        <w:rPr>
          <w:rFonts w:ascii="Book Antiqua" w:hAnsi="Book Antiqua"/>
          <w:sz w:val="24"/>
          <w:szCs w:val="24"/>
        </w:rPr>
        <w:t>×</w:t>
      </w:r>
      <w:r w:rsidR="004F1A1B" w:rsidRPr="00DC2636">
        <w:rPr>
          <w:rFonts w:ascii="Book Antiqua" w:hAnsi="Book Antiqua" w:hint="eastAsia"/>
          <w:sz w:val="24"/>
          <w:szCs w:val="24"/>
          <w:lang w:eastAsia="zh-CN"/>
        </w:rPr>
        <w:t xml:space="preserve"> </w:t>
      </w:r>
      <w:r w:rsidRPr="00DC2636">
        <w:rPr>
          <w:rFonts w:ascii="Book Antiqua" w:hAnsi="Book Antiqua"/>
          <w:sz w:val="24"/>
          <w:szCs w:val="24"/>
          <w:lang w:val="en-US"/>
        </w:rPr>
        <w:t>50 mm) secondary to the rupture of the cystic lesion near segment III were observed in the pelvic cavity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5). </w:t>
      </w:r>
    </w:p>
    <w:p w14:paraId="54E82A10" w14:textId="77777777" w:rsidR="00E11FBA" w:rsidRPr="00DC2636" w:rsidRDefault="00E11FBA" w:rsidP="00E34A2A">
      <w:pPr>
        <w:spacing w:after="0" w:line="360" w:lineRule="auto"/>
        <w:jc w:val="both"/>
        <w:rPr>
          <w:rFonts w:ascii="Book Antiqua" w:hAnsi="Book Antiqua"/>
          <w:b/>
          <w:i/>
          <w:sz w:val="24"/>
          <w:szCs w:val="24"/>
          <w:lang w:val="en-US"/>
        </w:rPr>
      </w:pPr>
    </w:p>
    <w:p w14:paraId="5C32CEB1" w14:textId="05C1F12B"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2430456D" w14:textId="69A29B46"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The final diagnosis of the present case was an intraperitoneal liver hydatid cyst rupture.</w:t>
      </w:r>
    </w:p>
    <w:p w14:paraId="1E2BC91D" w14:textId="77777777" w:rsidR="00E11FBA" w:rsidRPr="00DC2636" w:rsidRDefault="00E11FBA" w:rsidP="00E34A2A">
      <w:pPr>
        <w:spacing w:after="0" w:line="360" w:lineRule="auto"/>
        <w:jc w:val="both"/>
        <w:rPr>
          <w:rFonts w:ascii="Book Antiqua" w:hAnsi="Book Antiqua"/>
          <w:i/>
          <w:sz w:val="24"/>
          <w:szCs w:val="24"/>
          <w:lang w:val="en-US"/>
        </w:rPr>
      </w:pPr>
    </w:p>
    <w:p w14:paraId="25E653BF" w14:textId="4D234A54"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10277D3D" w14:textId="099380C1"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Fluid resuscitation was initiated at the emergency department. The patient was then taken to the operating room. The anterior wall of the cyst located in the anterior sector of the liver was excised, </w:t>
      </w:r>
      <w:r w:rsidR="00AD4DAE">
        <w:rPr>
          <w:rFonts w:ascii="Book Antiqua" w:hAnsi="Book Antiqua"/>
          <w:sz w:val="24"/>
          <w:szCs w:val="24"/>
          <w:lang w:val="en-US"/>
        </w:rPr>
        <w:t>and</w:t>
      </w:r>
      <w:r w:rsidRPr="00DC2636">
        <w:rPr>
          <w:rFonts w:ascii="Book Antiqua" w:hAnsi="Book Antiqua"/>
          <w:sz w:val="24"/>
          <w:szCs w:val="24"/>
          <w:lang w:val="en-US"/>
        </w:rPr>
        <w:t xml:space="preserve"> the cystic components were </w:t>
      </w:r>
      <w:r w:rsidR="00AD4DAE">
        <w:rPr>
          <w:rFonts w:ascii="Book Antiqua" w:hAnsi="Book Antiqua"/>
          <w:sz w:val="24"/>
          <w:szCs w:val="24"/>
          <w:lang w:val="en-US"/>
        </w:rPr>
        <w:t>completely</w:t>
      </w:r>
      <w:r w:rsidR="00AD4DAE" w:rsidRPr="00DC2636">
        <w:rPr>
          <w:rFonts w:ascii="Book Antiqua" w:hAnsi="Book Antiqua"/>
          <w:sz w:val="24"/>
          <w:szCs w:val="24"/>
          <w:lang w:val="en-US"/>
        </w:rPr>
        <w:t xml:space="preserve"> </w:t>
      </w:r>
      <w:r w:rsidRPr="00DC2636">
        <w:rPr>
          <w:rFonts w:ascii="Book Antiqua" w:hAnsi="Book Antiqua"/>
          <w:sz w:val="24"/>
          <w:szCs w:val="24"/>
          <w:lang w:val="en-US"/>
        </w:rPr>
        <w:t>evacuated. Three bile ducts that opened into the cystic cavity were closed with polypropylene sutures. Afterwards, the</w:t>
      </w:r>
      <w:r w:rsidR="00AD4DAE" w:rsidRPr="00AD4DAE">
        <w:rPr>
          <w:rFonts w:ascii="Book Antiqua" w:hAnsi="Book Antiqua"/>
          <w:sz w:val="24"/>
          <w:szCs w:val="24"/>
          <w:lang w:val="en-US"/>
        </w:rPr>
        <w:t xml:space="preserve"> </w:t>
      </w:r>
      <w:r w:rsidR="00AD4DAE" w:rsidRPr="00DC2636">
        <w:rPr>
          <w:rFonts w:ascii="Book Antiqua" w:hAnsi="Book Antiqua"/>
          <w:sz w:val="24"/>
          <w:szCs w:val="24"/>
          <w:lang w:val="en-US"/>
        </w:rPr>
        <w:t>hydatid cyst</w:t>
      </w:r>
      <w:r w:rsidRPr="00DC2636">
        <w:rPr>
          <w:rFonts w:ascii="Book Antiqua" w:hAnsi="Book Antiqua"/>
          <w:sz w:val="24"/>
          <w:szCs w:val="24"/>
          <w:lang w:val="en-US"/>
        </w:rPr>
        <w:t xml:space="preserve"> wall localized next to segment III was excised</w:t>
      </w:r>
      <w:r w:rsidR="00AD4DAE">
        <w:rPr>
          <w:rFonts w:ascii="Book Antiqua" w:hAnsi="Book Antiqua"/>
          <w:sz w:val="24"/>
          <w:szCs w:val="24"/>
          <w:lang w:val="en-US"/>
        </w:rPr>
        <w:t>,</w:t>
      </w:r>
      <w:r w:rsidRPr="00DC2636">
        <w:rPr>
          <w:rFonts w:ascii="Book Antiqua" w:hAnsi="Book Antiqua"/>
          <w:sz w:val="24"/>
          <w:szCs w:val="24"/>
          <w:lang w:val="en-US"/>
        </w:rPr>
        <w:t xml:space="preserve"> and the </w:t>
      </w:r>
      <w:r w:rsidR="00AD4DAE" w:rsidRPr="00DC2636">
        <w:rPr>
          <w:rFonts w:ascii="Book Antiqua" w:hAnsi="Book Antiqua"/>
          <w:sz w:val="24"/>
          <w:szCs w:val="24"/>
          <w:lang w:val="en-US"/>
        </w:rPr>
        <w:t xml:space="preserve">cyst </w:t>
      </w:r>
      <w:r w:rsidRPr="00DC2636">
        <w:rPr>
          <w:rFonts w:ascii="Book Antiqua" w:hAnsi="Book Antiqua"/>
          <w:sz w:val="24"/>
          <w:szCs w:val="24"/>
          <w:lang w:val="en-US"/>
        </w:rPr>
        <w:t xml:space="preserve">components were </w:t>
      </w:r>
      <w:r w:rsidR="00AD4DAE">
        <w:rPr>
          <w:rFonts w:ascii="Book Antiqua" w:hAnsi="Book Antiqua"/>
          <w:sz w:val="24"/>
          <w:szCs w:val="24"/>
          <w:lang w:val="en-US"/>
        </w:rPr>
        <w:t>completely</w:t>
      </w:r>
      <w:r w:rsidR="00AD4DAE" w:rsidRPr="00DC2636">
        <w:rPr>
          <w:rFonts w:ascii="Book Antiqua" w:hAnsi="Book Antiqua"/>
          <w:sz w:val="24"/>
          <w:szCs w:val="24"/>
          <w:lang w:val="en-US"/>
        </w:rPr>
        <w:t xml:space="preserve"> </w:t>
      </w:r>
      <w:r w:rsidRPr="00DC2636">
        <w:rPr>
          <w:rFonts w:ascii="Book Antiqua" w:hAnsi="Book Antiqua"/>
          <w:sz w:val="24"/>
          <w:szCs w:val="24"/>
          <w:lang w:val="en-US"/>
        </w:rPr>
        <w:t>evacuated. Cholecystectomy was performed to place high pressure saline solution into the common bile duct via cystic duct; there was no bile leak. Daughter vesicles located in the pelvic cavity were also removed</w:t>
      </w:r>
      <w:r w:rsidR="006617B5">
        <w:rPr>
          <w:rFonts w:ascii="Book Antiqua" w:hAnsi="Book Antiqua"/>
          <w:sz w:val="24"/>
          <w:szCs w:val="24"/>
          <w:lang w:val="en-US"/>
        </w:rPr>
        <w:t>,</w:t>
      </w:r>
      <w:r w:rsidRPr="00DC2636">
        <w:rPr>
          <w:rFonts w:ascii="Book Antiqua" w:hAnsi="Book Antiqua"/>
          <w:sz w:val="24"/>
          <w:szCs w:val="24"/>
          <w:lang w:val="en-US"/>
        </w:rPr>
        <w:t xml:space="preserve"> and the peritoneal cavity was washed with hypertonic saline solution. </w:t>
      </w:r>
    </w:p>
    <w:p w14:paraId="3F2402B0" w14:textId="77777777" w:rsidR="00E11FBA" w:rsidRPr="00DC2636" w:rsidRDefault="00E11FBA" w:rsidP="00E34A2A">
      <w:pPr>
        <w:adjustRightInd w:val="0"/>
        <w:snapToGrid w:val="0"/>
        <w:spacing w:after="0" w:line="360" w:lineRule="auto"/>
        <w:jc w:val="both"/>
        <w:rPr>
          <w:rFonts w:ascii="Book Antiqua" w:hAnsi="Book Antiqua"/>
          <w:sz w:val="24"/>
          <w:szCs w:val="24"/>
          <w:lang w:val="en-US" w:eastAsia="zh-CN"/>
        </w:rPr>
      </w:pPr>
    </w:p>
    <w:p w14:paraId="490F0179" w14:textId="104EE7B7"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OUTCOME AND FOLLOW-UP</w:t>
      </w:r>
    </w:p>
    <w:p w14:paraId="5FB85E0A" w14:textId="5144079C"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 xml:space="preserve">The patient had an uneventful postoperative clinical course. Postoperative albendazole treatment was administered for two months. </w:t>
      </w:r>
    </w:p>
    <w:p w14:paraId="3EFC92BB"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p>
    <w:p w14:paraId="612845C7" w14:textId="13789F1B" w:rsidR="00DD684E" w:rsidRPr="006115A8" w:rsidRDefault="004F1A1B" w:rsidP="00E34A2A">
      <w:pPr>
        <w:adjustRightInd w:val="0"/>
        <w:snapToGrid w:val="0"/>
        <w:spacing w:after="0" w:line="360" w:lineRule="auto"/>
        <w:jc w:val="both"/>
        <w:rPr>
          <w:rFonts w:ascii="Book Antiqua" w:hAnsi="Book Antiqua"/>
          <w:i/>
          <w:sz w:val="24"/>
          <w:szCs w:val="24"/>
          <w:lang w:val="en-US"/>
        </w:rPr>
      </w:pPr>
      <w:r w:rsidRPr="006115A8">
        <w:rPr>
          <w:rFonts w:ascii="Book Antiqua" w:hAnsi="Book Antiqua"/>
          <w:b/>
          <w:i/>
          <w:sz w:val="24"/>
          <w:szCs w:val="24"/>
          <w:lang w:val="en-US"/>
        </w:rPr>
        <w:t>Case</w:t>
      </w:r>
      <w:r w:rsidRPr="006115A8">
        <w:rPr>
          <w:rFonts w:ascii="Book Antiqua" w:hAnsi="Book Antiqua" w:hint="eastAsia"/>
          <w:b/>
          <w:i/>
          <w:sz w:val="24"/>
          <w:szCs w:val="24"/>
          <w:lang w:val="en-US" w:eastAsia="zh-CN"/>
        </w:rPr>
        <w:t xml:space="preserve"> </w:t>
      </w:r>
      <w:r w:rsidR="00DD684E" w:rsidRPr="006115A8">
        <w:rPr>
          <w:rFonts w:ascii="Book Antiqua" w:hAnsi="Book Antiqua"/>
          <w:b/>
          <w:i/>
          <w:sz w:val="24"/>
          <w:szCs w:val="24"/>
          <w:lang w:val="en-US"/>
        </w:rPr>
        <w:t>4</w:t>
      </w:r>
      <w:r w:rsidR="006115A8" w:rsidRPr="006115A8">
        <w:rPr>
          <w:rFonts w:ascii="Book Antiqua" w:hAnsi="Book Antiqua" w:hint="eastAsia"/>
          <w:b/>
          <w:i/>
          <w:sz w:val="24"/>
          <w:szCs w:val="24"/>
          <w:lang w:val="en-US" w:eastAsia="zh-CN"/>
        </w:rPr>
        <w:t>:</w:t>
      </w:r>
      <w:r w:rsidR="00DD684E" w:rsidRPr="006115A8">
        <w:rPr>
          <w:rFonts w:ascii="Book Antiqua" w:hAnsi="Book Antiqua"/>
          <w:b/>
          <w:i/>
          <w:sz w:val="24"/>
          <w:szCs w:val="24"/>
          <w:lang w:val="en-US"/>
        </w:rPr>
        <w:t xml:space="preserve"> </w:t>
      </w:r>
      <w:r w:rsidR="00DD684E" w:rsidRPr="00DC2636">
        <w:rPr>
          <w:rFonts w:ascii="Book Antiqua" w:hAnsi="Book Antiqua"/>
          <w:b/>
          <w:i/>
          <w:sz w:val="24"/>
          <w:szCs w:val="24"/>
          <w:lang w:val="en-US"/>
        </w:rPr>
        <w:t>Chief complaints</w:t>
      </w:r>
    </w:p>
    <w:p w14:paraId="6109C539" w14:textId="75E5878E"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A 40-year-old woman was suffering from abdominal pain for one month</w:t>
      </w:r>
      <w:r w:rsidR="000F58DA">
        <w:rPr>
          <w:rFonts w:ascii="Book Antiqua" w:hAnsi="Book Antiqua"/>
          <w:sz w:val="24"/>
          <w:szCs w:val="24"/>
          <w:lang w:val="en-US"/>
        </w:rPr>
        <w:t>,</w:t>
      </w:r>
      <w:r w:rsidRPr="00DC2636">
        <w:rPr>
          <w:rFonts w:ascii="Book Antiqua" w:hAnsi="Book Antiqua"/>
          <w:sz w:val="24"/>
          <w:szCs w:val="24"/>
          <w:lang w:val="en-US"/>
        </w:rPr>
        <w:t xml:space="preserve"> and her pain became aggravated for two days prior to admission. Physical examination revealed widespread tenderness in all quadrants of the abdomen.</w:t>
      </w:r>
    </w:p>
    <w:p w14:paraId="020A2220" w14:textId="77777777" w:rsidR="00DD684E" w:rsidRPr="00DC2636" w:rsidRDefault="00DD684E" w:rsidP="00E34A2A">
      <w:pPr>
        <w:adjustRightInd w:val="0"/>
        <w:snapToGrid w:val="0"/>
        <w:spacing w:after="0" w:line="360" w:lineRule="auto"/>
        <w:jc w:val="both"/>
        <w:rPr>
          <w:rFonts w:ascii="Book Antiqua" w:hAnsi="Book Antiqua"/>
          <w:b/>
          <w:i/>
          <w:sz w:val="24"/>
          <w:szCs w:val="24"/>
          <w:lang w:val="en-US"/>
        </w:rPr>
      </w:pPr>
    </w:p>
    <w:p w14:paraId="032ED2C4" w14:textId="414B5509"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i/>
          <w:sz w:val="24"/>
          <w:szCs w:val="24"/>
          <w:lang w:val="en-US"/>
        </w:rPr>
        <w:t>History of present illness</w:t>
      </w:r>
    </w:p>
    <w:p w14:paraId="3658532A" w14:textId="6387F63F"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The patient stated that she had received antihelmintic medical treatment several times.</w:t>
      </w:r>
    </w:p>
    <w:p w14:paraId="71FEC6B2"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14855662"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Laboratory examinations</w:t>
      </w:r>
    </w:p>
    <w:p w14:paraId="5A4FA99E" w14:textId="7ABF29ED"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CBC analysis showed leukocytosis (WBC: 23400/mm</w:t>
      </w:r>
      <w:r w:rsidRPr="00DC2636">
        <w:rPr>
          <w:rFonts w:ascii="Book Antiqua" w:hAnsi="Book Antiqua"/>
          <w:sz w:val="24"/>
          <w:szCs w:val="24"/>
          <w:vertAlign w:val="superscript"/>
          <w:lang w:val="en-US"/>
        </w:rPr>
        <w:t>3</w:t>
      </w:r>
      <w:r w:rsidRPr="00DC2636">
        <w:rPr>
          <w:rFonts w:ascii="Book Antiqua" w:hAnsi="Book Antiqua"/>
          <w:sz w:val="24"/>
          <w:szCs w:val="24"/>
          <w:lang w:val="en-US"/>
        </w:rPr>
        <w:t xml:space="preserve">, neutrophils: 90.6%, and eosinophils: 0.4%). Biochemical results were not </w:t>
      </w:r>
      <w:r w:rsidR="000F58DA">
        <w:rPr>
          <w:rFonts w:ascii="Book Antiqua" w:hAnsi="Book Antiqua"/>
          <w:sz w:val="24"/>
          <w:szCs w:val="24"/>
          <w:lang w:val="en-US"/>
        </w:rPr>
        <w:t>altered</w:t>
      </w:r>
      <w:r w:rsidR="000F58DA" w:rsidRPr="00DC2636">
        <w:rPr>
          <w:rFonts w:ascii="Book Antiqua" w:hAnsi="Book Antiqua"/>
          <w:sz w:val="24"/>
          <w:szCs w:val="24"/>
          <w:lang w:val="en-US"/>
        </w:rPr>
        <w:t xml:space="preserve"> </w:t>
      </w:r>
      <w:r w:rsidRPr="00DC2636">
        <w:rPr>
          <w:rFonts w:ascii="Book Antiqua" w:hAnsi="Book Antiqua"/>
          <w:sz w:val="24"/>
          <w:szCs w:val="24"/>
          <w:lang w:val="en-US"/>
        </w:rPr>
        <w:t>except for ALP and GGT levels (AST: 18 U/L, ALT: 18 U/L, ALP: 197 U/L, GGT: 114 U/L, and total bilirubin 0.87 mg/dL).</w:t>
      </w:r>
    </w:p>
    <w:p w14:paraId="2C23CD54" w14:textId="77777777" w:rsidR="00E11FBA" w:rsidRPr="00DC2636" w:rsidRDefault="00E11FBA" w:rsidP="00E34A2A">
      <w:pPr>
        <w:spacing w:after="0" w:line="360" w:lineRule="auto"/>
        <w:jc w:val="both"/>
        <w:rPr>
          <w:rFonts w:ascii="Book Antiqua" w:hAnsi="Book Antiqua"/>
          <w:b/>
          <w:i/>
          <w:sz w:val="24"/>
          <w:szCs w:val="24"/>
          <w:lang w:val="en-US"/>
        </w:rPr>
      </w:pPr>
    </w:p>
    <w:p w14:paraId="358CF11D" w14:textId="77777777"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b/>
          <w:i/>
          <w:sz w:val="24"/>
          <w:szCs w:val="24"/>
          <w:lang w:val="en-US"/>
        </w:rPr>
        <w:t xml:space="preserve">Imaging examinations </w:t>
      </w:r>
    </w:p>
    <w:p w14:paraId="7B0AB81A" w14:textId="46D4EA58"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sz w:val="24"/>
          <w:szCs w:val="24"/>
          <w:lang w:val="en-US"/>
        </w:rPr>
        <w:t>Contrast-enhanced abdominal CT revealed several hydatid cysts (largest diameter 10</w:t>
      </w:r>
      <w:r w:rsidR="004F1A1B" w:rsidRPr="00DC2636">
        <w:rPr>
          <w:rFonts w:ascii="Book Antiqua" w:hAnsi="Book Antiqua" w:hint="eastAsia"/>
          <w:sz w:val="24"/>
          <w:szCs w:val="24"/>
          <w:lang w:val="en-US" w:eastAsia="zh-CN"/>
        </w:rPr>
        <w:t xml:space="preserve"> mm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85</w:t>
      </w:r>
      <w:r w:rsidR="004F1A1B" w:rsidRPr="00DC2636">
        <w:rPr>
          <w:rFonts w:ascii="Book Antiqua" w:hAnsi="Book Antiqua" w:hint="eastAsia"/>
          <w:sz w:val="24"/>
          <w:szCs w:val="24"/>
          <w:lang w:val="en-US" w:eastAsia="zh-CN"/>
        </w:rPr>
        <w:t xml:space="preserve"> mm </w:t>
      </w:r>
      <w:r w:rsidRPr="00DC2636">
        <w:rPr>
          <w:rFonts w:ascii="Book Antiqua" w:hAnsi="Book Antiqua"/>
          <w:sz w:val="24"/>
          <w:szCs w:val="24"/>
          <w:lang w:val="en-US"/>
        </w:rPr>
        <w:t>×</w:t>
      </w:r>
      <w:r w:rsidR="004F1A1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60 mm) in the left lobe of the liver. Cysts located in the left lobe of the liver compressed the main bile duct</w:t>
      </w:r>
      <w:r w:rsidR="000F58DA">
        <w:rPr>
          <w:rFonts w:ascii="Book Antiqua" w:hAnsi="Book Antiqua"/>
          <w:sz w:val="24"/>
          <w:szCs w:val="24"/>
          <w:lang w:val="en-US"/>
        </w:rPr>
        <w:t>, causing dilation of</w:t>
      </w:r>
      <w:r w:rsidRPr="00DC2636">
        <w:rPr>
          <w:rFonts w:ascii="Book Antiqua" w:hAnsi="Book Antiqua"/>
          <w:sz w:val="24"/>
          <w:szCs w:val="24"/>
          <w:lang w:val="en-US"/>
        </w:rPr>
        <w:t xml:space="preserve"> the intrahepatic bile ducts of the left liver lobe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6). Several cystic lesions were also observed in the pelvic cavity. </w:t>
      </w:r>
    </w:p>
    <w:p w14:paraId="433C3BEE" w14:textId="77777777" w:rsidR="00E11FBA" w:rsidRPr="00DC2636" w:rsidRDefault="00E11FBA" w:rsidP="00E34A2A">
      <w:pPr>
        <w:spacing w:after="0" w:line="360" w:lineRule="auto"/>
        <w:jc w:val="both"/>
        <w:rPr>
          <w:rFonts w:ascii="Book Antiqua" w:hAnsi="Book Antiqua"/>
          <w:sz w:val="24"/>
          <w:szCs w:val="24"/>
          <w:lang w:val="en-US"/>
        </w:rPr>
      </w:pPr>
    </w:p>
    <w:p w14:paraId="40808FEE" w14:textId="36AF3849" w:rsidR="00DD684E" w:rsidRPr="00DC2636" w:rsidRDefault="004F1A1B"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FINAL DIAGNOSIS</w:t>
      </w:r>
    </w:p>
    <w:p w14:paraId="1F1E74AE" w14:textId="78D3EC41"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The final diagnosis of the present case was intraperitoneal liver hydatid cyst rupture.</w:t>
      </w:r>
    </w:p>
    <w:p w14:paraId="751B6ECC"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32A69729" w14:textId="0E9795BE" w:rsidR="00DD684E" w:rsidRPr="00DC2636" w:rsidRDefault="004F1A1B"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b/>
          <w:sz w:val="24"/>
          <w:szCs w:val="24"/>
          <w:lang w:val="en-US"/>
        </w:rPr>
        <w:t>TREATMENT</w:t>
      </w:r>
    </w:p>
    <w:p w14:paraId="3C01C128" w14:textId="4596FF12" w:rsidR="00DD684E" w:rsidRPr="00DC2636" w:rsidRDefault="00DD684E" w:rsidP="00E34A2A">
      <w:pPr>
        <w:adjustRightInd w:val="0"/>
        <w:snapToGrid w:val="0"/>
        <w:spacing w:after="0" w:line="360" w:lineRule="auto"/>
        <w:jc w:val="both"/>
        <w:rPr>
          <w:rFonts w:ascii="Book Antiqua" w:hAnsi="Book Antiqua"/>
          <w:sz w:val="24"/>
          <w:szCs w:val="24"/>
          <w:lang w:val="en-US"/>
        </w:rPr>
      </w:pPr>
      <w:r w:rsidRPr="00DC2636">
        <w:rPr>
          <w:rFonts w:ascii="Book Antiqua" w:hAnsi="Book Antiqua"/>
          <w:sz w:val="24"/>
          <w:szCs w:val="24"/>
          <w:lang w:val="en-US"/>
        </w:rPr>
        <w:t>There were several adhesions secondary to the ruptured cyst</w:t>
      </w:r>
      <w:r w:rsidR="00D90773">
        <w:rPr>
          <w:rFonts w:ascii="Book Antiqua" w:hAnsi="Book Antiqua"/>
          <w:sz w:val="24"/>
          <w:szCs w:val="24"/>
          <w:lang w:val="en-US"/>
        </w:rPr>
        <w:t>,</w:t>
      </w:r>
      <w:r w:rsidRPr="00DC2636">
        <w:rPr>
          <w:rFonts w:ascii="Book Antiqua" w:hAnsi="Book Antiqua"/>
          <w:sz w:val="24"/>
          <w:szCs w:val="24"/>
          <w:lang w:val="en-US"/>
        </w:rPr>
        <w:t xml:space="preserve"> and they were diagnosed</w:t>
      </w:r>
      <w:r w:rsidR="00CC355C" w:rsidRPr="00CC355C">
        <w:rPr>
          <w:rFonts w:ascii="Book Antiqua" w:hAnsi="Book Antiqua"/>
          <w:sz w:val="24"/>
          <w:szCs w:val="24"/>
          <w:lang w:val="en-US"/>
        </w:rPr>
        <w:t xml:space="preserve"> </w:t>
      </w:r>
      <w:r w:rsidR="00CC355C" w:rsidRPr="00DC2636">
        <w:rPr>
          <w:rFonts w:ascii="Book Antiqua" w:hAnsi="Book Antiqua"/>
          <w:sz w:val="24"/>
          <w:szCs w:val="24"/>
          <w:lang w:val="en-US"/>
        </w:rPr>
        <w:t>during laparotomy</w:t>
      </w:r>
      <w:r w:rsidRPr="00DC2636">
        <w:rPr>
          <w:rFonts w:ascii="Book Antiqua" w:hAnsi="Book Antiqua"/>
          <w:sz w:val="24"/>
          <w:szCs w:val="24"/>
          <w:lang w:val="en-US"/>
        </w:rPr>
        <w:t xml:space="preserve"> as sclerosing encapsulated peritonitis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7). After adhesiolysis, the perforated wall of the cyst was excised</w:t>
      </w:r>
      <w:r w:rsidR="00541A58">
        <w:rPr>
          <w:rFonts w:ascii="Book Antiqua" w:hAnsi="Book Antiqua"/>
          <w:sz w:val="24"/>
          <w:szCs w:val="24"/>
          <w:lang w:val="en-US"/>
        </w:rPr>
        <w:t>,</w:t>
      </w:r>
      <w:r w:rsidRPr="00DC2636">
        <w:rPr>
          <w:rFonts w:ascii="Book Antiqua" w:hAnsi="Book Antiqua"/>
          <w:sz w:val="24"/>
          <w:szCs w:val="24"/>
          <w:lang w:val="en-US"/>
        </w:rPr>
        <w:t xml:space="preserve"> and</w:t>
      </w:r>
      <w:r w:rsidR="00541A58">
        <w:rPr>
          <w:rFonts w:ascii="Book Antiqua" w:hAnsi="Book Antiqua"/>
          <w:sz w:val="24"/>
          <w:szCs w:val="24"/>
          <w:lang w:val="en-US"/>
        </w:rPr>
        <w:t xml:space="preserve"> the</w:t>
      </w:r>
      <w:r w:rsidRPr="00DC2636">
        <w:rPr>
          <w:rFonts w:ascii="Book Antiqua" w:hAnsi="Book Antiqua"/>
          <w:sz w:val="24"/>
          <w:szCs w:val="24"/>
          <w:lang w:val="en-US"/>
        </w:rPr>
        <w:t xml:space="preserve"> </w:t>
      </w:r>
      <w:r w:rsidR="00541A58" w:rsidRPr="00DC2636">
        <w:rPr>
          <w:rFonts w:ascii="Book Antiqua" w:hAnsi="Book Antiqua"/>
          <w:sz w:val="24"/>
          <w:szCs w:val="24"/>
          <w:lang w:val="en-US"/>
        </w:rPr>
        <w:t xml:space="preserve">cyst </w:t>
      </w:r>
      <w:r w:rsidRPr="00DC2636">
        <w:rPr>
          <w:rFonts w:ascii="Book Antiqua" w:hAnsi="Book Antiqua"/>
          <w:sz w:val="24"/>
          <w:szCs w:val="24"/>
          <w:lang w:val="en-US"/>
        </w:rPr>
        <w:t xml:space="preserve">components were </w:t>
      </w:r>
      <w:r w:rsidR="00541A58">
        <w:rPr>
          <w:rFonts w:ascii="Book Antiqua" w:hAnsi="Book Antiqua"/>
          <w:sz w:val="24"/>
          <w:szCs w:val="24"/>
          <w:lang w:val="en-US"/>
        </w:rPr>
        <w:t>completely</w:t>
      </w:r>
      <w:r w:rsidR="00541A58" w:rsidRPr="00DC2636">
        <w:rPr>
          <w:rFonts w:ascii="Book Antiqua" w:hAnsi="Book Antiqua"/>
          <w:sz w:val="24"/>
          <w:szCs w:val="24"/>
          <w:lang w:val="en-US"/>
        </w:rPr>
        <w:t xml:space="preserve"> </w:t>
      </w:r>
      <w:r w:rsidRPr="00DC2636">
        <w:rPr>
          <w:rFonts w:ascii="Book Antiqua" w:hAnsi="Book Antiqua"/>
          <w:sz w:val="24"/>
          <w:szCs w:val="24"/>
          <w:lang w:val="en-US"/>
        </w:rPr>
        <w:t>evacuated (Fig</w:t>
      </w:r>
      <w:r w:rsidR="004F1A1B" w:rsidRPr="00DC2636">
        <w:rPr>
          <w:rFonts w:ascii="Book Antiqua" w:hAnsi="Book Antiqua" w:hint="eastAsia"/>
          <w:sz w:val="24"/>
          <w:szCs w:val="24"/>
          <w:lang w:val="en-US" w:eastAsia="zh-CN"/>
        </w:rPr>
        <w:t>ure</w:t>
      </w:r>
      <w:r w:rsidRPr="00DC2636">
        <w:rPr>
          <w:rFonts w:ascii="Book Antiqua" w:hAnsi="Book Antiqua"/>
          <w:sz w:val="24"/>
          <w:szCs w:val="24"/>
          <w:lang w:val="en-US"/>
        </w:rPr>
        <w:t xml:space="preserve"> 8). Additionally, cystic components located in the pelvic cavity were removed. </w:t>
      </w:r>
    </w:p>
    <w:p w14:paraId="36D6B11F" w14:textId="77777777" w:rsidR="00E11FBA" w:rsidRPr="00DC2636" w:rsidRDefault="00E11FBA" w:rsidP="00E34A2A">
      <w:pPr>
        <w:adjustRightInd w:val="0"/>
        <w:snapToGrid w:val="0"/>
        <w:spacing w:after="0" w:line="360" w:lineRule="auto"/>
        <w:jc w:val="both"/>
        <w:rPr>
          <w:rFonts w:ascii="Book Antiqua" w:hAnsi="Book Antiqua"/>
          <w:sz w:val="24"/>
          <w:szCs w:val="24"/>
          <w:lang w:val="en-US"/>
        </w:rPr>
      </w:pPr>
    </w:p>
    <w:p w14:paraId="2614A159" w14:textId="58E0453E" w:rsidR="00DD684E" w:rsidRPr="00DC2636" w:rsidRDefault="004F1A1B"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OUTCOME AND FOLLOW-UP</w:t>
      </w:r>
    </w:p>
    <w:p w14:paraId="007E99C5" w14:textId="1F0C7A62"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t>The patient had an uneventful postoperative clinical course and was treated with continuous albendazole for two months. The patient developed left lobe liver abscess</w:t>
      </w:r>
      <w:r w:rsidR="004843E6" w:rsidRPr="004843E6">
        <w:rPr>
          <w:rFonts w:ascii="Book Antiqua" w:hAnsi="Book Antiqua"/>
          <w:sz w:val="24"/>
          <w:szCs w:val="24"/>
          <w:lang w:val="en-US"/>
        </w:rPr>
        <w:t xml:space="preserve"> </w:t>
      </w:r>
      <w:r w:rsidR="004843E6" w:rsidRPr="00DC2636">
        <w:rPr>
          <w:rFonts w:ascii="Book Antiqua" w:hAnsi="Book Antiqua"/>
          <w:sz w:val="24"/>
          <w:szCs w:val="24"/>
          <w:lang w:val="en-US"/>
        </w:rPr>
        <w:t>in the third postoperative year</w:t>
      </w:r>
      <w:r w:rsidR="004843E6">
        <w:rPr>
          <w:rFonts w:ascii="Book Antiqua" w:hAnsi="Book Antiqua"/>
          <w:sz w:val="24"/>
          <w:szCs w:val="24"/>
          <w:lang w:val="en-US"/>
        </w:rPr>
        <w:t>, which</w:t>
      </w:r>
      <w:r w:rsidRPr="00DC2636">
        <w:rPr>
          <w:rFonts w:ascii="Book Antiqua" w:hAnsi="Book Antiqua"/>
          <w:sz w:val="24"/>
          <w:szCs w:val="24"/>
          <w:lang w:val="en-US"/>
        </w:rPr>
        <w:t xml:space="preserve"> requir</w:t>
      </w:r>
      <w:r w:rsidR="004843E6">
        <w:rPr>
          <w:rFonts w:ascii="Book Antiqua" w:hAnsi="Book Antiqua"/>
          <w:sz w:val="24"/>
          <w:szCs w:val="24"/>
          <w:lang w:val="en-US"/>
        </w:rPr>
        <w:t>ed</w:t>
      </w:r>
      <w:r w:rsidRPr="00DC2636">
        <w:rPr>
          <w:rFonts w:ascii="Book Antiqua" w:hAnsi="Book Antiqua"/>
          <w:sz w:val="24"/>
          <w:szCs w:val="24"/>
          <w:lang w:val="en-US"/>
        </w:rPr>
        <w:t xml:space="preserve"> percutaneous drainage.</w:t>
      </w:r>
    </w:p>
    <w:p w14:paraId="3947061D" w14:textId="77777777" w:rsidR="00DD684E" w:rsidRPr="00DC2636" w:rsidRDefault="00DD684E" w:rsidP="00E34A2A">
      <w:pPr>
        <w:spacing w:after="0" w:line="360" w:lineRule="auto"/>
        <w:jc w:val="both"/>
        <w:rPr>
          <w:rFonts w:ascii="Book Antiqua" w:hAnsi="Book Antiqua"/>
          <w:b/>
          <w:sz w:val="24"/>
          <w:szCs w:val="24"/>
        </w:rPr>
      </w:pPr>
    </w:p>
    <w:p w14:paraId="13A85196" w14:textId="0ECBBE0F" w:rsidR="00EA721F" w:rsidRPr="00DC2636" w:rsidRDefault="003F1350" w:rsidP="00E34A2A">
      <w:pPr>
        <w:spacing w:after="0" w:line="360" w:lineRule="auto"/>
        <w:jc w:val="both"/>
        <w:rPr>
          <w:rFonts w:ascii="Book Antiqua" w:hAnsi="Book Antiqua"/>
          <w:b/>
          <w:i/>
          <w:sz w:val="24"/>
          <w:szCs w:val="24"/>
        </w:rPr>
      </w:pPr>
      <w:r w:rsidRPr="00DC2636">
        <w:rPr>
          <w:rFonts w:ascii="Book Antiqua" w:hAnsi="Book Antiqua"/>
          <w:b/>
          <w:sz w:val="24"/>
          <w:szCs w:val="24"/>
        </w:rPr>
        <w:t>DISCUSSION</w:t>
      </w:r>
    </w:p>
    <w:p w14:paraId="24FBAA0D" w14:textId="3A8539EA" w:rsidR="00DD684E" w:rsidRPr="00DC2636" w:rsidRDefault="00DD684E" w:rsidP="00E34A2A">
      <w:pPr>
        <w:spacing w:after="0" w:line="360" w:lineRule="auto"/>
        <w:jc w:val="both"/>
        <w:rPr>
          <w:rFonts w:ascii="Book Antiqua" w:hAnsi="Book Antiqua"/>
          <w:b/>
          <w:i/>
          <w:sz w:val="24"/>
          <w:szCs w:val="24"/>
          <w:lang w:val="en-US"/>
        </w:rPr>
      </w:pPr>
      <w:r w:rsidRPr="00DC2636">
        <w:rPr>
          <w:rFonts w:ascii="Book Antiqua" w:hAnsi="Book Antiqua"/>
          <w:sz w:val="24"/>
          <w:szCs w:val="24"/>
          <w:lang w:val="en-US"/>
        </w:rPr>
        <w:t>About 5</w:t>
      </w:r>
      <w:r w:rsidR="004F1A1B" w:rsidRPr="00DC2636">
        <w:rPr>
          <w:rFonts w:ascii="Book Antiqua" w:hAnsi="Book Antiqua" w:hint="eastAsia"/>
          <w:sz w:val="24"/>
          <w:szCs w:val="24"/>
          <w:lang w:val="en-US" w:eastAsia="zh-CN"/>
        </w:rPr>
        <w:t>%</w:t>
      </w:r>
      <w:r w:rsidRPr="00DC2636">
        <w:rPr>
          <w:rFonts w:ascii="Book Antiqua" w:hAnsi="Book Antiqua"/>
          <w:sz w:val="24"/>
          <w:szCs w:val="24"/>
          <w:lang w:val="en-US"/>
        </w:rPr>
        <w:t>-40% of the hydatid cysts located in the liver and other organs of the body may cause various complications. The most common complications related with hydatid cysts include superinfection, cysto-biliary fistula (obstructive jaundice, cholangitis), allergic reactions, rupture into the gastrointestinal system (duodenum, small intestine, colon), Budd Chiari syndrome, portal hypertension, gastric outlet obstruction, membranous glomerulonephritis, broncho-biliary fistula, bronchopleural fistula, intrapericardial rupture, intrapleural ruptu</w:t>
      </w:r>
      <w:r w:rsidR="00DD707B" w:rsidRPr="00DC2636">
        <w:rPr>
          <w:rFonts w:ascii="Book Antiqua" w:hAnsi="Book Antiqua"/>
          <w:sz w:val="24"/>
          <w:szCs w:val="24"/>
          <w:lang w:val="en-US"/>
        </w:rPr>
        <w:t>re, and intraperitoneal rupture</w:t>
      </w:r>
      <w:r w:rsidRPr="00DC2636">
        <w:rPr>
          <w:rFonts w:ascii="Book Antiqua" w:hAnsi="Book Antiqua"/>
          <w:sz w:val="24"/>
          <w:szCs w:val="24"/>
          <w:vertAlign w:val="superscript"/>
          <w:lang w:val="en-US"/>
        </w:rPr>
        <w:t>[1,3,7,9]</w:t>
      </w:r>
      <w:r w:rsidRPr="00DC2636">
        <w:rPr>
          <w:rFonts w:ascii="Book Antiqua" w:hAnsi="Book Antiqua"/>
          <w:sz w:val="24"/>
          <w:szCs w:val="24"/>
          <w:lang w:val="en-US"/>
        </w:rPr>
        <w:t xml:space="preserve">. </w:t>
      </w:r>
    </w:p>
    <w:p w14:paraId="65B76B1E" w14:textId="480A52B1"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 xml:space="preserve">Intraperitoneal hydatid cyst rupture may result from trauma or may </w:t>
      </w:r>
      <w:r w:rsidR="00B3292D" w:rsidRPr="00DC2636">
        <w:rPr>
          <w:rFonts w:ascii="Book Antiqua" w:hAnsi="Book Antiqua"/>
          <w:sz w:val="24"/>
          <w:szCs w:val="24"/>
          <w:lang w:val="en-US"/>
        </w:rPr>
        <w:t xml:space="preserve">spontaneously </w:t>
      </w:r>
      <w:r w:rsidRPr="00DC2636">
        <w:rPr>
          <w:rFonts w:ascii="Book Antiqua" w:hAnsi="Book Antiqua"/>
          <w:sz w:val="24"/>
          <w:szCs w:val="24"/>
          <w:lang w:val="en-US"/>
        </w:rPr>
        <w:t>occur due to</w:t>
      </w:r>
      <w:r w:rsidR="00DD707B" w:rsidRPr="00DC2636">
        <w:rPr>
          <w:rFonts w:ascii="Book Antiqua" w:hAnsi="Book Antiqua"/>
          <w:sz w:val="24"/>
          <w:szCs w:val="24"/>
          <w:lang w:val="en-US"/>
        </w:rPr>
        <w:t xml:space="preserve"> increased intracystic pressure</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[1,10,11]</w:t>
      </w:r>
      <w:r w:rsidRPr="00DC2636">
        <w:rPr>
          <w:rFonts w:ascii="Book Antiqua" w:hAnsi="Book Antiqua"/>
          <w:sz w:val="24"/>
          <w:szCs w:val="24"/>
          <w:lang w:val="en-US"/>
        </w:rPr>
        <w:t>. Sometimes, iatrogenic hydatid cyst rupture may occur during elective surgery. Some studies have concluded that most intraperitoneal ruptures develop after trauma; nevertheless, other studies pointed out that spontaneous ruptu</w:t>
      </w:r>
      <w:r w:rsidR="00DD707B" w:rsidRPr="00DC2636">
        <w:rPr>
          <w:rFonts w:ascii="Book Antiqua" w:hAnsi="Book Antiqua"/>
          <w:sz w:val="24"/>
          <w:szCs w:val="24"/>
          <w:lang w:val="en-US"/>
        </w:rPr>
        <w:t>res may develop more frequently</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[6,7,12]</w:t>
      </w:r>
      <w:r w:rsidRPr="00DC2636">
        <w:rPr>
          <w:rFonts w:ascii="Book Antiqua" w:hAnsi="Book Antiqua"/>
          <w:sz w:val="24"/>
          <w:szCs w:val="24"/>
          <w:lang w:val="en-US"/>
        </w:rPr>
        <w:t xml:space="preserve">. </w:t>
      </w:r>
    </w:p>
    <w:p w14:paraId="48955928" w14:textId="24F4095F"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Intraperitoneal rupture is the third most common complication (0.9</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-16%) after intrabiliary rupture (5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-25%)</w:t>
      </w:r>
      <w:r w:rsidR="00DD707B" w:rsidRPr="00DC2636">
        <w:rPr>
          <w:rFonts w:ascii="Book Antiqua" w:hAnsi="Book Antiqua"/>
          <w:sz w:val="24"/>
          <w:szCs w:val="24"/>
          <w:lang w:val="en-US"/>
        </w:rPr>
        <w:t xml:space="preserve"> and allergic reactions (1</w:t>
      </w:r>
      <w:r w:rsidR="00DD707B" w:rsidRPr="00DC2636">
        <w:rPr>
          <w:rFonts w:ascii="Book Antiqua" w:hAnsi="Book Antiqua" w:hint="eastAsia"/>
          <w:sz w:val="24"/>
          <w:szCs w:val="24"/>
          <w:lang w:val="en-US" w:eastAsia="zh-CN"/>
        </w:rPr>
        <w:t>%</w:t>
      </w:r>
      <w:r w:rsidR="00DD707B" w:rsidRPr="00DC2636">
        <w:rPr>
          <w:rFonts w:ascii="Book Antiqua" w:hAnsi="Book Antiqua"/>
          <w:sz w:val="24"/>
          <w:szCs w:val="24"/>
          <w:lang w:val="en-US"/>
        </w:rPr>
        <w:t>-25%)</w:t>
      </w:r>
      <w:r w:rsidRPr="00DC2636">
        <w:rPr>
          <w:rFonts w:ascii="Book Antiqua" w:hAnsi="Book Antiqua"/>
          <w:sz w:val="24"/>
          <w:szCs w:val="24"/>
          <w:vertAlign w:val="superscript"/>
          <w:lang w:val="en-US"/>
        </w:rPr>
        <w:t>[1,4,7]</w:t>
      </w:r>
      <w:r w:rsidRPr="00DC2636">
        <w:rPr>
          <w:rFonts w:ascii="Book Antiqua" w:hAnsi="Book Antiqua"/>
          <w:sz w:val="24"/>
          <w:szCs w:val="24"/>
          <w:lang w:val="en-US"/>
        </w:rPr>
        <w:t>. Most studies regarding intraperitoneal hydatid cyst rupture have been published as case reports. To our knowledge, four or more cases were reported in a li</w:t>
      </w:r>
      <w:r w:rsidR="00DD707B" w:rsidRPr="00DC2636">
        <w:rPr>
          <w:rFonts w:ascii="Book Antiqua" w:hAnsi="Book Antiqua"/>
          <w:sz w:val="24"/>
          <w:szCs w:val="24"/>
          <w:lang w:val="en-US"/>
        </w:rPr>
        <w:t xml:space="preserve">mited number of studies (Table </w:t>
      </w:r>
      <w:r w:rsidRPr="00DC2636">
        <w:rPr>
          <w:rFonts w:ascii="Book Antiqua" w:hAnsi="Book Antiqua"/>
          <w:sz w:val="24"/>
          <w:szCs w:val="24"/>
          <w:lang w:val="en-US"/>
        </w:rPr>
        <w:t xml:space="preserve">2). Risk factors for rupture include young age, </w:t>
      </w:r>
      <w:r w:rsidR="00E328F9" w:rsidRPr="00DC2636">
        <w:rPr>
          <w:rFonts w:ascii="Book Antiqua" w:hAnsi="Book Antiqua"/>
          <w:sz w:val="24"/>
          <w:szCs w:val="24"/>
          <w:lang w:val="en-US"/>
        </w:rPr>
        <w:t xml:space="preserve">cyst </w:t>
      </w:r>
      <w:r w:rsidRPr="00DC2636">
        <w:rPr>
          <w:rFonts w:ascii="Book Antiqua" w:hAnsi="Book Antiqua"/>
          <w:sz w:val="24"/>
          <w:szCs w:val="24"/>
          <w:lang w:val="en-US"/>
        </w:rPr>
        <w:t>diameter (&gt;</w:t>
      </w:r>
      <w:r w:rsidR="00DD707B" w:rsidRPr="00DC2636">
        <w:rPr>
          <w:rFonts w:ascii="Book Antiqua" w:hAnsi="Book Antiqua" w:hint="eastAsia"/>
          <w:sz w:val="24"/>
          <w:szCs w:val="24"/>
          <w:lang w:val="en-US" w:eastAsia="zh-CN"/>
        </w:rPr>
        <w:t xml:space="preserve"> </w:t>
      </w:r>
      <w:r w:rsidRPr="00DC2636">
        <w:rPr>
          <w:rFonts w:ascii="Book Antiqua" w:hAnsi="Book Antiqua"/>
          <w:sz w:val="24"/>
          <w:szCs w:val="24"/>
          <w:lang w:val="en-US"/>
        </w:rPr>
        <w:t>10 cm</w:t>
      </w:r>
      <w:r w:rsidR="00DD707B" w:rsidRPr="00DC2636">
        <w:rPr>
          <w:rFonts w:ascii="Book Antiqua" w:hAnsi="Book Antiqua"/>
          <w:sz w:val="24"/>
          <w:szCs w:val="24"/>
          <w:lang w:val="en-US"/>
        </w:rPr>
        <w:t>), and superficial localization</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[1,4,7]</w:t>
      </w:r>
      <w:r w:rsidRPr="00DC2636">
        <w:rPr>
          <w:rFonts w:ascii="Book Antiqua" w:hAnsi="Book Antiqua"/>
          <w:sz w:val="24"/>
          <w:szCs w:val="24"/>
          <w:lang w:val="en-US"/>
        </w:rPr>
        <w:t>. Hydatid cysts are more common in younger individuals because they are exposed to traffic accidents more often than older individuals. Intracystic pressure increases with increasing cyst dimension. When intracystic pressu</w:t>
      </w:r>
      <w:r w:rsidR="00DD707B" w:rsidRPr="00DC2636">
        <w:rPr>
          <w:rFonts w:ascii="Book Antiqua" w:hAnsi="Book Antiqua"/>
          <w:sz w:val="24"/>
          <w:szCs w:val="24"/>
          <w:lang w:val="en-US"/>
        </w:rPr>
        <w:t>re increases to more than 50 cm</w:t>
      </w:r>
      <w:r w:rsidRPr="00DC2636">
        <w:rPr>
          <w:rFonts w:ascii="Book Antiqua" w:hAnsi="Book Antiqua"/>
          <w:sz w:val="24"/>
          <w:szCs w:val="24"/>
          <w:lang w:val="en-US"/>
        </w:rPr>
        <w:t>H</w:t>
      </w:r>
      <w:r w:rsidRPr="00DC2636">
        <w:rPr>
          <w:rFonts w:ascii="Book Antiqua" w:hAnsi="Book Antiqua"/>
          <w:sz w:val="24"/>
          <w:szCs w:val="24"/>
          <w:vertAlign w:val="subscript"/>
          <w:lang w:val="en-US"/>
        </w:rPr>
        <w:t>2</w:t>
      </w:r>
      <w:r w:rsidRPr="00DC2636">
        <w:rPr>
          <w:rFonts w:ascii="Book Antiqua" w:hAnsi="Book Antiqua"/>
          <w:sz w:val="24"/>
          <w:szCs w:val="24"/>
          <w:lang w:val="en-US"/>
        </w:rPr>
        <w:t>O, spontaneous or trauma</w:t>
      </w:r>
      <w:r w:rsidR="00DD707B" w:rsidRPr="00DC2636">
        <w:rPr>
          <w:rFonts w:ascii="Book Antiqua" w:hAnsi="Book Antiqua"/>
          <w:sz w:val="24"/>
          <w:szCs w:val="24"/>
          <w:lang w:val="en-US"/>
        </w:rPr>
        <w:t>tic rupture risk also increases</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[6,10]</w:t>
      </w:r>
      <w:r w:rsidRPr="00DC2636">
        <w:rPr>
          <w:rFonts w:ascii="Book Antiqua" w:hAnsi="Book Antiqua"/>
          <w:sz w:val="24"/>
          <w:szCs w:val="24"/>
          <w:lang w:val="en-US"/>
        </w:rPr>
        <w:t xml:space="preserve">. Most </w:t>
      </w:r>
      <w:r w:rsidR="00534859">
        <w:rPr>
          <w:rFonts w:ascii="Book Antiqua" w:hAnsi="Book Antiqua"/>
          <w:sz w:val="24"/>
          <w:szCs w:val="24"/>
          <w:lang w:val="en-US"/>
        </w:rPr>
        <w:t xml:space="preserve">superficial </w:t>
      </w:r>
      <w:r w:rsidRPr="00DC2636">
        <w:rPr>
          <w:rFonts w:ascii="Book Antiqua" w:hAnsi="Book Antiqua"/>
          <w:sz w:val="24"/>
          <w:szCs w:val="24"/>
          <w:lang w:val="en-US"/>
        </w:rPr>
        <w:t>cyst walls are not protected by</w:t>
      </w:r>
      <w:r w:rsidR="00534859">
        <w:rPr>
          <w:rFonts w:ascii="Book Antiqua" w:hAnsi="Book Antiqua"/>
          <w:sz w:val="24"/>
          <w:szCs w:val="24"/>
          <w:lang w:val="en-US"/>
        </w:rPr>
        <w:t xml:space="preserve"> the</w:t>
      </w:r>
      <w:r w:rsidRPr="00DC2636">
        <w:rPr>
          <w:rFonts w:ascii="Book Antiqua" w:hAnsi="Book Antiqua"/>
          <w:sz w:val="24"/>
          <w:szCs w:val="24"/>
          <w:lang w:val="en-US"/>
        </w:rPr>
        <w:t xml:space="preserve"> liver parenchyma. This is a facilitating factor for rupture of the cyst into peritoneal cavity or</w:t>
      </w:r>
      <w:r w:rsidR="00534859" w:rsidRPr="00534859">
        <w:rPr>
          <w:rFonts w:ascii="Book Antiqua" w:hAnsi="Book Antiqua"/>
          <w:sz w:val="24"/>
          <w:szCs w:val="24"/>
          <w:lang w:val="en-US"/>
        </w:rPr>
        <w:t xml:space="preserve"> </w:t>
      </w:r>
      <w:r w:rsidR="00534859" w:rsidRPr="00DC2636">
        <w:rPr>
          <w:rFonts w:ascii="Book Antiqua" w:hAnsi="Book Antiqua"/>
          <w:sz w:val="24"/>
          <w:szCs w:val="24"/>
          <w:lang w:val="en-US"/>
        </w:rPr>
        <w:t>hollow</w:t>
      </w:r>
      <w:r w:rsidR="00DD707B" w:rsidRPr="00DC2636">
        <w:rPr>
          <w:rFonts w:ascii="Book Antiqua" w:hAnsi="Book Antiqua"/>
          <w:sz w:val="24"/>
          <w:szCs w:val="24"/>
          <w:lang w:val="en-US"/>
        </w:rPr>
        <w:t xml:space="preserve"> </w:t>
      </w:r>
      <w:r w:rsidR="00DD707B" w:rsidRPr="00DC2636">
        <w:rPr>
          <w:rFonts w:ascii="Book Antiqua" w:hAnsi="Book Antiqua"/>
          <w:sz w:val="24"/>
          <w:szCs w:val="24"/>
          <w:lang w:val="en-US"/>
        </w:rPr>
        <w:lastRenderedPageBreak/>
        <w:t>gastrointestinal organs</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[1,4]</w:t>
      </w:r>
      <w:r w:rsidRPr="00DC2636">
        <w:rPr>
          <w:rFonts w:ascii="Book Antiqua" w:hAnsi="Book Antiqua"/>
          <w:sz w:val="24"/>
          <w:szCs w:val="24"/>
          <w:lang w:val="en-US"/>
        </w:rPr>
        <w:t xml:space="preserve">. The aims of emergent surgical treatment include prevention or minimization of anaphylactic reactions in the early term and prevention of the development of long-term secondary </w:t>
      </w:r>
      <w:bookmarkStart w:id="1" w:name="_Hlk535682884"/>
      <w:r w:rsidRPr="00DC2636">
        <w:rPr>
          <w:rFonts w:ascii="Book Antiqua" w:hAnsi="Book Antiqua"/>
          <w:sz w:val="24"/>
          <w:szCs w:val="24"/>
          <w:lang w:val="en-US"/>
        </w:rPr>
        <w:t>peritoneal hydatidosis</w:t>
      </w:r>
      <w:bookmarkEnd w:id="1"/>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[4,7]</w:t>
      </w:r>
      <w:r w:rsidRPr="00DC2636">
        <w:rPr>
          <w:rFonts w:ascii="Book Antiqua" w:hAnsi="Book Antiqua"/>
          <w:sz w:val="24"/>
          <w:szCs w:val="24"/>
          <w:lang w:val="en-US"/>
        </w:rPr>
        <w:t>.</w:t>
      </w:r>
    </w:p>
    <w:p w14:paraId="248A25A8" w14:textId="78EFEF4E"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 xml:space="preserve">Clinical signs and symptoms of intraperitoneal cyst ruptures may vary widely among patients. </w:t>
      </w:r>
      <w:r w:rsidR="00534859">
        <w:rPr>
          <w:rFonts w:ascii="Book Antiqua" w:hAnsi="Book Antiqua"/>
          <w:sz w:val="24"/>
          <w:szCs w:val="24"/>
          <w:lang w:val="en-US"/>
        </w:rPr>
        <w:t>The m</w:t>
      </w:r>
      <w:r w:rsidRPr="00DC2636">
        <w:rPr>
          <w:rFonts w:ascii="Book Antiqua" w:hAnsi="Book Antiqua"/>
          <w:sz w:val="24"/>
          <w:szCs w:val="24"/>
          <w:lang w:val="en-US"/>
        </w:rPr>
        <w:t xml:space="preserve">ost frequent symptoms are mild or severe abdominal pain, vomiting, nausea, and some allergic reactions that span a wide range. If the content of the ruptured cyst is purulent or associated with </w:t>
      </w:r>
      <w:r w:rsidR="00534859">
        <w:rPr>
          <w:rFonts w:ascii="Book Antiqua" w:hAnsi="Book Antiqua"/>
          <w:sz w:val="24"/>
          <w:szCs w:val="24"/>
          <w:lang w:val="en-US"/>
        </w:rPr>
        <w:t xml:space="preserve">the </w:t>
      </w:r>
      <w:r w:rsidRPr="00DC2636">
        <w:rPr>
          <w:rFonts w:ascii="Book Antiqua" w:hAnsi="Book Antiqua"/>
          <w:sz w:val="24"/>
          <w:szCs w:val="24"/>
          <w:lang w:val="en-US"/>
        </w:rPr>
        <w:t>biliary tract, it may cause peritoneal irritation. Therefore, clinical signs of acute</w:t>
      </w:r>
      <w:r w:rsidR="00DD707B" w:rsidRPr="00DC2636">
        <w:rPr>
          <w:rFonts w:ascii="Book Antiqua" w:hAnsi="Book Antiqua"/>
          <w:sz w:val="24"/>
          <w:szCs w:val="24"/>
          <w:lang w:val="en-US"/>
        </w:rPr>
        <w:t xml:space="preserve"> abdom</w:t>
      </w:r>
      <w:r w:rsidR="00534859">
        <w:rPr>
          <w:rFonts w:ascii="Book Antiqua" w:hAnsi="Book Antiqua"/>
          <w:sz w:val="24"/>
          <w:szCs w:val="24"/>
          <w:lang w:val="en-US"/>
        </w:rPr>
        <w:t>inal pain</w:t>
      </w:r>
      <w:r w:rsidR="00DD707B" w:rsidRPr="00DC2636">
        <w:rPr>
          <w:rFonts w:ascii="Book Antiqua" w:hAnsi="Book Antiqua"/>
          <w:sz w:val="24"/>
          <w:szCs w:val="24"/>
          <w:lang w:val="en-US"/>
        </w:rPr>
        <w:t xml:space="preserve"> may occur</w:t>
      </w:r>
      <w:r w:rsidR="00CC58D1">
        <w:rPr>
          <w:rFonts w:ascii="Book Antiqua" w:hAnsi="Book Antiqua"/>
          <w:sz w:val="24"/>
          <w:szCs w:val="24"/>
          <w:lang w:val="en-US"/>
        </w:rPr>
        <w:t xml:space="preserve"> </w:t>
      </w:r>
      <w:bookmarkStart w:id="2" w:name="_GoBack"/>
      <w:bookmarkEnd w:id="2"/>
      <w:r w:rsidRPr="00DC2636">
        <w:rPr>
          <w:rFonts w:ascii="Book Antiqua" w:hAnsi="Book Antiqua"/>
          <w:sz w:val="24"/>
          <w:szCs w:val="24"/>
          <w:vertAlign w:val="superscript"/>
          <w:lang w:val="en-US"/>
        </w:rPr>
        <w:t>[1,4]</w:t>
      </w:r>
      <w:r w:rsidRPr="00DC2636">
        <w:rPr>
          <w:rFonts w:ascii="Book Antiqua" w:hAnsi="Book Antiqua"/>
          <w:sz w:val="24"/>
          <w:szCs w:val="24"/>
          <w:lang w:val="en-US"/>
        </w:rPr>
        <w:t xml:space="preserve">. </w:t>
      </w:r>
      <w:r w:rsidR="00534859">
        <w:rPr>
          <w:rFonts w:ascii="Book Antiqua" w:hAnsi="Book Antiqua"/>
          <w:sz w:val="24"/>
          <w:szCs w:val="24"/>
          <w:lang w:val="en-US"/>
        </w:rPr>
        <w:t>A wide spectrum of l</w:t>
      </w:r>
      <w:r w:rsidRPr="00DC2636">
        <w:rPr>
          <w:rFonts w:ascii="Book Antiqua" w:hAnsi="Book Antiqua"/>
          <w:sz w:val="24"/>
          <w:szCs w:val="24"/>
          <w:lang w:val="en-US"/>
        </w:rPr>
        <w:t>ife-threatening immunologic reactions, such as allergic reactions and/or anaphylactic shock, develop against the cyst content, which sp</w:t>
      </w:r>
      <w:r w:rsidR="00DD707B" w:rsidRPr="00DC2636">
        <w:rPr>
          <w:rFonts w:ascii="Book Antiqua" w:hAnsi="Book Antiqua"/>
          <w:sz w:val="24"/>
          <w:szCs w:val="24"/>
          <w:lang w:val="en-US"/>
        </w:rPr>
        <w:t>read into the peritoneal cavity</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[1,4]</w:t>
      </w:r>
      <w:r w:rsidRPr="00DC2636">
        <w:rPr>
          <w:rFonts w:ascii="Book Antiqua" w:hAnsi="Book Antiqua"/>
          <w:sz w:val="24"/>
          <w:szCs w:val="24"/>
          <w:lang w:val="en-US"/>
        </w:rPr>
        <w:t>. Therefore, some patients may have complaints such as hypotension, tachyc</w:t>
      </w:r>
      <w:r w:rsidR="00DD707B" w:rsidRPr="00DC2636">
        <w:rPr>
          <w:rFonts w:ascii="Book Antiqua" w:hAnsi="Book Antiqua"/>
          <w:sz w:val="24"/>
          <w:szCs w:val="24"/>
          <w:lang w:val="en-US"/>
        </w:rPr>
        <w:t>ardia, and respiratory distress</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w:t>
      </w:r>
      <w:bookmarkStart w:id="3" w:name="_Hlk527767042"/>
    </w:p>
    <w:p w14:paraId="62D35481" w14:textId="5A8E6B52" w:rsidR="00DD684E" w:rsidRPr="00DC2636" w:rsidRDefault="00DD684E" w:rsidP="00DD707B">
      <w:pPr>
        <w:spacing w:after="0" w:line="360" w:lineRule="auto"/>
        <w:ind w:firstLineChars="100" w:firstLine="240"/>
        <w:jc w:val="both"/>
        <w:rPr>
          <w:rFonts w:ascii="Book Antiqua" w:hAnsi="Book Antiqua"/>
          <w:b/>
          <w:i/>
          <w:sz w:val="24"/>
          <w:szCs w:val="24"/>
          <w:lang w:val="en-US"/>
        </w:rPr>
      </w:pPr>
      <w:r w:rsidRPr="00DC2636">
        <w:rPr>
          <w:rFonts w:ascii="Book Antiqua" w:hAnsi="Book Antiqua"/>
          <w:sz w:val="24"/>
          <w:szCs w:val="24"/>
          <w:lang w:val="en-US"/>
        </w:rPr>
        <w:t>While 16.7</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-25% of patients with hydatid cyst rupture develop minor allergic reactions, such as urticaria and macular eruption, 1</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-12.5% of patients develop more severe allergic reactions such as peripheral </w:t>
      </w:r>
      <w:r w:rsidR="00DD707B" w:rsidRPr="00DC2636">
        <w:rPr>
          <w:rFonts w:ascii="Book Antiqua" w:hAnsi="Book Antiqua"/>
          <w:sz w:val="24"/>
          <w:szCs w:val="24"/>
          <w:lang w:val="en-US"/>
        </w:rPr>
        <w:t>edema, syncope, and anaphylaxis</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[1,6]</w:t>
      </w:r>
      <w:r w:rsidRPr="00DC2636">
        <w:rPr>
          <w:rFonts w:ascii="Book Antiqua" w:hAnsi="Book Antiqua"/>
          <w:sz w:val="24"/>
          <w:szCs w:val="24"/>
          <w:lang w:val="en-US"/>
        </w:rPr>
        <w:t xml:space="preserve">. </w:t>
      </w:r>
      <w:bookmarkEnd w:id="3"/>
      <w:r w:rsidRPr="00DC2636">
        <w:rPr>
          <w:rFonts w:ascii="Book Antiqua" w:hAnsi="Book Antiqua"/>
          <w:sz w:val="24"/>
          <w:szCs w:val="24"/>
          <w:lang w:val="en-US"/>
        </w:rPr>
        <w:t xml:space="preserve">The life-threatening anaphylactic shock incidence rate is </w:t>
      </w:r>
      <w:r w:rsidR="00751897">
        <w:rPr>
          <w:rFonts w:ascii="Book Antiqua" w:hAnsi="Book Antiqua"/>
          <w:sz w:val="24"/>
          <w:szCs w:val="24"/>
          <w:lang w:val="en-US"/>
        </w:rPr>
        <w:t>approximately</w:t>
      </w:r>
      <w:r w:rsidR="00751897" w:rsidRPr="00DC2636">
        <w:rPr>
          <w:rFonts w:ascii="Book Antiqua" w:hAnsi="Book Antiqua"/>
          <w:sz w:val="24"/>
          <w:szCs w:val="24"/>
          <w:lang w:val="en-US"/>
        </w:rPr>
        <w:t xml:space="preserve"> </w:t>
      </w:r>
      <w:r w:rsidRPr="00DC2636">
        <w:rPr>
          <w:rFonts w:ascii="Book Antiqua" w:hAnsi="Book Antiqua"/>
          <w:sz w:val="24"/>
          <w:szCs w:val="24"/>
          <w:lang w:val="en-US"/>
        </w:rPr>
        <w:t xml:space="preserve">1.4%. Allergic reactions may develop in macroscopic ruptures </w:t>
      </w:r>
      <w:r w:rsidR="0011046C">
        <w:rPr>
          <w:rFonts w:ascii="Book Antiqua" w:hAnsi="Book Antiqua"/>
          <w:sz w:val="24"/>
          <w:szCs w:val="24"/>
          <w:lang w:val="en-US"/>
        </w:rPr>
        <w:t>or</w:t>
      </w:r>
      <w:r w:rsidRPr="00DC2636">
        <w:rPr>
          <w:rFonts w:ascii="Book Antiqua" w:hAnsi="Book Antiqua"/>
          <w:sz w:val="24"/>
          <w:szCs w:val="24"/>
          <w:lang w:val="en-US"/>
        </w:rPr>
        <w:t xml:space="preserve"> when the cyst content</w:t>
      </w:r>
      <w:r w:rsidR="0011046C">
        <w:rPr>
          <w:rFonts w:ascii="Book Antiqua" w:hAnsi="Book Antiqua"/>
          <w:sz w:val="24"/>
          <w:szCs w:val="24"/>
          <w:lang w:val="en-US"/>
        </w:rPr>
        <w:t>s</w:t>
      </w:r>
      <w:r w:rsidRPr="00DC2636">
        <w:rPr>
          <w:rFonts w:ascii="Book Antiqua" w:hAnsi="Book Antiqua"/>
          <w:sz w:val="24"/>
          <w:szCs w:val="24"/>
          <w:lang w:val="en-US"/>
        </w:rPr>
        <w:t xml:space="preserve"> pass into the biliary tract after trauma, iatrogenic interventions, or spontaneously. Even allergic reactions may occur after direct communication when the cyst content</w:t>
      </w:r>
      <w:r w:rsidR="0011046C">
        <w:rPr>
          <w:rFonts w:ascii="Book Antiqua" w:hAnsi="Book Antiqua"/>
          <w:sz w:val="24"/>
          <w:szCs w:val="24"/>
          <w:lang w:val="en-US"/>
        </w:rPr>
        <w:t>s</w:t>
      </w:r>
      <w:r w:rsidRPr="00DC2636">
        <w:rPr>
          <w:rFonts w:ascii="Book Antiqua" w:hAnsi="Book Antiqua"/>
          <w:sz w:val="24"/>
          <w:szCs w:val="24"/>
          <w:lang w:val="en-US"/>
        </w:rPr>
        <w:t xml:space="preserve"> </w:t>
      </w:r>
      <w:r w:rsidR="00DD707B" w:rsidRPr="00DC2636">
        <w:rPr>
          <w:rFonts w:ascii="Book Antiqua" w:hAnsi="Book Antiqua"/>
          <w:sz w:val="24"/>
          <w:szCs w:val="24"/>
          <w:lang w:val="en-US"/>
        </w:rPr>
        <w:t>enter systemic circulation</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w:t>
      </w:r>
      <w:r w:rsidRPr="00DC2636">
        <w:rPr>
          <w:rFonts w:ascii="Book Antiqua" w:hAnsi="Book Antiqua"/>
          <w:sz w:val="24"/>
          <w:szCs w:val="24"/>
          <w:lang w:val="en-US"/>
        </w:rPr>
        <w:t>. Anaphylactic reactions during cyst h</w:t>
      </w:r>
      <w:r w:rsidR="0011046C">
        <w:rPr>
          <w:rFonts w:ascii="Book Antiqua" w:hAnsi="Book Antiqua"/>
          <w:sz w:val="24"/>
          <w:szCs w:val="24"/>
          <w:lang w:val="en-US"/>
        </w:rPr>
        <w:t>y</w:t>
      </w:r>
      <w:r w:rsidRPr="00DC2636">
        <w:rPr>
          <w:rFonts w:ascii="Book Antiqua" w:hAnsi="Book Antiqua"/>
          <w:sz w:val="24"/>
          <w:szCs w:val="24"/>
          <w:lang w:val="en-US"/>
        </w:rPr>
        <w:t>datid surgery may develop in 0.2</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-3.3% of patient</w:t>
      </w:r>
      <w:r w:rsidR="00DD707B" w:rsidRPr="00DC2636">
        <w:rPr>
          <w:rFonts w:ascii="Book Antiqua" w:hAnsi="Book Antiqua"/>
          <w:sz w:val="24"/>
          <w:szCs w:val="24"/>
          <w:lang w:val="en-US"/>
        </w:rPr>
        <w:t>s who do not experience rupture</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w:t>
      </w:r>
    </w:p>
    <w:p w14:paraId="605DB4B9" w14:textId="24B80F98"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Most patients who have intraperitoneal rupture are admitted to the emergency unit with symptoms such as severe abdominal pain, hypotension, tach</w:t>
      </w:r>
      <w:r w:rsidR="00DD707B" w:rsidRPr="00DC2636">
        <w:rPr>
          <w:rFonts w:ascii="Book Antiqua" w:hAnsi="Book Antiqua"/>
          <w:sz w:val="24"/>
          <w:szCs w:val="24"/>
          <w:lang w:val="en-US"/>
        </w:rPr>
        <w:t xml:space="preserve">ycardia, and allergic </w:t>
      </w:r>
      <w:proofErr w:type="gramStart"/>
      <w:r w:rsidR="00DD707B" w:rsidRPr="00DC2636">
        <w:rPr>
          <w:rFonts w:ascii="Book Antiqua" w:hAnsi="Book Antiqua"/>
          <w:sz w:val="24"/>
          <w:szCs w:val="24"/>
          <w:lang w:val="en-US"/>
        </w:rPr>
        <w:t>reactions</w:t>
      </w:r>
      <w:r w:rsidRPr="00DC2636">
        <w:rPr>
          <w:rFonts w:ascii="Book Antiqua" w:hAnsi="Book Antiqua"/>
          <w:sz w:val="24"/>
          <w:szCs w:val="24"/>
          <w:vertAlign w:val="superscript"/>
          <w:lang w:val="en-US"/>
        </w:rPr>
        <w:t>[</w:t>
      </w:r>
      <w:proofErr w:type="gramEnd"/>
      <w:r w:rsidRPr="00DC2636">
        <w:rPr>
          <w:rFonts w:ascii="Book Antiqua" w:hAnsi="Book Antiqua"/>
          <w:sz w:val="24"/>
          <w:szCs w:val="24"/>
          <w:vertAlign w:val="superscript"/>
          <w:lang w:val="en-US"/>
        </w:rPr>
        <w:t>1,10,11]</w:t>
      </w:r>
      <w:r w:rsidRPr="00DC2636">
        <w:rPr>
          <w:rFonts w:ascii="Book Antiqua" w:hAnsi="Book Antiqua"/>
          <w:sz w:val="24"/>
          <w:szCs w:val="24"/>
          <w:lang w:val="en-US"/>
        </w:rPr>
        <w:t>. Therefore, US is the most common radiologic tool for diagnosis. If patients are hemodynamically stable, contrast</w:t>
      </w:r>
      <w:r w:rsidR="006318A3">
        <w:rPr>
          <w:rFonts w:ascii="Book Antiqua" w:hAnsi="Book Antiqua"/>
          <w:sz w:val="24"/>
          <w:szCs w:val="24"/>
          <w:lang w:val="en-US"/>
        </w:rPr>
        <w:t>-</w:t>
      </w:r>
      <w:r w:rsidRPr="00DC2636">
        <w:rPr>
          <w:rFonts w:ascii="Book Antiqua" w:hAnsi="Book Antiqua"/>
          <w:sz w:val="24"/>
          <w:szCs w:val="24"/>
          <w:lang w:val="en-US"/>
        </w:rPr>
        <w:t>enhanced CT may be used. The sensitivity of US and C</w:t>
      </w:r>
      <w:r w:rsidR="00DD707B" w:rsidRPr="00DC2636">
        <w:rPr>
          <w:rFonts w:ascii="Book Antiqua" w:hAnsi="Book Antiqua"/>
          <w:sz w:val="24"/>
          <w:szCs w:val="24"/>
          <w:lang w:val="en-US"/>
        </w:rPr>
        <w:t>T is 85% and 100%, respectively</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[1,8,9]</w:t>
      </w:r>
      <w:r w:rsidRPr="00DC2636">
        <w:rPr>
          <w:rFonts w:ascii="Book Antiqua" w:hAnsi="Book Antiqua"/>
          <w:sz w:val="24"/>
          <w:szCs w:val="24"/>
          <w:lang w:val="en-US"/>
        </w:rPr>
        <w:t xml:space="preserve">. </w:t>
      </w:r>
    </w:p>
    <w:p w14:paraId="05EB1193" w14:textId="0E399149"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 xml:space="preserve">Medical treatment should be initiated as soon as possible at the emergency unit after confirming the diagnosis of intraperitoneal rupture. Moreover, it should be continued during surgery. To minimize morbidity and mortality, patients should be </w:t>
      </w:r>
      <w:r w:rsidR="00706CDD" w:rsidRPr="00DC2636">
        <w:rPr>
          <w:rFonts w:ascii="Book Antiqua" w:hAnsi="Book Antiqua"/>
          <w:sz w:val="24"/>
          <w:szCs w:val="24"/>
          <w:lang w:val="en-US"/>
        </w:rPr>
        <w:t xml:space="preserve">hemodynamically </w:t>
      </w:r>
      <w:r w:rsidRPr="00DC2636">
        <w:rPr>
          <w:rFonts w:ascii="Book Antiqua" w:hAnsi="Book Antiqua"/>
          <w:sz w:val="24"/>
          <w:szCs w:val="24"/>
          <w:lang w:val="en-US"/>
        </w:rPr>
        <w:t>stabilized before surgery</w:t>
      </w:r>
      <w:r w:rsidR="00706CDD">
        <w:rPr>
          <w:rFonts w:ascii="Book Antiqua" w:hAnsi="Book Antiqua"/>
          <w:sz w:val="24"/>
          <w:szCs w:val="24"/>
          <w:lang w:val="en-US"/>
        </w:rPr>
        <w:t>,</w:t>
      </w:r>
      <w:r w:rsidRPr="00DC2636">
        <w:rPr>
          <w:rFonts w:ascii="Book Antiqua" w:hAnsi="Book Antiqua"/>
          <w:sz w:val="24"/>
          <w:szCs w:val="24"/>
          <w:lang w:val="en-US"/>
        </w:rPr>
        <w:t xml:space="preserve"> and they should undergo surgery as soon as possible. </w:t>
      </w:r>
      <w:r w:rsidR="003F2FEE">
        <w:rPr>
          <w:rFonts w:ascii="Book Antiqua" w:hAnsi="Book Antiqua"/>
          <w:sz w:val="24"/>
          <w:szCs w:val="24"/>
          <w:lang w:val="en-US"/>
        </w:rPr>
        <w:t>M</w:t>
      </w:r>
      <w:r w:rsidRPr="00DC2636">
        <w:rPr>
          <w:rFonts w:ascii="Book Antiqua" w:hAnsi="Book Antiqua"/>
          <w:sz w:val="24"/>
          <w:szCs w:val="24"/>
          <w:lang w:val="en-US"/>
        </w:rPr>
        <w:t xml:space="preserve">edical treatment is aimed at stabilizing hemodynamic status with fluid </w:t>
      </w:r>
      <w:r w:rsidRPr="00DC2636">
        <w:rPr>
          <w:rFonts w:ascii="Book Antiqua" w:hAnsi="Book Antiqua"/>
          <w:sz w:val="24"/>
          <w:szCs w:val="24"/>
          <w:lang w:val="en-US"/>
        </w:rPr>
        <w:lastRenderedPageBreak/>
        <w:t>resuscitation and treating anaphylactic reactions with corticosteroids, antihistaminic, and vasopressor drugs.</w:t>
      </w:r>
    </w:p>
    <w:p w14:paraId="260DEB40" w14:textId="4E47B700"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t>There is no consensus in the literature about surgical treatment options f</w:t>
      </w:r>
      <w:r w:rsidR="00DD707B" w:rsidRPr="00DC2636">
        <w:rPr>
          <w:rFonts w:ascii="Book Antiqua" w:hAnsi="Book Antiqua"/>
          <w:sz w:val="24"/>
          <w:szCs w:val="24"/>
          <w:lang w:val="en-US"/>
        </w:rPr>
        <w:t>or intraperitoneal cyst rupture</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[7,12]</w:t>
      </w:r>
      <w:r w:rsidRPr="00DC2636">
        <w:rPr>
          <w:rFonts w:ascii="Book Antiqua" w:hAnsi="Book Antiqua"/>
          <w:sz w:val="24"/>
          <w:szCs w:val="24"/>
          <w:lang w:val="en-US"/>
        </w:rPr>
        <w:t xml:space="preserve">. </w:t>
      </w:r>
      <w:r w:rsidR="00A56858">
        <w:rPr>
          <w:rFonts w:ascii="Book Antiqua" w:hAnsi="Book Antiqua"/>
          <w:sz w:val="24"/>
          <w:szCs w:val="24"/>
          <w:lang w:val="en-US"/>
        </w:rPr>
        <w:t>We suggest that</w:t>
      </w:r>
      <w:r w:rsidRPr="00DC2636">
        <w:rPr>
          <w:rFonts w:ascii="Book Antiqua" w:hAnsi="Book Antiqua"/>
          <w:sz w:val="24"/>
          <w:szCs w:val="24"/>
          <w:lang w:val="en-US"/>
        </w:rPr>
        <w:t xml:space="preserve"> each case should be evaluated separately in accordance with </w:t>
      </w:r>
      <w:r w:rsidR="00A56858">
        <w:rPr>
          <w:rFonts w:ascii="Book Antiqua" w:hAnsi="Book Antiqua"/>
          <w:sz w:val="24"/>
          <w:szCs w:val="24"/>
          <w:lang w:val="en-US"/>
        </w:rPr>
        <w:t xml:space="preserve">the </w:t>
      </w:r>
      <w:r w:rsidRPr="00DC2636">
        <w:rPr>
          <w:rFonts w:ascii="Book Antiqua" w:hAnsi="Book Antiqua"/>
          <w:sz w:val="24"/>
          <w:szCs w:val="24"/>
          <w:lang w:val="en-US"/>
        </w:rPr>
        <w:t xml:space="preserve">general principles of hydatid cyst surgery. </w:t>
      </w:r>
      <w:r w:rsidR="009D77B3">
        <w:rPr>
          <w:rFonts w:ascii="Book Antiqua" w:hAnsi="Book Antiqua"/>
          <w:sz w:val="24"/>
          <w:szCs w:val="24"/>
          <w:lang w:val="en-US"/>
        </w:rPr>
        <w:t>Simply</w:t>
      </w:r>
      <w:r w:rsidRPr="00DC2636">
        <w:rPr>
          <w:rFonts w:ascii="Book Antiqua" w:hAnsi="Book Antiqua"/>
          <w:sz w:val="24"/>
          <w:szCs w:val="24"/>
          <w:lang w:val="en-US"/>
        </w:rPr>
        <w:t xml:space="preserve"> summarize</w:t>
      </w:r>
      <w:r w:rsidR="009D77B3">
        <w:rPr>
          <w:rFonts w:ascii="Book Antiqua" w:hAnsi="Book Antiqua"/>
          <w:sz w:val="24"/>
          <w:szCs w:val="24"/>
          <w:lang w:val="en-US"/>
        </w:rPr>
        <w:t>d</w:t>
      </w:r>
      <w:r w:rsidRPr="00DC2636">
        <w:rPr>
          <w:rFonts w:ascii="Book Antiqua" w:hAnsi="Book Antiqua"/>
          <w:sz w:val="24"/>
          <w:szCs w:val="24"/>
          <w:lang w:val="en-US"/>
        </w:rPr>
        <w:t>, hemodynamically stable patients should undergo either laparoscopic or open surgery as soon as possible</w:t>
      </w:r>
      <w:r w:rsidR="009D77B3">
        <w:rPr>
          <w:rFonts w:ascii="Book Antiqua" w:hAnsi="Book Antiqua"/>
          <w:sz w:val="24"/>
          <w:szCs w:val="24"/>
          <w:lang w:val="en-US"/>
        </w:rPr>
        <w:t>,</w:t>
      </w:r>
      <w:r w:rsidRPr="00DC2636">
        <w:rPr>
          <w:rFonts w:ascii="Book Antiqua" w:hAnsi="Book Antiqua"/>
          <w:sz w:val="24"/>
          <w:szCs w:val="24"/>
          <w:lang w:val="en-US"/>
        </w:rPr>
        <w:t xml:space="preserve"> and hemodynamically unstable patients should undergo open surgery. Cyst content</w:t>
      </w:r>
      <w:r w:rsidR="009D77B3">
        <w:rPr>
          <w:rFonts w:ascii="Book Antiqua" w:hAnsi="Book Antiqua"/>
          <w:sz w:val="24"/>
          <w:szCs w:val="24"/>
          <w:lang w:val="en-US"/>
        </w:rPr>
        <w:t>s</w:t>
      </w:r>
      <w:r w:rsidRPr="00DC2636">
        <w:rPr>
          <w:rFonts w:ascii="Book Antiqua" w:hAnsi="Book Antiqua"/>
          <w:sz w:val="24"/>
          <w:szCs w:val="24"/>
          <w:lang w:val="en-US"/>
        </w:rPr>
        <w:t xml:space="preserve"> that trigger anaphylactic reactions should be removed </w:t>
      </w:r>
      <w:r w:rsidR="009D77B3">
        <w:rPr>
          <w:rFonts w:ascii="Book Antiqua" w:hAnsi="Book Antiqua"/>
          <w:sz w:val="24"/>
          <w:szCs w:val="24"/>
          <w:lang w:val="en-US"/>
        </w:rPr>
        <w:t>from</w:t>
      </w:r>
      <w:r w:rsidR="009D77B3" w:rsidRPr="00DC2636">
        <w:rPr>
          <w:rFonts w:ascii="Book Antiqua" w:hAnsi="Book Antiqua"/>
          <w:sz w:val="24"/>
          <w:szCs w:val="24"/>
          <w:lang w:val="en-US"/>
        </w:rPr>
        <w:t xml:space="preserve"> </w:t>
      </w:r>
      <w:r w:rsidRPr="00DC2636">
        <w:rPr>
          <w:rFonts w:ascii="Book Antiqua" w:hAnsi="Book Antiqua"/>
          <w:sz w:val="24"/>
          <w:szCs w:val="24"/>
          <w:lang w:val="en-US"/>
        </w:rPr>
        <w:t>the abdominal cavity as soon as poss</w:t>
      </w:r>
      <w:r w:rsidR="00DD707B" w:rsidRPr="00DC2636">
        <w:rPr>
          <w:rFonts w:ascii="Book Antiqua" w:hAnsi="Book Antiqua"/>
          <w:sz w:val="24"/>
          <w:szCs w:val="24"/>
          <w:lang w:val="en-US"/>
        </w:rPr>
        <w:t>ible</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[1,5-7]</w:t>
      </w:r>
      <w:r w:rsidRPr="00DC2636">
        <w:rPr>
          <w:rFonts w:ascii="Book Antiqua" w:hAnsi="Book Antiqua"/>
          <w:sz w:val="24"/>
          <w:szCs w:val="24"/>
          <w:lang w:val="en-US"/>
        </w:rPr>
        <w:t>. The peritoneal cavity should be washed with scolicidal solutions such as formaldehyde, hypertonic saline (3</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-10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-15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-30%), silver nitrate (0.5%), cetrimide, chlorhexidine, cetrimide plus chlorhexidine (1.5%/0.15%), hydrogen peroxide (1</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5</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-3%), povidone iodine (10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-50%), </w:t>
      </w:r>
      <w:r w:rsidR="00655CA3">
        <w:rPr>
          <w:rFonts w:ascii="Book Antiqua" w:hAnsi="Book Antiqua"/>
          <w:sz w:val="24"/>
          <w:szCs w:val="24"/>
          <w:lang w:val="en-US"/>
        </w:rPr>
        <w:t>or</w:t>
      </w:r>
      <w:r w:rsidR="00655CA3" w:rsidRPr="00DC2636">
        <w:rPr>
          <w:rFonts w:ascii="Book Antiqua" w:hAnsi="Book Antiqua"/>
          <w:sz w:val="24"/>
          <w:szCs w:val="24"/>
          <w:lang w:val="en-US"/>
        </w:rPr>
        <w:t xml:space="preserve"> </w:t>
      </w:r>
      <w:r w:rsidRPr="00DC2636">
        <w:rPr>
          <w:rFonts w:ascii="Book Antiqua" w:hAnsi="Book Antiqua"/>
          <w:sz w:val="24"/>
          <w:szCs w:val="24"/>
          <w:lang w:val="en-US"/>
        </w:rPr>
        <w:t>ethyl alcohol (70</w:t>
      </w:r>
      <w:r w:rsidR="00DD707B" w:rsidRPr="00DC2636">
        <w:rPr>
          <w:rFonts w:ascii="Book Antiqua" w:hAnsi="Book Antiqua" w:hint="eastAsia"/>
          <w:sz w:val="24"/>
          <w:szCs w:val="24"/>
          <w:lang w:val="en-US" w:eastAsia="zh-CN"/>
        </w:rPr>
        <w:t>%</w:t>
      </w:r>
      <w:r w:rsidRPr="00DC2636">
        <w:rPr>
          <w:rFonts w:ascii="Book Antiqua" w:hAnsi="Book Antiqua"/>
          <w:sz w:val="24"/>
          <w:szCs w:val="24"/>
          <w:lang w:val="en-US"/>
        </w:rPr>
        <w:t xml:space="preserve">-95%). Each solution has </w:t>
      </w:r>
      <w:r w:rsidR="00655CA3">
        <w:rPr>
          <w:rFonts w:ascii="Book Antiqua" w:hAnsi="Book Antiqua"/>
          <w:sz w:val="24"/>
          <w:szCs w:val="24"/>
          <w:lang w:val="en-US"/>
        </w:rPr>
        <w:t xml:space="preserve">a </w:t>
      </w:r>
      <w:r w:rsidRPr="00DC2636">
        <w:rPr>
          <w:rFonts w:ascii="Book Antiqua" w:hAnsi="Book Antiqua"/>
          <w:sz w:val="24"/>
          <w:szCs w:val="24"/>
          <w:lang w:val="en-US"/>
        </w:rPr>
        <w:t>different time frame for possible scolic</w:t>
      </w:r>
      <w:r w:rsidR="00DD707B" w:rsidRPr="00DC2636">
        <w:rPr>
          <w:rFonts w:ascii="Book Antiqua" w:hAnsi="Book Antiqua"/>
          <w:sz w:val="24"/>
          <w:szCs w:val="24"/>
          <w:lang w:val="en-US"/>
        </w:rPr>
        <w:t>idal effect</w:t>
      </w:r>
      <w:r w:rsidR="00655CA3">
        <w:rPr>
          <w:rFonts w:ascii="Book Antiqua" w:hAnsi="Book Antiqua"/>
          <w:sz w:val="24"/>
          <w:szCs w:val="24"/>
          <w:lang w:val="en-US"/>
        </w:rPr>
        <w:t>s</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[1,5-7]</w:t>
      </w:r>
      <w:r w:rsidRPr="00DC2636">
        <w:rPr>
          <w:rFonts w:ascii="Book Antiqua" w:hAnsi="Book Antiqua"/>
          <w:sz w:val="24"/>
          <w:szCs w:val="24"/>
          <w:lang w:val="en-US"/>
        </w:rPr>
        <w:t>. We prefer hypertonic saline or cetrimide plus chlorhexidine to wash the peritoneal cavity at least two times</w:t>
      </w:r>
      <w:r w:rsidR="00655CA3">
        <w:rPr>
          <w:rFonts w:ascii="Book Antiqua" w:hAnsi="Book Antiqua"/>
          <w:sz w:val="24"/>
          <w:szCs w:val="24"/>
          <w:lang w:val="en-US"/>
        </w:rPr>
        <w:t xml:space="preserve"> within</w:t>
      </w:r>
      <w:r w:rsidRPr="00DC2636">
        <w:rPr>
          <w:rFonts w:ascii="Book Antiqua" w:hAnsi="Book Antiqua"/>
          <w:sz w:val="24"/>
          <w:szCs w:val="24"/>
          <w:lang w:val="en-US"/>
        </w:rPr>
        <w:t xml:space="preserve"> 10 min </w:t>
      </w:r>
      <w:r w:rsidR="00DD707B" w:rsidRPr="00DC2636">
        <w:rPr>
          <w:rFonts w:ascii="Book Antiqua" w:hAnsi="Book Antiqua"/>
          <w:sz w:val="24"/>
          <w:szCs w:val="24"/>
          <w:lang w:val="en-US"/>
        </w:rPr>
        <w:t xml:space="preserve">for 10-15 min </w:t>
      </w:r>
      <w:r w:rsidR="00655CA3">
        <w:rPr>
          <w:rFonts w:ascii="Book Antiqua" w:hAnsi="Book Antiqua"/>
          <w:sz w:val="24"/>
          <w:szCs w:val="24"/>
          <w:lang w:val="en-US"/>
        </w:rPr>
        <w:t>each</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w:t>
      </w:r>
      <w:r w:rsidRPr="00DC2636">
        <w:rPr>
          <w:rFonts w:ascii="Book Antiqua" w:hAnsi="Book Antiqua"/>
          <w:sz w:val="24"/>
          <w:szCs w:val="24"/>
          <w:lang w:val="en-US"/>
        </w:rPr>
        <w:t xml:space="preserve">. Allergens that lead to anaphylactic reactions can be removed in this </w:t>
      </w:r>
      <w:r w:rsidR="007B162E">
        <w:rPr>
          <w:rFonts w:ascii="Book Antiqua" w:hAnsi="Book Antiqua"/>
          <w:sz w:val="24"/>
          <w:szCs w:val="24"/>
          <w:lang w:val="en-US"/>
        </w:rPr>
        <w:t>manner</w:t>
      </w:r>
      <w:r w:rsidRPr="00DC2636">
        <w:rPr>
          <w:rFonts w:ascii="Book Antiqua" w:hAnsi="Book Antiqua"/>
          <w:sz w:val="24"/>
          <w:szCs w:val="24"/>
          <w:lang w:val="en-US"/>
        </w:rPr>
        <w:t>. Perforated cystic cavit</w:t>
      </w:r>
      <w:r w:rsidR="007B162E">
        <w:rPr>
          <w:rFonts w:ascii="Book Antiqua" w:hAnsi="Book Antiqua"/>
          <w:sz w:val="24"/>
          <w:szCs w:val="24"/>
          <w:lang w:val="en-US"/>
        </w:rPr>
        <w:t>ies</w:t>
      </w:r>
      <w:r w:rsidRPr="00DC2636">
        <w:rPr>
          <w:rFonts w:ascii="Book Antiqua" w:hAnsi="Book Antiqua"/>
          <w:sz w:val="24"/>
          <w:szCs w:val="24"/>
          <w:lang w:val="en-US"/>
        </w:rPr>
        <w:t xml:space="preserve"> should be </w:t>
      </w:r>
      <w:r w:rsidR="007B162E" w:rsidRPr="00DC2636">
        <w:rPr>
          <w:rFonts w:ascii="Book Antiqua" w:hAnsi="Book Antiqua"/>
          <w:sz w:val="24"/>
          <w:szCs w:val="24"/>
          <w:lang w:val="en-US"/>
        </w:rPr>
        <w:t xml:space="preserve">carefully </w:t>
      </w:r>
      <w:r w:rsidRPr="00DC2636">
        <w:rPr>
          <w:rFonts w:ascii="Book Antiqua" w:hAnsi="Book Antiqua"/>
          <w:sz w:val="24"/>
          <w:szCs w:val="24"/>
          <w:lang w:val="en-US"/>
        </w:rPr>
        <w:t>evaluated. Remaining cystic contents should also be evacuated</w:t>
      </w:r>
      <w:r w:rsidR="00873337">
        <w:rPr>
          <w:rFonts w:ascii="Book Antiqua" w:hAnsi="Book Antiqua"/>
          <w:sz w:val="24"/>
          <w:szCs w:val="24"/>
          <w:lang w:val="en-US"/>
        </w:rPr>
        <w:t>,</w:t>
      </w:r>
      <w:r w:rsidRPr="00DC2636">
        <w:rPr>
          <w:rFonts w:ascii="Book Antiqua" w:hAnsi="Book Antiqua"/>
          <w:sz w:val="24"/>
          <w:szCs w:val="24"/>
          <w:lang w:val="en-US"/>
        </w:rPr>
        <w:t xml:space="preserve"> and the free edges of the cystic cavity should be </w:t>
      </w:r>
      <w:r w:rsidR="00873337" w:rsidRPr="00DC2636">
        <w:rPr>
          <w:rFonts w:ascii="Book Antiqua" w:hAnsi="Book Antiqua"/>
          <w:sz w:val="24"/>
          <w:szCs w:val="24"/>
          <w:lang w:val="en-US"/>
        </w:rPr>
        <w:t xml:space="preserve">widely </w:t>
      </w:r>
      <w:r w:rsidRPr="00DC2636">
        <w:rPr>
          <w:rFonts w:ascii="Book Antiqua" w:hAnsi="Book Antiqua"/>
          <w:sz w:val="24"/>
          <w:szCs w:val="24"/>
          <w:lang w:val="en-US"/>
        </w:rPr>
        <w:t>excised. Perforated cysts that are located in the liver should be examined via a leakage test, which can be performed with a saline solution administered through the common bile duct/cystic duct to observe the relationship between the cyst and the biliary tract. Bile duct orificies that lead to bile leakage should be repaired with different suture materials. Common bile duct and T-tube placement for high flow output bile fistulas can be performed simultaneously. Sometimes, ERCP can be selected instead of T-tube application to complete the surgery as soon as possible. The biliary tract can be visualized via ERCP. If possible, spleen-preserving surgical in</w:t>
      </w:r>
      <w:r w:rsidR="00DD707B" w:rsidRPr="00DC2636">
        <w:rPr>
          <w:rFonts w:ascii="Book Antiqua" w:hAnsi="Book Antiqua"/>
          <w:sz w:val="24"/>
          <w:szCs w:val="24"/>
          <w:lang w:val="en-US"/>
        </w:rPr>
        <w:t>terventions should be preferred</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[5]</w:t>
      </w:r>
      <w:r w:rsidRPr="00DC2636">
        <w:rPr>
          <w:rFonts w:ascii="Book Antiqua" w:hAnsi="Book Antiqua"/>
          <w:sz w:val="24"/>
          <w:szCs w:val="24"/>
          <w:lang w:val="en-US"/>
        </w:rPr>
        <w:t xml:space="preserve">. Abdominal drains should be placed both into the cystic cavity and in the abdomen before surgery completion. </w:t>
      </w:r>
      <w:r w:rsidR="00873337">
        <w:rPr>
          <w:rFonts w:ascii="Book Antiqua" w:hAnsi="Book Antiqua"/>
          <w:sz w:val="24"/>
          <w:szCs w:val="24"/>
          <w:lang w:val="en-US"/>
        </w:rPr>
        <w:t>Next, w</w:t>
      </w:r>
      <w:r w:rsidRPr="00DC2636">
        <w:rPr>
          <w:rFonts w:ascii="Book Antiqua" w:hAnsi="Book Antiqua"/>
          <w:sz w:val="24"/>
          <w:szCs w:val="24"/>
          <w:lang w:val="en-US"/>
        </w:rPr>
        <w:t xml:space="preserve">e would like to discuss the question ‘’do we need any intervention for other unperforated cystic lesions </w:t>
      </w:r>
      <w:r w:rsidR="00873337">
        <w:rPr>
          <w:rFonts w:ascii="Book Antiqua" w:hAnsi="Book Antiqua"/>
          <w:sz w:val="24"/>
          <w:szCs w:val="24"/>
          <w:lang w:val="en-US"/>
        </w:rPr>
        <w:t>identified</w:t>
      </w:r>
      <w:r w:rsidRPr="00DC2636">
        <w:rPr>
          <w:rFonts w:ascii="Book Antiqua" w:hAnsi="Book Antiqua"/>
          <w:sz w:val="24"/>
          <w:szCs w:val="24"/>
          <w:lang w:val="en-US"/>
        </w:rPr>
        <w:t xml:space="preserve"> during emergency surgery?’’ </w:t>
      </w:r>
    </w:p>
    <w:p w14:paraId="7F06CE96" w14:textId="31519EE0" w:rsidR="00DD684E" w:rsidRPr="00DC2636" w:rsidRDefault="00DD684E" w:rsidP="00DD707B">
      <w:pPr>
        <w:spacing w:after="0" w:line="360" w:lineRule="auto"/>
        <w:ind w:firstLineChars="100" w:firstLine="240"/>
        <w:jc w:val="both"/>
        <w:rPr>
          <w:rFonts w:ascii="Book Antiqua" w:hAnsi="Book Antiqua"/>
          <w:sz w:val="24"/>
          <w:szCs w:val="24"/>
          <w:lang w:val="en-US"/>
        </w:rPr>
      </w:pPr>
      <w:r w:rsidRPr="00DC2636">
        <w:rPr>
          <w:rFonts w:ascii="Book Antiqua" w:hAnsi="Book Antiqua"/>
          <w:sz w:val="24"/>
          <w:szCs w:val="24"/>
          <w:lang w:val="en-US"/>
        </w:rPr>
        <w:lastRenderedPageBreak/>
        <w:t xml:space="preserve">Antihelmintic treatment should be administered as soon as possible for patients diagnosed with intraperitoneal rupture to prevent disease recurrence </w:t>
      </w:r>
      <w:r w:rsidR="00873337">
        <w:rPr>
          <w:rFonts w:ascii="Book Antiqua" w:hAnsi="Book Antiqua"/>
          <w:sz w:val="24"/>
          <w:szCs w:val="24"/>
          <w:lang w:val="en-US"/>
        </w:rPr>
        <w:t>due to</w:t>
      </w:r>
      <w:r w:rsidR="00873337" w:rsidRPr="00DC2636">
        <w:rPr>
          <w:rFonts w:ascii="Book Antiqua" w:hAnsi="Book Antiqua"/>
          <w:sz w:val="24"/>
          <w:szCs w:val="24"/>
          <w:lang w:val="en-US"/>
        </w:rPr>
        <w:t xml:space="preserve"> </w:t>
      </w:r>
      <w:r w:rsidRPr="00DC2636">
        <w:rPr>
          <w:rFonts w:ascii="Book Antiqua" w:hAnsi="Book Antiqua"/>
          <w:sz w:val="24"/>
          <w:szCs w:val="24"/>
          <w:lang w:val="en-US"/>
        </w:rPr>
        <w:t>overlooked cystic contents during surgery. The most preferred antihelmintic agent is albendazole (10-15 mg/kg</w:t>
      </w:r>
      <w:r w:rsidR="00DD707B" w:rsidRPr="00DC2636">
        <w:rPr>
          <w:rFonts w:ascii="Book Antiqua" w:hAnsi="Book Antiqua" w:hint="eastAsia"/>
          <w:sz w:val="24"/>
          <w:szCs w:val="24"/>
          <w:lang w:val="en-US" w:eastAsia="zh-CN"/>
        </w:rPr>
        <w:t xml:space="preserve"> per </w:t>
      </w:r>
      <w:r w:rsidR="00DD707B" w:rsidRPr="00DC2636">
        <w:rPr>
          <w:rFonts w:ascii="Book Antiqua" w:hAnsi="Book Antiqua"/>
          <w:sz w:val="24"/>
          <w:szCs w:val="24"/>
          <w:lang w:val="en-US"/>
        </w:rPr>
        <w:t>day</w:t>
      </w:r>
      <w:r w:rsidRPr="00DC2636">
        <w:rPr>
          <w:rFonts w:ascii="Book Antiqua" w:hAnsi="Book Antiqua"/>
          <w:sz w:val="24"/>
          <w:szCs w:val="24"/>
          <w:lang w:val="en-US"/>
        </w:rPr>
        <w:t xml:space="preserve">). </w:t>
      </w:r>
      <w:r w:rsidR="00253104">
        <w:rPr>
          <w:rFonts w:ascii="Book Antiqua" w:hAnsi="Book Antiqua"/>
          <w:sz w:val="24"/>
          <w:szCs w:val="24"/>
          <w:lang w:val="en-US"/>
        </w:rPr>
        <w:t>According to the literature, the</w:t>
      </w:r>
      <w:r w:rsidR="00253104" w:rsidRPr="00DC2636">
        <w:rPr>
          <w:rFonts w:ascii="Book Antiqua" w:hAnsi="Book Antiqua"/>
          <w:sz w:val="24"/>
          <w:szCs w:val="24"/>
          <w:lang w:val="en-US"/>
        </w:rPr>
        <w:t xml:space="preserve"> </w:t>
      </w:r>
      <w:r w:rsidRPr="00DC2636">
        <w:rPr>
          <w:rFonts w:ascii="Book Antiqua" w:hAnsi="Book Antiqua"/>
          <w:sz w:val="24"/>
          <w:szCs w:val="24"/>
          <w:lang w:val="en-US"/>
        </w:rPr>
        <w:t xml:space="preserve">treatment period </w:t>
      </w:r>
      <w:r w:rsidR="00253104">
        <w:rPr>
          <w:rFonts w:ascii="Book Antiqua" w:hAnsi="Book Antiqua"/>
          <w:sz w:val="24"/>
          <w:szCs w:val="24"/>
          <w:lang w:val="en-US"/>
        </w:rPr>
        <w:t>should</w:t>
      </w:r>
      <w:r w:rsidRPr="00DC2636">
        <w:rPr>
          <w:rFonts w:ascii="Book Antiqua" w:hAnsi="Book Antiqua"/>
          <w:sz w:val="24"/>
          <w:szCs w:val="24"/>
          <w:lang w:val="en-US"/>
        </w:rPr>
        <w:t xml:space="preserve"> last between 1 and 12 mo</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[1,4,6,8]</w:t>
      </w:r>
      <w:r w:rsidRPr="00DC2636">
        <w:rPr>
          <w:rFonts w:ascii="Book Antiqua" w:hAnsi="Book Antiqua"/>
          <w:sz w:val="24"/>
          <w:szCs w:val="24"/>
          <w:lang w:val="en-US"/>
        </w:rPr>
        <w:t xml:space="preserve">. </w:t>
      </w:r>
      <w:bookmarkStart w:id="4" w:name="_Hlk527835084"/>
      <w:r w:rsidRPr="00DC2636">
        <w:rPr>
          <w:rFonts w:ascii="Book Antiqua" w:hAnsi="Book Antiqua"/>
          <w:sz w:val="24"/>
          <w:szCs w:val="24"/>
          <w:lang w:val="en-US"/>
        </w:rPr>
        <w:t xml:space="preserve">Patients diagnosed with intraperitoneal hydatid cyst rupture should be followed-up more frequently than patients without </w:t>
      </w:r>
      <w:bookmarkEnd w:id="4"/>
      <w:r w:rsidRPr="00DC2636">
        <w:rPr>
          <w:rFonts w:ascii="Book Antiqua" w:hAnsi="Book Antiqua"/>
          <w:sz w:val="24"/>
          <w:szCs w:val="24"/>
          <w:lang w:val="en-US"/>
        </w:rPr>
        <w:t>complications. Morbidity and mortality rates after intraperitoneal rupture are 10-35.3% and 0-23.5%, respecti</w:t>
      </w:r>
      <w:r w:rsidR="00DD707B" w:rsidRPr="00DC2636">
        <w:rPr>
          <w:rFonts w:ascii="Book Antiqua" w:hAnsi="Book Antiqua"/>
          <w:sz w:val="24"/>
          <w:szCs w:val="24"/>
          <w:lang w:val="en-US"/>
        </w:rPr>
        <w:t>vely</w:t>
      </w:r>
      <w:r w:rsidR="00CC58D1">
        <w:rPr>
          <w:rFonts w:ascii="Book Antiqua" w:hAnsi="Book Antiqua"/>
          <w:sz w:val="24"/>
          <w:szCs w:val="24"/>
          <w:lang w:val="en-US"/>
        </w:rPr>
        <w:t xml:space="preserve"> </w:t>
      </w:r>
      <w:r w:rsidRPr="00DC2636">
        <w:rPr>
          <w:rFonts w:ascii="Book Antiqua" w:hAnsi="Book Antiqua"/>
          <w:sz w:val="24"/>
          <w:szCs w:val="24"/>
          <w:vertAlign w:val="superscript"/>
          <w:lang w:val="en-US"/>
        </w:rPr>
        <w:t>[7,9]</w:t>
      </w:r>
      <w:r w:rsidRPr="00DC2636">
        <w:rPr>
          <w:rFonts w:ascii="Book Antiqua" w:hAnsi="Book Antiqua"/>
          <w:sz w:val="24"/>
          <w:szCs w:val="24"/>
          <w:lang w:val="en-US"/>
        </w:rPr>
        <w:t>. Clinical follow-up should be performed month</w:t>
      </w:r>
      <w:r w:rsidR="0030654F">
        <w:rPr>
          <w:rFonts w:ascii="Book Antiqua" w:hAnsi="Book Antiqua"/>
          <w:sz w:val="24"/>
          <w:szCs w:val="24"/>
          <w:lang w:val="en-US"/>
        </w:rPr>
        <w:t>ly</w:t>
      </w:r>
      <w:r w:rsidRPr="00DC2636">
        <w:rPr>
          <w:rFonts w:ascii="Book Antiqua" w:hAnsi="Book Antiqua"/>
          <w:sz w:val="24"/>
          <w:szCs w:val="24"/>
          <w:lang w:val="en-US"/>
        </w:rPr>
        <w:t xml:space="preserve">, especially during the early period after surgery and once a year in the long-term. US, echinococcus IgG enzyme-linked immunosorbent assay, indirect hemagglutination, and CT can be selected during follow-up. If there is no recurrence after </w:t>
      </w:r>
      <w:r w:rsidR="00927523">
        <w:rPr>
          <w:rFonts w:ascii="Book Antiqua" w:hAnsi="Book Antiqua"/>
          <w:sz w:val="24"/>
          <w:szCs w:val="24"/>
          <w:lang w:val="en-US"/>
        </w:rPr>
        <w:t>five</w:t>
      </w:r>
      <w:r w:rsidR="00927523" w:rsidRPr="00DC2636">
        <w:rPr>
          <w:rFonts w:ascii="Book Antiqua" w:hAnsi="Book Antiqua"/>
          <w:sz w:val="24"/>
          <w:szCs w:val="24"/>
          <w:lang w:val="en-US"/>
        </w:rPr>
        <w:t xml:space="preserve"> </w:t>
      </w:r>
      <w:r w:rsidRPr="00DC2636">
        <w:rPr>
          <w:rFonts w:ascii="Book Antiqua" w:hAnsi="Book Antiqua"/>
          <w:sz w:val="24"/>
          <w:szCs w:val="24"/>
          <w:lang w:val="en-US"/>
        </w:rPr>
        <w:t>years, clinical follow-up can be terminated. The recurrence rate after intraperitoneal hydatid cyst rupt</w:t>
      </w:r>
      <w:r w:rsidR="00DD707B" w:rsidRPr="00DC2636">
        <w:rPr>
          <w:rFonts w:ascii="Book Antiqua" w:hAnsi="Book Antiqua"/>
          <w:sz w:val="24"/>
          <w:szCs w:val="24"/>
          <w:lang w:val="en-US"/>
        </w:rPr>
        <w:t>ure is reported between 0-28.6%</w:t>
      </w:r>
      <w:r w:rsidRPr="00DC2636">
        <w:rPr>
          <w:rFonts w:ascii="Book Antiqua" w:hAnsi="Book Antiqua"/>
          <w:sz w:val="24"/>
          <w:szCs w:val="24"/>
          <w:vertAlign w:val="superscript"/>
          <w:lang w:val="en-US"/>
        </w:rPr>
        <w:t>[1,4,6,7,9]</w:t>
      </w:r>
      <w:r w:rsidRPr="00DC2636">
        <w:rPr>
          <w:rFonts w:ascii="Book Antiqua" w:hAnsi="Book Antiqua"/>
          <w:sz w:val="24"/>
          <w:szCs w:val="24"/>
          <w:lang w:val="en-US"/>
        </w:rPr>
        <w:t>. There was only one case of recurrence in our series.</w:t>
      </w:r>
    </w:p>
    <w:p w14:paraId="4330569D" w14:textId="1A09924A" w:rsidR="00DD684E" w:rsidRPr="00DC2636" w:rsidRDefault="00DD684E" w:rsidP="00E34A2A">
      <w:pPr>
        <w:spacing w:after="0" w:line="360" w:lineRule="auto"/>
        <w:jc w:val="both"/>
        <w:rPr>
          <w:rFonts w:ascii="Book Antiqua" w:hAnsi="Book Antiqua"/>
          <w:sz w:val="24"/>
          <w:szCs w:val="24"/>
          <w:lang w:val="en-US"/>
        </w:rPr>
      </w:pPr>
    </w:p>
    <w:p w14:paraId="3077A445" w14:textId="77777777" w:rsidR="00DD684E" w:rsidRPr="00DC2636" w:rsidRDefault="00DD684E" w:rsidP="00E34A2A">
      <w:pPr>
        <w:adjustRightInd w:val="0"/>
        <w:snapToGrid w:val="0"/>
        <w:spacing w:after="0" w:line="360" w:lineRule="auto"/>
        <w:jc w:val="both"/>
        <w:rPr>
          <w:rFonts w:ascii="Book Antiqua" w:hAnsi="Book Antiqua"/>
          <w:b/>
          <w:sz w:val="24"/>
          <w:szCs w:val="24"/>
          <w:lang w:val="en-US"/>
        </w:rPr>
      </w:pPr>
      <w:r w:rsidRPr="00DC2636">
        <w:rPr>
          <w:rFonts w:ascii="Book Antiqua" w:hAnsi="Book Antiqua"/>
          <w:b/>
          <w:sz w:val="24"/>
          <w:szCs w:val="24"/>
          <w:lang w:val="en-US"/>
        </w:rPr>
        <w:t>CONCLUSION</w:t>
      </w:r>
    </w:p>
    <w:p w14:paraId="78E5BFBB" w14:textId="312D6A86" w:rsidR="00DD684E" w:rsidRPr="00DC2636" w:rsidRDefault="00DD684E" w:rsidP="00E34A2A">
      <w:pPr>
        <w:adjustRightInd w:val="0"/>
        <w:snapToGrid w:val="0"/>
        <w:spacing w:after="0" w:line="360" w:lineRule="auto"/>
        <w:jc w:val="both"/>
        <w:rPr>
          <w:rFonts w:ascii="Book Antiqua" w:hAnsi="Book Antiqua"/>
          <w:b/>
          <w:sz w:val="24"/>
          <w:szCs w:val="24"/>
          <w:lang w:val="en-US"/>
        </w:rPr>
      </w:pPr>
      <w:r w:rsidRPr="00DC2636">
        <w:rPr>
          <w:rFonts w:ascii="Book Antiqua" w:hAnsi="Book Antiqua"/>
          <w:sz w:val="24"/>
          <w:szCs w:val="24"/>
          <w:lang w:val="en-US"/>
        </w:rPr>
        <w:t xml:space="preserve">Intraperitoneal hydatid cyst rupture is a life-threatening complication because it causes serious hemodynamic instability and allergic reactions. Therefore, hydatid cyst rupture should be considered a differential diagnosis in patients who have sudden onset abdominal pain and allergic reactions, like urticaria, especially </w:t>
      </w:r>
      <w:r w:rsidR="00927523">
        <w:rPr>
          <w:rFonts w:ascii="Book Antiqua" w:hAnsi="Book Antiqua"/>
          <w:sz w:val="24"/>
          <w:szCs w:val="24"/>
          <w:lang w:val="en-US"/>
        </w:rPr>
        <w:t>in regions endemic</w:t>
      </w:r>
      <w:r w:rsidR="00927523" w:rsidRPr="00DC2636">
        <w:rPr>
          <w:rFonts w:ascii="Book Antiqua" w:hAnsi="Book Antiqua"/>
          <w:sz w:val="24"/>
          <w:szCs w:val="24"/>
          <w:lang w:val="en-US"/>
        </w:rPr>
        <w:t xml:space="preserve"> </w:t>
      </w:r>
      <w:r w:rsidRPr="00DC2636">
        <w:rPr>
          <w:rFonts w:ascii="Book Antiqua" w:hAnsi="Book Antiqua"/>
          <w:sz w:val="24"/>
          <w:szCs w:val="24"/>
          <w:lang w:val="en-US"/>
        </w:rPr>
        <w:t>for the disease. Deteriorated hemodynamic parameters due to anaphylactic reactions should be</w:t>
      </w:r>
      <w:r w:rsidR="00927523" w:rsidRPr="00927523">
        <w:rPr>
          <w:rFonts w:ascii="Book Antiqua" w:hAnsi="Book Antiqua"/>
          <w:sz w:val="24"/>
          <w:szCs w:val="24"/>
          <w:lang w:val="en-US"/>
        </w:rPr>
        <w:t xml:space="preserve"> </w:t>
      </w:r>
      <w:r w:rsidR="00927523" w:rsidRPr="00DC2636">
        <w:rPr>
          <w:rFonts w:ascii="Book Antiqua" w:hAnsi="Book Antiqua"/>
          <w:sz w:val="24"/>
          <w:szCs w:val="24"/>
          <w:lang w:val="en-US"/>
        </w:rPr>
        <w:t>quickly</w:t>
      </w:r>
      <w:r w:rsidRPr="00DC2636">
        <w:rPr>
          <w:rFonts w:ascii="Book Antiqua" w:hAnsi="Book Antiqua"/>
          <w:sz w:val="24"/>
          <w:szCs w:val="24"/>
          <w:lang w:val="en-US"/>
        </w:rPr>
        <w:t xml:space="preserve"> corrected so that emergent surgery can be life-saving.</w:t>
      </w:r>
    </w:p>
    <w:p w14:paraId="26E48C47" w14:textId="77777777" w:rsidR="00DD707B" w:rsidRPr="00DC2636" w:rsidRDefault="00DD707B">
      <w:pPr>
        <w:spacing w:after="0" w:line="240" w:lineRule="auto"/>
        <w:rPr>
          <w:rFonts w:ascii="Book Antiqua" w:hAnsi="Book Antiqua"/>
          <w:b/>
          <w:sz w:val="24"/>
          <w:szCs w:val="24"/>
          <w:lang w:eastAsia="zh-CN"/>
        </w:rPr>
      </w:pPr>
      <w:r w:rsidRPr="00DC2636">
        <w:rPr>
          <w:rFonts w:ascii="Book Antiqua" w:hAnsi="Book Antiqua"/>
          <w:b/>
          <w:sz w:val="24"/>
          <w:szCs w:val="24"/>
          <w:lang w:eastAsia="zh-CN"/>
        </w:rPr>
        <w:br w:type="page"/>
      </w:r>
    </w:p>
    <w:p w14:paraId="10216B93" w14:textId="256BB846" w:rsidR="00D35C03" w:rsidRPr="00DC2636" w:rsidRDefault="003F1350" w:rsidP="00DC2636">
      <w:pPr>
        <w:spacing w:after="0" w:line="360" w:lineRule="auto"/>
        <w:jc w:val="both"/>
        <w:rPr>
          <w:rFonts w:ascii="Book Antiqua" w:hAnsi="Book Antiqua"/>
          <w:sz w:val="24"/>
          <w:szCs w:val="24"/>
        </w:rPr>
      </w:pPr>
      <w:r w:rsidRPr="00DC2636">
        <w:rPr>
          <w:rFonts w:ascii="Book Antiqua" w:hAnsi="Book Antiqua"/>
          <w:b/>
          <w:sz w:val="24"/>
          <w:szCs w:val="24"/>
        </w:rPr>
        <w:lastRenderedPageBreak/>
        <w:t>REFERENCES</w:t>
      </w:r>
    </w:p>
    <w:p w14:paraId="617B7000"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 </w:t>
      </w:r>
      <w:r w:rsidRPr="00DC2636">
        <w:rPr>
          <w:rFonts w:ascii="Book Antiqua" w:hAnsi="Book Antiqua"/>
          <w:b/>
          <w:sz w:val="24"/>
          <w:szCs w:val="24"/>
        </w:rPr>
        <w:t>Yilmaz M</w:t>
      </w:r>
      <w:r w:rsidRPr="00DC2636">
        <w:rPr>
          <w:rFonts w:ascii="Book Antiqua" w:hAnsi="Book Antiqua"/>
          <w:sz w:val="24"/>
          <w:szCs w:val="24"/>
        </w:rPr>
        <w:t xml:space="preserve">, Akbulut S, Kahraman A, Yilmaz S. Liver hydatid cyst rupture into the peritoneal cavity after abdominal trauma: case report and literature review. </w:t>
      </w:r>
      <w:r w:rsidRPr="00DC2636">
        <w:rPr>
          <w:rFonts w:ascii="Book Antiqua" w:hAnsi="Book Antiqua"/>
          <w:i/>
          <w:sz w:val="24"/>
          <w:szCs w:val="24"/>
        </w:rPr>
        <w:t>Int Surg</w:t>
      </w:r>
      <w:r w:rsidRPr="00DC2636">
        <w:rPr>
          <w:rFonts w:ascii="Book Antiqua" w:hAnsi="Book Antiqua"/>
          <w:sz w:val="24"/>
          <w:szCs w:val="24"/>
        </w:rPr>
        <w:t xml:space="preserve"> 2012; </w:t>
      </w:r>
      <w:r w:rsidRPr="00DC2636">
        <w:rPr>
          <w:rFonts w:ascii="Book Antiqua" w:hAnsi="Book Antiqua"/>
          <w:b/>
          <w:sz w:val="24"/>
          <w:szCs w:val="24"/>
        </w:rPr>
        <w:t>97</w:t>
      </w:r>
      <w:r w:rsidRPr="00DC2636">
        <w:rPr>
          <w:rFonts w:ascii="Book Antiqua" w:hAnsi="Book Antiqua"/>
          <w:sz w:val="24"/>
          <w:szCs w:val="24"/>
        </w:rPr>
        <w:t>: 239-244 [PMID: 23113853 DOI: 10.9738/CC116.1]</w:t>
      </w:r>
    </w:p>
    <w:p w14:paraId="57849381"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2 </w:t>
      </w:r>
      <w:r w:rsidRPr="00DC2636">
        <w:rPr>
          <w:rFonts w:ascii="Book Antiqua" w:hAnsi="Book Antiqua"/>
          <w:b/>
          <w:sz w:val="24"/>
          <w:szCs w:val="24"/>
        </w:rPr>
        <w:t>Akbulut S</w:t>
      </w:r>
      <w:r w:rsidRPr="00DC2636">
        <w:rPr>
          <w:rFonts w:ascii="Book Antiqua" w:hAnsi="Book Antiqua"/>
          <w:sz w:val="24"/>
          <w:szCs w:val="24"/>
        </w:rPr>
        <w:t xml:space="preserve">, Sogutcu N, Eris C. Hydatid disease of the spleen: single-center experience and a brief literature review. </w:t>
      </w:r>
      <w:r w:rsidRPr="00DC2636">
        <w:rPr>
          <w:rFonts w:ascii="Book Antiqua" w:hAnsi="Book Antiqua"/>
          <w:i/>
          <w:sz w:val="24"/>
          <w:szCs w:val="24"/>
        </w:rPr>
        <w:t>J Gastrointest Surg</w:t>
      </w:r>
      <w:r w:rsidRPr="00DC2636">
        <w:rPr>
          <w:rFonts w:ascii="Book Antiqua" w:hAnsi="Book Antiqua"/>
          <w:sz w:val="24"/>
          <w:szCs w:val="24"/>
        </w:rPr>
        <w:t xml:space="preserve"> 2013; </w:t>
      </w:r>
      <w:r w:rsidRPr="00DC2636">
        <w:rPr>
          <w:rFonts w:ascii="Book Antiqua" w:hAnsi="Book Antiqua"/>
          <w:b/>
          <w:sz w:val="24"/>
          <w:szCs w:val="24"/>
        </w:rPr>
        <w:t>17</w:t>
      </w:r>
      <w:r w:rsidRPr="00DC2636">
        <w:rPr>
          <w:rFonts w:ascii="Book Antiqua" w:hAnsi="Book Antiqua"/>
          <w:sz w:val="24"/>
          <w:szCs w:val="24"/>
        </w:rPr>
        <w:t>: 1784-1795 [PMID: 23949423 DOI: 10.1007/s11605-013-2303-5]</w:t>
      </w:r>
    </w:p>
    <w:p w14:paraId="141B9E19"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3 </w:t>
      </w:r>
      <w:r w:rsidRPr="00DC2636">
        <w:rPr>
          <w:rFonts w:ascii="Book Antiqua" w:hAnsi="Book Antiqua"/>
          <w:b/>
          <w:sz w:val="24"/>
          <w:szCs w:val="24"/>
        </w:rPr>
        <w:t>Akbulut S</w:t>
      </w:r>
      <w:r w:rsidRPr="00DC2636">
        <w:rPr>
          <w:rFonts w:ascii="Book Antiqua" w:hAnsi="Book Antiqua"/>
          <w:sz w:val="24"/>
          <w:szCs w:val="24"/>
        </w:rPr>
        <w:t xml:space="preserve">. Parietal complication of the hydatid disease: Comprehensive literature review. </w:t>
      </w:r>
      <w:r w:rsidRPr="00DC2636">
        <w:rPr>
          <w:rFonts w:ascii="Book Antiqua" w:hAnsi="Book Antiqua"/>
          <w:i/>
          <w:sz w:val="24"/>
          <w:szCs w:val="24"/>
        </w:rPr>
        <w:t xml:space="preserve">Medicine </w:t>
      </w:r>
      <w:r w:rsidRPr="006953DA">
        <w:rPr>
          <w:rFonts w:ascii="Book Antiqua" w:hAnsi="Book Antiqua"/>
          <w:sz w:val="24"/>
          <w:szCs w:val="24"/>
        </w:rPr>
        <w:t>(Baltimore)</w:t>
      </w:r>
      <w:r w:rsidRPr="00DC2636">
        <w:rPr>
          <w:rFonts w:ascii="Book Antiqua" w:hAnsi="Book Antiqua"/>
          <w:sz w:val="24"/>
          <w:szCs w:val="24"/>
        </w:rPr>
        <w:t xml:space="preserve"> 2018; </w:t>
      </w:r>
      <w:r w:rsidRPr="00DC2636">
        <w:rPr>
          <w:rFonts w:ascii="Book Antiqua" w:hAnsi="Book Antiqua"/>
          <w:b/>
          <w:sz w:val="24"/>
          <w:szCs w:val="24"/>
        </w:rPr>
        <w:t>97</w:t>
      </w:r>
      <w:r w:rsidRPr="00DC2636">
        <w:rPr>
          <w:rFonts w:ascii="Book Antiqua" w:hAnsi="Book Antiqua"/>
          <w:sz w:val="24"/>
          <w:szCs w:val="24"/>
        </w:rPr>
        <w:t>: e10671 [PMID: 29794743 DOI: 10.1097/MD.0000000000010671]</w:t>
      </w:r>
    </w:p>
    <w:p w14:paraId="028CDD95"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4 </w:t>
      </w:r>
      <w:r w:rsidRPr="00DC2636">
        <w:rPr>
          <w:rFonts w:ascii="Book Antiqua" w:hAnsi="Book Antiqua"/>
          <w:b/>
          <w:sz w:val="24"/>
          <w:szCs w:val="24"/>
        </w:rPr>
        <w:t>Toumi O</w:t>
      </w:r>
      <w:r w:rsidRPr="00DC2636">
        <w:rPr>
          <w:rFonts w:ascii="Book Antiqua" w:hAnsi="Book Antiqua"/>
          <w:sz w:val="24"/>
          <w:szCs w:val="24"/>
        </w:rPr>
        <w:t xml:space="preserve">, Noomen F, Salem R, Rabeh H, Jabra SB, Korbi I, Bannani S, Nasr M, Zouari K, Mondher G, Hamdi A. Intraperitoneal rupture of hydatid cysts. </w:t>
      </w:r>
      <w:r w:rsidRPr="00DC2636">
        <w:rPr>
          <w:rFonts w:ascii="Book Antiqua" w:hAnsi="Book Antiqua"/>
          <w:i/>
          <w:sz w:val="24"/>
          <w:szCs w:val="24"/>
        </w:rPr>
        <w:t>Eur J Trauma Emerg Surg</w:t>
      </w:r>
      <w:r w:rsidRPr="00DC2636">
        <w:rPr>
          <w:rFonts w:ascii="Book Antiqua" w:hAnsi="Book Antiqua"/>
          <w:sz w:val="24"/>
          <w:szCs w:val="24"/>
        </w:rPr>
        <w:t xml:space="preserve"> 2017; </w:t>
      </w:r>
      <w:r w:rsidRPr="00DC2636">
        <w:rPr>
          <w:rFonts w:ascii="Book Antiqua" w:hAnsi="Book Antiqua"/>
          <w:b/>
          <w:sz w:val="24"/>
          <w:szCs w:val="24"/>
        </w:rPr>
        <w:t>43</w:t>
      </w:r>
      <w:r w:rsidRPr="00DC2636">
        <w:rPr>
          <w:rFonts w:ascii="Book Antiqua" w:hAnsi="Book Antiqua"/>
          <w:sz w:val="24"/>
          <w:szCs w:val="24"/>
        </w:rPr>
        <w:t>: 387-391 [PMID: 27084544 DOI: 10.1007/s00068-016-0662-9]</w:t>
      </w:r>
    </w:p>
    <w:p w14:paraId="711D4EF4"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5 </w:t>
      </w:r>
      <w:r w:rsidRPr="00DC2636">
        <w:rPr>
          <w:rFonts w:ascii="Book Antiqua" w:hAnsi="Book Antiqua"/>
          <w:b/>
          <w:sz w:val="24"/>
          <w:szCs w:val="24"/>
        </w:rPr>
        <w:t>Belli S</w:t>
      </w:r>
      <w:r w:rsidRPr="00DC2636">
        <w:rPr>
          <w:rFonts w:ascii="Book Antiqua" w:hAnsi="Book Antiqua"/>
          <w:sz w:val="24"/>
          <w:szCs w:val="24"/>
        </w:rPr>
        <w:t xml:space="preserve">, Akbulut S, Erbay G, Koçer NE. Spontaneous giant splenic hydatid cyst rupture causing fatal anaphylactic shock: a case report and brief literature review. </w:t>
      </w:r>
      <w:r w:rsidRPr="00DC2636">
        <w:rPr>
          <w:rFonts w:ascii="Book Antiqua" w:hAnsi="Book Antiqua"/>
          <w:i/>
          <w:sz w:val="24"/>
          <w:szCs w:val="24"/>
        </w:rPr>
        <w:t>Turk J Gastroenterol</w:t>
      </w:r>
      <w:r w:rsidRPr="00DC2636">
        <w:rPr>
          <w:rFonts w:ascii="Book Antiqua" w:hAnsi="Book Antiqua"/>
          <w:sz w:val="24"/>
          <w:szCs w:val="24"/>
        </w:rPr>
        <w:t xml:space="preserve"> 2014; </w:t>
      </w:r>
      <w:r w:rsidRPr="00DC2636">
        <w:rPr>
          <w:rFonts w:ascii="Book Antiqua" w:hAnsi="Book Antiqua"/>
          <w:b/>
          <w:sz w:val="24"/>
          <w:szCs w:val="24"/>
        </w:rPr>
        <w:t>25</w:t>
      </w:r>
      <w:r w:rsidRPr="00DC2636">
        <w:rPr>
          <w:rFonts w:ascii="Book Antiqua" w:hAnsi="Book Antiqua"/>
          <w:sz w:val="24"/>
          <w:szCs w:val="24"/>
        </w:rPr>
        <w:t>: 88-91 [PMID: 24918138 DOI: 10.5152/tjg.2014.3521]</w:t>
      </w:r>
    </w:p>
    <w:p w14:paraId="0C6ADED5"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6 </w:t>
      </w:r>
      <w:r w:rsidRPr="00DC2636">
        <w:rPr>
          <w:rFonts w:ascii="Book Antiqua" w:hAnsi="Book Antiqua"/>
          <w:b/>
          <w:sz w:val="24"/>
          <w:szCs w:val="24"/>
        </w:rPr>
        <w:t>Unalp HR</w:t>
      </w:r>
      <w:r w:rsidRPr="00DC2636">
        <w:rPr>
          <w:rFonts w:ascii="Book Antiqua" w:hAnsi="Book Antiqua"/>
          <w:sz w:val="24"/>
          <w:szCs w:val="24"/>
        </w:rPr>
        <w:t xml:space="preserve">, Yilmaz Y, Durak E, Kamer E, Tarcan E. Rupture of liver hydatid cysts into the peritoneal cavity. A challenge in endemic regions. </w:t>
      </w:r>
      <w:r w:rsidRPr="00DC2636">
        <w:rPr>
          <w:rFonts w:ascii="Book Antiqua" w:hAnsi="Book Antiqua"/>
          <w:i/>
          <w:sz w:val="24"/>
          <w:szCs w:val="24"/>
        </w:rPr>
        <w:t>Saudi Med J</w:t>
      </w:r>
      <w:r w:rsidRPr="00DC2636">
        <w:rPr>
          <w:rFonts w:ascii="Book Antiqua" w:hAnsi="Book Antiqua"/>
          <w:sz w:val="24"/>
          <w:szCs w:val="24"/>
        </w:rPr>
        <w:t xml:space="preserve"> 2010; </w:t>
      </w:r>
      <w:r w:rsidRPr="00DC2636">
        <w:rPr>
          <w:rFonts w:ascii="Book Antiqua" w:hAnsi="Book Antiqua"/>
          <w:b/>
          <w:sz w:val="24"/>
          <w:szCs w:val="24"/>
        </w:rPr>
        <w:t>31</w:t>
      </w:r>
      <w:r w:rsidRPr="00DC2636">
        <w:rPr>
          <w:rFonts w:ascii="Book Antiqua" w:hAnsi="Book Antiqua"/>
          <w:sz w:val="24"/>
          <w:szCs w:val="24"/>
        </w:rPr>
        <w:t>: 37-42 [PMID: 20062897 DOI: 10.1016/j.revmed.2009.02.027]</w:t>
      </w:r>
    </w:p>
    <w:p w14:paraId="7AF342E7"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7 </w:t>
      </w:r>
      <w:r w:rsidRPr="00DC2636">
        <w:rPr>
          <w:rFonts w:ascii="Book Antiqua" w:hAnsi="Book Antiqua"/>
          <w:b/>
          <w:sz w:val="24"/>
          <w:szCs w:val="24"/>
        </w:rPr>
        <w:t>Tinsley B</w:t>
      </w:r>
      <w:r w:rsidRPr="00DC2636">
        <w:rPr>
          <w:rFonts w:ascii="Book Antiqua" w:hAnsi="Book Antiqua"/>
          <w:sz w:val="24"/>
          <w:szCs w:val="24"/>
        </w:rPr>
        <w:t xml:space="preserve">, Abbara A, Kadaba R, Sheth H, Sandhu G. Spontaneous intraperitoneal rupture of a hepatic hydatid cyst with subsequent anaphylaxis: a case report. </w:t>
      </w:r>
      <w:r w:rsidRPr="00DC2636">
        <w:rPr>
          <w:rFonts w:ascii="Book Antiqua" w:hAnsi="Book Antiqua"/>
          <w:i/>
          <w:sz w:val="24"/>
          <w:szCs w:val="24"/>
        </w:rPr>
        <w:t>Case Reports Hepatol</w:t>
      </w:r>
      <w:r w:rsidRPr="00DC2636">
        <w:rPr>
          <w:rFonts w:ascii="Book Antiqua" w:hAnsi="Book Antiqua"/>
          <w:sz w:val="24"/>
          <w:szCs w:val="24"/>
        </w:rPr>
        <w:t xml:space="preserve"> 2013; </w:t>
      </w:r>
      <w:r w:rsidRPr="00DC2636">
        <w:rPr>
          <w:rFonts w:ascii="Book Antiqua" w:hAnsi="Book Antiqua"/>
          <w:b/>
          <w:sz w:val="24"/>
          <w:szCs w:val="24"/>
        </w:rPr>
        <w:t>2013</w:t>
      </w:r>
      <w:r w:rsidRPr="00DC2636">
        <w:rPr>
          <w:rFonts w:ascii="Book Antiqua" w:hAnsi="Book Antiqua"/>
          <w:sz w:val="24"/>
          <w:szCs w:val="24"/>
        </w:rPr>
        <w:t>: 320418 [PMID: 25431702 DOI: 10.1155/2013/320418]</w:t>
      </w:r>
    </w:p>
    <w:p w14:paraId="615A9A97"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8 </w:t>
      </w:r>
      <w:r w:rsidRPr="00DC2636">
        <w:rPr>
          <w:rFonts w:ascii="Book Antiqua" w:hAnsi="Book Antiqua"/>
          <w:b/>
          <w:sz w:val="24"/>
          <w:szCs w:val="24"/>
        </w:rPr>
        <w:t>Sozuer E</w:t>
      </w:r>
      <w:r w:rsidRPr="00DC2636">
        <w:rPr>
          <w:rFonts w:ascii="Book Antiqua" w:hAnsi="Book Antiqua"/>
          <w:sz w:val="24"/>
          <w:szCs w:val="24"/>
        </w:rPr>
        <w:t xml:space="preserve">, Akyuz M, Akbulut S. Open surgery for hepatic hydatid disease. </w:t>
      </w:r>
      <w:r w:rsidRPr="00DC2636">
        <w:rPr>
          <w:rFonts w:ascii="Book Antiqua" w:hAnsi="Book Antiqua"/>
          <w:i/>
          <w:sz w:val="24"/>
          <w:szCs w:val="24"/>
        </w:rPr>
        <w:t>Int Surg</w:t>
      </w:r>
      <w:r w:rsidRPr="00DC2636">
        <w:rPr>
          <w:rFonts w:ascii="Book Antiqua" w:hAnsi="Book Antiqua"/>
          <w:sz w:val="24"/>
          <w:szCs w:val="24"/>
        </w:rPr>
        <w:t xml:space="preserve"> 2014; </w:t>
      </w:r>
      <w:r w:rsidRPr="00DC2636">
        <w:rPr>
          <w:rFonts w:ascii="Book Antiqua" w:hAnsi="Book Antiqua"/>
          <w:b/>
          <w:sz w:val="24"/>
          <w:szCs w:val="24"/>
        </w:rPr>
        <w:t>99</w:t>
      </w:r>
      <w:r w:rsidRPr="00DC2636">
        <w:rPr>
          <w:rFonts w:ascii="Book Antiqua" w:hAnsi="Book Antiqua"/>
          <w:sz w:val="24"/>
          <w:szCs w:val="24"/>
        </w:rPr>
        <w:t>: 764-769 [PMID: 25437585 DOI: 10.9738/INTSURG-D-14-00069.1]</w:t>
      </w:r>
    </w:p>
    <w:p w14:paraId="6BE98AAA"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9 </w:t>
      </w:r>
      <w:r w:rsidRPr="00DC2636">
        <w:rPr>
          <w:rFonts w:ascii="Book Antiqua" w:hAnsi="Book Antiqua"/>
          <w:b/>
          <w:sz w:val="24"/>
          <w:szCs w:val="24"/>
        </w:rPr>
        <w:t>Mouaqit O</w:t>
      </w:r>
      <w:r w:rsidRPr="00DC2636">
        <w:rPr>
          <w:rFonts w:ascii="Book Antiqua" w:hAnsi="Book Antiqua"/>
          <w:sz w:val="24"/>
          <w:szCs w:val="24"/>
        </w:rPr>
        <w:t xml:space="preserve">, Hibatallah A, Oussaden A, Maazaz K, Taleb KA. Acute intraperitoneal rupture of hydatid cysts: a surgical experience with 14 cases. </w:t>
      </w:r>
      <w:r w:rsidRPr="00DC2636">
        <w:rPr>
          <w:rFonts w:ascii="Book Antiqua" w:hAnsi="Book Antiqua"/>
          <w:i/>
          <w:sz w:val="24"/>
          <w:szCs w:val="24"/>
        </w:rPr>
        <w:t>World J Emerg Surg</w:t>
      </w:r>
      <w:r w:rsidRPr="00DC2636">
        <w:rPr>
          <w:rFonts w:ascii="Book Antiqua" w:hAnsi="Book Antiqua"/>
          <w:sz w:val="24"/>
          <w:szCs w:val="24"/>
        </w:rPr>
        <w:t xml:space="preserve"> 2013; </w:t>
      </w:r>
      <w:r w:rsidRPr="00DC2636">
        <w:rPr>
          <w:rFonts w:ascii="Book Antiqua" w:hAnsi="Book Antiqua"/>
          <w:b/>
          <w:sz w:val="24"/>
          <w:szCs w:val="24"/>
        </w:rPr>
        <w:t>8</w:t>
      </w:r>
      <w:r w:rsidRPr="00DC2636">
        <w:rPr>
          <w:rFonts w:ascii="Book Antiqua" w:hAnsi="Book Antiqua"/>
          <w:sz w:val="24"/>
          <w:szCs w:val="24"/>
        </w:rPr>
        <w:t>: 28 [PMID: 23885766 DOI: 10.1186/1749-7922-8-28]</w:t>
      </w:r>
    </w:p>
    <w:p w14:paraId="7979869A"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10 </w:t>
      </w:r>
      <w:r w:rsidRPr="00DC2636">
        <w:rPr>
          <w:rFonts w:ascii="Book Antiqua" w:hAnsi="Book Antiqua"/>
          <w:b/>
          <w:sz w:val="24"/>
          <w:szCs w:val="24"/>
        </w:rPr>
        <w:t>Malik AA</w:t>
      </w:r>
      <w:r w:rsidRPr="00DC2636">
        <w:rPr>
          <w:rFonts w:ascii="Book Antiqua" w:hAnsi="Book Antiqua"/>
          <w:sz w:val="24"/>
          <w:szCs w:val="24"/>
        </w:rPr>
        <w:t xml:space="preserve">, Bari SU, Amin R, Jan M. Surgical management of complicated hydatid cysts of the liver. </w:t>
      </w:r>
      <w:r w:rsidRPr="00DC2636">
        <w:rPr>
          <w:rFonts w:ascii="Book Antiqua" w:hAnsi="Book Antiqua"/>
          <w:i/>
          <w:sz w:val="24"/>
          <w:szCs w:val="24"/>
        </w:rPr>
        <w:t>World J Gastrointest Surg</w:t>
      </w:r>
      <w:r w:rsidRPr="00DC2636">
        <w:rPr>
          <w:rFonts w:ascii="Book Antiqua" w:hAnsi="Book Antiqua"/>
          <w:sz w:val="24"/>
          <w:szCs w:val="24"/>
        </w:rPr>
        <w:t xml:space="preserve"> 2010; </w:t>
      </w:r>
      <w:r w:rsidRPr="00DC2636">
        <w:rPr>
          <w:rFonts w:ascii="Book Antiqua" w:hAnsi="Book Antiqua"/>
          <w:b/>
          <w:sz w:val="24"/>
          <w:szCs w:val="24"/>
        </w:rPr>
        <w:t>2</w:t>
      </w:r>
      <w:r w:rsidRPr="00DC2636">
        <w:rPr>
          <w:rFonts w:ascii="Book Antiqua" w:hAnsi="Book Antiqua"/>
          <w:sz w:val="24"/>
          <w:szCs w:val="24"/>
        </w:rPr>
        <w:t>: 78-84 [PMID: 21160854 DOI: 10.4240/wjgs.v2.i3.78]</w:t>
      </w:r>
    </w:p>
    <w:p w14:paraId="462DC2E6"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lastRenderedPageBreak/>
        <w:t xml:space="preserve">11 </w:t>
      </w:r>
      <w:r w:rsidRPr="00DC2636">
        <w:rPr>
          <w:rFonts w:ascii="Book Antiqua" w:hAnsi="Book Antiqua"/>
          <w:b/>
          <w:sz w:val="24"/>
          <w:szCs w:val="24"/>
        </w:rPr>
        <w:t>Karakaya K</w:t>
      </w:r>
      <w:r w:rsidRPr="00DC2636">
        <w:rPr>
          <w:rFonts w:ascii="Book Antiqua" w:hAnsi="Book Antiqua"/>
          <w:sz w:val="24"/>
          <w:szCs w:val="24"/>
        </w:rPr>
        <w:t xml:space="preserve">. Spontaneous rupture of a hepatic hydatid cyst into the peritoneum causing only mild abdominal pain: a case report. </w:t>
      </w:r>
      <w:r w:rsidRPr="00DC2636">
        <w:rPr>
          <w:rFonts w:ascii="Book Antiqua" w:hAnsi="Book Antiqua"/>
          <w:i/>
          <w:sz w:val="24"/>
          <w:szCs w:val="24"/>
        </w:rPr>
        <w:t>World J Gastroenterol</w:t>
      </w:r>
      <w:r w:rsidRPr="00DC2636">
        <w:rPr>
          <w:rFonts w:ascii="Book Antiqua" w:hAnsi="Book Antiqua"/>
          <w:sz w:val="24"/>
          <w:szCs w:val="24"/>
        </w:rPr>
        <w:t xml:space="preserve"> 2007; </w:t>
      </w:r>
      <w:r w:rsidRPr="00DC2636">
        <w:rPr>
          <w:rFonts w:ascii="Book Antiqua" w:hAnsi="Book Antiqua"/>
          <w:b/>
          <w:sz w:val="24"/>
          <w:szCs w:val="24"/>
        </w:rPr>
        <w:t>13</w:t>
      </w:r>
      <w:r w:rsidRPr="00DC2636">
        <w:rPr>
          <w:rFonts w:ascii="Book Antiqua" w:hAnsi="Book Antiqua"/>
          <w:sz w:val="24"/>
          <w:szCs w:val="24"/>
        </w:rPr>
        <w:t>: 806-808 [PMID: 17278209 DOI: 10.3748/wjg.v13.i5.806]</w:t>
      </w:r>
    </w:p>
    <w:p w14:paraId="649ABC42" w14:textId="77777777" w:rsidR="00DC2636" w:rsidRPr="00DC2636" w:rsidRDefault="00DC2636" w:rsidP="00DC2636">
      <w:pPr>
        <w:spacing w:after="0" w:line="360" w:lineRule="auto"/>
        <w:jc w:val="both"/>
        <w:rPr>
          <w:rFonts w:ascii="Book Antiqua" w:hAnsi="Book Antiqua"/>
          <w:sz w:val="24"/>
          <w:szCs w:val="24"/>
        </w:rPr>
      </w:pPr>
      <w:r w:rsidRPr="00DC2636">
        <w:rPr>
          <w:rFonts w:ascii="Book Antiqua" w:hAnsi="Book Antiqua"/>
          <w:sz w:val="24"/>
          <w:szCs w:val="24"/>
        </w:rPr>
        <w:t xml:space="preserve">12 </w:t>
      </w:r>
      <w:r w:rsidRPr="00DC2636">
        <w:rPr>
          <w:rFonts w:ascii="Book Antiqua" w:hAnsi="Book Antiqua"/>
          <w:b/>
          <w:sz w:val="24"/>
          <w:szCs w:val="24"/>
        </w:rPr>
        <w:t>Erel S</w:t>
      </w:r>
      <w:r w:rsidRPr="00DC2636">
        <w:rPr>
          <w:rFonts w:ascii="Book Antiqua" w:hAnsi="Book Antiqua"/>
          <w:sz w:val="24"/>
          <w:szCs w:val="24"/>
        </w:rPr>
        <w:t xml:space="preserve">, Kilicoglu B, Kismet K, Gollu A, Akkus MA. Peritoneal hydatid cyst perforation: a rare cause of emergency abdominal surgeries. </w:t>
      </w:r>
      <w:r w:rsidRPr="00DC2636">
        <w:rPr>
          <w:rFonts w:ascii="Book Antiqua" w:hAnsi="Book Antiqua"/>
          <w:i/>
          <w:sz w:val="24"/>
          <w:szCs w:val="24"/>
        </w:rPr>
        <w:t>Adv Ther</w:t>
      </w:r>
      <w:r w:rsidRPr="00DC2636">
        <w:rPr>
          <w:rFonts w:ascii="Book Antiqua" w:hAnsi="Book Antiqua"/>
          <w:sz w:val="24"/>
          <w:szCs w:val="24"/>
        </w:rPr>
        <w:t xml:space="preserve"> 2008; </w:t>
      </w:r>
      <w:r w:rsidRPr="00DC2636">
        <w:rPr>
          <w:rFonts w:ascii="Book Antiqua" w:hAnsi="Book Antiqua"/>
          <w:b/>
          <w:sz w:val="24"/>
          <w:szCs w:val="24"/>
        </w:rPr>
        <w:t>25</w:t>
      </w:r>
      <w:r w:rsidRPr="00DC2636">
        <w:rPr>
          <w:rFonts w:ascii="Book Antiqua" w:hAnsi="Book Antiqua"/>
          <w:sz w:val="24"/>
          <w:szCs w:val="24"/>
        </w:rPr>
        <w:t>: 943-950 [PMID: 18758698 DOI: 10.1007/s12325-008-0088-9]</w:t>
      </w:r>
    </w:p>
    <w:p w14:paraId="6D28A3C4" w14:textId="77777777" w:rsidR="00D35C03" w:rsidRPr="00DC2636" w:rsidRDefault="00D35C03" w:rsidP="00DC2636">
      <w:pPr>
        <w:spacing w:after="0" w:line="360" w:lineRule="auto"/>
        <w:jc w:val="both"/>
        <w:rPr>
          <w:rFonts w:ascii="Book Antiqua" w:hAnsi="Book Antiqua"/>
          <w:sz w:val="24"/>
          <w:szCs w:val="24"/>
        </w:rPr>
      </w:pPr>
    </w:p>
    <w:p w14:paraId="43BB3FEF" w14:textId="0CB1223A" w:rsidR="00DD707B" w:rsidRPr="006953DA" w:rsidRDefault="00DD707B" w:rsidP="006953DA">
      <w:pPr>
        <w:pStyle w:val="DzMetin"/>
        <w:spacing w:line="360" w:lineRule="auto"/>
        <w:jc w:val="right"/>
        <w:rPr>
          <w:rFonts w:ascii="Book Antiqua" w:hAnsi="Book Antiqua"/>
          <w:b/>
          <w:sz w:val="24"/>
          <w:szCs w:val="24"/>
        </w:rPr>
      </w:pPr>
      <w:r w:rsidRPr="006953DA">
        <w:rPr>
          <w:rFonts w:ascii="Book Antiqua" w:hAnsi="Book Antiqua"/>
          <w:b/>
          <w:sz w:val="24"/>
          <w:szCs w:val="24"/>
        </w:rPr>
        <w:t xml:space="preserve">P-Reviewer: </w:t>
      </w:r>
      <w:r w:rsidR="00087A94" w:rsidRPr="006953DA">
        <w:rPr>
          <w:rFonts w:ascii="Book Antiqua" w:hAnsi="Book Antiqua"/>
          <w:sz w:val="24"/>
          <w:szCs w:val="24"/>
        </w:rPr>
        <w:t xml:space="preserve">Farshadpour F, Jarcuska P </w:t>
      </w:r>
      <w:r w:rsidRPr="006953DA">
        <w:rPr>
          <w:rFonts w:ascii="Book Antiqua" w:hAnsi="Book Antiqua"/>
          <w:b/>
          <w:sz w:val="24"/>
          <w:szCs w:val="24"/>
        </w:rPr>
        <w:t xml:space="preserve">S-Editor: </w:t>
      </w:r>
      <w:r w:rsidRPr="006953DA">
        <w:rPr>
          <w:rFonts w:ascii="Book Antiqua" w:hAnsi="Book Antiqua"/>
          <w:sz w:val="24"/>
          <w:szCs w:val="24"/>
        </w:rPr>
        <w:t>Ji FF</w:t>
      </w:r>
      <w:r w:rsidRPr="006953DA">
        <w:rPr>
          <w:rFonts w:ascii="Book Antiqua" w:hAnsi="Book Antiqua"/>
          <w:b/>
          <w:sz w:val="24"/>
          <w:szCs w:val="24"/>
        </w:rPr>
        <w:t xml:space="preserve"> L-Editor: </w:t>
      </w:r>
      <w:r w:rsidR="00F72EFE">
        <w:rPr>
          <w:rFonts w:ascii="Book Antiqua" w:hAnsi="Book Antiqua"/>
          <w:sz w:val="24"/>
          <w:szCs w:val="24"/>
        </w:rPr>
        <w:t xml:space="preserve">Filipodia </w:t>
      </w:r>
      <w:r w:rsidRPr="006953DA">
        <w:rPr>
          <w:rFonts w:ascii="Book Antiqua" w:hAnsi="Book Antiqua"/>
          <w:b/>
          <w:sz w:val="24"/>
          <w:szCs w:val="24"/>
        </w:rPr>
        <w:t xml:space="preserve">E-Editor: </w:t>
      </w:r>
    </w:p>
    <w:p w14:paraId="01907996" w14:textId="77777777" w:rsidR="00DD707B" w:rsidRPr="00DC2636" w:rsidRDefault="00DD707B" w:rsidP="00DC2636">
      <w:pPr>
        <w:pStyle w:val="DzMetin"/>
        <w:spacing w:line="360" w:lineRule="auto"/>
        <w:rPr>
          <w:rFonts w:ascii="Book Antiqua" w:hAnsi="Book Antiqua"/>
          <w:b/>
          <w:sz w:val="24"/>
          <w:szCs w:val="24"/>
        </w:rPr>
      </w:pPr>
      <w:r w:rsidRPr="00DC2636">
        <w:rPr>
          <w:rFonts w:ascii="Book Antiqua" w:hAnsi="Book Antiqua"/>
          <w:b/>
          <w:sz w:val="24"/>
          <w:szCs w:val="24"/>
        </w:rPr>
        <w:t xml:space="preserve"> </w:t>
      </w:r>
    </w:p>
    <w:p w14:paraId="1E952717" w14:textId="77777777" w:rsidR="00DD707B" w:rsidRPr="00DC2636" w:rsidRDefault="00DD707B" w:rsidP="00DC2636">
      <w:pPr>
        <w:snapToGrid w:val="0"/>
        <w:spacing w:after="0" w:line="360" w:lineRule="auto"/>
        <w:jc w:val="both"/>
        <w:rPr>
          <w:rFonts w:ascii="Book Antiqua" w:eastAsia="SimSun" w:hAnsi="Book Antiqua" w:cs="Helvetica"/>
          <w:b/>
          <w:sz w:val="24"/>
          <w:szCs w:val="24"/>
        </w:rPr>
      </w:pPr>
      <w:r w:rsidRPr="00DC2636">
        <w:rPr>
          <w:rFonts w:ascii="Book Antiqua" w:eastAsia="SimSun" w:hAnsi="Book Antiqua" w:cs="Helvetica"/>
          <w:b/>
          <w:sz w:val="24"/>
          <w:szCs w:val="24"/>
        </w:rPr>
        <w:t xml:space="preserve">Specialty type: </w:t>
      </w:r>
      <w:r w:rsidRPr="00DC2636">
        <w:rPr>
          <w:rFonts w:ascii="Book Antiqua" w:eastAsia="SimSun" w:hAnsi="Book Antiqua" w:cs="Helvetica"/>
          <w:sz w:val="24"/>
          <w:szCs w:val="24"/>
        </w:rPr>
        <w:t>Gastroenterology and hepatology</w:t>
      </w:r>
    </w:p>
    <w:p w14:paraId="5B096EA7" w14:textId="404CB9B7" w:rsidR="00DD707B" w:rsidRPr="00DC2636" w:rsidRDefault="00DD707B" w:rsidP="00DC2636">
      <w:pPr>
        <w:snapToGrid w:val="0"/>
        <w:spacing w:after="0" w:line="360" w:lineRule="auto"/>
        <w:jc w:val="both"/>
        <w:rPr>
          <w:rFonts w:ascii="Book Antiqua" w:eastAsia="SimSun" w:hAnsi="Book Antiqua" w:cs="Helvetica"/>
          <w:b/>
          <w:sz w:val="24"/>
          <w:szCs w:val="24"/>
        </w:rPr>
      </w:pPr>
      <w:r w:rsidRPr="00DC2636">
        <w:rPr>
          <w:rFonts w:ascii="Book Antiqua" w:eastAsia="SimSun" w:hAnsi="Book Antiqua" w:cs="Helvetica"/>
          <w:b/>
          <w:sz w:val="24"/>
          <w:szCs w:val="24"/>
        </w:rPr>
        <w:t xml:space="preserve">Country of origin: </w:t>
      </w:r>
      <w:r w:rsidR="00087A94" w:rsidRPr="00DC2636">
        <w:rPr>
          <w:rFonts w:ascii="Book Antiqua" w:eastAsia="SimSun" w:hAnsi="Book Antiqua"/>
          <w:sz w:val="24"/>
          <w:szCs w:val="24"/>
        </w:rPr>
        <w:t>Turkey</w:t>
      </w:r>
    </w:p>
    <w:p w14:paraId="13E6E515" w14:textId="77777777" w:rsidR="00DD707B" w:rsidRPr="00DC2636" w:rsidRDefault="00DD707B" w:rsidP="00DC2636">
      <w:pPr>
        <w:snapToGrid w:val="0"/>
        <w:spacing w:after="0" w:line="360" w:lineRule="auto"/>
        <w:jc w:val="both"/>
        <w:rPr>
          <w:rFonts w:ascii="Book Antiqua" w:eastAsia="SimSun" w:hAnsi="Book Antiqua" w:cs="Helvetica"/>
          <w:b/>
          <w:sz w:val="24"/>
          <w:szCs w:val="24"/>
        </w:rPr>
      </w:pPr>
      <w:r w:rsidRPr="00DC2636">
        <w:rPr>
          <w:rFonts w:ascii="Book Antiqua" w:eastAsia="SimSun" w:hAnsi="Book Antiqua" w:cs="Helvetica"/>
          <w:b/>
          <w:sz w:val="24"/>
          <w:szCs w:val="24"/>
        </w:rPr>
        <w:t>Peer-review report classification</w:t>
      </w:r>
    </w:p>
    <w:p w14:paraId="1BEF21C9" w14:textId="186727B1" w:rsidR="00DD707B" w:rsidRPr="00DC2636" w:rsidRDefault="00DD707B" w:rsidP="00DC2636">
      <w:pPr>
        <w:snapToGrid w:val="0"/>
        <w:spacing w:after="0" w:line="360" w:lineRule="auto"/>
        <w:jc w:val="both"/>
        <w:rPr>
          <w:rFonts w:ascii="Book Antiqua" w:eastAsia="SimSun" w:hAnsi="Book Antiqua" w:cs="Helvetica"/>
          <w:sz w:val="24"/>
          <w:szCs w:val="24"/>
          <w:lang w:eastAsia="zh-CN"/>
        </w:rPr>
      </w:pPr>
      <w:r w:rsidRPr="00DC2636">
        <w:rPr>
          <w:rFonts w:ascii="Book Antiqua" w:eastAsia="SimSun" w:hAnsi="Book Antiqua" w:cs="Helvetica"/>
          <w:sz w:val="24"/>
          <w:szCs w:val="24"/>
        </w:rPr>
        <w:t xml:space="preserve">Grade A (Excellent): </w:t>
      </w:r>
      <w:r w:rsidR="00087A94" w:rsidRPr="00DC2636">
        <w:rPr>
          <w:rFonts w:ascii="Book Antiqua" w:eastAsia="SimSun" w:hAnsi="Book Antiqua" w:cs="Helvetica"/>
          <w:sz w:val="24"/>
          <w:szCs w:val="24"/>
          <w:lang w:eastAsia="zh-CN"/>
        </w:rPr>
        <w:t>0</w:t>
      </w:r>
    </w:p>
    <w:p w14:paraId="3FEFD69D" w14:textId="486A6EF7" w:rsidR="00DD707B" w:rsidRPr="00DC2636" w:rsidRDefault="00DD707B" w:rsidP="00DC2636">
      <w:pPr>
        <w:snapToGrid w:val="0"/>
        <w:spacing w:after="0" w:line="360" w:lineRule="auto"/>
        <w:jc w:val="both"/>
        <w:rPr>
          <w:rFonts w:ascii="Book Antiqua" w:eastAsia="SimSun" w:hAnsi="Book Antiqua" w:cs="Helvetica"/>
          <w:sz w:val="24"/>
          <w:szCs w:val="24"/>
          <w:lang w:eastAsia="zh-CN"/>
        </w:rPr>
      </w:pPr>
      <w:r w:rsidRPr="00DC2636">
        <w:rPr>
          <w:rFonts w:ascii="Book Antiqua" w:eastAsia="SimSun" w:hAnsi="Book Antiqua" w:cs="Helvetica"/>
          <w:sz w:val="24"/>
          <w:szCs w:val="24"/>
        </w:rPr>
        <w:t>Grade B (Very good): B</w:t>
      </w:r>
      <w:r w:rsidR="00087A94" w:rsidRPr="00DC2636">
        <w:rPr>
          <w:rFonts w:ascii="Book Antiqua" w:eastAsia="SimSun" w:hAnsi="Book Antiqua" w:cs="Helvetica"/>
          <w:sz w:val="24"/>
          <w:szCs w:val="24"/>
          <w:lang w:eastAsia="zh-CN"/>
        </w:rPr>
        <w:t>, B</w:t>
      </w:r>
    </w:p>
    <w:p w14:paraId="6F092085" w14:textId="66A5D940" w:rsidR="00DD707B" w:rsidRPr="00DC2636" w:rsidRDefault="00DD707B" w:rsidP="00DC2636">
      <w:pPr>
        <w:snapToGrid w:val="0"/>
        <w:spacing w:after="0" w:line="360" w:lineRule="auto"/>
        <w:jc w:val="both"/>
        <w:rPr>
          <w:rFonts w:ascii="Book Antiqua" w:eastAsia="SimSun" w:hAnsi="Book Antiqua" w:cs="Helvetica"/>
          <w:sz w:val="24"/>
          <w:szCs w:val="24"/>
          <w:lang w:eastAsia="zh-CN"/>
        </w:rPr>
      </w:pPr>
      <w:r w:rsidRPr="00DC2636">
        <w:rPr>
          <w:rFonts w:ascii="Book Antiqua" w:eastAsia="SimSun" w:hAnsi="Book Antiqua" w:cs="Helvetica"/>
          <w:sz w:val="24"/>
          <w:szCs w:val="24"/>
        </w:rPr>
        <w:t xml:space="preserve">Grade C (Good): </w:t>
      </w:r>
      <w:r w:rsidR="00087A94" w:rsidRPr="00DC2636">
        <w:rPr>
          <w:rFonts w:ascii="Book Antiqua" w:eastAsia="SimSun" w:hAnsi="Book Antiqua" w:cs="Helvetica"/>
          <w:sz w:val="24"/>
          <w:szCs w:val="24"/>
          <w:lang w:eastAsia="zh-CN"/>
        </w:rPr>
        <w:t>0</w:t>
      </w:r>
    </w:p>
    <w:p w14:paraId="4C318634" w14:textId="77777777" w:rsidR="00DD707B" w:rsidRPr="00DC2636" w:rsidRDefault="00DD707B" w:rsidP="00DC2636">
      <w:pPr>
        <w:snapToGrid w:val="0"/>
        <w:spacing w:after="0" w:line="360" w:lineRule="auto"/>
        <w:jc w:val="both"/>
        <w:rPr>
          <w:rFonts w:ascii="Book Antiqua" w:eastAsia="SimSun" w:hAnsi="Book Antiqua" w:cs="Helvetica"/>
          <w:sz w:val="24"/>
          <w:szCs w:val="24"/>
        </w:rPr>
      </w:pPr>
      <w:r w:rsidRPr="00DC2636">
        <w:rPr>
          <w:rFonts w:ascii="Book Antiqua" w:eastAsia="SimSun" w:hAnsi="Book Antiqua" w:cs="Helvetica"/>
          <w:sz w:val="24"/>
          <w:szCs w:val="24"/>
        </w:rPr>
        <w:t xml:space="preserve">Grade D (Fair): 0 </w:t>
      </w:r>
    </w:p>
    <w:p w14:paraId="4B1F8D57" w14:textId="22F64458" w:rsidR="00D35C03" w:rsidRPr="00DC2636" w:rsidRDefault="00DD707B" w:rsidP="00DC2636">
      <w:pPr>
        <w:spacing w:after="0" w:line="360" w:lineRule="auto"/>
        <w:jc w:val="both"/>
        <w:rPr>
          <w:rFonts w:ascii="Book Antiqua" w:hAnsi="Book Antiqua"/>
          <w:sz w:val="24"/>
          <w:szCs w:val="24"/>
        </w:rPr>
      </w:pPr>
      <w:r w:rsidRPr="00DC2636">
        <w:rPr>
          <w:rFonts w:ascii="Book Antiqua" w:eastAsia="SimSun" w:hAnsi="Book Antiqua" w:cs="Helvetica"/>
          <w:sz w:val="24"/>
          <w:szCs w:val="24"/>
        </w:rPr>
        <w:t>Grade E (Poor): 0</w:t>
      </w:r>
    </w:p>
    <w:p w14:paraId="1E6286EE" w14:textId="44DF1587" w:rsidR="00EA721F" w:rsidRPr="00DC2636" w:rsidRDefault="00EA721F" w:rsidP="00E34A2A">
      <w:pPr>
        <w:spacing w:after="0" w:line="360" w:lineRule="auto"/>
        <w:jc w:val="both"/>
        <w:rPr>
          <w:rFonts w:ascii="Book Antiqua" w:hAnsi="Book Antiqua"/>
          <w:sz w:val="24"/>
          <w:szCs w:val="24"/>
        </w:rPr>
      </w:pPr>
    </w:p>
    <w:p w14:paraId="0281A4B0" w14:textId="77777777" w:rsidR="00087A94" w:rsidRPr="00DC2636" w:rsidRDefault="00087A94">
      <w:pPr>
        <w:spacing w:after="0" w:line="240" w:lineRule="auto"/>
        <w:rPr>
          <w:rFonts w:ascii="Book Antiqua" w:hAnsi="Book Antiqua"/>
          <w:b/>
          <w:sz w:val="24"/>
          <w:szCs w:val="24"/>
          <w:lang w:val="en-US"/>
        </w:rPr>
      </w:pPr>
      <w:r w:rsidRPr="00DC2636">
        <w:rPr>
          <w:rFonts w:ascii="Book Antiqua" w:hAnsi="Book Antiqua"/>
          <w:b/>
          <w:sz w:val="24"/>
          <w:szCs w:val="24"/>
          <w:lang w:val="en-US"/>
        </w:rPr>
        <w:br w:type="page"/>
      </w:r>
    </w:p>
    <w:p w14:paraId="3C0FC589" w14:textId="0672F084" w:rsidR="00DD684E" w:rsidRPr="00DC2636" w:rsidRDefault="00087A94"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lastRenderedPageBreak/>
        <w:t>Table 1</w:t>
      </w:r>
      <w:r w:rsidR="00DD684E" w:rsidRPr="00DC2636">
        <w:rPr>
          <w:rFonts w:ascii="Book Antiqua" w:hAnsi="Book Antiqua"/>
          <w:b/>
          <w:sz w:val="24"/>
          <w:szCs w:val="24"/>
          <w:lang w:val="en-US"/>
        </w:rPr>
        <w:t xml:space="preserve"> Demographic and clinical characteristics of four patients with hydatid cyst perforation</w:t>
      </w:r>
    </w:p>
    <w:p w14:paraId="31BF4C36" w14:textId="77777777" w:rsidR="00F256DC" w:rsidRPr="00DC2636" w:rsidRDefault="00F256DC" w:rsidP="00E34A2A">
      <w:pPr>
        <w:spacing w:after="0" w:line="360" w:lineRule="auto"/>
        <w:jc w:val="both"/>
        <w:rPr>
          <w:rFonts w:ascii="Book Antiqua" w:hAnsi="Book Antiqua"/>
          <w:sz w:val="24"/>
          <w:szCs w:val="24"/>
        </w:rPr>
      </w:pPr>
    </w:p>
    <w:tbl>
      <w:tblPr>
        <w:tblW w:w="9356"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7"/>
        <w:gridCol w:w="1842"/>
        <w:gridCol w:w="1964"/>
        <w:gridCol w:w="1843"/>
        <w:gridCol w:w="1843"/>
      </w:tblGrid>
      <w:tr w:rsidR="00DC2636" w:rsidRPr="00DC2636" w14:paraId="57ACC827" w14:textId="77777777" w:rsidTr="002A6153">
        <w:trPr>
          <w:trHeight w:val="399"/>
        </w:trPr>
        <w:tc>
          <w:tcPr>
            <w:tcW w:w="2127" w:type="dxa"/>
            <w:tcBorders>
              <w:top w:val="single" w:sz="4" w:space="0" w:color="auto"/>
              <w:bottom w:val="single" w:sz="4" w:space="0" w:color="auto"/>
            </w:tcBorders>
            <w:shd w:val="clear" w:color="auto" w:fill="auto"/>
            <w:noWrap/>
            <w:vAlign w:val="center"/>
            <w:hideMark/>
          </w:tcPr>
          <w:p w14:paraId="68CEA785" w14:textId="77777777" w:rsidR="000A6981" w:rsidRPr="00DC2636" w:rsidRDefault="000A6981"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Parameters</w:t>
            </w:r>
          </w:p>
        </w:tc>
        <w:tc>
          <w:tcPr>
            <w:tcW w:w="1842" w:type="dxa"/>
            <w:tcBorders>
              <w:top w:val="single" w:sz="4" w:space="0" w:color="auto"/>
              <w:bottom w:val="single" w:sz="4" w:space="0" w:color="auto"/>
            </w:tcBorders>
            <w:shd w:val="clear" w:color="auto" w:fill="auto"/>
            <w:noWrap/>
            <w:vAlign w:val="center"/>
            <w:hideMark/>
          </w:tcPr>
          <w:p w14:paraId="5AFD782D" w14:textId="456B5195"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1</w:t>
            </w:r>
          </w:p>
        </w:tc>
        <w:tc>
          <w:tcPr>
            <w:tcW w:w="1701" w:type="dxa"/>
            <w:tcBorders>
              <w:top w:val="single" w:sz="4" w:space="0" w:color="auto"/>
              <w:bottom w:val="single" w:sz="4" w:space="0" w:color="auto"/>
            </w:tcBorders>
            <w:shd w:val="clear" w:color="auto" w:fill="auto"/>
            <w:noWrap/>
            <w:vAlign w:val="center"/>
            <w:hideMark/>
          </w:tcPr>
          <w:p w14:paraId="48F82E8A" w14:textId="6A314CF6"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2</w:t>
            </w:r>
          </w:p>
        </w:tc>
        <w:tc>
          <w:tcPr>
            <w:tcW w:w="1843" w:type="dxa"/>
            <w:tcBorders>
              <w:top w:val="single" w:sz="4" w:space="0" w:color="auto"/>
              <w:bottom w:val="single" w:sz="4" w:space="0" w:color="auto"/>
            </w:tcBorders>
            <w:shd w:val="clear" w:color="auto" w:fill="auto"/>
            <w:noWrap/>
            <w:vAlign w:val="center"/>
            <w:hideMark/>
          </w:tcPr>
          <w:p w14:paraId="741E35F4" w14:textId="2DFF5E55"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3</w:t>
            </w:r>
          </w:p>
        </w:tc>
        <w:tc>
          <w:tcPr>
            <w:tcW w:w="1843" w:type="dxa"/>
            <w:tcBorders>
              <w:top w:val="single" w:sz="4" w:space="0" w:color="auto"/>
              <w:bottom w:val="single" w:sz="4" w:space="0" w:color="auto"/>
            </w:tcBorders>
            <w:shd w:val="clear" w:color="auto" w:fill="auto"/>
            <w:noWrap/>
            <w:vAlign w:val="center"/>
            <w:hideMark/>
          </w:tcPr>
          <w:p w14:paraId="4608B8F7" w14:textId="58BC8A6D" w:rsidR="000A6981" w:rsidRPr="00DC2636" w:rsidRDefault="00087A9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Case</w:t>
            </w:r>
            <w:r w:rsidRPr="00DC2636">
              <w:rPr>
                <w:rFonts w:ascii="Book Antiqua" w:eastAsia="Times New Roman" w:hAnsi="Book Antiqua" w:cs="Calibri" w:hint="eastAsia"/>
                <w:b/>
                <w:bCs/>
                <w:sz w:val="24"/>
                <w:szCs w:val="24"/>
                <w:lang w:eastAsia="zh-CN"/>
              </w:rPr>
              <w:t xml:space="preserve"> </w:t>
            </w:r>
            <w:r w:rsidR="000A6981" w:rsidRPr="00DC2636">
              <w:rPr>
                <w:rFonts w:ascii="Book Antiqua" w:eastAsia="Times New Roman" w:hAnsi="Book Antiqua" w:cs="Calibri"/>
                <w:b/>
                <w:bCs/>
                <w:sz w:val="24"/>
                <w:szCs w:val="24"/>
                <w:lang w:eastAsia="tr-TR"/>
              </w:rPr>
              <w:t>4</w:t>
            </w:r>
          </w:p>
        </w:tc>
      </w:tr>
      <w:tr w:rsidR="00DC2636" w:rsidRPr="00DC2636" w14:paraId="782B89CE" w14:textId="77777777" w:rsidTr="002A6153">
        <w:trPr>
          <w:trHeight w:val="321"/>
        </w:trPr>
        <w:tc>
          <w:tcPr>
            <w:tcW w:w="2127" w:type="dxa"/>
            <w:tcBorders>
              <w:top w:val="single" w:sz="4" w:space="0" w:color="auto"/>
            </w:tcBorders>
            <w:shd w:val="clear" w:color="auto" w:fill="auto"/>
            <w:noWrap/>
            <w:vAlign w:val="center"/>
            <w:hideMark/>
          </w:tcPr>
          <w:p w14:paraId="1A8753A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Age</w:t>
            </w:r>
          </w:p>
        </w:tc>
        <w:tc>
          <w:tcPr>
            <w:tcW w:w="1842" w:type="dxa"/>
            <w:tcBorders>
              <w:top w:val="single" w:sz="4" w:space="0" w:color="auto"/>
            </w:tcBorders>
            <w:shd w:val="clear" w:color="auto" w:fill="auto"/>
            <w:noWrap/>
            <w:vAlign w:val="center"/>
            <w:hideMark/>
          </w:tcPr>
          <w:p w14:paraId="54A07B6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44</w:t>
            </w:r>
          </w:p>
        </w:tc>
        <w:tc>
          <w:tcPr>
            <w:tcW w:w="1701" w:type="dxa"/>
            <w:tcBorders>
              <w:top w:val="single" w:sz="4" w:space="0" w:color="auto"/>
            </w:tcBorders>
            <w:shd w:val="clear" w:color="auto" w:fill="auto"/>
            <w:noWrap/>
            <w:vAlign w:val="center"/>
            <w:hideMark/>
          </w:tcPr>
          <w:p w14:paraId="2BAA89B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37</w:t>
            </w:r>
          </w:p>
        </w:tc>
        <w:tc>
          <w:tcPr>
            <w:tcW w:w="1843" w:type="dxa"/>
            <w:tcBorders>
              <w:top w:val="single" w:sz="4" w:space="0" w:color="auto"/>
            </w:tcBorders>
            <w:shd w:val="clear" w:color="auto" w:fill="auto"/>
            <w:noWrap/>
            <w:vAlign w:val="center"/>
            <w:hideMark/>
          </w:tcPr>
          <w:p w14:paraId="4872EC6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27</w:t>
            </w:r>
          </w:p>
        </w:tc>
        <w:tc>
          <w:tcPr>
            <w:tcW w:w="1843" w:type="dxa"/>
            <w:tcBorders>
              <w:top w:val="single" w:sz="4" w:space="0" w:color="auto"/>
            </w:tcBorders>
            <w:shd w:val="clear" w:color="auto" w:fill="auto"/>
            <w:noWrap/>
            <w:vAlign w:val="center"/>
            <w:hideMark/>
          </w:tcPr>
          <w:p w14:paraId="7BE415F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40</w:t>
            </w:r>
          </w:p>
        </w:tc>
      </w:tr>
      <w:tr w:rsidR="00DC2636" w:rsidRPr="00DC2636" w14:paraId="45F2B5F3" w14:textId="77777777" w:rsidTr="002A6153">
        <w:trPr>
          <w:trHeight w:val="321"/>
        </w:trPr>
        <w:tc>
          <w:tcPr>
            <w:tcW w:w="2127" w:type="dxa"/>
            <w:shd w:val="clear" w:color="auto" w:fill="auto"/>
            <w:noWrap/>
            <w:vAlign w:val="center"/>
            <w:hideMark/>
          </w:tcPr>
          <w:p w14:paraId="3952A56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Gender</w:t>
            </w:r>
          </w:p>
        </w:tc>
        <w:tc>
          <w:tcPr>
            <w:tcW w:w="1842" w:type="dxa"/>
            <w:shd w:val="clear" w:color="auto" w:fill="auto"/>
            <w:noWrap/>
            <w:vAlign w:val="center"/>
            <w:hideMark/>
          </w:tcPr>
          <w:p w14:paraId="329FA30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Male</w:t>
            </w:r>
          </w:p>
        </w:tc>
        <w:tc>
          <w:tcPr>
            <w:tcW w:w="1701" w:type="dxa"/>
            <w:shd w:val="clear" w:color="auto" w:fill="auto"/>
            <w:noWrap/>
            <w:vAlign w:val="center"/>
            <w:hideMark/>
          </w:tcPr>
          <w:p w14:paraId="313F0CA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Male</w:t>
            </w:r>
          </w:p>
        </w:tc>
        <w:tc>
          <w:tcPr>
            <w:tcW w:w="1843" w:type="dxa"/>
            <w:shd w:val="clear" w:color="auto" w:fill="auto"/>
            <w:noWrap/>
            <w:vAlign w:val="center"/>
            <w:hideMark/>
          </w:tcPr>
          <w:p w14:paraId="5AD44D5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Female</w:t>
            </w:r>
          </w:p>
        </w:tc>
        <w:tc>
          <w:tcPr>
            <w:tcW w:w="1843" w:type="dxa"/>
            <w:shd w:val="clear" w:color="auto" w:fill="auto"/>
            <w:noWrap/>
            <w:vAlign w:val="center"/>
            <w:hideMark/>
          </w:tcPr>
          <w:p w14:paraId="1DA7B5B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Female</w:t>
            </w:r>
          </w:p>
        </w:tc>
      </w:tr>
      <w:tr w:rsidR="00DC2636" w:rsidRPr="00DC2636" w14:paraId="56A3EB2A" w14:textId="77777777" w:rsidTr="002A6153">
        <w:trPr>
          <w:trHeight w:val="321"/>
        </w:trPr>
        <w:tc>
          <w:tcPr>
            <w:tcW w:w="2127" w:type="dxa"/>
            <w:shd w:val="clear" w:color="auto" w:fill="auto"/>
            <w:noWrap/>
            <w:vAlign w:val="center"/>
            <w:hideMark/>
          </w:tcPr>
          <w:p w14:paraId="0B3AF2E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Cause of perforation</w:t>
            </w:r>
          </w:p>
        </w:tc>
        <w:tc>
          <w:tcPr>
            <w:tcW w:w="1842" w:type="dxa"/>
            <w:shd w:val="clear" w:color="auto" w:fill="auto"/>
            <w:noWrap/>
            <w:vAlign w:val="center"/>
            <w:hideMark/>
          </w:tcPr>
          <w:p w14:paraId="6F85A0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Spontaneous</w:t>
            </w:r>
          </w:p>
        </w:tc>
        <w:tc>
          <w:tcPr>
            <w:tcW w:w="1701" w:type="dxa"/>
            <w:shd w:val="clear" w:color="auto" w:fill="auto"/>
            <w:noWrap/>
            <w:vAlign w:val="center"/>
            <w:hideMark/>
          </w:tcPr>
          <w:p w14:paraId="747E33F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Trauma</w:t>
            </w:r>
          </w:p>
        </w:tc>
        <w:tc>
          <w:tcPr>
            <w:tcW w:w="1843" w:type="dxa"/>
            <w:shd w:val="clear" w:color="auto" w:fill="auto"/>
            <w:noWrap/>
            <w:vAlign w:val="center"/>
            <w:hideMark/>
          </w:tcPr>
          <w:p w14:paraId="289DA41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Spontaneous</w:t>
            </w:r>
          </w:p>
        </w:tc>
        <w:tc>
          <w:tcPr>
            <w:tcW w:w="1843" w:type="dxa"/>
            <w:shd w:val="clear" w:color="auto" w:fill="auto"/>
            <w:noWrap/>
            <w:vAlign w:val="center"/>
            <w:hideMark/>
          </w:tcPr>
          <w:p w14:paraId="42ABDF5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Trauma</w:t>
            </w:r>
          </w:p>
        </w:tc>
      </w:tr>
      <w:tr w:rsidR="00DC2636" w:rsidRPr="00DC2636" w14:paraId="2866731C" w14:textId="77777777" w:rsidTr="002A6153">
        <w:trPr>
          <w:trHeight w:val="321"/>
        </w:trPr>
        <w:tc>
          <w:tcPr>
            <w:tcW w:w="2127" w:type="dxa"/>
            <w:shd w:val="clear" w:color="auto" w:fill="auto"/>
            <w:noWrap/>
            <w:vAlign w:val="center"/>
            <w:hideMark/>
          </w:tcPr>
          <w:p w14:paraId="69818CF0" w14:textId="509DB69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Clinical </w:t>
            </w:r>
            <w:r w:rsidR="00F256DC" w:rsidRPr="00DC2636">
              <w:rPr>
                <w:rFonts w:ascii="Book Antiqua" w:eastAsia="Times New Roman" w:hAnsi="Book Antiqua" w:cs="Calibri"/>
                <w:sz w:val="24"/>
                <w:szCs w:val="24"/>
                <w:lang w:eastAsia="tr-TR"/>
              </w:rPr>
              <w:t>p</w:t>
            </w:r>
            <w:r w:rsidRPr="00DC2636">
              <w:rPr>
                <w:rFonts w:ascii="Book Antiqua" w:eastAsia="Times New Roman" w:hAnsi="Book Antiqua" w:cs="Calibri"/>
                <w:sz w:val="24"/>
                <w:szCs w:val="24"/>
                <w:lang w:eastAsia="tr-TR"/>
              </w:rPr>
              <w:t>resentation</w:t>
            </w:r>
          </w:p>
        </w:tc>
        <w:tc>
          <w:tcPr>
            <w:tcW w:w="1842" w:type="dxa"/>
            <w:shd w:val="clear" w:color="auto" w:fill="auto"/>
            <w:noWrap/>
            <w:vAlign w:val="center"/>
            <w:hideMark/>
          </w:tcPr>
          <w:p w14:paraId="2A08B57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701" w:type="dxa"/>
            <w:shd w:val="clear" w:color="auto" w:fill="auto"/>
            <w:noWrap/>
            <w:vAlign w:val="center"/>
            <w:hideMark/>
          </w:tcPr>
          <w:p w14:paraId="2B27889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843" w:type="dxa"/>
            <w:shd w:val="clear" w:color="auto" w:fill="auto"/>
            <w:noWrap/>
            <w:vAlign w:val="center"/>
            <w:hideMark/>
          </w:tcPr>
          <w:p w14:paraId="26B0500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c>
          <w:tcPr>
            <w:tcW w:w="1843" w:type="dxa"/>
            <w:shd w:val="clear" w:color="auto" w:fill="auto"/>
            <w:noWrap/>
            <w:vAlign w:val="center"/>
            <w:hideMark/>
          </w:tcPr>
          <w:p w14:paraId="54FA7BA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Pain (sudden)</w:t>
            </w:r>
          </w:p>
        </w:tc>
      </w:tr>
      <w:tr w:rsidR="00DC2636" w:rsidRPr="00DC2636" w14:paraId="67DAD1E1" w14:textId="77777777" w:rsidTr="002A6153">
        <w:trPr>
          <w:trHeight w:val="321"/>
        </w:trPr>
        <w:tc>
          <w:tcPr>
            <w:tcW w:w="2127" w:type="dxa"/>
            <w:shd w:val="clear" w:color="auto" w:fill="auto"/>
            <w:noWrap/>
            <w:vAlign w:val="center"/>
            <w:hideMark/>
          </w:tcPr>
          <w:p w14:paraId="7D5AD0E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200D6F6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701" w:type="dxa"/>
            <w:shd w:val="clear" w:color="auto" w:fill="auto"/>
            <w:noWrap/>
            <w:vAlign w:val="center"/>
            <w:hideMark/>
          </w:tcPr>
          <w:p w14:paraId="3E76DC7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843" w:type="dxa"/>
            <w:shd w:val="clear" w:color="auto" w:fill="auto"/>
            <w:noWrap/>
            <w:vAlign w:val="center"/>
            <w:hideMark/>
          </w:tcPr>
          <w:p w14:paraId="70F3ACB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Hypotension</w:t>
            </w:r>
          </w:p>
        </w:tc>
        <w:tc>
          <w:tcPr>
            <w:tcW w:w="1843" w:type="dxa"/>
            <w:shd w:val="clear" w:color="auto" w:fill="auto"/>
            <w:noWrap/>
            <w:vAlign w:val="center"/>
            <w:hideMark/>
          </w:tcPr>
          <w:p w14:paraId="4F360E9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r>
      <w:tr w:rsidR="00DC2636" w:rsidRPr="00DC2636" w14:paraId="0F4A83BC" w14:textId="77777777" w:rsidTr="002A6153">
        <w:trPr>
          <w:trHeight w:val="321"/>
        </w:trPr>
        <w:tc>
          <w:tcPr>
            <w:tcW w:w="2127" w:type="dxa"/>
            <w:shd w:val="clear" w:color="auto" w:fill="auto"/>
            <w:noWrap/>
            <w:vAlign w:val="center"/>
            <w:hideMark/>
          </w:tcPr>
          <w:p w14:paraId="50B29DD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6F5D6F8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c>
          <w:tcPr>
            <w:tcW w:w="1701" w:type="dxa"/>
            <w:shd w:val="clear" w:color="auto" w:fill="auto"/>
            <w:noWrap/>
            <w:vAlign w:val="center"/>
            <w:hideMark/>
          </w:tcPr>
          <w:p w14:paraId="6E8BAF7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Anaphylaxis</w:t>
            </w:r>
          </w:p>
        </w:tc>
        <w:tc>
          <w:tcPr>
            <w:tcW w:w="1843" w:type="dxa"/>
            <w:shd w:val="clear" w:color="auto" w:fill="auto"/>
            <w:noWrap/>
            <w:vAlign w:val="center"/>
            <w:hideMark/>
          </w:tcPr>
          <w:p w14:paraId="7FD7F93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1B7FC237" w14:textId="34F43831" w:rsidR="000A6981" w:rsidRPr="00DC2636" w:rsidRDefault="002A6153" w:rsidP="00E34A2A">
            <w:pPr>
              <w:spacing w:after="0" w:line="360" w:lineRule="auto"/>
              <w:jc w:val="both"/>
              <w:rPr>
                <w:rFonts w:ascii="Book Antiqua" w:hAnsi="Book Antiqua" w:cs="Calibri"/>
                <w:sz w:val="24"/>
                <w:szCs w:val="24"/>
                <w:lang w:eastAsia="zh-CN"/>
              </w:rPr>
            </w:pPr>
            <w:r w:rsidRPr="00DC2636">
              <w:rPr>
                <w:rFonts w:ascii="Book Antiqua" w:eastAsia="Times New Roman" w:hAnsi="Book Antiqua" w:cs="Calibri"/>
                <w:sz w:val="24"/>
                <w:szCs w:val="24"/>
                <w:lang w:eastAsia="tr-TR"/>
              </w:rPr>
              <w:t>Not clear</w:t>
            </w:r>
          </w:p>
        </w:tc>
      </w:tr>
      <w:tr w:rsidR="00DC2636" w:rsidRPr="00DC2636" w14:paraId="7772D437" w14:textId="77777777" w:rsidTr="002A6153">
        <w:trPr>
          <w:trHeight w:val="321"/>
        </w:trPr>
        <w:tc>
          <w:tcPr>
            <w:tcW w:w="2127" w:type="dxa"/>
            <w:shd w:val="clear" w:color="auto" w:fill="auto"/>
            <w:noWrap/>
            <w:vAlign w:val="center"/>
            <w:hideMark/>
          </w:tcPr>
          <w:p w14:paraId="38AC8F4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Serology</w:t>
            </w:r>
          </w:p>
        </w:tc>
        <w:tc>
          <w:tcPr>
            <w:tcW w:w="1842" w:type="dxa"/>
            <w:shd w:val="clear" w:color="auto" w:fill="auto"/>
            <w:noWrap/>
            <w:vAlign w:val="center"/>
            <w:hideMark/>
          </w:tcPr>
          <w:p w14:paraId="4F01515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ELISA IgG (+)</w:t>
            </w:r>
          </w:p>
        </w:tc>
        <w:tc>
          <w:tcPr>
            <w:tcW w:w="1701" w:type="dxa"/>
            <w:shd w:val="clear" w:color="auto" w:fill="auto"/>
            <w:noWrap/>
            <w:vAlign w:val="center"/>
            <w:hideMark/>
          </w:tcPr>
          <w:p w14:paraId="00993E9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ELISA IgG (+)</w:t>
            </w:r>
          </w:p>
        </w:tc>
        <w:tc>
          <w:tcPr>
            <w:tcW w:w="1843" w:type="dxa"/>
            <w:shd w:val="clear" w:color="auto" w:fill="auto"/>
            <w:noWrap/>
            <w:vAlign w:val="center"/>
            <w:hideMark/>
          </w:tcPr>
          <w:p w14:paraId="1202AFC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Negative</w:t>
            </w:r>
          </w:p>
        </w:tc>
        <w:tc>
          <w:tcPr>
            <w:tcW w:w="1843" w:type="dxa"/>
            <w:shd w:val="clear" w:color="auto" w:fill="auto"/>
            <w:noWrap/>
            <w:vAlign w:val="center"/>
            <w:hideMark/>
          </w:tcPr>
          <w:p w14:paraId="0C1E0A0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Negative</w:t>
            </w:r>
          </w:p>
        </w:tc>
      </w:tr>
      <w:tr w:rsidR="00DC2636" w:rsidRPr="00DC2636" w14:paraId="1EBE921C" w14:textId="77777777" w:rsidTr="002A6153">
        <w:trPr>
          <w:trHeight w:val="321"/>
        </w:trPr>
        <w:tc>
          <w:tcPr>
            <w:tcW w:w="2127" w:type="dxa"/>
            <w:shd w:val="clear" w:color="auto" w:fill="auto"/>
            <w:noWrap/>
            <w:vAlign w:val="center"/>
            <w:hideMark/>
          </w:tcPr>
          <w:p w14:paraId="0B44303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History of HD</w:t>
            </w:r>
          </w:p>
        </w:tc>
        <w:tc>
          <w:tcPr>
            <w:tcW w:w="1842" w:type="dxa"/>
            <w:shd w:val="clear" w:color="auto" w:fill="auto"/>
            <w:noWrap/>
            <w:vAlign w:val="center"/>
            <w:hideMark/>
          </w:tcPr>
          <w:p w14:paraId="51FB65C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Known</w:t>
            </w:r>
          </w:p>
        </w:tc>
        <w:tc>
          <w:tcPr>
            <w:tcW w:w="1701" w:type="dxa"/>
            <w:shd w:val="clear" w:color="auto" w:fill="auto"/>
            <w:noWrap/>
            <w:vAlign w:val="center"/>
            <w:hideMark/>
          </w:tcPr>
          <w:p w14:paraId="347B95E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Unknown</w:t>
            </w:r>
          </w:p>
        </w:tc>
        <w:tc>
          <w:tcPr>
            <w:tcW w:w="1843" w:type="dxa"/>
            <w:shd w:val="clear" w:color="auto" w:fill="auto"/>
            <w:noWrap/>
            <w:vAlign w:val="center"/>
            <w:hideMark/>
          </w:tcPr>
          <w:p w14:paraId="04326AE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Unknown</w:t>
            </w:r>
          </w:p>
        </w:tc>
        <w:tc>
          <w:tcPr>
            <w:tcW w:w="1843" w:type="dxa"/>
            <w:shd w:val="clear" w:color="auto" w:fill="auto"/>
            <w:noWrap/>
            <w:vAlign w:val="center"/>
            <w:hideMark/>
          </w:tcPr>
          <w:p w14:paraId="1D3BEB4C"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Known</w:t>
            </w:r>
          </w:p>
        </w:tc>
      </w:tr>
      <w:tr w:rsidR="00DC2636" w:rsidRPr="00DC2636" w14:paraId="1E1D2A2A" w14:textId="77777777" w:rsidTr="002A6153">
        <w:trPr>
          <w:trHeight w:val="321"/>
        </w:trPr>
        <w:tc>
          <w:tcPr>
            <w:tcW w:w="2127" w:type="dxa"/>
            <w:shd w:val="clear" w:color="auto" w:fill="auto"/>
            <w:noWrap/>
            <w:vAlign w:val="center"/>
            <w:hideMark/>
          </w:tcPr>
          <w:p w14:paraId="0FF80B4D" w14:textId="308BE69B"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Cyst </w:t>
            </w:r>
            <w:r w:rsidR="00F256DC" w:rsidRPr="00DC2636">
              <w:rPr>
                <w:rFonts w:ascii="Book Antiqua" w:eastAsia="Times New Roman" w:hAnsi="Book Antiqua" w:cs="Calibri"/>
                <w:sz w:val="24"/>
                <w:szCs w:val="24"/>
                <w:lang w:eastAsia="tr-TR"/>
              </w:rPr>
              <w:t>l</w:t>
            </w:r>
            <w:r w:rsidRPr="00DC2636">
              <w:rPr>
                <w:rFonts w:ascii="Book Antiqua" w:eastAsia="Times New Roman" w:hAnsi="Book Antiqua" w:cs="Calibri"/>
                <w:sz w:val="24"/>
                <w:szCs w:val="24"/>
                <w:lang w:eastAsia="tr-TR"/>
              </w:rPr>
              <w:t>ocation</w:t>
            </w:r>
          </w:p>
        </w:tc>
        <w:tc>
          <w:tcPr>
            <w:tcW w:w="1842" w:type="dxa"/>
            <w:shd w:val="clear" w:color="auto" w:fill="auto"/>
            <w:noWrap/>
            <w:vAlign w:val="center"/>
            <w:hideMark/>
          </w:tcPr>
          <w:p w14:paraId="39D6354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c>
          <w:tcPr>
            <w:tcW w:w="1701" w:type="dxa"/>
            <w:shd w:val="clear" w:color="auto" w:fill="auto"/>
            <w:noWrap/>
            <w:vAlign w:val="center"/>
            <w:hideMark/>
          </w:tcPr>
          <w:p w14:paraId="69C5E5D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Spleen</w:t>
            </w:r>
          </w:p>
        </w:tc>
        <w:tc>
          <w:tcPr>
            <w:tcW w:w="1843" w:type="dxa"/>
            <w:shd w:val="clear" w:color="auto" w:fill="auto"/>
            <w:noWrap/>
            <w:vAlign w:val="center"/>
            <w:hideMark/>
          </w:tcPr>
          <w:p w14:paraId="681034A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c>
          <w:tcPr>
            <w:tcW w:w="1843" w:type="dxa"/>
            <w:shd w:val="clear" w:color="auto" w:fill="auto"/>
            <w:noWrap/>
            <w:vAlign w:val="center"/>
            <w:hideMark/>
          </w:tcPr>
          <w:p w14:paraId="50C12E6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(Bilobar)</w:t>
            </w:r>
          </w:p>
        </w:tc>
      </w:tr>
      <w:tr w:rsidR="00DC2636" w:rsidRPr="00DC2636" w14:paraId="56E9DE6A" w14:textId="77777777" w:rsidTr="002A6153">
        <w:trPr>
          <w:trHeight w:val="321"/>
        </w:trPr>
        <w:tc>
          <w:tcPr>
            <w:tcW w:w="2127" w:type="dxa"/>
            <w:shd w:val="clear" w:color="auto" w:fill="auto"/>
            <w:noWrap/>
            <w:vAlign w:val="center"/>
            <w:hideMark/>
          </w:tcPr>
          <w:p w14:paraId="5FE7487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6D350A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701" w:type="dxa"/>
            <w:shd w:val="clear" w:color="auto" w:fill="auto"/>
            <w:noWrap/>
            <w:vAlign w:val="center"/>
            <w:hideMark/>
          </w:tcPr>
          <w:p w14:paraId="33C9C73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Retroperitoneum</w:t>
            </w:r>
          </w:p>
        </w:tc>
        <w:tc>
          <w:tcPr>
            <w:tcW w:w="1843" w:type="dxa"/>
            <w:shd w:val="clear" w:color="auto" w:fill="auto"/>
            <w:noWrap/>
            <w:vAlign w:val="center"/>
            <w:hideMark/>
          </w:tcPr>
          <w:p w14:paraId="5EECA42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3762733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5989BA25" w14:textId="77777777" w:rsidTr="002A6153">
        <w:trPr>
          <w:trHeight w:val="321"/>
        </w:trPr>
        <w:tc>
          <w:tcPr>
            <w:tcW w:w="2127" w:type="dxa"/>
            <w:shd w:val="clear" w:color="auto" w:fill="auto"/>
            <w:noWrap/>
            <w:vAlign w:val="center"/>
            <w:hideMark/>
          </w:tcPr>
          <w:p w14:paraId="65066A8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23113E8"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701" w:type="dxa"/>
            <w:shd w:val="clear" w:color="auto" w:fill="auto"/>
            <w:noWrap/>
            <w:vAlign w:val="center"/>
            <w:hideMark/>
          </w:tcPr>
          <w:p w14:paraId="6FD58FD5"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Retrovesical</w:t>
            </w:r>
          </w:p>
        </w:tc>
        <w:tc>
          <w:tcPr>
            <w:tcW w:w="1843" w:type="dxa"/>
            <w:shd w:val="clear" w:color="auto" w:fill="auto"/>
            <w:noWrap/>
            <w:vAlign w:val="center"/>
            <w:hideMark/>
          </w:tcPr>
          <w:p w14:paraId="6EFBD57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4E381BA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317835A8" w14:textId="77777777" w:rsidTr="002A6153">
        <w:trPr>
          <w:trHeight w:val="321"/>
        </w:trPr>
        <w:tc>
          <w:tcPr>
            <w:tcW w:w="2127" w:type="dxa"/>
            <w:shd w:val="clear" w:color="auto" w:fill="auto"/>
            <w:noWrap/>
            <w:vAlign w:val="center"/>
            <w:hideMark/>
          </w:tcPr>
          <w:p w14:paraId="13B70D8A" w14:textId="2497B79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Perforated </w:t>
            </w:r>
            <w:r w:rsidR="00F256DC" w:rsidRPr="00DC2636">
              <w:rPr>
                <w:rFonts w:ascii="Book Antiqua" w:eastAsia="Times New Roman" w:hAnsi="Book Antiqua" w:cs="Calibri"/>
                <w:sz w:val="24"/>
                <w:szCs w:val="24"/>
                <w:lang w:eastAsia="tr-TR"/>
              </w:rPr>
              <w:t>c</w:t>
            </w:r>
            <w:r w:rsidRPr="00DC2636">
              <w:rPr>
                <w:rFonts w:ascii="Book Antiqua" w:eastAsia="Times New Roman" w:hAnsi="Book Antiqua" w:cs="Calibri"/>
                <w:sz w:val="24"/>
                <w:szCs w:val="24"/>
                <w:lang w:eastAsia="tr-TR"/>
              </w:rPr>
              <w:t xml:space="preserve">yst </w:t>
            </w:r>
            <w:r w:rsidR="00F256DC" w:rsidRPr="00DC2636">
              <w:rPr>
                <w:rFonts w:ascii="Book Antiqua" w:eastAsia="Times New Roman" w:hAnsi="Book Antiqua" w:cs="Calibri"/>
                <w:sz w:val="24"/>
                <w:szCs w:val="24"/>
                <w:lang w:eastAsia="tr-TR"/>
              </w:rPr>
              <w:t>l</w:t>
            </w:r>
            <w:r w:rsidRPr="00DC2636">
              <w:rPr>
                <w:rFonts w:ascii="Book Antiqua" w:eastAsia="Times New Roman" w:hAnsi="Book Antiqua" w:cs="Calibri"/>
                <w:sz w:val="24"/>
                <w:szCs w:val="24"/>
                <w:lang w:eastAsia="tr-TR"/>
              </w:rPr>
              <w:t>ocation</w:t>
            </w:r>
          </w:p>
        </w:tc>
        <w:tc>
          <w:tcPr>
            <w:tcW w:w="1842" w:type="dxa"/>
            <w:shd w:val="clear" w:color="auto" w:fill="auto"/>
            <w:noWrap/>
            <w:vAlign w:val="center"/>
            <w:hideMark/>
          </w:tcPr>
          <w:p w14:paraId="708F106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(VI)</w:t>
            </w:r>
          </w:p>
        </w:tc>
        <w:tc>
          <w:tcPr>
            <w:tcW w:w="1701" w:type="dxa"/>
            <w:shd w:val="clear" w:color="auto" w:fill="auto"/>
            <w:noWrap/>
            <w:vAlign w:val="center"/>
            <w:hideMark/>
          </w:tcPr>
          <w:p w14:paraId="3B75B5EF"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Spleen</w:t>
            </w:r>
          </w:p>
        </w:tc>
        <w:tc>
          <w:tcPr>
            <w:tcW w:w="1843" w:type="dxa"/>
            <w:shd w:val="clear" w:color="auto" w:fill="auto"/>
            <w:noWrap/>
            <w:vAlign w:val="center"/>
            <w:hideMark/>
          </w:tcPr>
          <w:p w14:paraId="2DD15C6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(III)</w:t>
            </w:r>
          </w:p>
        </w:tc>
        <w:tc>
          <w:tcPr>
            <w:tcW w:w="1843" w:type="dxa"/>
            <w:shd w:val="clear" w:color="auto" w:fill="auto"/>
            <w:noWrap/>
            <w:vAlign w:val="center"/>
            <w:hideMark/>
          </w:tcPr>
          <w:p w14:paraId="53D1C4D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(II-VI)</w:t>
            </w:r>
          </w:p>
        </w:tc>
      </w:tr>
      <w:tr w:rsidR="00DC2636" w:rsidRPr="00DC2636" w14:paraId="0EF61BCA" w14:textId="77777777" w:rsidTr="002A6153">
        <w:trPr>
          <w:trHeight w:val="321"/>
        </w:trPr>
        <w:tc>
          <w:tcPr>
            <w:tcW w:w="2127" w:type="dxa"/>
            <w:shd w:val="clear" w:color="auto" w:fill="auto"/>
            <w:noWrap/>
            <w:vAlign w:val="center"/>
            <w:hideMark/>
          </w:tcPr>
          <w:p w14:paraId="6BAF3C8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Cysts size (mm)</w:t>
            </w:r>
          </w:p>
        </w:tc>
        <w:tc>
          <w:tcPr>
            <w:tcW w:w="1842" w:type="dxa"/>
            <w:shd w:val="clear" w:color="auto" w:fill="auto"/>
            <w:noWrap/>
            <w:vAlign w:val="center"/>
            <w:hideMark/>
          </w:tcPr>
          <w:p w14:paraId="3CB2FB36" w14:textId="2620AF1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r w:rsidR="00326347" w:rsidRPr="00DC2636">
              <w:rPr>
                <w:rFonts w:ascii="Book Antiqua" w:eastAsia="Times New Roman" w:hAnsi="Book Antiqua" w:cs="Calibri"/>
                <w:sz w:val="24"/>
                <w:szCs w:val="24"/>
                <w:lang w:eastAsia="tr-TR"/>
              </w:rPr>
              <w:t>5</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80</w:t>
            </w:r>
          </w:p>
        </w:tc>
        <w:tc>
          <w:tcPr>
            <w:tcW w:w="1701" w:type="dxa"/>
            <w:shd w:val="clear" w:color="auto" w:fill="auto"/>
            <w:noWrap/>
            <w:vAlign w:val="center"/>
            <w:hideMark/>
          </w:tcPr>
          <w:p w14:paraId="395C288D" w14:textId="0D32D9E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45</w:t>
            </w:r>
          </w:p>
        </w:tc>
        <w:tc>
          <w:tcPr>
            <w:tcW w:w="1843" w:type="dxa"/>
            <w:shd w:val="clear" w:color="auto" w:fill="auto"/>
            <w:noWrap/>
            <w:vAlign w:val="center"/>
            <w:hideMark/>
          </w:tcPr>
          <w:p w14:paraId="1F8C6C36" w14:textId="519BA98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75</w:t>
            </w:r>
          </w:p>
        </w:tc>
        <w:tc>
          <w:tcPr>
            <w:tcW w:w="1843" w:type="dxa"/>
            <w:shd w:val="clear" w:color="auto" w:fill="auto"/>
            <w:noWrap/>
            <w:vAlign w:val="center"/>
            <w:hideMark/>
          </w:tcPr>
          <w:p w14:paraId="692015ED" w14:textId="7CFE0A80"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110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85</w:t>
            </w:r>
          </w:p>
        </w:tc>
      </w:tr>
      <w:tr w:rsidR="00DC2636" w:rsidRPr="00DC2636" w14:paraId="3C27530A" w14:textId="77777777" w:rsidTr="002A6153">
        <w:trPr>
          <w:trHeight w:val="321"/>
        </w:trPr>
        <w:tc>
          <w:tcPr>
            <w:tcW w:w="2127" w:type="dxa"/>
            <w:shd w:val="clear" w:color="auto" w:fill="auto"/>
            <w:noWrap/>
            <w:vAlign w:val="center"/>
            <w:hideMark/>
          </w:tcPr>
          <w:p w14:paraId="1294BD1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6F262737" w14:textId="6D8A99D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95</w:t>
            </w:r>
          </w:p>
        </w:tc>
        <w:tc>
          <w:tcPr>
            <w:tcW w:w="1701" w:type="dxa"/>
            <w:shd w:val="clear" w:color="auto" w:fill="auto"/>
            <w:noWrap/>
            <w:vAlign w:val="center"/>
            <w:hideMark/>
          </w:tcPr>
          <w:p w14:paraId="25BB545B" w14:textId="05F43EA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40</w:t>
            </w:r>
          </w:p>
        </w:tc>
        <w:tc>
          <w:tcPr>
            <w:tcW w:w="1843" w:type="dxa"/>
            <w:shd w:val="clear" w:color="auto" w:fill="auto"/>
            <w:noWrap/>
            <w:vAlign w:val="center"/>
            <w:hideMark/>
          </w:tcPr>
          <w:p w14:paraId="1E9FE5C7" w14:textId="45882BE4"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10</w:t>
            </w:r>
          </w:p>
        </w:tc>
        <w:tc>
          <w:tcPr>
            <w:tcW w:w="1843" w:type="dxa"/>
            <w:shd w:val="clear" w:color="auto" w:fill="auto"/>
            <w:noWrap/>
            <w:vAlign w:val="center"/>
            <w:hideMark/>
          </w:tcPr>
          <w:p w14:paraId="773EB80A" w14:textId="2814847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25</w:t>
            </w:r>
          </w:p>
        </w:tc>
      </w:tr>
      <w:tr w:rsidR="00DC2636" w:rsidRPr="00DC2636" w14:paraId="306CB52B" w14:textId="77777777" w:rsidTr="002A6153">
        <w:trPr>
          <w:trHeight w:val="321"/>
        </w:trPr>
        <w:tc>
          <w:tcPr>
            <w:tcW w:w="2127" w:type="dxa"/>
            <w:shd w:val="clear" w:color="auto" w:fill="auto"/>
            <w:noWrap/>
            <w:vAlign w:val="center"/>
            <w:hideMark/>
          </w:tcPr>
          <w:p w14:paraId="4BA986C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41A3E8C4" w14:textId="654B205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85</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70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65</w:t>
            </w:r>
          </w:p>
        </w:tc>
        <w:tc>
          <w:tcPr>
            <w:tcW w:w="1701" w:type="dxa"/>
            <w:shd w:val="clear" w:color="auto" w:fill="auto"/>
            <w:noWrap/>
            <w:vAlign w:val="center"/>
            <w:hideMark/>
          </w:tcPr>
          <w:p w14:paraId="48257FB1" w14:textId="228CD1E4"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60</w:t>
            </w:r>
            <w:r w:rsidR="002A6153" w:rsidRPr="00DC2636">
              <w:rPr>
                <w:rFonts w:ascii="Book Antiqua" w:eastAsia="Times New Roman" w:hAnsi="Book Antiqua" w:cs="Calibri" w:hint="eastAsia"/>
                <w:sz w:val="24"/>
                <w:szCs w:val="24"/>
                <w:lang w:eastAsia="zh-CN"/>
              </w:rPr>
              <w:t xml:space="preserve"> </w:t>
            </w:r>
            <w:r w:rsidR="002A6153" w:rsidRPr="00DC2636">
              <w:rPr>
                <w:rFonts w:ascii="Book Antiqua" w:hAnsi="Book Antiqua"/>
                <w:sz w:val="24"/>
                <w:szCs w:val="24"/>
              </w:rPr>
              <w:t>×</w:t>
            </w:r>
            <w:r w:rsidR="002A6153" w:rsidRPr="00DC2636">
              <w:rPr>
                <w:rFonts w:ascii="Book Antiqua" w:hAnsi="Book Antiqua" w:hint="eastAsia"/>
                <w:sz w:val="24"/>
                <w:szCs w:val="24"/>
                <w:lang w:eastAsia="zh-CN"/>
              </w:rPr>
              <w:t xml:space="preserve"> </w:t>
            </w:r>
            <w:r w:rsidRPr="00DC2636">
              <w:rPr>
                <w:rFonts w:ascii="Book Antiqua" w:eastAsia="Times New Roman" w:hAnsi="Book Antiqua" w:cs="Calibri"/>
                <w:sz w:val="24"/>
                <w:szCs w:val="24"/>
                <w:lang w:eastAsia="tr-TR"/>
              </w:rPr>
              <w:t>50</w:t>
            </w:r>
          </w:p>
        </w:tc>
        <w:tc>
          <w:tcPr>
            <w:tcW w:w="1843" w:type="dxa"/>
            <w:shd w:val="clear" w:color="auto" w:fill="auto"/>
            <w:noWrap/>
            <w:vAlign w:val="center"/>
            <w:hideMark/>
          </w:tcPr>
          <w:p w14:paraId="61A096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68CD8B7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6E517E7D" w14:textId="77777777" w:rsidTr="002A6153">
        <w:trPr>
          <w:trHeight w:val="321"/>
        </w:trPr>
        <w:tc>
          <w:tcPr>
            <w:tcW w:w="2127" w:type="dxa"/>
            <w:shd w:val="clear" w:color="auto" w:fill="auto"/>
            <w:noWrap/>
            <w:vAlign w:val="center"/>
            <w:hideMark/>
          </w:tcPr>
          <w:p w14:paraId="556EF109" w14:textId="49E8E075"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Preop antihelmintic</w:t>
            </w:r>
          </w:p>
        </w:tc>
        <w:tc>
          <w:tcPr>
            <w:tcW w:w="1842" w:type="dxa"/>
            <w:shd w:val="clear" w:color="auto" w:fill="auto"/>
            <w:noWrap/>
            <w:vAlign w:val="center"/>
            <w:hideMark/>
          </w:tcPr>
          <w:p w14:paraId="1C21CBE0" w14:textId="0F5CE23C"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(1</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701" w:type="dxa"/>
            <w:shd w:val="clear" w:color="auto" w:fill="auto"/>
            <w:noWrap/>
            <w:vAlign w:val="center"/>
            <w:hideMark/>
          </w:tcPr>
          <w:p w14:paraId="57970F8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593BFFB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6DCD0BFB" w14:textId="0E6BE31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ALBZ </w:t>
            </w:r>
            <w:r w:rsidR="00326347" w:rsidRPr="00DC2636">
              <w:rPr>
                <w:rFonts w:ascii="Book Antiqua" w:eastAsia="Times New Roman" w:hAnsi="Book Antiqua" w:cs="Calibri"/>
                <w:sz w:val="24"/>
                <w:szCs w:val="24"/>
                <w:lang w:eastAsia="tr-TR"/>
              </w:rPr>
              <w:t>(? mo</w:t>
            </w:r>
            <w:r w:rsidRPr="00DC2636">
              <w:rPr>
                <w:rFonts w:ascii="Book Antiqua" w:eastAsia="Times New Roman" w:hAnsi="Book Antiqua" w:cs="Calibri"/>
                <w:sz w:val="24"/>
                <w:szCs w:val="24"/>
                <w:lang w:eastAsia="tr-TR"/>
              </w:rPr>
              <w:t>)</w:t>
            </w:r>
          </w:p>
        </w:tc>
      </w:tr>
      <w:tr w:rsidR="00DC2636" w:rsidRPr="00DC2636" w14:paraId="7220EB6F" w14:textId="77777777" w:rsidTr="002A6153">
        <w:trPr>
          <w:trHeight w:val="321"/>
        </w:trPr>
        <w:tc>
          <w:tcPr>
            <w:tcW w:w="2127" w:type="dxa"/>
            <w:shd w:val="clear" w:color="auto" w:fill="auto"/>
            <w:noWrap/>
            <w:vAlign w:val="center"/>
            <w:hideMark/>
          </w:tcPr>
          <w:p w14:paraId="476E673D" w14:textId="6773DF6D"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Postop antihelmintic</w:t>
            </w:r>
          </w:p>
        </w:tc>
        <w:tc>
          <w:tcPr>
            <w:tcW w:w="1842" w:type="dxa"/>
            <w:shd w:val="clear" w:color="auto" w:fill="auto"/>
            <w:noWrap/>
            <w:vAlign w:val="center"/>
            <w:hideMark/>
          </w:tcPr>
          <w:p w14:paraId="717B634D" w14:textId="795FD96E"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(6</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701" w:type="dxa"/>
            <w:shd w:val="clear" w:color="auto" w:fill="auto"/>
            <w:noWrap/>
            <w:vAlign w:val="center"/>
            <w:hideMark/>
          </w:tcPr>
          <w:p w14:paraId="259D8081" w14:textId="6D2555A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843" w:type="dxa"/>
            <w:shd w:val="clear" w:color="auto" w:fill="auto"/>
            <w:noWrap/>
            <w:vAlign w:val="center"/>
            <w:hideMark/>
          </w:tcPr>
          <w:p w14:paraId="26578E56" w14:textId="4C54023F"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c>
          <w:tcPr>
            <w:tcW w:w="1843" w:type="dxa"/>
            <w:shd w:val="clear" w:color="auto" w:fill="auto"/>
            <w:noWrap/>
            <w:vAlign w:val="center"/>
            <w:hideMark/>
          </w:tcPr>
          <w:p w14:paraId="07FC38EF" w14:textId="4DE6FA3C"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ALBZ (2</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mo)</w:t>
            </w:r>
          </w:p>
        </w:tc>
      </w:tr>
      <w:tr w:rsidR="00DC2636" w:rsidRPr="00DC2636" w14:paraId="75B40B2A" w14:textId="77777777" w:rsidTr="002A6153">
        <w:trPr>
          <w:trHeight w:val="321"/>
        </w:trPr>
        <w:tc>
          <w:tcPr>
            <w:tcW w:w="2127" w:type="dxa"/>
            <w:shd w:val="clear" w:color="auto" w:fill="auto"/>
            <w:noWrap/>
            <w:vAlign w:val="center"/>
            <w:hideMark/>
          </w:tcPr>
          <w:p w14:paraId="73F4ED85" w14:textId="33A322DA"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Diagnostic tools</w:t>
            </w:r>
          </w:p>
        </w:tc>
        <w:tc>
          <w:tcPr>
            <w:tcW w:w="1842" w:type="dxa"/>
            <w:shd w:val="clear" w:color="auto" w:fill="auto"/>
            <w:noWrap/>
            <w:vAlign w:val="center"/>
            <w:hideMark/>
          </w:tcPr>
          <w:p w14:paraId="1648EC3F" w14:textId="68F8AC38"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CT</w:t>
            </w:r>
          </w:p>
        </w:tc>
        <w:tc>
          <w:tcPr>
            <w:tcW w:w="1701" w:type="dxa"/>
            <w:shd w:val="clear" w:color="auto" w:fill="auto"/>
            <w:noWrap/>
            <w:vAlign w:val="center"/>
            <w:hideMark/>
          </w:tcPr>
          <w:p w14:paraId="069BFA2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p>
        </w:tc>
        <w:tc>
          <w:tcPr>
            <w:tcW w:w="1843" w:type="dxa"/>
            <w:shd w:val="clear" w:color="auto" w:fill="auto"/>
            <w:noWrap/>
            <w:vAlign w:val="center"/>
            <w:hideMark/>
          </w:tcPr>
          <w:p w14:paraId="28D7F4F8" w14:textId="712038E3"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US</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w:t>
            </w:r>
            <w:r w:rsidR="002A6153" w:rsidRPr="00DC2636">
              <w:rPr>
                <w:rFonts w:ascii="Book Antiqua" w:eastAsia="Times New Roman" w:hAnsi="Book Antiqua" w:cs="Calibri" w:hint="eastAsia"/>
                <w:sz w:val="24"/>
                <w:szCs w:val="24"/>
                <w:lang w:eastAsia="zh-CN"/>
              </w:rPr>
              <w:t xml:space="preserve"> </w:t>
            </w:r>
            <w:r w:rsidRPr="00DC2636">
              <w:rPr>
                <w:rFonts w:ascii="Book Antiqua" w:eastAsia="Times New Roman" w:hAnsi="Book Antiqua" w:cs="Calibri"/>
                <w:sz w:val="24"/>
                <w:szCs w:val="24"/>
                <w:lang w:eastAsia="tr-TR"/>
              </w:rPr>
              <w:t>CT</w:t>
            </w:r>
          </w:p>
        </w:tc>
        <w:tc>
          <w:tcPr>
            <w:tcW w:w="1843" w:type="dxa"/>
            <w:shd w:val="clear" w:color="auto" w:fill="auto"/>
            <w:noWrap/>
            <w:vAlign w:val="center"/>
            <w:hideMark/>
          </w:tcPr>
          <w:p w14:paraId="7FDDA94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CT</w:t>
            </w:r>
          </w:p>
        </w:tc>
      </w:tr>
      <w:tr w:rsidR="00DC2636" w:rsidRPr="00DC2636" w14:paraId="4A2CB4FF" w14:textId="77777777" w:rsidTr="002A6153">
        <w:trPr>
          <w:trHeight w:val="321"/>
        </w:trPr>
        <w:tc>
          <w:tcPr>
            <w:tcW w:w="2127" w:type="dxa"/>
            <w:shd w:val="clear" w:color="auto" w:fill="auto"/>
            <w:noWrap/>
            <w:vAlign w:val="center"/>
            <w:hideMark/>
          </w:tcPr>
          <w:p w14:paraId="171D4C90" w14:textId="72B028F1"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Surgical approach</w:t>
            </w:r>
          </w:p>
        </w:tc>
        <w:tc>
          <w:tcPr>
            <w:tcW w:w="1842" w:type="dxa"/>
            <w:shd w:val="clear" w:color="auto" w:fill="auto"/>
            <w:noWrap/>
            <w:vAlign w:val="center"/>
            <w:hideMark/>
          </w:tcPr>
          <w:p w14:paraId="5A0EDEFE"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c>
          <w:tcPr>
            <w:tcW w:w="1701" w:type="dxa"/>
            <w:shd w:val="clear" w:color="auto" w:fill="auto"/>
            <w:noWrap/>
            <w:vAlign w:val="center"/>
            <w:hideMark/>
          </w:tcPr>
          <w:p w14:paraId="078D965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Splenectomy+</w:t>
            </w:r>
          </w:p>
        </w:tc>
        <w:tc>
          <w:tcPr>
            <w:tcW w:w="1843" w:type="dxa"/>
            <w:shd w:val="clear" w:color="auto" w:fill="auto"/>
            <w:noWrap/>
            <w:vAlign w:val="center"/>
            <w:hideMark/>
          </w:tcPr>
          <w:p w14:paraId="5DCD0F79"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c>
          <w:tcPr>
            <w:tcW w:w="1843" w:type="dxa"/>
            <w:shd w:val="clear" w:color="auto" w:fill="auto"/>
            <w:noWrap/>
            <w:vAlign w:val="center"/>
            <w:hideMark/>
          </w:tcPr>
          <w:p w14:paraId="1ED7719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Partial Cystectomy+</w:t>
            </w:r>
          </w:p>
        </w:tc>
      </w:tr>
      <w:tr w:rsidR="00DC2636" w:rsidRPr="00DC2636" w14:paraId="4811364B" w14:textId="77777777" w:rsidTr="002A6153">
        <w:trPr>
          <w:trHeight w:val="321"/>
        </w:trPr>
        <w:tc>
          <w:tcPr>
            <w:tcW w:w="2127" w:type="dxa"/>
            <w:shd w:val="clear" w:color="auto" w:fill="auto"/>
            <w:noWrap/>
            <w:vAlign w:val="center"/>
            <w:hideMark/>
          </w:tcPr>
          <w:p w14:paraId="3028750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1B1D5D1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CBD exploration+</w:t>
            </w:r>
          </w:p>
        </w:tc>
        <w:tc>
          <w:tcPr>
            <w:tcW w:w="1701" w:type="dxa"/>
            <w:shd w:val="clear" w:color="auto" w:fill="auto"/>
            <w:noWrap/>
            <w:vAlign w:val="center"/>
            <w:hideMark/>
          </w:tcPr>
          <w:p w14:paraId="5088F7E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Retroperitoneal+</w:t>
            </w:r>
          </w:p>
        </w:tc>
        <w:tc>
          <w:tcPr>
            <w:tcW w:w="1843" w:type="dxa"/>
            <w:shd w:val="clear" w:color="auto" w:fill="auto"/>
            <w:noWrap/>
            <w:vAlign w:val="center"/>
            <w:hideMark/>
          </w:tcPr>
          <w:p w14:paraId="319B0367"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c>
          <w:tcPr>
            <w:tcW w:w="1843" w:type="dxa"/>
            <w:shd w:val="clear" w:color="auto" w:fill="auto"/>
            <w:noWrap/>
            <w:vAlign w:val="center"/>
            <w:hideMark/>
          </w:tcPr>
          <w:p w14:paraId="22DE5FE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r>
      <w:tr w:rsidR="00DC2636" w:rsidRPr="00DC2636" w14:paraId="11941035" w14:textId="77777777" w:rsidTr="002A6153">
        <w:trPr>
          <w:trHeight w:val="321"/>
        </w:trPr>
        <w:tc>
          <w:tcPr>
            <w:tcW w:w="2127" w:type="dxa"/>
            <w:shd w:val="clear" w:color="auto" w:fill="auto"/>
            <w:noWrap/>
            <w:vAlign w:val="center"/>
            <w:hideMark/>
          </w:tcPr>
          <w:p w14:paraId="575CC93D"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lastRenderedPageBreak/>
              <w:t> </w:t>
            </w:r>
          </w:p>
        </w:tc>
        <w:tc>
          <w:tcPr>
            <w:tcW w:w="1842" w:type="dxa"/>
            <w:shd w:val="clear" w:color="auto" w:fill="auto"/>
            <w:noWrap/>
            <w:vAlign w:val="center"/>
            <w:hideMark/>
          </w:tcPr>
          <w:p w14:paraId="1DA11BE1"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T-tube insertion+</w:t>
            </w:r>
          </w:p>
        </w:tc>
        <w:tc>
          <w:tcPr>
            <w:tcW w:w="1701" w:type="dxa"/>
            <w:shd w:val="clear" w:color="auto" w:fill="auto"/>
            <w:noWrap/>
            <w:vAlign w:val="center"/>
            <w:hideMark/>
          </w:tcPr>
          <w:p w14:paraId="48B73DBC"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Retrovesical</w:t>
            </w:r>
          </w:p>
        </w:tc>
        <w:tc>
          <w:tcPr>
            <w:tcW w:w="1843" w:type="dxa"/>
            <w:shd w:val="clear" w:color="auto" w:fill="auto"/>
            <w:noWrap/>
            <w:vAlign w:val="center"/>
            <w:hideMark/>
          </w:tcPr>
          <w:p w14:paraId="38C83B93"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74A24DEA"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471CD730" w14:textId="77777777" w:rsidTr="002A6153">
        <w:trPr>
          <w:trHeight w:val="321"/>
        </w:trPr>
        <w:tc>
          <w:tcPr>
            <w:tcW w:w="2127" w:type="dxa"/>
            <w:shd w:val="clear" w:color="auto" w:fill="auto"/>
            <w:noWrap/>
            <w:vAlign w:val="center"/>
            <w:hideMark/>
          </w:tcPr>
          <w:p w14:paraId="783E810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2" w:type="dxa"/>
            <w:shd w:val="clear" w:color="auto" w:fill="auto"/>
            <w:noWrap/>
            <w:vAlign w:val="center"/>
            <w:hideMark/>
          </w:tcPr>
          <w:p w14:paraId="10E86666"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Omentopexy</w:t>
            </w:r>
          </w:p>
        </w:tc>
        <w:tc>
          <w:tcPr>
            <w:tcW w:w="1701" w:type="dxa"/>
            <w:shd w:val="clear" w:color="auto" w:fill="auto"/>
            <w:noWrap/>
            <w:vAlign w:val="center"/>
            <w:hideMark/>
          </w:tcPr>
          <w:p w14:paraId="3EAD18E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Cystectomy</w:t>
            </w:r>
          </w:p>
        </w:tc>
        <w:tc>
          <w:tcPr>
            <w:tcW w:w="1843" w:type="dxa"/>
            <w:shd w:val="clear" w:color="auto" w:fill="auto"/>
            <w:noWrap/>
            <w:vAlign w:val="center"/>
            <w:hideMark/>
          </w:tcPr>
          <w:p w14:paraId="11A1BC4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c>
          <w:tcPr>
            <w:tcW w:w="1843" w:type="dxa"/>
            <w:shd w:val="clear" w:color="auto" w:fill="auto"/>
            <w:noWrap/>
            <w:vAlign w:val="center"/>
            <w:hideMark/>
          </w:tcPr>
          <w:p w14:paraId="04BFA4AB"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w:t>
            </w:r>
          </w:p>
        </w:tc>
      </w:tr>
      <w:tr w:rsidR="00DC2636" w:rsidRPr="00DC2636" w14:paraId="7BD4FE40" w14:textId="77777777" w:rsidTr="002A6153">
        <w:trPr>
          <w:trHeight w:val="321"/>
        </w:trPr>
        <w:tc>
          <w:tcPr>
            <w:tcW w:w="2127" w:type="dxa"/>
            <w:shd w:val="clear" w:color="auto" w:fill="auto"/>
            <w:noWrap/>
            <w:vAlign w:val="center"/>
            <w:hideMark/>
          </w:tcPr>
          <w:p w14:paraId="38782694"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Recurrence</w:t>
            </w:r>
          </w:p>
        </w:tc>
        <w:tc>
          <w:tcPr>
            <w:tcW w:w="1842" w:type="dxa"/>
            <w:shd w:val="clear" w:color="auto" w:fill="auto"/>
            <w:noWrap/>
            <w:vAlign w:val="center"/>
            <w:hideMark/>
          </w:tcPr>
          <w:p w14:paraId="746CC2F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Yes</w:t>
            </w:r>
          </w:p>
        </w:tc>
        <w:tc>
          <w:tcPr>
            <w:tcW w:w="1701" w:type="dxa"/>
            <w:shd w:val="clear" w:color="auto" w:fill="auto"/>
            <w:noWrap/>
            <w:vAlign w:val="center"/>
            <w:hideMark/>
          </w:tcPr>
          <w:p w14:paraId="0B7FAD3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3C23B3E0"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hideMark/>
          </w:tcPr>
          <w:p w14:paraId="40B85D02" w14:textId="77777777" w:rsidR="000A6981" w:rsidRPr="00DC2636" w:rsidRDefault="000A6981"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r>
      <w:tr w:rsidR="00DC2636" w:rsidRPr="00DC2636" w14:paraId="3FDD7EDF" w14:textId="77777777" w:rsidTr="002A6153">
        <w:trPr>
          <w:trHeight w:val="321"/>
        </w:trPr>
        <w:tc>
          <w:tcPr>
            <w:tcW w:w="2127" w:type="dxa"/>
            <w:shd w:val="clear" w:color="auto" w:fill="auto"/>
            <w:noWrap/>
            <w:vAlign w:val="center"/>
          </w:tcPr>
          <w:p w14:paraId="37492818" w14:textId="33C0052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Postop complication</w:t>
            </w:r>
          </w:p>
        </w:tc>
        <w:tc>
          <w:tcPr>
            <w:tcW w:w="1842" w:type="dxa"/>
            <w:shd w:val="clear" w:color="auto" w:fill="auto"/>
            <w:noWrap/>
            <w:vAlign w:val="center"/>
          </w:tcPr>
          <w:p w14:paraId="0C93FB76" w14:textId="6891FD55"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abscess</w:t>
            </w:r>
          </w:p>
        </w:tc>
        <w:tc>
          <w:tcPr>
            <w:tcW w:w="1701" w:type="dxa"/>
            <w:shd w:val="clear" w:color="auto" w:fill="auto"/>
            <w:noWrap/>
            <w:vAlign w:val="center"/>
          </w:tcPr>
          <w:p w14:paraId="24229012" w14:textId="43B09C1E"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Bleeding</w:t>
            </w:r>
          </w:p>
        </w:tc>
        <w:tc>
          <w:tcPr>
            <w:tcW w:w="1843" w:type="dxa"/>
            <w:shd w:val="clear" w:color="auto" w:fill="auto"/>
            <w:noWrap/>
            <w:vAlign w:val="center"/>
          </w:tcPr>
          <w:p w14:paraId="5CFDD0D6" w14:textId="6961F680"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No</w:t>
            </w:r>
          </w:p>
        </w:tc>
        <w:tc>
          <w:tcPr>
            <w:tcW w:w="1843" w:type="dxa"/>
            <w:shd w:val="clear" w:color="auto" w:fill="auto"/>
            <w:noWrap/>
            <w:vAlign w:val="center"/>
          </w:tcPr>
          <w:p w14:paraId="10419AD4" w14:textId="103264C0" w:rsidR="00F256DC" w:rsidRPr="00DC2636" w:rsidRDefault="00603467"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Liver abscess</w:t>
            </w:r>
          </w:p>
        </w:tc>
      </w:tr>
      <w:tr w:rsidR="00DC2636" w:rsidRPr="00DC2636" w14:paraId="11BE0A6C" w14:textId="77777777" w:rsidTr="002A6153">
        <w:trPr>
          <w:trHeight w:val="321"/>
        </w:trPr>
        <w:tc>
          <w:tcPr>
            <w:tcW w:w="2127" w:type="dxa"/>
            <w:shd w:val="clear" w:color="auto" w:fill="auto"/>
            <w:noWrap/>
            <w:vAlign w:val="center"/>
            <w:hideMark/>
          </w:tcPr>
          <w:p w14:paraId="352AC600" w14:textId="2012488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Follow up (mo)</w:t>
            </w:r>
          </w:p>
        </w:tc>
        <w:tc>
          <w:tcPr>
            <w:tcW w:w="1842" w:type="dxa"/>
            <w:shd w:val="clear" w:color="auto" w:fill="auto"/>
            <w:noWrap/>
            <w:vAlign w:val="center"/>
            <w:hideMark/>
          </w:tcPr>
          <w:p w14:paraId="44FAC571" w14:textId="24E3C2C7"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80</w:t>
            </w:r>
          </w:p>
        </w:tc>
        <w:tc>
          <w:tcPr>
            <w:tcW w:w="1701" w:type="dxa"/>
            <w:shd w:val="clear" w:color="auto" w:fill="auto"/>
            <w:noWrap/>
            <w:vAlign w:val="center"/>
            <w:hideMark/>
          </w:tcPr>
          <w:p w14:paraId="637558EA" w14:textId="25790DF4"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34 </w:t>
            </w:r>
          </w:p>
        </w:tc>
        <w:tc>
          <w:tcPr>
            <w:tcW w:w="1843" w:type="dxa"/>
            <w:shd w:val="clear" w:color="auto" w:fill="auto"/>
            <w:noWrap/>
            <w:vAlign w:val="center"/>
            <w:hideMark/>
          </w:tcPr>
          <w:p w14:paraId="27E0F32F" w14:textId="4E33E5B6"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 xml:space="preserve">25 </w:t>
            </w:r>
          </w:p>
        </w:tc>
        <w:tc>
          <w:tcPr>
            <w:tcW w:w="1843" w:type="dxa"/>
            <w:shd w:val="clear" w:color="auto" w:fill="auto"/>
            <w:noWrap/>
            <w:vAlign w:val="center"/>
            <w:hideMark/>
          </w:tcPr>
          <w:p w14:paraId="7BDE144F" w14:textId="7DEE0AFB" w:rsidR="00F256DC" w:rsidRPr="00DC2636" w:rsidRDefault="00F256DC"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w:t>
            </w:r>
            <w:r w:rsidR="006B2216" w:rsidRPr="00DC2636">
              <w:rPr>
                <w:rFonts w:ascii="Book Antiqua" w:eastAsia="Times New Roman" w:hAnsi="Book Antiqua" w:cs="Calibri"/>
                <w:sz w:val="24"/>
                <w:szCs w:val="24"/>
                <w:lang w:eastAsia="tr-TR"/>
              </w:rPr>
              <w:t>6</w:t>
            </w:r>
          </w:p>
        </w:tc>
      </w:tr>
    </w:tbl>
    <w:p w14:paraId="65F0E543" w14:textId="19B60F30" w:rsidR="009F19BB" w:rsidRPr="00DC2636" w:rsidRDefault="006E000D" w:rsidP="00E34A2A">
      <w:pPr>
        <w:spacing w:after="0" w:line="360" w:lineRule="auto"/>
        <w:jc w:val="both"/>
        <w:rPr>
          <w:rFonts w:ascii="Book Antiqua" w:hAnsi="Book Antiqua"/>
          <w:sz w:val="24"/>
          <w:szCs w:val="24"/>
          <w:lang w:eastAsia="zh-CN"/>
        </w:rPr>
      </w:pPr>
      <w:r w:rsidRPr="00DC2636">
        <w:rPr>
          <w:rFonts w:ascii="Book Antiqua" w:hAnsi="Book Antiqua"/>
          <w:sz w:val="24"/>
          <w:szCs w:val="24"/>
        </w:rPr>
        <w:t>HD: Hydatid</w:t>
      </w:r>
      <w:r w:rsidR="002A6153" w:rsidRPr="00DC2636">
        <w:rPr>
          <w:rFonts w:ascii="Book Antiqua" w:hAnsi="Book Antiqua"/>
          <w:sz w:val="24"/>
          <w:szCs w:val="24"/>
        </w:rPr>
        <w:t xml:space="preserve"> disease; ALBZ: Albendazole; US</w:t>
      </w:r>
      <w:r w:rsidRPr="00DC2636">
        <w:rPr>
          <w:rFonts w:ascii="Book Antiqua" w:hAnsi="Book Antiqua"/>
          <w:sz w:val="24"/>
          <w:szCs w:val="24"/>
        </w:rPr>
        <w:t xml:space="preserve">: Ultrasonography; CT: </w:t>
      </w:r>
      <w:r w:rsidR="002A6153" w:rsidRPr="00DC2636">
        <w:rPr>
          <w:rFonts w:ascii="Book Antiqua" w:hAnsi="Book Antiqua"/>
          <w:sz w:val="24"/>
          <w:szCs w:val="24"/>
        </w:rPr>
        <w:t xml:space="preserve">Computed </w:t>
      </w:r>
      <w:r w:rsidRPr="00DC2636">
        <w:rPr>
          <w:rFonts w:ascii="Book Antiqua" w:hAnsi="Book Antiqua"/>
          <w:sz w:val="24"/>
          <w:szCs w:val="24"/>
        </w:rPr>
        <w:t>tomography</w:t>
      </w:r>
      <w:r w:rsidR="002A6153" w:rsidRPr="00DC2636">
        <w:rPr>
          <w:rFonts w:ascii="Book Antiqua" w:hAnsi="Book Antiqua" w:hint="eastAsia"/>
          <w:sz w:val="24"/>
          <w:szCs w:val="24"/>
          <w:lang w:eastAsia="zh-CN"/>
        </w:rPr>
        <w:t>;</w:t>
      </w:r>
      <w:r w:rsidRPr="00DC2636">
        <w:rPr>
          <w:rFonts w:ascii="Book Antiqua" w:hAnsi="Book Antiqua"/>
          <w:sz w:val="24"/>
          <w:szCs w:val="24"/>
        </w:rPr>
        <w:t xml:space="preserve"> CBD: Common bile duct</w:t>
      </w:r>
      <w:r w:rsidR="002A6153" w:rsidRPr="00DC2636">
        <w:rPr>
          <w:rFonts w:ascii="Book Antiqua" w:hAnsi="Book Antiqua" w:hint="eastAsia"/>
          <w:sz w:val="24"/>
          <w:szCs w:val="24"/>
          <w:lang w:eastAsia="zh-CN"/>
        </w:rPr>
        <w:t>.</w:t>
      </w:r>
    </w:p>
    <w:p w14:paraId="322C4E94" w14:textId="77777777" w:rsidR="002A6153" w:rsidRPr="00DC2636" w:rsidRDefault="002A6153">
      <w:pPr>
        <w:spacing w:after="0" w:line="240" w:lineRule="auto"/>
        <w:rPr>
          <w:rFonts w:ascii="Book Antiqua" w:hAnsi="Book Antiqua"/>
          <w:b/>
          <w:sz w:val="24"/>
          <w:szCs w:val="24"/>
          <w:lang w:val="en-US"/>
        </w:rPr>
      </w:pPr>
      <w:r w:rsidRPr="00DC2636">
        <w:rPr>
          <w:rFonts w:ascii="Book Antiqua" w:hAnsi="Book Antiqua"/>
          <w:b/>
          <w:sz w:val="24"/>
          <w:szCs w:val="24"/>
          <w:lang w:val="en-US"/>
        </w:rPr>
        <w:br w:type="page"/>
      </w:r>
    </w:p>
    <w:p w14:paraId="4EAE7AA3" w14:textId="313AA72E" w:rsidR="00DD684E" w:rsidRPr="00DC2636" w:rsidRDefault="00DD684E"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lastRenderedPageBreak/>
        <w:t>Table 2 Short analysis of studies that published four or more cases of intraperitoneal hydatid cyst rupture</w:t>
      </w:r>
    </w:p>
    <w:p w14:paraId="3336DC6D" w14:textId="77777777" w:rsidR="009F19BB" w:rsidRPr="00DC2636" w:rsidRDefault="009F19BB" w:rsidP="00E34A2A">
      <w:pPr>
        <w:spacing w:after="0" w:line="360" w:lineRule="auto"/>
        <w:jc w:val="both"/>
        <w:rPr>
          <w:rFonts w:ascii="Book Antiqua" w:hAnsi="Book Antiqua"/>
          <w:sz w:val="24"/>
          <w:szCs w:val="24"/>
        </w:rPr>
      </w:pPr>
    </w:p>
    <w:tbl>
      <w:tblPr>
        <w:tblW w:w="9102"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53"/>
        <w:gridCol w:w="889"/>
        <w:gridCol w:w="1153"/>
        <w:gridCol w:w="1295"/>
        <w:gridCol w:w="1538"/>
        <w:gridCol w:w="1287"/>
        <w:gridCol w:w="1018"/>
        <w:gridCol w:w="1017"/>
      </w:tblGrid>
      <w:tr w:rsidR="00DC2636" w:rsidRPr="00DC2636" w14:paraId="53FF3A7D" w14:textId="77777777" w:rsidTr="008C5E2A">
        <w:trPr>
          <w:trHeight w:val="637"/>
        </w:trPr>
        <w:tc>
          <w:tcPr>
            <w:tcW w:w="1153" w:type="dxa"/>
            <w:tcBorders>
              <w:top w:val="single" w:sz="4" w:space="0" w:color="auto"/>
              <w:bottom w:val="single" w:sz="4" w:space="0" w:color="auto"/>
            </w:tcBorders>
            <w:shd w:val="clear" w:color="auto" w:fill="auto"/>
            <w:vAlign w:val="center"/>
            <w:hideMark/>
          </w:tcPr>
          <w:p w14:paraId="016C2DA8" w14:textId="365C5A44"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Author</w:t>
            </w:r>
          </w:p>
        </w:tc>
        <w:tc>
          <w:tcPr>
            <w:tcW w:w="889" w:type="dxa"/>
            <w:tcBorders>
              <w:top w:val="single" w:sz="4" w:space="0" w:color="auto"/>
              <w:bottom w:val="single" w:sz="4" w:space="0" w:color="auto"/>
            </w:tcBorders>
            <w:shd w:val="clear" w:color="auto" w:fill="auto"/>
            <w:vAlign w:val="center"/>
            <w:hideMark/>
          </w:tcPr>
          <w:p w14:paraId="2E203670" w14:textId="0FFFB66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Year</w:t>
            </w:r>
          </w:p>
        </w:tc>
        <w:tc>
          <w:tcPr>
            <w:tcW w:w="1153" w:type="dxa"/>
            <w:tcBorders>
              <w:top w:val="single" w:sz="4" w:space="0" w:color="auto"/>
              <w:bottom w:val="single" w:sz="4" w:space="0" w:color="auto"/>
            </w:tcBorders>
            <w:shd w:val="clear" w:color="auto" w:fill="auto"/>
            <w:vAlign w:val="center"/>
            <w:hideMark/>
          </w:tcPr>
          <w:p w14:paraId="24D52734"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Country</w:t>
            </w:r>
          </w:p>
        </w:tc>
        <w:tc>
          <w:tcPr>
            <w:tcW w:w="1210" w:type="dxa"/>
            <w:tcBorders>
              <w:top w:val="single" w:sz="4" w:space="0" w:color="auto"/>
              <w:bottom w:val="single" w:sz="4" w:space="0" w:color="auto"/>
            </w:tcBorders>
            <w:shd w:val="clear" w:color="auto" w:fill="auto"/>
            <w:vAlign w:val="center"/>
            <w:hideMark/>
          </w:tcPr>
          <w:p w14:paraId="204DC3EE"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City</w:t>
            </w:r>
          </w:p>
        </w:tc>
        <w:tc>
          <w:tcPr>
            <w:tcW w:w="1538" w:type="dxa"/>
            <w:tcBorders>
              <w:top w:val="single" w:sz="4" w:space="0" w:color="auto"/>
              <w:bottom w:val="single" w:sz="4" w:space="0" w:color="auto"/>
            </w:tcBorders>
            <w:shd w:val="clear" w:color="auto" w:fill="auto"/>
            <w:vAlign w:val="center"/>
            <w:hideMark/>
          </w:tcPr>
          <w:p w14:paraId="62624EF9" w14:textId="1AF7B086"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 xml:space="preserve">Study </w:t>
            </w:r>
            <w:r w:rsidR="008C5E2A" w:rsidRPr="00DC2636">
              <w:rPr>
                <w:rFonts w:ascii="Book Antiqua" w:eastAsia="Times New Roman" w:hAnsi="Book Antiqua" w:cs="Calibri"/>
                <w:b/>
                <w:bCs/>
                <w:sz w:val="24"/>
                <w:szCs w:val="24"/>
                <w:lang w:eastAsia="tr-TR"/>
              </w:rPr>
              <w:t>p</w:t>
            </w:r>
            <w:r w:rsidRPr="00DC2636">
              <w:rPr>
                <w:rFonts w:ascii="Book Antiqua" w:eastAsia="Times New Roman" w:hAnsi="Book Antiqua" w:cs="Calibri"/>
                <w:b/>
                <w:bCs/>
                <w:sz w:val="24"/>
                <w:szCs w:val="24"/>
                <w:lang w:eastAsia="tr-TR"/>
              </w:rPr>
              <w:t>eriod</w:t>
            </w:r>
          </w:p>
        </w:tc>
        <w:tc>
          <w:tcPr>
            <w:tcW w:w="1124" w:type="dxa"/>
            <w:tcBorders>
              <w:top w:val="single" w:sz="4" w:space="0" w:color="auto"/>
              <w:bottom w:val="single" w:sz="4" w:space="0" w:color="auto"/>
            </w:tcBorders>
            <w:shd w:val="clear" w:color="auto" w:fill="auto"/>
            <w:vAlign w:val="center"/>
            <w:hideMark/>
          </w:tcPr>
          <w:p w14:paraId="707C8FEA"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Perforated HC</w:t>
            </w:r>
          </w:p>
        </w:tc>
        <w:tc>
          <w:tcPr>
            <w:tcW w:w="1018" w:type="dxa"/>
            <w:tcBorders>
              <w:top w:val="single" w:sz="4" w:space="0" w:color="auto"/>
              <w:bottom w:val="single" w:sz="4" w:space="0" w:color="auto"/>
            </w:tcBorders>
            <w:shd w:val="clear" w:color="auto" w:fill="auto"/>
            <w:vAlign w:val="center"/>
            <w:hideMark/>
          </w:tcPr>
          <w:p w14:paraId="75AA0A47" w14:textId="2EA1565C"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 xml:space="preserve">Total HC </w:t>
            </w:r>
            <w:r w:rsidR="008C5E2A" w:rsidRPr="00DC2636">
              <w:rPr>
                <w:rFonts w:ascii="Book Antiqua" w:eastAsia="Times New Roman" w:hAnsi="Book Antiqua" w:cs="Calibri"/>
                <w:b/>
                <w:bCs/>
                <w:sz w:val="24"/>
                <w:szCs w:val="24"/>
                <w:lang w:eastAsia="tr-TR"/>
              </w:rPr>
              <w:t>s</w:t>
            </w:r>
            <w:r w:rsidRPr="00DC2636">
              <w:rPr>
                <w:rFonts w:ascii="Book Antiqua" w:eastAsia="Times New Roman" w:hAnsi="Book Antiqua" w:cs="Calibri"/>
                <w:b/>
                <w:bCs/>
                <w:sz w:val="24"/>
                <w:szCs w:val="24"/>
                <w:lang w:eastAsia="tr-TR"/>
              </w:rPr>
              <w:t>urgery</w:t>
            </w:r>
          </w:p>
        </w:tc>
        <w:tc>
          <w:tcPr>
            <w:tcW w:w="1017" w:type="dxa"/>
            <w:tcBorders>
              <w:top w:val="single" w:sz="4" w:space="0" w:color="auto"/>
              <w:bottom w:val="single" w:sz="4" w:space="0" w:color="auto"/>
            </w:tcBorders>
            <w:shd w:val="clear" w:color="auto" w:fill="auto"/>
            <w:vAlign w:val="center"/>
            <w:hideMark/>
          </w:tcPr>
          <w:p w14:paraId="175932D1" w14:textId="77777777" w:rsidR="00744974" w:rsidRPr="00DC2636" w:rsidRDefault="00744974" w:rsidP="00E34A2A">
            <w:pPr>
              <w:spacing w:after="0" w:line="360" w:lineRule="auto"/>
              <w:jc w:val="both"/>
              <w:rPr>
                <w:rFonts w:ascii="Book Antiqua" w:eastAsia="Times New Roman" w:hAnsi="Book Antiqua" w:cs="Calibri"/>
                <w:b/>
                <w:bCs/>
                <w:sz w:val="24"/>
                <w:szCs w:val="24"/>
                <w:lang w:eastAsia="tr-TR"/>
              </w:rPr>
            </w:pPr>
            <w:r w:rsidRPr="00DC2636">
              <w:rPr>
                <w:rFonts w:ascii="Book Antiqua" w:eastAsia="Times New Roman" w:hAnsi="Book Antiqua" w:cs="Calibri"/>
                <w:b/>
                <w:bCs/>
                <w:sz w:val="24"/>
                <w:szCs w:val="24"/>
                <w:lang w:eastAsia="tr-TR"/>
              </w:rPr>
              <w:t>Rate (%)</w:t>
            </w:r>
          </w:p>
        </w:tc>
      </w:tr>
      <w:tr w:rsidR="00DC2636" w:rsidRPr="00DC2636" w14:paraId="3F0CE4F6" w14:textId="77777777" w:rsidTr="008C5E2A">
        <w:trPr>
          <w:trHeight w:val="339"/>
        </w:trPr>
        <w:tc>
          <w:tcPr>
            <w:tcW w:w="1153" w:type="dxa"/>
            <w:tcBorders>
              <w:top w:val="single" w:sz="4" w:space="0" w:color="auto"/>
            </w:tcBorders>
            <w:shd w:val="clear" w:color="auto" w:fill="auto"/>
            <w:noWrap/>
            <w:vAlign w:val="center"/>
            <w:hideMark/>
          </w:tcPr>
          <w:p w14:paraId="0173C0F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Toumi</w:t>
            </w:r>
          </w:p>
        </w:tc>
        <w:tc>
          <w:tcPr>
            <w:tcW w:w="889" w:type="dxa"/>
            <w:tcBorders>
              <w:top w:val="single" w:sz="4" w:space="0" w:color="auto"/>
            </w:tcBorders>
            <w:shd w:val="clear" w:color="auto" w:fill="auto"/>
            <w:noWrap/>
            <w:vAlign w:val="center"/>
            <w:hideMark/>
          </w:tcPr>
          <w:p w14:paraId="50BE079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2017</w:t>
            </w:r>
          </w:p>
        </w:tc>
        <w:tc>
          <w:tcPr>
            <w:tcW w:w="1153" w:type="dxa"/>
            <w:tcBorders>
              <w:top w:val="single" w:sz="4" w:space="0" w:color="auto"/>
            </w:tcBorders>
            <w:shd w:val="clear" w:color="auto" w:fill="auto"/>
            <w:noWrap/>
            <w:vAlign w:val="center"/>
            <w:hideMark/>
          </w:tcPr>
          <w:p w14:paraId="2534FEA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Tunusia</w:t>
            </w:r>
          </w:p>
        </w:tc>
        <w:tc>
          <w:tcPr>
            <w:tcW w:w="1210" w:type="dxa"/>
            <w:tcBorders>
              <w:top w:val="single" w:sz="4" w:space="0" w:color="auto"/>
            </w:tcBorders>
            <w:shd w:val="clear" w:color="auto" w:fill="auto"/>
            <w:noWrap/>
            <w:vAlign w:val="center"/>
            <w:hideMark/>
          </w:tcPr>
          <w:p w14:paraId="7D1900D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Monastir</w:t>
            </w:r>
          </w:p>
        </w:tc>
        <w:tc>
          <w:tcPr>
            <w:tcW w:w="1538" w:type="dxa"/>
            <w:tcBorders>
              <w:top w:val="single" w:sz="4" w:space="0" w:color="auto"/>
            </w:tcBorders>
            <w:shd w:val="clear" w:color="auto" w:fill="auto"/>
            <w:noWrap/>
            <w:vAlign w:val="center"/>
            <w:hideMark/>
          </w:tcPr>
          <w:p w14:paraId="4342F5B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1990-2015</w:t>
            </w:r>
          </w:p>
        </w:tc>
        <w:tc>
          <w:tcPr>
            <w:tcW w:w="1124" w:type="dxa"/>
            <w:tcBorders>
              <w:top w:val="single" w:sz="4" w:space="0" w:color="auto"/>
            </w:tcBorders>
            <w:shd w:val="clear" w:color="auto" w:fill="auto"/>
            <w:noWrap/>
            <w:vAlign w:val="center"/>
            <w:hideMark/>
          </w:tcPr>
          <w:p w14:paraId="7AD9B982"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12</w:t>
            </w:r>
          </w:p>
        </w:tc>
        <w:tc>
          <w:tcPr>
            <w:tcW w:w="1018" w:type="dxa"/>
            <w:tcBorders>
              <w:top w:val="single" w:sz="4" w:space="0" w:color="auto"/>
            </w:tcBorders>
            <w:shd w:val="clear" w:color="auto" w:fill="auto"/>
            <w:noWrap/>
            <w:vAlign w:val="center"/>
            <w:hideMark/>
          </w:tcPr>
          <w:p w14:paraId="0DAEA15F"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1350</w:t>
            </w:r>
          </w:p>
        </w:tc>
        <w:tc>
          <w:tcPr>
            <w:tcW w:w="1017" w:type="dxa"/>
            <w:tcBorders>
              <w:top w:val="single" w:sz="4" w:space="0" w:color="auto"/>
            </w:tcBorders>
            <w:shd w:val="clear" w:color="auto" w:fill="auto"/>
            <w:noWrap/>
            <w:vAlign w:val="center"/>
            <w:hideMark/>
          </w:tcPr>
          <w:p w14:paraId="7F7177C6" w14:textId="60053CC5"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0</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9</w:t>
            </w:r>
          </w:p>
        </w:tc>
      </w:tr>
      <w:tr w:rsidR="00DC2636" w:rsidRPr="00DC2636" w14:paraId="5A00C54D" w14:textId="77777777" w:rsidTr="008C5E2A">
        <w:trPr>
          <w:trHeight w:val="339"/>
        </w:trPr>
        <w:tc>
          <w:tcPr>
            <w:tcW w:w="1153" w:type="dxa"/>
            <w:shd w:val="clear" w:color="auto" w:fill="auto"/>
            <w:noWrap/>
            <w:vAlign w:val="center"/>
            <w:hideMark/>
          </w:tcPr>
          <w:p w14:paraId="6CB878E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Sakcak</w:t>
            </w:r>
          </w:p>
        </w:tc>
        <w:tc>
          <w:tcPr>
            <w:tcW w:w="889" w:type="dxa"/>
            <w:shd w:val="clear" w:color="auto" w:fill="auto"/>
            <w:noWrap/>
            <w:vAlign w:val="center"/>
            <w:hideMark/>
          </w:tcPr>
          <w:p w14:paraId="7C03E17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2015</w:t>
            </w:r>
          </w:p>
        </w:tc>
        <w:tc>
          <w:tcPr>
            <w:tcW w:w="1153" w:type="dxa"/>
            <w:shd w:val="clear" w:color="auto" w:fill="auto"/>
            <w:noWrap/>
            <w:vAlign w:val="center"/>
            <w:hideMark/>
          </w:tcPr>
          <w:p w14:paraId="3BEE0D5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3681A9F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Ankara</w:t>
            </w:r>
          </w:p>
        </w:tc>
        <w:tc>
          <w:tcPr>
            <w:tcW w:w="1538" w:type="dxa"/>
            <w:shd w:val="clear" w:color="auto" w:fill="auto"/>
            <w:noWrap/>
            <w:vAlign w:val="center"/>
            <w:hideMark/>
          </w:tcPr>
          <w:p w14:paraId="2762B59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1996-2013</w:t>
            </w:r>
          </w:p>
        </w:tc>
        <w:tc>
          <w:tcPr>
            <w:tcW w:w="1124" w:type="dxa"/>
            <w:shd w:val="clear" w:color="auto" w:fill="auto"/>
            <w:noWrap/>
            <w:vAlign w:val="center"/>
            <w:hideMark/>
          </w:tcPr>
          <w:p w14:paraId="10DD063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0A4389A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756</w:t>
            </w:r>
          </w:p>
        </w:tc>
        <w:tc>
          <w:tcPr>
            <w:tcW w:w="1017" w:type="dxa"/>
            <w:shd w:val="clear" w:color="auto" w:fill="auto"/>
            <w:noWrap/>
            <w:vAlign w:val="center"/>
            <w:hideMark/>
          </w:tcPr>
          <w:p w14:paraId="5C057FB2" w14:textId="43F949FA"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1</w:t>
            </w:r>
          </w:p>
        </w:tc>
      </w:tr>
      <w:tr w:rsidR="00DC2636" w:rsidRPr="00DC2636" w14:paraId="5D5B0179" w14:textId="77777777" w:rsidTr="008C5E2A">
        <w:trPr>
          <w:trHeight w:val="339"/>
        </w:trPr>
        <w:tc>
          <w:tcPr>
            <w:tcW w:w="1153" w:type="dxa"/>
            <w:shd w:val="clear" w:color="auto" w:fill="auto"/>
            <w:noWrap/>
            <w:vAlign w:val="center"/>
            <w:hideMark/>
          </w:tcPr>
          <w:p w14:paraId="6A9DFB8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Ozturk</w:t>
            </w:r>
          </w:p>
        </w:tc>
        <w:tc>
          <w:tcPr>
            <w:tcW w:w="889" w:type="dxa"/>
            <w:shd w:val="clear" w:color="auto" w:fill="auto"/>
            <w:noWrap/>
            <w:vAlign w:val="center"/>
            <w:hideMark/>
          </w:tcPr>
          <w:p w14:paraId="49C8559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2007</w:t>
            </w:r>
          </w:p>
        </w:tc>
        <w:tc>
          <w:tcPr>
            <w:tcW w:w="1153" w:type="dxa"/>
            <w:shd w:val="clear" w:color="auto" w:fill="auto"/>
            <w:noWrap/>
            <w:vAlign w:val="center"/>
            <w:hideMark/>
          </w:tcPr>
          <w:p w14:paraId="25888E5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2C9B5E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Erzurum</w:t>
            </w:r>
          </w:p>
        </w:tc>
        <w:tc>
          <w:tcPr>
            <w:tcW w:w="1538" w:type="dxa"/>
            <w:shd w:val="clear" w:color="auto" w:fill="auto"/>
            <w:noWrap/>
            <w:vAlign w:val="center"/>
            <w:hideMark/>
          </w:tcPr>
          <w:p w14:paraId="0F5493B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1979-2004</w:t>
            </w:r>
          </w:p>
        </w:tc>
        <w:tc>
          <w:tcPr>
            <w:tcW w:w="1124" w:type="dxa"/>
            <w:shd w:val="clear" w:color="auto" w:fill="auto"/>
            <w:noWrap/>
            <w:vAlign w:val="center"/>
            <w:hideMark/>
          </w:tcPr>
          <w:p w14:paraId="3AB3DF2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w:t>
            </w:r>
          </w:p>
        </w:tc>
        <w:tc>
          <w:tcPr>
            <w:tcW w:w="1018" w:type="dxa"/>
            <w:shd w:val="clear" w:color="auto" w:fill="auto"/>
            <w:noWrap/>
            <w:vAlign w:val="center"/>
            <w:hideMark/>
          </w:tcPr>
          <w:p w14:paraId="2184957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653</w:t>
            </w:r>
          </w:p>
        </w:tc>
        <w:tc>
          <w:tcPr>
            <w:tcW w:w="1017" w:type="dxa"/>
            <w:shd w:val="clear" w:color="auto" w:fill="auto"/>
            <w:noWrap/>
            <w:vAlign w:val="center"/>
            <w:hideMark/>
          </w:tcPr>
          <w:p w14:paraId="7666B5D7" w14:textId="4D97D1B0"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1</w:t>
            </w:r>
          </w:p>
        </w:tc>
      </w:tr>
      <w:tr w:rsidR="00DC2636" w:rsidRPr="00DC2636" w14:paraId="465EC22A" w14:textId="77777777" w:rsidTr="008C5E2A">
        <w:trPr>
          <w:trHeight w:val="339"/>
        </w:trPr>
        <w:tc>
          <w:tcPr>
            <w:tcW w:w="1153" w:type="dxa"/>
            <w:shd w:val="clear" w:color="auto" w:fill="auto"/>
            <w:noWrap/>
            <w:vAlign w:val="center"/>
            <w:hideMark/>
          </w:tcPr>
          <w:p w14:paraId="07546F47"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Mouqait</w:t>
            </w:r>
          </w:p>
        </w:tc>
        <w:tc>
          <w:tcPr>
            <w:tcW w:w="889" w:type="dxa"/>
            <w:shd w:val="clear" w:color="auto" w:fill="auto"/>
            <w:noWrap/>
            <w:vAlign w:val="center"/>
            <w:hideMark/>
          </w:tcPr>
          <w:p w14:paraId="4D3DB4F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2013</w:t>
            </w:r>
          </w:p>
        </w:tc>
        <w:tc>
          <w:tcPr>
            <w:tcW w:w="1153" w:type="dxa"/>
            <w:shd w:val="clear" w:color="auto" w:fill="auto"/>
            <w:noWrap/>
            <w:vAlign w:val="center"/>
            <w:hideMark/>
          </w:tcPr>
          <w:p w14:paraId="5354F83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Morocco</w:t>
            </w:r>
          </w:p>
        </w:tc>
        <w:tc>
          <w:tcPr>
            <w:tcW w:w="1210" w:type="dxa"/>
            <w:shd w:val="clear" w:color="auto" w:fill="auto"/>
            <w:noWrap/>
            <w:vAlign w:val="center"/>
            <w:hideMark/>
          </w:tcPr>
          <w:p w14:paraId="7DC4546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Fes</w:t>
            </w:r>
          </w:p>
        </w:tc>
        <w:tc>
          <w:tcPr>
            <w:tcW w:w="1538" w:type="dxa"/>
            <w:shd w:val="clear" w:color="auto" w:fill="auto"/>
            <w:noWrap/>
            <w:vAlign w:val="center"/>
            <w:hideMark/>
          </w:tcPr>
          <w:p w14:paraId="6FE743F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2008-2012</w:t>
            </w:r>
          </w:p>
        </w:tc>
        <w:tc>
          <w:tcPr>
            <w:tcW w:w="1124" w:type="dxa"/>
            <w:shd w:val="clear" w:color="auto" w:fill="auto"/>
            <w:noWrap/>
            <w:vAlign w:val="center"/>
            <w:hideMark/>
          </w:tcPr>
          <w:p w14:paraId="162661E0"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14</w:t>
            </w:r>
          </w:p>
        </w:tc>
        <w:tc>
          <w:tcPr>
            <w:tcW w:w="1018" w:type="dxa"/>
            <w:shd w:val="clear" w:color="auto" w:fill="auto"/>
            <w:noWrap/>
            <w:vAlign w:val="center"/>
            <w:hideMark/>
          </w:tcPr>
          <w:p w14:paraId="5985827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306</w:t>
            </w:r>
          </w:p>
        </w:tc>
        <w:tc>
          <w:tcPr>
            <w:tcW w:w="1017" w:type="dxa"/>
            <w:shd w:val="clear" w:color="auto" w:fill="auto"/>
            <w:noWrap/>
            <w:vAlign w:val="center"/>
            <w:hideMark/>
          </w:tcPr>
          <w:p w14:paraId="71EA58D4" w14:textId="54542CEB"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6</w:t>
            </w:r>
          </w:p>
        </w:tc>
      </w:tr>
      <w:tr w:rsidR="00DC2636" w:rsidRPr="00DC2636" w14:paraId="2875E666" w14:textId="77777777" w:rsidTr="008C5E2A">
        <w:trPr>
          <w:trHeight w:val="339"/>
        </w:trPr>
        <w:tc>
          <w:tcPr>
            <w:tcW w:w="1153" w:type="dxa"/>
            <w:shd w:val="clear" w:color="auto" w:fill="auto"/>
            <w:noWrap/>
            <w:vAlign w:val="center"/>
            <w:hideMark/>
          </w:tcPr>
          <w:p w14:paraId="3C4B968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Derici</w:t>
            </w:r>
          </w:p>
        </w:tc>
        <w:tc>
          <w:tcPr>
            <w:tcW w:w="889" w:type="dxa"/>
            <w:shd w:val="clear" w:color="auto" w:fill="auto"/>
            <w:noWrap/>
            <w:vAlign w:val="center"/>
            <w:hideMark/>
          </w:tcPr>
          <w:p w14:paraId="3ADBA27F"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2007</w:t>
            </w:r>
          </w:p>
        </w:tc>
        <w:tc>
          <w:tcPr>
            <w:tcW w:w="1153" w:type="dxa"/>
            <w:shd w:val="clear" w:color="auto" w:fill="auto"/>
            <w:noWrap/>
            <w:vAlign w:val="center"/>
            <w:hideMark/>
          </w:tcPr>
          <w:p w14:paraId="16F5C4F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6D9227F8"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1B14590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1988-2005</w:t>
            </w:r>
          </w:p>
        </w:tc>
        <w:tc>
          <w:tcPr>
            <w:tcW w:w="1124" w:type="dxa"/>
            <w:shd w:val="clear" w:color="auto" w:fill="auto"/>
            <w:noWrap/>
            <w:vAlign w:val="center"/>
            <w:hideMark/>
          </w:tcPr>
          <w:p w14:paraId="76A8CFE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17</w:t>
            </w:r>
          </w:p>
        </w:tc>
        <w:tc>
          <w:tcPr>
            <w:tcW w:w="1018" w:type="dxa"/>
            <w:shd w:val="clear" w:color="auto" w:fill="auto"/>
            <w:noWrap/>
            <w:vAlign w:val="center"/>
            <w:hideMark/>
          </w:tcPr>
          <w:p w14:paraId="453C2FF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306</w:t>
            </w:r>
          </w:p>
        </w:tc>
        <w:tc>
          <w:tcPr>
            <w:tcW w:w="1017" w:type="dxa"/>
            <w:shd w:val="clear" w:color="auto" w:fill="auto"/>
            <w:noWrap/>
            <w:vAlign w:val="center"/>
            <w:hideMark/>
          </w:tcPr>
          <w:p w14:paraId="31085A1D" w14:textId="3C4C275C"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6</w:t>
            </w:r>
          </w:p>
        </w:tc>
      </w:tr>
      <w:tr w:rsidR="00DC2636" w:rsidRPr="00DC2636" w14:paraId="2F966863" w14:textId="77777777" w:rsidTr="008C5E2A">
        <w:trPr>
          <w:trHeight w:val="339"/>
        </w:trPr>
        <w:tc>
          <w:tcPr>
            <w:tcW w:w="1153" w:type="dxa"/>
            <w:shd w:val="clear" w:color="auto" w:fill="auto"/>
            <w:noWrap/>
            <w:vAlign w:val="center"/>
            <w:hideMark/>
          </w:tcPr>
          <w:p w14:paraId="4E14A50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Unalp</w:t>
            </w:r>
          </w:p>
        </w:tc>
        <w:tc>
          <w:tcPr>
            <w:tcW w:w="889" w:type="dxa"/>
            <w:shd w:val="clear" w:color="auto" w:fill="auto"/>
            <w:noWrap/>
            <w:vAlign w:val="center"/>
            <w:hideMark/>
          </w:tcPr>
          <w:p w14:paraId="090CE74D"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4F1226F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66D180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223FF05B"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2000-2009</w:t>
            </w:r>
          </w:p>
        </w:tc>
        <w:tc>
          <w:tcPr>
            <w:tcW w:w="1124" w:type="dxa"/>
            <w:shd w:val="clear" w:color="auto" w:fill="auto"/>
            <w:noWrap/>
            <w:vAlign w:val="center"/>
            <w:hideMark/>
          </w:tcPr>
          <w:p w14:paraId="09F499CB"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21</w:t>
            </w:r>
          </w:p>
        </w:tc>
        <w:tc>
          <w:tcPr>
            <w:tcW w:w="1018" w:type="dxa"/>
            <w:shd w:val="clear" w:color="auto" w:fill="auto"/>
            <w:noWrap/>
            <w:vAlign w:val="center"/>
            <w:hideMark/>
          </w:tcPr>
          <w:p w14:paraId="07BCC63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368</w:t>
            </w:r>
          </w:p>
        </w:tc>
        <w:tc>
          <w:tcPr>
            <w:tcW w:w="1017" w:type="dxa"/>
            <w:shd w:val="clear" w:color="auto" w:fill="auto"/>
            <w:noWrap/>
            <w:vAlign w:val="center"/>
            <w:hideMark/>
          </w:tcPr>
          <w:p w14:paraId="700CA157" w14:textId="508ED52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5</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7</w:t>
            </w:r>
          </w:p>
        </w:tc>
      </w:tr>
      <w:tr w:rsidR="00DC2636" w:rsidRPr="00DC2636" w14:paraId="0194AC89" w14:textId="77777777" w:rsidTr="008C5E2A">
        <w:trPr>
          <w:trHeight w:val="339"/>
        </w:trPr>
        <w:tc>
          <w:tcPr>
            <w:tcW w:w="1153" w:type="dxa"/>
            <w:shd w:val="clear" w:color="auto" w:fill="auto"/>
            <w:noWrap/>
            <w:vAlign w:val="center"/>
            <w:hideMark/>
          </w:tcPr>
          <w:p w14:paraId="382F797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Kurt</w:t>
            </w:r>
          </w:p>
        </w:tc>
        <w:tc>
          <w:tcPr>
            <w:tcW w:w="889" w:type="dxa"/>
            <w:shd w:val="clear" w:color="auto" w:fill="auto"/>
            <w:noWrap/>
            <w:vAlign w:val="center"/>
            <w:hideMark/>
          </w:tcPr>
          <w:p w14:paraId="105328AA"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2003</w:t>
            </w:r>
          </w:p>
        </w:tc>
        <w:tc>
          <w:tcPr>
            <w:tcW w:w="1153" w:type="dxa"/>
            <w:shd w:val="clear" w:color="auto" w:fill="auto"/>
            <w:noWrap/>
            <w:vAlign w:val="center"/>
            <w:hideMark/>
          </w:tcPr>
          <w:p w14:paraId="614BCD3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340C671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Istanbul</w:t>
            </w:r>
          </w:p>
        </w:tc>
        <w:tc>
          <w:tcPr>
            <w:tcW w:w="1538" w:type="dxa"/>
            <w:shd w:val="clear" w:color="auto" w:fill="auto"/>
            <w:noWrap/>
            <w:vAlign w:val="center"/>
            <w:hideMark/>
          </w:tcPr>
          <w:p w14:paraId="5ADB81FE"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1995-2001</w:t>
            </w:r>
          </w:p>
        </w:tc>
        <w:tc>
          <w:tcPr>
            <w:tcW w:w="1124" w:type="dxa"/>
            <w:shd w:val="clear" w:color="auto" w:fill="auto"/>
            <w:noWrap/>
            <w:vAlign w:val="center"/>
            <w:hideMark/>
          </w:tcPr>
          <w:p w14:paraId="3216E6A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w:t>
            </w:r>
          </w:p>
        </w:tc>
        <w:tc>
          <w:tcPr>
            <w:tcW w:w="1018" w:type="dxa"/>
            <w:shd w:val="clear" w:color="auto" w:fill="auto"/>
            <w:noWrap/>
            <w:vAlign w:val="center"/>
            <w:hideMark/>
          </w:tcPr>
          <w:p w14:paraId="339B9EC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99</w:t>
            </w:r>
          </w:p>
        </w:tc>
        <w:tc>
          <w:tcPr>
            <w:tcW w:w="1017" w:type="dxa"/>
            <w:shd w:val="clear" w:color="auto" w:fill="auto"/>
            <w:noWrap/>
            <w:vAlign w:val="center"/>
            <w:hideMark/>
          </w:tcPr>
          <w:p w14:paraId="74266F9C" w14:textId="1294261E"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1</w:t>
            </w:r>
          </w:p>
        </w:tc>
      </w:tr>
      <w:tr w:rsidR="00DC2636" w:rsidRPr="00DC2636" w14:paraId="35677743" w14:textId="77777777" w:rsidTr="008C5E2A">
        <w:trPr>
          <w:trHeight w:val="339"/>
        </w:trPr>
        <w:tc>
          <w:tcPr>
            <w:tcW w:w="1153" w:type="dxa"/>
            <w:shd w:val="clear" w:color="auto" w:fill="auto"/>
            <w:noWrap/>
            <w:vAlign w:val="center"/>
            <w:hideMark/>
          </w:tcPr>
          <w:p w14:paraId="3FABB6CC"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Akcan</w:t>
            </w:r>
          </w:p>
        </w:tc>
        <w:tc>
          <w:tcPr>
            <w:tcW w:w="889" w:type="dxa"/>
            <w:shd w:val="clear" w:color="auto" w:fill="auto"/>
            <w:noWrap/>
            <w:vAlign w:val="center"/>
            <w:hideMark/>
          </w:tcPr>
          <w:p w14:paraId="39907E56"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774B8075"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268BF2D4"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Kayseri</w:t>
            </w:r>
          </w:p>
        </w:tc>
        <w:tc>
          <w:tcPr>
            <w:tcW w:w="1538" w:type="dxa"/>
            <w:shd w:val="clear" w:color="auto" w:fill="auto"/>
            <w:noWrap/>
            <w:vAlign w:val="center"/>
            <w:hideMark/>
          </w:tcPr>
          <w:p w14:paraId="61EF7F43"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1990-2008</w:t>
            </w:r>
          </w:p>
        </w:tc>
        <w:tc>
          <w:tcPr>
            <w:tcW w:w="1124" w:type="dxa"/>
            <w:shd w:val="clear" w:color="auto" w:fill="auto"/>
            <w:noWrap/>
            <w:vAlign w:val="center"/>
            <w:hideMark/>
          </w:tcPr>
          <w:p w14:paraId="3BF21BC9"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28</w:t>
            </w:r>
          </w:p>
        </w:tc>
        <w:tc>
          <w:tcPr>
            <w:tcW w:w="1018" w:type="dxa"/>
            <w:shd w:val="clear" w:color="auto" w:fill="auto"/>
            <w:noWrap/>
            <w:vAlign w:val="center"/>
            <w:hideMark/>
          </w:tcPr>
          <w:p w14:paraId="5220BDD1" w14:textId="77777777"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372</w:t>
            </w:r>
          </w:p>
        </w:tc>
        <w:tc>
          <w:tcPr>
            <w:tcW w:w="1017" w:type="dxa"/>
            <w:shd w:val="clear" w:color="auto" w:fill="auto"/>
            <w:noWrap/>
            <w:vAlign w:val="center"/>
            <w:hideMark/>
          </w:tcPr>
          <w:p w14:paraId="4D1EE5EC" w14:textId="5887046B" w:rsidR="00744974" w:rsidRPr="00DC2636" w:rsidRDefault="00744974"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7</w:t>
            </w:r>
            <w:r w:rsidR="00AF7EAA">
              <w:rPr>
                <w:rFonts w:ascii="Book Antiqua" w:eastAsia="Times New Roman" w:hAnsi="Book Antiqua" w:cs="Calibri"/>
                <w:sz w:val="24"/>
                <w:szCs w:val="24"/>
                <w:lang w:eastAsia="tr-TR"/>
              </w:rPr>
              <w:t>.</w:t>
            </w:r>
            <w:r w:rsidRPr="00DC2636">
              <w:rPr>
                <w:rFonts w:ascii="Book Antiqua" w:eastAsia="Times New Roman" w:hAnsi="Book Antiqua" w:cs="Calibri"/>
                <w:sz w:val="24"/>
                <w:szCs w:val="24"/>
                <w:lang w:eastAsia="tr-TR"/>
              </w:rPr>
              <w:t>5</w:t>
            </w:r>
          </w:p>
        </w:tc>
      </w:tr>
      <w:tr w:rsidR="00DC2636" w:rsidRPr="00DC2636" w14:paraId="438D39B5" w14:textId="77777777" w:rsidTr="008C5E2A">
        <w:trPr>
          <w:trHeight w:val="339"/>
        </w:trPr>
        <w:tc>
          <w:tcPr>
            <w:tcW w:w="1153" w:type="dxa"/>
            <w:shd w:val="clear" w:color="auto" w:fill="auto"/>
            <w:noWrap/>
            <w:vAlign w:val="center"/>
            <w:hideMark/>
          </w:tcPr>
          <w:p w14:paraId="5D5707B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Bozdag</w:t>
            </w:r>
          </w:p>
        </w:tc>
        <w:tc>
          <w:tcPr>
            <w:tcW w:w="889" w:type="dxa"/>
            <w:shd w:val="clear" w:color="auto" w:fill="auto"/>
            <w:noWrap/>
            <w:vAlign w:val="center"/>
            <w:hideMark/>
          </w:tcPr>
          <w:p w14:paraId="6ED041D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2016</w:t>
            </w:r>
          </w:p>
        </w:tc>
        <w:tc>
          <w:tcPr>
            <w:tcW w:w="1153" w:type="dxa"/>
            <w:shd w:val="clear" w:color="auto" w:fill="auto"/>
            <w:noWrap/>
            <w:vAlign w:val="center"/>
            <w:hideMark/>
          </w:tcPr>
          <w:p w14:paraId="467B863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BD8B80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Diyarbakir</w:t>
            </w:r>
          </w:p>
        </w:tc>
        <w:tc>
          <w:tcPr>
            <w:tcW w:w="1538" w:type="dxa"/>
            <w:shd w:val="clear" w:color="auto" w:fill="auto"/>
            <w:noWrap/>
            <w:vAlign w:val="center"/>
            <w:hideMark/>
          </w:tcPr>
          <w:p w14:paraId="1418F2C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2005-2015</w:t>
            </w:r>
          </w:p>
        </w:tc>
        <w:tc>
          <w:tcPr>
            <w:tcW w:w="1124" w:type="dxa"/>
            <w:shd w:val="clear" w:color="auto" w:fill="auto"/>
            <w:noWrap/>
            <w:vAlign w:val="center"/>
            <w:hideMark/>
          </w:tcPr>
          <w:p w14:paraId="1C25CCE1"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71318364"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138A8140" w14:textId="29CE4678"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8CFB3F8" w14:textId="77777777" w:rsidTr="008C5E2A">
        <w:trPr>
          <w:trHeight w:val="339"/>
        </w:trPr>
        <w:tc>
          <w:tcPr>
            <w:tcW w:w="1153" w:type="dxa"/>
            <w:shd w:val="clear" w:color="auto" w:fill="auto"/>
            <w:noWrap/>
            <w:vAlign w:val="center"/>
            <w:hideMark/>
          </w:tcPr>
          <w:p w14:paraId="1BEBBD35"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Ozturk</w:t>
            </w:r>
          </w:p>
        </w:tc>
        <w:tc>
          <w:tcPr>
            <w:tcW w:w="889" w:type="dxa"/>
            <w:shd w:val="clear" w:color="auto" w:fill="auto"/>
            <w:noWrap/>
            <w:vAlign w:val="center"/>
            <w:hideMark/>
          </w:tcPr>
          <w:p w14:paraId="3DC655A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2016</w:t>
            </w:r>
          </w:p>
        </w:tc>
        <w:tc>
          <w:tcPr>
            <w:tcW w:w="1153" w:type="dxa"/>
            <w:shd w:val="clear" w:color="auto" w:fill="auto"/>
            <w:noWrap/>
            <w:vAlign w:val="center"/>
            <w:hideMark/>
          </w:tcPr>
          <w:p w14:paraId="7CD182E5"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0C977C1D"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Izmir</w:t>
            </w:r>
          </w:p>
        </w:tc>
        <w:tc>
          <w:tcPr>
            <w:tcW w:w="1538" w:type="dxa"/>
            <w:shd w:val="clear" w:color="auto" w:fill="auto"/>
            <w:noWrap/>
            <w:vAlign w:val="center"/>
            <w:hideMark/>
          </w:tcPr>
          <w:p w14:paraId="2A810DD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2008-2012</w:t>
            </w:r>
          </w:p>
        </w:tc>
        <w:tc>
          <w:tcPr>
            <w:tcW w:w="1124" w:type="dxa"/>
            <w:shd w:val="clear" w:color="auto" w:fill="auto"/>
            <w:noWrap/>
            <w:vAlign w:val="center"/>
            <w:hideMark/>
          </w:tcPr>
          <w:p w14:paraId="33FC0E5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13</w:t>
            </w:r>
          </w:p>
        </w:tc>
        <w:tc>
          <w:tcPr>
            <w:tcW w:w="1018" w:type="dxa"/>
            <w:shd w:val="clear" w:color="auto" w:fill="auto"/>
            <w:noWrap/>
            <w:vAlign w:val="center"/>
            <w:hideMark/>
          </w:tcPr>
          <w:p w14:paraId="67BF5D1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33637015" w14:textId="5E0DBC74"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F622ECC" w14:textId="77777777" w:rsidTr="008C5E2A">
        <w:trPr>
          <w:trHeight w:val="339"/>
        </w:trPr>
        <w:tc>
          <w:tcPr>
            <w:tcW w:w="1153" w:type="dxa"/>
            <w:shd w:val="clear" w:color="auto" w:fill="auto"/>
            <w:noWrap/>
            <w:vAlign w:val="center"/>
            <w:hideMark/>
          </w:tcPr>
          <w:p w14:paraId="2337D882"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Dirican</w:t>
            </w:r>
          </w:p>
        </w:tc>
        <w:tc>
          <w:tcPr>
            <w:tcW w:w="889" w:type="dxa"/>
            <w:shd w:val="clear" w:color="auto" w:fill="auto"/>
            <w:noWrap/>
            <w:vAlign w:val="center"/>
            <w:hideMark/>
          </w:tcPr>
          <w:p w14:paraId="3079BB8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2010</w:t>
            </w:r>
          </w:p>
        </w:tc>
        <w:tc>
          <w:tcPr>
            <w:tcW w:w="1153" w:type="dxa"/>
            <w:shd w:val="clear" w:color="auto" w:fill="auto"/>
            <w:noWrap/>
            <w:vAlign w:val="center"/>
            <w:hideMark/>
          </w:tcPr>
          <w:p w14:paraId="491C351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5A2E51CE"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Malatya</w:t>
            </w:r>
          </w:p>
        </w:tc>
        <w:tc>
          <w:tcPr>
            <w:tcW w:w="1538" w:type="dxa"/>
            <w:shd w:val="clear" w:color="auto" w:fill="auto"/>
            <w:noWrap/>
            <w:vAlign w:val="center"/>
            <w:hideMark/>
          </w:tcPr>
          <w:p w14:paraId="3E05357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2003-2008</w:t>
            </w:r>
          </w:p>
        </w:tc>
        <w:tc>
          <w:tcPr>
            <w:tcW w:w="1124" w:type="dxa"/>
            <w:shd w:val="clear" w:color="auto" w:fill="auto"/>
            <w:noWrap/>
            <w:vAlign w:val="center"/>
            <w:hideMark/>
          </w:tcPr>
          <w:p w14:paraId="68E1B43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10</w:t>
            </w:r>
          </w:p>
        </w:tc>
        <w:tc>
          <w:tcPr>
            <w:tcW w:w="1018" w:type="dxa"/>
            <w:shd w:val="clear" w:color="auto" w:fill="auto"/>
            <w:noWrap/>
            <w:vAlign w:val="center"/>
            <w:hideMark/>
          </w:tcPr>
          <w:p w14:paraId="35CC21A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73333AC3" w14:textId="3555F965"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67BA7D9D" w14:textId="77777777" w:rsidTr="008C5E2A">
        <w:trPr>
          <w:trHeight w:val="339"/>
        </w:trPr>
        <w:tc>
          <w:tcPr>
            <w:tcW w:w="1153" w:type="dxa"/>
            <w:shd w:val="clear" w:color="auto" w:fill="auto"/>
            <w:noWrap/>
            <w:vAlign w:val="center"/>
            <w:hideMark/>
          </w:tcPr>
          <w:p w14:paraId="44AA079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Rami</w:t>
            </w:r>
          </w:p>
        </w:tc>
        <w:tc>
          <w:tcPr>
            <w:tcW w:w="889" w:type="dxa"/>
            <w:shd w:val="clear" w:color="auto" w:fill="auto"/>
            <w:noWrap/>
            <w:vAlign w:val="center"/>
            <w:hideMark/>
          </w:tcPr>
          <w:p w14:paraId="49F1667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2009</w:t>
            </w:r>
          </w:p>
        </w:tc>
        <w:tc>
          <w:tcPr>
            <w:tcW w:w="1153" w:type="dxa"/>
            <w:shd w:val="clear" w:color="auto" w:fill="auto"/>
            <w:noWrap/>
            <w:vAlign w:val="center"/>
            <w:hideMark/>
          </w:tcPr>
          <w:p w14:paraId="4CF5022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Morocco</w:t>
            </w:r>
          </w:p>
        </w:tc>
        <w:tc>
          <w:tcPr>
            <w:tcW w:w="1210" w:type="dxa"/>
            <w:shd w:val="clear" w:color="auto" w:fill="auto"/>
            <w:noWrap/>
            <w:vAlign w:val="center"/>
            <w:hideMark/>
          </w:tcPr>
          <w:p w14:paraId="6E6075F8"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Fes</w:t>
            </w:r>
          </w:p>
        </w:tc>
        <w:tc>
          <w:tcPr>
            <w:tcW w:w="1538" w:type="dxa"/>
            <w:shd w:val="clear" w:color="auto" w:fill="auto"/>
            <w:noWrap/>
            <w:vAlign w:val="center"/>
            <w:hideMark/>
          </w:tcPr>
          <w:p w14:paraId="059AA934"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124" w:type="dxa"/>
            <w:shd w:val="clear" w:color="auto" w:fill="auto"/>
            <w:noWrap/>
            <w:vAlign w:val="center"/>
            <w:hideMark/>
          </w:tcPr>
          <w:p w14:paraId="1959D7F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4</w:t>
            </w:r>
          </w:p>
        </w:tc>
        <w:tc>
          <w:tcPr>
            <w:tcW w:w="1018" w:type="dxa"/>
            <w:shd w:val="clear" w:color="auto" w:fill="auto"/>
            <w:noWrap/>
            <w:vAlign w:val="center"/>
            <w:hideMark/>
          </w:tcPr>
          <w:p w14:paraId="26BF727B"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1997984D" w14:textId="3C2E9E66"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r w:rsidR="00DC2636" w:rsidRPr="00DC2636" w14:paraId="01D685F6" w14:textId="77777777" w:rsidTr="008C5E2A">
        <w:trPr>
          <w:trHeight w:val="339"/>
        </w:trPr>
        <w:tc>
          <w:tcPr>
            <w:tcW w:w="1153" w:type="dxa"/>
            <w:shd w:val="clear" w:color="auto" w:fill="auto"/>
            <w:noWrap/>
            <w:vAlign w:val="center"/>
            <w:hideMark/>
          </w:tcPr>
          <w:p w14:paraId="7871E059"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Gunay</w:t>
            </w:r>
          </w:p>
        </w:tc>
        <w:tc>
          <w:tcPr>
            <w:tcW w:w="889" w:type="dxa"/>
            <w:shd w:val="clear" w:color="auto" w:fill="auto"/>
            <w:noWrap/>
            <w:vAlign w:val="center"/>
            <w:hideMark/>
          </w:tcPr>
          <w:p w14:paraId="43B8C140"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1999</w:t>
            </w:r>
          </w:p>
        </w:tc>
        <w:tc>
          <w:tcPr>
            <w:tcW w:w="1153" w:type="dxa"/>
            <w:shd w:val="clear" w:color="auto" w:fill="auto"/>
            <w:noWrap/>
            <w:vAlign w:val="center"/>
            <w:hideMark/>
          </w:tcPr>
          <w:p w14:paraId="21DA851A"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Turkey</w:t>
            </w:r>
          </w:p>
        </w:tc>
        <w:tc>
          <w:tcPr>
            <w:tcW w:w="1210" w:type="dxa"/>
            <w:shd w:val="clear" w:color="auto" w:fill="auto"/>
            <w:noWrap/>
            <w:vAlign w:val="center"/>
            <w:hideMark/>
          </w:tcPr>
          <w:p w14:paraId="5730E98C"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Istanbul</w:t>
            </w:r>
          </w:p>
        </w:tc>
        <w:tc>
          <w:tcPr>
            <w:tcW w:w="1538" w:type="dxa"/>
            <w:shd w:val="clear" w:color="auto" w:fill="auto"/>
            <w:noWrap/>
            <w:vAlign w:val="center"/>
            <w:hideMark/>
          </w:tcPr>
          <w:p w14:paraId="0A7C750E"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1985-1997</w:t>
            </w:r>
          </w:p>
        </w:tc>
        <w:tc>
          <w:tcPr>
            <w:tcW w:w="1124" w:type="dxa"/>
            <w:shd w:val="clear" w:color="auto" w:fill="auto"/>
            <w:noWrap/>
            <w:vAlign w:val="center"/>
            <w:hideMark/>
          </w:tcPr>
          <w:p w14:paraId="63A361B7"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16</w:t>
            </w:r>
          </w:p>
        </w:tc>
        <w:tc>
          <w:tcPr>
            <w:tcW w:w="1018" w:type="dxa"/>
            <w:shd w:val="clear" w:color="auto" w:fill="auto"/>
            <w:noWrap/>
            <w:vAlign w:val="center"/>
            <w:hideMark/>
          </w:tcPr>
          <w:p w14:paraId="0DE89C33" w14:textId="77777777"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c>
          <w:tcPr>
            <w:tcW w:w="1017" w:type="dxa"/>
            <w:shd w:val="clear" w:color="auto" w:fill="auto"/>
            <w:noWrap/>
            <w:vAlign w:val="center"/>
            <w:hideMark/>
          </w:tcPr>
          <w:p w14:paraId="2FBD0787" w14:textId="2C5AC5E5" w:rsidR="00962E50" w:rsidRPr="00DC2636" w:rsidRDefault="00962E50" w:rsidP="00E34A2A">
            <w:pPr>
              <w:spacing w:after="0" w:line="360" w:lineRule="auto"/>
              <w:jc w:val="both"/>
              <w:rPr>
                <w:rFonts w:ascii="Book Antiqua" w:eastAsia="Times New Roman" w:hAnsi="Book Antiqua" w:cs="Calibri"/>
                <w:sz w:val="24"/>
                <w:szCs w:val="24"/>
                <w:lang w:eastAsia="tr-TR"/>
              </w:rPr>
            </w:pPr>
            <w:r w:rsidRPr="00DC2636">
              <w:rPr>
                <w:rFonts w:ascii="Book Antiqua" w:eastAsia="Times New Roman" w:hAnsi="Book Antiqua" w:cs="Calibri"/>
                <w:sz w:val="24"/>
                <w:szCs w:val="24"/>
                <w:lang w:eastAsia="tr-TR"/>
              </w:rPr>
              <w:t>NA</w:t>
            </w:r>
          </w:p>
        </w:tc>
      </w:tr>
    </w:tbl>
    <w:p w14:paraId="77AB1741" w14:textId="77777777" w:rsidR="00A21288" w:rsidRPr="00DC2636" w:rsidRDefault="00A21288" w:rsidP="00E34A2A">
      <w:pPr>
        <w:spacing w:after="0" w:line="360" w:lineRule="auto"/>
        <w:jc w:val="both"/>
        <w:rPr>
          <w:rFonts w:ascii="Book Antiqua" w:hAnsi="Book Antiqua"/>
          <w:sz w:val="24"/>
          <w:szCs w:val="24"/>
        </w:rPr>
      </w:pPr>
    </w:p>
    <w:p w14:paraId="3D9C8067" w14:textId="4EC16D90" w:rsidR="00A21288" w:rsidRPr="00DC2636" w:rsidRDefault="00661EEC" w:rsidP="00E34A2A">
      <w:pPr>
        <w:spacing w:after="0" w:line="360" w:lineRule="auto"/>
        <w:jc w:val="both"/>
        <w:rPr>
          <w:rFonts w:ascii="Book Antiqua" w:hAnsi="Book Antiqua"/>
          <w:sz w:val="24"/>
          <w:szCs w:val="24"/>
          <w:lang w:eastAsia="zh-CN"/>
        </w:rPr>
      </w:pPr>
      <w:r w:rsidRPr="00DC2636">
        <w:rPr>
          <w:rFonts w:ascii="Book Antiqua" w:hAnsi="Book Antiqua" w:hint="eastAsia"/>
          <w:sz w:val="24"/>
          <w:szCs w:val="24"/>
          <w:lang w:eastAsia="zh-CN"/>
        </w:rPr>
        <w:t>NA: Not available</w:t>
      </w:r>
      <w:r w:rsidR="00AF7EAA">
        <w:rPr>
          <w:rFonts w:ascii="Book Antiqua" w:hAnsi="Book Antiqua"/>
          <w:sz w:val="24"/>
          <w:szCs w:val="24"/>
          <w:lang w:eastAsia="zh-CN"/>
        </w:rPr>
        <w:t>; HC: hydatid cyst.</w:t>
      </w:r>
    </w:p>
    <w:p w14:paraId="37F6BCF8" w14:textId="77777777" w:rsidR="00A21288" w:rsidRPr="00DC2636" w:rsidRDefault="00A21288" w:rsidP="00E34A2A">
      <w:pPr>
        <w:spacing w:after="0" w:line="360" w:lineRule="auto"/>
        <w:jc w:val="both"/>
        <w:rPr>
          <w:rFonts w:ascii="Book Antiqua" w:hAnsi="Book Antiqua"/>
          <w:sz w:val="24"/>
          <w:szCs w:val="24"/>
        </w:rPr>
      </w:pPr>
    </w:p>
    <w:p w14:paraId="180924A8" w14:textId="77777777" w:rsidR="009F19BB" w:rsidRPr="00DC2636" w:rsidRDefault="009F19BB" w:rsidP="00E34A2A">
      <w:pPr>
        <w:spacing w:after="0" w:line="360" w:lineRule="auto"/>
        <w:jc w:val="both"/>
        <w:rPr>
          <w:rFonts w:ascii="Book Antiqua" w:hAnsi="Book Antiqua"/>
          <w:sz w:val="24"/>
          <w:szCs w:val="24"/>
        </w:rPr>
      </w:pPr>
    </w:p>
    <w:p w14:paraId="55FE3310" w14:textId="77777777" w:rsidR="00D03441" w:rsidRPr="00DC2636" w:rsidRDefault="00D14F04"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lastRenderedPageBreak/>
        <w:drawing>
          <wp:inline distT="0" distB="0" distL="0" distR="0" wp14:anchorId="5D1E7B2E" wp14:editId="75688719">
            <wp:extent cx="3606800" cy="3917386"/>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496" cy="3952898"/>
                    </a:xfrm>
                    <a:prstGeom prst="rect">
                      <a:avLst/>
                    </a:prstGeom>
                    <a:noFill/>
                    <a:ln>
                      <a:noFill/>
                    </a:ln>
                  </pic:spPr>
                </pic:pic>
              </a:graphicData>
            </a:graphic>
          </wp:inline>
        </w:drawing>
      </w:r>
    </w:p>
    <w:p w14:paraId="56DF3F95" w14:textId="55090E12" w:rsidR="00DD684E" w:rsidRPr="00DC2636" w:rsidRDefault="00DD684E"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Fig</w:t>
      </w:r>
      <w:r w:rsidR="00DC2636" w:rsidRPr="00DC2636">
        <w:rPr>
          <w:rFonts w:ascii="Book Antiqua" w:hAnsi="Book Antiqua" w:hint="eastAsia"/>
          <w:b/>
          <w:sz w:val="24"/>
          <w:szCs w:val="24"/>
          <w:lang w:val="en-US" w:eastAsia="zh-CN"/>
        </w:rPr>
        <w:t>ure</w:t>
      </w:r>
      <w:r w:rsidR="00DC2636" w:rsidRPr="00DC2636">
        <w:rPr>
          <w:rFonts w:ascii="Book Antiqua" w:hAnsi="Book Antiqua"/>
          <w:b/>
          <w:sz w:val="24"/>
          <w:szCs w:val="24"/>
          <w:lang w:val="en-US"/>
        </w:rPr>
        <w:t xml:space="preserve"> 1</w:t>
      </w:r>
      <w:r w:rsidRPr="00DC2636">
        <w:rPr>
          <w:rFonts w:ascii="Book Antiqua" w:hAnsi="Book Antiqua"/>
          <w:b/>
          <w:sz w:val="24"/>
          <w:szCs w:val="24"/>
          <w:lang w:val="en-US"/>
        </w:rPr>
        <w:t xml:space="preserve"> Coronal reformatted contrast-enhanced computed tomography shows that fluid collection and daughter vesicles adjacent to the hydatid cyst located in segment VI of the liver.</w:t>
      </w:r>
      <w:r w:rsidRPr="00DC2636">
        <w:rPr>
          <w:rFonts w:ascii="Book Antiqua" w:hAnsi="Book Antiqua"/>
          <w:sz w:val="24"/>
          <w:szCs w:val="24"/>
          <w:lang w:val="en-US"/>
        </w:rPr>
        <w:t xml:space="preserve"> This finding is consistent with a perforated hydatid cyst.</w:t>
      </w:r>
    </w:p>
    <w:p w14:paraId="7471365B" w14:textId="77777777" w:rsidR="00D14F04" w:rsidRPr="00DC2636" w:rsidRDefault="00D14F04" w:rsidP="00E34A2A">
      <w:pPr>
        <w:spacing w:after="0" w:line="360" w:lineRule="auto"/>
        <w:jc w:val="both"/>
        <w:rPr>
          <w:rFonts w:ascii="Book Antiqua" w:hAnsi="Book Antiqua"/>
          <w:sz w:val="24"/>
          <w:szCs w:val="24"/>
        </w:rPr>
      </w:pPr>
    </w:p>
    <w:p w14:paraId="363F466F" w14:textId="77777777" w:rsidR="00D03441"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drawing>
          <wp:inline distT="0" distB="0" distL="0" distR="0" wp14:anchorId="4613BFCB" wp14:editId="7EB1B65E">
            <wp:extent cx="3690955" cy="2827867"/>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084" cy="2909179"/>
                    </a:xfrm>
                    <a:prstGeom prst="rect">
                      <a:avLst/>
                    </a:prstGeom>
                    <a:noFill/>
                    <a:ln>
                      <a:noFill/>
                    </a:ln>
                  </pic:spPr>
                </pic:pic>
              </a:graphicData>
            </a:graphic>
          </wp:inline>
        </w:drawing>
      </w:r>
    </w:p>
    <w:p w14:paraId="4D72B4F1" w14:textId="614AD3E5" w:rsidR="00DD684E" w:rsidRPr="00DC2636" w:rsidRDefault="00DC2636"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00DD684E" w:rsidRPr="00DC2636">
        <w:rPr>
          <w:rFonts w:ascii="Book Antiqua" w:hAnsi="Book Antiqua"/>
          <w:b/>
          <w:sz w:val="24"/>
          <w:szCs w:val="24"/>
          <w:lang w:val="en-US"/>
        </w:rPr>
        <w:t xml:space="preserve"> 2 Axial plane computed tomography of the same patient shows exophytic extension of the giant hydatid cyst located</w:t>
      </w:r>
      <w:r w:rsidR="00AF7EAA">
        <w:rPr>
          <w:rFonts w:ascii="Book Antiqua" w:hAnsi="Book Antiqua"/>
          <w:b/>
          <w:sz w:val="24"/>
          <w:szCs w:val="24"/>
          <w:lang w:val="en-US"/>
        </w:rPr>
        <w:t xml:space="preserve"> in the</w:t>
      </w:r>
      <w:r w:rsidR="00DD684E" w:rsidRPr="00DC2636">
        <w:rPr>
          <w:rFonts w:ascii="Book Antiqua" w:hAnsi="Book Antiqua"/>
          <w:b/>
          <w:sz w:val="24"/>
          <w:szCs w:val="24"/>
          <w:lang w:val="en-US"/>
        </w:rPr>
        <w:t xml:space="preserve"> right lobe of the liver</w:t>
      </w:r>
      <w:r w:rsidRPr="00DC2636">
        <w:rPr>
          <w:rFonts w:ascii="Book Antiqua" w:hAnsi="Book Antiqua" w:hint="eastAsia"/>
          <w:b/>
          <w:sz w:val="24"/>
          <w:szCs w:val="24"/>
          <w:lang w:val="en-US" w:eastAsia="zh-CN"/>
        </w:rPr>
        <w:t>.</w:t>
      </w:r>
      <w:r w:rsidR="00DD684E" w:rsidRPr="00DC2636">
        <w:rPr>
          <w:rFonts w:ascii="Book Antiqua" w:hAnsi="Book Antiqua"/>
          <w:b/>
          <w:sz w:val="24"/>
          <w:szCs w:val="24"/>
          <w:lang w:val="en-US"/>
        </w:rPr>
        <w:t xml:space="preserve"> </w:t>
      </w:r>
    </w:p>
    <w:p w14:paraId="223077E7" w14:textId="77777777" w:rsidR="009266B7" w:rsidRPr="00DC2636" w:rsidRDefault="00537B0F" w:rsidP="00E34A2A">
      <w:pPr>
        <w:spacing w:after="0" w:line="360" w:lineRule="auto"/>
        <w:jc w:val="both"/>
        <w:rPr>
          <w:rFonts w:ascii="Book Antiqua" w:hAnsi="Book Antiqua"/>
          <w:b/>
          <w:sz w:val="24"/>
          <w:szCs w:val="24"/>
        </w:rPr>
      </w:pPr>
      <w:r w:rsidRPr="00DC2636">
        <w:rPr>
          <w:rFonts w:ascii="Book Antiqua" w:hAnsi="Book Antiqua"/>
          <w:noProof/>
          <w:sz w:val="24"/>
          <w:szCs w:val="24"/>
          <w:lang w:val="en-US"/>
        </w:rPr>
        <w:lastRenderedPageBreak/>
        <w:drawing>
          <wp:inline distT="0" distB="0" distL="0" distR="0" wp14:anchorId="02AE3C5F" wp14:editId="714EC4AD">
            <wp:extent cx="4377055" cy="3302000"/>
            <wp:effectExtent l="0" t="0" r="444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055" cy="3302000"/>
                    </a:xfrm>
                    <a:prstGeom prst="rect">
                      <a:avLst/>
                    </a:prstGeom>
                    <a:noFill/>
                    <a:ln>
                      <a:noFill/>
                    </a:ln>
                  </pic:spPr>
                </pic:pic>
              </a:graphicData>
            </a:graphic>
          </wp:inline>
        </w:drawing>
      </w:r>
    </w:p>
    <w:p w14:paraId="6BF29C93" w14:textId="6668CBE6" w:rsidR="00537B0F" w:rsidRPr="00DC2636" w:rsidRDefault="00DC2636" w:rsidP="00E34A2A">
      <w:pPr>
        <w:spacing w:after="0" w:line="360" w:lineRule="auto"/>
        <w:jc w:val="both"/>
        <w:rPr>
          <w:rFonts w:ascii="Book Antiqua" w:hAnsi="Book Antiqua"/>
          <w:b/>
          <w:sz w:val="24"/>
          <w:szCs w:val="24"/>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3</w:t>
      </w:r>
      <w:r w:rsidR="00DD684E" w:rsidRPr="00DC2636">
        <w:rPr>
          <w:rFonts w:ascii="Book Antiqua" w:hAnsi="Book Antiqua"/>
          <w:b/>
          <w:sz w:val="24"/>
          <w:szCs w:val="24"/>
          <w:lang w:val="en-US"/>
        </w:rPr>
        <w:t xml:space="preserve"> Intraoperative appearance of the hydatid cyst compatible lesion that originated and ruptured from the spleen.</w:t>
      </w:r>
      <w:r w:rsidR="00DD684E" w:rsidRPr="00DC2636">
        <w:rPr>
          <w:rFonts w:ascii="Book Antiqua" w:hAnsi="Book Antiqua"/>
          <w:sz w:val="24"/>
          <w:szCs w:val="24"/>
          <w:lang w:val="en-US"/>
        </w:rPr>
        <w:t xml:space="preserve"> This image was taken after aspiration of the hydatid cyst fluid in the abdominal cavity.</w:t>
      </w:r>
    </w:p>
    <w:p w14:paraId="556DA272" w14:textId="77777777" w:rsidR="009266B7"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drawing>
          <wp:inline distT="0" distB="0" distL="0" distR="0" wp14:anchorId="75DC1B94" wp14:editId="181B01EA">
            <wp:extent cx="4394877" cy="4030134"/>
            <wp:effectExtent l="0" t="0" r="571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1564" cy="4036266"/>
                    </a:xfrm>
                    <a:prstGeom prst="rect">
                      <a:avLst/>
                    </a:prstGeom>
                    <a:noFill/>
                    <a:ln>
                      <a:noFill/>
                    </a:ln>
                  </pic:spPr>
                </pic:pic>
              </a:graphicData>
            </a:graphic>
          </wp:inline>
        </w:drawing>
      </w:r>
    </w:p>
    <w:p w14:paraId="63BD5C4D" w14:textId="3C9C158B"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4</w:t>
      </w:r>
      <w:r w:rsidR="00DD684E" w:rsidRPr="00DC2636">
        <w:rPr>
          <w:rFonts w:ascii="Book Antiqua" w:hAnsi="Book Antiqua"/>
          <w:b/>
          <w:sz w:val="24"/>
          <w:szCs w:val="24"/>
          <w:lang w:val="en-US"/>
        </w:rPr>
        <w:t xml:space="preserve"> Apearance of the spleen and ruptured cyst specimens obtained from the same patient</w:t>
      </w:r>
      <w:r w:rsidRPr="00DC2636">
        <w:rPr>
          <w:rFonts w:ascii="Book Antiqua" w:hAnsi="Book Antiqua" w:hint="eastAsia"/>
          <w:b/>
          <w:sz w:val="24"/>
          <w:szCs w:val="24"/>
          <w:lang w:val="en-US" w:eastAsia="zh-CN"/>
        </w:rPr>
        <w:t>.</w:t>
      </w:r>
    </w:p>
    <w:p w14:paraId="63BF4625" w14:textId="77777777" w:rsidR="00537B0F" w:rsidRPr="00DC2636" w:rsidRDefault="00537B0F" w:rsidP="00E34A2A">
      <w:pPr>
        <w:spacing w:after="0" w:line="360" w:lineRule="auto"/>
        <w:jc w:val="both"/>
        <w:rPr>
          <w:rFonts w:ascii="Book Antiqua" w:hAnsi="Book Antiqua"/>
          <w:b/>
          <w:sz w:val="24"/>
          <w:szCs w:val="24"/>
        </w:rPr>
      </w:pPr>
      <w:r w:rsidRPr="00DC2636">
        <w:rPr>
          <w:rFonts w:ascii="Book Antiqua" w:hAnsi="Book Antiqua"/>
          <w:noProof/>
          <w:sz w:val="24"/>
          <w:szCs w:val="24"/>
          <w:lang w:val="en-US"/>
        </w:rPr>
        <w:lastRenderedPageBreak/>
        <w:drawing>
          <wp:inline distT="0" distB="0" distL="0" distR="0" wp14:anchorId="5F253F4E" wp14:editId="32FA7040">
            <wp:extent cx="3539067" cy="4576985"/>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025" cy="4629955"/>
                    </a:xfrm>
                    <a:prstGeom prst="rect">
                      <a:avLst/>
                    </a:prstGeom>
                    <a:noFill/>
                    <a:ln>
                      <a:noFill/>
                    </a:ln>
                  </pic:spPr>
                </pic:pic>
              </a:graphicData>
            </a:graphic>
          </wp:inline>
        </w:drawing>
      </w:r>
    </w:p>
    <w:p w14:paraId="400D46AC" w14:textId="0A54286E" w:rsidR="00DD684E" w:rsidRPr="00DC2636" w:rsidRDefault="00DC2636" w:rsidP="00E34A2A">
      <w:pPr>
        <w:spacing w:after="0" w:line="360" w:lineRule="auto"/>
        <w:jc w:val="both"/>
        <w:rPr>
          <w:rFonts w:ascii="Book Antiqua" w:hAnsi="Book Antiqua"/>
          <w:sz w:val="24"/>
          <w:szCs w:val="24"/>
          <w:lang w:val="en-US"/>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5</w:t>
      </w:r>
      <w:r w:rsidR="00DD684E" w:rsidRPr="00DC2636">
        <w:rPr>
          <w:rFonts w:ascii="Book Antiqua" w:hAnsi="Book Antiqua"/>
          <w:b/>
          <w:sz w:val="24"/>
          <w:szCs w:val="24"/>
          <w:lang w:val="en-US"/>
        </w:rPr>
        <w:t xml:space="preserve"> Coronal reformat</w:t>
      </w:r>
      <w:r w:rsidR="00AF7EAA">
        <w:rPr>
          <w:rFonts w:ascii="Book Antiqua" w:hAnsi="Book Antiqua"/>
          <w:b/>
          <w:sz w:val="24"/>
          <w:szCs w:val="24"/>
          <w:lang w:val="en-US"/>
        </w:rPr>
        <w:t>ted</w:t>
      </w:r>
      <w:r w:rsidR="00DD684E" w:rsidRPr="00DC2636">
        <w:rPr>
          <w:rFonts w:ascii="Book Antiqua" w:hAnsi="Book Antiqua"/>
          <w:b/>
          <w:sz w:val="24"/>
          <w:szCs w:val="24"/>
          <w:lang w:val="en-US"/>
        </w:rPr>
        <w:t xml:space="preserve"> images of the venous phase of computed tomography shows perforated hydatid cyst located </w:t>
      </w:r>
      <w:r w:rsidR="00AF7EAA">
        <w:rPr>
          <w:rFonts w:ascii="Book Antiqua" w:hAnsi="Book Antiqua"/>
          <w:b/>
          <w:sz w:val="24"/>
          <w:szCs w:val="24"/>
          <w:lang w:val="en-US"/>
        </w:rPr>
        <w:t>in</w:t>
      </w:r>
      <w:r w:rsidR="00AF7EAA" w:rsidRPr="00DC2636">
        <w:rPr>
          <w:rFonts w:ascii="Book Antiqua" w:hAnsi="Book Antiqua"/>
          <w:b/>
          <w:sz w:val="24"/>
          <w:szCs w:val="24"/>
          <w:lang w:val="en-US"/>
        </w:rPr>
        <w:t xml:space="preserve"> </w:t>
      </w:r>
      <w:r w:rsidR="00DD684E" w:rsidRPr="00DC2636">
        <w:rPr>
          <w:rFonts w:ascii="Book Antiqua" w:hAnsi="Book Antiqua"/>
          <w:b/>
          <w:sz w:val="24"/>
          <w:szCs w:val="24"/>
          <w:lang w:val="en-US"/>
        </w:rPr>
        <w:t>segment V of the liver.</w:t>
      </w:r>
      <w:r w:rsidR="00DD684E" w:rsidRPr="00DC2636">
        <w:rPr>
          <w:rFonts w:ascii="Book Antiqua" w:hAnsi="Book Antiqua"/>
          <w:sz w:val="24"/>
          <w:szCs w:val="24"/>
          <w:lang w:val="en-US"/>
        </w:rPr>
        <w:t xml:space="preserve"> This image also shows fluid collection in the right paracolic area.</w:t>
      </w:r>
    </w:p>
    <w:p w14:paraId="703B24D2" w14:textId="77777777" w:rsidR="0050485D" w:rsidRPr="00DC2636" w:rsidRDefault="0050485D" w:rsidP="00E34A2A">
      <w:pPr>
        <w:spacing w:after="0" w:line="360" w:lineRule="auto"/>
        <w:jc w:val="both"/>
        <w:rPr>
          <w:rFonts w:ascii="Book Antiqua" w:hAnsi="Book Antiqua"/>
          <w:b/>
          <w:sz w:val="24"/>
          <w:szCs w:val="24"/>
        </w:rPr>
      </w:pPr>
    </w:p>
    <w:p w14:paraId="28008F0A" w14:textId="77777777" w:rsidR="0050485D" w:rsidRPr="00DC2636" w:rsidRDefault="0050485D" w:rsidP="00E34A2A">
      <w:pPr>
        <w:spacing w:after="0" w:line="360" w:lineRule="auto"/>
        <w:jc w:val="both"/>
        <w:rPr>
          <w:rFonts w:ascii="Book Antiqua" w:hAnsi="Book Antiqua"/>
          <w:b/>
          <w:sz w:val="24"/>
          <w:szCs w:val="24"/>
        </w:rPr>
      </w:pPr>
    </w:p>
    <w:p w14:paraId="387C4B20" w14:textId="77777777" w:rsidR="0050485D" w:rsidRPr="00DC2636" w:rsidRDefault="0050485D" w:rsidP="00E34A2A">
      <w:pPr>
        <w:spacing w:after="0" w:line="360" w:lineRule="auto"/>
        <w:jc w:val="both"/>
        <w:rPr>
          <w:rFonts w:ascii="Book Antiqua" w:hAnsi="Book Antiqua"/>
          <w:b/>
          <w:sz w:val="24"/>
          <w:szCs w:val="24"/>
        </w:rPr>
      </w:pPr>
    </w:p>
    <w:p w14:paraId="135AD1F6" w14:textId="77777777" w:rsidR="0050485D" w:rsidRPr="00DC2636" w:rsidRDefault="0050485D" w:rsidP="00E34A2A">
      <w:pPr>
        <w:spacing w:after="0" w:line="360" w:lineRule="auto"/>
        <w:jc w:val="both"/>
        <w:rPr>
          <w:rFonts w:ascii="Book Antiqua" w:hAnsi="Book Antiqua"/>
          <w:b/>
          <w:sz w:val="24"/>
          <w:szCs w:val="24"/>
        </w:rPr>
      </w:pPr>
    </w:p>
    <w:p w14:paraId="1FB62334"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lastRenderedPageBreak/>
        <w:drawing>
          <wp:inline distT="0" distB="0" distL="0" distR="0" wp14:anchorId="4CB103B7" wp14:editId="3DE873B9">
            <wp:extent cx="4939506" cy="32596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506" cy="3259667"/>
                    </a:xfrm>
                    <a:prstGeom prst="rect">
                      <a:avLst/>
                    </a:prstGeom>
                    <a:noFill/>
                    <a:ln>
                      <a:noFill/>
                    </a:ln>
                  </pic:spPr>
                </pic:pic>
              </a:graphicData>
            </a:graphic>
          </wp:inline>
        </w:drawing>
      </w:r>
    </w:p>
    <w:p w14:paraId="5DE1F1E4" w14:textId="599FAB26"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6</w:t>
      </w:r>
      <w:r w:rsidR="00DD684E" w:rsidRPr="00DC2636">
        <w:rPr>
          <w:rFonts w:ascii="Book Antiqua" w:hAnsi="Book Antiqua"/>
          <w:b/>
          <w:sz w:val="24"/>
          <w:szCs w:val="24"/>
          <w:lang w:val="en-US"/>
        </w:rPr>
        <w:t xml:space="preserve"> Two different coronal reformat</w:t>
      </w:r>
      <w:r w:rsidR="00AF7EAA">
        <w:rPr>
          <w:rFonts w:ascii="Book Antiqua" w:hAnsi="Book Antiqua"/>
          <w:b/>
          <w:sz w:val="24"/>
          <w:szCs w:val="24"/>
          <w:lang w:val="en-US"/>
        </w:rPr>
        <w:t>ted</w:t>
      </w:r>
      <w:r w:rsidR="00DD684E" w:rsidRPr="00DC2636">
        <w:rPr>
          <w:rFonts w:ascii="Book Antiqua" w:hAnsi="Book Antiqua"/>
          <w:b/>
          <w:sz w:val="24"/>
          <w:szCs w:val="24"/>
          <w:lang w:val="en-US"/>
        </w:rPr>
        <w:t xml:space="preserve"> contrast-enhanced computed tomography images of the same patient show a perforated hydatid cyst located in segment III of the liver and fluid collection in the perihepatic/pelvic area</w:t>
      </w:r>
      <w:r w:rsidRPr="00DC2636">
        <w:rPr>
          <w:rFonts w:ascii="Book Antiqua" w:hAnsi="Book Antiqua" w:hint="eastAsia"/>
          <w:b/>
          <w:sz w:val="24"/>
          <w:szCs w:val="24"/>
          <w:lang w:val="en-US" w:eastAsia="zh-CN"/>
        </w:rPr>
        <w:t>.</w:t>
      </w:r>
    </w:p>
    <w:p w14:paraId="78E51420" w14:textId="77777777" w:rsidR="0050485D" w:rsidRPr="00DC2636" w:rsidRDefault="0050485D" w:rsidP="00E34A2A">
      <w:pPr>
        <w:spacing w:after="0" w:line="360" w:lineRule="auto"/>
        <w:jc w:val="both"/>
        <w:rPr>
          <w:rFonts w:ascii="Book Antiqua" w:hAnsi="Book Antiqua"/>
          <w:b/>
          <w:sz w:val="24"/>
          <w:szCs w:val="24"/>
        </w:rPr>
      </w:pPr>
    </w:p>
    <w:p w14:paraId="07420830"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drawing>
          <wp:inline distT="0" distB="0" distL="0" distR="0" wp14:anchorId="19AC5DCC" wp14:editId="04970992">
            <wp:extent cx="4391377" cy="3293533"/>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2877" cy="3302158"/>
                    </a:xfrm>
                    <a:prstGeom prst="rect">
                      <a:avLst/>
                    </a:prstGeom>
                    <a:noFill/>
                    <a:ln>
                      <a:noFill/>
                    </a:ln>
                  </pic:spPr>
                </pic:pic>
              </a:graphicData>
            </a:graphic>
          </wp:inline>
        </w:drawing>
      </w:r>
    </w:p>
    <w:p w14:paraId="48ACE4C0" w14:textId="5D75AA91" w:rsidR="00DD684E" w:rsidRPr="00DC2636" w:rsidRDefault="00DD684E" w:rsidP="00E34A2A">
      <w:pPr>
        <w:spacing w:after="0" w:line="360" w:lineRule="auto"/>
        <w:jc w:val="both"/>
        <w:rPr>
          <w:rFonts w:ascii="Book Antiqua" w:hAnsi="Book Antiqua"/>
          <w:b/>
          <w:sz w:val="24"/>
          <w:szCs w:val="24"/>
          <w:lang w:val="en-US"/>
        </w:rPr>
      </w:pPr>
      <w:r w:rsidRPr="00DC2636">
        <w:rPr>
          <w:rFonts w:ascii="Book Antiqua" w:hAnsi="Book Antiqua"/>
          <w:b/>
          <w:sz w:val="24"/>
          <w:szCs w:val="24"/>
          <w:lang w:val="en-US"/>
        </w:rPr>
        <w:t>Fig</w:t>
      </w:r>
      <w:r w:rsidR="00DC2636" w:rsidRPr="00DC2636">
        <w:rPr>
          <w:rFonts w:ascii="Book Antiqua" w:hAnsi="Book Antiqua" w:hint="eastAsia"/>
          <w:b/>
          <w:sz w:val="24"/>
          <w:szCs w:val="24"/>
          <w:lang w:val="en-US" w:eastAsia="zh-CN"/>
        </w:rPr>
        <w:t>ure</w:t>
      </w:r>
      <w:r w:rsidR="00DC2636" w:rsidRPr="00DC2636">
        <w:rPr>
          <w:rFonts w:ascii="Book Antiqua" w:hAnsi="Book Antiqua"/>
          <w:b/>
          <w:sz w:val="24"/>
          <w:szCs w:val="24"/>
          <w:lang w:val="en-US"/>
        </w:rPr>
        <w:t xml:space="preserve"> 7</w:t>
      </w:r>
      <w:r w:rsidRPr="00DC2636">
        <w:rPr>
          <w:rFonts w:ascii="Book Antiqua" w:hAnsi="Book Antiqua"/>
          <w:b/>
          <w:sz w:val="24"/>
          <w:szCs w:val="24"/>
          <w:lang w:val="en-US"/>
        </w:rPr>
        <w:t xml:space="preserve"> Intraoperative appearance of severe adhesions </w:t>
      </w:r>
      <w:r w:rsidR="00AF7EAA">
        <w:rPr>
          <w:rFonts w:ascii="Book Antiqua" w:hAnsi="Book Antiqua"/>
          <w:b/>
          <w:sz w:val="24"/>
          <w:szCs w:val="24"/>
          <w:lang w:val="en-US"/>
        </w:rPr>
        <w:t>similar to</w:t>
      </w:r>
      <w:r w:rsidR="00AF7EAA" w:rsidRPr="00DC2636">
        <w:rPr>
          <w:rFonts w:ascii="Book Antiqua" w:hAnsi="Book Antiqua"/>
          <w:b/>
          <w:sz w:val="24"/>
          <w:szCs w:val="24"/>
          <w:lang w:val="en-US"/>
        </w:rPr>
        <w:t xml:space="preserve"> </w:t>
      </w:r>
      <w:r w:rsidRPr="00DC2636">
        <w:rPr>
          <w:rFonts w:ascii="Book Antiqua" w:hAnsi="Book Antiqua"/>
          <w:b/>
          <w:sz w:val="24"/>
          <w:szCs w:val="24"/>
          <w:lang w:val="en-US"/>
        </w:rPr>
        <w:t>sclerosing encapsulating peritonitis in the abdominal cavity secondary to hydatid cyst perforation.</w:t>
      </w:r>
    </w:p>
    <w:p w14:paraId="51832D59" w14:textId="77777777" w:rsidR="00537B0F" w:rsidRPr="00DC2636" w:rsidRDefault="00537B0F" w:rsidP="00E34A2A">
      <w:pPr>
        <w:spacing w:after="0" w:line="360" w:lineRule="auto"/>
        <w:jc w:val="both"/>
        <w:rPr>
          <w:rFonts w:ascii="Book Antiqua" w:hAnsi="Book Antiqua"/>
          <w:sz w:val="24"/>
          <w:szCs w:val="24"/>
        </w:rPr>
      </w:pPr>
      <w:r w:rsidRPr="00DC2636">
        <w:rPr>
          <w:rFonts w:ascii="Book Antiqua" w:hAnsi="Book Antiqua"/>
          <w:noProof/>
          <w:sz w:val="24"/>
          <w:szCs w:val="24"/>
          <w:lang w:val="en-US"/>
        </w:rPr>
        <w:lastRenderedPageBreak/>
        <w:drawing>
          <wp:inline distT="0" distB="0" distL="0" distR="0" wp14:anchorId="3156CAD5" wp14:editId="69B007F8">
            <wp:extent cx="4377055" cy="3437255"/>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7055" cy="3437255"/>
                    </a:xfrm>
                    <a:prstGeom prst="rect">
                      <a:avLst/>
                    </a:prstGeom>
                    <a:noFill/>
                    <a:ln>
                      <a:noFill/>
                    </a:ln>
                  </pic:spPr>
                </pic:pic>
              </a:graphicData>
            </a:graphic>
          </wp:inline>
        </w:drawing>
      </w:r>
    </w:p>
    <w:p w14:paraId="33FEC1D4" w14:textId="12F86BB4" w:rsidR="00DD684E" w:rsidRPr="00DC2636" w:rsidRDefault="00DC2636" w:rsidP="00E34A2A">
      <w:pPr>
        <w:spacing w:after="0" w:line="360" w:lineRule="auto"/>
        <w:jc w:val="both"/>
        <w:rPr>
          <w:rFonts w:ascii="Book Antiqua" w:hAnsi="Book Antiqua"/>
          <w:b/>
          <w:sz w:val="24"/>
          <w:szCs w:val="24"/>
          <w:lang w:val="en-US" w:eastAsia="zh-CN"/>
        </w:rPr>
      </w:pPr>
      <w:r w:rsidRPr="00DC2636">
        <w:rPr>
          <w:rFonts w:ascii="Book Antiqua" w:hAnsi="Book Antiqua"/>
          <w:b/>
          <w:sz w:val="24"/>
          <w:szCs w:val="24"/>
          <w:lang w:val="en-US"/>
        </w:rPr>
        <w:t>Fig</w:t>
      </w:r>
      <w:r w:rsidRPr="00DC2636">
        <w:rPr>
          <w:rFonts w:ascii="Book Antiqua" w:hAnsi="Book Antiqua" w:hint="eastAsia"/>
          <w:b/>
          <w:sz w:val="24"/>
          <w:szCs w:val="24"/>
          <w:lang w:val="en-US" w:eastAsia="zh-CN"/>
        </w:rPr>
        <w:t>ure</w:t>
      </w:r>
      <w:r w:rsidRPr="00DC2636">
        <w:rPr>
          <w:rFonts w:ascii="Book Antiqua" w:hAnsi="Book Antiqua"/>
          <w:b/>
          <w:sz w:val="24"/>
          <w:szCs w:val="24"/>
          <w:lang w:val="en-US"/>
        </w:rPr>
        <w:t xml:space="preserve"> 8</w:t>
      </w:r>
      <w:r w:rsidR="00DD684E" w:rsidRPr="00DC2636">
        <w:rPr>
          <w:rFonts w:ascii="Book Antiqua" w:hAnsi="Book Antiqua"/>
          <w:b/>
          <w:sz w:val="24"/>
          <w:szCs w:val="24"/>
          <w:lang w:val="en-US"/>
        </w:rPr>
        <w:t xml:space="preserve"> Intraoperative image obtained after evacuating the cystic contents</w:t>
      </w:r>
      <w:r w:rsidRPr="00DC2636">
        <w:rPr>
          <w:rFonts w:ascii="Book Antiqua" w:hAnsi="Book Antiqua" w:hint="eastAsia"/>
          <w:b/>
          <w:sz w:val="24"/>
          <w:szCs w:val="24"/>
          <w:lang w:val="en-US" w:eastAsia="zh-CN"/>
        </w:rPr>
        <w:t>.</w:t>
      </w:r>
    </w:p>
    <w:p w14:paraId="45580757" w14:textId="77777777" w:rsidR="00537B0F" w:rsidRPr="00DC2636" w:rsidRDefault="00537B0F" w:rsidP="00E34A2A">
      <w:pPr>
        <w:spacing w:after="0" w:line="360" w:lineRule="auto"/>
        <w:jc w:val="both"/>
        <w:rPr>
          <w:rFonts w:ascii="Book Antiqua" w:hAnsi="Book Antiqua"/>
          <w:sz w:val="24"/>
          <w:szCs w:val="24"/>
        </w:rPr>
      </w:pPr>
    </w:p>
    <w:sectPr w:rsidR="00537B0F" w:rsidRPr="00DC2636" w:rsidSect="009F19BB">
      <w:footerReference w:type="even" r:id="rId16"/>
      <w:footerReference w:type="default" r:id="rId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4E1B9" w14:textId="77777777" w:rsidR="00042CCB" w:rsidRDefault="00042CCB" w:rsidP="0096209E">
      <w:pPr>
        <w:spacing w:after="0" w:line="240" w:lineRule="auto"/>
      </w:pPr>
      <w:r>
        <w:separator/>
      </w:r>
    </w:p>
  </w:endnote>
  <w:endnote w:type="continuationSeparator" w:id="0">
    <w:p w14:paraId="662335CA" w14:textId="77777777" w:rsidR="00042CCB" w:rsidRDefault="00042CCB" w:rsidP="0096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CapitoliumNew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Helvetica">
    <w:panose1 w:val="020B0604020202020204"/>
    <w:charset w:val="A2"/>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FE3C" w14:textId="77777777" w:rsidR="00E07FCD" w:rsidRDefault="00E07FCD" w:rsidP="00685DD4">
    <w:pPr>
      <w:pStyle w:val="AltBilgi"/>
      <w:framePr w:wrap="none"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2DC2E8D5" w14:textId="77777777" w:rsidR="00E07FCD" w:rsidRDefault="00E07F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AF4F7" w14:textId="77777777" w:rsidR="00E07FCD" w:rsidRPr="00E07FCD" w:rsidRDefault="00E07FCD" w:rsidP="00685DD4">
    <w:pPr>
      <w:pStyle w:val="AltBilgi"/>
      <w:framePr w:wrap="none" w:vAnchor="text" w:hAnchor="margin" w:xAlign="center" w:y="1"/>
      <w:rPr>
        <w:rStyle w:val="SayfaNumaras"/>
        <w:rFonts w:ascii="Book Antiqua" w:hAnsi="Book Antiqua"/>
        <w:sz w:val="24"/>
      </w:rPr>
    </w:pPr>
    <w:r w:rsidRPr="00E07FCD">
      <w:rPr>
        <w:rStyle w:val="SayfaNumaras"/>
        <w:rFonts w:ascii="Book Antiqua" w:hAnsi="Book Antiqua"/>
        <w:sz w:val="24"/>
      </w:rPr>
      <w:fldChar w:fldCharType="begin"/>
    </w:r>
    <w:r w:rsidRPr="00E07FCD">
      <w:rPr>
        <w:rStyle w:val="SayfaNumaras"/>
        <w:rFonts w:ascii="Book Antiqua" w:hAnsi="Book Antiqua"/>
        <w:sz w:val="24"/>
      </w:rPr>
      <w:instrText xml:space="preserve">PAGE  </w:instrText>
    </w:r>
    <w:r w:rsidRPr="00E07FCD">
      <w:rPr>
        <w:rStyle w:val="SayfaNumaras"/>
        <w:rFonts w:ascii="Book Antiqua" w:hAnsi="Book Antiqua"/>
        <w:sz w:val="24"/>
      </w:rPr>
      <w:fldChar w:fldCharType="separate"/>
    </w:r>
    <w:r>
      <w:rPr>
        <w:rStyle w:val="SayfaNumaras"/>
        <w:rFonts w:ascii="Book Antiqua" w:hAnsi="Book Antiqua"/>
        <w:noProof/>
        <w:sz w:val="24"/>
      </w:rPr>
      <w:t>24</w:t>
    </w:r>
    <w:r w:rsidRPr="00E07FCD">
      <w:rPr>
        <w:rStyle w:val="SayfaNumaras"/>
        <w:rFonts w:ascii="Book Antiqua" w:hAnsi="Book Antiqua"/>
        <w:sz w:val="24"/>
      </w:rPr>
      <w:fldChar w:fldCharType="end"/>
    </w:r>
  </w:p>
  <w:p w14:paraId="3B83F3A2" w14:textId="4B5A9887" w:rsidR="00E07FCD" w:rsidRDefault="00E07FCD">
    <w:pPr>
      <w:pStyle w:val="AltBilgi"/>
      <w:jc w:val="right"/>
    </w:pPr>
  </w:p>
  <w:p w14:paraId="5026558F" w14:textId="77777777" w:rsidR="00E07FCD" w:rsidRDefault="00E07FC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1D7D0" w14:textId="77777777" w:rsidR="00042CCB" w:rsidRDefault="00042CCB" w:rsidP="0096209E">
      <w:pPr>
        <w:spacing w:after="0" w:line="240" w:lineRule="auto"/>
      </w:pPr>
      <w:r>
        <w:separator/>
      </w:r>
    </w:p>
  </w:footnote>
  <w:footnote w:type="continuationSeparator" w:id="0">
    <w:p w14:paraId="07E817FC" w14:textId="77777777" w:rsidR="00042CCB" w:rsidRDefault="00042CCB" w:rsidP="00962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0C59"/>
    <w:multiLevelType w:val="hybridMultilevel"/>
    <w:tmpl w:val="A8565D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1C1509D"/>
    <w:multiLevelType w:val="hybridMultilevel"/>
    <w:tmpl w:val="92EE39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A9"/>
    <w:rsid w:val="00000280"/>
    <w:rsid w:val="0000135D"/>
    <w:rsid w:val="00001528"/>
    <w:rsid w:val="0000258E"/>
    <w:rsid w:val="0000260E"/>
    <w:rsid w:val="00003CDF"/>
    <w:rsid w:val="00003EDF"/>
    <w:rsid w:val="00004139"/>
    <w:rsid w:val="0000476F"/>
    <w:rsid w:val="00014300"/>
    <w:rsid w:val="00022945"/>
    <w:rsid w:val="00022A2A"/>
    <w:rsid w:val="00030C45"/>
    <w:rsid w:val="00032B33"/>
    <w:rsid w:val="00033208"/>
    <w:rsid w:val="00033A5E"/>
    <w:rsid w:val="00036668"/>
    <w:rsid w:val="00036C65"/>
    <w:rsid w:val="000373D0"/>
    <w:rsid w:val="0003760E"/>
    <w:rsid w:val="000411D5"/>
    <w:rsid w:val="00042BDA"/>
    <w:rsid w:val="00042CCB"/>
    <w:rsid w:val="00043142"/>
    <w:rsid w:val="00047D0E"/>
    <w:rsid w:val="0005010E"/>
    <w:rsid w:val="000530D4"/>
    <w:rsid w:val="00053960"/>
    <w:rsid w:val="00055506"/>
    <w:rsid w:val="00055BDF"/>
    <w:rsid w:val="000577F5"/>
    <w:rsid w:val="00057AC5"/>
    <w:rsid w:val="00060CDA"/>
    <w:rsid w:val="000614C4"/>
    <w:rsid w:val="00064791"/>
    <w:rsid w:val="0007329D"/>
    <w:rsid w:val="0007483C"/>
    <w:rsid w:val="00076E16"/>
    <w:rsid w:val="00076E5F"/>
    <w:rsid w:val="00077C6F"/>
    <w:rsid w:val="00081531"/>
    <w:rsid w:val="00081BA5"/>
    <w:rsid w:val="00081CB7"/>
    <w:rsid w:val="00083212"/>
    <w:rsid w:val="00083FEA"/>
    <w:rsid w:val="00084310"/>
    <w:rsid w:val="00085A00"/>
    <w:rsid w:val="00085C3A"/>
    <w:rsid w:val="0008795C"/>
    <w:rsid w:val="00087A94"/>
    <w:rsid w:val="000906D0"/>
    <w:rsid w:val="000940BF"/>
    <w:rsid w:val="00096408"/>
    <w:rsid w:val="000968F0"/>
    <w:rsid w:val="00096999"/>
    <w:rsid w:val="00096A23"/>
    <w:rsid w:val="00097996"/>
    <w:rsid w:val="000A2791"/>
    <w:rsid w:val="000A4BA1"/>
    <w:rsid w:val="000A6981"/>
    <w:rsid w:val="000A730F"/>
    <w:rsid w:val="000A79FB"/>
    <w:rsid w:val="000B40B5"/>
    <w:rsid w:val="000B4D46"/>
    <w:rsid w:val="000B6BD9"/>
    <w:rsid w:val="000B7590"/>
    <w:rsid w:val="000C0188"/>
    <w:rsid w:val="000C1484"/>
    <w:rsid w:val="000C199E"/>
    <w:rsid w:val="000C3218"/>
    <w:rsid w:val="000C46EB"/>
    <w:rsid w:val="000C6FFF"/>
    <w:rsid w:val="000C780D"/>
    <w:rsid w:val="000D0052"/>
    <w:rsid w:val="000D248C"/>
    <w:rsid w:val="000D3345"/>
    <w:rsid w:val="000D3422"/>
    <w:rsid w:val="000D3AA2"/>
    <w:rsid w:val="000E0284"/>
    <w:rsid w:val="000E36F7"/>
    <w:rsid w:val="000E58EC"/>
    <w:rsid w:val="000E5AAF"/>
    <w:rsid w:val="000E5CEF"/>
    <w:rsid w:val="000E6FE3"/>
    <w:rsid w:val="000F387B"/>
    <w:rsid w:val="000F58DA"/>
    <w:rsid w:val="000F7489"/>
    <w:rsid w:val="000F779C"/>
    <w:rsid w:val="001024A1"/>
    <w:rsid w:val="00102C67"/>
    <w:rsid w:val="0010462C"/>
    <w:rsid w:val="0010472A"/>
    <w:rsid w:val="0011027E"/>
    <w:rsid w:val="0011046C"/>
    <w:rsid w:val="00117472"/>
    <w:rsid w:val="001212D7"/>
    <w:rsid w:val="0012285B"/>
    <w:rsid w:val="00122A7E"/>
    <w:rsid w:val="001236DA"/>
    <w:rsid w:val="001247E4"/>
    <w:rsid w:val="001251FF"/>
    <w:rsid w:val="001257D0"/>
    <w:rsid w:val="001324F1"/>
    <w:rsid w:val="0013289D"/>
    <w:rsid w:val="00140BEF"/>
    <w:rsid w:val="00143017"/>
    <w:rsid w:val="0014339B"/>
    <w:rsid w:val="00143901"/>
    <w:rsid w:val="00143D51"/>
    <w:rsid w:val="00147F85"/>
    <w:rsid w:val="0015133D"/>
    <w:rsid w:val="00151D22"/>
    <w:rsid w:val="001526C4"/>
    <w:rsid w:val="0015308A"/>
    <w:rsid w:val="00162A8F"/>
    <w:rsid w:val="00163B6F"/>
    <w:rsid w:val="0017000F"/>
    <w:rsid w:val="001723DD"/>
    <w:rsid w:val="001734B2"/>
    <w:rsid w:val="00174BB0"/>
    <w:rsid w:val="00175E1D"/>
    <w:rsid w:val="001773AD"/>
    <w:rsid w:val="00180C32"/>
    <w:rsid w:val="00180C68"/>
    <w:rsid w:val="00183BCF"/>
    <w:rsid w:val="00184130"/>
    <w:rsid w:val="00184BAA"/>
    <w:rsid w:val="00185A22"/>
    <w:rsid w:val="00191074"/>
    <w:rsid w:val="00193640"/>
    <w:rsid w:val="001948F5"/>
    <w:rsid w:val="001A63D8"/>
    <w:rsid w:val="001A7228"/>
    <w:rsid w:val="001B25F9"/>
    <w:rsid w:val="001B4A52"/>
    <w:rsid w:val="001C07F7"/>
    <w:rsid w:val="001C2040"/>
    <w:rsid w:val="001C66A1"/>
    <w:rsid w:val="001D0176"/>
    <w:rsid w:val="001D177D"/>
    <w:rsid w:val="001D3AF8"/>
    <w:rsid w:val="001D66F1"/>
    <w:rsid w:val="001D6FB7"/>
    <w:rsid w:val="001D7877"/>
    <w:rsid w:val="001E351F"/>
    <w:rsid w:val="001E3550"/>
    <w:rsid w:val="001E3914"/>
    <w:rsid w:val="001E5308"/>
    <w:rsid w:val="001E78E0"/>
    <w:rsid w:val="001F0F23"/>
    <w:rsid w:val="001F651B"/>
    <w:rsid w:val="001F6F49"/>
    <w:rsid w:val="001F71D3"/>
    <w:rsid w:val="00204113"/>
    <w:rsid w:val="00204CA7"/>
    <w:rsid w:val="0021259E"/>
    <w:rsid w:val="00213C28"/>
    <w:rsid w:val="002164F1"/>
    <w:rsid w:val="00221F59"/>
    <w:rsid w:val="00222E67"/>
    <w:rsid w:val="0022412A"/>
    <w:rsid w:val="0022436F"/>
    <w:rsid w:val="00226FB0"/>
    <w:rsid w:val="0023063A"/>
    <w:rsid w:val="002312D8"/>
    <w:rsid w:val="00231E13"/>
    <w:rsid w:val="002324AE"/>
    <w:rsid w:val="00232E59"/>
    <w:rsid w:val="00232ED7"/>
    <w:rsid w:val="00233795"/>
    <w:rsid w:val="0024039E"/>
    <w:rsid w:val="00242E2C"/>
    <w:rsid w:val="0024327E"/>
    <w:rsid w:val="0024391C"/>
    <w:rsid w:val="00243B88"/>
    <w:rsid w:val="00244496"/>
    <w:rsid w:val="0024478B"/>
    <w:rsid w:val="00246155"/>
    <w:rsid w:val="00246237"/>
    <w:rsid w:val="00247028"/>
    <w:rsid w:val="00247329"/>
    <w:rsid w:val="00250744"/>
    <w:rsid w:val="002529F5"/>
    <w:rsid w:val="00253104"/>
    <w:rsid w:val="0025462F"/>
    <w:rsid w:val="0025500E"/>
    <w:rsid w:val="0025511A"/>
    <w:rsid w:val="00255F6E"/>
    <w:rsid w:val="00256B74"/>
    <w:rsid w:val="00261CEE"/>
    <w:rsid w:val="00265E2D"/>
    <w:rsid w:val="0026641E"/>
    <w:rsid w:val="002732FC"/>
    <w:rsid w:val="00274A01"/>
    <w:rsid w:val="00275A41"/>
    <w:rsid w:val="002770B2"/>
    <w:rsid w:val="002805E8"/>
    <w:rsid w:val="00280CDE"/>
    <w:rsid w:val="002813B2"/>
    <w:rsid w:val="00281A77"/>
    <w:rsid w:val="00283D12"/>
    <w:rsid w:val="0028422E"/>
    <w:rsid w:val="00284412"/>
    <w:rsid w:val="0028452E"/>
    <w:rsid w:val="00287847"/>
    <w:rsid w:val="0029344D"/>
    <w:rsid w:val="00293E74"/>
    <w:rsid w:val="00295EEA"/>
    <w:rsid w:val="00297E68"/>
    <w:rsid w:val="002A15D7"/>
    <w:rsid w:val="002A3ED1"/>
    <w:rsid w:val="002A43BD"/>
    <w:rsid w:val="002A6153"/>
    <w:rsid w:val="002A68DD"/>
    <w:rsid w:val="002A6CBD"/>
    <w:rsid w:val="002A724E"/>
    <w:rsid w:val="002B21DD"/>
    <w:rsid w:val="002B38B8"/>
    <w:rsid w:val="002B501B"/>
    <w:rsid w:val="002B511F"/>
    <w:rsid w:val="002C063E"/>
    <w:rsid w:val="002C2766"/>
    <w:rsid w:val="002C30BC"/>
    <w:rsid w:val="002C3876"/>
    <w:rsid w:val="002C53BB"/>
    <w:rsid w:val="002C7770"/>
    <w:rsid w:val="002D0221"/>
    <w:rsid w:val="002D1E5A"/>
    <w:rsid w:val="002D23BB"/>
    <w:rsid w:val="002D4C3C"/>
    <w:rsid w:val="002D5061"/>
    <w:rsid w:val="002D5624"/>
    <w:rsid w:val="002D6F37"/>
    <w:rsid w:val="002E042E"/>
    <w:rsid w:val="002E2568"/>
    <w:rsid w:val="002E2664"/>
    <w:rsid w:val="002E5692"/>
    <w:rsid w:val="002E5E30"/>
    <w:rsid w:val="002E6540"/>
    <w:rsid w:val="002E7128"/>
    <w:rsid w:val="002F15A2"/>
    <w:rsid w:val="002F34CA"/>
    <w:rsid w:val="002F3AA0"/>
    <w:rsid w:val="002F55AD"/>
    <w:rsid w:val="002F749C"/>
    <w:rsid w:val="003037AA"/>
    <w:rsid w:val="00304265"/>
    <w:rsid w:val="00305D4B"/>
    <w:rsid w:val="00305E18"/>
    <w:rsid w:val="0030654F"/>
    <w:rsid w:val="003103FB"/>
    <w:rsid w:val="00310E60"/>
    <w:rsid w:val="00313D71"/>
    <w:rsid w:val="003140F5"/>
    <w:rsid w:val="0031523F"/>
    <w:rsid w:val="00320268"/>
    <w:rsid w:val="00320E00"/>
    <w:rsid w:val="00321DEF"/>
    <w:rsid w:val="0032266E"/>
    <w:rsid w:val="00322EF5"/>
    <w:rsid w:val="00325AB4"/>
    <w:rsid w:val="00326347"/>
    <w:rsid w:val="00332169"/>
    <w:rsid w:val="00332906"/>
    <w:rsid w:val="00332C51"/>
    <w:rsid w:val="0033396C"/>
    <w:rsid w:val="00333C2B"/>
    <w:rsid w:val="00334CEC"/>
    <w:rsid w:val="00343E78"/>
    <w:rsid w:val="00344BCC"/>
    <w:rsid w:val="0034551B"/>
    <w:rsid w:val="00345C78"/>
    <w:rsid w:val="00347DD8"/>
    <w:rsid w:val="0035054B"/>
    <w:rsid w:val="003508D4"/>
    <w:rsid w:val="00353B9A"/>
    <w:rsid w:val="003547CC"/>
    <w:rsid w:val="0035570E"/>
    <w:rsid w:val="00355F26"/>
    <w:rsid w:val="00360571"/>
    <w:rsid w:val="00362D72"/>
    <w:rsid w:val="00365769"/>
    <w:rsid w:val="0036682C"/>
    <w:rsid w:val="003671FA"/>
    <w:rsid w:val="00376F13"/>
    <w:rsid w:val="00377880"/>
    <w:rsid w:val="00381304"/>
    <w:rsid w:val="003837AD"/>
    <w:rsid w:val="00383DA9"/>
    <w:rsid w:val="003856BC"/>
    <w:rsid w:val="00385BA2"/>
    <w:rsid w:val="00385F29"/>
    <w:rsid w:val="003866C1"/>
    <w:rsid w:val="00386F8B"/>
    <w:rsid w:val="00387BD1"/>
    <w:rsid w:val="003905B0"/>
    <w:rsid w:val="00391108"/>
    <w:rsid w:val="00391D13"/>
    <w:rsid w:val="00392EB9"/>
    <w:rsid w:val="00395A7A"/>
    <w:rsid w:val="00396AE2"/>
    <w:rsid w:val="00397569"/>
    <w:rsid w:val="00397C42"/>
    <w:rsid w:val="003A4151"/>
    <w:rsid w:val="003A53CC"/>
    <w:rsid w:val="003B0D04"/>
    <w:rsid w:val="003B1374"/>
    <w:rsid w:val="003B1833"/>
    <w:rsid w:val="003B18CE"/>
    <w:rsid w:val="003B5AE8"/>
    <w:rsid w:val="003C09F9"/>
    <w:rsid w:val="003C12F7"/>
    <w:rsid w:val="003C170E"/>
    <w:rsid w:val="003C1837"/>
    <w:rsid w:val="003C5292"/>
    <w:rsid w:val="003C57BE"/>
    <w:rsid w:val="003D045A"/>
    <w:rsid w:val="003D2188"/>
    <w:rsid w:val="003D2710"/>
    <w:rsid w:val="003D4E4C"/>
    <w:rsid w:val="003D5572"/>
    <w:rsid w:val="003D60AE"/>
    <w:rsid w:val="003D6784"/>
    <w:rsid w:val="003D75D4"/>
    <w:rsid w:val="003D7B56"/>
    <w:rsid w:val="003E3C4F"/>
    <w:rsid w:val="003E503F"/>
    <w:rsid w:val="003E54C6"/>
    <w:rsid w:val="003E699A"/>
    <w:rsid w:val="003E71E4"/>
    <w:rsid w:val="003F1350"/>
    <w:rsid w:val="003F158A"/>
    <w:rsid w:val="003F23C6"/>
    <w:rsid w:val="003F2FEE"/>
    <w:rsid w:val="003F6B8D"/>
    <w:rsid w:val="00403D55"/>
    <w:rsid w:val="004074F6"/>
    <w:rsid w:val="00407845"/>
    <w:rsid w:val="00410B7A"/>
    <w:rsid w:val="00412AA4"/>
    <w:rsid w:val="00413D19"/>
    <w:rsid w:val="00415488"/>
    <w:rsid w:val="00416323"/>
    <w:rsid w:val="00416EA2"/>
    <w:rsid w:val="0042092B"/>
    <w:rsid w:val="00420BD1"/>
    <w:rsid w:val="00423C0A"/>
    <w:rsid w:val="00424CFF"/>
    <w:rsid w:val="00425251"/>
    <w:rsid w:val="00433AD7"/>
    <w:rsid w:val="00433D5B"/>
    <w:rsid w:val="0043532B"/>
    <w:rsid w:val="00444863"/>
    <w:rsid w:val="00450593"/>
    <w:rsid w:val="0045482C"/>
    <w:rsid w:val="00456866"/>
    <w:rsid w:val="00465FFD"/>
    <w:rsid w:val="00466FC4"/>
    <w:rsid w:val="00471B0D"/>
    <w:rsid w:val="00472F17"/>
    <w:rsid w:val="0047308C"/>
    <w:rsid w:val="00473E49"/>
    <w:rsid w:val="00474FC9"/>
    <w:rsid w:val="004836D0"/>
    <w:rsid w:val="004843E6"/>
    <w:rsid w:val="00484831"/>
    <w:rsid w:val="00484E66"/>
    <w:rsid w:val="00485825"/>
    <w:rsid w:val="0048721B"/>
    <w:rsid w:val="004900AF"/>
    <w:rsid w:val="00490E4E"/>
    <w:rsid w:val="004910E1"/>
    <w:rsid w:val="0049238A"/>
    <w:rsid w:val="00493053"/>
    <w:rsid w:val="004971FA"/>
    <w:rsid w:val="004A2253"/>
    <w:rsid w:val="004A3313"/>
    <w:rsid w:val="004A3839"/>
    <w:rsid w:val="004A414B"/>
    <w:rsid w:val="004A52A4"/>
    <w:rsid w:val="004A5C88"/>
    <w:rsid w:val="004A6296"/>
    <w:rsid w:val="004A6E26"/>
    <w:rsid w:val="004A732E"/>
    <w:rsid w:val="004B7010"/>
    <w:rsid w:val="004C036B"/>
    <w:rsid w:val="004C36F2"/>
    <w:rsid w:val="004C4915"/>
    <w:rsid w:val="004D202C"/>
    <w:rsid w:val="004D4C0E"/>
    <w:rsid w:val="004D4F20"/>
    <w:rsid w:val="004D56A9"/>
    <w:rsid w:val="004D5F9A"/>
    <w:rsid w:val="004D6EAA"/>
    <w:rsid w:val="004D7167"/>
    <w:rsid w:val="004D725A"/>
    <w:rsid w:val="004E15D7"/>
    <w:rsid w:val="004E1A65"/>
    <w:rsid w:val="004E1E12"/>
    <w:rsid w:val="004E53DB"/>
    <w:rsid w:val="004F19DE"/>
    <w:rsid w:val="004F1A1B"/>
    <w:rsid w:val="004F52AC"/>
    <w:rsid w:val="004F7A5E"/>
    <w:rsid w:val="005028FD"/>
    <w:rsid w:val="00502EDC"/>
    <w:rsid w:val="00503A30"/>
    <w:rsid w:val="0050485D"/>
    <w:rsid w:val="00511D3E"/>
    <w:rsid w:val="0051226A"/>
    <w:rsid w:val="00512E26"/>
    <w:rsid w:val="0051528B"/>
    <w:rsid w:val="00516671"/>
    <w:rsid w:val="0051681C"/>
    <w:rsid w:val="00516888"/>
    <w:rsid w:val="005205A8"/>
    <w:rsid w:val="00520645"/>
    <w:rsid w:val="00520B8C"/>
    <w:rsid w:val="0052180D"/>
    <w:rsid w:val="00521F1E"/>
    <w:rsid w:val="005248E1"/>
    <w:rsid w:val="00524960"/>
    <w:rsid w:val="0052613E"/>
    <w:rsid w:val="00526850"/>
    <w:rsid w:val="005274FE"/>
    <w:rsid w:val="00531357"/>
    <w:rsid w:val="00533214"/>
    <w:rsid w:val="00534859"/>
    <w:rsid w:val="00536030"/>
    <w:rsid w:val="00536503"/>
    <w:rsid w:val="00537B0F"/>
    <w:rsid w:val="005413FC"/>
    <w:rsid w:val="00541A58"/>
    <w:rsid w:val="005421D9"/>
    <w:rsid w:val="00544171"/>
    <w:rsid w:val="005518D5"/>
    <w:rsid w:val="00562391"/>
    <w:rsid w:val="00563A3E"/>
    <w:rsid w:val="0057001C"/>
    <w:rsid w:val="00570668"/>
    <w:rsid w:val="00571F12"/>
    <w:rsid w:val="0057643E"/>
    <w:rsid w:val="00580586"/>
    <w:rsid w:val="005809C2"/>
    <w:rsid w:val="005822AE"/>
    <w:rsid w:val="00584A48"/>
    <w:rsid w:val="00591011"/>
    <w:rsid w:val="005928D7"/>
    <w:rsid w:val="00592E3A"/>
    <w:rsid w:val="00594295"/>
    <w:rsid w:val="005943E0"/>
    <w:rsid w:val="0059684F"/>
    <w:rsid w:val="005A06C0"/>
    <w:rsid w:val="005A48AB"/>
    <w:rsid w:val="005B0374"/>
    <w:rsid w:val="005B5780"/>
    <w:rsid w:val="005B5896"/>
    <w:rsid w:val="005B7427"/>
    <w:rsid w:val="005C0FF5"/>
    <w:rsid w:val="005C25D9"/>
    <w:rsid w:val="005C2C4E"/>
    <w:rsid w:val="005C2CD9"/>
    <w:rsid w:val="005C4BE0"/>
    <w:rsid w:val="005C5712"/>
    <w:rsid w:val="005C5D6E"/>
    <w:rsid w:val="005C5E82"/>
    <w:rsid w:val="005C62F5"/>
    <w:rsid w:val="005C7C57"/>
    <w:rsid w:val="005D0B42"/>
    <w:rsid w:val="005D1A19"/>
    <w:rsid w:val="005D6EC2"/>
    <w:rsid w:val="005E09CE"/>
    <w:rsid w:val="005E2073"/>
    <w:rsid w:val="005E3377"/>
    <w:rsid w:val="005E5B68"/>
    <w:rsid w:val="005E63D1"/>
    <w:rsid w:val="005E6E66"/>
    <w:rsid w:val="005F026D"/>
    <w:rsid w:val="00602B3F"/>
    <w:rsid w:val="00603467"/>
    <w:rsid w:val="0060420E"/>
    <w:rsid w:val="0061128E"/>
    <w:rsid w:val="006115A8"/>
    <w:rsid w:val="0061248A"/>
    <w:rsid w:val="00614FD2"/>
    <w:rsid w:val="006165F9"/>
    <w:rsid w:val="00617139"/>
    <w:rsid w:val="006173BA"/>
    <w:rsid w:val="0062064A"/>
    <w:rsid w:val="00622BF5"/>
    <w:rsid w:val="006248F0"/>
    <w:rsid w:val="00624A01"/>
    <w:rsid w:val="006257AE"/>
    <w:rsid w:val="0062686B"/>
    <w:rsid w:val="00630EC0"/>
    <w:rsid w:val="00631090"/>
    <w:rsid w:val="006318A3"/>
    <w:rsid w:val="00631D2B"/>
    <w:rsid w:val="006322BC"/>
    <w:rsid w:val="00632967"/>
    <w:rsid w:val="006356AE"/>
    <w:rsid w:val="00635DB1"/>
    <w:rsid w:val="006377B6"/>
    <w:rsid w:val="00640947"/>
    <w:rsid w:val="00644318"/>
    <w:rsid w:val="00644C88"/>
    <w:rsid w:val="00647116"/>
    <w:rsid w:val="006478BC"/>
    <w:rsid w:val="00650C0E"/>
    <w:rsid w:val="006552C6"/>
    <w:rsid w:val="00655CA3"/>
    <w:rsid w:val="00657302"/>
    <w:rsid w:val="006617B5"/>
    <w:rsid w:val="00661AC1"/>
    <w:rsid w:val="00661EEC"/>
    <w:rsid w:val="00665C15"/>
    <w:rsid w:val="00667016"/>
    <w:rsid w:val="00667BF5"/>
    <w:rsid w:val="00672AE9"/>
    <w:rsid w:val="00672EAA"/>
    <w:rsid w:val="00673B75"/>
    <w:rsid w:val="006751AE"/>
    <w:rsid w:val="0067611A"/>
    <w:rsid w:val="006777F2"/>
    <w:rsid w:val="00677B9C"/>
    <w:rsid w:val="00677DD2"/>
    <w:rsid w:val="006818FF"/>
    <w:rsid w:val="00682343"/>
    <w:rsid w:val="00682A13"/>
    <w:rsid w:val="00682C50"/>
    <w:rsid w:val="00683044"/>
    <w:rsid w:val="00683D3D"/>
    <w:rsid w:val="00685DD4"/>
    <w:rsid w:val="006915D9"/>
    <w:rsid w:val="00693F23"/>
    <w:rsid w:val="006949A2"/>
    <w:rsid w:val="00694FAD"/>
    <w:rsid w:val="006953DA"/>
    <w:rsid w:val="00696F30"/>
    <w:rsid w:val="006A01C7"/>
    <w:rsid w:val="006A0658"/>
    <w:rsid w:val="006A175E"/>
    <w:rsid w:val="006A1E31"/>
    <w:rsid w:val="006A2397"/>
    <w:rsid w:val="006A2573"/>
    <w:rsid w:val="006A402B"/>
    <w:rsid w:val="006B0261"/>
    <w:rsid w:val="006B1125"/>
    <w:rsid w:val="006B1A3D"/>
    <w:rsid w:val="006B2216"/>
    <w:rsid w:val="006B605B"/>
    <w:rsid w:val="006B69E3"/>
    <w:rsid w:val="006B7A81"/>
    <w:rsid w:val="006C2559"/>
    <w:rsid w:val="006C37D8"/>
    <w:rsid w:val="006C38E4"/>
    <w:rsid w:val="006C3D1F"/>
    <w:rsid w:val="006C45A4"/>
    <w:rsid w:val="006C4741"/>
    <w:rsid w:val="006C48EB"/>
    <w:rsid w:val="006C5069"/>
    <w:rsid w:val="006C54B0"/>
    <w:rsid w:val="006C5903"/>
    <w:rsid w:val="006C6F8A"/>
    <w:rsid w:val="006D28CB"/>
    <w:rsid w:val="006D4A6C"/>
    <w:rsid w:val="006D4D0A"/>
    <w:rsid w:val="006D5312"/>
    <w:rsid w:val="006D6062"/>
    <w:rsid w:val="006E000D"/>
    <w:rsid w:val="006E01A5"/>
    <w:rsid w:val="006E150E"/>
    <w:rsid w:val="006E1D06"/>
    <w:rsid w:val="006E4151"/>
    <w:rsid w:val="006F0622"/>
    <w:rsid w:val="006F4ECF"/>
    <w:rsid w:val="006F5B6C"/>
    <w:rsid w:val="00700F55"/>
    <w:rsid w:val="00706CDD"/>
    <w:rsid w:val="00710401"/>
    <w:rsid w:val="00710B57"/>
    <w:rsid w:val="00710FBB"/>
    <w:rsid w:val="00711747"/>
    <w:rsid w:val="007130FB"/>
    <w:rsid w:val="00716D45"/>
    <w:rsid w:val="00717168"/>
    <w:rsid w:val="0072140B"/>
    <w:rsid w:val="00722CF9"/>
    <w:rsid w:val="00722DCF"/>
    <w:rsid w:val="007233E1"/>
    <w:rsid w:val="00725434"/>
    <w:rsid w:val="00725C7D"/>
    <w:rsid w:val="00732880"/>
    <w:rsid w:val="00733221"/>
    <w:rsid w:val="007356C6"/>
    <w:rsid w:val="00736888"/>
    <w:rsid w:val="00737208"/>
    <w:rsid w:val="007431B9"/>
    <w:rsid w:val="00744974"/>
    <w:rsid w:val="00751897"/>
    <w:rsid w:val="00754598"/>
    <w:rsid w:val="00756CBE"/>
    <w:rsid w:val="00760005"/>
    <w:rsid w:val="007603E5"/>
    <w:rsid w:val="00764300"/>
    <w:rsid w:val="0076506B"/>
    <w:rsid w:val="0076587B"/>
    <w:rsid w:val="00765EA0"/>
    <w:rsid w:val="007669C7"/>
    <w:rsid w:val="00766CC5"/>
    <w:rsid w:val="0077061C"/>
    <w:rsid w:val="007706C6"/>
    <w:rsid w:val="00770972"/>
    <w:rsid w:val="007760B2"/>
    <w:rsid w:val="00777FF7"/>
    <w:rsid w:val="00780011"/>
    <w:rsid w:val="00780C38"/>
    <w:rsid w:val="00782C84"/>
    <w:rsid w:val="00783F38"/>
    <w:rsid w:val="007841BC"/>
    <w:rsid w:val="00784F6C"/>
    <w:rsid w:val="00784FE0"/>
    <w:rsid w:val="007857FC"/>
    <w:rsid w:val="00790998"/>
    <w:rsid w:val="007915B7"/>
    <w:rsid w:val="007918DF"/>
    <w:rsid w:val="00791EC5"/>
    <w:rsid w:val="00792C3F"/>
    <w:rsid w:val="00796B21"/>
    <w:rsid w:val="00797214"/>
    <w:rsid w:val="007A12F8"/>
    <w:rsid w:val="007A2156"/>
    <w:rsid w:val="007A3E48"/>
    <w:rsid w:val="007A614E"/>
    <w:rsid w:val="007A7C27"/>
    <w:rsid w:val="007B0E01"/>
    <w:rsid w:val="007B162E"/>
    <w:rsid w:val="007B170A"/>
    <w:rsid w:val="007B2E8E"/>
    <w:rsid w:val="007B4B60"/>
    <w:rsid w:val="007B5164"/>
    <w:rsid w:val="007C276F"/>
    <w:rsid w:val="007C29A3"/>
    <w:rsid w:val="007C339E"/>
    <w:rsid w:val="007C454A"/>
    <w:rsid w:val="007C6C34"/>
    <w:rsid w:val="007C76D0"/>
    <w:rsid w:val="007D0F82"/>
    <w:rsid w:val="007D109C"/>
    <w:rsid w:val="007D494F"/>
    <w:rsid w:val="007D5EAA"/>
    <w:rsid w:val="007E201D"/>
    <w:rsid w:val="007E3841"/>
    <w:rsid w:val="007E56B5"/>
    <w:rsid w:val="007E73C4"/>
    <w:rsid w:val="007F0808"/>
    <w:rsid w:val="007F0B83"/>
    <w:rsid w:val="007F3F47"/>
    <w:rsid w:val="007F7044"/>
    <w:rsid w:val="00800061"/>
    <w:rsid w:val="0080026A"/>
    <w:rsid w:val="00802FF3"/>
    <w:rsid w:val="00805B23"/>
    <w:rsid w:val="00805FF5"/>
    <w:rsid w:val="008072BD"/>
    <w:rsid w:val="008077A2"/>
    <w:rsid w:val="008078AC"/>
    <w:rsid w:val="00811036"/>
    <w:rsid w:val="00811137"/>
    <w:rsid w:val="00812A26"/>
    <w:rsid w:val="008154EE"/>
    <w:rsid w:val="008165E1"/>
    <w:rsid w:val="008207B7"/>
    <w:rsid w:val="00824CC1"/>
    <w:rsid w:val="00826EB0"/>
    <w:rsid w:val="008309C3"/>
    <w:rsid w:val="00831377"/>
    <w:rsid w:val="00833BE9"/>
    <w:rsid w:val="00834F31"/>
    <w:rsid w:val="0083631E"/>
    <w:rsid w:val="00840581"/>
    <w:rsid w:val="00840A58"/>
    <w:rsid w:val="008410DE"/>
    <w:rsid w:val="008415EA"/>
    <w:rsid w:val="008420C4"/>
    <w:rsid w:val="00842D66"/>
    <w:rsid w:val="00844067"/>
    <w:rsid w:val="00845BC5"/>
    <w:rsid w:val="00847555"/>
    <w:rsid w:val="00847B32"/>
    <w:rsid w:val="00851640"/>
    <w:rsid w:val="00852DBC"/>
    <w:rsid w:val="00852F3C"/>
    <w:rsid w:val="008563E7"/>
    <w:rsid w:val="00857155"/>
    <w:rsid w:val="00862467"/>
    <w:rsid w:val="00863A3C"/>
    <w:rsid w:val="00870F66"/>
    <w:rsid w:val="00871E23"/>
    <w:rsid w:val="008728BC"/>
    <w:rsid w:val="00873337"/>
    <w:rsid w:val="00877666"/>
    <w:rsid w:val="00880F46"/>
    <w:rsid w:val="00880FC7"/>
    <w:rsid w:val="00882DC0"/>
    <w:rsid w:val="008845D4"/>
    <w:rsid w:val="00884CAC"/>
    <w:rsid w:val="00891D30"/>
    <w:rsid w:val="00892436"/>
    <w:rsid w:val="00894C64"/>
    <w:rsid w:val="00895361"/>
    <w:rsid w:val="00896AF4"/>
    <w:rsid w:val="008974A7"/>
    <w:rsid w:val="008978D4"/>
    <w:rsid w:val="00897A92"/>
    <w:rsid w:val="008A1051"/>
    <w:rsid w:val="008A1C1A"/>
    <w:rsid w:val="008A4555"/>
    <w:rsid w:val="008A4AB5"/>
    <w:rsid w:val="008A5D2D"/>
    <w:rsid w:val="008A6F86"/>
    <w:rsid w:val="008A7DA7"/>
    <w:rsid w:val="008B1DDD"/>
    <w:rsid w:val="008B1E6F"/>
    <w:rsid w:val="008B3446"/>
    <w:rsid w:val="008B38E8"/>
    <w:rsid w:val="008B4032"/>
    <w:rsid w:val="008B72EF"/>
    <w:rsid w:val="008C3AEB"/>
    <w:rsid w:val="008C5E2A"/>
    <w:rsid w:val="008C6D61"/>
    <w:rsid w:val="008C76CF"/>
    <w:rsid w:val="008C7D59"/>
    <w:rsid w:val="008D25BD"/>
    <w:rsid w:val="008D2E51"/>
    <w:rsid w:val="008D5F01"/>
    <w:rsid w:val="008E1ADC"/>
    <w:rsid w:val="008F0997"/>
    <w:rsid w:val="008F0DDF"/>
    <w:rsid w:val="008F1B81"/>
    <w:rsid w:val="008F253E"/>
    <w:rsid w:val="008F3E10"/>
    <w:rsid w:val="008F527B"/>
    <w:rsid w:val="008F6B6B"/>
    <w:rsid w:val="00902D18"/>
    <w:rsid w:val="009050B6"/>
    <w:rsid w:val="00905D63"/>
    <w:rsid w:val="00910D13"/>
    <w:rsid w:val="00911D31"/>
    <w:rsid w:val="00913262"/>
    <w:rsid w:val="00913299"/>
    <w:rsid w:val="00914E9B"/>
    <w:rsid w:val="00920278"/>
    <w:rsid w:val="00924B7E"/>
    <w:rsid w:val="00925AFB"/>
    <w:rsid w:val="00925E38"/>
    <w:rsid w:val="009266B7"/>
    <w:rsid w:val="00926F69"/>
    <w:rsid w:val="00927523"/>
    <w:rsid w:val="0093083B"/>
    <w:rsid w:val="00930B55"/>
    <w:rsid w:val="00930C25"/>
    <w:rsid w:val="009316BB"/>
    <w:rsid w:val="009324C5"/>
    <w:rsid w:val="00935518"/>
    <w:rsid w:val="00941E9C"/>
    <w:rsid w:val="009466E5"/>
    <w:rsid w:val="009476CA"/>
    <w:rsid w:val="009507CF"/>
    <w:rsid w:val="00952550"/>
    <w:rsid w:val="009525CA"/>
    <w:rsid w:val="009559D9"/>
    <w:rsid w:val="0095670A"/>
    <w:rsid w:val="00956B99"/>
    <w:rsid w:val="00956D6A"/>
    <w:rsid w:val="0095788A"/>
    <w:rsid w:val="0096209E"/>
    <w:rsid w:val="00962E50"/>
    <w:rsid w:val="0096555E"/>
    <w:rsid w:val="00966E54"/>
    <w:rsid w:val="00970328"/>
    <w:rsid w:val="009711DF"/>
    <w:rsid w:val="00971275"/>
    <w:rsid w:val="009727A4"/>
    <w:rsid w:val="00972DA5"/>
    <w:rsid w:val="00976E2F"/>
    <w:rsid w:val="00981617"/>
    <w:rsid w:val="009826D8"/>
    <w:rsid w:val="00987CA6"/>
    <w:rsid w:val="00990A0B"/>
    <w:rsid w:val="00990ADD"/>
    <w:rsid w:val="00991B6F"/>
    <w:rsid w:val="0099214A"/>
    <w:rsid w:val="009937B3"/>
    <w:rsid w:val="00994D4B"/>
    <w:rsid w:val="009957AE"/>
    <w:rsid w:val="009A24FE"/>
    <w:rsid w:val="009A3261"/>
    <w:rsid w:val="009A7377"/>
    <w:rsid w:val="009B0A5C"/>
    <w:rsid w:val="009B4091"/>
    <w:rsid w:val="009B4C99"/>
    <w:rsid w:val="009B5B1B"/>
    <w:rsid w:val="009B5B6C"/>
    <w:rsid w:val="009B6139"/>
    <w:rsid w:val="009B7721"/>
    <w:rsid w:val="009B7B98"/>
    <w:rsid w:val="009C2619"/>
    <w:rsid w:val="009C36C2"/>
    <w:rsid w:val="009C6EA9"/>
    <w:rsid w:val="009D2465"/>
    <w:rsid w:val="009D4029"/>
    <w:rsid w:val="009D45C7"/>
    <w:rsid w:val="009D4D10"/>
    <w:rsid w:val="009D511D"/>
    <w:rsid w:val="009D53FF"/>
    <w:rsid w:val="009D551C"/>
    <w:rsid w:val="009D75A7"/>
    <w:rsid w:val="009D77B3"/>
    <w:rsid w:val="009D7A6F"/>
    <w:rsid w:val="009E2308"/>
    <w:rsid w:val="009E4FE7"/>
    <w:rsid w:val="009E7844"/>
    <w:rsid w:val="009F117A"/>
    <w:rsid w:val="009F19BB"/>
    <w:rsid w:val="009F2355"/>
    <w:rsid w:val="009F3C85"/>
    <w:rsid w:val="009F541D"/>
    <w:rsid w:val="009F5EC7"/>
    <w:rsid w:val="00A03693"/>
    <w:rsid w:val="00A03D64"/>
    <w:rsid w:val="00A04858"/>
    <w:rsid w:val="00A0777F"/>
    <w:rsid w:val="00A0797E"/>
    <w:rsid w:val="00A12DBA"/>
    <w:rsid w:val="00A14A98"/>
    <w:rsid w:val="00A15204"/>
    <w:rsid w:val="00A170E1"/>
    <w:rsid w:val="00A17430"/>
    <w:rsid w:val="00A17447"/>
    <w:rsid w:val="00A17E75"/>
    <w:rsid w:val="00A20F73"/>
    <w:rsid w:val="00A21288"/>
    <w:rsid w:val="00A21554"/>
    <w:rsid w:val="00A21921"/>
    <w:rsid w:val="00A22355"/>
    <w:rsid w:val="00A22439"/>
    <w:rsid w:val="00A22640"/>
    <w:rsid w:val="00A22A85"/>
    <w:rsid w:val="00A22EBF"/>
    <w:rsid w:val="00A23454"/>
    <w:rsid w:val="00A234F3"/>
    <w:rsid w:val="00A23A96"/>
    <w:rsid w:val="00A264AE"/>
    <w:rsid w:val="00A26787"/>
    <w:rsid w:val="00A31AC2"/>
    <w:rsid w:val="00A320BE"/>
    <w:rsid w:val="00A35A01"/>
    <w:rsid w:val="00A376D5"/>
    <w:rsid w:val="00A40A91"/>
    <w:rsid w:val="00A40B57"/>
    <w:rsid w:val="00A40D35"/>
    <w:rsid w:val="00A413E2"/>
    <w:rsid w:val="00A44DA4"/>
    <w:rsid w:val="00A45D80"/>
    <w:rsid w:val="00A46384"/>
    <w:rsid w:val="00A46C5F"/>
    <w:rsid w:val="00A472A4"/>
    <w:rsid w:val="00A47634"/>
    <w:rsid w:val="00A521F8"/>
    <w:rsid w:val="00A52C7C"/>
    <w:rsid w:val="00A5402F"/>
    <w:rsid w:val="00A56858"/>
    <w:rsid w:val="00A6150C"/>
    <w:rsid w:val="00A63D87"/>
    <w:rsid w:val="00A64D05"/>
    <w:rsid w:val="00A70DBE"/>
    <w:rsid w:val="00A74101"/>
    <w:rsid w:val="00A7535A"/>
    <w:rsid w:val="00A760D6"/>
    <w:rsid w:val="00A76B5F"/>
    <w:rsid w:val="00A82222"/>
    <w:rsid w:val="00A82BF4"/>
    <w:rsid w:val="00A83158"/>
    <w:rsid w:val="00A85889"/>
    <w:rsid w:val="00A875CB"/>
    <w:rsid w:val="00A879FD"/>
    <w:rsid w:val="00A87D33"/>
    <w:rsid w:val="00A90478"/>
    <w:rsid w:val="00A95716"/>
    <w:rsid w:val="00A9669F"/>
    <w:rsid w:val="00A976A7"/>
    <w:rsid w:val="00A97D14"/>
    <w:rsid w:val="00AA03B4"/>
    <w:rsid w:val="00AA27BB"/>
    <w:rsid w:val="00AA4800"/>
    <w:rsid w:val="00AA4A07"/>
    <w:rsid w:val="00AA7EA7"/>
    <w:rsid w:val="00AB0DDC"/>
    <w:rsid w:val="00AB26FD"/>
    <w:rsid w:val="00AB27E4"/>
    <w:rsid w:val="00AB3E44"/>
    <w:rsid w:val="00AB5814"/>
    <w:rsid w:val="00AB7547"/>
    <w:rsid w:val="00AB7FEA"/>
    <w:rsid w:val="00AC1B52"/>
    <w:rsid w:val="00AC4905"/>
    <w:rsid w:val="00AD180A"/>
    <w:rsid w:val="00AD2AD9"/>
    <w:rsid w:val="00AD4DAE"/>
    <w:rsid w:val="00AD562A"/>
    <w:rsid w:val="00AE0F38"/>
    <w:rsid w:val="00AE1397"/>
    <w:rsid w:val="00AE1870"/>
    <w:rsid w:val="00AE1B04"/>
    <w:rsid w:val="00AE2A62"/>
    <w:rsid w:val="00AE311A"/>
    <w:rsid w:val="00AE3EFF"/>
    <w:rsid w:val="00AE43D9"/>
    <w:rsid w:val="00AE4EFA"/>
    <w:rsid w:val="00AE5E8B"/>
    <w:rsid w:val="00AE5F4D"/>
    <w:rsid w:val="00AE71F5"/>
    <w:rsid w:val="00AF4C3F"/>
    <w:rsid w:val="00AF5363"/>
    <w:rsid w:val="00AF5AF5"/>
    <w:rsid w:val="00AF694B"/>
    <w:rsid w:val="00AF70F0"/>
    <w:rsid w:val="00AF714A"/>
    <w:rsid w:val="00AF7EAA"/>
    <w:rsid w:val="00B00492"/>
    <w:rsid w:val="00B03D65"/>
    <w:rsid w:val="00B05EA5"/>
    <w:rsid w:val="00B06E39"/>
    <w:rsid w:val="00B107C2"/>
    <w:rsid w:val="00B118D7"/>
    <w:rsid w:val="00B13AAE"/>
    <w:rsid w:val="00B141F3"/>
    <w:rsid w:val="00B16FFF"/>
    <w:rsid w:val="00B1714B"/>
    <w:rsid w:val="00B20E95"/>
    <w:rsid w:val="00B21464"/>
    <w:rsid w:val="00B2146F"/>
    <w:rsid w:val="00B214F3"/>
    <w:rsid w:val="00B21ED4"/>
    <w:rsid w:val="00B233E7"/>
    <w:rsid w:val="00B23FE4"/>
    <w:rsid w:val="00B266F9"/>
    <w:rsid w:val="00B26C94"/>
    <w:rsid w:val="00B303E5"/>
    <w:rsid w:val="00B30DCD"/>
    <w:rsid w:val="00B31B01"/>
    <w:rsid w:val="00B3292D"/>
    <w:rsid w:val="00B32984"/>
    <w:rsid w:val="00B32EB5"/>
    <w:rsid w:val="00B3692B"/>
    <w:rsid w:val="00B40AE5"/>
    <w:rsid w:val="00B412CC"/>
    <w:rsid w:val="00B42D0C"/>
    <w:rsid w:val="00B4313B"/>
    <w:rsid w:val="00B4439F"/>
    <w:rsid w:val="00B45080"/>
    <w:rsid w:val="00B45407"/>
    <w:rsid w:val="00B45F30"/>
    <w:rsid w:val="00B5047B"/>
    <w:rsid w:val="00B5350B"/>
    <w:rsid w:val="00B547D9"/>
    <w:rsid w:val="00B54D99"/>
    <w:rsid w:val="00B60509"/>
    <w:rsid w:val="00B62A64"/>
    <w:rsid w:val="00B63085"/>
    <w:rsid w:val="00B637D1"/>
    <w:rsid w:val="00B6478C"/>
    <w:rsid w:val="00B65E23"/>
    <w:rsid w:val="00B70A66"/>
    <w:rsid w:val="00B72DEB"/>
    <w:rsid w:val="00B75E80"/>
    <w:rsid w:val="00B76413"/>
    <w:rsid w:val="00B7752B"/>
    <w:rsid w:val="00B864CA"/>
    <w:rsid w:val="00B90A30"/>
    <w:rsid w:val="00B92AAD"/>
    <w:rsid w:val="00B9546E"/>
    <w:rsid w:val="00B95977"/>
    <w:rsid w:val="00B96EEF"/>
    <w:rsid w:val="00B96F01"/>
    <w:rsid w:val="00BA05AC"/>
    <w:rsid w:val="00BA31B2"/>
    <w:rsid w:val="00BA348E"/>
    <w:rsid w:val="00BA3AE4"/>
    <w:rsid w:val="00BA3C5C"/>
    <w:rsid w:val="00BA67D2"/>
    <w:rsid w:val="00BB42E7"/>
    <w:rsid w:val="00BB71B7"/>
    <w:rsid w:val="00BC063A"/>
    <w:rsid w:val="00BC2697"/>
    <w:rsid w:val="00BC3330"/>
    <w:rsid w:val="00BC5E5E"/>
    <w:rsid w:val="00BD1450"/>
    <w:rsid w:val="00BD2341"/>
    <w:rsid w:val="00BD7DD6"/>
    <w:rsid w:val="00BE048B"/>
    <w:rsid w:val="00BE2F26"/>
    <w:rsid w:val="00BE2F5F"/>
    <w:rsid w:val="00BE515A"/>
    <w:rsid w:val="00BF0D6B"/>
    <w:rsid w:val="00BF199B"/>
    <w:rsid w:val="00BF4AD8"/>
    <w:rsid w:val="00C0056B"/>
    <w:rsid w:val="00C027D3"/>
    <w:rsid w:val="00C06303"/>
    <w:rsid w:val="00C06582"/>
    <w:rsid w:val="00C06B5F"/>
    <w:rsid w:val="00C06FA3"/>
    <w:rsid w:val="00C073B3"/>
    <w:rsid w:val="00C07B87"/>
    <w:rsid w:val="00C07C2D"/>
    <w:rsid w:val="00C10444"/>
    <w:rsid w:val="00C122DF"/>
    <w:rsid w:val="00C15144"/>
    <w:rsid w:val="00C205B9"/>
    <w:rsid w:val="00C217DC"/>
    <w:rsid w:val="00C22215"/>
    <w:rsid w:val="00C22364"/>
    <w:rsid w:val="00C26D0F"/>
    <w:rsid w:val="00C27E88"/>
    <w:rsid w:val="00C27F6A"/>
    <w:rsid w:val="00C31061"/>
    <w:rsid w:val="00C36B85"/>
    <w:rsid w:val="00C41543"/>
    <w:rsid w:val="00C4241E"/>
    <w:rsid w:val="00C4468C"/>
    <w:rsid w:val="00C448FB"/>
    <w:rsid w:val="00C4551A"/>
    <w:rsid w:val="00C55C7E"/>
    <w:rsid w:val="00C603B5"/>
    <w:rsid w:val="00C624F1"/>
    <w:rsid w:val="00C646FE"/>
    <w:rsid w:val="00C650BB"/>
    <w:rsid w:val="00C655A9"/>
    <w:rsid w:val="00C65D7C"/>
    <w:rsid w:val="00C7093D"/>
    <w:rsid w:val="00C73312"/>
    <w:rsid w:val="00C73FDA"/>
    <w:rsid w:val="00C74457"/>
    <w:rsid w:val="00C74ABB"/>
    <w:rsid w:val="00C75BD9"/>
    <w:rsid w:val="00C807F3"/>
    <w:rsid w:val="00C842E5"/>
    <w:rsid w:val="00C84D89"/>
    <w:rsid w:val="00C859B4"/>
    <w:rsid w:val="00C92A66"/>
    <w:rsid w:val="00C934CA"/>
    <w:rsid w:val="00C941AE"/>
    <w:rsid w:val="00C96701"/>
    <w:rsid w:val="00CA49B9"/>
    <w:rsid w:val="00CA5795"/>
    <w:rsid w:val="00CA596B"/>
    <w:rsid w:val="00CA6F4A"/>
    <w:rsid w:val="00CB08EE"/>
    <w:rsid w:val="00CB0A64"/>
    <w:rsid w:val="00CB1881"/>
    <w:rsid w:val="00CB2327"/>
    <w:rsid w:val="00CB3A1E"/>
    <w:rsid w:val="00CB43B4"/>
    <w:rsid w:val="00CC355C"/>
    <w:rsid w:val="00CC37AD"/>
    <w:rsid w:val="00CC3968"/>
    <w:rsid w:val="00CC45AE"/>
    <w:rsid w:val="00CC49DE"/>
    <w:rsid w:val="00CC58D1"/>
    <w:rsid w:val="00CC6E97"/>
    <w:rsid w:val="00CC7DFF"/>
    <w:rsid w:val="00CD38F7"/>
    <w:rsid w:val="00CD4440"/>
    <w:rsid w:val="00CD5345"/>
    <w:rsid w:val="00CD564A"/>
    <w:rsid w:val="00CD5B0F"/>
    <w:rsid w:val="00CE05D9"/>
    <w:rsid w:val="00CE1261"/>
    <w:rsid w:val="00CE1317"/>
    <w:rsid w:val="00CE2053"/>
    <w:rsid w:val="00CE528D"/>
    <w:rsid w:val="00CE5A3B"/>
    <w:rsid w:val="00CE68AE"/>
    <w:rsid w:val="00CE71FD"/>
    <w:rsid w:val="00CF088C"/>
    <w:rsid w:val="00CF15AE"/>
    <w:rsid w:val="00CF1760"/>
    <w:rsid w:val="00CF1E3E"/>
    <w:rsid w:val="00CF2AE3"/>
    <w:rsid w:val="00CF46F2"/>
    <w:rsid w:val="00CF51DF"/>
    <w:rsid w:val="00CF61CA"/>
    <w:rsid w:val="00CF7556"/>
    <w:rsid w:val="00D0039D"/>
    <w:rsid w:val="00D008C7"/>
    <w:rsid w:val="00D03441"/>
    <w:rsid w:val="00D04CD0"/>
    <w:rsid w:val="00D054F6"/>
    <w:rsid w:val="00D11493"/>
    <w:rsid w:val="00D12E21"/>
    <w:rsid w:val="00D141EA"/>
    <w:rsid w:val="00D14F04"/>
    <w:rsid w:val="00D16A70"/>
    <w:rsid w:val="00D16D90"/>
    <w:rsid w:val="00D16FD1"/>
    <w:rsid w:val="00D1733D"/>
    <w:rsid w:val="00D226F8"/>
    <w:rsid w:val="00D22B76"/>
    <w:rsid w:val="00D24251"/>
    <w:rsid w:val="00D24971"/>
    <w:rsid w:val="00D24A1C"/>
    <w:rsid w:val="00D32054"/>
    <w:rsid w:val="00D32412"/>
    <w:rsid w:val="00D35C03"/>
    <w:rsid w:val="00D371C9"/>
    <w:rsid w:val="00D4191F"/>
    <w:rsid w:val="00D44AA5"/>
    <w:rsid w:val="00D45A19"/>
    <w:rsid w:val="00D47AAB"/>
    <w:rsid w:val="00D47DA2"/>
    <w:rsid w:val="00D5044E"/>
    <w:rsid w:val="00D51D2C"/>
    <w:rsid w:val="00D5237F"/>
    <w:rsid w:val="00D542D3"/>
    <w:rsid w:val="00D560CD"/>
    <w:rsid w:val="00D560FA"/>
    <w:rsid w:val="00D57B9E"/>
    <w:rsid w:val="00D6447F"/>
    <w:rsid w:val="00D64B41"/>
    <w:rsid w:val="00D66E69"/>
    <w:rsid w:val="00D7108E"/>
    <w:rsid w:val="00D71700"/>
    <w:rsid w:val="00D71A8D"/>
    <w:rsid w:val="00D7500D"/>
    <w:rsid w:val="00D76BF9"/>
    <w:rsid w:val="00D77D6C"/>
    <w:rsid w:val="00D81C75"/>
    <w:rsid w:val="00D8365E"/>
    <w:rsid w:val="00D8376A"/>
    <w:rsid w:val="00D8457D"/>
    <w:rsid w:val="00D86A80"/>
    <w:rsid w:val="00D90773"/>
    <w:rsid w:val="00D91258"/>
    <w:rsid w:val="00D92438"/>
    <w:rsid w:val="00D931BC"/>
    <w:rsid w:val="00D938C7"/>
    <w:rsid w:val="00D95ED1"/>
    <w:rsid w:val="00D964A1"/>
    <w:rsid w:val="00DA19BB"/>
    <w:rsid w:val="00DA3B6C"/>
    <w:rsid w:val="00DA4534"/>
    <w:rsid w:val="00DA5B98"/>
    <w:rsid w:val="00DB07B6"/>
    <w:rsid w:val="00DB451D"/>
    <w:rsid w:val="00DB6A58"/>
    <w:rsid w:val="00DB7293"/>
    <w:rsid w:val="00DC07E6"/>
    <w:rsid w:val="00DC1048"/>
    <w:rsid w:val="00DC1324"/>
    <w:rsid w:val="00DC2636"/>
    <w:rsid w:val="00DC46FA"/>
    <w:rsid w:val="00DC49FB"/>
    <w:rsid w:val="00DC7EFA"/>
    <w:rsid w:val="00DD03A1"/>
    <w:rsid w:val="00DD1972"/>
    <w:rsid w:val="00DD3E66"/>
    <w:rsid w:val="00DD4E9F"/>
    <w:rsid w:val="00DD684E"/>
    <w:rsid w:val="00DD707B"/>
    <w:rsid w:val="00DD78E6"/>
    <w:rsid w:val="00DE2B23"/>
    <w:rsid w:val="00DE3C03"/>
    <w:rsid w:val="00DE644D"/>
    <w:rsid w:val="00DE7FF7"/>
    <w:rsid w:val="00DF290B"/>
    <w:rsid w:val="00DF397B"/>
    <w:rsid w:val="00DF3C62"/>
    <w:rsid w:val="00DF3E88"/>
    <w:rsid w:val="00DF5AD4"/>
    <w:rsid w:val="00DF5C25"/>
    <w:rsid w:val="00DF6359"/>
    <w:rsid w:val="00DF6DAA"/>
    <w:rsid w:val="00E00581"/>
    <w:rsid w:val="00E00AB5"/>
    <w:rsid w:val="00E023CB"/>
    <w:rsid w:val="00E039F5"/>
    <w:rsid w:val="00E0580B"/>
    <w:rsid w:val="00E05AA8"/>
    <w:rsid w:val="00E074E9"/>
    <w:rsid w:val="00E07839"/>
    <w:rsid w:val="00E07E25"/>
    <w:rsid w:val="00E07FCD"/>
    <w:rsid w:val="00E10283"/>
    <w:rsid w:val="00E11FBA"/>
    <w:rsid w:val="00E14981"/>
    <w:rsid w:val="00E16256"/>
    <w:rsid w:val="00E16D69"/>
    <w:rsid w:val="00E2194D"/>
    <w:rsid w:val="00E24969"/>
    <w:rsid w:val="00E25478"/>
    <w:rsid w:val="00E27652"/>
    <w:rsid w:val="00E3054A"/>
    <w:rsid w:val="00E31036"/>
    <w:rsid w:val="00E31B38"/>
    <w:rsid w:val="00E328F9"/>
    <w:rsid w:val="00E34A2A"/>
    <w:rsid w:val="00E34A9E"/>
    <w:rsid w:val="00E41534"/>
    <w:rsid w:val="00E42986"/>
    <w:rsid w:val="00E437EE"/>
    <w:rsid w:val="00E43929"/>
    <w:rsid w:val="00E45202"/>
    <w:rsid w:val="00E45CB0"/>
    <w:rsid w:val="00E46699"/>
    <w:rsid w:val="00E5006B"/>
    <w:rsid w:val="00E628F2"/>
    <w:rsid w:val="00E66804"/>
    <w:rsid w:val="00E6785C"/>
    <w:rsid w:val="00E72C8B"/>
    <w:rsid w:val="00E7323A"/>
    <w:rsid w:val="00E7334D"/>
    <w:rsid w:val="00E73C59"/>
    <w:rsid w:val="00E74847"/>
    <w:rsid w:val="00E763F6"/>
    <w:rsid w:val="00E77DEF"/>
    <w:rsid w:val="00E80086"/>
    <w:rsid w:val="00E81F63"/>
    <w:rsid w:val="00E820C8"/>
    <w:rsid w:val="00E831A7"/>
    <w:rsid w:val="00E83A82"/>
    <w:rsid w:val="00E8410C"/>
    <w:rsid w:val="00E857F2"/>
    <w:rsid w:val="00E86507"/>
    <w:rsid w:val="00E91791"/>
    <w:rsid w:val="00E93A2F"/>
    <w:rsid w:val="00E96562"/>
    <w:rsid w:val="00E967A7"/>
    <w:rsid w:val="00E97F0F"/>
    <w:rsid w:val="00EA155A"/>
    <w:rsid w:val="00EA2D93"/>
    <w:rsid w:val="00EA3157"/>
    <w:rsid w:val="00EA3D2A"/>
    <w:rsid w:val="00EA440A"/>
    <w:rsid w:val="00EA50AF"/>
    <w:rsid w:val="00EA5CBC"/>
    <w:rsid w:val="00EA71F3"/>
    <w:rsid w:val="00EA721F"/>
    <w:rsid w:val="00EB0CA0"/>
    <w:rsid w:val="00EB0F50"/>
    <w:rsid w:val="00EB706E"/>
    <w:rsid w:val="00EC1FE4"/>
    <w:rsid w:val="00EC3467"/>
    <w:rsid w:val="00EC48DE"/>
    <w:rsid w:val="00EC7DA3"/>
    <w:rsid w:val="00ED1530"/>
    <w:rsid w:val="00ED1A8B"/>
    <w:rsid w:val="00ED2935"/>
    <w:rsid w:val="00ED3F07"/>
    <w:rsid w:val="00ED53FF"/>
    <w:rsid w:val="00EE087B"/>
    <w:rsid w:val="00EE220B"/>
    <w:rsid w:val="00EE4538"/>
    <w:rsid w:val="00EE48F3"/>
    <w:rsid w:val="00EE60D5"/>
    <w:rsid w:val="00EF148E"/>
    <w:rsid w:val="00EF1CC4"/>
    <w:rsid w:val="00EF29D5"/>
    <w:rsid w:val="00EF30CA"/>
    <w:rsid w:val="00EF5B2F"/>
    <w:rsid w:val="00F00BFA"/>
    <w:rsid w:val="00F021F4"/>
    <w:rsid w:val="00F02BA1"/>
    <w:rsid w:val="00F03116"/>
    <w:rsid w:val="00F045A8"/>
    <w:rsid w:val="00F06AAA"/>
    <w:rsid w:val="00F10A41"/>
    <w:rsid w:val="00F1197A"/>
    <w:rsid w:val="00F129B9"/>
    <w:rsid w:val="00F129EA"/>
    <w:rsid w:val="00F1368C"/>
    <w:rsid w:val="00F1622B"/>
    <w:rsid w:val="00F16703"/>
    <w:rsid w:val="00F207C0"/>
    <w:rsid w:val="00F22510"/>
    <w:rsid w:val="00F24635"/>
    <w:rsid w:val="00F256DC"/>
    <w:rsid w:val="00F2610C"/>
    <w:rsid w:val="00F2797A"/>
    <w:rsid w:val="00F3172D"/>
    <w:rsid w:val="00F3205D"/>
    <w:rsid w:val="00F34AC5"/>
    <w:rsid w:val="00F35C71"/>
    <w:rsid w:val="00F4234E"/>
    <w:rsid w:val="00F436F5"/>
    <w:rsid w:val="00F43A4D"/>
    <w:rsid w:val="00F50853"/>
    <w:rsid w:val="00F50C95"/>
    <w:rsid w:val="00F519B3"/>
    <w:rsid w:val="00F556A0"/>
    <w:rsid w:val="00F55BBC"/>
    <w:rsid w:val="00F56273"/>
    <w:rsid w:val="00F6182C"/>
    <w:rsid w:val="00F62547"/>
    <w:rsid w:val="00F636A1"/>
    <w:rsid w:val="00F637CC"/>
    <w:rsid w:val="00F71432"/>
    <w:rsid w:val="00F72EFE"/>
    <w:rsid w:val="00F749A4"/>
    <w:rsid w:val="00F75809"/>
    <w:rsid w:val="00F75C4C"/>
    <w:rsid w:val="00F766A1"/>
    <w:rsid w:val="00F771DD"/>
    <w:rsid w:val="00F77232"/>
    <w:rsid w:val="00F8006F"/>
    <w:rsid w:val="00F82DD0"/>
    <w:rsid w:val="00F83122"/>
    <w:rsid w:val="00F86002"/>
    <w:rsid w:val="00F87E9E"/>
    <w:rsid w:val="00F91650"/>
    <w:rsid w:val="00F92E74"/>
    <w:rsid w:val="00F94686"/>
    <w:rsid w:val="00F961E0"/>
    <w:rsid w:val="00F96743"/>
    <w:rsid w:val="00FA286F"/>
    <w:rsid w:val="00FA41B1"/>
    <w:rsid w:val="00FA5890"/>
    <w:rsid w:val="00FA78FA"/>
    <w:rsid w:val="00FA7ACF"/>
    <w:rsid w:val="00FB005F"/>
    <w:rsid w:val="00FB0C1E"/>
    <w:rsid w:val="00FB1EBD"/>
    <w:rsid w:val="00FB39A6"/>
    <w:rsid w:val="00FB5C6C"/>
    <w:rsid w:val="00FB797C"/>
    <w:rsid w:val="00FC1E7B"/>
    <w:rsid w:val="00FC3A3A"/>
    <w:rsid w:val="00FC4A14"/>
    <w:rsid w:val="00FC6A7C"/>
    <w:rsid w:val="00FD04AD"/>
    <w:rsid w:val="00FD1708"/>
    <w:rsid w:val="00FD2A2B"/>
    <w:rsid w:val="00FD43DB"/>
    <w:rsid w:val="00FD5435"/>
    <w:rsid w:val="00FD54C4"/>
    <w:rsid w:val="00FE05B2"/>
    <w:rsid w:val="00FE1AEA"/>
    <w:rsid w:val="00FE1BC8"/>
    <w:rsid w:val="00FE5249"/>
    <w:rsid w:val="00FE73BF"/>
    <w:rsid w:val="00FE7748"/>
    <w:rsid w:val="00FE7CD9"/>
    <w:rsid w:val="00FF0B37"/>
    <w:rsid w:val="00FF3571"/>
    <w:rsid w:val="00FF7123"/>
    <w:rsid w:val="00FF7BD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FB95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3F1350"/>
    <w:rPr>
      <w:rFonts w:ascii="Times New Roman" w:hAnsi="Times New Roman" w:cs="Times New Roman" w:hint="default"/>
      <w:color w:val="0000FF"/>
      <w:u w:val="single"/>
    </w:rPr>
  </w:style>
  <w:style w:type="paragraph" w:customStyle="1" w:styleId="Default">
    <w:name w:val="Default"/>
    <w:rsid w:val="00562391"/>
    <w:pPr>
      <w:autoSpaceDE w:val="0"/>
      <w:autoSpaceDN w:val="0"/>
      <w:adjustRightInd w:val="0"/>
    </w:pPr>
    <w:rPr>
      <w:rFonts w:ascii="Times" w:hAnsi="Times" w:cs="Times"/>
      <w:color w:val="000000"/>
      <w:sz w:val="24"/>
      <w:szCs w:val="24"/>
    </w:rPr>
  </w:style>
  <w:style w:type="paragraph" w:customStyle="1" w:styleId="Pa10">
    <w:name w:val="Pa10"/>
    <w:basedOn w:val="Default"/>
    <w:next w:val="Default"/>
    <w:uiPriority w:val="99"/>
    <w:rsid w:val="00562391"/>
    <w:pPr>
      <w:spacing w:line="221" w:lineRule="atLeast"/>
    </w:pPr>
    <w:rPr>
      <w:rFonts w:ascii="CapitoliumNews" w:hAnsi="CapitoliumNews" w:cs="Times New Roman"/>
      <w:color w:val="auto"/>
    </w:rPr>
  </w:style>
  <w:style w:type="paragraph" w:styleId="ListeParagraf">
    <w:name w:val="List Paragraph"/>
    <w:basedOn w:val="Normal"/>
    <w:uiPriority w:val="34"/>
    <w:qFormat/>
    <w:rsid w:val="00A320BE"/>
    <w:pPr>
      <w:ind w:left="720"/>
      <w:contextualSpacing/>
    </w:pPr>
  </w:style>
  <w:style w:type="paragraph" w:styleId="stBilgi">
    <w:name w:val="header"/>
    <w:basedOn w:val="Normal"/>
    <w:link w:val="stBilgiChar"/>
    <w:uiPriority w:val="99"/>
    <w:unhideWhenUsed/>
    <w:rsid w:val="0096209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6209E"/>
    <w:rPr>
      <w:sz w:val="22"/>
      <w:szCs w:val="22"/>
      <w:lang w:eastAsia="en-US"/>
    </w:rPr>
  </w:style>
  <w:style w:type="paragraph" w:styleId="AltBilgi">
    <w:name w:val="footer"/>
    <w:basedOn w:val="Normal"/>
    <w:link w:val="AltBilgiChar"/>
    <w:uiPriority w:val="99"/>
    <w:unhideWhenUsed/>
    <w:rsid w:val="009620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6209E"/>
    <w:rPr>
      <w:sz w:val="22"/>
      <w:szCs w:val="22"/>
      <w:lang w:eastAsia="en-US"/>
    </w:rPr>
  </w:style>
  <w:style w:type="character" w:customStyle="1" w:styleId="zmlenmeyenBahsetme1">
    <w:name w:val="Çözümlenmeyen Bahsetme1"/>
    <w:basedOn w:val="VarsaylanParagrafYazTipi"/>
    <w:uiPriority w:val="99"/>
    <w:semiHidden/>
    <w:unhideWhenUsed/>
    <w:rsid w:val="008978D4"/>
    <w:rPr>
      <w:color w:val="605E5C"/>
      <w:shd w:val="clear" w:color="auto" w:fill="E1DFDD"/>
    </w:rPr>
  </w:style>
  <w:style w:type="character" w:styleId="AklamaBavurusu">
    <w:name w:val="annotation reference"/>
    <w:basedOn w:val="VarsaylanParagrafYazTipi"/>
    <w:uiPriority w:val="99"/>
    <w:semiHidden/>
    <w:unhideWhenUsed/>
    <w:rsid w:val="00632967"/>
    <w:rPr>
      <w:sz w:val="21"/>
      <w:szCs w:val="21"/>
    </w:rPr>
  </w:style>
  <w:style w:type="paragraph" w:styleId="AklamaMetni">
    <w:name w:val="annotation text"/>
    <w:basedOn w:val="Normal"/>
    <w:link w:val="AklamaMetniChar"/>
    <w:uiPriority w:val="99"/>
    <w:unhideWhenUsed/>
    <w:rsid w:val="00632967"/>
  </w:style>
  <w:style w:type="character" w:customStyle="1" w:styleId="AklamaMetniChar">
    <w:name w:val="Açıklama Metni Char"/>
    <w:basedOn w:val="VarsaylanParagrafYazTipi"/>
    <w:link w:val="AklamaMetni"/>
    <w:uiPriority w:val="99"/>
    <w:rsid w:val="00632967"/>
    <w:rPr>
      <w:sz w:val="22"/>
      <w:szCs w:val="22"/>
      <w:lang w:eastAsia="en-US"/>
    </w:rPr>
  </w:style>
  <w:style w:type="paragraph" w:styleId="AklamaKonusu">
    <w:name w:val="annotation subject"/>
    <w:basedOn w:val="AklamaMetni"/>
    <w:next w:val="AklamaMetni"/>
    <w:link w:val="AklamaKonusuChar"/>
    <w:uiPriority w:val="99"/>
    <w:semiHidden/>
    <w:unhideWhenUsed/>
    <w:rsid w:val="00632967"/>
    <w:rPr>
      <w:b/>
      <w:bCs/>
    </w:rPr>
  </w:style>
  <w:style w:type="character" w:customStyle="1" w:styleId="AklamaKonusuChar">
    <w:name w:val="Açıklama Konusu Char"/>
    <w:basedOn w:val="AklamaMetniChar"/>
    <w:link w:val="AklamaKonusu"/>
    <w:uiPriority w:val="99"/>
    <w:semiHidden/>
    <w:rsid w:val="00632967"/>
    <w:rPr>
      <w:b/>
      <w:bCs/>
      <w:sz w:val="22"/>
      <w:szCs w:val="22"/>
      <w:lang w:eastAsia="en-US"/>
    </w:rPr>
  </w:style>
  <w:style w:type="paragraph" w:styleId="BalonMetni">
    <w:name w:val="Balloon Text"/>
    <w:basedOn w:val="Normal"/>
    <w:link w:val="BalonMetniChar"/>
    <w:uiPriority w:val="99"/>
    <w:semiHidden/>
    <w:unhideWhenUsed/>
    <w:rsid w:val="00632967"/>
    <w:pPr>
      <w:spacing w:after="0" w:line="240" w:lineRule="auto"/>
    </w:pPr>
    <w:rPr>
      <w:sz w:val="18"/>
      <w:szCs w:val="18"/>
    </w:rPr>
  </w:style>
  <w:style w:type="character" w:customStyle="1" w:styleId="BalonMetniChar">
    <w:name w:val="Balon Metni Char"/>
    <w:basedOn w:val="VarsaylanParagrafYazTipi"/>
    <w:link w:val="BalonMetni"/>
    <w:uiPriority w:val="99"/>
    <w:semiHidden/>
    <w:rsid w:val="00632967"/>
    <w:rPr>
      <w:sz w:val="18"/>
      <w:szCs w:val="18"/>
      <w:lang w:eastAsia="en-US"/>
    </w:rPr>
  </w:style>
  <w:style w:type="character" w:customStyle="1" w:styleId="apple-converted-space">
    <w:name w:val="apple-converted-space"/>
    <w:basedOn w:val="VarsaylanParagrafYazTipi"/>
    <w:rsid w:val="006B605B"/>
  </w:style>
  <w:style w:type="character" w:styleId="Vurgu">
    <w:name w:val="Emphasis"/>
    <w:basedOn w:val="VarsaylanParagrafYazTipi"/>
    <w:uiPriority w:val="20"/>
    <w:qFormat/>
    <w:rsid w:val="006B605B"/>
    <w:rPr>
      <w:i/>
      <w:iCs/>
    </w:rPr>
  </w:style>
  <w:style w:type="paragraph" w:styleId="DzMetin">
    <w:name w:val="Plain Text"/>
    <w:basedOn w:val="Normal"/>
    <w:link w:val="DzMetinChar"/>
    <w:semiHidden/>
    <w:unhideWhenUsed/>
    <w:rsid w:val="00DD707B"/>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DzMetinChar">
    <w:name w:val="Düz Metin Char"/>
    <w:basedOn w:val="VarsaylanParagrafYazTipi"/>
    <w:link w:val="DzMetin"/>
    <w:semiHidden/>
    <w:rsid w:val="00DD707B"/>
    <w:rPr>
      <w:rFonts w:ascii="SimSun" w:eastAsia="SimSun" w:hAnsi="Courier New" w:cs="Courier New"/>
      <w:kern w:val="2"/>
      <w:sz w:val="21"/>
      <w:szCs w:val="21"/>
      <w:lang w:val="en-US" w:eastAsia="zh-CN"/>
    </w:rPr>
  </w:style>
  <w:style w:type="character" w:styleId="SayfaNumaras">
    <w:name w:val="page number"/>
    <w:basedOn w:val="VarsaylanParagrafYazTipi"/>
    <w:uiPriority w:val="99"/>
    <w:semiHidden/>
    <w:unhideWhenUsed/>
    <w:rsid w:val="003C5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04291">
      <w:bodyDiv w:val="1"/>
      <w:marLeft w:val="0"/>
      <w:marRight w:val="0"/>
      <w:marTop w:val="0"/>
      <w:marBottom w:val="0"/>
      <w:divBdr>
        <w:top w:val="none" w:sz="0" w:space="0" w:color="auto"/>
        <w:left w:val="none" w:sz="0" w:space="0" w:color="auto"/>
        <w:bottom w:val="none" w:sz="0" w:space="0" w:color="auto"/>
        <w:right w:val="none" w:sz="0" w:space="0" w:color="auto"/>
      </w:divBdr>
    </w:div>
    <w:div w:id="684553945">
      <w:bodyDiv w:val="1"/>
      <w:marLeft w:val="0"/>
      <w:marRight w:val="0"/>
      <w:marTop w:val="0"/>
      <w:marBottom w:val="0"/>
      <w:divBdr>
        <w:top w:val="none" w:sz="0" w:space="0" w:color="auto"/>
        <w:left w:val="none" w:sz="0" w:space="0" w:color="auto"/>
        <w:bottom w:val="none" w:sz="0" w:space="0" w:color="auto"/>
        <w:right w:val="none" w:sz="0" w:space="0" w:color="auto"/>
      </w:divBdr>
    </w:div>
    <w:div w:id="1324701029">
      <w:bodyDiv w:val="1"/>
      <w:marLeft w:val="0"/>
      <w:marRight w:val="0"/>
      <w:marTop w:val="0"/>
      <w:marBottom w:val="0"/>
      <w:divBdr>
        <w:top w:val="none" w:sz="0" w:space="0" w:color="auto"/>
        <w:left w:val="none" w:sz="0" w:space="0" w:color="auto"/>
        <w:bottom w:val="none" w:sz="0" w:space="0" w:color="auto"/>
        <w:right w:val="none" w:sz="0" w:space="0" w:color="auto"/>
      </w:divBdr>
    </w:div>
    <w:div w:id="1467508267">
      <w:bodyDiv w:val="1"/>
      <w:marLeft w:val="0"/>
      <w:marRight w:val="0"/>
      <w:marTop w:val="0"/>
      <w:marBottom w:val="0"/>
      <w:divBdr>
        <w:top w:val="none" w:sz="0" w:space="0" w:color="auto"/>
        <w:left w:val="none" w:sz="0" w:space="0" w:color="auto"/>
        <w:bottom w:val="none" w:sz="0" w:space="0" w:color="auto"/>
        <w:right w:val="none" w:sz="0" w:space="0" w:color="auto"/>
      </w:divBdr>
    </w:div>
    <w:div w:id="1696693461">
      <w:bodyDiv w:val="1"/>
      <w:marLeft w:val="0"/>
      <w:marRight w:val="0"/>
      <w:marTop w:val="0"/>
      <w:marBottom w:val="0"/>
      <w:divBdr>
        <w:top w:val="none" w:sz="0" w:space="0" w:color="auto"/>
        <w:left w:val="none" w:sz="0" w:space="0" w:color="auto"/>
        <w:bottom w:val="none" w:sz="0" w:space="0" w:color="auto"/>
        <w:right w:val="none" w:sz="0" w:space="0" w:color="auto"/>
      </w:divBdr>
    </w:div>
    <w:div w:id="1854031881">
      <w:bodyDiv w:val="1"/>
      <w:marLeft w:val="0"/>
      <w:marRight w:val="0"/>
      <w:marTop w:val="0"/>
      <w:marBottom w:val="0"/>
      <w:divBdr>
        <w:top w:val="none" w:sz="0" w:space="0" w:color="auto"/>
        <w:left w:val="none" w:sz="0" w:space="0" w:color="auto"/>
        <w:bottom w:val="none" w:sz="0" w:space="0" w:color="auto"/>
        <w:right w:val="none" w:sz="0" w:space="0" w:color="auto"/>
      </w:divBdr>
    </w:div>
    <w:div w:id="2071226204">
      <w:bodyDiv w:val="1"/>
      <w:marLeft w:val="0"/>
      <w:marRight w:val="0"/>
      <w:marTop w:val="0"/>
      <w:marBottom w:val="0"/>
      <w:divBdr>
        <w:top w:val="none" w:sz="0" w:space="0" w:color="auto"/>
        <w:left w:val="none" w:sz="0" w:space="0" w:color="auto"/>
        <w:bottom w:val="none" w:sz="0" w:space="0" w:color="auto"/>
        <w:right w:val="none" w:sz="0" w:space="0" w:color="auto"/>
      </w:divBdr>
    </w:div>
    <w:div w:id="214453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24</Pages>
  <Words>4480</Words>
  <Characters>25542</Characters>
  <Application>Microsoft Office Word</Application>
  <DocSecurity>0</DocSecurity>
  <Lines>212</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29963</CharactersWithSpaces>
  <SharedDoc>false</SharedDoc>
  <HLinks>
    <vt:vector size="6" baseType="variant">
      <vt:variant>
        <vt:i4>1376314</vt:i4>
      </vt:variant>
      <vt:variant>
        <vt:i4>0</vt:i4>
      </vt:variant>
      <vt:variant>
        <vt:i4>0</vt:i4>
      </vt:variant>
      <vt:variant>
        <vt:i4>5</vt:i4>
      </vt:variant>
      <vt:variant>
        <vt:lpwstr>mailto:akbulutsami@gmail.com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Sami</dc:creator>
  <cp:keywords/>
  <dc:description/>
  <cp:lastModifiedBy>Sami Akbulut</cp:lastModifiedBy>
  <cp:revision>5</cp:revision>
  <dcterms:created xsi:type="dcterms:W3CDTF">2019-02-04T06:02:00Z</dcterms:created>
  <dcterms:modified xsi:type="dcterms:W3CDTF">2019-02-04T07:15:00Z</dcterms:modified>
</cp:coreProperties>
</file>