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AD501" w14:textId="52AA73D5" w:rsidR="001A16C2" w:rsidRPr="00E31FD4" w:rsidRDefault="001A16C2" w:rsidP="00481507">
      <w:pPr>
        <w:spacing w:line="360" w:lineRule="auto"/>
        <w:jc w:val="both"/>
        <w:rPr>
          <w:rFonts w:ascii="Book Antiqua" w:hAnsi="Book Antiqua"/>
          <w:b/>
        </w:rPr>
      </w:pPr>
      <w:r w:rsidRPr="00E31FD4">
        <w:rPr>
          <w:rFonts w:ascii="Book Antiqua" w:hAnsi="Book Antiqua"/>
          <w:b/>
        </w:rPr>
        <w:t xml:space="preserve">Name of Journal: </w:t>
      </w:r>
      <w:r w:rsidRPr="00D624BF">
        <w:rPr>
          <w:rFonts w:ascii="Book Antiqua" w:hAnsi="Book Antiqua"/>
          <w:i/>
        </w:rPr>
        <w:t>World Journal of Orthopedics</w:t>
      </w:r>
    </w:p>
    <w:p w14:paraId="0CBA5CB6" w14:textId="1F397144" w:rsidR="001A16C2" w:rsidRPr="00E31FD4" w:rsidRDefault="001A16C2" w:rsidP="00481507">
      <w:pPr>
        <w:spacing w:line="360" w:lineRule="auto"/>
        <w:jc w:val="both"/>
        <w:rPr>
          <w:rFonts w:ascii="Book Antiqua" w:eastAsia="SimSun" w:hAnsi="Book Antiqua"/>
          <w:b/>
          <w:lang w:eastAsia="zh-CN"/>
        </w:rPr>
      </w:pPr>
      <w:r w:rsidRPr="00E31FD4">
        <w:rPr>
          <w:rFonts w:ascii="Book Antiqua" w:hAnsi="Book Antiqua"/>
          <w:b/>
        </w:rPr>
        <w:t xml:space="preserve">Manuscript NO: </w:t>
      </w:r>
      <w:r w:rsidRPr="00D624BF">
        <w:rPr>
          <w:rFonts w:ascii="Book Antiqua" w:eastAsia="SimSun" w:hAnsi="Book Antiqua"/>
          <w:lang w:eastAsia="zh-CN"/>
        </w:rPr>
        <w:t>45160</w:t>
      </w:r>
    </w:p>
    <w:p w14:paraId="2B283E30" w14:textId="0E297D31" w:rsidR="00044B8C" w:rsidRPr="00E31FD4" w:rsidRDefault="001A16C2" w:rsidP="00481507">
      <w:pPr>
        <w:spacing w:line="360" w:lineRule="auto"/>
        <w:jc w:val="both"/>
        <w:rPr>
          <w:rFonts w:ascii="Book Antiqua" w:hAnsi="Book Antiqua" w:cs="Arial"/>
          <w:b/>
          <w:lang w:val="en-AU"/>
        </w:rPr>
      </w:pPr>
      <w:r w:rsidRPr="00E31FD4">
        <w:rPr>
          <w:rFonts w:ascii="Book Antiqua" w:hAnsi="Book Antiqua"/>
          <w:b/>
        </w:rPr>
        <w:t>Manuscript Type:</w:t>
      </w:r>
      <w:r w:rsidRPr="00E31FD4">
        <w:rPr>
          <w:rFonts w:ascii="Book Antiqua" w:hAnsi="Book Antiqua"/>
        </w:rPr>
        <w:t xml:space="preserve"> </w:t>
      </w:r>
      <w:r w:rsidRPr="00D624BF">
        <w:rPr>
          <w:rFonts w:ascii="Book Antiqua" w:hAnsi="Book Antiqua"/>
        </w:rPr>
        <w:t>CASE REPORT</w:t>
      </w:r>
      <w:bookmarkStart w:id="0" w:name="_GoBack"/>
      <w:bookmarkEnd w:id="0"/>
    </w:p>
    <w:p w14:paraId="41E68D75" w14:textId="77777777" w:rsidR="00044B8C" w:rsidRPr="00E31FD4" w:rsidRDefault="00044B8C" w:rsidP="00481507">
      <w:pPr>
        <w:spacing w:line="360" w:lineRule="auto"/>
        <w:jc w:val="both"/>
        <w:rPr>
          <w:rFonts w:ascii="Book Antiqua" w:hAnsi="Book Antiqua" w:cs="Arial"/>
          <w:b/>
          <w:lang w:val="en-AU"/>
        </w:rPr>
      </w:pPr>
    </w:p>
    <w:p w14:paraId="545992D8" w14:textId="59FFAF3C" w:rsidR="001F6F3E" w:rsidRPr="00E31FD4" w:rsidRDefault="00766EC1" w:rsidP="00481507">
      <w:pPr>
        <w:spacing w:line="360" w:lineRule="auto"/>
        <w:jc w:val="both"/>
        <w:rPr>
          <w:rFonts w:ascii="Book Antiqua" w:eastAsia="SimSun" w:hAnsi="Book Antiqua" w:cs="Arial"/>
          <w:b/>
          <w:lang w:val="en-AU" w:eastAsia="zh-CN"/>
        </w:rPr>
      </w:pPr>
      <w:r w:rsidRPr="00E31FD4">
        <w:rPr>
          <w:rFonts w:ascii="Book Antiqua" w:hAnsi="Book Antiqua" w:cs="Arial"/>
          <w:b/>
          <w:lang w:val="en-AU"/>
        </w:rPr>
        <w:t>Recalcitrant distal humeral non</w:t>
      </w:r>
      <w:r w:rsidR="008C7E21" w:rsidRPr="00E31FD4">
        <w:rPr>
          <w:rFonts w:ascii="Book Antiqua" w:hAnsi="Book Antiqua" w:cs="Arial"/>
          <w:b/>
          <w:lang w:val="en-AU"/>
        </w:rPr>
        <w:t>-</w:t>
      </w:r>
      <w:r w:rsidRPr="00E31FD4">
        <w:rPr>
          <w:rFonts w:ascii="Book Antiqua" w:hAnsi="Book Antiqua" w:cs="Arial"/>
          <w:b/>
          <w:lang w:val="en-AU"/>
        </w:rPr>
        <w:t xml:space="preserve">union </w:t>
      </w:r>
      <w:r w:rsidR="008C7E21" w:rsidRPr="00E31FD4">
        <w:rPr>
          <w:rFonts w:ascii="Book Antiqua" w:hAnsi="Book Antiqua" w:cs="Arial"/>
          <w:b/>
          <w:lang w:val="en-AU"/>
        </w:rPr>
        <w:t xml:space="preserve">following previous Leiomyosarcoma excision </w:t>
      </w:r>
      <w:r w:rsidRPr="00E31FD4">
        <w:rPr>
          <w:rFonts w:ascii="Book Antiqua" w:hAnsi="Book Antiqua" w:cs="Arial"/>
          <w:b/>
          <w:lang w:val="en-AU"/>
        </w:rPr>
        <w:t xml:space="preserve">treated with retainment of a radiated non-angiogenic segment augmented with </w:t>
      </w:r>
      <w:r w:rsidR="008C7E21" w:rsidRPr="00E31FD4">
        <w:rPr>
          <w:rFonts w:ascii="Book Antiqua" w:hAnsi="Book Antiqua" w:cs="Arial"/>
          <w:b/>
          <w:lang w:val="en-AU"/>
        </w:rPr>
        <w:t xml:space="preserve">20 cm </w:t>
      </w:r>
      <w:r w:rsidRPr="00E31FD4">
        <w:rPr>
          <w:rFonts w:ascii="Book Antiqua" w:hAnsi="Book Antiqua" w:cs="Arial"/>
          <w:b/>
          <w:lang w:val="en-AU"/>
        </w:rPr>
        <w:t>free fibula composite graft</w:t>
      </w:r>
      <w:r w:rsidR="001A16C2" w:rsidRPr="00E31FD4">
        <w:rPr>
          <w:rFonts w:ascii="Book Antiqua" w:eastAsia="SimSun" w:hAnsi="Book Antiqua" w:cs="Arial"/>
          <w:b/>
          <w:lang w:val="en-AU" w:eastAsia="zh-CN"/>
        </w:rPr>
        <w:t xml:space="preserve">: </w:t>
      </w:r>
      <w:r w:rsidR="006C0946" w:rsidRPr="00E31FD4">
        <w:rPr>
          <w:rFonts w:ascii="Book Antiqua" w:hAnsi="Book Antiqua" w:cs="Arial"/>
          <w:b/>
          <w:lang w:val="en-AU"/>
        </w:rPr>
        <w:t xml:space="preserve">A case </w:t>
      </w:r>
      <w:r w:rsidR="00B96FA8" w:rsidRPr="00E31FD4">
        <w:rPr>
          <w:rFonts w:ascii="Book Antiqua" w:hAnsi="Book Antiqua" w:cs="Arial"/>
          <w:b/>
          <w:lang w:val="en-AU"/>
        </w:rPr>
        <w:t>report</w:t>
      </w:r>
    </w:p>
    <w:p w14:paraId="270C319F" w14:textId="77777777" w:rsidR="0010213E" w:rsidRPr="00E31FD4" w:rsidRDefault="0010213E" w:rsidP="00481507">
      <w:pPr>
        <w:spacing w:line="360" w:lineRule="auto"/>
        <w:jc w:val="both"/>
        <w:rPr>
          <w:rFonts w:ascii="Book Antiqua" w:eastAsia="SimSun" w:hAnsi="Book Antiqua" w:cs="Arial"/>
          <w:b/>
          <w:lang w:val="en-AU" w:eastAsia="zh-CN"/>
        </w:rPr>
      </w:pPr>
    </w:p>
    <w:p w14:paraId="1A3801DE" w14:textId="7CCFC117" w:rsidR="0024120B" w:rsidRPr="00E31FD4" w:rsidRDefault="00EF0B24" w:rsidP="00481507">
      <w:pPr>
        <w:spacing w:line="360" w:lineRule="auto"/>
        <w:jc w:val="both"/>
        <w:rPr>
          <w:rFonts w:ascii="Book Antiqua" w:eastAsia="Arial Unicode MS" w:hAnsi="Book Antiqua" w:cs="Arial Unicode MS"/>
          <w:lang w:val="en"/>
        </w:rPr>
      </w:pPr>
      <w:proofErr w:type="spellStart"/>
      <w:r w:rsidRPr="00E31FD4">
        <w:rPr>
          <w:rFonts w:ascii="Book Antiqua" w:hAnsi="Book Antiqua" w:cs="Arial"/>
          <w:lang w:val="en-AU"/>
        </w:rPr>
        <w:t>Gathen</w:t>
      </w:r>
      <w:proofErr w:type="spellEnd"/>
      <w:r w:rsidRPr="00E31FD4">
        <w:rPr>
          <w:rFonts w:ascii="Book Antiqua" w:eastAsia="SimSun" w:hAnsi="Book Antiqua" w:cs="Arial"/>
          <w:lang w:val="en-AU" w:eastAsia="zh-CN"/>
        </w:rPr>
        <w:t xml:space="preserve"> M </w:t>
      </w:r>
      <w:r w:rsidRPr="00E31FD4">
        <w:rPr>
          <w:rFonts w:ascii="Book Antiqua" w:eastAsia="SimSun" w:hAnsi="Book Antiqua" w:cs="Arial"/>
          <w:i/>
          <w:lang w:val="en-AU" w:eastAsia="zh-CN"/>
        </w:rPr>
        <w:t>et al.</w:t>
      </w:r>
      <w:r w:rsidR="0024120B" w:rsidRPr="00E31FD4">
        <w:rPr>
          <w:rFonts w:ascii="Book Antiqua" w:hAnsi="Book Antiqua"/>
        </w:rPr>
        <w:t xml:space="preserve"> Treatment </w:t>
      </w:r>
      <w:r w:rsidR="006A28D6" w:rsidRPr="00E31FD4">
        <w:rPr>
          <w:rFonts w:ascii="Book Antiqua" w:hAnsi="Book Antiqua"/>
        </w:rPr>
        <w:t>alternative</w:t>
      </w:r>
      <w:r w:rsidR="0024120B" w:rsidRPr="00E31FD4">
        <w:rPr>
          <w:rFonts w:ascii="Book Antiqua" w:hAnsi="Book Antiqua"/>
        </w:rPr>
        <w:t xml:space="preserve"> for </w:t>
      </w:r>
      <w:r w:rsidR="0024120B" w:rsidRPr="00E31FD4">
        <w:rPr>
          <w:rFonts w:ascii="Book Antiqua" w:hAnsi="Book Antiqua" w:cs="Arial"/>
          <w:lang w:val="en-AU"/>
        </w:rPr>
        <w:t>humeral non-union</w:t>
      </w:r>
    </w:p>
    <w:p w14:paraId="03F2C155" w14:textId="5002C9C8" w:rsidR="001A16C2" w:rsidRPr="00E31FD4" w:rsidRDefault="001A16C2" w:rsidP="00481507">
      <w:pPr>
        <w:spacing w:line="360" w:lineRule="auto"/>
        <w:jc w:val="both"/>
        <w:rPr>
          <w:rFonts w:ascii="Book Antiqua" w:eastAsia="SimSun" w:hAnsi="Book Antiqua" w:cs="SimSun"/>
          <w:lang w:val="en-US" w:eastAsia="zh-CN"/>
        </w:rPr>
      </w:pPr>
      <w:r w:rsidRPr="00E31FD4">
        <w:rPr>
          <w:rFonts w:ascii="Book Antiqua" w:eastAsia="SimSun" w:hAnsi="Book Antiqua" w:cs="SimSun"/>
          <w:lang w:val="en-US" w:eastAsia="zh-CN"/>
        </w:rPr>
        <w:br/>
      </w:r>
      <w:r w:rsidRPr="00E31FD4">
        <w:rPr>
          <w:rFonts w:ascii="Book Antiqua" w:hAnsi="Book Antiqua" w:cs="Arial"/>
          <w:lang w:val="en-AU"/>
        </w:rPr>
        <w:t xml:space="preserve">Martin Gathen, Grayson Norris, Simon Kay, Peter </w:t>
      </w:r>
      <w:r w:rsidRPr="00E31FD4">
        <w:rPr>
          <w:rFonts w:ascii="Book Antiqua" w:eastAsia="SimSun" w:hAnsi="Book Antiqua" w:cs="Arial"/>
          <w:lang w:val="en-AU" w:eastAsia="zh-CN"/>
        </w:rPr>
        <w:t xml:space="preserve">V </w:t>
      </w:r>
      <w:proofErr w:type="spellStart"/>
      <w:r w:rsidRPr="00E31FD4">
        <w:rPr>
          <w:rFonts w:ascii="Book Antiqua" w:hAnsi="Book Antiqua" w:cs="Arial"/>
          <w:lang w:val="en-AU"/>
        </w:rPr>
        <w:t>Giannoudis</w:t>
      </w:r>
      <w:proofErr w:type="spellEnd"/>
    </w:p>
    <w:p w14:paraId="1F7B900C" w14:textId="77777777" w:rsidR="00D26871" w:rsidRPr="00E31FD4" w:rsidRDefault="00D26871" w:rsidP="00481507">
      <w:pPr>
        <w:spacing w:line="360" w:lineRule="auto"/>
        <w:jc w:val="both"/>
        <w:rPr>
          <w:rFonts w:ascii="Book Antiqua" w:eastAsia="SimSun" w:hAnsi="Book Antiqua" w:cs="Arial"/>
          <w:lang w:val="en-AU" w:eastAsia="zh-CN"/>
        </w:rPr>
      </w:pPr>
    </w:p>
    <w:p w14:paraId="73F2F53A" w14:textId="67D5B7D9" w:rsidR="00D26871" w:rsidRPr="00E31FD4" w:rsidRDefault="00B27B9F" w:rsidP="00481507">
      <w:pPr>
        <w:spacing w:line="360" w:lineRule="auto"/>
        <w:jc w:val="both"/>
        <w:rPr>
          <w:rFonts w:ascii="Book Antiqua" w:hAnsi="Book Antiqua" w:cs="Arial"/>
        </w:rPr>
      </w:pPr>
      <w:r w:rsidRPr="00E31FD4">
        <w:rPr>
          <w:rFonts w:ascii="Book Antiqua" w:hAnsi="Book Antiqua" w:cs="Arial"/>
          <w:b/>
          <w:lang w:val="en-AU"/>
        </w:rPr>
        <w:t xml:space="preserve">Martin </w:t>
      </w:r>
      <w:proofErr w:type="spellStart"/>
      <w:r w:rsidRPr="00E31FD4">
        <w:rPr>
          <w:rFonts w:ascii="Book Antiqua" w:hAnsi="Book Antiqua" w:cs="Arial"/>
          <w:b/>
          <w:lang w:val="en-AU"/>
        </w:rPr>
        <w:t>Gathen</w:t>
      </w:r>
      <w:proofErr w:type="spellEnd"/>
      <w:r w:rsidRPr="00E31FD4">
        <w:rPr>
          <w:rFonts w:ascii="Book Antiqua" w:hAnsi="Book Antiqua" w:cs="Arial"/>
          <w:b/>
          <w:lang w:val="en-AU"/>
        </w:rPr>
        <w:t>,</w:t>
      </w:r>
      <w:r w:rsidRPr="00E31FD4">
        <w:rPr>
          <w:rFonts w:ascii="Book Antiqua" w:eastAsia="SimSun" w:hAnsi="Book Antiqua" w:cs="Arial"/>
          <w:b/>
          <w:lang w:val="en-AU" w:eastAsia="zh-CN"/>
        </w:rPr>
        <w:t xml:space="preserve"> </w:t>
      </w:r>
      <w:r w:rsidR="00EF0B24" w:rsidRPr="00E31FD4">
        <w:rPr>
          <w:rFonts w:ascii="Book Antiqua" w:hAnsi="Book Antiqua" w:cs="Arial"/>
        </w:rPr>
        <w:t>Department of Orthopedics and Trauma Surgery,</w:t>
      </w:r>
      <w:r w:rsidR="00EF0B24" w:rsidRPr="00E31FD4">
        <w:rPr>
          <w:rFonts w:ascii="Book Antiqua" w:eastAsia="SimSun" w:hAnsi="Book Antiqua" w:cs="Arial"/>
          <w:lang w:eastAsia="zh-CN"/>
        </w:rPr>
        <w:t xml:space="preserve"> </w:t>
      </w:r>
      <w:r w:rsidR="00E32ECF" w:rsidRPr="00E31FD4">
        <w:rPr>
          <w:rFonts w:ascii="Book Antiqua" w:hAnsi="Book Antiqua" w:cs="Arial"/>
        </w:rPr>
        <w:t>University Hospital of Bonn, Bonn</w:t>
      </w:r>
      <w:r w:rsidR="00EF0B24" w:rsidRPr="00E31FD4">
        <w:rPr>
          <w:rFonts w:ascii="Book Antiqua" w:eastAsia="SimSun" w:hAnsi="Book Antiqua" w:cs="Arial"/>
          <w:lang w:eastAsia="zh-CN"/>
        </w:rPr>
        <w:t xml:space="preserve"> </w:t>
      </w:r>
      <w:r w:rsidR="00EF0B24" w:rsidRPr="00E31FD4">
        <w:rPr>
          <w:rFonts w:ascii="Book Antiqua" w:hAnsi="Book Antiqua" w:cs="Arial"/>
        </w:rPr>
        <w:t>53129</w:t>
      </w:r>
      <w:r w:rsidR="00E32ECF" w:rsidRPr="00E31FD4">
        <w:rPr>
          <w:rFonts w:ascii="Book Antiqua" w:hAnsi="Book Antiqua" w:cs="Arial"/>
        </w:rPr>
        <w:t>, Germany</w:t>
      </w:r>
    </w:p>
    <w:p w14:paraId="4AB6974C" w14:textId="77777777" w:rsidR="001A5684" w:rsidRPr="00E31FD4" w:rsidRDefault="001A5684" w:rsidP="00481507">
      <w:pPr>
        <w:spacing w:line="360" w:lineRule="auto"/>
        <w:jc w:val="both"/>
        <w:rPr>
          <w:rFonts w:ascii="Book Antiqua" w:hAnsi="Book Antiqua" w:cs="Arial"/>
        </w:rPr>
      </w:pPr>
    </w:p>
    <w:p w14:paraId="64E68126" w14:textId="0F837F49" w:rsidR="006C1BA4" w:rsidRPr="00E31FD4" w:rsidRDefault="00B27B9F" w:rsidP="00481507">
      <w:pPr>
        <w:spacing w:line="360" w:lineRule="auto"/>
        <w:jc w:val="both"/>
        <w:rPr>
          <w:rFonts w:ascii="Book Antiqua" w:hAnsi="Book Antiqua" w:cs="Arial"/>
          <w:lang w:val="en-AU"/>
        </w:rPr>
      </w:pPr>
      <w:r w:rsidRPr="00E31FD4">
        <w:rPr>
          <w:rFonts w:ascii="Book Antiqua" w:hAnsi="Book Antiqua" w:cs="Arial"/>
          <w:b/>
          <w:lang w:val="en-AU"/>
        </w:rPr>
        <w:t xml:space="preserve">Grayson Norris, Peter </w:t>
      </w:r>
      <w:r w:rsidRPr="00E31FD4">
        <w:rPr>
          <w:rFonts w:ascii="Book Antiqua" w:eastAsia="SimSun" w:hAnsi="Book Antiqua" w:cs="Arial"/>
          <w:b/>
          <w:lang w:val="en-AU" w:eastAsia="zh-CN"/>
        </w:rPr>
        <w:t xml:space="preserve">V </w:t>
      </w:r>
      <w:proofErr w:type="spellStart"/>
      <w:r w:rsidRPr="00E31FD4">
        <w:rPr>
          <w:rFonts w:ascii="Book Antiqua" w:hAnsi="Book Antiqua" w:cs="Arial"/>
          <w:b/>
          <w:lang w:val="en-AU"/>
        </w:rPr>
        <w:t>Giannoudis</w:t>
      </w:r>
      <w:proofErr w:type="spellEnd"/>
      <w:r w:rsidRPr="00E31FD4">
        <w:rPr>
          <w:rFonts w:ascii="Book Antiqua" w:eastAsia="SimSun" w:hAnsi="Book Antiqua" w:cs="Arial"/>
          <w:b/>
          <w:lang w:val="en-AU" w:eastAsia="zh-CN"/>
        </w:rPr>
        <w:t xml:space="preserve">, </w:t>
      </w:r>
      <w:r w:rsidR="001A5684" w:rsidRPr="00E31FD4">
        <w:rPr>
          <w:rFonts w:ascii="Book Antiqua" w:hAnsi="Book Antiqua" w:cs="Arial"/>
          <w:lang w:val="en-AU"/>
        </w:rPr>
        <w:t xml:space="preserve">Academic Department of Trauma </w:t>
      </w:r>
      <w:r w:rsidR="00EF0B24" w:rsidRPr="00E31FD4">
        <w:rPr>
          <w:rFonts w:ascii="Book Antiqua" w:eastAsia="SimSun" w:hAnsi="Book Antiqua" w:cs="Arial"/>
          <w:lang w:val="en-AU" w:eastAsia="zh-CN"/>
        </w:rPr>
        <w:t>and</w:t>
      </w:r>
      <w:r w:rsidR="006C1BA4" w:rsidRPr="00E31FD4">
        <w:rPr>
          <w:rFonts w:ascii="Book Antiqua" w:hAnsi="Book Antiqua" w:cs="Arial"/>
          <w:lang w:val="en-AU"/>
        </w:rPr>
        <w:t xml:space="preserve"> </w:t>
      </w:r>
      <w:r w:rsidR="001A5684" w:rsidRPr="00E31FD4">
        <w:rPr>
          <w:rFonts w:ascii="Book Antiqua" w:hAnsi="Book Antiqua" w:cs="Arial"/>
          <w:lang w:val="en-AU"/>
        </w:rPr>
        <w:t>Orthopaedics, School of Medicine, University of Leeds</w:t>
      </w:r>
      <w:r w:rsidR="008B25E1" w:rsidRPr="00E31FD4">
        <w:rPr>
          <w:rFonts w:ascii="Book Antiqua" w:hAnsi="Book Antiqua" w:cs="Arial"/>
          <w:lang w:val="en-AU"/>
        </w:rPr>
        <w:t xml:space="preserve">, </w:t>
      </w:r>
      <w:r w:rsidR="006C1BA4" w:rsidRPr="00E31FD4">
        <w:rPr>
          <w:rFonts w:ascii="Book Antiqua" w:hAnsi="Book Antiqua" w:cs="Arial"/>
          <w:lang w:val="en-AU"/>
        </w:rPr>
        <w:t>Leeds</w:t>
      </w:r>
      <w:r w:rsidR="008B25E1" w:rsidRPr="00E31FD4">
        <w:rPr>
          <w:rFonts w:ascii="Book Antiqua" w:eastAsia="SimSun" w:hAnsi="Book Antiqua" w:cs="Arial"/>
          <w:lang w:val="en-AU" w:eastAsia="zh-CN"/>
        </w:rPr>
        <w:t xml:space="preserve"> </w:t>
      </w:r>
      <w:r w:rsidR="008B25E1" w:rsidRPr="00E31FD4">
        <w:rPr>
          <w:rFonts w:ascii="Book Antiqua" w:hAnsi="Book Antiqua" w:cs="Arial"/>
          <w:lang w:val="en-AU"/>
        </w:rPr>
        <w:t>LS3 3EX</w:t>
      </w:r>
      <w:r w:rsidR="006C1BA4" w:rsidRPr="00E31FD4">
        <w:rPr>
          <w:rFonts w:ascii="Book Antiqua" w:hAnsi="Book Antiqua" w:cs="Arial"/>
          <w:lang w:val="en-AU"/>
        </w:rPr>
        <w:t xml:space="preserve">, </w:t>
      </w:r>
      <w:r w:rsidR="008B25E1" w:rsidRPr="00E31FD4">
        <w:rPr>
          <w:rFonts w:ascii="Book Antiqua" w:hAnsi="Book Antiqua" w:cs="Arial"/>
          <w:lang w:val="en-AU"/>
        </w:rPr>
        <w:t>U</w:t>
      </w:r>
      <w:r w:rsidR="008B25E1" w:rsidRPr="00E31FD4">
        <w:rPr>
          <w:rFonts w:ascii="Book Antiqua" w:eastAsia="SimSun" w:hAnsi="Book Antiqua" w:cs="Arial"/>
          <w:lang w:val="en-AU" w:eastAsia="zh-CN"/>
        </w:rPr>
        <w:t xml:space="preserve">nited </w:t>
      </w:r>
      <w:r w:rsidR="008B25E1" w:rsidRPr="00E31FD4">
        <w:rPr>
          <w:rFonts w:ascii="Book Antiqua" w:hAnsi="Book Antiqua" w:cs="Arial"/>
          <w:lang w:val="en-AU"/>
        </w:rPr>
        <w:t>K</w:t>
      </w:r>
      <w:r w:rsidR="008B25E1" w:rsidRPr="00E31FD4">
        <w:rPr>
          <w:rFonts w:ascii="Book Antiqua" w:eastAsia="SimSun" w:hAnsi="Book Antiqua" w:cs="Arial"/>
          <w:lang w:val="en-AU" w:eastAsia="zh-CN"/>
        </w:rPr>
        <w:t>ingdom</w:t>
      </w:r>
    </w:p>
    <w:p w14:paraId="09AD07DE" w14:textId="77777777" w:rsidR="001A5684" w:rsidRPr="00E31FD4" w:rsidRDefault="001A5684" w:rsidP="00481507">
      <w:pPr>
        <w:spacing w:line="360" w:lineRule="auto"/>
        <w:jc w:val="both"/>
        <w:rPr>
          <w:rFonts w:ascii="Book Antiqua" w:hAnsi="Book Antiqua" w:cs="Arial"/>
          <w:vertAlign w:val="superscript"/>
          <w:lang w:val="en-AU"/>
        </w:rPr>
      </w:pPr>
    </w:p>
    <w:p w14:paraId="5C4B3398" w14:textId="3DC6D26D" w:rsidR="006C1BA4" w:rsidRPr="00E31FD4" w:rsidRDefault="00B27B9F" w:rsidP="00481507">
      <w:pPr>
        <w:spacing w:line="360" w:lineRule="auto"/>
        <w:jc w:val="both"/>
        <w:rPr>
          <w:rFonts w:ascii="Book Antiqua" w:eastAsia="SimSun" w:hAnsi="Book Antiqua" w:cs="Arial"/>
          <w:lang w:val="en-AU" w:eastAsia="zh-CN"/>
        </w:rPr>
      </w:pPr>
      <w:r w:rsidRPr="00E31FD4">
        <w:rPr>
          <w:rFonts w:ascii="Book Antiqua" w:hAnsi="Book Antiqua" w:cs="Arial"/>
          <w:b/>
          <w:lang w:val="en-AU"/>
        </w:rPr>
        <w:t>Simon Kay,</w:t>
      </w:r>
      <w:r w:rsidR="00EF0B24" w:rsidRPr="00E31FD4">
        <w:rPr>
          <w:rFonts w:ascii="Book Antiqua" w:hAnsi="Book Antiqua"/>
        </w:rPr>
        <w:t xml:space="preserve"> Plastik and Reconstructive Surgery</w:t>
      </w:r>
      <w:r w:rsidR="00EF0B24" w:rsidRPr="00E31FD4">
        <w:rPr>
          <w:rFonts w:ascii="Book Antiqua" w:eastAsia="SimSun" w:hAnsi="Book Antiqua"/>
          <w:lang w:eastAsia="zh-CN"/>
        </w:rPr>
        <w:t>,</w:t>
      </w:r>
      <w:r w:rsidR="001A5684" w:rsidRPr="00E31FD4">
        <w:rPr>
          <w:rFonts w:ascii="Book Antiqua" w:hAnsi="Book Antiqua" w:cs="Arial"/>
          <w:lang w:val="en-AU"/>
        </w:rPr>
        <w:t xml:space="preserve"> School of Medicine, University of Leeds</w:t>
      </w:r>
      <w:r w:rsidR="008B25E1" w:rsidRPr="00E31FD4">
        <w:rPr>
          <w:rFonts w:ascii="Book Antiqua" w:eastAsia="SimSun" w:hAnsi="Book Antiqua" w:cs="Arial"/>
          <w:lang w:val="en-AU" w:eastAsia="zh-CN"/>
        </w:rPr>
        <w:t>,</w:t>
      </w:r>
      <w:r w:rsidR="006C1BA4" w:rsidRPr="00E31FD4">
        <w:rPr>
          <w:rFonts w:ascii="Book Antiqua" w:hAnsi="Book Antiqua" w:cs="Arial"/>
          <w:lang w:val="en-AU"/>
        </w:rPr>
        <w:t xml:space="preserve"> </w:t>
      </w:r>
      <w:r w:rsidR="00EF0B24" w:rsidRPr="00E31FD4">
        <w:rPr>
          <w:rFonts w:ascii="Book Antiqua" w:hAnsi="Book Antiqua" w:cs="Arial"/>
          <w:lang w:val="en-AU"/>
        </w:rPr>
        <w:t>Leeds LS3 3EX</w:t>
      </w:r>
      <w:r w:rsidR="006C1BA4" w:rsidRPr="00E31FD4">
        <w:rPr>
          <w:rFonts w:ascii="Book Antiqua" w:hAnsi="Book Antiqua" w:cs="Arial"/>
          <w:lang w:val="en-AU"/>
        </w:rPr>
        <w:t>, U</w:t>
      </w:r>
      <w:r w:rsidR="00EF0B24" w:rsidRPr="00E31FD4">
        <w:rPr>
          <w:rFonts w:ascii="Book Antiqua" w:eastAsia="SimSun" w:hAnsi="Book Antiqua" w:cs="Arial"/>
          <w:lang w:val="en-AU" w:eastAsia="zh-CN"/>
        </w:rPr>
        <w:t xml:space="preserve">nited </w:t>
      </w:r>
      <w:r w:rsidR="006C1BA4" w:rsidRPr="00E31FD4">
        <w:rPr>
          <w:rFonts w:ascii="Book Antiqua" w:hAnsi="Book Antiqua" w:cs="Arial"/>
          <w:lang w:val="en-AU"/>
        </w:rPr>
        <w:t>K</w:t>
      </w:r>
      <w:r w:rsidR="00EF0B24" w:rsidRPr="00E31FD4">
        <w:rPr>
          <w:rFonts w:ascii="Book Antiqua" w:eastAsia="SimSun" w:hAnsi="Book Antiqua" w:cs="Arial"/>
          <w:lang w:val="en-AU" w:eastAsia="zh-CN"/>
        </w:rPr>
        <w:t>ingdom</w:t>
      </w:r>
    </w:p>
    <w:p w14:paraId="345B65E6" w14:textId="77777777" w:rsidR="00297B8F" w:rsidRPr="00E31FD4" w:rsidRDefault="00297B8F" w:rsidP="00481507">
      <w:pPr>
        <w:spacing w:line="360" w:lineRule="auto"/>
        <w:jc w:val="both"/>
        <w:rPr>
          <w:rFonts w:ascii="Book Antiqua" w:eastAsia="SimSun" w:hAnsi="Book Antiqua" w:cs="Arial"/>
          <w:lang w:val="en-AU" w:eastAsia="zh-CN"/>
        </w:rPr>
      </w:pPr>
    </w:p>
    <w:p w14:paraId="644F6B86" w14:textId="6E4FF4C5" w:rsidR="00C70C14" w:rsidRPr="00E31FD4" w:rsidRDefault="00297B8F" w:rsidP="00481507">
      <w:pPr>
        <w:spacing w:line="360" w:lineRule="auto"/>
        <w:jc w:val="both"/>
        <w:rPr>
          <w:rFonts w:ascii="Book Antiqua" w:eastAsia="SimSun" w:hAnsi="Book Antiqua"/>
          <w:lang w:eastAsia="zh-CN"/>
        </w:rPr>
      </w:pPr>
      <w:r w:rsidRPr="00E31FD4">
        <w:rPr>
          <w:rFonts w:ascii="Book Antiqua" w:hAnsi="Book Antiqua"/>
          <w:b/>
        </w:rPr>
        <w:t>ORCID number:</w:t>
      </w:r>
      <w:r w:rsidR="00C70C14" w:rsidRPr="00E31FD4">
        <w:rPr>
          <w:rFonts w:ascii="Book Antiqua" w:hAnsi="Book Antiqua" w:cs="Arial"/>
          <w:lang w:val="en-AU"/>
        </w:rPr>
        <w:t xml:space="preserve"> Martin </w:t>
      </w:r>
      <w:proofErr w:type="spellStart"/>
      <w:r w:rsidR="00C70C14" w:rsidRPr="00E31FD4">
        <w:rPr>
          <w:rFonts w:ascii="Book Antiqua" w:hAnsi="Book Antiqua" w:cs="Arial"/>
          <w:lang w:val="en-AU"/>
        </w:rPr>
        <w:t>Gathen</w:t>
      </w:r>
      <w:proofErr w:type="spellEnd"/>
      <w:r w:rsidR="006C1BA4" w:rsidRPr="00E31FD4">
        <w:rPr>
          <w:rFonts w:ascii="Book Antiqua" w:hAnsi="Book Antiqua" w:cs="Arial"/>
          <w:lang w:val="en-AU"/>
        </w:rPr>
        <w:t xml:space="preserve"> (</w:t>
      </w:r>
      <w:hyperlink r:id="rId7" w:tgtFrame="_blank" w:history="1">
        <w:r w:rsidR="006C1BA4" w:rsidRPr="00E31FD4">
          <w:rPr>
            <w:rStyle w:val="Hyperlink"/>
            <w:rFonts w:ascii="Book Antiqua" w:eastAsia="Times New Roman" w:hAnsi="Book Antiqua"/>
            <w:color w:val="auto"/>
            <w:u w:val="none"/>
          </w:rPr>
          <w:t>0000-0002-9368-2033</w:t>
        </w:r>
      </w:hyperlink>
      <w:r w:rsidR="006C1BA4" w:rsidRPr="00E31FD4">
        <w:rPr>
          <w:rFonts w:ascii="Book Antiqua" w:hAnsi="Book Antiqua" w:cs="Arial"/>
          <w:lang w:val="en-AU"/>
        </w:rPr>
        <w:t>); Grayson Norris (</w:t>
      </w:r>
      <w:hyperlink r:id="rId8" w:tgtFrame="_blank" w:history="1">
        <w:r w:rsidR="006C1BA4" w:rsidRPr="00E31FD4">
          <w:rPr>
            <w:rStyle w:val="Hyperlink"/>
            <w:rFonts w:ascii="Book Antiqua" w:eastAsia="Times New Roman" w:hAnsi="Book Antiqua"/>
            <w:color w:val="auto"/>
            <w:u w:val="none"/>
          </w:rPr>
          <w:t>0000-0002-8815-1385</w:t>
        </w:r>
      </w:hyperlink>
      <w:r w:rsidR="006C1BA4" w:rsidRPr="00E31FD4">
        <w:rPr>
          <w:rFonts w:ascii="Book Antiqua" w:hAnsi="Book Antiqua" w:cs="Arial"/>
          <w:lang w:val="en-AU"/>
        </w:rPr>
        <w:t>); Simon Kay (</w:t>
      </w:r>
      <w:hyperlink r:id="rId9" w:tgtFrame="_blank" w:history="1">
        <w:r w:rsidR="006C1BA4" w:rsidRPr="00E31FD4">
          <w:rPr>
            <w:rStyle w:val="Hyperlink"/>
            <w:rFonts w:ascii="Book Antiqua" w:eastAsia="Times New Roman" w:hAnsi="Book Antiqua"/>
            <w:color w:val="auto"/>
            <w:u w:val="none"/>
          </w:rPr>
          <w:t>0000-0003-4028-0791</w:t>
        </w:r>
      </w:hyperlink>
      <w:r w:rsidR="006C1BA4" w:rsidRPr="00E31FD4">
        <w:rPr>
          <w:rFonts w:ascii="Book Antiqua" w:hAnsi="Book Antiqua" w:cs="Arial"/>
          <w:lang w:val="en-AU"/>
        </w:rPr>
        <w:t xml:space="preserve">); Peter </w:t>
      </w:r>
      <w:r w:rsidR="006C1BA4" w:rsidRPr="00E31FD4">
        <w:rPr>
          <w:rFonts w:ascii="Book Antiqua" w:eastAsia="SimSun" w:hAnsi="Book Antiqua" w:cs="Arial"/>
          <w:lang w:val="en-AU" w:eastAsia="zh-CN"/>
        </w:rPr>
        <w:t xml:space="preserve">V </w:t>
      </w:r>
      <w:proofErr w:type="spellStart"/>
      <w:r w:rsidR="006C1BA4" w:rsidRPr="00E31FD4">
        <w:rPr>
          <w:rFonts w:ascii="Book Antiqua" w:hAnsi="Book Antiqua" w:cs="Arial"/>
          <w:lang w:val="en-AU"/>
        </w:rPr>
        <w:t>Giannoudis</w:t>
      </w:r>
      <w:proofErr w:type="spellEnd"/>
      <w:r w:rsidR="006C1BA4" w:rsidRPr="00E31FD4">
        <w:rPr>
          <w:rFonts w:ascii="Book Antiqua" w:hAnsi="Book Antiqua" w:cs="Arial"/>
          <w:lang w:val="en-AU"/>
        </w:rPr>
        <w:t xml:space="preserve"> (</w:t>
      </w:r>
      <w:hyperlink r:id="rId10" w:tgtFrame="_blank" w:history="1">
        <w:r w:rsidR="006C1BA4" w:rsidRPr="00E31FD4">
          <w:rPr>
            <w:rStyle w:val="Hyperlink"/>
            <w:rFonts w:ascii="Book Antiqua" w:eastAsia="Times New Roman" w:hAnsi="Book Antiqua"/>
            <w:color w:val="auto"/>
            <w:u w:val="none"/>
          </w:rPr>
          <w:t>0000-0002-5205-7696</w:t>
        </w:r>
      </w:hyperlink>
      <w:r w:rsidR="006C1BA4" w:rsidRPr="00E31FD4">
        <w:rPr>
          <w:rFonts w:ascii="Book Antiqua" w:eastAsia="Times New Roman" w:hAnsi="Book Antiqua"/>
        </w:rPr>
        <w:t>)</w:t>
      </w:r>
      <w:r w:rsidRPr="00E31FD4">
        <w:rPr>
          <w:rFonts w:ascii="Book Antiqua" w:eastAsia="SimSun" w:hAnsi="Book Antiqua"/>
          <w:lang w:eastAsia="zh-CN"/>
        </w:rPr>
        <w:t>.</w:t>
      </w:r>
    </w:p>
    <w:p w14:paraId="55DCEA97" w14:textId="77777777" w:rsidR="00C70C14" w:rsidRPr="00E31FD4" w:rsidRDefault="00C70C14" w:rsidP="00481507">
      <w:pPr>
        <w:spacing w:line="360" w:lineRule="auto"/>
        <w:jc w:val="both"/>
        <w:rPr>
          <w:rFonts w:ascii="Book Antiqua" w:hAnsi="Book Antiqua" w:cs="Arial"/>
          <w:lang w:val="en-AU"/>
        </w:rPr>
      </w:pPr>
    </w:p>
    <w:p w14:paraId="365986A1" w14:textId="34DB67AF" w:rsidR="00C70C14" w:rsidRPr="00E31FD4" w:rsidRDefault="00297B8F" w:rsidP="00481507">
      <w:pPr>
        <w:spacing w:line="360" w:lineRule="auto"/>
        <w:jc w:val="both"/>
        <w:rPr>
          <w:rFonts w:ascii="Book Antiqua" w:hAnsi="Book Antiqua" w:cs="Arial"/>
          <w:lang w:val="en-AU"/>
        </w:rPr>
      </w:pPr>
      <w:proofErr w:type="spellStart"/>
      <w:r w:rsidRPr="00E31FD4">
        <w:rPr>
          <w:rFonts w:ascii="Book Antiqua" w:hAnsi="Book Antiqua"/>
          <w:b/>
        </w:rPr>
        <w:t>Author</w:t>
      </w:r>
      <w:proofErr w:type="spellEnd"/>
      <w:r w:rsidRPr="00E31FD4">
        <w:rPr>
          <w:rFonts w:ascii="Book Antiqua" w:hAnsi="Book Antiqua"/>
          <w:b/>
        </w:rPr>
        <w:t xml:space="preserve"> </w:t>
      </w:r>
      <w:proofErr w:type="spellStart"/>
      <w:r w:rsidRPr="00E31FD4">
        <w:rPr>
          <w:rFonts w:ascii="Book Antiqua" w:hAnsi="Book Antiqua"/>
          <w:b/>
        </w:rPr>
        <w:t>contributions</w:t>
      </w:r>
      <w:proofErr w:type="spellEnd"/>
      <w:r w:rsidRPr="00E31FD4">
        <w:rPr>
          <w:rFonts w:ascii="Book Antiqua" w:hAnsi="Book Antiqua"/>
          <w:b/>
        </w:rPr>
        <w:t>:</w:t>
      </w:r>
      <w:r w:rsidRPr="00E31FD4">
        <w:rPr>
          <w:rFonts w:ascii="Book Antiqua" w:hAnsi="Book Antiqua"/>
        </w:rPr>
        <w:t xml:space="preserve"> </w:t>
      </w:r>
      <w:proofErr w:type="spellStart"/>
      <w:r w:rsidR="00497A84" w:rsidRPr="00E31FD4">
        <w:rPr>
          <w:rFonts w:ascii="Book Antiqua" w:hAnsi="Book Antiqua" w:cs="Arial"/>
          <w:lang w:val="en-AU"/>
        </w:rPr>
        <w:t>Gathen</w:t>
      </w:r>
      <w:proofErr w:type="spellEnd"/>
      <w:r w:rsidR="00497A84" w:rsidRPr="00E31FD4">
        <w:rPr>
          <w:rFonts w:ascii="Book Antiqua" w:hAnsi="Book Antiqua" w:cs="Arial"/>
          <w:lang w:val="en-AU"/>
        </w:rPr>
        <w:t xml:space="preserve"> </w:t>
      </w:r>
      <w:r w:rsidRPr="00E31FD4">
        <w:rPr>
          <w:rFonts w:ascii="Book Antiqua" w:eastAsia="SimSun" w:hAnsi="Book Antiqua" w:cs="Arial"/>
          <w:lang w:val="en-AU" w:eastAsia="zh-CN"/>
        </w:rPr>
        <w:t xml:space="preserve">M </w:t>
      </w:r>
      <w:r w:rsidR="006A28D6" w:rsidRPr="00E31FD4">
        <w:rPr>
          <w:rFonts w:ascii="Book Antiqua" w:hAnsi="Book Antiqua" w:cs="Arial"/>
          <w:lang w:val="en-AU"/>
        </w:rPr>
        <w:t xml:space="preserve">reviewed the literature and drafted the manuscript. </w:t>
      </w:r>
      <w:proofErr w:type="spellStart"/>
      <w:r w:rsidR="00C70C14" w:rsidRPr="00E31FD4">
        <w:rPr>
          <w:rFonts w:ascii="Book Antiqua" w:hAnsi="Book Antiqua" w:cs="Arial"/>
          <w:lang w:val="en-AU"/>
        </w:rPr>
        <w:t>Giannoudis</w:t>
      </w:r>
      <w:proofErr w:type="spellEnd"/>
      <w:r w:rsidR="00C70C14" w:rsidRPr="00E31FD4">
        <w:rPr>
          <w:rFonts w:ascii="Book Antiqua" w:hAnsi="Book Antiqua" w:cs="Arial"/>
          <w:lang w:val="en-AU"/>
        </w:rPr>
        <w:t xml:space="preserve"> </w:t>
      </w:r>
      <w:r w:rsidRPr="00E31FD4">
        <w:rPr>
          <w:rFonts w:ascii="Book Antiqua" w:eastAsia="SimSun" w:hAnsi="Book Antiqua" w:cs="Arial"/>
          <w:lang w:val="en-AU" w:eastAsia="zh-CN"/>
        </w:rPr>
        <w:t xml:space="preserve">PV </w:t>
      </w:r>
      <w:r w:rsidR="00C70C14" w:rsidRPr="00E31FD4">
        <w:rPr>
          <w:rFonts w:ascii="Book Antiqua" w:hAnsi="Book Antiqua" w:cs="Arial"/>
          <w:lang w:val="en-AU"/>
        </w:rPr>
        <w:t xml:space="preserve">and Kay </w:t>
      </w:r>
      <w:r w:rsidRPr="00E31FD4">
        <w:rPr>
          <w:rFonts w:ascii="Book Antiqua" w:eastAsia="SimSun" w:hAnsi="Book Antiqua" w:cs="Arial"/>
          <w:lang w:val="en-AU" w:eastAsia="zh-CN"/>
        </w:rPr>
        <w:t xml:space="preserve">S </w:t>
      </w:r>
      <w:r w:rsidR="00C70C14" w:rsidRPr="00E31FD4">
        <w:rPr>
          <w:rFonts w:ascii="Book Antiqua" w:hAnsi="Book Antiqua" w:cs="Arial"/>
          <w:lang w:val="en-AU"/>
        </w:rPr>
        <w:t>were the patient</w:t>
      </w:r>
      <w:r w:rsidRPr="00E31FD4">
        <w:rPr>
          <w:rFonts w:ascii="Book Antiqua" w:eastAsia="SimSun" w:hAnsi="Book Antiqua" w:cs="Arial"/>
          <w:lang w:val="en-AU" w:eastAsia="zh-CN"/>
        </w:rPr>
        <w:t>’</w:t>
      </w:r>
      <w:r w:rsidR="00C70C14" w:rsidRPr="00E31FD4">
        <w:rPr>
          <w:rFonts w:ascii="Book Antiqua" w:hAnsi="Book Antiqua" w:cs="Arial"/>
          <w:lang w:val="en-AU"/>
        </w:rPr>
        <w:t>s surge</w:t>
      </w:r>
      <w:r w:rsidR="00497A84" w:rsidRPr="00E31FD4">
        <w:rPr>
          <w:rFonts w:ascii="Book Antiqua" w:hAnsi="Book Antiqua" w:cs="Arial"/>
          <w:lang w:val="en-AU"/>
        </w:rPr>
        <w:t>ons, reviewed the literature</w:t>
      </w:r>
      <w:r w:rsidR="006A28D6" w:rsidRPr="00E31FD4">
        <w:rPr>
          <w:rFonts w:ascii="Book Antiqua" w:hAnsi="Book Antiqua" w:cs="Arial"/>
          <w:lang w:val="en-AU"/>
        </w:rPr>
        <w:t xml:space="preserve"> and contributed to manuscript drafting</w:t>
      </w:r>
      <w:r w:rsidRPr="00E31FD4">
        <w:rPr>
          <w:rFonts w:ascii="Book Antiqua" w:eastAsia="SimSun" w:hAnsi="Book Antiqua" w:cs="Arial"/>
          <w:lang w:val="en-AU" w:eastAsia="zh-CN"/>
        </w:rPr>
        <w:t>;</w:t>
      </w:r>
      <w:r w:rsidR="00497A84" w:rsidRPr="00E31FD4">
        <w:rPr>
          <w:rFonts w:ascii="Book Antiqua" w:hAnsi="Book Antiqua" w:cs="Arial"/>
          <w:lang w:val="en-AU"/>
        </w:rPr>
        <w:t xml:space="preserve"> </w:t>
      </w:r>
      <w:r w:rsidRPr="00E31FD4">
        <w:rPr>
          <w:rFonts w:ascii="Book Antiqua" w:hAnsi="Book Antiqua" w:cs="Arial"/>
          <w:lang w:val="en-AU"/>
        </w:rPr>
        <w:t>t</w:t>
      </w:r>
      <w:r w:rsidR="00497A84" w:rsidRPr="00E31FD4">
        <w:rPr>
          <w:rFonts w:ascii="Book Antiqua" w:hAnsi="Book Antiqua" w:cs="Arial"/>
          <w:lang w:val="en-AU"/>
        </w:rPr>
        <w:t>hey were also responsible for the revision of the manuscript for important intellectual content</w:t>
      </w:r>
      <w:r w:rsidRPr="00E31FD4">
        <w:rPr>
          <w:rFonts w:ascii="Book Antiqua" w:eastAsia="SimSun" w:hAnsi="Book Antiqua" w:cs="Arial"/>
          <w:lang w:val="en-AU" w:eastAsia="zh-CN"/>
        </w:rPr>
        <w:t>;</w:t>
      </w:r>
      <w:r w:rsidR="00497A84" w:rsidRPr="00E31FD4">
        <w:rPr>
          <w:rFonts w:ascii="Book Antiqua" w:hAnsi="Book Antiqua" w:cs="Arial"/>
          <w:lang w:val="en-AU"/>
        </w:rPr>
        <w:t xml:space="preserve"> </w:t>
      </w:r>
      <w:r w:rsidR="006A28D6" w:rsidRPr="00E31FD4">
        <w:rPr>
          <w:rFonts w:ascii="Book Antiqua" w:hAnsi="Book Antiqua" w:cs="Arial"/>
          <w:lang w:val="en-AU"/>
        </w:rPr>
        <w:t xml:space="preserve">Norris </w:t>
      </w:r>
      <w:r w:rsidRPr="00E31FD4">
        <w:rPr>
          <w:rFonts w:ascii="Book Antiqua" w:eastAsia="SimSun" w:hAnsi="Book Antiqua" w:cs="Arial"/>
          <w:lang w:val="en-AU" w:eastAsia="zh-CN"/>
        </w:rPr>
        <w:t xml:space="preserve">G </w:t>
      </w:r>
      <w:r w:rsidR="00AE7449" w:rsidRPr="00E31FD4">
        <w:rPr>
          <w:rFonts w:ascii="Book Antiqua" w:hAnsi="Book Antiqua" w:cs="Arial"/>
          <w:lang w:val="en-AU"/>
        </w:rPr>
        <w:t>reviewed the literature and contribute</w:t>
      </w:r>
      <w:r w:rsidR="00790BC2">
        <w:rPr>
          <w:rFonts w:ascii="Book Antiqua" w:eastAsia="SimSun" w:hAnsi="Book Antiqua" w:cs="Arial" w:hint="eastAsia"/>
          <w:lang w:val="en-AU" w:eastAsia="zh-CN"/>
        </w:rPr>
        <w:t>d</w:t>
      </w:r>
      <w:r w:rsidR="00AE7449" w:rsidRPr="00E31FD4">
        <w:rPr>
          <w:rFonts w:ascii="Book Antiqua" w:hAnsi="Book Antiqua" w:cs="Arial"/>
          <w:lang w:val="en-AU"/>
        </w:rPr>
        <w:t xml:space="preserve"> to manuscript drafting</w:t>
      </w:r>
      <w:r w:rsidRPr="00E31FD4">
        <w:rPr>
          <w:rFonts w:ascii="Book Antiqua" w:eastAsia="SimSun" w:hAnsi="Book Antiqua" w:cs="Arial"/>
          <w:lang w:val="en-AU" w:eastAsia="zh-CN"/>
        </w:rPr>
        <w:t>;</w:t>
      </w:r>
      <w:r w:rsidR="00AE7449" w:rsidRPr="00E31FD4">
        <w:rPr>
          <w:rFonts w:ascii="Book Antiqua" w:hAnsi="Book Antiqua" w:cs="Arial"/>
          <w:lang w:val="en-AU"/>
        </w:rPr>
        <w:t xml:space="preserve"> </w:t>
      </w:r>
      <w:r w:rsidRPr="00E31FD4">
        <w:rPr>
          <w:rFonts w:ascii="Book Antiqua" w:hAnsi="Book Antiqua" w:cs="Arial"/>
          <w:lang w:val="en-AU"/>
        </w:rPr>
        <w:t>a</w:t>
      </w:r>
      <w:r w:rsidR="00C70C14" w:rsidRPr="00E31FD4">
        <w:rPr>
          <w:rFonts w:ascii="Book Antiqua" w:hAnsi="Book Antiqua" w:cs="Arial"/>
          <w:lang w:val="en-AU"/>
        </w:rPr>
        <w:t xml:space="preserve">ll authors issued final approval for the version to be submitted. </w:t>
      </w:r>
    </w:p>
    <w:p w14:paraId="34484118" w14:textId="77777777" w:rsidR="00B3664A" w:rsidRPr="00E31FD4" w:rsidRDefault="00B3664A" w:rsidP="00481507">
      <w:pPr>
        <w:spacing w:line="360" w:lineRule="auto"/>
        <w:jc w:val="both"/>
        <w:rPr>
          <w:rFonts w:ascii="Book Antiqua" w:eastAsia="SimSun" w:hAnsi="Book Antiqua" w:cs="Arial"/>
          <w:lang w:val="en-AU" w:eastAsia="zh-CN"/>
        </w:rPr>
      </w:pPr>
    </w:p>
    <w:p w14:paraId="328C1DD5" w14:textId="400A5A7A" w:rsidR="00B21B2C" w:rsidRPr="00E31FD4" w:rsidRDefault="00B21B2C" w:rsidP="00481507">
      <w:pPr>
        <w:spacing w:line="360" w:lineRule="auto"/>
        <w:jc w:val="both"/>
        <w:rPr>
          <w:rFonts w:ascii="Book Antiqua" w:eastAsia="SimSun" w:hAnsi="Book Antiqua" w:cs="Arial"/>
          <w:lang w:val="en-AU" w:eastAsia="zh-CN"/>
        </w:rPr>
      </w:pPr>
      <w:r w:rsidRPr="00E31FD4">
        <w:rPr>
          <w:rFonts w:ascii="Book Antiqua" w:hAnsi="Book Antiqua"/>
          <w:b/>
        </w:rPr>
        <w:lastRenderedPageBreak/>
        <w:t>Informed consent statement</w:t>
      </w:r>
      <w:r w:rsidRPr="00E31FD4">
        <w:rPr>
          <w:rFonts w:ascii="Book Antiqua" w:hAnsi="Book Antiqua"/>
          <w:b/>
          <w:iCs/>
        </w:rPr>
        <w:t xml:space="preserve">: </w:t>
      </w:r>
      <w:r w:rsidRPr="00E31FD4">
        <w:rPr>
          <w:rFonts w:ascii="Book Antiqua" w:hAnsi="Book Antiqua" w:cs="Arial"/>
          <w:lang w:val="en-AU"/>
        </w:rPr>
        <w:t>Informed written consent was obtained from the patient for publication of this report.</w:t>
      </w:r>
    </w:p>
    <w:p w14:paraId="683DDC18" w14:textId="77777777" w:rsidR="00B21B2C" w:rsidRPr="00E31FD4" w:rsidRDefault="00B21B2C" w:rsidP="00481507">
      <w:pPr>
        <w:spacing w:line="360" w:lineRule="auto"/>
        <w:jc w:val="both"/>
        <w:rPr>
          <w:rFonts w:ascii="Book Antiqua" w:eastAsia="SimSun" w:hAnsi="Book Antiqua"/>
          <w:b/>
          <w:lang w:eastAsia="zh-CN"/>
        </w:rPr>
      </w:pPr>
    </w:p>
    <w:p w14:paraId="4461466D" w14:textId="17C769CD" w:rsidR="00B21B2C" w:rsidRPr="00E31FD4" w:rsidRDefault="00B21B2C" w:rsidP="00481507">
      <w:pPr>
        <w:spacing w:line="360" w:lineRule="auto"/>
        <w:jc w:val="both"/>
        <w:rPr>
          <w:rFonts w:ascii="Book Antiqua" w:hAnsi="Book Antiqua"/>
          <w:b/>
        </w:rPr>
      </w:pPr>
      <w:r w:rsidRPr="00E31FD4">
        <w:rPr>
          <w:rFonts w:ascii="Book Antiqua" w:hAnsi="Book Antiqua"/>
          <w:b/>
        </w:rPr>
        <w:t>Conflict-of-interest statement</w:t>
      </w:r>
      <w:r w:rsidRPr="00E31FD4">
        <w:rPr>
          <w:rFonts w:ascii="Book Antiqua" w:hAnsi="Book Antiqua" w:cs="TimesNewRomanPS-BoldItalicMT"/>
          <w:b/>
          <w:iCs/>
        </w:rPr>
        <w:t xml:space="preserve">: </w:t>
      </w:r>
      <w:r w:rsidRPr="00E31FD4">
        <w:rPr>
          <w:rFonts w:ascii="Book Antiqua" w:hAnsi="Book Antiqua" w:cs="Arial"/>
          <w:lang w:val="en-AU"/>
        </w:rPr>
        <w:t>All Authors declare no conflict of interest.</w:t>
      </w:r>
    </w:p>
    <w:p w14:paraId="62D79977" w14:textId="77777777" w:rsidR="00B21B2C" w:rsidRPr="00E31FD4" w:rsidRDefault="00B21B2C" w:rsidP="00481507">
      <w:pPr>
        <w:snapToGrid w:val="0"/>
        <w:spacing w:line="360" w:lineRule="auto"/>
        <w:jc w:val="both"/>
        <w:rPr>
          <w:rFonts w:ascii="Book Antiqua" w:hAnsi="Book Antiqua" w:cs="Book Antiqua"/>
        </w:rPr>
      </w:pPr>
    </w:p>
    <w:p w14:paraId="04274A38" w14:textId="20432AE0" w:rsidR="00B21B2C" w:rsidRPr="00E31FD4" w:rsidRDefault="00B21B2C" w:rsidP="00481507">
      <w:pPr>
        <w:spacing w:line="360" w:lineRule="auto"/>
        <w:jc w:val="both"/>
        <w:rPr>
          <w:rFonts w:ascii="Book Antiqua" w:hAnsi="Book Antiqua"/>
          <w:b/>
        </w:rPr>
      </w:pPr>
      <w:r w:rsidRPr="00E31FD4">
        <w:rPr>
          <w:rFonts w:ascii="Book Antiqua" w:hAnsi="Book Antiqua"/>
          <w:b/>
        </w:rPr>
        <w:t>CARE Checklist (2016) statement:</w:t>
      </w:r>
      <w:r w:rsidRPr="00E31FD4">
        <w:rPr>
          <w:rFonts w:ascii="Book Antiqua" w:hAnsi="Book Antiqua" w:cs="Arial"/>
          <w:lang w:val="en-AU"/>
        </w:rPr>
        <w:t xml:space="preserve"> The authors have read the CARE Checklist and the manuscript was prepared and revised according the CARE Checklist (2016).</w:t>
      </w:r>
    </w:p>
    <w:p w14:paraId="7256ED9A" w14:textId="77777777" w:rsidR="00B21B2C" w:rsidRPr="00E31FD4" w:rsidRDefault="00B21B2C" w:rsidP="00481507">
      <w:pPr>
        <w:adjustRightInd w:val="0"/>
        <w:snapToGrid w:val="0"/>
        <w:spacing w:line="360" w:lineRule="auto"/>
        <w:jc w:val="both"/>
        <w:rPr>
          <w:rFonts w:ascii="Book Antiqua" w:hAnsi="Book Antiqua"/>
        </w:rPr>
      </w:pPr>
    </w:p>
    <w:p w14:paraId="0BE6340B" w14:textId="77777777" w:rsidR="00B21B2C" w:rsidRPr="00E31FD4" w:rsidRDefault="00B21B2C" w:rsidP="00481507">
      <w:pPr>
        <w:adjustRightInd w:val="0"/>
        <w:snapToGrid w:val="0"/>
        <w:spacing w:line="360" w:lineRule="auto"/>
        <w:jc w:val="both"/>
        <w:rPr>
          <w:rFonts w:ascii="Book Antiqua" w:hAnsi="Book Antiqua"/>
        </w:rPr>
      </w:pPr>
      <w:r w:rsidRPr="00E31FD4">
        <w:rPr>
          <w:rFonts w:ascii="Book Antiqua" w:hAnsi="Book Antiqua"/>
          <w:b/>
        </w:rPr>
        <w:t xml:space="preserve">Open-Access: </w:t>
      </w:r>
      <w:r w:rsidRPr="00E31FD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E31FD4">
          <w:rPr>
            <w:rStyle w:val="Hyperlink"/>
            <w:rFonts w:ascii="Book Antiqua" w:hAnsi="Book Antiqua"/>
            <w:color w:val="auto"/>
            <w:u w:val="none"/>
          </w:rPr>
          <w:t>http://creativecommons.org/licenses/by-nc/4.0/</w:t>
        </w:r>
      </w:hyperlink>
    </w:p>
    <w:p w14:paraId="268E0CC1" w14:textId="77777777" w:rsidR="00B21B2C" w:rsidRPr="00E31FD4" w:rsidRDefault="00B21B2C" w:rsidP="00481507">
      <w:pPr>
        <w:spacing w:line="360" w:lineRule="auto"/>
        <w:jc w:val="both"/>
        <w:rPr>
          <w:rFonts w:ascii="Book Antiqua" w:eastAsia="SimSun" w:hAnsi="Book Antiqua" w:cs="Arial"/>
          <w:lang w:val="en-AU" w:eastAsia="zh-CN"/>
        </w:rPr>
      </w:pPr>
    </w:p>
    <w:p w14:paraId="28317EDB" w14:textId="625BD3C9" w:rsidR="00B21B2C" w:rsidRPr="00E31FD4" w:rsidRDefault="00B21B2C" w:rsidP="00481507">
      <w:pPr>
        <w:spacing w:line="360" w:lineRule="auto"/>
        <w:jc w:val="both"/>
        <w:rPr>
          <w:rFonts w:ascii="Book Antiqua" w:eastAsia="SimSun" w:hAnsi="Book Antiqua" w:cs="SimSun"/>
          <w:lang w:eastAsia="zh-CN"/>
        </w:rPr>
      </w:pPr>
      <w:r w:rsidRPr="00E31FD4">
        <w:rPr>
          <w:rFonts w:ascii="Book Antiqua" w:eastAsia="SimSun" w:hAnsi="Book Antiqua" w:cs="SimSun"/>
          <w:b/>
        </w:rPr>
        <w:t>Manuscript source:</w:t>
      </w:r>
      <w:r w:rsidRPr="00E31FD4">
        <w:rPr>
          <w:rFonts w:ascii="Book Antiqua" w:eastAsia="SimSun" w:hAnsi="Book Antiqua" w:cs="SimSun"/>
        </w:rPr>
        <w:t> Unsolicited manuscript</w:t>
      </w:r>
    </w:p>
    <w:p w14:paraId="77D8A27A" w14:textId="77777777" w:rsidR="00B21B2C" w:rsidRPr="00E31FD4" w:rsidRDefault="00B21B2C" w:rsidP="00481507">
      <w:pPr>
        <w:spacing w:line="360" w:lineRule="auto"/>
        <w:jc w:val="both"/>
        <w:rPr>
          <w:rFonts w:ascii="Book Antiqua" w:eastAsia="SimSun" w:hAnsi="Book Antiqua" w:cs="Arial"/>
          <w:lang w:val="en-AU" w:eastAsia="zh-CN"/>
        </w:rPr>
      </w:pPr>
    </w:p>
    <w:p w14:paraId="16B564B2" w14:textId="0DB00211" w:rsidR="00B87427" w:rsidRPr="00E31FD4" w:rsidRDefault="00297B8F" w:rsidP="00481507">
      <w:pPr>
        <w:spacing w:line="360" w:lineRule="auto"/>
        <w:jc w:val="both"/>
        <w:rPr>
          <w:rFonts w:ascii="Book Antiqua" w:eastAsia="SimSun" w:hAnsi="Book Antiqua"/>
          <w:b/>
          <w:lang w:eastAsia="zh-CN"/>
        </w:rPr>
      </w:pPr>
      <w:r w:rsidRPr="00E31FD4">
        <w:rPr>
          <w:rFonts w:ascii="Book Antiqua" w:hAnsi="Book Antiqua"/>
          <w:b/>
        </w:rPr>
        <w:t>Corresponding author:</w:t>
      </w:r>
      <w:r w:rsidRPr="00E31FD4">
        <w:rPr>
          <w:rFonts w:ascii="Book Antiqua" w:eastAsia="SimSun" w:hAnsi="Book Antiqua"/>
          <w:b/>
          <w:lang w:eastAsia="zh-CN"/>
        </w:rPr>
        <w:t xml:space="preserve"> Peter V Giannoudis, BSc, FRSC, MBBS, MD, Professor, </w:t>
      </w:r>
      <w:r w:rsidRPr="00E31FD4">
        <w:rPr>
          <w:rFonts w:ascii="Book Antiqua" w:eastAsia="SimSun" w:hAnsi="Book Antiqua"/>
          <w:lang w:eastAsia="zh-CN"/>
        </w:rPr>
        <w:t xml:space="preserve">Academic Department of Trauma and Orthopaedics, School of Medicine, University of Leeds, Great George Street, Leeds </w:t>
      </w:r>
      <w:r w:rsidR="000E2498" w:rsidRPr="00E31FD4">
        <w:rPr>
          <w:rFonts w:ascii="Book Antiqua" w:hAnsi="Book Antiqua" w:cs="Arial"/>
          <w:lang w:val="en-AU"/>
        </w:rPr>
        <w:t>LS3 3EX</w:t>
      </w:r>
      <w:r w:rsidRPr="00E31FD4">
        <w:rPr>
          <w:rFonts w:ascii="Book Antiqua" w:eastAsia="SimSun" w:hAnsi="Book Antiqua"/>
          <w:lang w:eastAsia="zh-CN"/>
        </w:rPr>
        <w:t xml:space="preserve">, United Kingdom. </w:t>
      </w:r>
      <w:hyperlink r:id="rId12" w:history="1">
        <w:r w:rsidRPr="00E31FD4">
          <w:rPr>
            <w:rStyle w:val="Hyperlink"/>
            <w:rFonts w:ascii="Book Antiqua" w:eastAsia="SimSun" w:hAnsi="Book Antiqua"/>
            <w:color w:val="auto"/>
            <w:u w:val="none"/>
            <w:lang w:eastAsia="zh-CN"/>
          </w:rPr>
          <w:t>pgiannoudi@aol.com</w:t>
        </w:r>
      </w:hyperlink>
    </w:p>
    <w:p w14:paraId="34B066E1" w14:textId="046A1752" w:rsidR="00297B8F" w:rsidRPr="00E31FD4" w:rsidRDefault="00297B8F" w:rsidP="00481507">
      <w:pPr>
        <w:spacing w:line="360" w:lineRule="auto"/>
        <w:jc w:val="both"/>
        <w:rPr>
          <w:rFonts w:ascii="Book Antiqua" w:hAnsi="Book Antiqua"/>
          <w:b/>
        </w:rPr>
      </w:pPr>
      <w:r w:rsidRPr="00E31FD4">
        <w:rPr>
          <w:rFonts w:ascii="Book Antiqua" w:hAnsi="Book Antiqua"/>
          <w:b/>
        </w:rPr>
        <w:t xml:space="preserve">Telephone: </w:t>
      </w:r>
      <w:r w:rsidRPr="00E31FD4">
        <w:rPr>
          <w:rFonts w:ascii="Book Antiqua" w:hAnsi="Book Antiqua" w:cs="Arial"/>
          <w:lang w:val="en-AU"/>
        </w:rPr>
        <w:t>+44-113-3922750</w:t>
      </w:r>
    </w:p>
    <w:p w14:paraId="6E6799F5" w14:textId="56AE3F63" w:rsidR="00297B8F" w:rsidRPr="00E31FD4" w:rsidRDefault="00297B8F" w:rsidP="00481507">
      <w:pPr>
        <w:spacing w:line="360" w:lineRule="auto"/>
        <w:jc w:val="both"/>
        <w:rPr>
          <w:rFonts w:ascii="Book Antiqua" w:hAnsi="Book Antiqua"/>
          <w:b/>
        </w:rPr>
      </w:pPr>
      <w:r w:rsidRPr="00E31FD4">
        <w:rPr>
          <w:rFonts w:ascii="Book Antiqua" w:hAnsi="Book Antiqua"/>
          <w:b/>
        </w:rPr>
        <w:t>Fax:</w:t>
      </w:r>
      <w:r w:rsidRPr="00E31FD4">
        <w:rPr>
          <w:rFonts w:ascii="Book Antiqua" w:hAnsi="Book Antiqua" w:cs="Arial"/>
          <w:lang w:val="en-AU"/>
        </w:rPr>
        <w:t xml:space="preserve"> +44-113-3923290</w:t>
      </w:r>
    </w:p>
    <w:p w14:paraId="7E3F468F" w14:textId="77777777" w:rsidR="00297B8F" w:rsidRPr="00E31FD4" w:rsidRDefault="00297B8F" w:rsidP="00481507">
      <w:pPr>
        <w:spacing w:line="360" w:lineRule="auto"/>
        <w:jc w:val="both"/>
        <w:rPr>
          <w:rFonts w:ascii="Book Antiqua" w:eastAsia="SimSun" w:hAnsi="Book Antiqua" w:cs="Arial"/>
          <w:lang w:val="en-AU" w:eastAsia="zh-CN"/>
        </w:rPr>
      </w:pPr>
    </w:p>
    <w:p w14:paraId="131B244C" w14:textId="24EE81C7" w:rsidR="00B21B2C" w:rsidRPr="00E31FD4" w:rsidRDefault="00B21B2C" w:rsidP="00481507">
      <w:pPr>
        <w:spacing w:line="360" w:lineRule="auto"/>
        <w:jc w:val="both"/>
        <w:rPr>
          <w:rFonts w:ascii="Book Antiqua" w:hAnsi="Book Antiqua"/>
          <w:b/>
        </w:rPr>
      </w:pPr>
      <w:r w:rsidRPr="00E31FD4">
        <w:rPr>
          <w:rFonts w:ascii="Book Antiqua" w:hAnsi="Book Antiqua"/>
          <w:b/>
        </w:rPr>
        <w:t xml:space="preserve">Received: </w:t>
      </w:r>
      <w:r w:rsidR="004E528F" w:rsidRPr="00E31FD4">
        <w:rPr>
          <w:rFonts w:ascii="Book Antiqua" w:eastAsia="SimSun" w:hAnsi="Book Antiqua"/>
          <w:lang w:eastAsia="zh-CN"/>
        </w:rPr>
        <w:t>December 14, 2018</w:t>
      </w:r>
      <w:r w:rsidR="00AD71C7" w:rsidRPr="00E31FD4">
        <w:rPr>
          <w:rFonts w:ascii="Book Antiqua" w:hAnsi="Book Antiqua"/>
        </w:rPr>
        <w:t xml:space="preserve"> </w:t>
      </w:r>
    </w:p>
    <w:p w14:paraId="134C22FF" w14:textId="1E3101DA" w:rsidR="00B21B2C" w:rsidRPr="00E31FD4" w:rsidRDefault="00B21B2C" w:rsidP="00481507">
      <w:pPr>
        <w:spacing w:line="360" w:lineRule="auto"/>
        <w:jc w:val="both"/>
        <w:rPr>
          <w:rFonts w:ascii="Book Antiqua" w:hAnsi="Book Antiqua"/>
          <w:b/>
        </w:rPr>
      </w:pPr>
      <w:r w:rsidRPr="00E31FD4">
        <w:rPr>
          <w:rFonts w:ascii="Book Antiqua" w:hAnsi="Book Antiqua"/>
          <w:b/>
        </w:rPr>
        <w:t>Peer-review started:</w:t>
      </w:r>
      <w:r w:rsidR="004E528F" w:rsidRPr="00E31FD4">
        <w:rPr>
          <w:rFonts w:ascii="Book Antiqua" w:eastAsia="SimSun" w:hAnsi="Book Antiqua"/>
          <w:lang w:eastAsia="zh-CN"/>
        </w:rPr>
        <w:t xml:space="preserve"> December 14, 2018</w:t>
      </w:r>
      <w:r w:rsidR="00AD71C7" w:rsidRPr="00E31FD4">
        <w:rPr>
          <w:rFonts w:ascii="Book Antiqua" w:hAnsi="Book Antiqua"/>
        </w:rPr>
        <w:t xml:space="preserve"> </w:t>
      </w:r>
    </w:p>
    <w:p w14:paraId="6AE74AA1" w14:textId="58FD3972" w:rsidR="00B21B2C" w:rsidRPr="00E31FD4" w:rsidRDefault="00B21B2C" w:rsidP="00481507">
      <w:pPr>
        <w:spacing w:line="360" w:lineRule="auto"/>
        <w:jc w:val="both"/>
        <w:rPr>
          <w:rFonts w:ascii="Book Antiqua" w:hAnsi="Book Antiqua"/>
          <w:b/>
        </w:rPr>
      </w:pPr>
      <w:r w:rsidRPr="00E31FD4">
        <w:rPr>
          <w:rFonts w:ascii="Book Antiqua" w:hAnsi="Book Antiqua"/>
          <w:b/>
        </w:rPr>
        <w:t>First decision:</w:t>
      </w:r>
      <w:r w:rsidR="004E528F" w:rsidRPr="00E31FD4">
        <w:rPr>
          <w:rFonts w:ascii="Book Antiqua" w:eastAsia="SimSun" w:hAnsi="Book Antiqua"/>
          <w:lang w:eastAsia="zh-CN"/>
        </w:rPr>
        <w:t xml:space="preserve"> January 11, 2019</w:t>
      </w:r>
      <w:r w:rsidR="00AD71C7" w:rsidRPr="00E31FD4">
        <w:rPr>
          <w:rFonts w:ascii="Book Antiqua" w:hAnsi="Book Antiqua"/>
        </w:rPr>
        <w:t xml:space="preserve"> </w:t>
      </w:r>
    </w:p>
    <w:p w14:paraId="4626F2F5" w14:textId="75C3AFBB" w:rsidR="00B21B2C" w:rsidRPr="00E31FD4" w:rsidRDefault="00B21B2C" w:rsidP="00481507">
      <w:pPr>
        <w:spacing w:line="360" w:lineRule="auto"/>
        <w:jc w:val="both"/>
        <w:rPr>
          <w:rFonts w:ascii="Book Antiqua" w:hAnsi="Book Antiqua"/>
          <w:b/>
        </w:rPr>
      </w:pPr>
      <w:r w:rsidRPr="00E31FD4">
        <w:rPr>
          <w:rFonts w:ascii="Book Antiqua" w:hAnsi="Book Antiqua"/>
          <w:b/>
        </w:rPr>
        <w:t>Revised:</w:t>
      </w:r>
      <w:r w:rsidR="004E528F" w:rsidRPr="00E31FD4">
        <w:rPr>
          <w:rFonts w:ascii="Book Antiqua" w:eastAsia="SimSun" w:hAnsi="Book Antiqua"/>
          <w:b/>
          <w:lang w:eastAsia="zh-CN"/>
        </w:rPr>
        <w:t xml:space="preserve"> </w:t>
      </w:r>
      <w:r w:rsidR="004E528F" w:rsidRPr="00E31FD4">
        <w:rPr>
          <w:rFonts w:ascii="Book Antiqua" w:eastAsia="SimSun" w:hAnsi="Book Antiqua"/>
          <w:lang w:eastAsia="zh-CN"/>
        </w:rPr>
        <w:t>February 27, 2019</w:t>
      </w:r>
      <w:r w:rsidR="00AD71C7" w:rsidRPr="00E31FD4">
        <w:rPr>
          <w:rFonts w:ascii="Book Antiqua" w:hAnsi="Book Antiqua"/>
        </w:rPr>
        <w:t xml:space="preserve"> </w:t>
      </w:r>
    </w:p>
    <w:p w14:paraId="5F436D34" w14:textId="2AC25E01" w:rsidR="00B21B2C" w:rsidRPr="00E31FD4" w:rsidRDefault="00B21B2C" w:rsidP="00481507">
      <w:pPr>
        <w:spacing w:line="360" w:lineRule="auto"/>
        <w:jc w:val="both"/>
        <w:rPr>
          <w:rFonts w:ascii="Book Antiqua" w:hAnsi="Book Antiqua"/>
          <w:b/>
        </w:rPr>
      </w:pPr>
      <w:proofErr w:type="spellStart"/>
      <w:r w:rsidRPr="00E31FD4">
        <w:rPr>
          <w:rFonts w:ascii="Book Antiqua" w:hAnsi="Book Antiqua"/>
          <w:b/>
        </w:rPr>
        <w:t>Accepted</w:t>
      </w:r>
      <w:proofErr w:type="spellEnd"/>
      <w:r w:rsidRPr="00E31FD4">
        <w:rPr>
          <w:rFonts w:ascii="Book Antiqua" w:hAnsi="Book Antiqua"/>
          <w:b/>
        </w:rPr>
        <w:t>:</w:t>
      </w:r>
      <w:r w:rsidR="00AD71C7" w:rsidRPr="00E31FD4">
        <w:rPr>
          <w:rFonts w:ascii="Book Antiqua" w:hAnsi="Book Antiqua"/>
          <w:b/>
        </w:rPr>
        <w:t xml:space="preserve"> </w:t>
      </w:r>
      <w:r w:rsidR="00913450" w:rsidRPr="00913450">
        <w:rPr>
          <w:rFonts w:ascii="Book Antiqua" w:hAnsi="Book Antiqua"/>
        </w:rPr>
        <w:t>March 12, 2019</w:t>
      </w:r>
    </w:p>
    <w:p w14:paraId="38C159AE" w14:textId="0C05CFE2" w:rsidR="00B21B2C" w:rsidRPr="00E31FD4" w:rsidRDefault="00B21B2C" w:rsidP="00481507">
      <w:pPr>
        <w:spacing w:line="360" w:lineRule="auto"/>
        <w:jc w:val="both"/>
        <w:rPr>
          <w:rFonts w:ascii="Book Antiqua" w:hAnsi="Book Antiqua"/>
        </w:rPr>
      </w:pPr>
      <w:r w:rsidRPr="00E31FD4">
        <w:rPr>
          <w:rFonts w:ascii="Book Antiqua" w:hAnsi="Book Antiqua"/>
          <w:b/>
        </w:rPr>
        <w:t>Article in press:</w:t>
      </w:r>
      <w:r w:rsidR="00AD71C7" w:rsidRPr="00E31FD4">
        <w:rPr>
          <w:rFonts w:ascii="Book Antiqua" w:hAnsi="Book Antiqua"/>
        </w:rPr>
        <w:t xml:space="preserve"> </w:t>
      </w:r>
    </w:p>
    <w:p w14:paraId="6C9A305D" w14:textId="77777777" w:rsidR="00B21B2C" w:rsidRPr="00E31FD4" w:rsidRDefault="00B21B2C" w:rsidP="00481507">
      <w:pPr>
        <w:spacing w:line="360" w:lineRule="auto"/>
        <w:jc w:val="both"/>
        <w:rPr>
          <w:rFonts w:ascii="Book Antiqua" w:hAnsi="Book Antiqua"/>
          <w:b/>
        </w:rPr>
      </w:pPr>
      <w:r w:rsidRPr="00E31FD4">
        <w:rPr>
          <w:rFonts w:ascii="Book Antiqua" w:hAnsi="Book Antiqua"/>
          <w:b/>
        </w:rPr>
        <w:t xml:space="preserve">Published online: </w:t>
      </w:r>
    </w:p>
    <w:p w14:paraId="4C1F638E" w14:textId="77777777" w:rsidR="004E528F" w:rsidRPr="00E31FD4" w:rsidRDefault="004E528F" w:rsidP="00481507">
      <w:pPr>
        <w:spacing w:line="360" w:lineRule="auto"/>
        <w:jc w:val="both"/>
        <w:rPr>
          <w:rFonts w:ascii="Book Antiqua" w:hAnsi="Book Antiqua" w:cs="Arial"/>
          <w:lang w:val="en-AU"/>
        </w:rPr>
      </w:pPr>
      <w:r w:rsidRPr="00E31FD4">
        <w:rPr>
          <w:rFonts w:ascii="Book Antiqua" w:hAnsi="Book Antiqua" w:cs="Arial"/>
          <w:lang w:val="en-AU"/>
        </w:rPr>
        <w:br w:type="page"/>
      </w:r>
    </w:p>
    <w:p w14:paraId="642634B0" w14:textId="6B3B210A" w:rsidR="006D2208" w:rsidRPr="00E31FD4" w:rsidRDefault="001A16C2" w:rsidP="00481507">
      <w:pPr>
        <w:spacing w:line="360" w:lineRule="auto"/>
        <w:jc w:val="both"/>
        <w:rPr>
          <w:rFonts w:ascii="Book Antiqua" w:eastAsia="SimSun" w:hAnsi="Book Antiqua" w:cs="Arial"/>
          <w:b/>
          <w:lang w:val="en-GB" w:eastAsia="zh-CN"/>
        </w:rPr>
      </w:pPr>
      <w:r w:rsidRPr="00E31FD4">
        <w:rPr>
          <w:rFonts w:ascii="Book Antiqua" w:hAnsi="Book Antiqua" w:cs="Arial"/>
          <w:b/>
          <w:lang w:val="en-GB"/>
        </w:rPr>
        <w:lastRenderedPageBreak/>
        <w:t>Abstract</w:t>
      </w:r>
    </w:p>
    <w:p w14:paraId="610A0595" w14:textId="570E4403" w:rsidR="00A6660A" w:rsidRPr="00E31FD4" w:rsidRDefault="004E528F" w:rsidP="00481507">
      <w:pPr>
        <w:spacing w:line="360" w:lineRule="auto"/>
        <w:jc w:val="both"/>
        <w:rPr>
          <w:rFonts w:ascii="Book Antiqua" w:eastAsia="SimSun" w:hAnsi="Book Antiqua" w:cs="Arial"/>
          <w:b/>
          <w:i/>
          <w:lang w:val="en-GB" w:eastAsia="zh-CN"/>
        </w:rPr>
      </w:pPr>
      <w:r w:rsidRPr="00E31FD4">
        <w:rPr>
          <w:rFonts w:ascii="Book Antiqua" w:hAnsi="Book Antiqua" w:cs="Arial"/>
          <w:b/>
          <w:i/>
          <w:lang w:val="en-GB"/>
        </w:rPr>
        <w:t>BACKROUND</w:t>
      </w:r>
    </w:p>
    <w:p w14:paraId="58850410" w14:textId="2FE6581B" w:rsidR="00A6660A" w:rsidRPr="00E31FD4" w:rsidRDefault="00A6660A" w:rsidP="00481507">
      <w:pPr>
        <w:spacing w:line="360" w:lineRule="auto"/>
        <w:jc w:val="both"/>
        <w:rPr>
          <w:rFonts w:ascii="Book Antiqua" w:hAnsi="Book Antiqua" w:cs="Arial"/>
          <w:lang w:val="en-GB"/>
        </w:rPr>
      </w:pPr>
      <w:proofErr w:type="spellStart"/>
      <w:r w:rsidRPr="00E31FD4">
        <w:rPr>
          <w:rFonts w:ascii="Book Antiqua" w:hAnsi="Book Antiqua" w:cs="Arial"/>
          <w:lang w:val="en-GB"/>
        </w:rPr>
        <w:t>Leiomyosacromas</w:t>
      </w:r>
      <w:proofErr w:type="spellEnd"/>
      <w:r w:rsidRPr="00E31FD4">
        <w:rPr>
          <w:rFonts w:ascii="Book Antiqua" w:hAnsi="Book Antiqua" w:cs="Arial"/>
          <w:lang w:val="en-GB"/>
        </w:rPr>
        <w:t xml:space="preserve"> in the Extremities are rare malignant smooth muscle </w:t>
      </w:r>
      <w:proofErr w:type="spellStart"/>
      <w:r w:rsidRPr="00E31FD4">
        <w:rPr>
          <w:rFonts w:ascii="Book Antiqua" w:hAnsi="Book Antiqua" w:cs="Arial"/>
          <w:lang w:val="en-GB"/>
        </w:rPr>
        <w:t>tumors</w:t>
      </w:r>
      <w:proofErr w:type="spellEnd"/>
      <w:r w:rsidRPr="00E31FD4">
        <w:rPr>
          <w:rFonts w:ascii="Book Antiqua" w:hAnsi="Book Antiqua" w:cs="Arial"/>
          <w:lang w:val="en-GB"/>
        </w:rPr>
        <w:t>. Adjuvant radiation therapy, in combination with wide surgical excision allow</w:t>
      </w:r>
      <w:r w:rsidR="00FE150A">
        <w:rPr>
          <w:rFonts w:ascii="Book Antiqua" w:eastAsia="SimSun" w:hAnsi="Book Antiqua" w:cs="Arial"/>
          <w:lang w:val="en-GB" w:eastAsia="zh-CN"/>
        </w:rPr>
        <w:t>s</w:t>
      </w:r>
      <w:r w:rsidRPr="00E31FD4">
        <w:rPr>
          <w:rFonts w:ascii="Book Antiqua" w:hAnsi="Book Antiqua" w:cs="Arial"/>
          <w:lang w:val="en-GB"/>
        </w:rPr>
        <w:t xml:space="preserve"> the best chance of treatment. During the follow up pathological fractures are common complications that can be accompanied by Implant failure and defect situations that are most challenging in their management. </w:t>
      </w:r>
    </w:p>
    <w:p w14:paraId="7E3A80AE" w14:textId="77777777" w:rsidR="006D2208" w:rsidRPr="00E31FD4" w:rsidRDefault="006D2208" w:rsidP="00481507">
      <w:pPr>
        <w:spacing w:line="360" w:lineRule="auto"/>
        <w:jc w:val="both"/>
        <w:rPr>
          <w:rFonts w:ascii="Book Antiqua" w:hAnsi="Book Antiqua" w:cs="Arial"/>
          <w:b/>
          <w:lang w:val="en-GB"/>
        </w:rPr>
      </w:pPr>
    </w:p>
    <w:p w14:paraId="30997CCA" w14:textId="588613E1" w:rsidR="006D2208" w:rsidRPr="00E31FD4" w:rsidRDefault="004E528F" w:rsidP="00481507">
      <w:pPr>
        <w:spacing w:line="360" w:lineRule="auto"/>
        <w:jc w:val="both"/>
        <w:rPr>
          <w:rFonts w:ascii="Book Antiqua" w:eastAsia="SimSun" w:hAnsi="Book Antiqua" w:cs="Arial"/>
          <w:b/>
          <w:i/>
          <w:lang w:val="en-GB" w:eastAsia="zh-CN"/>
        </w:rPr>
      </w:pPr>
      <w:r w:rsidRPr="00E31FD4">
        <w:rPr>
          <w:rFonts w:ascii="Book Antiqua" w:hAnsi="Book Antiqua" w:cs="Arial"/>
          <w:b/>
          <w:i/>
          <w:lang w:val="en-GB"/>
        </w:rPr>
        <w:t>CASE SUMMARY</w:t>
      </w:r>
    </w:p>
    <w:p w14:paraId="5DF1F52B" w14:textId="048C6316" w:rsidR="006D2208" w:rsidRPr="00E31FD4" w:rsidRDefault="009C0BD7" w:rsidP="00481507">
      <w:pPr>
        <w:spacing w:line="360" w:lineRule="auto"/>
        <w:jc w:val="both"/>
        <w:rPr>
          <w:rFonts w:ascii="Book Antiqua" w:hAnsi="Book Antiqua" w:cs="Arial"/>
          <w:lang w:val="en-GB"/>
        </w:rPr>
      </w:pPr>
      <w:r w:rsidRPr="00E31FD4">
        <w:rPr>
          <w:rFonts w:ascii="Book Antiqua" w:hAnsi="Book Antiqua" w:cs="Arial"/>
          <w:lang w:val="en-GB"/>
        </w:rPr>
        <w:t xml:space="preserve">We present a case </w:t>
      </w:r>
      <w:r w:rsidR="00E45896" w:rsidRPr="00E31FD4">
        <w:rPr>
          <w:rFonts w:ascii="Book Antiqua" w:hAnsi="Book Antiqua" w:cs="Arial"/>
          <w:lang w:val="en-GB"/>
        </w:rPr>
        <w:t>of a</w:t>
      </w:r>
      <w:r w:rsidR="00044B8C" w:rsidRPr="00E31FD4">
        <w:rPr>
          <w:rFonts w:ascii="Book Antiqua" w:hAnsi="Book Antiqua" w:cs="Arial"/>
          <w:lang w:val="en-GB"/>
        </w:rPr>
        <w:t xml:space="preserve"> </w:t>
      </w:r>
      <w:r w:rsidR="00E45896" w:rsidRPr="00E31FD4">
        <w:rPr>
          <w:rFonts w:ascii="Book Antiqua" w:hAnsi="Book Antiqua" w:cs="Arial"/>
          <w:lang w:val="en-GB"/>
        </w:rPr>
        <w:t>52</w:t>
      </w:r>
      <w:r w:rsidR="004E528F" w:rsidRPr="00E31FD4">
        <w:rPr>
          <w:rFonts w:ascii="Book Antiqua" w:eastAsia="SimSun" w:hAnsi="Book Antiqua" w:cs="Arial"/>
          <w:lang w:val="en-GB" w:eastAsia="zh-CN"/>
        </w:rPr>
        <w:t>-</w:t>
      </w:r>
      <w:r w:rsidR="00285466" w:rsidRPr="00E31FD4">
        <w:rPr>
          <w:rFonts w:ascii="Book Antiqua" w:hAnsi="Book Antiqua" w:cs="Arial"/>
          <w:lang w:val="en-GB"/>
        </w:rPr>
        <w:t>year</w:t>
      </w:r>
      <w:r w:rsidR="004C0CFF" w:rsidRPr="00E31FD4">
        <w:rPr>
          <w:rFonts w:ascii="Book Antiqua" w:hAnsi="Book Antiqua" w:cs="Arial"/>
          <w:lang w:val="en-GB"/>
        </w:rPr>
        <w:t>-</w:t>
      </w:r>
      <w:r w:rsidRPr="00E31FD4">
        <w:rPr>
          <w:rFonts w:ascii="Book Antiqua" w:hAnsi="Book Antiqua" w:cs="Arial"/>
          <w:lang w:val="en-GB"/>
        </w:rPr>
        <w:t>old</w:t>
      </w:r>
      <w:r w:rsidR="00044B8C" w:rsidRPr="00E31FD4">
        <w:rPr>
          <w:rFonts w:ascii="Book Antiqua" w:hAnsi="Book Antiqua" w:cs="Arial"/>
          <w:lang w:val="en-GB"/>
        </w:rPr>
        <w:t xml:space="preserve"> </w:t>
      </w:r>
      <w:r w:rsidR="00300D90" w:rsidRPr="00E31FD4">
        <w:rPr>
          <w:rFonts w:ascii="Book Antiqua" w:hAnsi="Book Antiqua" w:cs="Arial"/>
          <w:lang w:val="en-GB"/>
        </w:rPr>
        <w:t xml:space="preserve">female </w:t>
      </w:r>
      <w:r w:rsidR="00E45896" w:rsidRPr="00E31FD4">
        <w:rPr>
          <w:rFonts w:ascii="Book Antiqua" w:hAnsi="Book Antiqua" w:cs="Arial"/>
          <w:lang w:val="en-GB"/>
        </w:rPr>
        <w:t xml:space="preserve">suffering </w:t>
      </w:r>
      <w:r w:rsidR="00245F6B" w:rsidRPr="00E31FD4">
        <w:rPr>
          <w:rFonts w:ascii="Book Antiqua" w:hAnsi="Book Antiqua" w:cs="Arial"/>
          <w:lang w:val="en-GB"/>
        </w:rPr>
        <w:t xml:space="preserve">from </w:t>
      </w:r>
      <w:r w:rsidR="00E45896" w:rsidRPr="00E31FD4">
        <w:rPr>
          <w:rFonts w:ascii="Book Antiqua" w:hAnsi="Book Antiqua" w:cs="Arial"/>
          <w:lang w:val="en-GB"/>
        </w:rPr>
        <w:t>a</w:t>
      </w:r>
      <w:r w:rsidR="00044B8C" w:rsidRPr="00E31FD4">
        <w:rPr>
          <w:rFonts w:ascii="Book Antiqua" w:hAnsi="Book Antiqua" w:cs="Arial"/>
          <w:lang w:val="en-GB"/>
        </w:rPr>
        <w:t xml:space="preserve"> </w:t>
      </w:r>
      <w:r w:rsidR="008C33B1" w:rsidRPr="00E31FD4">
        <w:rPr>
          <w:rFonts w:ascii="Book Antiqua" w:hAnsi="Book Antiqua" w:cs="Arial"/>
          <w:lang w:val="en-GB"/>
        </w:rPr>
        <w:t xml:space="preserve">pathological </w:t>
      </w:r>
      <w:r w:rsidR="00285466" w:rsidRPr="00E31FD4">
        <w:rPr>
          <w:rFonts w:ascii="Book Antiqua" w:hAnsi="Book Antiqua" w:cs="Arial"/>
          <w:lang w:val="en-GB"/>
        </w:rPr>
        <w:t>fracture of the humeral shaft</w:t>
      </w:r>
      <w:r w:rsidR="00044B8C" w:rsidRPr="00E31FD4">
        <w:rPr>
          <w:rFonts w:ascii="Book Antiqua" w:hAnsi="Book Antiqua" w:cs="Arial"/>
          <w:lang w:val="en-GB"/>
        </w:rPr>
        <w:t xml:space="preserve"> </w:t>
      </w:r>
      <w:r w:rsidR="000A41C6" w:rsidRPr="00E31FD4">
        <w:rPr>
          <w:rFonts w:ascii="Book Antiqua" w:hAnsi="Book Antiqua" w:cs="Arial"/>
          <w:lang w:val="en-GB"/>
        </w:rPr>
        <w:t>10</w:t>
      </w:r>
      <w:r w:rsidR="00E45896" w:rsidRPr="00E31FD4">
        <w:rPr>
          <w:rFonts w:ascii="Book Antiqua" w:hAnsi="Book Antiqua" w:cs="Arial"/>
          <w:lang w:val="en-GB"/>
        </w:rPr>
        <w:t xml:space="preserve"> years after resection of a</w:t>
      </w:r>
      <w:r w:rsidR="00044B8C" w:rsidRPr="00E31FD4">
        <w:rPr>
          <w:rFonts w:ascii="Book Antiqua" w:hAnsi="Book Antiqua" w:cs="Arial"/>
          <w:lang w:val="en-GB"/>
        </w:rPr>
        <w:t xml:space="preserve"> </w:t>
      </w:r>
      <w:r w:rsidR="008C33B1" w:rsidRPr="00E31FD4">
        <w:rPr>
          <w:rFonts w:ascii="Book Antiqua" w:hAnsi="Book Antiqua" w:cs="Arial"/>
          <w:lang w:val="en-AU"/>
        </w:rPr>
        <w:t>Leiomyosarcoma</w:t>
      </w:r>
      <w:r w:rsidR="000A41C6" w:rsidRPr="00E31FD4">
        <w:rPr>
          <w:rFonts w:ascii="Book Antiqua" w:hAnsi="Book Antiqua" w:cs="Arial"/>
          <w:lang w:val="en-AU"/>
        </w:rPr>
        <w:t xml:space="preserve"> and postoperative radiotherapy</w:t>
      </w:r>
      <w:r w:rsidR="00E45896" w:rsidRPr="00E31FD4">
        <w:rPr>
          <w:rFonts w:ascii="Book Antiqua" w:hAnsi="Book Antiqua" w:cs="Arial"/>
          <w:lang w:val="en-GB"/>
        </w:rPr>
        <w:t xml:space="preserve">. She </w:t>
      </w:r>
      <w:r w:rsidR="002B0C1E" w:rsidRPr="00E31FD4">
        <w:rPr>
          <w:rFonts w:ascii="Book Antiqua" w:hAnsi="Book Antiqua" w:cs="Arial"/>
          <w:lang w:val="en-GB"/>
        </w:rPr>
        <w:t>developed</w:t>
      </w:r>
      <w:r w:rsidR="00E45896" w:rsidRPr="00E31FD4">
        <w:rPr>
          <w:rFonts w:ascii="Book Antiqua" w:hAnsi="Book Antiqua" w:cs="Arial"/>
          <w:lang w:val="en-GB"/>
        </w:rPr>
        <w:t xml:space="preserve"> implant failure after retrograde nailing and another failure after r</w:t>
      </w:r>
      <w:r w:rsidR="005B6BF4" w:rsidRPr="00E31FD4">
        <w:rPr>
          <w:rFonts w:ascii="Book Antiqua" w:hAnsi="Book Antiqua" w:cs="Arial"/>
          <w:lang w:val="en-GB"/>
        </w:rPr>
        <w:t>evision to double plate fixation</w:t>
      </w:r>
      <w:r w:rsidR="00E45896" w:rsidRPr="00E31FD4">
        <w:rPr>
          <w:rFonts w:ascii="Book Antiqua" w:hAnsi="Book Antiqua" w:cs="Arial"/>
          <w:lang w:val="en-GB"/>
        </w:rPr>
        <w:t>.</w:t>
      </w:r>
      <w:r w:rsidR="004E528F" w:rsidRPr="00E31FD4">
        <w:rPr>
          <w:rFonts w:ascii="Book Antiqua" w:eastAsia="SimSun" w:hAnsi="Book Antiqua" w:cs="Arial"/>
          <w:lang w:val="en-GB" w:eastAsia="zh-CN"/>
        </w:rPr>
        <w:t xml:space="preserve"> </w:t>
      </w:r>
      <w:r w:rsidR="00F56C2E" w:rsidRPr="00E31FD4">
        <w:rPr>
          <w:rFonts w:ascii="Book Antiqua" w:hAnsi="Book Antiqua" w:cs="Arial"/>
          <w:lang w:val="en-GB"/>
        </w:rPr>
        <w:t>In a two-stage revision</w:t>
      </w:r>
      <w:r w:rsidR="00044B8C" w:rsidRPr="00E31FD4">
        <w:rPr>
          <w:rFonts w:ascii="Book Antiqua" w:hAnsi="Book Antiqua" w:cs="Arial"/>
          <w:lang w:val="en-GB"/>
        </w:rPr>
        <w:t xml:space="preserve">, </w:t>
      </w:r>
      <w:r w:rsidR="00F60713" w:rsidRPr="00E31FD4">
        <w:rPr>
          <w:rFonts w:ascii="Book Antiqua" w:hAnsi="Book Antiqua" w:cs="Arial"/>
          <w:lang w:val="en-GB"/>
        </w:rPr>
        <w:t xml:space="preserve">the implants were </w:t>
      </w:r>
      <w:proofErr w:type="gramStart"/>
      <w:r w:rsidR="00F60713" w:rsidRPr="00E31FD4">
        <w:rPr>
          <w:rFonts w:ascii="Book Antiqua" w:hAnsi="Book Antiqua" w:cs="Arial"/>
          <w:lang w:val="en-GB"/>
        </w:rPr>
        <w:t>removed</w:t>
      </w:r>
      <w:proofErr w:type="gramEnd"/>
      <w:r w:rsidR="00F60713" w:rsidRPr="00E31FD4">
        <w:rPr>
          <w:rFonts w:ascii="Book Antiqua" w:hAnsi="Book Antiqua" w:cs="Arial"/>
          <w:lang w:val="en-GB"/>
        </w:rPr>
        <w:t xml:space="preserve"> and</w:t>
      </w:r>
      <w:r w:rsidR="005B6BF4" w:rsidRPr="00E31FD4">
        <w:rPr>
          <w:rFonts w:ascii="Book Antiqua" w:hAnsi="Book Antiqua" w:cs="Arial"/>
          <w:lang w:val="en-GB"/>
        </w:rPr>
        <w:t xml:space="preserve"> the </w:t>
      </w:r>
      <w:r w:rsidR="000A41C6" w:rsidRPr="00E31FD4">
        <w:rPr>
          <w:rFonts w:ascii="Book Antiqua" w:hAnsi="Book Antiqua" w:cs="Arial"/>
          <w:lang w:val="en-GB"/>
        </w:rPr>
        <w:t>huge segmental</w:t>
      </w:r>
      <w:r w:rsidR="005B6BF4" w:rsidRPr="00E31FD4">
        <w:rPr>
          <w:rFonts w:ascii="Book Antiqua" w:hAnsi="Book Antiqua" w:cs="Arial"/>
          <w:lang w:val="en-GB"/>
        </w:rPr>
        <w:t xml:space="preserve"> defect </w:t>
      </w:r>
      <w:r w:rsidR="00507EAD" w:rsidRPr="00E31FD4">
        <w:rPr>
          <w:rFonts w:ascii="Book Antiqua" w:hAnsi="Book Antiqua" w:cs="Arial"/>
          <w:lang w:val="en-GB"/>
        </w:rPr>
        <w:t xml:space="preserve">created after debridement </w:t>
      </w:r>
      <w:r w:rsidR="005B6BF4" w:rsidRPr="00E31FD4">
        <w:rPr>
          <w:rFonts w:ascii="Book Antiqua" w:hAnsi="Book Antiqua" w:cs="Arial"/>
          <w:lang w:val="en-GB"/>
        </w:rPr>
        <w:t xml:space="preserve">was bridged by a compound osteosynthesis with </w:t>
      </w:r>
      <w:proofErr w:type="spellStart"/>
      <w:r w:rsidR="005B6BF4" w:rsidRPr="00E31FD4">
        <w:rPr>
          <w:rFonts w:ascii="Book Antiqua" w:hAnsi="Book Antiqua" w:cs="Arial"/>
          <w:lang w:val="en-GB"/>
        </w:rPr>
        <w:t>nancy</w:t>
      </w:r>
      <w:proofErr w:type="spellEnd"/>
      <w:r w:rsidR="005B6BF4" w:rsidRPr="00E31FD4">
        <w:rPr>
          <w:rFonts w:ascii="Book Antiqua" w:hAnsi="Book Antiqua" w:cs="Arial"/>
          <w:lang w:val="en-GB"/>
        </w:rPr>
        <w:t xml:space="preserve"> nails and bone cement</w:t>
      </w:r>
      <w:r w:rsidR="00F328CE" w:rsidRPr="00E31FD4">
        <w:rPr>
          <w:rFonts w:ascii="Book Antiqua" w:hAnsi="Book Antiqua" w:cs="Arial"/>
          <w:lang w:val="en-GB"/>
        </w:rPr>
        <w:t xml:space="preserve"> for </w:t>
      </w:r>
      <w:r w:rsidR="009A5717" w:rsidRPr="00E31FD4">
        <w:rPr>
          <w:rFonts w:ascii="Book Antiqua" w:hAnsi="Book Antiqua" w:cs="Arial"/>
          <w:lang w:val="en-GB"/>
        </w:rPr>
        <w:t xml:space="preserve">formation of the </w:t>
      </w:r>
      <w:r w:rsidR="004C0CFF" w:rsidRPr="00E31FD4">
        <w:rPr>
          <w:rFonts w:ascii="Book Antiqua" w:hAnsi="Book Antiqua" w:cs="Arial"/>
          <w:lang w:val="en-AU"/>
        </w:rPr>
        <w:t>i</w:t>
      </w:r>
      <w:r w:rsidR="00F328CE" w:rsidRPr="00E31FD4">
        <w:rPr>
          <w:rFonts w:ascii="Book Antiqua" w:hAnsi="Book Antiqua" w:cs="Arial"/>
          <w:lang w:val="en-AU"/>
        </w:rPr>
        <w:t>nduced membrane</w:t>
      </w:r>
      <w:r w:rsidR="00285466" w:rsidRPr="00E31FD4">
        <w:rPr>
          <w:rFonts w:ascii="Book Antiqua" w:hAnsi="Book Antiqua" w:cs="Arial"/>
          <w:lang w:val="en-GB"/>
        </w:rPr>
        <w:t xml:space="preserve">. </w:t>
      </w:r>
      <w:r w:rsidR="009A5717" w:rsidRPr="00E31FD4">
        <w:rPr>
          <w:rFonts w:ascii="Book Antiqua" w:hAnsi="Book Antiqua" w:cs="Arial"/>
          <w:lang w:val="en-GB"/>
        </w:rPr>
        <w:t xml:space="preserve">Due to the previous radiotherapy treatment, </w:t>
      </w:r>
      <w:r w:rsidR="000A41C6" w:rsidRPr="00E31FD4">
        <w:rPr>
          <w:rFonts w:ascii="Book Antiqua" w:hAnsi="Book Antiqua" w:cs="Arial"/>
          <w:lang w:val="en-GB"/>
        </w:rPr>
        <w:t>20</w:t>
      </w:r>
      <w:r w:rsidR="00CD1DC6" w:rsidRPr="00E31FD4">
        <w:rPr>
          <w:rFonts w:ascii="Book Antiqua" w:eastAsia="SimSun" w:hAnsi="Book Antiqua" w:cs="Arial"/>
          <w:lang w:val="en-GB" w:eastAsia="zh-CN"/>
        </w:rPr>
        <w:t xml:space="preserve"> </w:t>
      </w:r>
      <w:r w:rsidR="000A41C6" w:rsidRPr="00E31FD4">
        <w:rPr>
          <w:rFonts w:ascii="Book Antiqua" w:hAnsi="Book Antiqua" w:cs="Arial"/>
          <w:lang w:val="en-GB"/>
        </w:rPr>
        <w:t>cm</w:t>
      </w:r>
      <w:r w:rsidR="00285466" w:rsidRPr="00E31FD4">
        <w:rPr>
          <w:rFonts w:ascii="Book Antiqua" w:hAnsi="Book Antiqua" w:cs="Arial"/>
          <w:lang w:val="en-GB"/>
        </w:rPr>
        <w:t xml:space="preserve"> of the humeral shaft were </w:t>
      </w:r>
      <w:r w:rsidR="009A5717" w:rsidRPr="00E31FD4">
        <w:rPr>
          <w:rFonts w:ascii="Book Antiqua" w:hAnsi="Book Antiqua" w:cs="Arial"/>
          <w:lang w:val="en-GB"/>
        </w:rPr>
        <w:t xml:space="preserve">declared </w:t>
      </w:r>
      <w:proofErr w:type="spellStart"/>
      <w:r w:rsidR="008A04CB" w:rsidRPr="00E31FD4">
        <w:rPr>
          <w:rFonts w:ascii="Book Antiqua" w:hAnsi="Book Antiqua" w:cs="Arial"/>
          <w:lang w:val="en-GB"/>
        </w:rPr>
        <w:t>devascularized</w:t>
      </w:r>
      <w:proofErr w:type="spellEnd"/>
      <w:r w:rsidR="00044B8C" w:rsidRPr="00E31FD4">
        <w:rPr>
          <w:rFonts w:ascii="Book Antiqua" w:hAnsi="Book Antiqua" w:cs="Arial"/>
          <w:lang w:val="en-GB"/>
        </w:rPr>
        <w:t xml:space="preserve"> </w:t>
      </w:r>
      <w:r w:rsidR="00285466" w:rsidRPr="00E31FD4">
        <w:rPr>
          <w:rFonts w:ascii="Book Antiqua" w:hAnsi="Book Antiqua" w:cs="Arial"/>
          <w:lang w:val="en-GB"/>
        </w:rPr>
        <w:t>but were</w:t>
      </w:r>
      <w:r w:rsidR="005B6BF4" w:rsidRPr="00E31FD4">
        <w:rPr>
          <w:rFonts w:ascii="Book Antiqua" w:hAnsi="Book Antiqua" w:cs="Arial"/>
          <w:lang w:val="en-GB"/>
        </w:rPr>
        <w:t xml:space="preserve"> left </w:t>
      </w:r>
      <w:r w:rsidR="005B6BF4" w:rsidRPr="00444117">
        <w:rPr>
          <w:rFonts w:ascii="Book Antiqua" w:hAnsi="Book Antiqua" w:cs="Arial"/>
          <w:i/>
          <w:lang w:val="en-GB"/>
        </w:rPr>
        <w:t xml:space="preserve">in </w:t>
      </w:r>
      <w:r w:rsidR="008A04CB" w:rsidRPr="00444117">
        <w:rPr>
          <w:rFonts w:ascii="Book Antiqua" w:hAnsi="Book Antiqua" w:cs="Arial"/>
          <w:i/>
          <w:lang w:val="en-GB"/>
        </w:rPr>
        <w:t>situ</w:t>
      </w:r>
      <w:r w:rsidR="005B6BF4" w:rsidRPr="00E31FD4">
        <w:rPr>
          <w:rFonts w:ascii="Book Antiqua" w:hAnsi="Book Antiqua" w:cs="Arial"/>
          <w:lang w:val="en-GB"/>
        </w:rPr>
        <w:t xml:space="preserve"> as a scaffold</w:t>
      </w:r>
      <w:r w:rsidR="009A5717" w:rsidRPr="00E31FD4">
        <w:rPr>
          <w:rFonts w:ascii="Book Antiqua" w:hAnsi="Book Antiqua" w:cs="Arial"/>
          <w:lang w:val="en-GB"/>
        </w:rPr>
        <w:t xml:space="preserve">. </w:t>
      </w:r>
      <w:r w:rsidR="005B6BF4" w:rsidRPr="00E31FD4">
        <w:rPr>
          <w:rFonts w:ascii="Book Antiqua" w:hAnsi="Book Antiqua" w:cs="Arial"/>
          <w:lang w:val="en-GB"/>
        </w:rPr>
        <w:t xml:space="preserve">In the second </w:t>
      </w:r>
      <w:r w:rsidR="009A5717" w:rsidRPr="00E31FD4">
        <w:rPr>
          <w:rFonts w:ascii="Book Antiqua" w:hAnsi="Book Antiqua" w:cs="Arial"/>
          <w:lang w:val="en-GB"/>
        </w:rPr>
        <w:t>stage,</w:t>
      </w:r>
      <w:r w:rsidR="00A75A57" w:rsidRPr="00E31FD4">
        <w:rPr>
          <w:rFonts w:ascii="Book Antiqua" w:hAnsi="Book Antiqua" w:cs="Arial"/>
          <w:lang w:val="en-GB"/>
        </w:rPr>
        <w:t xml:space="preserve"> </w:t>
      </w:r>
      <w:r w:rsidR="00F60713" w:rsidRPr="00E31FD4">
        <w:rPr>
          <w:rFonts w:ascii="Book Antiqua" w:hAnsi="Book Antiqua" w:cs="Arial"/>
          <w:lang w:val="en-GB"/>
        </w:rPr>
        <w:t xml:space="preserve">a vascularized fibula graft was used in combination </w:t>
      </w:r>
      <w:r w:rsidR="005B6BF4" w:rsidRPr="00E31FD4">
        <w:rPr>
          <w:rFonts w:ascii="Book Antiqua" w:hAnsi="Book Antiqua" w:cs="Arial"/>
          <w:lang w:val="en-GB"/>
        </w:rPr>
        <w:t xml:space="preserve">with </w:t>
      </w:r>
      <w:r w:rsidR="00861DC4" w:rsidRPr="00E31FD4">
        <w:rPr>
          <w:rFonts w:ascii="Book Antiqua" w:hAnsi="Book Antiqua" w:cs="Arial"/>
          <w:lang w:val="en-GB"/>
        </w:rPr>
        <w:t xml:space="preserve">a double plate fixation and </w:t>
      </w:r>
      <w:r w:rsidR="002D7511" w:rsidRPr="00E31FD4">
        <w:rPr>
          <w:rFonts w:ascii="Book Antiqua" w:hAnsi="Book Antiqua" w:cs="Arial"/>
          <w:lang w:val="en-GB"/>
        </w:rPr>
        <w:t>autologous s</w:t>
      </w:r>
      <w:r w:rsidR="005B6BF4" w:rsidRPr="00E31FD4">
        <w:rPr>
          <w:rFonts w:ascii="Book Antiqua" w:hAnsi="Book Antiqua" w:cs="Arial"/>
          <w:lang w:val="en-GB"/>
        </w:rPr>
        <w:t xml:space="preserve">pongiosa grafts for final </w:t>
      </w:r>
      <w:r w:rsidR="009A5717" w:rsidRPr="00E31FD4">
        <w:rPr>
          <w:rFonts w:ascii="Book Antiqua" w:hAnsi="Book Antiqua" w:cs="Arial"/>
          <w:lang w:val="en-GB"/>
        </w:rPr>
        <w:t xml:space="preserve">reconstruction. </w:t>
      </w:r>
    </w:p>
    <w:p w14:paraId="02E5A573" w14:textId="77777777" w:rsidR="006D2208" w:rsidRPr="00E31FD4" w:rsidRDefault="006D2208" w:rsidP="00481507">
      <w:pPr>
        <w:spacing w:line="360" w:lineRule="auto"/>
        <w:jc w:val="both"/>
        <w:rPr>
          <w:rFonts w:ascii="Book Antiqua" w:hAnsi="Book Antiqua" w:cs="Arial"/>
          <w:lang w:val="en-GB"/>
        </w:rPr>
      </w:pPr>
    </w:p>
    <w:p w14:paraId="3F08E8F2" w14:textId="6AD151E5" w:rsidR="006D2208" w:rsidRPr="00E31FD4" w:rsidRDefault="004E528F" w:rsidP="00481507">
      <w:pPr>
        <w:spacing w:line="360" w:lineRule="auto"/>
        <w:jc w:val="both"/>
        <w:rPr>
          <w:rFonts w:ascii="Book Antiqua" w:eastAsia="SimSun" w:hAnsi="Book Antiqua" w:cs="Arial"/>
          <w:b/>
          <w:i/>
          <w:lang w:val="en-GB" w:eastAsia="zh-CN"/>
        </w:rPr>
      </w:pPr>
      <w:r w:rsidRPr="00E31FD4">
        <w:rPr>
          <w:rFonts w:ascii="Book Antiqua" w:hAnsi="Book Antiqua" w:cs="Arial"/>
          <w:b/>
          <w:i/>
          <w:lang w:val="en-GB"/>
        </w:rPr>
        <w:t>CONCLUSION</w:t>
      </w:r>
    </w:p>
    <w:p w14:paraId="2F49FE89" w14:textId="26576C62" w:rsidR="009C0BD7" w:rsidRPr="00E31FD4" w:rsidRDefault="009A5717" w:rsidP="00481507">
      <w:pPr>
        <w:spacing w:line="360" w:lineRule="auto"/>
        <w:jc w:val="both"/>
        <w:rPr>
          <w:rFonts w:ascii="Book Antiqua" w:hAnsi="Book Antiqua" w:cs="Arial"/>
          <w:lang w:val="en-GB"/>
        </w:rPr>
      </w:pPr>
      <w:r w:rsidRPr="00E31FD4">
        <w:rPr>
          <w:rFonts w:ascii="Book Antiqua" w:hAnsi="Book Antiqua" w:cs="Arial"/>
          <w:lang w:val="en-GB"/>
        </w:rPr>
        <w:t xml:space="preserve">This combinatory treatment approach led to a successful clinical outcome and can be considered in similar challenging cases. </w:t>
      </w:r>
    </w:p>
    <w:p w14:paraId="44B69ED8" w14:textId="77777777" w:rsidR="007842F6" w:rsidRPr="00E31FD4" w:rsidRDefault="007842F6" w:rsidP="00481507">
      <w:pPr>
        <w:spacing w:line="360" w:lineRule="auto"/>
        <w:jc w:val="both"/>
        <w:rPr>
          <w:rFonts w:ascii="Book Antiqua" w:hAnsi="Book Antiqua" w:cs="Arial"/>
          <w:lang w:val="en-GB"/>
        </w:rPr>
      </w:pPr>
    </w:p>
    <w:p w14:paraId="5463B9EC" w14:textId="71A435E3" w:rsidR="007842F6" w:rsidRPr="00E31FD4" w:rsidRDefault="007842F6" w:rsidP="00481507">
      <w:pPr>
        <w:spacing w:line="360" w:lineRule="auto"/>
        <w:jc w:val="both"/>
        <w:rPr>
          <w:rFonts w:ascii="Book Antiqua" w:eastAsia="SimSun" w:hAnsi="Book Antiqua" w:cs="Arial"/>
          <w:b/>
          <w:lang w:val="en-GB" w:eastAsia="zh-CN"/>
        </w:rPr>
      </w:pPr>
      <w:r w:rsidRPr="00E31FD4">
        <w:rPr>
          <w:rFonts w:ascii="Book Antiqua" w:hAnsi="Book Antiqua" w:cs="Arial"/>
          <w:b/>
          <w:lang w:val="en-GB"/>
        </w:rPr>
        <w:t>Key</w:t>
      </w:r>
      <w:r w:rsidR="00F07834" w:rsidRPr="00E31FD4">
        <w:rPr>
          <w:rFonts w:ascii="Book Antiqua" w:eastAsia="SimSun" w:hAnsi="Book Antiqua" w:cs="Arial"/>
          <w:b/>
          <w:lang w:val="en-GB" w:eastAsia="zh-CN"/>
        </w:rPr>
        <w:t xml:space="preserve"> </w:t>
      </w:r>
      <w:r w:rsidRPr="00E31FD4">
        <w:rPr>
          <w:rFonts w:ascii="Book Antiqua" w:hAnsi="Book Antiqua" w:cs="Arial"/>
          <w:b/>
          <w:lang w:val="en-GB"/>
        </w:rPr>
        <w:t>words</w:t>
      </w:r>
      <w:r w:rsidR="00F07834" w:rsidRPr="00E31FD4">
        <w:rPr>
          <w:rFonts w:ascii="Book Antiqua" w:eastAsia="SimSun" w:hAnsi="Book Antiqua" w:cs="Arial"/>
          <w:b/>
          <w:lang w:val="en-GB" w:eastAsia="zh-CN"/>
        </w:rPr>
        <w:t xml:space="preserve">: </w:t>
      </w:r>
      <w:proofErr w:type="spellStart"/>
      <w:r w:rsidR="00F07834" w:rsidRPr="00E31FD4">
        <w:rPr>
          <w:rFonts w:ascii="Book Antiqua" w:hAnsi="Book Antiqua" w:cs="Arial"/>
          <w:lang w:val="en-GB"/>
        </w:rPr>
        <w:t>Humerus</w:t>
      </w:r>
      <w:proofErr w:type="spellEnd"/>
      <w:r w:rsidR="00F07834" w:rsidRPr="00E31FD4">
        <w:rPr>
          <w:rFonts w:ascii="Book Antiqua" w:eastAsia="SimSun" w:hAnsi="Book Antiqua" w:cs="Arial"/>
          <w:lang w:val="en-GB" w:eastAsia="zh-CN"/>
        </w:rPr>
        <w:t>;</w:t>
      </w:r>
      <w:r w:rsidR="00F07834" w:rsidRPr="00E31FD4">
        <w:rPr>
          <w:rFonts w:ascii="Book Antiqua" w:hAnsi="Book Antiqua" w:cs="Arial"/>
          <w:lang w:val="en-GB"/>
        </w:rPr>
        <w:t xml:space="preserve"> Fibular </w:t>
      </w:r>
      <w:r w:rsidRPr="00E31FD4">
        <w:rPr>
          <w:rFonts w:ascii="Book Antiqua" w:hAnsi="Book Antiqua" w:cs="Arial"/>
          <w:lang w:val="en-GB"/>
        </w:rPr>
        <w:t>graft</w:t>
      </w:r>
      <w:r w:rsidR="00F07834" w:rsidRPr="00E31FD4">
        <w:rPr>
          <w:rFonts w:ascii="Book Antiqua" w:eastAsia="SimSun" w:hAnsi="Book Antiqua" w:cs="Arial"/>
          <w:lang w:val="en-GB" w:eastAsia="zh-CN"/>
        </w:rPr>
        <w:t>;</w:t>
      </w:r>
      <w:r w:rsidRPr="00E31FD4">
        <w:rPr>
          <w:rFonts w:ascii="Book Antiqua" w:hAnsi="Book Antiqua" w:cs="Arial"/>
          <w:lang w:val="en-GB"/>
        </w:rPr>
        <w:t xml:space="preserve"> </w:t>
      </w:r>
      <w:r w:rsidR="00F07834" w:rsidRPr="00E31FD4">
        <w:rPr>
          <w:rFonts w:ascii="Book Antiqua" w:hAnsi="Book Antiqua" w:cs="Arial"/>
          <w:lang w:val="en-GB"/>
        </w:rPr>
        <w:t xml:space="preserve">Bone </w:t>
      </w:r>
      <w:proofErr w:type="spellStart"/>
      <w:r w:rsidR="00044B8C" w:rsidRPr="00E31FD4">
        <w:rPr>
          <w:rFonts w:ascii="Book Antiqua" w:hAnsi="Book Antiqua" w:cs="Arial"/>
          <w:lang w:val="en-GB"/>
        </w:rPr>
        <w:t>tumor</w:t>
      </w:r>
      <w:proofErr w:type="spellEnd"/>
      <w:r w:rsidR="00F07834" w:rsidRPr="00E31FD4">
        <w:rPr>
          <w:rFonts w:ascii="Book Antiqua" w:eastAsia="SimSun" w:hAnsi="Book Antiqua" w:cs="Arial"/>
          <w:lang w:val="en-GB" w:eastAsia="zh-CN"/>
        </w:rPr>
        <w:t>;</w:t>
      </w:r>
      <w:r w:rsidRPr="00E31FD4">
        <w:rPr>
          <w:rFonts w:ascii="Book Antiqua" w:hAnsi="Book Antiqua" w:cs="Arial"/>
          <w:lang w:val="en-GB"/>
        </w:rPr>
        <w:t xml:space="preserve"> </w:t>
      </w:r>
      <w:r w:rsidR="00F07834" w:rsidRPr="00E31FD4">
        <w:rPr>
          <w:rFonts w:ascii="Book Antiqua" w:hAnsi="Book Antiqua" w:cs="Arial"/>
          <w:lang w:val="en-GB"/>
        </w:rPr>
        <w:t xml:space="preserve">Osseous </w:t>
      </w:r>
      <w:r w:rsidRPr="00E31FD4">
        <w:rPr>
          <w:rFonts w:ascii="Book Antiqua" w:hAnsi="Book Antiqua" w:cs="Arial"/>
          <w:lang w:val="en-GB"/>
        </w:rPr>
        <w:t>defect</w:t>
      </w:r>
      <w:r w:rsidR="00F07834" w:rsidRPr="00E31FD4">
        <w:rPr>
          <w:rFonts w:ascii="Book Antiqua" w:eastAsia="SimSun" w:hAnsi="Book Antiqua" w:cs="Arial"/>
          <w:lang w:val="en-GB" w:eastAsia="zh-CN"/>
        </w:rPr>
        <w:t>;</w:t>
      </w:r>
      <w:r w:rsidRPr="00E31FD4">
        <w:rPr>
          <w:rFonts w:ascii="Book Antiqua" w:hAnsi="Book Antiqua" w:cs="Arial"/>
          <w:lang w:val="en-GB"/>
        </w:rPr>
        <w:t xml:space="preserve"> </w:t>
      </w:r>
      <w:r w:rsidR="00F07834" w:rsidRPr="00E31FD4">
        <w:rPr>
          <w:rFonts w:ascii="Book Antiqua" w:hAnsi="Book Antiqua" w:cs="Arial"/>
          <w:lang w:val="en-GB"/>
        </w:rPr>
        <w:t xml:space="preserve">Implant </w:t>
      </w:r>
      <w:r w:rsidR="009D21F9" w:rsidRPr="00E31FD4">
        <w:rPr>
          <w:rFonts w:ascii="Book Antiqua" w:hAnsi="Book Antiqua" w:cs="Arial"/>
          <w:lang w:val="en-GB"/>
        </w:rPr>
        <w:t>failure</w:t>
      </w:r>
      <w:r w:rsidR="00F07834" w:rsidRPr="00E31FD4">
        <w:rPr>
          <w:rFonts w:ascii="Book Antiqua" w:eastAsia="SimSun" w:hAnsi="Book Antiqua" w:cs="Arial"/>
          <w:lang w:val="en-GB" w:eastAsia="zh-CN"/>
        </w:rPr>
        <w:t>;</w:t>
      </w:r>
      <w:r w:rsidR="00471D3F" w:rsidRPr="00E31FD4">
        <w:rPr>
          <w:rFonts w:ascii="Book Antiqua" w:hAnsi="Book Antiqua" w:cs="Arial"/>
          <w:lang w:val="en-GB"/>
        </w:rPr>
        <w:t xml:space="preserve"> </w:t>
      </w:r>
      <w:r w:rsidR="00471D3F" w:rsidRPr="00E31FD4">
        <w:rPr>
          <w:rFonts w:ascii="Book Antiqua" w:hAnsi="Book Antiqua" w:cs="Arial"/>
          <w:lang w:val="en-AU"/>
        </w:rPr>
        <w:t>Leiomyosarcoma</w:t>
      </w:r>
      <w:r w:rsidR="00CD1DC6" w:rsidRPr="00E31FD4">
        <w:rPr>
          <w:rFonts w:ascii="Book Antiqua" w:eastAsia="SimSun" w:hAnsi="Book Antiqua" w:cs="Arial"/>
          <w:lang w:val="en-AU" w:eastAsia="zh-CN"/>
        </w:rPr>
        <w:t>; Case report</w:t>
      </w:r>
    </w:p>
    <w:p w14:paraId="10E07AE3" w14:textId="77777777" w:rsidR="007842F6" w:rsidRPr="00E31FD4" w:rsidRDefault="007842F6" w:rsidP="00481507">
      <w:pPr>
        <w:spacing w:line="360" w:lineRule="auto"/>
        <w:jc w:val="both"/>
        <w:rPr>
          <w:rFonts w:ascii="Book Antiqua" w:eastAsia="SimSun" w:hAnsi="Book Antiqua" w:cs="Arial"/>
          <w:lang w:val="en-GB" w:eastAsia="zh-CN"/>
        </w:rPr>
      </w:pPr>
    </w:p>
    <w:p w14:paraId="457EB257" w14:textId="77777777" w:rsidR="00F07834" w:rsidRPr="00E31FD4" w:rsidRDefault="00F07834" w:rsidP="00481507">
      <w:pPr>
        <w:spacing w:line="360" w:lineRule="auto"/>
        <w:jc w:val="both"/>
        <w:rPr>
          <w:rFonts w:ascii="Book Antiqua" w:hAnsi="Book Antiqua" w:cs="Arial"/>
        </w:rPr>
      </w:pPr>
      <w:r w:rsidRPr="00E31FD4">
        <w:rPr>
          <w:rFonts w:ascii="Book Antiqua" w:hAnsi="Book Antiqua"/>
          <w:b/>
        </w:rPr>
        <w:t xml:space="preserve">© </w:t>
      </w:r>
      <w:r w:rsidRPr="00E31FD4">
        <w:rPr>
          <w:rFonts w:ascii="Book Antiqua" w:hAnsi="Book Antiqua" w:cs="Arial"/>
          <w:b/>
        </w:rPr>
        <w:t>The Author(s) 2019.</w:t>
      </w:r>
      <w:r w:rsidRPr="00E31FD4">
        <w:rPr>
          <w:rFonts w:ascii="Book Antiqua" w:hAnsi="Book Antiqua" w:cs="Arial"/>
        </w:rPr>
        <w:t xml:space="preserve"> Published by Baishideng Publishing Group Inc. All rights reserved.</w:t>
      </w:r>
    </w:p>
    <w:p w14:paraId="2FB614AF" w14:textId="77777777" w:rsidR="00F07834" w:rsidRPr="00E31FD4" w:rsidRDefault="00F07834" w:rsidP="00481507">
      <w:pPr>
        <w:spacing w:line="360" w:lineRule="auto"/>
        <w:jc w:val="both"/>
        <w:rPr>
          <w:rFonts w:ascii="Book Antiqua" w:eastAsia="SimSun" w:hAnsi="Book Antiqua" w:cs="Arial"/>
          <w:lang w:val="en-GB" w:eastAsia="zh-CN"/>
        </w:rPr>
      </w:pPr>
    </w:p>
    <w:p w14:paraId="73DA910E" w14:textId="74C20FCC" w:rsidR="00A6660A" w:rsidRPr="00E31FD4" w:rsidRDefault="00646D5E" w:rsidP="00481507">
      <w:pPr>
        <w:spacing w:line="360" w:lineRule="auto"/>
        <w:jc w:val="both"/>
        <w:rPr>
          <w:rFonts w:ascii="Book Antiqua" w:eastAsia="Arial Unicode MS" w:hAnsi="Book Antiqua" w:cs="Arial Unicode MS"/>
          <w:b/>
          <w:lang w:val="en-GB"/>
        </w:rPr>
      </w:pPr>
      <w:r w:rsidRPr="00E31FD4">
        <w:rPr>
          <w:rFonts w:ascii="Book Antiqua" w:eastAsia="Arial Unicode MS" w:hAnsi="Book Antiqua" w:cs="Arial Unicode MS"/>
          <w:b/>
          <w:lang w:val="en-GB"/>
        </w:rPr>
        <w:t>C</w:t>
      </w:r>
      <w:r w:rsidR="00A6660A" w:rsidRPr="00E31FD4">
        <w:rPr>
          <w:rFonts w:ascii="Book Antiqua" w:eastAsia="Arial Unicode MS" w:hAnsi="Book Antiqua" w:cs="Arial Unicode MS"/>
          <w:b/>
          <w:lang w:val="en-GB"/>
        </w:rPr>
        <w:t xml:space="preserve">ore </w:t>
      </w:r>
      <w:r w:rsidR="00CD1DC6" w:rsidRPr="00E31FD4">
        <w:rPr>
          <w:rFonts w:ascii="Book Antiqua" w:eastAsia="Arial Unicode MS" w:hAnsi="Book Antiqua" w:cs="Arial Unicode MS"/>
          <w:b/>
          <w:lang w:val="en-GB"/>
        </w:rPr>
        <w:t>t</w:t>
      </w:r>
      <w:r w:rsidR="00A6660A" w:rsidRPr="00E31FD4">
        <w:rPr>
          <w:rFonts w:ascii="Book Antiqua" w:eastAsia="Arial Unicode MS" w:hAnsi="Book Antiqua" w:cs="Arial Unicode MS"/>
          <w:b/>
          <w:lang w:val="en-GB"/>
        </w:rPr>
        <w:t xml:space="preserve">ip: </w:t>
      </w:r>
      <w:r w:rsidR="00A6660A" w:rsidRPr="00E31FD4">
        <w:rPr>
          <w:rFonts w:ascii="Book Antiqua" w:eastAsia="Arial Unicode MS" w:hAnsi="Book Antiqua" w:cs="Arial Unicode MS"/>
          <w:lang w:val="en-GB"/>
        </w:rPr>
        <w:t>We present a</w:t>
      </w:r>
      <w:r w:rsidR="00C27DDD" w:rsidRPr="00E31FD4">
        <w:rPr>
          <w:rFonts w:ascii="Book Antiqua" w:eastAsia="Arial Unicode MS" w:hAnsi="Book Antiqua" w:cs="Arial Unicode MS"/>
          <w:lang w:val="en-GB"/>
        </w:rPr>
        <w:t>n innovative</w:t>
      </w:r>
      <w:r w:rsidR="00A6660A" w:rsidRPr="00E31FD4">
        <w:rPr>
          <w:rFonts w:ascii="Book Antiqua" w:eastAsia="Arial Unicode MS" w:hAnsi="Book Antiqua" w:cs="Arial Unicode MS"/>
          <w:lang w:val="en-GB"/>
        </w:rPr>
        <w:t xml:space="preserve"> treatment alternative for segmental bone defects</w:t>
      </w:r>
      <w:r w:rsidR="00C27DDD" w:rsidRPr="00E31FD4">
        <w:rPr>
          <w:rFonts w:ascii="Book Antiqua" w:eastAsia="Arial Unicode MS" w:hAnsi="Book Antiqua" w:cs="Arial Unicode MS"/>
          <w:lang w:val="en-GB"/>
        </w:rPr>
        <w:t xml:space="preserve"> after pathological fracture, </w:t>
      </w:r>
      <w:proofErr w:type="spellStart"/>
      <w:r w:rsidR="00C27DDD" w:rsidRPr="00E31FD4">
        <w:rPr>
          <w:rFonts w:ascii="Book Antiqua" w:eastAsia="Arial Unicode MS" w:hAnsi="Book Antiqua" w:cs="Arial Unicode MS"/>
          <w:lang w:val="en-GB"/>
        </w:rPr>
        <w:t>tumor</w:t>
      </w:r>
      <w:proofErr w:type="spellEnd"/>
      <w:r w:rsidR="00C27DDD" w:rsidRPr="00E31FD4">
        <w:rPr>
          <w:rFonts w:ascii="Book Antiqua" w:eastAsia="Arial Unicode MS" w:hAnsi="Book Antiqua" w:cs="Arial Unicode MS"/>
          <w:lang w:val="en-GB"/>
        </w:rPr>
        <w:t xml:space="preserve"> resection and radiation of the </w:t>
      </w:r>
      <w:proofErr w:type="spellStart"/>
      <w:r w:rsidR="00C27DDD" w:rsidRPr="00E31FD4">
        <w:rPr>
          <w:rFonts w:ascii="Book Antiqua" w:eastAsia="Arial Unicode MS" w:hAnsi="Book Antiqua" w:cs="Arial Unicode MS"/>
          <w:lang w:val="en-GB"/>
        </w:rPr>
        <w:t>humerus</w:t>
      </w:r>
      <w:proofErr w:type="spellEnd"/>
      <w:r w:rsidR="00A6660A" w:rsidRPr="00E31FD4">
        <w:rPr>
          <w:rFonts w:ascii="Book Antiqua" w:eastAsia="Arial Unicode MS" w:hAnsi="Book Antiqua" w:cs="Arial Unicode MS"/>
          <w:lang w:val="en-GB"/>
        </w:rPr>
        <w:t xml:space="preserve">. A combination of </w:t>
      </w:r>
      <w:r w:rsidR="00A6660A" w:rsidRPr="00E31FD4">
        <w:rPr>
          <w:rFonts w:ascii="Book Antiqua" w:hAnsi="Book Antiqua" w:cs="Arial"/>
          <w:lang w:val="en-AU"/>
        </w:rPr>
        <w:t>Induced membrane</w:t>
      </w:r>
      <w:r w:rsidR="00C27DDD" w:rsidRPr="00E31FD4">
        <w:rPr>
          <w:rFonts w:ascii="Book Antiqua" w:hAnsi="Book Antiqua" w:cs="Arial"/>
          <w:lang w:val="en-AU"/>
        </w:rPr>
        <w:t>,</w:t>
      </w:r>
      <w:r w:rsidR="00A6660A" w:rsidRPr="00E31FD4">
        <w:rPr>
          <w:rFonts w:ascii="Book Antiqua" w:hAnsi="Book Antiqua" w:cs="Arial"/>
          <w:lang w:val="en-GB"/>
        </w:rPr>
        <w:t xml:space="preserve"> vascularized fibula graft </w:t>
      </w:r>
      <w:r w:rsidR="00C27DDD" w:rsidRPr="00E31FD4">
        <w:rPr>
          <w:rFonts w:ascii="Book Antiqua" w:hAnsi="Book Antiqua" w:cs="Arial"/>
          <w:lang w:val="en-GB"/>
        </w:rPr>
        <w:t xml:space="preserve">and double plate fixation </w:t>
      </w:r>
      <w:r w:rsidR="00A6660A" w:rsidRPr="00E31FD4">
        <w:rPr>
          <w:rFonts w:ascii="Book Antiqua" w:hAnsi="Book Antiqua" w:cs="Arial"/>
          <w:lang w:val="en-GB"/>
        </w:rPr>
        <w:lastRenderedPageBreak/>
        <w:t xml:space="preserve">was used to bridge a </w:t>
      </w:r>
      <w:r w:rsidR="00C27DDD" w:rsidRPr="00E31FD4">
        <w:rPr>
          <w:rFonts w:ascii="Book Antiqua" w:hAnsi="Book Antiqua" w:cs="Arial"/>
          <w:lang w:val="en-GB"/>
        </w:rPr>
        <w:t xml:space="preserve">segmental bone defect. </w:t>
      </w:r>
      <w:proofErr w:type="spellStart"/>
      <w:r w:rsidR="00C27DDD" w:rsidRPr="00E31FD4">
        <w:rPr>
          <w:rFonts w:ascii="Book Antiqua" w:hAnsi="Book Antiqua" w:cs="Arial"/>
          <w:lang w:val="en-GB"/>
        </w:rPr>
        <w:t>Devascularized</w:t>
      </w:r>
      <w:proofErr w:type="spellEnd"/>
      <w:r w:rsidR="00C27DDD" w:rsidRPr="00E31FD4">
        <w:rPr>
          <w:rFonts w:ascii="Book Antiqua" w:hAnsi="Book Antiqua" w:cs="Arial"/>
          <w:lang w:val="en-GB"/>
        </w:rPr>
        <w:t xml:space="preserve"> bone stock was left </w:t>
      </w:r>
      <w:r w:rsidR="00C27DDD" w:rsidRPr="00444117">
        <w:rPr>
          <w:rFonts w:ascii="Book Antiqua" w:hAnsi="Book Antiqua" w:cs="Arial"/>
          <w:i/>
          <w:lang w:val="en-GB"/>
        </w:rPr>
        <w:t>in situ</w:t>
      </w:r>
      <w:r w:rsidR="00C27DDD" w:rsidRPr="00E31FD4">
        <w:rPr>
          <w:rFonts w:ascii="Book Antiqua" w:hAnsi="Book Antiqua" w:cs="Arial"/>
          <w:lang w:val="en-GB"/>
        </w:rPr>
        <w:t xml:space="preserve"> as a scaffold and not resected as usual. The treatment approach led to a successful clinical outcome and can be considered in similar complex cases.</w:t>
      </w:r>
    </w:p>
    <w:p w14:paraId="515286D0" w14:textId="4F287AD1" w:rsidR="00646D5E" w:rsidRPr="00E31FD4" w:rsidRDefault="00646D5E" w:rsidP="00481507">
      <w:pPr>
        <w:spacing w:line="360" w:lineRule="auto"/>
        <w:jc w:val="both"/>
        <w:rPr>
          <w:rFonts w:ascii="Book Antiqua" w:eastAsia="Arial Unicode MS" w:hAnsi="Book Antiqua" w:cs="Arial Unicode MS"/>
          <w:b/>
        </w:rPr>
      </w:pPr>
    </w:p>
    <w:p w14:paraId="7665E89E" w14:textId="0F695237" w:rsidR="00A034C2" w:rsidRPr="00E31FD4" w:rsidRDefault="00CD1DC6" w:rsidP="00481507">
      <w:pPr>
        <w:spacing w:line="360" w:lineRule="auto"/>
        <w:jc w:val="both"/>
        <w:rPr>
          <w:rFonts w:ascii="Book Antiqua" w:eastAsia="SimSun" w:hAnsi="Book Antiqua" w:cs="Arial"/>
          <w:lang w:val="en-AU" w:eastAsia="zh-CN"/>
        </w:rPr>
      </w:pPr>
      <w:proofErr w:type="spellStart"/>
      <w:r w:rsidRPr="00E31FD4">
        <w:rPr>
          <w:rFonts w:ascii="Book Antiqua" w:hAnsi="Book Antiqua" w:cs="Arial"/>
          <w:lang w:val="en-AU"/>
        </w:rPr>
        <w:t>Gathen</w:t>
      </w:r>
      <w:proofErr w:type="spellEnd"/>
      <w:r w:rsidR="00A034C2" w:rsidRPr="00E31FD4">
        <w:rPr>
          <w:rFonts w:ascii="Book Antiqua" w:eastAsia="SimSun" w:hAnsi="Book Antiqua" w:cs="Arial"/>
          <w:lang w:val="en-AU" w:eastAsia="zh-CN"/>
        </w:rPr>
        <w:t xml:space="preserve"> M</w:t>
      </w:r>
      <w:r w:rsidRPr="00E31FD4">
        <w:rPr>
          <w:rFonts w:ascii="Book Antiqua" w:hAnsi="Book Antiqua" w:cs="Arial"/>
          <w:lang w:val="en-AU"/>
        </w:rPr>
        <w:t>, Norris</w:t>
      </w:r>
      <w:r w:rsidR="00A034C2" w:rsidRPr="00E31FD4">
        <w:rPr>
          <w:rFonts w:ascii="Book Antiqua" w:eastAsia="SimSun" w:hAnsi="Book Antiqua" w:cs="Arial"/>
          <w:lang w:val="en-AU" w:eastAsia="zh-CN"/>
        </w:rPr>
        <w:t xml:space="preserve"> G</w:t>
      </w:r>
      <w:r w:rsidRPr="00E31FD4">
        <w:rPr>
          <w:rFonts w:ascii="Book Antiqua" w:hAnsi="Book Antiqua" w:cs="Arial"/>
          <w:lang w:val="en-AU"/>
        </w:rPr>
        <w:t>, Kay</w:t>
      </w:r>
      <w:r w:rsidR="00A034C2" w:rsidRPr="00E31FD4">
        <w:rPr>
          <w:rFonts w:ascii="Book Antiqua" w:eastAsia="SimSun" w:hAnsi="Book Antiqua" w:cs="Arial"/>
          <w:lang w:val="en-AU" w:eastAsia="zh-CN"/>
        </w:rPr>
        <w:t xml:space="preserve"> S</w:t>
      </w:r>
      <w:r w:rsidRPr="00E31FD4">
        <w:rPr>
          <w:rFonts w:ascii="Book Antiqua" w:hAnsi="Book Antiqua" w:cs="Arial"/>
          <w:lang w:val="en-AU"/>
        </w:rPr>
        <w:t xml:space="preserve">, </w:t>
      </w:r>
      <w:proofErr w:type="spellStart"/>
      <w:r w:rsidRPr="00E31FD4">
        <w:rPr>
          <w:rFonts w:ascii="Book Antiqua" w:hAnsi="Book Antiqua" w:cs="Arial"/>
          <w:lang w:val="en-AU"/>
        </w:rPr>
        <w:t>Giannoudis</w:t>
      </w:r>
      <w:proofErr w:type="spellEnd"/>
      <w:r w:rsidR="00A034C2" w:rsidRPr="00E31FD4">
        <w:rPr>
          <w:rFonts w:ascii="Book Antiqua" w:eastAsia="SimSun" w:hAnsi="Book Antiqua" w:cs="Arial"/>
          <w:lang w:val="en-AU" w:eastAsia="zh-CN"/>
        </w:rPr>
        <w:t xml:space="preserve"> PV.</w:t>
      </w:r>
      <w:r w:rsidR="00A034C2" w:rsidRPr="00E31FD4">
        <w:rPr>
          <w:rFonts w:ascii="Book Antiqua" w:hAnsi="Book Antiqua" w:cs="Arial"/>
          <w:lang w:val="en-AU"/>
        </w:rPr>
        <w:t xml:space="preserve"> Recalcitrant distal humeral non-union following previous Leiomyosarcoma excision treated with retainment of a radiated non-angiogenic segment augmented with 20 cm free fibula composite graft</w:t>
      </w:r>
      <w:r w:rsidR="00A034C2" w:rsidRPr="00E31FD4">
        <w:rPr>
          <w:rFonts w:ascii="Book Antiqua" w:eastAsia="SimSun" w:hAnsi="Book Antiqua" w:cs="Arial"/>
          <w:lang w:val="en-AU" w:eastAsia="zh-CN"/>
        </w:rPr>
        <w:t xml:space="preserve">: </w:t>
      </w:r>
      <w:r w:rsidR="00A034C2" w:rsidRPr="00E31FD4">
        <w:rPr>
          <w:rFonts w:ascii="Book Antiqua" w:hAnsi="Book Antiqua" w:cs="Arial"/>
          <w:lang w:val="en-AU"/>
        </w:rPr>
        <w:t>A case report</w:t>
      </w:r>
      <w:r w:rsidR="00A034C2" w:rsidRPr="00E31FD4">
        <w:rPr>
          <w:rFonts w:ascii="Book Antiqua" w:eastAsia="SimSun" w:hAnsi="Book Antiqua" w:cs="Arial"/>
          <w:lang w:val="en-AU" w:eastAsia="zh-CN"/>
        </w:rPr>
        <w:t xml:space="preserve">. </w:t>
      </w:r>
      <w:r w:rsidR="00A034C2" w:rsidRPr="00E31FD4">
        <w:rPr>
          <w:rFonts w:ascii="Book Antiqua" w:hAnsi="Book Antiqua"/>
          <w:i/>
          <w:iCs/>
        </w:rPr>
        <w:t>World J Orthop</w:t>
      </w:r>
      <w:r w:rsidR="00A034C2" w:rsidRPr="00E31FD4">
        <w:rPr>
          <w:rFonts w:ascii="Book Antiqua" w:eastAsia="SimSun" w:hAnsi="Book Antiqua"/>
          <w:i/>
          <w:iCs/>
          <w:lang w:eastAsia="zh-CN"/>
        </w:rPr>
        <w:t xml:space="preserve"> </w:t>
      </w:r>
      <w:r w:rsidR="00A034C2" w:rsidRPr="00E31FD4">
        <w:rPr>
          <w:rFonts w:ascii="Book Antiqua" w:eastAsia="SimSun" w:hAnsi="Book Antiqua"/>
          <w:iCs/>
          <w:lang w:eastAsia="zh-CN"/>
        </w:rPr>
        <w:t>2019; In press</w:t>
      </w:r>
    </w:p>
    <w:p w14:paraId="617C0A39" w14:textId="77777777" w:rsidR="00A034C2" w:rsidRPr="00E31FD4" w:rsidRDefault="00A034C2" w:rsidP="00481507">
      <w:pPr>
        <w:spacing w:line="360" w:lineRule="auto"/>
        <w:jc w:val="both"/>
        <w:rPr>
          <w:rFonts w:ascii="Book Antiqua" w:eastAsia="SimSun" w:hAnsi="Book Antiqua" w:cs="SimSun"/>
          <w:lang w:val="en-AU" w:eastAsia="zh-CN"/>
        </w:rPr>
      </w:pPr>
      <w:r w:rsidRPr="00E31FD4">
        <w:rPr>
          <w:rFonts w:ascii="Book Antiqua" w:eastAsia="SimSun" w:hAnsi="Book Antiqua" w:cs="SimSun"/>
          <w:lang w:val="en-AU" w:eastAsia="zh-CN"/>
        </w:rPr>
        <w:br w:type="page"/>
      </w:r>
    </w:p>
    <w:p w14:paraId="3511D5D0" w14:textId="129461E3" w:rsidR="007842F6" w:rsidRPr="00E31FD4" w:rsidRDefault="00A034C2" w:rsidP="00481507">
      <w:pPr>
        <w:spacing w:line="360" w:lineRule="auto"/>
        <w:jc w:val="both"/>
        <w:rPr>
          <w:rFonts w:ascii="Book Antiqua" w:eastAsia="SimSun" w:hAnsi="Book Antiqua" w:cs="Arial"/>
          <w:b/>
          <w:lang w:val="en-GB" w:eastAsia="zh-CN"/>
        </w:rPr>
      </w:pPr>
      <w:r w:rsidRPr="00E31FD4">
        <w:rPr>
          <w:rFonts w:ascii="Book Antiqua" w:hAnsi="Book Antiqua" w:cs="Arial"/>
          <w:b/>
          <w:lang w:val="en-GB"/>
        </w:rPr>
        <w:lastRenderedPageBreak/>
        <w:t>INTRODUCTION</w:t>
      </w:r>
    </w:p>
    <w:p w14:paraId="08446D4D" w14:textId="30B9D3A5" w:rsidR="002E64D8" w:rsidRPr="00E31FD4" w:rsidRDefault="004719F7" w:rsidP="00481507">
      <w:pPr>
        <w:spacing w:line="360" w:lineRule="auto"/>
        <w:jc w:val="both"/>
        <w:rPr>
          <w:rFonts w:ascii="Book Antiqua" w:hAnsi="Book Antiqua" w:cs="Arial"/>
          <w:lang w:val="en-GB"/>
        </w:rPr>
      </w:pPr>
      <w:r w:rsidRPr="00E31FD4">
        <w:rPr>
          <w:rFonts w:ascii="Book Antiqua" w:hAnsi="Book Antiqua" w:cs="Arial"/>
          <w:lang w:val="en-GB"/>
        </w:rPr>
        <w:t xml:space="preserve">After resection of musculoskeletal </w:t>
      </w:r>
      <w:proofErr w:type="spellStart"/>
      <w:r w:rsidR="00CD3F02" w:rsidRPr="00E31FD4">
        <w:rPr>
          <w:rFonts w:ascii="Book Antiqua" w:hAnsi="Book Antiqua" w:cs="Arial"/>
          <w:lang w:val="en-GB"/>
        </w:rPr>
        <w:t>tumors</w:t>
      </w:r>
      <w:proofErr w:type="spellEnd"/>
      <w:r w:rsidR="00CD3F02" w:rsidRPr="00E31FD4">
        <w:rPr>
          <w:rFonts w:ascii="Book Antiqua" w:hAnsi="Book Antiqua" w:cs="Arial"/>
          <w:lang w:val="en-GB"/>
        </w:rPr>
        <w:t xml:space="preserve"> </w:t>
      </w:r>
      <w:r w:rsidR="00285466" w:rsidRPr="00E31FD4">
        <w:rPr>
          <w:rFonts w:ascii="Book Antiqua" w:hAnsi="Book Antiqua" w:cs="Arial"/>
          <w:lang w:val="en-GB"/>
        </w:rPr>
        <w:t>and</w:t>
      </w:r>
      <w:r w:rsidR="007132C4" w:rsidRPr="00E31FD4">
        <w:rPr>
          <w:rFonts w:ascii="Book Antiqua" w:hAnsi="Book Antiqua" w:cs="Arial"/>
          <w:lang w:val="en-GB"/>
        </w:rPr>
        <w:t xml:space="preserve"> fol</w:t>
      </w:r>
      <w:r w:rsidR="0004225E" w:rsidRPr="00E31FD4">
        <w:rPr>
          <w:rFonts w:ascii="Book Antiqua" w:hAnsi="Book Antiqua" w:cs="Arial"/>
          <w:lang w:val="en-GB"/>
        </w:rPr>
        <w:t>lowing radiotherapy</w:t>
      </w:r>
      <w:r w:rsidR="00285466" w:rsidRPr="00E31FD4">
        <w:rPr>
          <w:rFonts w:ascii="Book Antiqua" w:hAnsi="Book Antiqua" w:cs="Arial"/>
          <w:lang w:val="en-GB"/>
        </w:rPr>
        <w:t>,</w:t>
      </w:r>
      <w:r w:rsidR="00CD3F02" w:rsidRPr="00E31FD4">
        <w:rPr>
          <w:rFonts w:ascii="Book Antiqua" w:hAnsi="Book Antiqua" w:cs="Arial"/>
          <w:lang w:val="en-GB"/>
        </w:rPr>
        <w:t xml:space="preserve"> </w:t>
      </w:r>
      <w:r w:rsidR="009A5717" w:rsidRPr="00E31FD4">
        <w:rPr>
          <w:rFonts w:ascii="Book Antiqua" w:hAnsi="Book Antiqua" w:cs="Arial"/>
          <w:lang w:val="en-GB"/>
        </w:rPr>
        <w:t>bone necrosis, osteopenia or radiation-induced neoplasm can be</w:t>
      </w:r>
      <w:r w:rsidR="00CD3F02" w:rsidRPr="00E31FD4">
        <w:rPr>
          <w:rFonts w:ascii="Book Antiqua" w:hAnsi="Book Antiqua" w:cs="Arial"/>
          <w:lang w:val="en-GB"/>
        </w:rPr>
        <w:t xml:space="preserve"> </w:t>
      </w:r>
      <w:proofErr w:type="gramStart"/>
      <w:r w:rsidR="009A5717" w:rsidRPr="00E31FD4">
        <w:rPr>
          <w:rFonts w:ascii="Book Antiqua" w:hAnsi="Book Antiqua" w:cs="Arial"/>
          <w:lang w:val="en-GB"/>
        </w:rPr>
        <w:t>seen</w:t>
      </w:r>
      <w:r w:rsidR="00481507" w:rsidRPr="00E31FD4">
        <w:rPr>
          <w:rFonts w:ascii="Book Antiqua" w:eastAsia="SimSun" w:hAnsi="Book Antiqua" w:cs="Arial"/>
          <w:vertAlign w:val="superscript"/>
          <w:lang w:val="en-GB" w:eastAsia="zh-CN"/>
        </w:rPr>
        <w:t>[</w:t>
      </w:r>
      <w:proofErr w:type="gramEnd"/>
      <w:r w:rsidR="00481507" w:rsidRPr="00E31FD4">
        <w:rPr>
          <w:rFonts w:ascii="Book Antiqua" w:eastAsia="SimSun" w:hAnsi="Book Antiqua" w:cs="Arial"/>
          <w:vertAlign w:val="superscript"/>
          <w:lang w:val="en-GB" w:eastAsia="zh-CN"/>
        </w:rPr>
        <w:t>1]</w:t>
      </w:r>
      <w:r w:rsidR="00481507" w:rsidRPr="00E31FD4">
        <w:rPr>
          <w:rFonts w:ascii="Book Antiqua" w:eastAsia="SimSun" w:hAnsi="Book Antiqua" w:cs="Arial"/>
          <w:lang w:val="en-GB" w:eastAsia="zh-CN"/>
        </w:rPr>
        <w:t>.</w:t>
      </w:r>
      <w:r w:rsidR="00E102DE" w:rsidRPr="00E31FD4">
        <w:rPr>
          <w:rFonts w:ascii="Book Antiqua" w:hAnsi="Book Antiqua" w:cs="Arial"/>
          <w:lang w:val="en-GB"/>
        </w:rPr>
        <w:t xml:space="preserve"> </w:t>
      </w:r>
      <w:r w:rsidR="009A5717" w:rsidRPr="00E31FD4">
        <w:rPr>
          <w:rFonts w:ascii="Book Antiqua" w:hAnsi="Book Antiqua" w:cs="Arial"/>
          <w:lang w:val="en-GB"/>
        </w:rPr>
        <w:t>Osteoradionecrosis after radiotherapy often shows a long latent period and the incidence rate is described between 1</w:t>
      </w:r>
      <w:r w:rsidR="00481507" w:rsidRPr="00E31FD4">
        <w:rPr>
          <w:rFonts w:ascii="Book Antiqua" w:eastAsia="SimSun" w:hAnsi="Book Antiqua" w:cs="Arial"/>
          <w:lang w:val="en-GB" w:eastAsia="zh-CN"/>
        </w:rPr>
        <w:t>%</w:t>
      </w:r>
      <w:r w:rsidR="00481507" w:rsidRPr="00E31FD4">
        <w:rPr>
          <w:rFonts w:ascii="Book Antiqua" w:hAnsi="Book Antiqua" w:cs="Arial"/>
          <w:lang w:val="en-GB"/>
        </w:rPr>
        <w:t>-11</w:t>
      </w:r>
      <w:r w:rsidR="009A5717" w:rsidRPr="00E31FD4">
        <w:rPr>
          <w:rFonts w:ascii="Book Antiqua" w:hAnsi="Book Antiqua" w:cs="Arial"/>
          <w:lang w:val="en-GB"/>
        </w:rPr>
        <w:t xml:space="preserve">%. Noteworthy, </w:t>
      </w:r>
      <w:r w:rsidR="0004225E" w:rsidRPr="00E31FD4">
        <w:rPr>
          <w:rFonts w:ascii="Book Antiqua" w:hAnsi="Book Antiqua" w:cs="Arial"/>
          <w:lang w:val="en-GB"/>
        </w:rPr>
        <w:t xml:space="preserve">pathologic fractures </w:t>
      </w:r>
      <w:r w:rsidR="00285466" w:rsidRPr="00E31FD4">
        <w:rPr>
          <w:rFonts w:ascii="Book Antiqua" w:hAnsi="Book Antiqua" w:cs="Arial"/>
          <w:lang w:val="en-GB"/>
        </w:rPr>
        <w:t>become</w:t>
      </w:r>
      <w:r w:rsidR="00F64EC6" w:rsidRPr="00E31FD4">
        <w:rPr>
          <w:rFonts w:ascii="Book Antiqua" w:hAnsi="Book Antiqua" w:cs="Arial"/>
          <w:lang w:val="en-GB"/>
        </w:rPr>
        <w:t xml:space="preserve"> a feared complication</w:t>
      </w:r>
      <w:r w:rsidR="0004225E" w:rsidRPr="00E31FD4">
        <w:rPr>
          <w:rFonts w:ascii="Book Antiqua" w:hAnsi="Book Antiqua" w:cs="Arial"/>
          <w:lang w:val="en-GB"/>
        </w:rPr>
        <w:t xml:space="preserve"> and can occur even years after therapy</w:t>
      </w:r>
      <w:r w:rsidR="006E3893" w:rsidRPr="00E31FD4">
        <w:rPr>
          <w:rFonts w:ascii="Book Antiqua" w:hAnsi="Book Antiqua" w:cs="Arial"/>
          <w:vertAlign w:val="superscript"/>
          <w:lang w:val="en-GB"/>
        </w:rPr>
        <w:fldChar w:fldCharType="begin"/>
      </w:r>
      <w:r w:rsidR="006670B5" w:rsidRPr="00E31FD4">
        <w:rPr>
          <w:rFonts w:ascii="Book Antiqua" w:hAnsi="Book Antiqua" w:cs="Arial"/>
          <w:vertAlign w:val="superscript"/>
          <w:lang w:val="en-GB"/>
        </w:rPr>
        <w:instrText xml:space="preserve"> ADDIN ZOTERO_ITEM CSL_CITATION {"citationID":"zNbPmcZs","properties":{"formattedCitation":"(2)","plainCitation":"(2)"},"citationItems":[{"id":275,"uris":["http://zotero.org/users/local/j6HxM8MU/items/XWRNMIVZ"],"uri":["http://zotero.org/users/local/j6HxM8MU/items/XWRNMIVZ"],"itemData":{"id":275,"type":"article-journal","title":"Effects of radiation on normal tissue: consequences and mechanisms","container-title":"The Lancet. Oncology","page":"529-536","volume":"4","issue":"9","source":"PubMed","abstract":"The use of radiation therapy to treat cancer inevitably involves exposure of normal tissues. As a result, patients may experience symptoms associated with damage to normal tissue during the course of therapy for a few weeks after therapy or months or years later. Symptoms may be due to cell death or wound healing initiated within irradiated tissue, and may be precipitated by exposure to further injury or trauma. Many factors contribute to risk and severity of normal tissue reactions; these factors are site specific and vary with time after treatment. Treatments that reduce the risk or severity of damage to normal tissue or that facilitate the healing of radiation injury are being developed. These could greatly improve the quality of life of patients treated for cancer.","ISSN":"1470-2045","note":"PMID: 12965273","shortTitle":"Effects of radiation on normal tissue","journalAbbreviation":"Lancet Oncol.","language":"eng","author":[{"family":"Stone","given":"Helen B."},{"family":"Coleman","given":"C. Norman"},{"family":"Anscher","given":"Mitchell S."},{"family":"McBride","given":"William H."}],"issued":{"date-parts":[["2003",9]]}}}],"schema":"https://github.com/citation-style-language/schema/raw/master/csl-citation.json"} </w:instrText>
      </w:r>
      <w:r w:rsidR="006E3893" w:rsidRPr="00E31FD4">
        <w:rPr>
          <w:rFonts w:ascii="Book Antiqua" w:hAnsi="Book Antiqua" w:cs="Arial"/>
          <w:vertAlign w:val="superscript"/>
          <w:lang w:val="en-GB"/>
        </w:rPr>
        <w:fldChar w:fldCharType="separate"/>
      </w:r>
      <w:r w:rsidR="00E73616" w:rsidRPr="00E31FD4">
        <w:rPr>
          <w:rFonts w:ascii="Book Antiqua" w:hAnsi="Book Antiqua" w:cs="Arial"/>
          <w:vertAlign w:val="superscript"/>
          <w:lang w:val="en-GB"/>
        </w:rPr>
        <w:t>[</w:t>
      </w:r>
      <w:r w:rsidR="006670B5" w:rsidRPr="00E31FD4">
        <w:rPr>
          <w:rFonts w:ascii="Book Antiqua" w:hAnsi="Book Antiqua" w:cs="Arial"/>
          <w:noProof/>
          <w:vertAlign w:val="superscript"/>
          <w:lang w:val="en-GB"/>
        </w:rPr>
        <w:t>2</w:t>
      </w:r>
      <w:r w:rsidR="006E3893" w:rsidRPr="00E31FD4">
        <w:rPr>
          <w:rFonts w:ascii="Book Antiqua" w:hAnsi="Book Antiqua" w:cs="Arial"/>
          <w:vertAlign w:val="superscript"/>
          <w:lang w:val="en-GB"/>
        </w:rPr>
        <w:fldChar w:fldCharType="end"/>
      </w:r>
      <w:r w:rsidR="00E73616" w:rsidRPr="00E31FD4">
        <w:rPr>
          <w:rFonts w:ascii="Book Antiqua" w:hAnsi="Book Antiqua" w:cs="Arial"/>
          <w:vertAlign w:val="superscript"/>
          <w:lang w:val="en-GB"/>
        </w:rPr>
        <w:t>]</w:t>
      </w:r>
      <w:r w:rsidR="00E73616" w:rsidRPr="00E31FD4">
        <w:rPr>
          <w:rFonts w:ascii="Book Antiqua" w:hAnsi="Book Antiqua" w:cs="Arial"/>
          <w:lang w:val="en-GB"/>
        </w:rPr>
        <w:t>.</w:t>
      </w:r>
    </w:p>
    <w:p w14:paraId="600348D5" w14:textId="589593F1" w:rsidR="002E64D8" w:rsidRPr="00E31FD4" w:rsidRDefault="00855CDE" w:rsidP="00661D51">
      <w:pPr>
        <w:spacing w:line="360" w:lineRule="auto"/>
        <w:ind w:firstLineChars="100" w:firstLine="240"/>
        <w:jc w:val="both"/>
        <w:rPr>
          <w:rFonts w:ascii="Book Antiqua" w:hAnsi="Book Antiqua" w:cs="Arial"/>
          <w:lang w:val="en-GB"/>
        </w:rPr>
      </w:pPr>
      <w:r w:rsidRPr="00E31FD4">
        <w:rPr>
          <w:rFonts w:ascii="Book Antiqua" w:hAnsi="Book Antiqua" w:cs="Arial"/>
          <w:lang w:val="en-GB"/>
        </w:rPr>
        <w:t>When pathological fractures occur</w:t>
      </w:r>
      <w:r w:rsidR="00F856C4" w:rsidRPr="00E31FD4">
        <w:rPr>
          <w:rFonts w:ascii="Book Antiqua" w:hAnsi="Book Antiqua" w:cs="Arial"/>
          <w:lang w:val="en-GB"/>
        </w:rPr>
        <w:t xml:space="preserve"> non-operative therapy rarely provides satisfactory return of function or pain relief. Stabilisation with d</w:t>
      </w:r>
      <w:r w:rsidR="00510D39" w:rsidRPr="00E31FD4">
        <w:rPr>
          <w:rFonts w:ascii="Book Antiqua" w:hAnsi="Book Antiqua" w:cs="Arial"/>
          <w:lang w:val="en-GB"/>
        </w:rPr>
        <w:t xml:space="preserve">ifferent methods such as plate fixation, intramedullary nails, external fixators and segmental prosthetic implants can be used with reported </w:t>
      </w:r>
      <w:r w:rsidR="0089700C" w:rsidRPr="00E31FD4">
        <w:rPr>
          <w:rFonts w:ascii="Book Antiqua" w:hAnsi="Book Antiqua" w:cs="Arial"/>
          <w:lang w:val="en-GB"/>
        </w:rPr>
        <w:t xml:space="preserve">osteosynthesis failure rates between </w:t>
      </w:r>
      <w:r w:rsidR="00510D39" w:rsidRPr="00E31FD4">
        <w:rPr>
          <w:rFonts w:ascii="Book Antiqua" w:hAnsi="Book Antiqua" w:cs="Arial"/>
          <w:lang w:val="en-GB"/>
        </w:rPr>
        <w:t>12.2</w:t>
      </w:r>
      <w:r w:rsidR="00661D51">
        <w:rPr>
          <w:rFonts w:ascii="Book Antiqua" w:eastAsia="SimSun" w:hAnsi="Book Antiqua" w:cs="Arial" w:hint="eastAsia"/>
          <w:lang w:val="en-GB" w:eastAsia="zh-CN"/>
        </w:rPr>
        <w:t>%</w:t>
      </w:r>
      <w:r w:rsidR="00890DA3" w:rsidRPr="00E31FD4">
        <w:rPr>
          <w:rFonts w:ascii="Book Antiqua" w:hAnsi="Book Antiqua" w:cs="Arial"/>
          <w:lang w:val="en-GB"/>
        </w:rPr>
        <w:t>-22</w:t>
      </w:r>
      <w:proofErr w:type="gramStart"/>
      <w:r w:rsidR="00661D51">
        <w:rPr>
          <w:rFonts w:ascii="Book Antiqua" w:hAnsi="Book Antiqua" w:cs="Arial"/>
          <w:lang w:val="en-GB"/>
        </w:rPr>
        <w:t>%</w:t>
      </w:r>
      <w:r w:rsidR="00661D51" w:rsidRPr="00661D51">
        <w:rPr>
          <w:rFonts w:ascii="Book Antiqua" w:eastAsia="SimSun" w:hAnsi="Book Antiqua" w:cs="Arial" w:hint="eastAsia"/>
          <w:vertAlign w:val="superscript"/>
          <w:lang w:val="en-GB" w:eastAsia="zh-CN"/>
        </w:rPr>
        <w:t>[</w:t>
      </w:r>
      <w:proofErr w:type="gramEnd"/>
      <w:r w:rsidR="00661D51">
        <w:rPr>
          <w:rFonts w:ascii="Book Antiqua" w:eastAsia="SimSun" w:hAnsi="Book Antiqua" w:cs="Arial" w:hint="eastAsia"/>
          <w:vertAlign w:val="superscript"/>
          <w:lang w:val="en-GB" w:eastAsia="zh-CN"/>
        </w:rPr>
        <w:t>3,4</w:t>
      </w:r>
      <w:r w:rsidR="00E73616" w:rsidRPr="00E31FD4">
        <w:rPr>
          <w:rFonts w:ascii="Book Antiqua" w:hAnsi="Book Antiqua" w:cs="Arial"/>
          <w:noProof/>
          <w:vertAlign w:val="superscript"/>
          <w:lang w:val="en-GB"/>
        </w:rPr>
        <w:t>]</w:t>
      </w:r>
      <w:r w:rsidR="004C0CFF" w:rsidRPr="00E31FD4">
        <w:rPr>
          <w:rFonts w:ascii="Book Antiqua" w:hAnsi="Book Antiqua" w:cs="Arial"/>
          <w:lang w:val="en-GB"/>
        </w:rPr>
        <w:t xml:space="preserve">. </w:t>
      </w:r>
      <w:r w:rsidR="00F856C4" w:rsidRPr="00E31FD4">
        <w:rPr>
          <w:rFonts w:ascii="Book Antiqua" w:hAnsi="Book Antiqua" w:cs="Arial"/>
          <w:lang w:val="en-GB"/>
        </w:rPr>
        <w:t>In cases of segmental bone defects especially those associated with soft-tissue defects</w:t>
      </w:r>
      <w:r w:rsidR="00CD3F02" w:rsidRPr="00E31FD4">
        <w:rPr>
          <w:rFonts w:ascii="Book Antiqua" w:hAnsi="Book Antiqua" w:cs="Arial"/>
          <w:lang w:val="en-GB"/>
        </w:rPr>
        <w:t xml:space="preserve">, </w:t>
      </w:r>
      <w:r w:rsidR="0030697F" w:rsidRPr="00E31FD4">
        <w:rPr>
          <w:rFonts w:ascii="Book Antiqua" w:hAnsi="Book Antiqua" w:cs="Arial"/>
          <w:lang w:val="en-GB"/>
        </w:rPr>
        <w:t>reconstructive options</w:t>
      </w:r>
      <w:r w:rsidR="00F856C4" w:rsidRPr="00E31FD4">
        <w:rPr>
          <w:rFonts w:ascii="Book Antiqua" w:hAnsi="Book Antiqua" w:cs="Arial"/>
          <w:lang w:val="en-GB"/>
        </w:rPr>
        <w:t xml:space="preserve"> remain</w:t>
      </w:r>
      <w:r w:rsidR="0030697F" w:rsidRPr="00E31FD4">
        <w:rPr>
          <w:rFonts w:ascii="Book Antiqua" w:hAnsi="Book Antiqua" w:cs="Arial"/>
          <w:lang w:val="en-GB"/>
        </w:rPr>
        <w:t xml:space="preserve"> limited</w:t>
      </w:r>
      <w:r w:rsidR="00F856C4" w:rsidRPr="00E31FD4">
        <w:rPr>
          <w:rFonts w:ascii="Book Antiqua" w:hAnsi="Book Antiqua" w:cs="Arial"/>
          <w:lang w:val="en-GB"/>
        </w:rPr>
        <w:t>. Moreover, t</w:t>
      </w:r>
      <w:r w:rsidR="002E64D8" w:rsidRPr="00E31FD4">
        <w:rPr>
          <w:rFonts w:ascii="Book Antiqua" w:hAnsi="Book Antiqua" w:cs="Arial"/>
          <w:lang w:val="en-GB"/>
        </w:rPr>
        <w:t xml:space="preserve">he presence of previous radiated bone with no </w:t>
      </w:r>
      <w:r w:rsidR="00F856C4" w:rsidRPr="00E31FD4">
        <w:rPr>
          <w:rFonts w:ascii="Book Antiqua" w:hAnsi="Book Antiqua" w:cs="Arial"/>
          <w:lang w:val="en-GB"/>
        </w:rPr>
        <w:t xml:space="preserve">inherent </w:t>
      </w:r>
      <w:r w:rsidR="002E64D8" w:rsidRPr="00E31FD4">
        <w:rPr>
          <w:rFonts w:ascii="Book Antiqua" w:hAnsi="Book Antiqua" w:cs="Arial"/>
          <w:lang w:val="en-GB"/>
        </w:rPr>
        <w:t xml:space="preserve">angiogenic properties makes this problem even more </w:t>
      </w:r>
      <w:proofErr w:type="gramStart"/>
      <w:r w:rsidR="002E64D8" w:rsidRPr="00E31FD4">
        <w:rPr>
          <w:rFonts w:ascii="Book Antiqua" w:hAnsi="Book Antiqua" w:cs="Arial"/>
          <w:lang w:val="en-GB"/>
        </w:rPr>
        <w:t>challenging</w:t>
      </w:r>
      <w:r w:rsidR="00E73616" w:rsidRPr="00E31FD4">
        <w:rPr>
          <w:rFonts w:ascii="Book Antiqua" w:hAnsi="Book Antiqua" w:cs="Arial"/>
          <w:vertAlign w:val="superscript"/>
          <w:lang w:val="en-GB"/>
        </w:rPr>
        <w:t>[</w:t>
      </w:r>
      <w:proofErr w:type="gramEnd"/>
      <w:r w:rsidR="002118BC" w:rsidRPr="00E31FD4">
        <w:rPr>
          <w:rFonts w:ascii="Book Antiqua" w:hAnsi="Book Antiqua" w:cs="Arial"/>
          <w:vertAlign w:val="superscript"/>
          <w:lang w:val="en-GB"/>
        </w:rPr>
        <w:t>3</w:t>
      </w:r>
      <w:r w:rsidR="00E73616" w:rsidRPr="00E31FD4">
        <w:rPr>
          <w:rFonts w:ascii="Book Antiqua" w:hAnsi="Book Antiqua" w:cs="Arial"/>
          <w:vertAlign w:val="superscript"/>
          <w:lang w:val="en-GB"/>
        </w:rPr>
        <w:t>]</w:t>
      </w:r>
      <w:r w:rsidR="004C0CFF" w:rsidRPr="00E31FD4">
        <w:rPr>
          <w:rFonts w:ascii="Book Antiqua" w:hAnsi="Book Antiqua" w:cs="Arial"/>
          <w:lang w:val="en-GB"/>
        </w:rPr>
        <w:t>.</w:t>
      </w:r>
    </w:p>
    <w:p w14:paraId="29D046CC" w14:textId="77777777" w:rsidR="00CE0D0F" w:rsidRPr="00E31FD4" w:rsidRDefault="00CE0D0F" w:rsidP="00661D51">
      <w:pPr>
        <w:spacing w:line="360" w:lineRule="auto"/>
        <w:ind w:firstLineChars="100" w:firstLine="240"/>
        <w:jc w:val="both"/>
        <w:rPr>
          <w:rFonts w:ascii="Book Antiqua" w:hAnsi="Book Antiqua" w:cs="Arial"/>
          <w:lang w:val="en-GB"/>
        </w:rPr>
      </w:pPr>
      <w:r w:rsidRPr="00E31FD4">
        <w:rPr>
          <w:rFonts w:ascii="Book Antiqua" w:hAnsi="Book Antiqua" w:cs="Arial"/>
          <w:lang w:val="en-GB"/>
        </w:rPr>
        <w:t>In the herein case study</w:t>
      </w:r>
      <w:r w:rsidR="00CD3F02" w:rsidRPr="00E31FD4">
        <w:rPr>
          <w:rFonts w:ascii="Book Antiqua" w:hAnsi="Book Antiqua" w:cs="Arial"/>
          <w:lang w:val="en-GB"/>
        </w:rPr>
        <w:t>,</w:t>
      </w:r>
      <w:r w:rsidRPr="00E31FD4">
        <w:rPr>
          <w:rFonts w:ascii="Book Antiqua" w:hAnsi="Book Antiqua" w:cs="Arial"/>
          <w:lang w:val="en-GB"/>
        </w:rPr>
        <w:t xml:space="preserve"> w</w:t>
      </w:r>
      <w:r w:rsidR="0027579D" w:rsidRPr="00E31FD4">
        <w:rPr>
          <w:rFonts w:ascii="Book Antiqua" w:hAnsi="Book Antiqua" w:cs="Arial"/>
          <w:lang w:val="en-GB"/>
        </w:rPr>
        <w:t>e report the management of a recalcitrant distal humeral non union</w:t>
      </w:r>
      <w:r w:rsidR="00CD3F02" w:rsidRPr="00E31FD4">
        <w:rPr>
          <w:rFonts w:ascii="Book Antiqua" w:hAnsi="Book Antiqua" w:cs="Arial"/>
          <w:lang w:val="en-GB"/>
        </w:rPr>
        <w:t xml:space="preserve"> </w:t>
      </w:r>
      <w:r w:rsidRPr="00E31FD4">
        <w:rPr>
          <w:rFonts w:ascii="Book Antiqua" w:hAnsi="Book Antiqua" w:cs="Arial"/>
          <w:lang w:val="en-GB"/>
        </w:rPr>
        <w:t xml:space="preserve">with implant failures </w:t>
      </w:r>
      <w:r w:rsidR="002E64D8" w:rsidRPr="00E31FD4">
        <w:rPr>
          <w:rFonts w:ascii="Book Antiqua" w:hAnsi="Book Antiqua" w:cs="Arial"/>
          <w:lang w:val="en-GB"/>
        </w:rPr>
        <w:t xml:space="preserve">after </w:t>
      </w:r>
      <w:proofErr w:type="spellStart"/>
      <w:r w:rsidR="002E64D8" w:rsidRPr="00E31FD4">
        <w:rPr>
          <w:rFonts w:ascii="Book Antiqua" w:hAnsi="Book Antiqua" w:cs="Arial"/>
          <w:lang w:val="en-GB"/>
        </w:rPr>
        <w:t>tumor</w:t>
      </w:r>
      <w:proofErr w:type="spellEnd"/>
      <w:r w:rsidR="002E64D8" w:rsidRPr="00E31FD4">
        <w:rPr>
          <w:rFonts w:ascii="Book Antiqua" w:hAnsi="Book Antiqua" w:cs="Arial"/>
          <w:lang w:val="en-GB"/>
        </w:rPr>
        <w:t xml:space="preserve"> resection and radiotherapy. </w:t>
      </w:r>
      <w:r w:rsidRPr="00E31FD4">
        <w:rPr>
          <w:rFonts w:ascii="Book Antiqua" w:hAnsi="Book Antiqua" w:cs="Arial"/>
          <w:lang w:val="en-GB"/>
        </w:rPr>
        <w:t>Our strategy of optimum fixation accompanied by biological augmentation led to a successful outcome.</w:t>
      </w:r>
    </w:p>
    <w:p w14:paraId="3638C9EA" w14:textId="77777777" w:rsidR="00CE0D0F" w:rsidRPr="00E31FD4" w:rsidRDefault="00CE0D0F" w:rsidP="00481507">
      <w:pPr>
        <w:spacing w:line="360" w:lineRule="auto"/>
        <w:jc w:val="both"/>
        <w:rPr>
          <w:rFonts w:ascii="Book Antiqua" w:hAnsi="Book Antiqua" w:cs="Arial"/>
          <w:lang w:val="en-GB"/>
        </w:rPr>
      </w:pPr>
    </w:p>
    <w:p w14:paraId="0DD08F11" w14:textId="6F82711E" w:rsidR="00A87A04" w:rsidRPr="00661D51" w:rsidRDefault="00661D51" w:rsidP="00661D51">
      <w:pPr>
        <w:spacing w:after="12" w:line="360" w:lineRule="auto"/>
        <w:textAlignment w:val="baseline"/>
        <w:rPr>
          <w:rFonts w:ascii="Book Antiqua" w:eastAsia="SimSun" w:hAnsi="Book Antiqua"/>
          <w:b/>
          <w:color w:val="000000" w:themeColor="text1"/>
          <w:lang w:eastAsia="zh-CN"/>
        </w:rPr>
      </w:pPr>
      <w:r w:rsidRPr="00672FF9">
        <w:rPr>
          <w:rFonts w:ascii="Book Antiqua" w:hAnsi="Book Antiqua"/>
          <w:b/>
          <w:color w:val="000000" w:themeColor="text1"/>
        </w:rPr>
        <w:t>CASE PRESENTATION</w:t>
      </w:r>
    </w:p>
    <w:p w14:paraId="1D1B2799" w14:textId="35CAD8A6" w:rsidR="004B46D2" w:rsidRPr="00661D51" w:rsidRDefault="004B46D2" w:rsidP="00481507">
      <w:pPr>
        <w:spacing w:line="360" w:lineRule="auto"/>
        <w:jc w:val="both"/>
        <w:rPr>
          <w:rFonts w:ascii="Book Antiqua" w:hAnsi="Book Antiqua" w:cs="Arial"/>
          <w:b/>
          <w:i/>
          <w:lang w:val="en-AU"/>
        </w:rPr>
      </w:pPr>
      <w:r w:rsidRPr="00661D51">
        <w:rPr>
          <w:rFonts w:ascii="Book Antiqua" w:hAnsi="Book Antiqua" w:cs="Arial"/>
          <w:b/>
          <w:i/>
          <w:lang w:val="en-AU"/>
        </w:rPr>
        <w:t>Chief complaints</w:t>
      </w:r>
    </w:p>
    <w:p w14:paraId="707C9A76" w14:textId="55F2F64B" w:rsidR="0062182F" w:rsidRPr="00E31FD4" w:rsidRDefault="009F2922" w:rsidP="00481507">
      <w:pPr>
        <w:spacing w:line="360" w:lineRule="auto"/>
        <w:jc w:val="both"/>
        <w:rPr>
          <w:rFonts w:ascii="Book Antiqua" w:hAnsi="Book Antiqua" w:cs="Arial"/>
          <w:lang w:val="en-GB"/>
        </w:rPr>
      </w:pPr>
      <w:r w:rsidRPr="00E31FD4">
        <w:rPr>
          <w:rFonts w:ascii="Book Antiqua" w:hAnsi="Book Antiqua" w:cs="Arial"/>
          <w:lang w:val="en-AU"/>
        </w:rPr>
        <w:t>A 52</w:t>
      </w:r>
      <w:r w:rsidR="00661D51">
        <w:rPr>
          <w:rFonts w:ascii="Book Antiqua" w:eastAsia="SimSun" w:hAnsi="Book Antiqua" w:cs="Arial" w:hint="eastAsia"/>
          <w:lang w:val="en-AU" w:eastAsia="zh-CN"/>
        </w:rPr>
        <w:t>-</w:t>
      </w:r>
      <w:r w:rsidR="00661D51">
        <w:rPr>
          <w:rFonts w:ascii="Book Antiqua" w:eastAsia="SimSun" w:hAnsi="Book Antiqua" w:cs="Arial"/>
          <w:lang w:val="en-AU" w:eastAsia="zh-CN"/>
        </w:rPr>
        <w:t>year</w:t>
      </w:r>
      <w:r w:rsidR="00661D51">
        <w:rPr>
          <w:rFonts w:ascii="Book Antiqua" w:eastAsia="SimSun" w:hAnsi="Book Antiqua" w:cs="Arial" w:hint="eastAsia"/>
          <w:lang w:val="en-AU" w:eastAsia="zh-CN"/>
        </w:rPr>
        <w:t>-</w:t>
      </w:r>
      <w:r w:rsidRPr="00E31FD4">
        <w:rPr>
          <w:rFonts w:ascii="Book Antiqua" w:hAnsi="Book Antiqua" w:cs="Arial"/>
          <w:lang w:val="en-AU"/>
        </w:rPr>
        <w:t xml:space="preserve">old female patient </w:t>
      </w:r>
      <w:r w:rsidR="0062182F" w:rsidRPr="00E31FD4">
        <w:rPr>
          <w:rFonts w:ascii="Book Antiqua" w:hAnsi="Book Antiqua" w:cs="Arial"/>
          <w:lang w:val="en-AU"/>
        </w:rPr>
        <w:t xml:space="preserve">was </w:t>
      </w:r>
      <w:r w:rsidR="0062182F" w:rsidRPr="00E31FD4">
        <w:rPr>
          <w:rFonts w:ascii="Book Antiqua" w:hAnsi="Book Antiqua" w:cs="Arial"/>
          <w:lang w:val="en-GB"/>
        </w:rPr>
        <w:t>referred to our institution with persistent pain of the right</w:t>
      </w:r>
      <w:r w:rsidRPr="00E31FD4">
        <w:rPr>
          <w:rFonts w:ascii="Book Antiqua" w:hAnsi="Book Antiqua" w:cs="Arial"/>
          <w:lang w:val="en-GB"/>
        </w:rPr>
        <w:t xml:space="preserve"> </w:t>
      </w:r>
      <w:proofErr w:type="spellStart"/>
      <w:r w:rsidRPr="00E31FD4">
        <w:rPr>
          <w:rFonts w:ascii="Book Antiqua" w:hAnsi="Book Antiqua" w:cs="Arial"/>
          <w:lang w:val="en-GB"/>
        </w:rPr>
        <w:t>humerus</w:t>
      </w:r>
      <w:proofErr w:type="spellEnd"/>
      <w:r w:rsidR="0062182F" w:rsidRPr="00E31FD4">
        <w:rPr>
          <w:rFonts w:ascii="Book Antiqua" w:hAnsi="Book Antiqua" w:cs="Arial"/>
          <w:lang w:val="en-GB"/>
        </w:rPr>
        <w:t xml:space="preserve"> due to recurrent implant</w:t>
      </w:r>
      <w:r w:rsidRPr="00E31FD4">
        <w:rPr>
          <w:rFonts w:ascii="Book Antiqua" w:hAnsi="Book Antiqua" w:cs="Arial"/>
          <w:lang w:val="en-GB"/>
        </w:rPr>
        <w:t xml:space="preserve"> failure and non-</w:t>
      </w:r>
      <w:r w:rsidR="0062182F" w:rsidRPr="00E31FD4">
        <w:rPr>
          <w:rFonts w:ascii="Book Antiqua" w:hAnsi="Book Antiqua" w:cs="Arial"/>
          <w:lang w:val="en-GB"/>
        </w:rPr>
        <w:t xml:space="preserve">union </w:t>
      </w:r>
      <w:r w:rsidRPr="00E31FD4">
        <w:rPr>
          <w:rFonts w:ascii="Book Antiqua" w:hAnsi="Book Antiqua" w:cs="Arial"/>
          <w:lang w:val="en-GB"/>
        </w:rPr>
        <w:t xml:space="preserve">of the right </w:t>
      </w:r>
      <w:proofErr w:type="spellStart"/>
      <w:r w:rsidRPr="00E31FD4">
        <w:rPr>
          <w:rFonts w:ascii="Book Antiqua" w:hAnsi="Book Antiqua" w:cs="Arial"/>
          <w:lang w:val="en-GB"/>
        </w:rPr>
        <w:t>humerus</w:t>
      </w:r>
      <w:proofErr w:type="spellEnd"/>
    </w:p>
    <w:p w14:paraId="610091F5" w14:textId="250C3895" w:rsidR="004B46D2" w:rsidRPr="00E31FD4" w:rsidRDefault="004B46D2" w:rsidP="00481507">
      <w:pPr>
        <w:spacing w:line="360" w:lineRule="auto"/>
        <w:jc w:val="both"/>
        <w:rPr>
          <w:rFonts w:ascii="Book Antiqua" w:hAnsi="Book Antiqua" w:cs="Arial"/>
          <w:lang w:val="en-AU"/>
        </w:rPr>
      </w:pPr>
    </w:p>
    <w:p w14:paraId="6DEC45EF" w14:textId="1C43CB2D" w:rsidR="004B46D2" w:rsidRPr="00661D51" w:rsidRDefault="004B46D2" w:rsidP="00481507">
      <w:pPr>
        <w:spacing w:line="360" w:lineRule="auto"/>
        <w:jc w:val="both"/>
        <w:rPr>
          <w:rFonts w:ascii="Book Antiqua" w:hAnsi="Book Antiqua" w:cs="Arial"/>
          <w:b/>
          <w:i/>
          <w:lang w:val="en-AU"/>
        </w:rPr>
      </w:pPr>
      <w:r w:rsidRPr="00661D51">
        <w:rPr>
          <w:rFonts w:ascii="Book Antiqua" w:hAnsi="Book Antiqua" w:cs="Arial"/>
          <w:b/>
          <w:i/>
          <w:lang w:val="en-AU"/>
        </w:rPr>
        <w:t>History of present illness</w:t>
      </w:r>
    </w:p>
    <w:p w14:paraId="4BAFE821" w14:textId="0C20D723" w:rsidR="009F2922" w:rsidRPr="00E31FD4" w:rsidRDefault="005A34D1" w:rsidP="00481507">
      <w:pPr>
        <w:spacing w:line="360" w:lineRule="auto"/>
        <w:jc w:val="both"/>
        <w:rPr>
          <w:rFonts w:ascii="Book Antiqua" w:hAnsi="Book Antiqua" w:cs="Arial"/>
          <w:lang w:val="en-AU"/>
        </w:rPr>
      </w:pPr>
      <w:r w:rsidRPr="00E31FD4">
        <w:rPr>
          <w:rFonts w:ascii="Book Antiqua" w:hAnsi="Book Antiqua" w:cs="Arial"/>
          <w:lang w:val="en-AU"/>
        </w:rPr>
        <w:t xml:space="preserve">Ten </w:t>
      </w:r>
      <w:r w:rsidR="00A87A04" w:rsidRPr="00E31FD4">
        <w:rPr>
          <w:rFonts w:ascii="Book Antiqua" w:hAnsi="Book Antiqua" w:cs="Arial"/>
          <w:lang w:val="en-AU"/>
        </w:rPr>
        <w:t>years</w:t>
      </w:r>
      <w:r w:rsidR="00A741B2" w:rsidRPr="00E31FD4">
        <w:rPr>
          <w:rFonts w:ascii="Book Antiqua" w:hAnsi="Book Antiqua" w:cs="Arial"/>
          <w:lang w:val="en-AU"/>
        </w:rPr>
        <w:t xml:space="preserve"> previously,</w:t>
      </w:r>
      <w:r w:rsidR="00F353EC" w:rsidRPr="00E31FD4">
        <w:rPr>
          <w:rFonts w:ascii="Book Antiqua" w:hAnsi="Book Antiqua" w:cs="Arial"/>
          <w:lang w:val="en-AU"/>
        </w:rPr>
        <w:t xml:space="preserve"> the fracture </w:t>
      </w:r>
      <w:r w:rsidR="00A741B2" w:rsidRPr="00E31FD4">
        <w:rPr>
          <w:rFonts w:ascii="Book Antiqua" w:hAnsi="Book Antiqua" w:cs="Arial"/>
          <w:lang w:val="en-AU"/>
        </w:rPr>
        <w:t xml:space="preserve">area </w:t>
      </w:r>
      <w:r w:rsidR="004462C4" w:rsidRPr="00E31FD4">
        <w:rPr>
          <w:rFonts w:ascii="Book Antiqua" w:hAnsi="Book Antiqua" w:cs="Arial"/>
          <w:lang w:val="en-AU"/>
        </w:rPr>
        <w:t xml:space="preserve">she was </w:t>
      </w:r>
      <w:r w:rsidR="00A741B2" w:rsidRPr="00E31FD4">
        <w:rPr>
          <w:rFonts w:ascii="Book Antiqua" w:hAnsi="Book Antiqua" w:cs="Arial"/>
          <w:lang w:val="en-AU"/>
        </w:rPr>
        <w:t xml:space="preserve">being </w:t>
      </w:r>
      <w:r w:rsidR="004462C4" w:rsidRPr="00E31FD4">
        <w:rPr>
          <w:rFonts w:ascii="Book Antiqua" w:hAnsi="Book Antiqua" w:cs="Arial"/>
          <w:lang w:val="en-AU"/>
        </w:rPr>
        <w:t xml:space="preserve">treated </w:t>
      </w:r>
      <w:r w:rsidR="00A741B2" w:rsidRPr="00E31FD4">
        <w:rPr>
          <w:rFonts w:ascii="Book Antiqua" w:hAnsi="Book Antiqua" w:cs="Arial"/>
          <w:lang w:val="en-AU"/>
        </w:rPr>
        <w:t xml:space="preserve">for, had been diagnosed with </w:t>
      </w:r>
      <w:r w:rsidR="004462C4" w:rsidRPr="00E31FD4">
        <w:rPr>
          <w:rFonts w:ascii="Book Antiqua" w:hAnsi="Book Antiqua" w:cs="Arial"/>
          <w:lang w:val="en-AU"/>
        </w:rPr>
        <w:t>a grade 2</w:t>
      </w:r>
      <w:r w:rsidR="00334A38" w:rsidRPr="00E31FD4">
        <w:rPr>
          <w:rFonts w:ascii="Book Antiqua" w:hAnsi="Book Antiqua" w:cs="Arial"/>
          <w:lang w:val="en-AU"/>
        </w:rPr>
        <w:t xml:space="preserve"> Leiomyosar</w:t>
      </w:r>
      <w:r w:rsidR="00DC4AB8" w:rsidRPr="00E31FD4">
        <w:rPr>
          <w:rFonts w:ascii="Book Antiqua" w:hAnsi="Book Antiqua" w:cs="Arial"/>
          <w:lang w:val="en-AU"/>
        </w:rPr>
        <w:t>c</w:t>
      </w:r>
      <w:r w:rsidR="00334A38" w:rsidRPr="00E31FD4">
        <w:rPr>
          <w:rFonts w:ascii="Book Antiqua" w:hAnsi="Book Antiqua" w:cs="Arial"/>
          <w:lang w:val="en-AU"/>
        </w:rPr>
        <w:t>oma</w:t>
      </w:r>
      <w:r w:rsidR="00A741B2" w:rsidRPr="00E31FD4">
        <w:rPr>
          <w:rFonts w:ascii="Book Antiqua" w:hAnsi="Book Antiqua" w:cs="Arial"/>
          <w:lang w:val="en-AU"/>
        </w:rPr>
        <w:t xml:space="preserve">. </w:t>
      </w:r>
      <w:r w:rsidR="004462C4" w:rsidRPr="00E31FD4">
        <w:rPr>
          <w:rFonts w:ascii="Book Antiqua" w:hAnsi="Book Antiqua" w:cs="Arial"/>
          <w:lang w:val="en-AU"/>
        </w:rPr>
        <w:t xml:space="preserve">After surgical resection </w:t>
      </w:r>
      <w:r w:rsidR="0089437C" w:rsidRPr="00E31FD4">
        <w:rPr>
          <w:rFonts w:ascii="Book Antiqua" w:hAnsi="Book Antiqua" w:cs="Arial"/>
          <w:lang w:val="en-AU"/>
        </w:rPr>
        <w:t xml:space="preserve">and free </w:t>
      </w:r>
      <w:r w:rsidR="00CE0D0F" w:rsidRPr="00E31FD4">
        <w:rPr>
          <w:rFonts w:ascii="Book Antiqua" w:hAnsi="Book Antiqua" w:cs="Arial"/>
          <w:lang w:val="en-AU"/>
        </w:rPr>
        <w:t>tissue transfer (</w:t>
      </w:r>
      <w:r w:rsidR="0089437C" w:rsidRPr="00E31FD4">
        <w:rPr>
          <w:rFonts w:ascii="Book Antiqua" w:hAnsi="Book Antiqua" w:cs="Arial"/>
          <w:lang w:val="en-AU"/>
        </w:rPr>
        <w:t>groin flap for covering</w:t>
      </w:r>
      <w:r w:rsidR="00CE0D0F" w:rsidRPr="00E31FD4">
        <w:rPr>
          <w:rFonts w:ascii="Book Antiqua" w:hAnsi="Book Antiqua" w:cs="Arial"/>
          <w:lang w:val="en-AU"/>
        </w:rPr>
        <w:t>)</w:t>
      </w:r>
      <w:r w:rsidR="0089700C" w:rsidRPr="00E31FD4">
        <w:rPr>
          <w:rFonts w:ascii="Book Antiqua" w:hAnsi="Book Antiqua" w:cs="Arial"/>
          <w:lang w:val="en-AU"/>
        </w:rPr>
        <w:t>,</w:t>
      </w:r>
      <w:r w:rsidR="00752D2D" w:rsidRPr="00E31FD4">
        <w:rPr>
          <w:rFonts w:ascii="Book Antiqua" w:hAnsi="Book Antiqua" w:cs="Arial"/>
          <w:lang w:val="en-AU"/>
        </w:rPr>
        <w:t xml:space="preserve"> </w:t>
      </w:r>
      <w:r w:rsidR="004462C4" w:rsidRPr="00E31FD4">
        <w:rPr>
          <w:rFonts w:ascii="Book Antiqua" w:hAnsi="Book Antiqua" w:cs="Arial"/>
          <w:lang w:val="en-AU"/>
        </w:rPr>
        <w:t xml:space="preserve">a post-operative radiotherapy with 60Gy in 30 fractions </w:t>
      </w:r>
      <w:r w:rsidR="00CE0D0F" w:rsidRPr="00E31FD4">
        <w:rPr>
          <w:rFonts w:ascii="Book Antiqua" w:hAnsi="Book Antiqua" w:cs="Arial"/>
          <w:lang w:val="en-AU"/>
        </w:rPr>
        <w:t>was prescribed</w:t>
      </w:r>
      <w:r w:rsidR="004462C4" w:rsidRPr="00E31FD4">
        <w:rPr>
          <w:rFonts w:ascii="Book Antiqua" w:hAnsi="Book Antiqua" w:cs="Arial"/>
          <w:lang w:val="en-AU"/>
        </w:rPr>
        <w:t xml:space="preserve">. </w:t>
      </w:r>
      <w:r w:rsidR="009F2922" w:rsidRPr="00E31FD4">
        <w:rPr>
          <w:rFonts w:ascii="Book Antiqua" w:hAnsi="Book Antiqua" w:cs="Arial"/>
          <w:lang w:val="en-AU"/>
        </w:rPr>
        <w:t xml:space="preserve">The patient then sustained a closed fracture of the right humeral shaft whilst lifting a light object. The fracture was then stabilised with a retrograde nail but fixation failed after 18 </w:t>
      </w:r>
      <w:proofErr w:type="spellStart"/>
      <w:r w:rsidR="009F2922" w:rsidRPr="00E31FD4">
        <w:rPr>
          <w:rFonts w:ascii="Book Antiqua" w:hAnsi="Book Antiqua" w:cs="Arial"/>
          <w:lang w:val="en-AU"/>
        </w:rPr>
        <w:t>mo</w:t>
      </w:r>
      <w:proofErr w:type="spellEnd"/>
      <w:r w:rsidR="009F2922" w:rsidRPr="00E31FD4">
        <w:rPr>
          <w:rFonts w:ascii="Book Antiqua" w:hAnsi="Book Antiqua" w:cs="Arial"/>
          <w:lang w:val="en-AU"/>
        </w:rPr>
        <w:t xml:space="preserve"> </w:t>
      </w:r>
      <w:r w:rsidR="009F2922" w:rsidRPr="00661D51">
        <w:rPr>
          <w:rFonts w:ascii="Book Antiqua" w:hAnsi="Book Antiqua" w:cs="Arial"/>
          <w:lang w:val="en-AU"/>
        </w:rPr>
        <w:t>(Fig</w:t>
      </w:r>
      <w:r w:rsidR="00661D51" w:rsidRPr="00661D51">
        <w:rPr>
          <w:rFonts w:ascii="Book Antiqua" w:eastAsia="SimSun" w:hAnsi="Book Antiqua" w:cs="Arial" w:hint="eastAsia"/>
          <w:lang w:val="en-AU" w:eastAsia="zh-CN"/>
        </w:rPr>
        <w:t>ure</w:t>
      </w:r>
      <w:r w:rsidR="009F2922" w:rsidRPr="00661D51">
        <w:rPr>
          <w:rFonts w:ascii="Book Antiqua" w:hAnsi="Book Antiqua" w:cs="Arial"/>
          <w:lang w:val="en-AU"/>
        </w:rPr>
        <w:t xml:space="preserve"> 1). </w:t>
      </w:r>
    </w:p>
    <w:p w14:paraId="36691BC5" w14:textId="01A9389F" w:rsidR="009F2922" w:rsidRPr="00E31FD4" w:rsidRDefault="009F2922" w:rsidP="00661D51">
      <w:pPr>
        <w:spacing w:line="360" w:lineRule="auto"/>
        <w:ind w:firstLineChars="100" w:firstLine="240"/>
        <w:jc w:val="both"/>
        <w:rPr>
          <w:rFonts w:ascii="Book Antiqua" w:hAnsi="Book Antiqua" w:cs="Arial"/>
          <w:lang w:val="en-AU"/>
        </w:rPr>
      </w:pPr>
      <w:r w:rsidRPr="00E31FD4">
        <w:rPr>
          <w:rFonts w:ascii="Book Antiqua" w:hAnsi="Book Antiqua" w:cs="Arial"/>
          <w:lang w:val="en-AU"/>
        </w:rPr>
        <w:t xml:space="preserve">The fracture was then revised to a double plate fixation and biological enhancement was achieved with the implantation of autologous bone grafting harvested from the </w:t>
      </w:r>
      <w:r w:rsidRPr="00E31FD4">
        <w:rPr>
          <w:rFonts w:ascii="Book Antiqua" w:hAnsi="Book Antiqua" w:cs="Arial"/>
          <w:lang w:val="en-AU"/>
        </w:rPr>
        <w:lastRenderedPageBreak/>
        <w:t>pelvic iliac crest (</w:t>
      </w:r>
      <w:r w:rsidR="00661D51" w:rsidRPr="00661D51">
        <w:rPr>
          <w:rFonts w:ascii="Book Antiqua" w:hAnsi="Book Antiqua" w:cs="Arial"/>
          <w:lang w:val="en-AU"/>
        </w:rPr>
        <w:t>Fig</w:t>
      </w:r>
      <w:r w:rsidR="00661D51" w:rsidRPr="00661D51">
        <w:rPr>
          <w:rFonts w:ascii="Book Antiqua" w:eastAsia="SimSun" w:hAnsi="Book Antiqua" w:cs="Arial" w:hint="eastAsia"/>
          <w:lang w:val="en-AU" w:eastAsia="zh-CN"/>
        </w:rPr>
        <w:t>ure</w:t>
      </w:r>
      <w:r w:rsidR="00661D51" w:rsidRPr="00661D51">
        <w:rPr>
          <w:rFonts w:ascii="Book Antiqua" w:hAnsi="Book Antiqua" w:cs="Arial"/>
          <w:lang w:val="en-AU"/>
        </w:rPr>
        <w:t xml:space="preserve"> </w:t>
      </w:r>
      <w:r w:rsidR="00661D51">
        <w:rPr>
          <w:rFonts w:ascii="Book Antiqua" w:eastAsia="SimSun" w:hAnsi="Book Antiqua" w:cs="Arial" w:hint="eastAsia"/>
          <w:lang w:val="en-AU" w:eastAsia="zh-CN"/>
        </w:rPr>
        <w:t>2</w:t>
      </w:r>
      <w:r w:rsidRPr="00E31FD4">
        <w:rPr>
          <w:rFonts w:ascii="Book Antiqua" w:hAnsi="Book Antiqua" w:cs="Arial"/>
          <w:lang w:val="en-AU"/>
        </w:rPr>
        <w:t xml:space="preserve">). However, 14 </w:t>
      </w:r>
      <w:proofErr w:type="spellStart"/>
      <w:r w:rsidRPr="00E31FD4">
        <w:rPr>
          <w:rFonts w:ascii="Book Antiqua" w:hAnsi="Book Antiqua" w:cs="Arial"/>
          <w:lang w:val="en-AU"/>
        </w:rPr>
        <w:t>mo</w:t>
      </w:r>
      <w:proofErr w:type="spellEnd"/>
      <w:r w:rsidRPr="00E31FD4">
        <w:rPr>
          <w:rFonts w:ascii="Book Antiqua" w:hAnsi="Book Antiqua" w:cs="Arial"/>
          <w:lang w:val="en-AU"/>
        </w:rPr>
        <w:t xml:space="preserve"> after the revision, the patient </w:t>
      </w:r>
      <w:r w:rsidRPr="00E31FD4">
        <w:rPr>
          <w:rFonts w:ascii="Book Antiqua" w:hAnsi="Book Antiqua" w:cs="Arial"/>
          <w:lang w:val="en-GB"/>
        </w:rPr>
        <w:t>presented with non</w:t>
      </w:r>
      <w:r w:rsidR="00661D51">
        <w:rPr>
          <w:rFonts w:ascii="Book Antiqua" w:eastAsia="SimSun" w:hAnsi="Book Antiqua" w:cs="Arial" w:hint="eastAsia"/>
          <w:lang w:val="en-GB" w:eastAsia="zh-CN"/>
        </w:rPr>
        <w:t>-</w:t>
      </w:r>
      <w:r w:rsidRPr="00E31FD4">
        <w:rPr>
          <w:rFonts w:ascii="Book Antiqua" w:hAnsi="Book Antiqua" w:cs="Arial"/>
          <w:lang w:val="en-GB"/>
        </w:rPr>
        <w:t>union associated with implant failure and was referred to our institution (</w:t>
      </w:r>
      <w:r w:rsidR="00661D51" w:rsidRPr="00661D51">
        <w:rPr>
          <w:rFonts w:ascii="Book Antiqua" w:hAnsi="Book Antiqua" w:cs="Arial"/>
          <w:lang w:val="en-AU"/>
        </w:rPr>
        <w:t>Fig</w:t>
      </w:r>
      <w:r w:rsidR="00661D51" w:rsidRPr="00661D51">
        <w:rPr>
          <w:rFonts w:ascii="Book Antiqua" w:eastAsia="SimSun" w:hAnsi="Book Antiqua" w:cs="Arial" w:hint="eastAsia"/>
          <w:lang w:val="en-AU" w:eastAsia="zh-CN"/>
        </w:rPr>
        <w:t>ure</w:t>
      </w:r>
      <w:r w:rsidR="00661D51" w:rsidRPr="00661D51">
        <w:rPr>
          <w:rFonts w:ascii="Book Antiqua" w:hAnsi="Book Antiqua" w:cs="Arial"/>
          <w:lang w:val="en-AU"/>
        </w:rPr>
        <w:t xml:space="preserve"> </w:t>
      </w:r>
      <w:r w:rsidR="00661D51">
        <w:rPr>
          <w:rFonts w:ascii="Book Antiqua" w:eastAsia="SimSun" w:hAnsi="Book Antiqua" w:cs="Arial" w:hint="eastAsia"/>
          <w:lang w:val="en-AU" w:eastAsia="zh-CN"/>
        </w:rPr>
        <w:t>2</w:t>
      </w:r>
      <w:r w:rsidRPr="00E31FD4">
        <w:rPr>
          <w:rFonts w:ascii="Book Antiqua" w:hAnsi="Book Antiqua" w:cs="Arial"/>
          <w:lang w:val="en-GB"/>
        </w:rPr>
        <w:t>).</w:t>
      </w:r>
    </w:p>
    <w:p w14:paraId="4472015B" w14:textId="77777777" w:rsidR="00752D2D" w:rsidRPr="00E31FD4" w:rsidRDefault="00752D2D" w:rsidP="00481507">
      <w:pPr>
        <w:spacing w:line="360" w:lineRule="auto"/>
        <w:jc w:val="both"/>
        <w:rPr>
          <w:rFonts w:ascii="Book Antiqua" w:hAnsi="Book Antiqua" w:cs="Arial"/>
          <w:lang w:val="en-AU"/>
        </w:rPr>
      </w:pPr>
    </w:p>
    <w:p w14:paraId="64AAE163" w14:textId="26F3CD87" w:rsidR="00752D2D" w:rsidRPr="00661D51" w:rsidRDefault="00752D2D" w:rsidP="00481507">
      <w:pPr>
        <w:spacing w:line="360" w:lineRule="auto"/>
        <w:jc w:val="both"/>
        <w:rPr>
          <w:rFonts w:ascii="Book Antiqua" w:hAnsi="Book Antiqua" w:cs="Arial"/>
          <w:b/>
          <w:i/>
          <w:lang w:val="en-AU"/>
        </w:rPr>
      </w:pPr>
      <w:r w:rsidRPr="00661D51">
        <w:rPr>
          <w:rFonts w:ascii="Book Antiqua" w:hAnsi="Book Antiqua" w:cs="Arial"/>
          <w:b/>
          <w:i/>
          <w:lang w:val="en-AU"/>
        </w:rPr>
        <w:t>History of past illness</w:t>
      </w:r>
    </w:p>
    <w:p w14:paraId="0A95914C" w14:textId="53EDE229" w:rsidR="00752D2D" w:rsidRPr="00661D51" w:rsidRDefault="00752D2D" w:rsidP="00481507">
      <w:pPr>
        <w:spacing w:line="360" w:lineRule="auto"/>
        <w:jc w:val="both"/>
        <w:rPr>
          <w:rFonts w:ascii="Book Antiqua" w:eastAsia="SimSun" w:hAnsi="Book Antiqua" w:cs="Arial"/>
          <w:lang w:val="en-AU" w:eastAsia="zh-CN"/>
        </w:rPr>
      </w:pPr>
      <w:r w:rsidRPr="00E31FD4">
        <w:rPr>
          <w:rFonts w:ascii="Book Antiqua" w:hAnsi="Book Antiqua" w:cs="Arial"/>
          <w:lang w:val="en-AU"/>
        </w:rPr>
        <w:t>The patient had a free previous medical history</w:t>
      </w:r>
      <w:r w:rsidR="00661D51">
        <w:rPr>
          <w:rFonts w:ascii="Book Antiqua" w:eastAsia="SimSun" w:hAnsi="Book Antiqua" w:cs="Arial" w:hint="eastAsia"/>
          <w:lang w:val="en-AU" w:eastAsia="zh-CN"/>
        </w:rPr>
        <w:t>.</w:t>
      </w:r>
    </w:p>
    <w:p w14:paraId="640FDE5E" w14:textId="77777777" w:rsidR="00752D2D" w:rsidRPr="00E31FD4" w:rsidRDefault="00752D2D" w:rsidP="00481507">
      <w:pPr>
        <w:spacing w:line="360" w:lineRule="auto"/>
        <w:jc w:val="both"/>
        <w:rPr>
          <w:rFonts w:ascii="Book Antiqua" w:hAnsi="Book Antiqua" w:cs="Arial"/>
          <w:b/>
          <w:lang w:val="en-AU"/>
        </w:rPr>
      </w:pPr>
    </w:p>
    <w:p w14:paraId="4FD2B9A7" w14:textId="07E3F210" w:rsidR="00752D2D" w:rsidRPr="00661D51" w:rsidRDefault="00752D2D" w:rsidP="00481507">
      <w:pPr>
        <w:spacing w:line="360" w:lineRule="auto"/>
        <w:jc w:val="both"/>
        <w:rPr>
          <w:rFonts w:ascii="Book Antiqua" w:hAnsi="Book Antiqua" w:cs="Arial"/>
          <w:b/>
          <w:i/>
          <w:lang w:val="en-AU"/>
        </w:rPr>
      </w:pPr>
      <w:r w:rsidRPr="00661D51">
        <w:rPr>
          <w:rFonts w:ascii="Book Antiqua" w:hAnsi="Book Antiqua" w:cs="Arial"/>
          <w:b/>
          <w:i/>
          <w:lang w:val="en-AU"/>
        </w:rPr>
        <w:t>Physical examination</w:t>
      </w:r>
    </w:p>
    <w:p w14:paraId="369103B2" w14:textId="59695DD3" w:rsidR="00752D2D" w:rsidRPr="00E31FD4" w:rsidRDefault="009B697F" w:rsidP="00481507">
      <w:pPr>
        <w:spacing w:line="360" w:lineRule="auto"/>
        <w:jc w:val="both"/>
        <w:rPr>
          <w:rFonts w:ascii="Book Antiqua" w:hAnsi="Book Antiqua" w:cs="Arial"/>
          <w:lang w:val="en-AU"/>
        </w:rPr>
      </w:pPr>
      <w:r w:rsidRPr="00E31FD4">
        <w:rPr>
          <w:rFonts w:ascii="Book Antiqua" w:hAnsi="Book Antiqua" w:cs="Arial"/>
          <w:lang w:val="en-AU"/>
        </w:rPr>
        <w:t xml:space="preserve">The patient showed movement dependent pain of the right upper arm. Due to the implanted double plate fixation there was no instability. After radiation and previous surgery the </w:t>
      </w:r>
      <w:r w:rsidR="00895C9E" w:rsidRPr="00E31FD4">
        <w:rPr>
          <w:rFonts w:ascii="Book Antiqua" w:hAnsi="Book Antiqua" w:cs="Arial"/>
          <w:lang w:val="en-AU"/>
        </w:rPr>
        <w:t>skin was compromised by massive scar tissue</w:t>
      </w:r>
      <w:r w:rsidRPr="00E31FD4">
        <w:rPr>
          <w:rFonts w:ascii="Book Antiqua" w:hAnsi="Book Antiqua" w:cs="Arial"/>
          <w:lang w:val="en-AU"/>
        </w:rPr>
        <w:t xml:space="preserve"> </w:t>
      </w:r>
      <w:r w:rsidR="00895C9E" w:rsidRPr="00E31FD4">
        <w:rPr>
          <w:rFonts w:ascii="Book Antiqua" w:hAnsi="Book Antiqua" w:cs="Arial"/>
          <w:lang w:val="en-AU"/>
        </w:rPr>
        <w:t xml:space="preserve">formations. The patient showed no clinical signs of infection and no neurological deficits. </w:t>
      </w:r>
    </w:p>
    <w:p w14:paraId="33BEE4F9" w14:textId="77777777" w:rsidR="002464B8" w:rsidRPr="00E31FD4" w:rsidRDefault="002464B8" w:rsidP="00481507">
      <w:pPr>
        <w:spacing w:line="360" w:lineRule="auto"/>
        <w:jc w:val="both"/>
        <w:rPr>
          <w:rFonts w:ascii="Book Antiqua" w:hAnsi="Book Antiqua" w:cs="Arial"/>
          <w:b/>
          <w:lang w:val="en-AU"/>
        </w:rPr>
      </w:pPr>
    </w:p>
    <w:p w14:paraId="5E97FD79" w14:textId="32D714D4" w:rsidR="00752D2D" w:rsidRPr="00661D51" w:rsidRDefault="002464B8" w:rsidP="00481507">
      <w:pPr>
        <w:spacing w:line="360" w:lineRule="auto"/>
        <w:jc w:val="both"/>
        <w:rPr>
          <w:rFonts w:ascii="Book Antiqua" w:hAnsi="Book Antiqua" w:cs="Arial"/>
          <w:b/>
          <w:i/>
          <w:lang w:val="en-AU"/>
        </w:rPr>
      </w:pPr>
      <w:r w:rsidRPr="00661D51">
        <w:rPr>
          <w:rFonts w:ascii="Book Antiqua" w:hAnsi="Book Antiqua" w:cs="Arial"/>
          <w:b/>
          <w:i/>
          <w:lang w:val="en-AU"/>
        </w:rPr>
        <w:t>Laboratory examinations</w:t>
      </w:r>
    </w:p>
    <w:p w14:paraId="0046DCA4" w14:textId="1C08E833" w:rsidR="002464B8" w:rsidRPr="00E31FD4" w:rsidRDefault="002464B8" w:rsidP="00481507">
      <w:pPr>
        <w:spacing w:line="360" w:lineRule="auto"/>
        <w:jc w:val="both"/>
        <w:rPr>
          <w:rFonts w:ascii="Book Antiqua" w:hAnsi="Book Antiqua" w:cs="Arial"/>
          <w:lang w:val="en-AU"/>
        </w:rPr>
      </w:pPr>
      <w:r w:rsidRPr="00E31FD4">
        <w:rPr>
          <w:rFonts w:ascii="Book Antiqua" w:hAnsi="Book Antiqua" w:cs="Arial"/>
          <w:lang w:val="en-AU"/>
        </w:rPr>
        <w:t>Blood analysis as well as urine analysis w</w:t>
      </w:r>
      <w:r w:rsidR="00444117">
        <w:rPr>
          <w:rFonts w:ascii="Book Antiqua" w:eastAsia="SimSun" w:hAnsi="Book Antiqua" w:cs="Arial" w:hint="eastAsia"/>
          <w:lang w:val="en-AU" w:eastAsia="zh-CN"/>
        </w:rPr>
        <w:t>ere</w:t>
      </w:r>
      <w:r w:rsidRPr="00E31FD4">
        <w:rPr>
          <w:rFonts w:ascii="Book Antiqua" w:hAnsi="Book Antiqua" w:cs="Arial"/>
          <w:lang w:val="en-AU"/>
        </w:rPr>
        <w:t xml:space="preserve"> normal. Electrocardiogram, chest X-ray and arterial blood gas were also normal. </w:t>
      </w:r>
    </w:p>
    <w:p w14:paraId="39DAFA1F" w14:textId="77777777" w:rsidR="00A741B2" w:rsidRPr="00E31FD4" w:rsidRDefault="00A741B2" w:rsidP="00481507">
      <w:pPr>
        <w:spacing w:line="360" w:lineRule="auto"/>
        <w:jc w:val="both"/>
        <w:rPr>
          <w:rFonts w:ascii="Book Antiqua" w:hAnsi="Book Antiqua" w:cs="Arial"/>
          <w:lang w:val="en-AU"/>
        </w:rPr>
      </w:pPr>
    </w:p>
    <w:p w14:paraId="54F86480" w14:textId="583468B3" w:rsidR="0068118C" w:rsidRPr="00444117" w:rsidRDefault="0068118C" w:rsidP="00481507">
      <w:pPr>
        <w:spacing w:line="360" w:lineRule="auto"/>
        <w:jc w:val="both"/>
        <w:rPr>
          <w:rFonts w:ascii="Book Antiqua" w:hAnsi="Book Antiqua" w:cs="Arial"/>
          <w:b/>
          <w:i/>
          <w:lang w:val="en-AU"/>
        </w:rPr>
      </w:pPr>
      <w:r w:rsidRPr="00444117">
        <w:rPr>
          <w:rFonts w:ascii="Book Antiqua" w:hAnsi="Book Antiqua" w:cs="Arial"/>
          <w:b/>
          <w:i/>
          <w:lang w:val="en-AU"/>
        </w:rPr>
        <w:t>Imaging examinations</w:t>
      </w:r>
    </w:p>
    <w:p w14:paraId="067E69DB" w14:textId="28845FFC" w:rsidR="0062182F" w:rsidRPr="00E31FD4" w:rsidRDefault="00DC4AB8" w:rsidP="00481507">
      <w:pPr>
        <w:spacing w:line="360" w:lineRule="auto"/>
        <w:jc w:val="both"/>
        <w:rPr>
          <w:rFonts w:ascii="Book Antiqua" w:hAnsi="Book Antiqua" w:cs="Arial"/>
          <w:lang w:val="en-AU"/>
        </w:rPr>
      </w:pPr>
      <w:r w:rsidRPr="00E31FD4">
        <w:rPr>
          <w:rFonts w:ascii="Book Antiqua" w:hAnsi="Book Antiqua" w:cs="Arial"/>
          <w:lang w:val="en-AU"/>
        </w:rPr>
        <w:t xml:space="preserve">A </w:t>
      </w:r>
      <w:r w:rsidR="00444117" w:rsidRPr="00E31FD4">
        <w:rPr>
          <w:rFonts w:ascii="Book Antiqua" w:hAnsi="Book Antiqua" w:cs="Arial"/>
          <w:lang w:val="en-AU"/>
        </w:rPr>
        <w:t>s</w:t>
      </w:r>
      <w:r w:rsidRPr="00E31FD4">
        <w:rPr>
          <w:rFonts w:ascii="Book Antiqua" w:hAnsi="Book Antiqua" w:cs="Arial"/>
          <w:lang w:val="en-AU"/>
        </w:rPr>
        <w:t xml:space="preserve">taging </w:t>
      </w:r>
      <w:r w:rsidR="00444117" w:rsidRPr="001A16C2">
        <w:rPr>
          <w:rFonts w:ascii="Book Antiqua" w:hAnsi="Book Antiqua" w:cs="Arial"/>
          <w:lang w:val="en-AU"/>
        </w:rPr>
        <w:t>computed tomography</w:t>
      </w:r>
      <w:r w:rsidRPr="00E31FD4">
        <w:rPr>
          <w:rFonts w:ascii="Book Antiqua" w:hAnsi="Book Antiqua" w:cs="Arial"/>
          <w:lang w:val="en-AU"/>
        </w:rPr>
        <w:t xml:space="preserve"> and </w:t>
      </w:r>
      <w:r w:rsidR="00444117" w:rsidRPr="001A16C2">
        <w:rPr>
          <w:rFonts w:ascii="Book Antiqua" w:hAnsi="Book Antiqua" w:cs="Arial"/>
          <w:lang w:val="en-AU"/>
        </w:rPr>
        <w:t>magnetic resonance imaging</w:t>
      </w:r>
      <w:r w:rsidRPr="00E31FD4">
        <w:rPr>
          <w:rFonts w:ascii="Book Antiqua" w:hAnsi="Book Antiqua" w:cs="Arial"/>
          <w:lang w:val="en-AU"/>
        </w:rPr>
        <w:t xml:space="preserve"> </w:t>
      </w:r>
      <w:r w:rsidR="00444117" w:rsidRPr="00E31FD4">
        <w:rPr>
          <w:rFonts w:ascii="Book Antiqua" w:hAnsi="Book Antiqua" w:cs="Arial"/>
          <w:lang w:val="en-AU"/>
        </w:rPr>
        <w:t>s</w:t>
      </w:r>
      <w:r w:rsidRPr="00E31FD4">
        <w:rPr>
          <w:rFonts w:ascii="Book Antiqua" w:hAnsi="Book Antiqua" w:cs="Arial"/>
          <w:lang w:val="en-AU"/>
        </w:rPr>
        <w:t xml:space="preserve">can of the upper arm showed no local recurrence or metastatic disease. </w:t>
      </w:r>
    </w:p>
    <w:p w14:paraId="0DAAE711" w14:textId="77777777" w:rsidR="00A87A04" w:rsidRPr="00E31FD4" w:rsidRDefault="00A87A04" w:rsidP="00481507">
      <w:pPr>
        <w:spacing w:line="360" w:lineRule="auto"/>
        <w:jc w:val="both"/>
        <w:rPr>
          <w:rFonts w:ascii="Book Antiqua" w:eastAsia="SimSun" w:hAnsi="Book Antiqua" w:cs="Arial"/>
          <w:b/>
          <w:lang w:val="en-AU" w:eastAsia="zh-CN"/>
        </w:rPr>
      </w:pPr>
    </w:p>
    <w:p w14:paraId="6B9C1F9A" w14:textId="6729B250" w:rsidR="00646D5E" w:rsidRPr="00E31FD4" w:rsidRDefault="00444117" w:rsidP="00481507">
      <w:pPr>
        <w:adjustRightInd w:val="0"/>
        <w:snapToGrid w:val="0"/>
        <w:spacing w:line="360" w:lineRule="auto"/>
        <w:jc w:val="both"/>
        <w:rPr>
          <w:rFonts w:ascii="Book Antiqua" w:hAnsi="Book Antiqua"/>
          <w:b/>
        </w:rPr>
      </w:pPr>
      <w:r w:rsidRPr="00E31FD4">
        <w:rPr>
          <w:rFonts w:ascii="Book Antiqua" w:hAnsi="Book Antiqua"/>
          <w:b/>
        </w:rPr>
        <w:t>FINAL DIAGNOSIS</w:t>
      </w:r>
    </w:p>
    <w:p w14:paraId="48347F2B" w14:textId="57E76038" w:rsidR="00315DBF" w:rsidRPr="00E31FD4" w:rsidRDefault="00315DBF" w:rsidP="00481507">
      <w:pPr>
        <w:adjustRightInd w:val="0"/>
        <w:snapToGrid w:val="0"/>
        <w:spacing w:line="360" w:lineRule="auto"/>
        <w:jc w:val="both"/>
        <w:rPr>
          <w:rFonts w:ascii="Book Antiqua" w:hAnsi="Book Antiqua" w:cs="Arial"/>
          <w:lang w:val="en-GB"/>
        </w:rPr>
      </w:pPr>
      <w:r w:rsidRPr="00E31FD4">
        <w:rPr>
          <w:rFonts w:ascii="Book Antiqua" w:hAnsi="Book Antiqua" w:cs="Arial"/>
          <w:lang w:val="en-AU"/>
        </w:rPr>
        <w:t xml:space="preserve">Distal humeral non-union </w:t>
      </w:r>
      <w:r w:rsidRPr="00E31FD4">
        <w:rPr>
          <w:rFonts w:ascii="Book Antiqua" w:hAnsi="Book Antiqua" w:cs="Arial"/>
          <w:lang w:val="en-GB"/>
        </w:rPr>
        <w:t xml:space="preserve">associated with implant failure after resection of a </w:t>
      </w:r>
      <w:proofErr w:type="spellStart"/>
      <w:r w:rsidRPr="00E31FD4">
        <w:rPr>
          <w:rFonts w:ascii="Book Antiqua" w:hAnsi="Book Antiqua" w:cs="Arial"/>
          <w:lang w:val="en-GB"/>
        </w:rPr>
        <w:t>Leiomyosacroma</w:t>
      </w:r>
      <w:proofErr w:type="spellEnd"/>
      <w:r w:rsidRPr="00E31FD4">
        <w:rPr>
          <w:rFonts w:ascii="Book Antiqua" w:hAnsi="Book Antiqua" w:cs="Arial"/>
          <w:lang w:val="en-GB"/>
        </w:rPr>
        <w:t xml:space="preserve"> and following radiotherapy.</w:t>
      </w:r>
    </w:p>
    <w:p w14:paraId="63983E5C" w14:textId="77777777" w:rsidR="00315DBF" w:rsidRPr="00E31FD4" w:rsidRDefault="00315DBF" w:rsidP="00481507">
      <w:pPr>
        <w:adjustRightInd w:val="0"/>
        <w:snapToGrid w:val="0"/>
        <w:spacing w:line="360" w:lineRule="auto"/>
        <w:jc w:val="both"/>
        <w:rPr>
          <w:rFonts w:ascii="Book Antiqua" w:hAnsi="Book Antiqua" w:cs="Times New Roman"/>
        </w:rPr>
      </w:pPr>
    </w:p>
    <w:p w14:paraId="5F75374D" w14:textId="3BA3D29F" w:rsidR="00646D5E" w:rsidRPr="00E31FD4" w:rsidRDefault="00444117" w:rsidP="00481507">
      <w:pPr>
        <w:adjustRightInd w:val="0"/>
        <w:snapToGrid w:val="0"/>
        <w:spacing w:line="360" w:lineRule="auto"/>
        <w:jc w:val="both"/>
        <w:rPr>
          <w:rFonts w:ascii="Book Antiqua" w:hAnsi="Book Antiqua"/>
          <w:b/>
        </w:rPr>
      </w:pPr>
      <w:r w:rsidRPr="00E31FD4">
        <w:rPr>
          <w:rFonts w:ascii="Book Antiqua" w:hAnsi="Book Antiqua"/>
          <w:b/>
        </w:rPr>
        <w:t>TREATMENT</w:t>
      </w:r>
    </w:p>
    <w:p w14:paraId="77DA4C9E" w14:textId="7D1F50E1" w:rsidR="00315DBF" w:rsidRPr="00E31FD4" w:rsidRDefault="00315DBF" w:rsidP="00481507">
      <w:pPr>
        <w:spacing w:line="360" w:lineRule="auto"/>
        <w:jc w:val="both"/>
        <w:rPr>
          <w:rFonts w:ascii="Book Antiqua" w:hAnsi="Book Antiqua" w:cs="Arial"/>
          <w:lang w:val="en-GB"/>
        </w:rPr>
      </w:pPr>
      <w:r w:rsidRPr="00E31FD4">
        <w:rPr>
          <w:rFonts w:ascii="Book Antiqua" w:hAnsi="Book Antiqua" w:cs="Arial"/>
          <w:lang w:val="en-GB"/>
        </w:rPr>
        <w:t>Due to the previous radiotherapy and concerns about the possibility of low</w:t>
      </w:r>
      <w:r w:rsidR="004C0CFF" w:rsidRPr="00E31FD4">
        <w:rPr>
          <w:rFonts w:ascii="Book Antiqua" w:hAnsi="Book Antiqua" w:cs="Arial"/>
          <w:lang w:val="en-GB"/>
        </w:rPr>
        <w:t>-</w:t>
      </w:r>
      <w:r w:rsidRPr="00E31FD4">
        <w:rPr>
          <w:rFonts w:ascii="Book Antiqua" w:hAnsi="Book Antiqua" w:cs="Arial"/>
          <w:lang w:val="en-GB"/>
        </w:rPr>
        <w:t xml:space="preserve">grade infection, a two-stage revision was planed. Initially, the implants were removed and the non union area was debrided with multiple tissue samples sent to microbiology. A defect of 2.5 cm was created. Temporary stabilisation was performed using a compound osteosynthesis with </w:t>
      </w:r>
      <w:proofErr w:type="spellStart"/>
      <w:r w:rsidRPr="00E31FD4">
        <w:rPr>
          <w:rFonts w:ascii="Book Antiqua" w:hAnsi="Book Antiqua" w:cs="Arial"/>
          <w:lang w:val="en-GB"/>
        </w:rPr>
        <w:t>nancy</w:t>
      </w:r>
      <w:proofErr w:type="spellEnd"/>
      <w:r w:rsidRPr="00E31FD4">
        <w:rPr>
          <w:rFonts w:ascii="Book Antiqua" w:hAnsi="Book Antiqua" w:cs="Arial"/>
          <w:lang w:val="en-GB"/>
        </w:rPr>
        <w:t xml:space="preserve"> nails and bone cement followed by wound closure (</w:t>
      </w:r>
      <w:r w:rsidRPr="00444117">
        <w:rPr>
          <w:rFonts w:ascii="Book Antiqua" w:hAnsi="Book Antiqua" w:cs="Arial"/>
          <w:lang w:val="en-GB"/>
        </w:rPr>
        <w:t>Fig</w:t>
      </w:r>
      <w:r w:rsidR="00444117" w:rsidRPr="00444117">
        <w:rPr>
          <w:rFonts w:ascii="Book Antiqua" w:eastAsia="SimSun" w:hAnsi="Book Antiqua" w:cs="Arial" w:hint="eastAsia"/>
          <w:lang w:val="en-GB" w:eastAsia="zh-CN"/>
        </w:rPr>
        <w:t>ure</w:t>
      </w:r>
      <w:r w:rsidRPr="00444117">
        <w:rPr>
          <w:rFonts w:ascii="Book Antiqua" w:hAnsi="Book Antiqua" w:cs="Arial"/>
          <w:lang w:val="en-GB"/>
        </w:rPr>
        <w:t xml:space="preserve"> 3). </w:t>
      </w:r>
      <w:r w:rsidRPr="00E31FD4">
        <w:rPr>
          <w:rFonts w:ascii="Book Antiqua" w:hAnsi="Book Antiqua" w:cs="Arial"/>
          <w:lang w:val="en-GB"/>
        </w:rPr>
        <w:t xml:space="preserve">The notes from the referral hospital </w:t>
      </w:r>
      <w:proofErr w:type="spellStart"/>
      <w:r w:rsidRPr="00E31FD4">
        <w:rPr>
          <w:rFonts w:ascii="Book Antiqua" w:hAnsi="Book Antiqua" w:cs="Arial"/>
          <w:lang w:val="en-GB"/>
        </w:rPr>
        <w:t>center</w:t>
      </w:r>
      <w:proofErr w:type="spellEnd"/>
      <w:r w:rsidRPr="00E31FD4">
        <w:rPr>
          <w:rFonts w:ascii="Book Antiqua" w:hAnsi="Book Antiqua" w:cs="Arial"/>
          <w:lang w:val="en-GB"/>
        </w:rPr>
        <w:t xml:space="preserve"> were requested in order to identify the extent of the previous bone radiated area.</w:t>
      </w:r>
      <w:r w:rsidR="00444117">
        <w:rPr>
          <w:rFonts w:ascii="Book Antiqua" w:eastAsia="SimSun" w:hAnsi="Book Antiqua" w:cs="Arial" w:hint="eastAsia"/>
          <w:lang w:val="en-GB" w:eastAsia="zh-CN"/>
        </w:rPr>
        <w:t xml:space="preserve"> </w:t>
      </w:r>
      <w:r w:rsidRPr="00E31FD4">
        <w:rPr>
          <w:rFonts w:ascii="Book Antiqua" w:hAnsi="Book Antiqua" w:cs="Arial"/>
          <w:lang w:val="en-GB"/>
        </w:rPr>
        <w:t xml:space="preserve">Two out of the 5 culture </w:t>
      </w:r>
      <w:r w:rsidRPr="00E31FD4">
        <w:rPr>
          <w:rFonts w:ascii="Book Antiqua" w:hAnsi="Book Antiqua" w:cs="Arial"/>
          <w:lang w:val="en-GB"/>
        </w:rPr>
        <w:lastRenderedPageBreak/>
        <w:t>specimens grew staphylococcus aureus and the patient was treated with appropriate ant</w:t>
      </w:r>
      <w:r w:rsidR="00444117">
        <w:rPr>
          <w:rFonts w:ascii="Book Antiqua" w:hAnsi="Book Antiqua" w:cs="Arial"/>
          <w:lang w:val="en-GB"/>
        </w:rPr>
        <w:t>ibiotics for a period of 6 wk</w:t>
      </w:r>
      <w:r w:rsidRPr="00E31FD4">
        <w:rPr>
          <w:rFonts w:ascii="Book Antiqua" w:hAnsi="Book Antiqua" w:cs="Arial"/>
          <w:lang w:val="en-GB"/>
        </w:rPr>
        <w:t xml:space="preserve">. </w:t>
      </w:r>
    </w:p>
    <w:p w14:paraId="5DB857F4" w14:textId="727B4271" w:rsidR="00315DBF" w:rsidRPr="00E31FD4" w:rsidRDefault="00315DBF" w:rsidP="00444117">
      <w:pPr>
        <w:pStyle w:val="Title1"/>
        <w:spacing w:before="0" w:beforeAutospacing="0" w:after="0" w:afterAutospacing="0" w:line="360" w:lineRule="auto"/>
        <w:ind w:firstLineChars="100" w:firstLine="240"/>
        <w:jc w:val="both"/>
        <w:rPr>
          <w:rFonts w:ascii="Book Antiqua" w:hAnsi="Book Antiqua"/>
        </w:rPr>
      </w:pPr>
      <w:r w:rsidRPr="00E31FD4">
        <w:rPr>
          <w:rFonts w:ascii="Book Antiqua" w:hAnsi="Book Antiqua" w:cs="Arial"/>
        </w:rPr>
        <w:t xml:space="preserve">During the second stage and despite the induction of the induced membrane </w:t>
      </w:r>
      <w:r w:rsidR="004E528F" w:rsidRPr="00E31FD4">
        <w:rPr>
          <w:rFonts w:ascii="Book Antiqua" w:eastAsia="SimSun" w:hAnsi="Book Antiqua" w:cs="Arial"/>
          <w:lang w:eastAsia="zh-CN"/>
        </w:rPr>
        <w:t>(</w:t>
      </w:r>
      <w:r w:rsidR="004E528F" w:rsidRPr="00E31FD4">
        <w:rPr>
          <w:rFonts w:ascii="Book Antiqua" w:hAnsi="Book Antiqua" w:cs="Arial"/>
          <w:lang w:val="en-AU"/>
        </w:rPr>
        <w:t>IM</w:t>
      </w:r>
      <w:r w:rsidR="004E528F" w:rsidRPr="00E31FD4">
        <w:rPr>
          <w:rFonts w:ascii="Book Antiqua" w:eastAsia="SimSun" w:hAnsi="Book Antiqua" w:cs="Arial"/>
          <w:lang w:eastAsia="zh-CN"/>
        </w:rPr>
        <w:t xml:space="preserve">) </w:t>
      </w:r>
      <w:r w:rsidRPr="00E31FD4">
        <w:rPr>
          <w:rFonts w:ascii="Book Antiqua" w:hAnsi="Book Antiqua" w:cs="Arial"/>
        </w:rPr>
        <w:t xml:space="preserve">(which can promote bone regeneration), it was felt that autologous bone grafting in isolation would not be successful since the bone edges around the non union site were lacking angiogenic </w:t>
      </w:r>
      <w:r w:rsidR="00444117">
        <w:rPr>
          <w:rFonts w:ascii="Book Antiqua" w:hAnsi="Book Antiqua" w:cs="Arial"/>
        </w:rPr>
        <w:t>capacity and healing potential</w:t>
      </w:r>
      <w:r w:rsidR="00E73616" w:rsidRPr="00444117">
        <w:rPr>
          <w:rFonts w:ascii="Book Antiqua" w:hAnsi="Book Antiqua" w:cs="Arial"/>
          <w:vertAlign w:val="superscript"/>
        </w:rPr>
        <w:t>[</w:t>
      </w:r>
      <w:r w:rsidRPr="00444117">
        <w:rPr>
          <w:rFonts w:ascii="Book Antiqua" w:hAnsi="Book Antiqua" w:cs="Arial"/>
          <w:vertAlign w:val="superscript"/>
        </w:rPr>
        <w:t>5</w:t>
      </w:r>
      <w:r w:rsidR="00E73616" w:rsidRPr="00444117">
        <w:rPr>
          <w:rFonts w:ascii="Book Antiqua" w:hAnsi="Book Antiqua" w:cs="Arial"/>
          <w:vertAlign w:val="superscript"/>
        </w:rPr>
        <w:t>]</w:t>
      </w:r>
      <w:r w:rsidR="00E73616" w:rsidRPr="00E31FD4">
        <w:rPr>
          <w:rFonts w:ascii="Book Antiqua" w:hAnsi="Book Antiqua" w:cs="Arial"/>
        </w:rPr>
        <w:t xml:space="preserve">. </w:t>
      </w:r>
      <w:r w:rsidRPr="00E31FD4">
        <w:rPr>
          <w:rFonts w:ascii="Book Antiqua" w:hAnsi="Book Antiqua" w:cs="Arial"/>
        </w:rPr>
        <w:t xml:space="preserve">The zone of the previous radiotherapy was assessed to have been from the olecranon fossa to 20 cm proximally just below the lesser tuberosity. In view of the extent area of radiated bone it was decided to leave this section of </w:t>
      </w:r>
      <w:proofErr w:type="spellStart"/>
      <w:r w:rsidRPr="00E31FD4">
        <w:rPr>
          <w:rFonts w:ascii="Book Antiqua" w:hAnsi="Book Antiqua" w:cs="Arial"/>
        </w:rPr>
        <w:t>humerus</w:t>
      </w:r>
      <w:proofErr w:type="spellEnd"/>
      <w:r w:rsidRPr="00E31FD4">
        <w:rPr>
          <w:rFonts w:ascii="Book Antiqua" w:hAnsi="Book Antiqua" w:cs="Arial"/>
        </w:rPr>
        <w:t xml:space="preserve"> </w:t>
      </w:r>
      <w:r w:rsidRPr="00444117">
        <w:rPr>
          <w:rFonts w:ascii="Book Antiqua" w:hAnsi="Book Antiqua" w:cs="Arial"/>
          <w:i/>
        </w:rPr>
        <w:t>in situ</w:t>
      </w:r>
      <w:r w:rsidRPr="00E31FD4">
        <w:rPr>
          <w:rFonts w:ascii="Book Antiqua" w:hAnsi="Book Antiqua" w:cs="Arial"/>
        </w:rPr>
        <w:t xml:space="preserve"> and considered it in our reconstruction strategy as a scaffold. </w:t>
      </w:r>
    </w:p>
    <w:p w14:paraId="041322EE" w14:textId="0378FC40" w:rsidR="00315DBF" w:rsidRPr="00E31FD4" w:rsidRDefault="00315DBF" w:rsidP="00444117">
      <w:pPr>
        <w:spacing w:line="360" w:lineRule="auto"/>
        <w:ind w:firstLineChars="100" w:firstLine="240"/>
        <w:jc w:val="both"/>
        <w:rPr>
          <w:rFonts w:ascii="Book Antiqua" w:hAnsi="Book Antiqua" w:cs="Arial"/>
          <w:lang w:val="en-GB"/>
        </w:rPr>
      </w:pPr>
      <w:r w:rsidRPr="00E31FD4">
        <w:rPr>
          <w:rFonts w:ascii="Book Antiqua" w:hAnsi="Book Antiqua" w:cs="Arial"/>
          <w:lang w:val="en-GB"/>
        </w:rPr>
        <w:t xml:space="preserve">A composite fibula vascularised graft was harvested from the ipsilateral tibia 20 cm in length and the vascular graft was connected to the brachial artery. The fibula graft was placed anterior laterally and two plates were used for stabilisation. One to provide continuity to the distal and proximal radiated humeral segments and the other to stabilise the fibula on the </w:t>
      </w:r>
      <w:proofErr w:type="spellStart"/>
      <w:r w:rsidRPr="00E31FD4">
        <w:rPr>
          <w:rFonts w:ascii="Book Antiqua" w:hAnsi="Book Antiqua" w:cs="Arial"/>
          <w:lang w:val="en-GB"/>
        </w:rPr>
        <w:t>humerus</w:t>
      </w:r>
      <w:proofErr w:type="spellEnd"/>
      <w:r w:rsidRPr="00E31FD4">
        <w:rPr>
          <w:rFonts w:ascii="Book Antiqua" w:hAnsi="Book Antiqua" w:cs="Arial"/>
          <w:lang w:val="en-GB"/>
        </w:rPr>
        <w:t xml:space="preserve"> (</w:t>
      </w:r>
      <w:r w:rsidRPr="00444117">
        <w:rPr>
          <w:rFonts w:ascii="Book Antiqua" w:hAnsi="Book Antiqua" w:cs="Arial"/>
          <w:lang w:val="en-GB"/>
        </w:rPr>
        <w:t>Fig</w:t>
      </w:r>
      <w:r w:rsidR="00444117" w:rsidRPr="00444117">
        <w:rPr>
          <w:rFonts w:ascii="Book Antiqua" w:eastAsia="SimSun" w:hAnsi="Book Antiqua" w:cs="Arial" w:hint="eastAsia"/>
          <w:lang w:val="en-GB" w:eastAsia="zh-CN"/>
        </w:rPr>
        <w:t>ure</w:t>
      </w:r>
      <w:r w:rsidRPr="00444117">
        <w:rPr>
          <w:rFonts w:ascii="Book Antiqua" w:hAnsi="Book Antiqua" w:cs="Arial"/>
          <w:lang w:val="en-GB"/>
        </w:rPr>
        <w:t xml:space="preserve"> 4</w:t>
      </w:r>
      <w:r w:rsidRPr="00E31FD4">
        <w:rPr>
          <w:rFonts w:ascii="Book Antiqua" w:hAnsi="Book Antiqua" w:cs="Arial"/>
          <w:lang w:val="en-GB"/>
        </w:rPr>
        <w:t xml:space="preserve">). The previous created bone defect was addressed by shortening of the humeral shaft by 2.5 cm. Autologous bone graft was implanted distally. </w:t>
      </w:r>
    </w:p>
    <w:p w14:paraId="6632A5BB" w14:textId="77777777" w:rsidR="00315DBF" w:rsidRPr="00E31FD4" w:rsidRDefault="00315DBF" w:rsidP="00481507">
      <w:pPr>
        <w:adjustRightInd w:val="0"/>
        <w:snapToGrid w:val="0"/>
        <w:spacing w:line="360" w:lineRule="auto"/>
        <w:jc w:val="both"/>
        <w:rPr>
          <w:rFonts w:ascii="Book Antiqua" w:hAnsi="Book Antiqua"/>
          <w:b/>
        </w:rPr>
      </w:pPr>
    </w:p>
    <w:p w14:paraId="2ED77571" w14:textId="3A5E58A3" w:rsidR="00646D5E" w:rsidRPr="00444117" w:rsidRDefault="00444117" w:rsidP="00481507">
      <w:pPr>
        <w:adjustRightInd w:val="0"/>
        <w:snapToGrid w:val="0"/>
        <w:spacing w:line="360" w:lineRule="auto"/>
        <w:jc w:val="both"/>
        <w:rPr>
          <w:rFonts w:ascii="Book Antiqua" w:eastAsia="SimSun" w:hAnsi="Book Antiqua"/>
          <w:b/>
          <w:lang w:eastAsia="zh-CN"/>
        </w:rPr>
      </w:pPr>
      <w:r w:rsidRPr="00E31FD4">
        <w:rPr>
          <w:rFonts w:ascii="Book Antiqua" w:hAnsi="Book Antiqua"/>
          <w:b/>
        </w:rPr>
        <w:t>OUTCOME AND FOLLOW-UP</w:t>
      </w:r>
    </w:p>
    <w:p w14:paraId="678C0FAF" w14:textId="4CAC1C13" w:rsidR="00EF73DE" w:rsidRPr="00E31FD4" w:rsidRDefault="00EF73DE" w:rsidP="00481507">
      <w:pPr>
        <w:spacing w:line="360" w:lineRule="auto"/>
        <w:jc w:val="both"/>
        <w:rPr>
          <w:rFonts w:ascii="Book Antiqua" w:hAnsi="Book Antiqua" w:cs="Arial"/>
          <w:lang w:val="en-GB"/>
        </w:rPr>
      </w:pPr>
      <w:r w:rsidRPr="00E31FD4">
        <w:rPr>
          <w:rFonts w:ascii="Book Antiqua" w:hAnsi="Book Antiqua" w:cs="Arial"/>
          <w:lang w:val="en-GB"/>
        </w:rPr>
        <w:t xml:space="preserve">After a period of 6 months osseous healing was observed. </w:t>
      </w:r>
      <w:r w:rsidR="00444117" w:rsidRPr="00444117">
        <w:rPr>
          <w:rFonts w:ascii="Book Antiqua" w:hAnsi="Book Antiqua" w:cs="Arial"/>
          <w:lang w:val="en-GB"/>
        </w:rPr>
        <w:t>Twelve</w:t>
      </w:r>
      <w:r w:rsidRPr="00E31FD4">
        <w:rPr>
          <w:rFonts w:ascii="Book Antiqua" w:hAnsi="Book Antiqua" w:cs="Arial"/>
          <w:lang w:val="en-GB"/>
        </w:rPr>
        <w:t xml:space="preserve"> months following reconstruction one plate was removed due to soft tissue irritation. At final follow up (2 years later), hypertrophy of the fibula graft was noted with restoration of right arm function (</w:t>
      </w:r>
      <w:r w:rsidRPr="00444117">
        <w:rPr>
          <w:rFonts w:ascii="Book Antiqua" w:hAnsi="Book Antiqua" w:cs="Arial"/>
          <w:lang w:val="en-GB"/>
        </w:rPr>
        <w:t>Fig</w:t>
      </w:r>
      <w:r w:rsidR="00444117" w:rsidRPr="00444117">
        <w:rPr>
          <w:rFonts w:ascii="Book Antiqua" w:eastAsia="SimSun" w:hAnsi="Book Antiqua" w:cs="Arial" w:hint="eastAsia"/>
          <w:lang w:val="en-GB" w:eastAsia="zh-CN"/>
        </w:rPr>
        <w:t>ure</w:t>
      </w:r>
      <w:r w:rsidRPr="00444117">
        <w:rPr>
          <w:rFonts w:ascii="Book Antiqua" w:hAnsi="Book Antiqua" w:cs="Arial"/>
          <w:lang w:val="en-GB"/>
        </w:rPr>
        <w:t xml:space="preserve"> 5). </w:t>
      </w:r>
      <w:r w:rsidRPr="00E31FD4">
        <w:rPr>
          <w:rFonts w:ascii="Book Antiqua" w:hAnsi="Book Antiqua" w:cs="Arial"/>
          <w:lang w:val="en-GB"/>
        </w:rPr>
        <w:t>The range of motion was full flexion, minus 20</w:t>
      </w:r>
      <w:r w:rsidRPr="00E31FD4">
        <w:rPr>
          <w:rFonts w:ascii="Book Antiqua" w:hAnsi="Book Antiqua" w:cs="Arial"/>
          <w:vertAlign w:val="superscript"/>
          <w:lang w:val="en-GB"/>
        </w:rPr>
        <w:t>0</w:t>
      </w:r>
      <w:r w:rsidRPr="00E31FD4">
        <w:rPr>
          <w:rFonts w:ascii="Book Antiqua" w:hAnsi="Book Antiqua" w:cs="Arial"/>
          <w:lang w:val="en-GB"/>
        </w:rPr>
        <w:t xml:space="preserve"> of full </w:t>
      </w:r>
      <w:r w:rsidR="004C0CFF" w:rsidRPr="00E31FD4">
        <w:rPr>
          <w:rFonts w:ascii="Book Antiqua" w:hAnsi="Book Antiqua" w:cs="Arial"/>
          <w:lang w:val="en-GB"/>
        </w:rPr>
        <w:t>extension</w:t>
      </w:r>
      <w:r w:rsidRPr="00E31FD4">
        <w:rPr>
          <w:rFonts w:ascii="Book Antiqua" w:hAnsi="Book Antiqua" w:cs="Arial"/>
          <w:lang w:val="en-GB"/>
        </w:rPr>
        <w:t xml:space="preserve"> and full supination pronation of the forearm. Shoulder movements were full and pain free. </w:t>
      </w:r>
    </w:p>
    <w:p w14:paraId="4EF47218" w14:textId="77777777" w:rsidR="00EF73DE" w:rsidRPr="00E31FD4" w:rsidRDefault="00EF73DE" w:rsidP="00481507">
      <w:pPr>
        <w:adjustRightInd w:val="0"/>
        <w:snapToGrid w:val="0"/>
        <w:spacing w:line="360" w:lineRule="auto"/>
        <w:jc w:val="both"/>
        <w:rPr>
          <w:rFonts w:ascii="Book Antiqua" w:hAnsi="Book Antiqua"/>
          <w:b/>
        </w:rPr>
      </w:pPr>
    </w:p>
    <w:p w14:paraId="766A7BD1" w14:textId="761857C3" w:rsidR="00A87A04" w:rsidRPr="00444117" w:rsidRDefault="00444117" w:rsidP="00481507">
      <w:pPr>
        <w:spacing w:line="360" w:lineRule="auto"/>
        <w:jc w:val="both"/>
        <w:rPr>
          <w:rFonts w:ascii="Book Antiqua" w:eastAsia="SimSun" w:hAnsi="Book Antiqua" w:cs="Arial"/>
          <w:b/>
          <w:lang w:val="en-AU" w:eastAsia="zh-CN"/>
        </w:rPr>
      </w:pPr>
      <w:r w:rsidRPr="00E31FD4">
        <w:rPr>
          <w:rFonts w:ascii="Book Antiqua" w:hAnsi="Book Antiqua" w:cs="Arial"/>
          <w:b/>
          <w:lang w:val="en-AU"/>
        </w:rPr>
        <w:t>DISCUSSION</w:t>
      </w:r>
    </w:p>
    <w:p w14:paraId="6E1CF357" w14:textId="43EFA2C1" w:rsidR="00890DA3" w:rsidRPr="00E31FD4" w:rsidRDefault="00890DA3" w:rsidP="00481507">
      <w:pPr>
        <w:spacing w:line="360" w:lineRule="auto"/>
        <w:jc w:val="both"/>
        <w:rPr>
          <w:rFonts w:ascii="Book Antiqua" w:hAnsi="Book Antiqua" w:cs="Arial"/>
          <w:lang w:val="en-AU"/>
        </w:rPr>
      </w:pPr>
      <w:r w:rsidRPr="00E31FD4">
        <w:rPr>
          <w:rFonts w:ascii="Book Antiqua" w:hAnsi="Book Antiqua" w:cs="Arial"/>
          <w:lang w:val="en-AU"/>
        </w:rPr>
        <w:t>Pathological fractures of the humerus are common and associated with high re</w:t>
      </w:r>
      <w:r w:rsidR="00FC1104" w:rsidRPr="00E31FD4">
        <w:rPr>
          <w:rFonts w:ascii="Book Antiqua" w:hAnsi="Book Antiqua" w:cs="Arial"/>
          <w:lang w:val="en-AU"/>
        </w:rPr>
        <w:t>-</w:t>
      </w:r>
      <w:r w:rsidR="00444117">
        <w:rPr>
          <w:rFonts w:ascii="Book Antiqua" w:hAnsi="Book Antiqua" w:cs="Arial"/>
          <w:lang w:val="en-AU"/>
        </w:rPr>
        <w:t>operation rates</w:t>
      </w:r>
      <w:r w:rsidR="006E3893" w:rsidRPr="00E31FD4">
        <w:rPr>
          <w:rFonts w:ascii="Book Antiqua" w:hAnsi="Book Antiqua" w:cs="Arial"/>
          <w:vertAlign w:val="superscript"/>
          <w:lang w:val="en-AU"/>
        </w:rPr>
        <w:fldChar w:fldCharType="begin"/>
      </w:r>
      <w:r w:rsidR="008F748B" w:rsidRPr="00E31FD4">
        <w:rPr>
          <w:rFonts w:ascii="Book Antiqua" w:hAnsi="Book Antiqua" w:cs="Arial"/>
          <w:vertAlign w:val="superscript"/>
          <w:lang w:val="en-AU"/>
        </w:rPr>
        <w:instrText xml:space="preserve"> ADDIN ZOTERO_ITEM CSL_CITATION {"citationID":"5ll9zrXv","properties":{"formattedCitation":"(9)","plainCitation":"(9)"},"citationItems":[{"id":286,"uris":["http://zotero.org/users/local/j6HxM8MU/items/2GD283EX"],"uri":["http://zotero.org/users/local/j6HxM8MU/items/2GD283EX"],"itemData":{"id":286,"type":"article-journal","title":"Complications and survival after surgical treatment of 214 metastatic lesions of the humerus","container-title":"Journal of Shoulder and Elbow Surgery","page":"1049-1055","volume":"21","issue":"8","source":"PubMed","abstract":"BACKGROUND: The humerus is the second most common long-bone site of metastatic bone disease. We report complications, risk factors for failure, and survival of a large series of patients operated on for skeletal metastases of the humerus.\nMATERIALS AND METHODS: This study was based on 208 patients treated surgically for 214 metastatic lesions of the humerus. Reconstructions were achieved by intramedullary nails in 148, endoprostheses in 35, plate fixation in 21, and by other methods in 10.\nRESULTS: The median age at surgery was 67 years (range, 29-87 years). Breast cancer was the primary tumor in 31%. The overall failure rate of the surgical reconstructions was 9%. The reoperation rate was 7% in the proximal humerus, 8% in the diaphysis, and 33% in the distal part of the bone. Among 36 operations involving an endoprosthesis, 2 were failures (6%) compared with 18 of 178 osteosynthetic devices (10%). In the osteosynthesis group, intramedullary nails failed in 7% and plate fixation failed in 22%. Multivariate Cox regression analysis showed that prostate cancer was associated with an increased risk of failure after surgery (hazard ratio, 7; P &lt; 0.033). The cumulative survival after surgery was 40% (95% confidence interval [CI] 34-47) at 1 year, 21% (95% CI, 15-26) at 2 years, and 16% (95% CI, 12-19) at 3 years.\nCONCLUSIONS: Our method of choice is the cemented hemiprosthesis for pathologic proximal humeral fractures and interlocked intramedullary nail for lesions in the diaphysis. Pathologic fractures in the distal humerus are uncommon and associated with a very high reoperation rate.","DOI":"10.1016/j.jse.2011.06.019","ISSN":"1532-6500","note":"PMID: 21982491","journalAbbreviation":"J Shoulder Elbow Surg","language":"eng","author":[{"family":"Wedin","given":"Rikard"},{"family":"Hansen","given":"Bjarne H."},{"family":"Laitinen","given":"Minna"},{"family":"Trovik","given":"Clement"},{"family":"Zaikova","given":"Olga"},{"family":"Bergh","given":"Peter"},{"family":"Kalén","given":"Anders"},{"family":"Schwarz-Lausten","given":"Gunnar"},{"family":"Vult von Steyern","given":"Fredrik"},{"family":"Walloe","given":"Anders"},{"family":"Keller","given":"Johnny"},{"family":"Weiss","given":"Rüdiger J."}],"issued":{"date-parts":[["2012",8]]}}}],"schema":"https://github.com/citation-style-language/schema/raw/master/csl-citation.json"} </w:instrText>
      </w:r>
      <w:r w:rsidR="006E3893" w:rsidRPr="00E31FD4">
        <w:rPr>
          <w:rFonts w:ascii="Book Antiqua" w:hAnsi="Book Antiqua" w:cs="Arial"/>
          <w:vertAlign w:val="superscript"/>
          <w:lang w:val="en-AU"/>
        </w:rPr>
        <w:fldChar w:fldCharType="separate"/>
      </w:r>
      <w:r w:rsidR="00E73616"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6</w:t>
      </w:r>
      <w:r w:rsidR="00E73616" w:rsidRPr="00E31FD4">
        <w:rPr>
          <w:rFonts w:ascii="Book Antiqua" w:hAnsi="Book Antiqua" w:cs="Arial"/>
          <w:noProof/>
          <w:vertAlign w:val="superscript"/>
          <w:lang w:val="en-AU"/>
        </w:rPr>
        <w:t>]</w:t>
      </w:r>
      <w:r w:rsidR="006E3893" w:rsidRPr="00E31FD4">
        <w:rPr>
          <w:rFonts w:ascii="Book Antiqua" w:hAnsi="Book Antiqua" w:cs="Arial"/>
          <w:vertAlign w:val="superscript"/>
          <w:lang w:val="en-AU"/>
        </w:rPr>
        <w:fldChar w:fldCharType="end"/>
      </w:r>
      <w:r w:rsidRPr="00E31FD4">
        <w:rPr>
          <w:rFonts w:ascii="Book Antiqua" w:hAnsi="Book Antiqua" w:cs="Arial"/>
          <w:lang w:val="en-AU"/>
        </w:rPr>
        <w:t>.</w:t>
      </w:r>
      <w:r w:rsidR="00FC3F32" w:rsidRPr="00E31FD4">
        <w:rPr>
          <w:rFonts w:ascii="Book Antiqua" w:hAnsi="Book Antiqua" w:cs="Arial"/>
          <w:lang w:val="en-AU"/>
        </w:rPr>
        <w:t xml:space="preserve"> </w:t>
      </w:r>
      <w:proofErr w:type="spellStart"/>
      <w:r w:rsidR="00FC3F32" w:rsidRPr="00E31FD4">
        <w:rPr>
          <w:rFonts w:ascii="Book Antiqua" w:hAnsi="Book Antiqua" w:cs="Arial"/>
          <w:lang w:val="en-AU"/>
        </w:rPr>
        <w:t>Sarahrudi</w:t>
      </w:r>
      <w:proofErr w:type="spellEnd"/>
      <w:r w:rsidR="00FC3F32" w:rsidRPr="00444117">
        <w:rPr>
          <w:rFonts w:ascii="Book Antiqua" w:hAnsi="Book Antiqua" w:cs="Arial"/>
          <w:i/>
          <w:lang w:val="en-AU"/>
        </w:rPr>
        <w:t xml:space="preserve"> et </w:t>
      </w:r>
      <w:proofErr w:type="gramStart"/>
      <w:r w:rsidR="00FC3F32" w:rsidRPr="00444117">
        <w:rPr>
          <w:rFonts w:ascii="Book Antiqua" w:hAnsi="Book Antiqua" w:cs="Arial"/>
          <w:i/>
          <w:lang w:val="en-AU"/>
        </w:rPr>
        <w:t>al</w:t>
      </w:r>
      <w:r w:rsidR="00444117">
        <w:rPr>
          <w:rFonts w:ascii="Book Antiqua" w:eastAsia="SimSun" w:hAnsi="Book Antiqua" w:cs="Arial" w:hint="eastAsia"/>
          <w:vertAlign w:val="superscript"/>
          <w:lang w:val="en-AU" w:eastAsia="zh-CN"/>
        </w:rPr>
        <w:t>[</w:t>
      </w:r>
      <w:proofErr w:type="gramEnd"/>
      <w:r w:rsidR="00444117">
        <w:rPr>
          <w:rFonts w:ascii="Book Antiqua" w:eastAsia="SimSun" w:hAnsi="Book Antiqua" w:cs="Arial" w:hint="eastAsia"/>
          <w:vertAlign w:val="superscript"/>
          <w:lang w:val="en-AU" w:eastAsia="zh-CN"/>
        </w:rPr>
        <w:t>4]</w:t>
      </w:r>
      <w:r w:rsidR="00FC3F32" w:rsidRPr="00E31FD4">
        <w:rPr>
          <w:rFonts w:ascii="Book Antiqua" w:hAnsi="Book Antiqua" w:cs="Arial"/>
          <w:lang w:val="en-AU"/>
        </w:rPr>
        <w:t xml:space="preserve"> analysed </w:t>
      </w:r>
      <w:r w:rsidR="00CF012A" w:rsidRPr="00E31FD4">
        <w:rPr>
          <w:rFonts w:ascii="Book Antiqua" w:hAnsi="Book Antiqua" w:cs="Arial"/>
          <w:lang w:val="en-AU"/>
        </w:rPr>
        <w:t>the treatment</w:t>
      </w:r>
      <w:r w:rsidR="00015CAA" w:rsidRPr="00E31FD4">
        <w:rPr>
          <w:rFonts w:ascii="Book Antiqua" w:hAnsi="Book Antiqua" w:cs="Arial"/>
          <w:lang w:val="en-AU"/>
        </w:rPr>
        <w:t xml:space="preserve"> </w:t>
      </w:r>
      <w:r w:rsidR="00CF012A" w:rsidRPr="00E31FD4">
        <w:rPr>
          <w:rFonts w:ascii="Book Antiqua" w:hAnsi="Book Antiqua" w:cs="Arial"/>
          <w:lang w:val="en-AU"/>
        </w:rPr>
        <w:t xml:space="preserve">of 39 </w:t>
      </w:r>
      <w:r w:rsidR="00FC3F32" w:rsidRPr="00E31FD4">
        <w:rPr>
          <w:rFonts w:ascii="Book Antiqua" w:hAnsi="Book Antiqua" w:cs="Arial"/>
          <w:lang w:val="en-AU"/>
        </w:rPr>
        <w:t>patients with pathological humerus fractures</w:t>
      </w:r>
      <w:r w:rsidR="00AC0D0D" w:rsidRPr="00E31FD4">
        <w:rPr>
          <w:rFonts w:ascii="Book Antiqua" w:hAnsi="Book Antiqua" w:cs="Arial"/>
          <w:lang w:val="en-AU"/>
        </w:rPr>
        <w:t xml:space="preserve"> and report</w:t>
      </w:r>
      <w:r w:rsidR="005727FE" w:rsidRPr="00E31FD4">
        <w:rPr>
          <w:rFonts w:ascii="Book Antiqua" w:hAnsi="Book Antiqua" w:cs="Arial"/>
          <w:lang w:val="en-AU"/>
        </w:rPr>
        <w:t>ed</w:t>
      </w:r>
      <w:r w:rsidR="00AC0D0D" w:rsidRPr="00E31FD4">
        <w:rPr>
          <w:rFonts w:ascii="Book Antiqua" w:hAnsi="Book Antiqua" w:cs="Arial"/>
          <w:lang w:val="en-AU"/>
        </w:rPr>
        <w:t xml:space="preserve"> a complication rate of 14.6%</w:t>
      </w:r>
      <w:r w:rsidR="00CF012A" w:rsidRPr="00E31FD4">
        <w:rPr>
          <w:rFonts w:ascii="Book Antiqua" w:hAnsi="Book Antiqua" w:cs="Arial"/>
          <w:lang w:val="en-AU"/>
        </w:rPr>
        <w:t>. They</w:t>
      </w:r>
      <w:r w:rsidR="00FC3F32" w:rsidRPr="00E31FD4">
        <w:rPr>
          <w:rFonts w:ascii="Book Antiqua" w:hAnsi="Book Antiqua" w:cs="Arial"/>
          <w:lang w:val="en-AU"/>
        </w:rPr>
        <w:t xml:space="preserve"> found </w:t>
      </w:r>
      <w:r w:rsidR="00CF012A" w:rsidRPr="00E31FD4">
        <w:rPr>
          <w:rFonts w:ascii="Book Antiqua" w:hAnsi="Book Antiqua" w:cs="Arial"/>
          <w:lang w:val="en-AU"/>
        </w:rPr>
        <w:t>intramedullary stabiliz</w:t>
      </w:r>
      <w:r w:rsidR="00FC3F32" w:rsidRPr="00E31FD4">
        <w:rPr>
          <w:rFonts w:ascii="Book Antiqua" w:hAnsi="Book Antiqua" w:cs="Arial"/>
          <w:lang w:val="en-AU"/>
        </w:rPr>
        <w:t xml:space="preserve">ation </w:t>
      </w:r>
      <w:r w:rsidR="00DD21FF" w:rsidRPr="00E31FD4">
        <w:rPr>
          <w:rFonts w:ascii="Book Antiqua" w:hAnsi="Book Antiqua" w:cs="Arial"/>
          <w:lang w:val="en-AU"/>
        </w:rPr>
        <w:t xml:space="preserve">to be </w:t>
      </w:r>
      <w:r w:rsidR="00FC3F32" w:rsidRPr="00E31FD4">
        <w:rPr>
          <w:rFonts w:ascii="Book Antiqua" w:hAnsi="Book Antiqua" w:cs="Arial"/>
          <w:lang w:val="en-AU"/>
        </w:rPr>
        <w:t xml:space="preserve">most </w:t>
      </w:r>
      <w:r w:rsidR="00CF012A" w:rsidRPr="00E31FD4">
        <w:rPr>
          <w:rFonts w:ascii="Book Antiqua" w:hAnsi="Book Antiqua" w:cs="Arial"/>
          <w:lang w:val="en-AU"/>
        </w:rPr>
        <w:t>reliable for fractures of the diaphysis and ORIF preferable for the treatment of metaphyseal fractures and for pati</w:t>
      </w:r>
      <w:r w:rsidR="00444117">
        <w:rPr>
          <w:rFonts w:ascii="Book Antiqua" w:hAnsi="Book Antiqua" w:cs="Arial"/>
          <w:lang w:val="en-AU"/>
        </w:rPr>
        <w:t xml:space="preserve">ents with a solitary </w:t>
      </w:r>
      <w:proofErr w:type="gramStart"/>
      <w:r w:rsidR="00444117">
        <w:rPr>
          <w:rFonts w:ascii="Book Antiqua" w:hAnsi="Book Antiqua" w:cs="Arial"/>
          <w:lang w:val="en-AU"/>
        </w:rPr>
        <w:lastRenderedPageBreak/>
        <w:t>metastasis</w:t>
      </w:r>
      <w:r w:rsidR="00E73616" w:rsidRPr="00E31FD4">
        <w:rPr>
          <w:rFonts w:ascii="Book Antiqua" w:hAnsi="Book Antiqua" w:cs="Arial"/>
          <w:noProof/>
          <w:vertAlign w:val="superscript"/>
          <w:lang w:val="en-AU"/>
        </w:rPr>
        <w:t>[</w:t>
      </w:r>
      <w:proofErr w:type="gramEnd"/>
      <w:r w:rsidR="00CF012A" w:rsidRPr="00E31FD4">
        <w:rPr>
          <w:rFonts w:ascii="Book Antiqua" w:hAnsi="Book Antiqua" w:cs="Arial"/>
          <w:noProof/>
          <w:vertAlign w:val="superscript"/>
          <w:lang w:val="en-AU"/>
        </w:rPr>
        <w:t>4</w:t>
      </w:r>
      <w:r w:rsidR="00E73616" w:rsidRPr="00E31FD4">
        <w:rPr>
          <w:rFonts w:ascii="Book Antiqua" w:hAnsi="Book Antiqua" w:cs="Arial"/>
          <w:noProof/>
          <w:vertAlign w:val="superscript"/>
          <w:lang w:val="en-AU"/>
        </w:rPr>
        <w:t>]</w:t>
      </w:r>
      <w:r w:rsidR="004C0CFF" w:rsidRPr="00E31FD4">
        <w:rPr>
          <w:rFonts w:ascii="Book Antiqua" w:hAnsi="Book Antiqua" w:cs="Arial"/>
          <w:lang w:val="en-AU"/>
        </w:rPr>
        <w:t>.</w:t>
      </w:r>
      <w:r w:rsidR="00E73616" w:rsidRPr="00E31FD4">
        <w:rPr>
          <w:rFonts w:ascii="Book Antiqua" w:hAnsi="Book Antiqua" w:cs="Arial"/>
          <w:lang w:val="en-AU"/>
        </w:rPr>
        <w:t xml:space="preserve"> </w:t>
      </w:r>
      <w:r w:rsidR="00DD21FF" w:rsidRPr="00E31FD4">
        <w:rPr>
          <w:rFonts w:ascii="Book Antiqua" w:hAnsi="Book Antiqua" w:cs="Arial"/>
          <w:lang w:val="en-AU"/>
        </w:rPr>
        <w:t xml:space="preserve">In a different </w:t>
      </w:r>
      <w:r w:rsidR="0018535A" w:rsidRPr="00E31FD4">
        <w:rPr>
          <w:rFonts w:ascii="Book Antiqua" w:hAnsi="Book Antiqua" w:cs="Arial"/>
          <w:lang w:val="en-AU"/>
        </w:rPr>
        <w:t>study</w:t>
      </w:r>
      <w:r w:rsidR="00DD21FF" w:rsidRPr="00E31FD4">
        <w:rPr>
          <w:rFonts w:ascii="Book Antiqua" w:hAnsi="Book Antiqua" w:cs="Arial"/>
          <w:lang w:val="en-AU"/>
        </w:rPr>
        <w:t>,</w:t>
      </w:r>
      <w:r w:rsidR="0018535A" w:rsidRPr="00E31FD4">
        <w:rPr>
          <w:rFonts w:ascii="Book Antiqua" w:hAnsi="Book Antiqua" w:cs="Arial"/>
          <w:lang w:val="en-AU"/>
        </w:rPr>
        <w:t xml:space="preserve"> a cemented </w:t>
      </w:r>
      <w:proofErr w:type="spellStart"/>
      <w:r w:rsidR="0018535A" w:rsidRPr="00E31FD4">
        <w:rPr>
          <w:rFonts w:ascii="Book Antiqua" w:hAnsi="Book Antiqua" w:cs="Arial"/>
          <w:lang w:val="en-AU"/>
        </w:rPr>
        <w:t>hemiprosthesis</w:t>
      </w:r>
      <w:proofErr w:type="spellEnd"/>
      <w:r w:rsidR="0018535A" w:rsidRPr="00E31FD4">
        <w:rPr>
          <w:rFonts w:ascii="Book Antiqua" w:hAnsi="Book Antiqua" w:cs="Arial"/>
          <w:lang w:val="en-AU"/>
        </w:rPr>
        <w:t xml:space="preserve"> for proximal fractures </w:t>
      </w:r>
      <w:r w:rsidR="00DD21FF" w:rsidRPr="00E31FD4">
        <w:rPr>
          <w:rFonts w:ascii="Book Antiqua" w:hAnsi="Book Antiqua" w:cs="Arial"/>
          <w:lang w:val="en-AU"/>
        </w:rPr>
        <w:t xml:space="preserve">was found </w:t>
      </w:r>
      <w:r w:rsidR="0018535A" w:rsidRPr="00E31FD4">
        <w:rPr>
          <w:rFonts w:ascii="Book Antiqua" w:hAnsi="Book Antiqua" w:cs="Arial"/>
          <w:lang w:val="en-AU"/>
        </w:rPr>
        <w:t>most suitable and intramedullary naili</w:t>
      </w:r>
      <w:r w:rsidR="00444117">
        <w:rPr>
          <w:rFonts w:ascii="Book Antiqua" w:hAnsi="Book Antiqua" w:cs="Arial"/>
          <w:lang w:val="en-AU"/>
        </w:rPr>
        <w:t>ng for lesions in the diaphysis</w:t>
      </w:r>
      <w:r w:rsidR="006E3893" w:rsidRPr="00E31FD4">
        <w:rPr>
          <w:rFonts w:ascii="Book Antiqua" w:hAnsi="Book Antiqua" w:cs="Arial"/>
          <w:lang w:val="en-AU"/>
        </w:rPr>
        <w:fldChar w:fldCharType="begin"/>
      </w:r>
      <w:r w:rsidR="008F748B" w:rsidRPr="00E31FD4">
        <w:rPr>
          <w:rFonts w:ascii="Book Antiqua" w:hAnsi="Book Antiqua" w:cs="Arial"/>
          <w:lang w:val="en-AU"/>
        </w:rPr>
        <w:instrText xml:space="preserve"> ADDIN ZOTERO_ITEM CSL_CITATION {"citationID":"r4qr1lJh","properties":{"formattedCitation":"(9)","plainCitation":"(9)"},"citationItems":[{"id":286,"uris":["http://zotero.org/users/local/j6HxM8MU/items/2GD283EX"],"uri":["http://zotero.org/users/local/j6HxM8MU/items/2GD283EX"],"itemData":{"id":286,"type":"article-journal","title":"Complications and survival after surgical treatment of 214 metastatic lesions of the humerus","container-title":"Journal of Shoulder and Elbow Surgery","page":"1049-1055","volume":"21","issue":"8","source":"PubMed","abstract":"BACKGROUND: The humerus is the second most common long-bone site of metastatic bone disease. We report complications, risk factors for failure, and survival of a large series of patients operated on for skeletal metastases of the humerus.\nMATERIALS AND METHODS: This study was based on 208 patients treated surgically for 214 metastatic lesions of the humerus. Reconstructions were achieved by intramedullary nails in 148, endoprostheses in 35, plate fixation in 21, and by other methods in 10.\nRESULTS: The median age at surgery was 67 years (range, 29-87 years). Breast cancer was the primary tumor in 31%. The overall failure rate of the surgical reconstructions was 9%. The reoperation rate was 7% in the proximal humerus, 8% in the diaphysis, and 33% in the distal part of the bone. Among 36 operations involving an endoprosthesis, 2 were failures (6%) compared with 18 of 178 osteosynthetic devices (10%). In the osteosynthesis group, intramedullary nails failed in 7% and plate fixation failed in 22%. Multivariate Cox regression analysis showed that prostate cancer was associated with an increased risk of failure after surgery (hazard ratio, 7; P &lt; 0.033). The cumulative survival after surgery was 40% (95% confidence interval [CI] 34-47) at 1 year, 21% (95% CI, 15-26) at 2 years, and 16% (95% CI, 12-19) at 3 years.\nCONCLUSIONS: Our method of choice is the cemented hemiprosthesis for pathologic proximal humeral fractures and interlocked intramedullary nail for lesions in the diaphysis. Pathologic fractures in the distal humerus are uncommon and associated with a very high reoperation rate.","DOI":"10.1016/j.jse.2011.06.019","ISSN":"1532-6500","note":"PMID: 21982491","journalAbbreviation":"J Shoulder Elbow Surg","language":"eng","author":[{"family":"Wedin","given":"Rikard"},{"family":"Hansen","given":"Bjarne H."},{"family":"Laitinen","given":"Minna"},{"family":"Trovik","given":"Clement"},{"family":"Zaikova","given":"Olga"},{"family":"Bergh","given":"Peter"},{"family":"Kalén","given":"Anders"},{"family":"Schwarz-Lausten","given":"Gunnar"},{"family":"Vult von Steyern","given":"Fredrik"},{"family":"Walloe","given":"Anders"},{"family":"Keller","given":"Johnny"},{"family":"Weiss","given":"Rüdiger J."}],"issued":{"date-parts":[["2012",8]]}}}],"schema":"https://github.com/citation-style-language/schema/raw/master/csl-citation.json"} </w:instrText>
      </w:r>
      <w:r w:rsidR="006E3893" w:rsidRPr="00E31FD4">
        <w:rPr>
          <w:rFonts w:ascii="Book Antiqua" w:hAnsi="Book Antiqua" w:cs="Arial"/>
          <w:lang w:val="en-AU"/>
        </w:rPr>
        <w:fldChar w:fldCharType="separate"/>
      </w:r>
      <w:r w:rsidR="00E73616"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6</w:t>
      </w:r>
      <w:r w:rsidR="00E73616" w:rsidRPr="00E31FD4">
        <w:rPr>
          <w:rFonts w:ascii="Book Antiqua" w:hAnsi="Book Antiqua" w:cs="Arial"/>
          <w:noProof/>
          <w:vertAlign w:val="superscript"/>
          <w:lang w:val="en-AU"/>
        </w:rPr>
        <w:t>]</w:t>
      </w:r>
      <w:r w:rsidR="004C0CFF" w:rsidRPr="00E31FD4">
        <w:rPr>
          <w:rFonts w:ascii="Book Antiqua" w:hAnsi="Book Antiqua" w:cs="Arial"/>
          <w:noProof/>
          <w:lang w:val="en-AU"/>
        </w:rPr>
        <w:t xml:space="preserve">. </w:t>
      </w:r>
      <w:r w:rsidR="006E3893" w:rsidRPr="00E31FD4">
        <w:rPr>
          <w:rFonts w:ascii="Book Antiqua" w:hAnsi="Book Antiqua" w:cs="Arial"/>
          <w:lang w:val="en-AU"/>
        </w:rPr>
        <w:fldChar w:fldCharType="end"/>
      </w:r>
    </w:p>
    <w:p w14:paraId="6E7590D8" w14:textId="4AB2C3EB" w:rsidR="00680857" w:rsidRPr="00E31FD4" w:rsidRDefault="00DD21FF"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P</w:t>
      </w:r>
      <w:r w:rsidR="00546B21" w:rsidRPr="00E31FD4">
        <w:rPr>
          <w:rFonts w:ascii="Book Antiqua" w:hAnsi="Book Antiqua" w:cs="Arial"/>
          <w:lang w:val="en-AU"/>
        </w:rPr>
        <w:t xml:space="preserve">revious </w:t>
      </w:r>
      <w:r w:rsidR="00D126DE" w:rsidRPr="00E31FD4">
        <w:rPr>
          <w:rFonts w:ascii="Book Antiqua" w:hAnsi="Book Antiqua" w:cs="Arial"/>
          <w:lang w:val="en-AU"/>
        </w:rPr>
        <w:t>r</w:t>
      </w:r>
      <w:r w:rsidR="00366793" w:rsidRPr="00E31FD4">
        <w:rPr>
          <w:rFonts w:ascii="Book Antiqua" w:hAnsi="Book Antiqua" w:cs="Arial"/>
          <w:lang w:val="en-AU"/>
        </w:rPr>
        <w:t>adiotherapy</w:t>
      </w:r>
      <w:r w:rsidR="003823E8" w:rsidRPr="00E31FD4">
        <w:rPr>
          <w:rFonts w:ascii="Book Antiqua" w:hAnsi="Book Antiqua" w:cs="Arial"/>
          <w:lang w:val="en-AU"/>
        </w:rPr>
        <w:t xml:space="preserve"> in the medical history </w:t>
      </w:r>
      <w:r w:rsidRPr="00E31FD4">
        <w:rPr>
          <w:rFonts w:ascii="Book Antiqua" w:hAnsi="Book Antiqua" w:cs="Arial"/>
          <w:lang w:val="en-AU"/>
        </w:rPr>
        <w:t xml:space="preserve">of pathological fractures and particularly non union complicates treatment options and fracture healing potential </w:t>
      </w:r>
      <w:r w:rsidR="003823E8" w:rsidRPr="00E31FD4">
        <w:rPr>
          <w:rFonts w:ascii="Book Antiqua" w:hAnsi="Book Antiqua" w:cs="Arial"/>
          <w:lang w:val="en-AU"/>
        </w:rPr>
        <w:t>due to radiation-induced osteopenia</w:t>
      </w:r>
      <w:r w:rsidRPr="00E31FD4">
        <w:rPr>
          <w:rFonts w:ascii="Book Antiqua" w:hAnsi="Book Antiqua" w:cs="Arial"/>
          <w:lang w:val="en-AU"/>
        </w:rPr>
        <w:t xml:space="preserve"> and </w:t>
      </w:r>
      <w:r w:rsidR="002A2791" w:rsidRPr="00E31FD4">
        <w:rPr>
          <w:rFonts w:ascii="Book Antiqua" w:hAnsi="Book Antiqua" w:cs="Arial"/>
          <w:lang w:val="en-AU"/>
        </w:rPr>
        <w:t>loss</w:t>
      </w:r>
      <w:r w:rsidRPr="00E31FD4">
        <w:rPr>
          <w:rFonts w:ascii="Book Antiqua" w:hAnsi="Book Antiqua" w:cs="Arial"/>
          <w:lang w:val="en-AU"/>
        </w:rPr>
        <w:t xml:space="preserve"> of bone vitality</w:t>
      </w:r>
      <w:r w:rsidR="003930D9" w:rsidRPr="00E31FD4">
        <w:rPr>
          <w:rFonts w:ascii="Book Antiqua" w:hAnsi="Book Antiqua" w:cs="Arial"/>
          <w:lang w:val="en-AU"/>
        </w:rPr>
        <w:t xml:space="preserve">. </w:t>
      </w:r>
      <w:r w:rsidRPr="00E31FD4">
        <w:rPr>
          <w:rFonts w:ascii="Book Antiqua" w:hAnsi="Book Antiqua" w:cs="Arial"/>
          <w:lang w:val="en-AU"/>
        </w:rPr>
        <w:t xml:space="preserve">In our case there were 2 </w:t>
      </w:r>
      <w:r w:rsidR="002A2791" w:rsidRPr="00E31FD4">
        <w:rPr>
          <w:rFonts w:ascii="Book Antiqua" w:hAnsi="Book Antiqua" w:cs="Arial"/>
          <w:lang w:val="en-AU"/>
        </w:rPr>
        <w:t xml:space="preserve">previous </w:t>
      </w:r>
      <w:r w:rsidRPr="00E31FD4">
        <w:rPr>
          <w:rFonts w:ascii="Book Antiqua" w:hAnsi="Book Antiqua" w:cs="Arial"/>
          <w:lang w:val="en-AU"/>
        </w:rPr>
        <w:t>attempts of reconstruction without success</w:t>
      </w:r>
      <w:r w:rsidR="002A2791" w:rsidRPr="00E31FD4">
        <w:rPr>
          <w:rFonts w:ascii="Book Antiqua" w:hAnsi="Book Antiqua" w:cs="Arial"/>
          <w:lang w:val="en-AU"/>
        </w:rPr>
        <w:t xml:space="preserve">. Although the </w:t>
      </w:r>
      <w:proofErr w:type="spellStart"/>
      <w:r w:rsidR="002A2791" w:rsidRPr="00E31FD4">
        <w:rPr>
          <w:rFonts w:ascii="Book Antiqua" w:hAnsi="Book Antiqua" w:cs="Arial"/>
          <w:lang w:val="en-AU"/>
        </w:rPr>
        <w:t>masquelet</w:t>
      </w:r>
      <w:proofErr w:type="spellEnd"/>
      <w:r w:rsidR="002A2791" w:rsidRPr="00E31FD4">
        <w:rPr>
          <w:rFonts w:ascii="Book Antiqua" w:hAnsi="Book Antiqua" w:cs="Arial"/>
          <w:lang w:val="en-AU"/>
        </w:rPr>
        <w:t xml:space="preserve"> technique was employed</w:t>
      </w:r>
      <w:r w:rsidR="00E73616" w:rsidRPr="00E31FD4">
        <w:rPr>
          <w:rFonts w:ascii="Book Antiqua" w:hAnsi="Book Antiqua" w:cs="Arial"/>
          <w:vertAlign w:val="superscript"/>
          <w:lang w:val="en-AU"/>
        </w:rPr>
        <w:t>[</w:t>
      </w:r>
      <w:r w:rsidR="00D606F5" w:rsidRPr="00E31FD4">
        <w:rPr>
          <w:rFonts w:ascii="Book Antiqua" w:hAnsi="Book Antiqua" w:cs="Arial"/>
          <w:vertAlign w:val="superscript"/>
          <w:lang w:val="en-AU"/>
        </w:rPr>
        <w:t>5</w:t>
      </w:r>
      <w:r w:rsidR="00E73616" w:rsidRPr="00E31FD4">
        <w:rPr>
          <w:rFonts w:ascii="Book Antiqua" w:hAnsi="Book Antiqua" w:cs="Arial"/>
          <w:vertAlign w:val="superscript"/>
          <w:lang w:val="en-AU"/>
        </w:rPr>
        <w:t>]</w:t>
      </w:r>
      <w:r w:rsidR="00E73616" w:rsidRPr="00E31FD4">
        <w:rPr>
          <w:rFonts w:ascii="Book Antiqua" w:hAnsi="Book Antiqua" w:cs="Arial"/>
          <w:lang w:val="en-AU"/>
        </w:rPr>
        <w:t xml:space="preserve">, </w:t>
      </w:r>
      <w:r w:rsidR="002A2791" w:rsidRPr="00E31FD4">
        <w:rPr>
          <w:rFonts w:ascii="Book Antiqua" w:hAnsi="Book Antiqua" w:cs="Arial"/>
          <w:lang w:val="en-AU"/>
        </w:rPr>
        <w:t xml:space="preserve">it was felt that even with the presence of the </w:t>
      </w:r>
      <w:r w:rsidR="004E528F" w:rsidRPr="00E31FD4">
        <w:rPr>
          <w:rFonts w:ascii="Book Antiqua" w:hAnsi="Book Antiqua" w:cs="Arial"/>
          <w:lang w:val="en-AU"/>
        </w:rPr>
        <w:t>IM</w:t>
      </w:r>
      <w:r w:rsidR="002A2791" w:rsidRPr="00E31FD4">
        <w:rPr>
          <w:rFonts w:ascii="Book Antiqua" w:hAnsi="Book Antiqua" w:cs="Arial"/>
          <w:lang w:val="en-AU"/>
        </w:rPr>
        <w:t xml:space="preserve"> </w:t>
      </w:r>
      <w:r w:rsidR="002A2791" w:rsidRPr="00444117">
        <w:rPr>
          <w:rFonts w:ascii="Book Antiqua" w:hAnsi="Book Antiqua" w:cs="Arial"/>
          <w:i/>
          <w:lang w:val="en-AU"/>
        </w:rPr>
        <w:t>in situ</w:t>
      </w:r>
      <w:r w:rsidR="002A2791" w:rsidRPr="00E31FD4">
        <w:rPr>
          <w:rFonts w:ascii="Book Antiqua" w:hAnsi="Book Antiqua" w:cs="Arial"/>
          <w:lang w:val="en-AU"/>
        </w:rPr>
        <w:t xml:space="preserve">, which is highly vascular, containing growth factors and </w:t>
      </w:r>
      <w:proofErr w:type="spellStart"/>
      <w:r w:rsidR="002A2791" w:rsidRPr="00E31FD4">
        <w:rPr>
          <w:rFonts w:ascii="Book Antiqua" w:hAnsi="Book Antiqua" w:cs="Arial"/>
          <w:lang w:val="en-AU"/>
        </w:rPr>
        <w:t>osteprogenitor</w:t>
      </w:r>
      <w:proofErr w:type="spellEnd"/>
      <w:r w:rsidR="002A2791" w:rsidRPr="00E31FD4">
        <w:rPr>
          <w:rFonts w:ascii="Book Antiqua" w:hAnsi="Book Antiqua" w:cs="Arial"/>
          <w:lang w:val="en-AU"/>
        </w:rPr>
        <w:t xml:space="preserve"> cells, the chance of healing was low. Consequently, it was </w:t>
      </w:r>
      <w:r w:rsidR="008C7D2B" w:rsidRPr="00E31FD4">
        <w:rPr>
          <w:rFonts w:ascii="Book Antiqua" w:hAnsi="Book Antiqua" w:cs="Arial"/>
          <w:lang w:val="en-AU"/>
        </w:rPr>
        <w:t>deemed</w:t>
      </w:r>
      <w:r w:rsidR="002A2791" w:rsidRPr="00E31FD4">
        <w:rPr>
          <w:rFonts w:ascii="Book Antiqua" w:hAnsi="Book Antiqua" w:cs="Arial"/>
          <w:lang w:val="en-AU"/>
        </w:rPr>
        <w:t xml:space="preserve"> essential to bring vascularity to the region and structural support with the free fibula composite vascularised graft being the ideal option to bridge the </w:t>
      </w:r>
      <w:r w:rsidR="00E550CC" w:rsidRPr="00E31FD4">
        <w:rPr>
          <w:rFonts w:ascii="Book Antiqua" w:hAnsi="Book Antiqua" w:cs="Arial"/>
          <w:lang w:val="en-AU"/>
        </w:rPr>
        <w:t>avascular area of the hum</w:t>
      </w:r>
      <w:r w:rsidR="002A2791" w:rsidRPr="00E31FD4">
        <w:rPr>
          <w:rFonts w:ascii="Book Antiqua" w:hAnsi="Book Antiqua" w:cs="Arial"/>
          <w:lang w:val="en-AU"/>
        </w:rPr>
        <w:t xml:space="preserve">erus. </w:t>
      </w:r>
      <w:r w:rsidR="00680857" w:rsidRPr="00E31FD4">
        <w:rPr>
          <w:rFonts w:ascii="Book Antiqua" w:hAnsi="Book Antiqua" w:cs="Arial"/>
          <w:lang w:val="en-AU"/>
        </w:rPr>
        <w:t xml:space="preserve">Moreover, </w:t>
      </w:r>
      <w:r w:rsidR="00593D17" w:rsidRPr="00E31FD4">
        <w:rPr>
          <w:rFonts w:ascii="Book Antiqua" w:hAnsi="Book Antiqua" w:cs="Arial"/>
          <w:lang w:val="en-AU"/>
        </w:rPr>
        <w:t>the retainment of the humeral avascular segment would simplify the reconstruction process by acting as a scaffold with</w:t>
      </w:r>
      <w:r w:rsidR="0032490B" w:rsidRPr="00E31FD4">
        <w:rPr>
          <w:rFonts w:ascii="Book Antiqua" w:hAnsi="Book Antiqua" w:cs="Arial"/>
          <w:lang w:val="en-AU"/>
        </w:rPr>
        <w:t>in</w:t>
      </w:r>
      <w:r w:rsidR="001F6F3E" w:rsidRPr="00E31FD4">
        <w:rPr>
          <w:rFonts w:ascii="Book Antiqua" w:hAnsi="Book Antiqua" w:cs="Arial"/>
          <w:lang w:val="en-AU"/>
        </w:rPr>
        <w:t xml:space="preserve"> </w:t>
      </w:r>
      <w:r w:rsidR="00680857" w:rsidRPr="00E31FD4">
        <w:rPr>
          <w:rFonts w:ascii="Book Antiqua" w:hAnsi="Book Antiqua" w:cs="Arial"/>
          <w:lang w:val="en-AU"/>
        </w:rPr>
        <w:t xml:space="preserve">the local environment. The double plate </w:t>
      </w:r>
      <w:r w:rsidR="0032490B" w:rsidRPr="00E31FD4">
        <w:rPr>
          <w:rFonts w:ascii="Book Antiqua" w:hAnsi="Book Antiqua" w:cs="Arial"/>
          <w:lang w:val="en-AU"/>
        </w:rPr>
        <w:t xml:space="preserve">approach provided adequate mechanical stability until evolution of healing occurred. </w:t>
      </w:r>
    </w:p>
    <w:p w14:paraId="2C0E6FFD" w14:textId="3988E6A1" w:rsidR="000449F0" w:rsidRPr="00E31FD4" w:rsidRDefault="00442BA9"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Segmental defects in long bones are challenging tasks especially w</w:t>
      </w:r>
      <w:r w:rsidR="005727FE" w:rsidRPr="00E31FD4">
        <w:rPr>
          <w:rFonts w:ascii="Book Antiqua" w:hAnsi="Book Antiqua" w:cs="Arial"/>
          <w:lang w:val="en-AU"/>
        </w:rPr>
        <w:t>hen further factors such as</w:t>
      </w:r>
      <w:r w:rsidRPr="00E31FD4">
        <w:rPr>
          <w:rFonts w:ascii="Book Antiqua" w:hAnsi="Book Antiqua" w:cs="Arial"/>
          <w:lang w:val="en-AU"/>
        </w:rPr>
        <w:t xml:space="preserve"> poor soft tissue, osteonecrosis or infections are </w:t>
      </w:r>
      <w:r w:rsidR="000449F0" w:rsidRPr="00E31FD4">
        <w:rPr>
          <w:rFonts w:ascii="Book Antiqua" w:hAnsi="Book Antiqua" w:cs="Arial"/>
          <w:lang w:val="en-AU"/>
        </w:rPr>
        <w:t>present</w:t>
      </w:r>
      <w:r w:rsidRPr="00E31FD4">
        <w:rPr>
          <w:rFonts w:ascii="Book Antiqua" w:hAnsi="Book Antiqua" w:cs="Arial"/>
          <w:lang w:val="en-AU"/>
        </w:rPr>
        <w:t>. A variety of techniques an</w:t>
      </w:r>
      <w:r w:rsidR="005727FE" w:rsidRPr="00E31FD4">
        <w:rPr>
          <w:rFonts w:ascii="Book Antiqua" w:hAnsi="Book Antiqua" w:cs="Arial"/>
          <w:lang w:val="en-AU"/>
        </w:rPr>
        <w:t xml:space="preserve">d their combinations have </w:t>
      </w:r>
      <w:r w:rsidRPr="00E31FD4">
        <w:rPr>
          <w:rFonts w:ascii="Book Antiqua" w:hAnsi="Book Antiqua" w:cs="Arial"/>
          <w:lang w:val="en-AU"/>
        </w:rPr>
        <w:t xml:space="preserve">been described such as bone transportation, </w:t>
      </w:r>
      <w:r w:rsidR="004E528F" w:rsidRPr="00E31FD4">
        <w:rPr>
          <w:rFonts w:ascii="Book Antiqua" w:hAnsi="Book Antiqua" w:cs="Arial"/>
          <w:lang w:val="en-AU"/>
        </w:rPr>
        <w:t>IM</w:t>
      </w:r>
      <w:r w:rsidRPr="00E31FD4">
        <w:rPr>
          <w:rFonts w:ascii="Book Antiqua" w:hAnsi="Book Antiqua" w:cs="Arial"/>
          <w:lang w:val="en-AU"/>
        </w:rPr>
        <w:t xml:space="preserve"> Technique, autograft bone</w:t>
      </w:r>
      <w:r w:rsidR="000449F0" w:rsidRPr="00E31FD4">
        <w:rPr>
          <w:rFonts w:ascii="Book Antiqua" w:hAnsi="Book Antiqua" w:cs="Arial"/>
          <w:lang w:val="en-AU"/>
        </w:rPr>
        <w:t xml:space="preserve"> grafting</w:t>
      </w:r>
      <w:r w:rsidRPr="00E31FD4">
        <w:rPr>
          <w:rFonts w:ascii="Book Antiqua" w:hAnsi="Book Antiqua" w:cs="Arial"/>
          <w:lang w:val="en-AU"/>
        </w:rPr>
        <w:t xml:space="preserve">, </w:t>
      </w:r>
      <w:r w:rsidR="005727FE" w:rsidRPr="00E31FD4">
        <w:rPr>
          <w:rFonts w:ascii="Book Antiqua" w:hAnsi="Book Antiqua" w:cs="Arial"/>
          <w:lang w:val="en-AU"/>
        </w:rPr>
        <w:t xml:space="preserve">and </w:t>
      </w:r>
      <w:proofErr w:type="spellStart"/>
      <w:r w:rsidR="000449F0" w:rsidRPr="00E31FD4">
        <w:rPr>
          <w:rFonts w:ascii="Book Antiqua" w:hAnsi="Book Antiqua" w:cs="Arial"/>
          <w:lang w:val="en-AU"/>
        </w:rPr>
        <w:t>megaprosthesis</w:t>
      </w:r>
      <w:proofErr w:type="spellEnd"/>
      <w:r w:rsidR="006E3893" w:rsidRPr="00E31FD4">
        <w:rPr>
          <w:rFonts w:ascii="Book Antiqua" w:hAnsi="Book Antiqua" w:cs="Arial"/>
          <w:vertAlign w:val="superscript"/>
          <w:lang w:val="en-AU"/>
        </w:rPr>
        <w:fldChar w:fldCharType="begin"/>
      </w:r>
      <w:r w:rsidR="001207DE" w:rsidRPr="00E31FD4">
        <w:rPr>
          <w:rFonts w:ascii="Book Antiqua" w:hAnsi="Book Antiqua" w:cs="Arial"/>
          <w:vertAlign w:val="superscript"/>
          <w:lang w:val="en-AU"/>
        </w:rPr>
        <w:instrText xml:space="preserve"> ADDIN ZOTERO_ITEM CSL_CITATION {"citationID":"f6R6uEVu","properties":{"formattedCitation":"(6)","plainCitation":"(6)"},"citationItems":[{"id":269,"uris":["http://zotero.org/users/local/j6HxM8MU/items/X3S8XTX5"],"uri":["http://zotero.org/users/local/j6HxM8MU/items/X3S8XTX5"],"itemData":{"id":269,"type":"article-journal","title":"Treatment of segmental defects of the humerus with an osteoseptocutaneous fibular transplant","container-title":"The Journal of Bone and Joint Surgery. American Volume","page":"2216-2223","volume":"84-A","issue":"12","source":"PubMed","abstract":"BACKGROUND: There are limited reconstructive options for the treatment of segmental bone defects of the upper extremity that are &gt;6 cm in length, especially those that are associated with soft-tissue defects. The purpose of the present review was to report on our experience with fifteen patients who received an osteoseptocutaneous fibular transplant for reconstruction of a humeral defect.\nMETHODS: The study cohort included eight male patients and seven female patients with an average age of forty-one years. The indications for the procedure included segmental nonunion (nine patients), a gunshot wound (three), a defect at the site of a tumor resection (two), and failure of an allograft-prosthesis reconstruction (one). The fibular graft was fixed by means of intramedullary impaction in eleven patients, was used as an onlay graft in three, and was used as a strut between the intact diaphysis and the humeral head in one.\nRESULTS: The average length of the segmental humeral defect was 9.3 cm. The average length of the fibular graft was 16.1 cm, and the average length and width of the skin paddle were 8.1 and 4.5 cm. The average duration of follow-up was twenty-four months. Three patients had venous thrombosis and underwent a successful revision of the anastomosis. Four patients had early failure of graft fixation. Three patients had a fracture of the fibular graft within the first year postoperatively. All but one of these latter seven patients were successfully treated with open reduction, internal fixation, and additional bone-grafting. One patient with an infection at the site of a nonunion and signs of graft resorption required a second fibular transplant.\nCONCLUSIONS: The osteoseptocutaneous fibular transplant is an effective treatment for combined segmental osseous and soft-tissue defects of the arm. However, the application of this technique to the arm is more complex than application to the forearm and is associated with a higher rate of complications.","ISSN":"0021-9355","note":"PMID: 12473711","journalAbbreviation":"J Bone Joint Surg Am","language":"eng","author":[{"family":"Heitmann","given":"C."},{"family":"Erdmann","given":"D."},{"family":"Levin","given":"L. S."}],"issued":{"date-parts":[["2002",12]]}}}],"schema":"https://github.com/citation-style-language/schema/raw/master/csl-citation.json"} </w:instrText>
      </w:r>
      <w:r w:rsidR="006E3893" w:rsidRPr="00E31FD4">
        <w:rPr>
          <w:rFonts w:ascii="Book Antiqua" w:hAnsi="Book Antiqua" w:cs="Arial"/>
          <w:vertAlign w:val="superscript"/>
          <w:lang w:val="en-AU"/>
        </w:rPr>
        <w:fldChar w:fldCharType="separate"/>
      </w:r>
      <w:r w:rsidR="00E73616"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7</w:t>
      </w:r>
      <w:r w:rsidR="00E73616" w:rsidRPr="00E31FD4">
        <w:rPr>
          <w:rFonts w:ascii="Book Antiqua" w:hAnsi="Book Antiqua" w:cs="Arial"/>
          <w:noProof/>
          <w:vertAlign w:val="superscript"/>
          <w:lang w:val="en-AU"/>
        </w:rPr>
        <w:t>-</w:t>
      </w:r>
      <w:r w:rsidR="006E3893" w:rsidRPr="00E31FD4">
        <w:rPr>
          <w:rFonts w:ascii="Book Antiqua" w:hAnsi="Book Antiqua" w:cs="Arial"/>
          <w:vertAlign w:val="superscript"/>
          <w:lang w:val="en-AU"/>
        </w:rPr>
        <w:fldChar w:fldCharType="end"/>
      </w:r>
      <w:r w:rsidR="00D606F5" w:rsidRPr="00E31FD4">
        <w:rPr>
          <w:rFonts w:ascii="Book Antiqua" w:hAnsi="Book Antiqua" w:cs="Arial"/>
          <w:vertAlign w:val="superscript"/>
          <w:lang w:val="en-AU"/>
        </w:rPr>
        <w:t>9</w:t>
      </w:r>
      <w:r w:rsidR="00E73616" w:rsidRPr="00E31FD4">
        <w:rPr>
          <w:rFonts w:ascii="Book Antiqua" w:hAnsi="Book Antiqua" w:cs="Arial"/>
          <w:vertAlign w:val="superscript"/>
          <w:lang w:val="en-AU"/>
        </w:rPr>
        <w:t>]</w:t>
      </w:r>
      <w:r w:rsidR="009C5203" w:rsidRPr="00E31FD4">
        <w:rPr>
          <w:rFonts w:ascii="Book Antiqua" w:hAnsi="Book Antiqua" w:cs="Arial"/>
          <w:lang w:val="en-AU"/>
        </w:rPr>
        <w:t>.</w:t>
      </w:r>
    </w:p>
    <w:p w14:paraId="1461C61C" w14:textId="25C241BF" w:rsidR="00D43174" w:rsidRPr="00E31FD4" w:rsidRDefault="002655A6"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 xml:space="preserve">Using a </w:t>
      </w:r>
      <w:r w:rsidR="004E528F" w:rsidRPr="00E31FD4">
        <w:rPr>
          <w:rFonts w:ascii="Book Antiqua" w:hAnsi="Book Antiqua" w:cs="Arial"/>
          <w:lang w:val="en-GB"/>
        </w:rPr>
        <w:t>vascularized fibula graft</w:t>
      </w:r>
      <w:r w:rsidRPr="00E31FD4">
        <w:rPr>
          <w:rFonts w:ascii="Book Antiqua" w:hAnsi="Book Antiqua" w:cs="Arial"/>
          <w:lang w:val="en-AU"/>
        </w:rPr>
        <w:t xml:space="preserve"> is a highly sophisticated technical procedure with potential</w:t>
      </w:r>
      <w:r w:rsidR="005727FE" w:rsidRPr="00E31FD4">
        <w:rPr>
          <w:rFonts w:ascii="Book Antiqua" w:hAnsi="Book Antiqua" w:cs="Arial"/>
          <w:lang w:val="en-AU"/>
        </w:rPr>
        <w:t xml:space="preserve"> complications including</w:t>
      </w:r>
      <w:r w:rsidRPr="00E31FD4">
        <w:rPr>
          <w:rFonts w:ascii="Book Antiqua" w:hAnsi="Book Antiqua" w:cs="Arial"/>
          <w:lang w:val="en-AU"/>
        </w:rPr>
        <w:t xml:space="preserve"> non-union, graft fracture and donor site morbidity. </w:t>
      </w:r>
      <w:r w:rsidR="005727FE" w:rsidRPr="00E31FD4">
        <w:rPr>
          <w:rFonts w:ascii="Book Antiqua" w:hAnsi="Book Antiqua" w:cs="Arial"/>
          <w:lang w:val="en-AU"/>
        </w:rPr>
        <w:t>Advantages include</w:t>
      </w:r>
      <w:r w:rsidR="007A096B" w:rsidRPr="00E31FD4">
        <w:rPr>
          <w:rFonts w:ascii="Book Antiqua" w:hAnsi="Book Antiqua" w:cs="Arial"/>
          <w:lang w:val="en-AU"/>
        </w:rPr>
        <w:t xml:space="preserve"> th</w:t>
      </w:r>
      <w:r w:rsidR="005727FE" w:rsidRPr="00E31FD4">
        <w:rPr>
          <w:rFonts w:ascii="Book Antiqua" w:hAnsi="Book Antiqua" w:cs="Arial"/>
          <w:lang w:val="en-AU"/>
        </w:rPr>
        <w:t>e straight configuration and</w:t>
      </w:r>
      <w:r w:rsidR="007A096B" w:rsidRPr="00E31FD4">
        <w:rPr>
          <w:rFonts w:ascii="Book Antiqua" w:hAnsi="Book Antiqua" w:cs="Arial"/>
          <w:lang w:val="en-AU"/>
        </w:rPr>
        <w:t xml:space="preserve"> dual vascularity</w:t>
      </w:r>
      <w:r w:rsidR="008C7D2B" w:rsidRPr="00E31FD4">
        <w:rPr>
          <w:rFonts w:ascii="Book Antiqua" w:hAnsi="Book Antiqua" w:cs="Arial"/>
          <w:lang w:val="en-AU"/>
        </w:rPr>
        <w:t xml:space="preserve"> (</w:t>
      </w:r>
      <w:r w:rsidR="00042F5D" w:rsidRPr="00E31FD4">
        <w:rPr>
          <w:rFonts w:ascii="Book Antiqua" w:hAnsi="Book Antiqua" w:cs="Arial"/>
          <w:lang w:val="en-AU"/>
        </w:rPr>
        <w:t>endost</w:t>
      </w:r>
      <w:r w:rsidR="008C7D2B" w:rsidRPr="00E31FD4">
        <w:rPr>
          <w:rFonts w:ascii="Book Antiqua" w:hAnsi="Book Antiqua" w:cs="Arial"/>
          <w:lang w:val="en-AU"/>
        </w:rPr>
        <w:t>e</w:t>
      </w:r>
      <w:r w:rsidR="00042F5D" w:rsidRPr="00E31FD4">
        <w:rPr>
          <w:rFonts w:ascii="Book Antiqua" w:hAnsi="Book Antiqua" w:cs="Arial"/>
          <w:lang w:val="en-AU"/>
        </w:rPr>
        <w:t>al and periost</w:t>
      </w:r>
      <w:r w:rsidR="008C7D2B" w:rsidRPr="00E31FD4">
        <w:rPr>
          <w:rFonts w:ascii="Book Antiqua" w:hAnsi="Book Antiqua" w:cs="Arial"/>
          <w:lang w:val="en-AU"/>
        </w:rPr>
        <w:t>e</w:t>
      </w:r>
      <w:r w:rsidR="00042F5D" w:rsidRPr="00E31FD4">
        <w:rPr>
          <w:rFonts w:ascii="Book Antiqua" w:hAnsi="Book Antiqua" w:cs="Arial"/>
          <w:lang w:val="en-AU"/>
        </w:rPr>
        <w:t>al</w:t>
      </w:r>
      <w:r w:rsidR="008C7D2B" w:rsidRPr="00E31FD4">
        <w:rPr>
          <w:rFonts w:ascii="Book Antiqua" w:hAnsi="Book Antiqua" w:cs="Arial"/>
          <w:lang w:val="en-AU"/>
        </w:rPr>
        <w:t>)</w:t>
      </w:r>
      <w:r w:rsidR="00042F5D" w:rsidRPr="00E31FD4">
        <w:rPr>
          <w:rFonts w:ascii="Book Antiqua" w:hAnsi="Book Antiqua" w:cs="Arial"/>
          <w:lang w:val="en-AU"/>
        </w:rPr>
        <w:t xml:space="preserve">. The method provides shorter duration than therapy with bone transportation and a tendency for hypertrophy in response </w:t>
      </w:r>
      <w:r w:rsidR="00444117">
        <w:rPr>
          <w:rFonts w:ascii="Book Antiqua" w:hAnsi="Book Antiqua" w:cs="Arial"/>
          <w:lang w:val="en-AU"/>
        </w:rPr>
        <w:t>to microscopic stress fractures</w:t>
      </w:r>
      <w:r w:rsidR="006E3893" w:rsidRPr="00E31FD4">
        <w:rPr>
          <w:rFonts w:ascii="Book Antiqua" w:hAnsi="Book Antiqua" w:cs="Arial"/>
          <w:lang w:val="en-AU"/>
        </w:rPr>
        <w:fldChar w:fldCharType="begin"/>
      </w:r>
      <w:r w:rsidR="00042F5D" w:rsidRPr="00E31FD4">
        <w:rPr>
          <w:rFonts w:ascii="Book Antiqua" w:hAnsi="Book Antiqua" w:cs="Arial"/>
          <w:lang w:val="en-AU"/>
        </w:rPr>
        <w:instrText xml:space="preserve"> ADDIN ZOTERO_ITEM CSL_CITATION {"citationID":"BOGt4DrG","properties":{"formattedCitation":"(10)","plainCitation":"(10)"},"citationItems":[{"id":288,"uris":["http://zotero.org/users/local/j6HxM8MU/items/35MV7ZJX"],"uri":["http://zotero.org/users/local/j6HxM8MU/items/35MV7ZJX"],"itemData":{"id":288,"type":"article-journal","title":"Treatment of Traumatic Segmental Long-Bone Defects: A Critical Analysis Review","container-title":"JBJS reviews","volume":"2","issue":"4","source":"PubMed","DOI":"10.2106/JBJS.RVW.M.00062","ISSN":"2329-9185","note":"PMID: 27490871","shortTitle":"Treatment of Traumatic Segmental Long-Bone Defects","journalAbbreviation":"JBJS Rev","language":"eng","author":[{"family":"Molina","given":"Cesar S."},{"family":"Stinner","given":"Daniel J."},{"family":"Obremskey","given":"William T."}],"issued":{"date-parts":[["2014",4,1]]}}}],"schema":"https://github.com/citation-style-language/schema/raw/master/csl-citation.json"} </w:instrText>
      </w:r>
      <w:r w:rsidR="006E3893" w:rsidRPr="00E31FD4">
        <w:rPr>
          <w:rFonts w:ascii="Book Antiqua" w:hAnsi="Book Antiqua" w:cs="Arial"/>
          <w:lang w:val="en-AU"/>
        </w:rPr>
        <w:fldChar w:fldCharType="separate"/>
      </w:r>
      <w:r w:rsidR="00BF55D1"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10</w:t>
      </w:r>
      <w:r w:rsidR="00BF55D1" w:rsidRPr="00E31FD4">
        <w:rPr>
          <w:rFonts w:ascii="Book Antiqua" w:hAnsi="Book Antiqua" w:cs="Arial"/>
          <w:noProof/>
          <w:vertAlign w:val="superscript"/>
          <w:lang w:val="en-AU"/>
        </w:rPr>
        <w:t>,11]</w:t>
      </w:r>
      <w:r w:rsidR="00BF55D1" w:rsidRPr="00E31FD4">
        <w:rPr>
          <w:rFonts w:ascii="Book Antiqua" w:hAnsi="Book Antiqua" w:cs="Arial"/>
          <w:noProof/>
          <w:lang w:val="en-AU"/>
        </w:rPr>
        <w:t>.</w:t>
      </w:r>
      <w:r w:rsidR="006E3893" w:rsidRPr="00E31FD4">
        <w:rPr>
          <w:rFonts w:ascii="Book Antiqua" w:hAnsi="Book Antiqua" w:cs="Arial"/>
          <w:lang w:val="en-AU"/>
        </w:rPr>
        <w:fldChar w:fldCharType="end"/>
      </w:r>
      <w:r w:rsidR="00BF55D1" w:rsidRPr="00E31FD4">
        <w:rPr>
          <w:rFonts w:ascii="Book Antiqua" w:hAnsi="Book Antiqua" w:cs="Arial"/>
          <w:lang w:val="en-AU"/>
        </w:rPr>
        <w:t xml:space="preserve"> </w:t>
      </w:r>
      <w:r w:rsidR="00E0513C" w:rsidRPr="00E31FD4">
        <w:rPr>
          <w:rFonts w:ascii="Book Antiqua" w:hAnsi="Book Antiqua" w:cs="Arial"/>
          <w:lang w:val="en-AU"/>
        </w:rPr>
        <w:t xml:space="preserve">The IM Technique is described for diaphyseal defects from 5 to 25 cm </w:t>
      </w:r>
      <w:r w:rsidR="00AE3F93" w:rsidRPr="00E31FD4">
        <w:rPr>
          <w:rFonts w:ascii="Book Antiqua" w:hAnsi="Book Antiqua" w:cs="Arial"/>
          <w:lang w:val="en-AU"/>
        </w:rPr>
        <w:t xml:space="preserve">allowing formation of bone by means of endochondral ossification </w:t>
      </w:r>
      <w:r w:rsidR="00444117">
        <w:rPr>
          <w:rFonts w:ascii="Book Antiqua" w:hAnsi="Book Antiqua" w:cs="Arial"/>
          <w:lang w:val="en-AU"/>
        </w:rPr>
        <w:t>with high union rates of 90%</w:t>
      </w:r>
      <w:r w:rsidR="00BF55D1" w:rsidRPr="00E31FD4">
        <w:rPr>
          <w:rFonts w:ascii="Book Antiqua" w:hAnsi="Book Antiqua" w:cs="Arial"/>
          <w:vertAlign w:val="superscript"/>
          <w:lang w:val="en-AU"/>
        </w:rPr>
        <w:t>[</w:t>
      </w:r>
      <w:r w:rsidR="00DD1871" w:rsidRPr="00E31FD4">
        <w:rPr>
          <w:rFonts w:ascii="Book Antiqua" w:hAnsi="Book Antiqua" w:cs="Arial"/>
          <w:vertAlign w:val="superscript"/>
          <w:lang w:val="en-AU"/>
        </w:rPr>
        <w:t>1</w:t>
      </w:r>
      <w:r w:rsidR="00D606F5" w:rsidRPr="00E31FD4">
        <w:rPr>
          <w:rFonts w:ascii="Book Antiqua" w:hAnsi="Book Antiqua" w:cs="Arial"/>
          <w:vertAlign w:val="superscript"/>
          <w:lang w:val="en-AU"/>
        </w:rPr>
        <w:t>2</w:t>
      </w:r>
      <w:r w:rsidR="00BF55D1" w:rsidRPr="00E31FD4">
        <w:rPr>
          <w:rFonts w:ascii="Book Antiqua" w:hAnsi="Book Antiqua" w:cs="Arial"/>
          <w:vertAlign w:val="superscript"/>
          <w:lang w:val="en-AU"/>
        </w:rPr>
        <w:t>]</w:t>
      </w:r>
      <w:r w:rsidR="00BF55D1" w:rsidRPr="00E31FD4">
        <w:rPr>
          <w:rFonts w:ascii="Book Antiqua" w:hAnsi="Book Antiqua" w:cs="Arial"/>
          <w:lang w:val="en-AU"/>
        </w:rPr>
        <w:t>.</w:t>
      </w:r>
    </w:p>
    <w:p w14:paraId="5B564331" w14:textId="1CAC5BCF" w:rsidR="005C2BD4" w:rsidRPr="00E31FD4" w:rsidRDefault="008503E7"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In our case</w:t>
      </w:r>
      <w:r w:rsidR="001F6F3E" w:rsidRPr="00E31FD4">
        <w:rPr>
          <w:rFonts w:ascii="Book Antiqua" w:hAnsi="Book Antiqua" w:cs="Arial"/>
          <w:lang w:val="en-AU"/>
        </w:rPr>
        <w:t xml:space="preserve"> </w:t>
      </w:r>
      <w:r w:rsidR="00EA7379" w:rsidRPr="00E31FD4">
        <w:rPr>
          <w:rFonts w:ascii="Book Antiqua" w:hAnsi="Book Antiqua" w:cs="Arial"/>
          <w:lang w:val="en-AU"/>
        </w:rPr>
        <w:t xml:space="preserve">we employed a combination of techniques, including the </w:t>
      </w:r>
      <w:r w:rsidR="004E528F" w:rsidRPr="00E31FD4">
        <w:rPr>
          <w:rFonts w:ascii="Book Antiqua" w:hAnsi="Book Antiqua" w:cs="Arial"/>
          <w:lang w:val="en-AU"/>
        </w:rPr>
        <w:t>IM</w:t>
      </w:r>
      <w:r w:rsidR="00EA7379" w:rsidRPr="00E31FD4">
        <w:rPr>
          <w:rFonts w:ascii="Book Antiqua" w:hAnsi="Book Antiqua" w:cs="Arial"/>
          <w:lang w:val="en-AU"/>
        </w:rPr>
        <w:t xml:space="preserve">, autologous </w:t>
      </w:r>
      <w:r w:rsidR="00880E92" w:rsidRPr="00E31FD4">
        <w:rPr>
          <w:rFonts w:ascii="Book Antiqua" w:hAnsi="Book Antiqua" w:cs="Arial"/>
          <w:lang w:val="en-AU"/>
        </w:rPr>
        <w:t xml:space="preserve">bone </w:t>
      </w:r>
      <w:r w:rsidR="00EA7379" w:rsidRPr="00E31FD4">
        <w:rPr>
          <w:rFonts w:ascii="Book Antiqua" w:hAnsi="Book Antiqua" w:cs="Arial"/>
          <w:lang w:val="en-AU"/>
        </w:rPr>
        <w:t>grafting for the distal humerus segment, a com</w:t>
      </w:r>
      <w:r w:rsidR="00AE3F93" w:rsidRPr="00E31FD4">
        <w:rPr>
          <w:rFonts w:ascii="Book Antiqua" w:hAnsi="Book Antiqua" w:cs="Arial"/>
          <w:lang w:val="en-AU"/>
        </w:rPr>
        <w:t>p</w:t>
      </w:r>
      <w:r w:rsidR="00EA7379" w:rsidRPr="00E31FD4">
        <w:rPr>
          <w:rFonts w:ascii="Book Antiqua" w:hAnsi="Book Antiqua" w:cs="Arial"/>
          <w:lang w:val="en-AU"/>
        </w:rPr>
        <w:t>osit</w:t>
      </w:r>
      <w:r w:rsidR="00AE3F93" w:rsidRPr="00E31FD4">
        <w:rPr>
          <w:rFonts w:ascii="Book Antiqua" w:hAnsi="Book Antiqua" w:cs="Arial"/>
          <w:lang w:val="en-AU"/>
        </w:rPr>
        <w:t>e</w:t>
      </w:r>
      <w:r w:rsidR="00EA7379" w:rsidRPr="00E31FD4">
        <w:rPr>
          <w:rFonts w:ascii="Book Antiqua" w:hAnsi="Book Antiqua" w:cs="Arial"/>
          <w:lang w:val="en-AU"/>
        </w:rPr>
        <w:t xml:space="preserve"> vascular fibula graft and </w:t>
      </w:r>
      <w:r w:rsidR="00AE3F93" w:rsidRPr="00E31FD4">
        <w:rPr>
          <w:rFonts w:ascii="Book Antiqua" w:hAnsi="Book Antiqua" w:cs="Arial"/>
          <w:lang w:val="en-AU"/>
        </w:rPr>
        <w:t>retainment</w:t>
      </w:r>
      <w:r w:rsidR="001F6F3E" w:rsidRPr="00E31FD4">
        <w:rPr>
          <w:rFonts w:ascii="Book Antiqua" w:hAnsi="Book Antiqua" w:cs="Arial"/>
          <w:lang w:val="en-AU"/>
        </w:rPr>
        <w:t xml:space="preserve"> </w:t>
      </w:r>
      <w:r w:rsidR="00880E92" w:rsidRPr="00E31FD4">
        <w:rPr>
          <w:rFonts w:ascii="Book Antiqua" w:hAnsi="Book Antiqua" w:cs="Arial"/>
          <w:lang w:val="en-AU"/>
        </w:rPr>
        <w:t xml:space="preserve">of </w:t>
      </w:r>
      <w:r w:rsidR="00EA7379" w:rsidRPr="00E31FD4">
        <w:rPr>
          <w:rFonts w:ascii="Book Antiqua" w:hAnsi="Book Antiqua" w:cs="Arial"/>
          <w:lang w:val="en-AU"/>
        </w:rPr>
        <w:t xml:space="preserve">the radiated-devitalised humeral segment as a scaffold. One may argue that it is </w:t>
      </w:r>
      <w:r w:rsidR="007126EE" w:rsidRPr="00E31FD4">
        <w:rPr>
          <w:rFonts w:ascii="Book Antiqua" w:hAnsi="Book Antiqua" w:cs="Arial"/>
          <w:lang w:val="en-AU"/>
        </w:rPr>
        <w:t xml:space="preserve">controversial that </w:t>
      </w:r>
      <w:r w:rsidR="009C0BD7" w:rsidRPr="00E31FD4">
        <w:rPr>
          <w:rFonts w:ascii="Book Antiqua" w:hAnsi="Book Antiqua" w:cs="Arial"/>
          <w:lang w:val="en-AU"/>
        </w:rPr>
        <w:t xml:space="preserve">the </w:t>
      </w:r>
      <w:r w:rsidR="00A12333" w:rsidRPr="00E31FD4">
        <w:rPr>
          <w:rFonts w:ascii="Book Antiqua" w:hAnsi="Book Antiqua" w:cs="Arial"/>
          <w:lang w:val="en-AU"/>
        </w:rPr>
        <w:t>avascular</w:t>
      </w:r>
      <w:r w:rsidR="009C0BD7" w:rsidRPr="00E31FD4">
        <w:rPr>
          <w:rFonts w:ascii="Book Antiqua" w:hAnsi="Book Antiqua" w:cs="Arial"/>
          <w:lang w:val="en-AU"/>
        </w:rPr>
        <w:t xml:space="preserve"> bone was left</w:t>
      </w:r>
      <w:r w:rsidR="001F6F3E" w:rsidRPr="00E31FD4">
        <w:rPr>
          <w:rFonts w:ascii="Book Antiqua" w:hAnsi="Book Antiqua" w:cs="Arial"/>
          <w:lang w:val="en-AU"/>
        </w:rPr>
        <w:t xml:space="preserve"> </w:t>
      </w:r>
      <w:r w:rsidR="00EA7379" w:rsidRPr="00444117">
        <w:rPr>
          <w:rFonts w:ascii="Book Antiqua" w:hAnsi="Book Antiqua" w:cs="Arial"/>
          <w:i/>
          <w:lang w:val="en-AU"/>
        </w:rPr>
        <w:t>in situ</w:t>
      </w:r>
      <w:r w:rsidR="00EA7379" w:rsidRPr="00E31FD4">
        <w:rPr>
          <w:rFonts w:ascii="Book Antiqua" w:hAnsi="Book Antiqua" w:cs="Arial"/>
          <w:lang w:val="en-AU"/>
        </w:rPr>
        <w:t xml:space="preserve"> </w:t>
      </w:r>
      <w:r w:rsidR="00DF5F40" w:rsidRPr="00E31FD4">
        <w:rPr>
          <w:rFonts w:ascii="Book Antiqua" w:hAnsi="Book Antiqua" w:cs="Arial"/>
          <w:lang w:val="en-AU"/>
        </w:rPr>
        <w:t xml:space="preserve">because it is a widely accepted concept to resect </w:t>
      </w:r>
      <w:r w:rsidR="00A12333" w:rsidRPr="00E31FD4">
        <w:rPr>
          <w:rFonts w:ascii="Book Antiqua" w:hAnsi="Book Antiqua" w:cs="Arial"/>
          <w:lang w:val="en-AU"/>
        </w:rPr>
        <w:t xml:space="preserve">avascular </w:t>
      </w:r>
      <w:r w:rsidR="00EA7379" w:rsidRPr="00E31FD4">
        <w:rPr>
          <w:rFonts w:ascii="Book Antiqua" w:hAnsi="Book Antiqua" w:cs="Arial"/>
          <w:lang w:val="en-AU"/>
        </w:rPr>
        <w:t xml:space="preserve">bone </w:t>
      </w:r>
      <w:r w:rsidR="00DF5F40" w:rsidRPr="00E31FD4">
        <w:rPr>
          <w:rFonts w:ascii="Book Antiqua" w:hAnsi="Book Antiqua" w:cs="Arial"/>
          <w:lang w:val="en-AU"/>
        </w:rPr>
        <w:t xml:space="preserve">tissue </w:t>
      </w:r>
      <w:proofErr w:type="gramStart"/>
      <w:r w:rsidR="00DF5F40" w:rsidRPr="00E31FD4">
        <w:rPr>
          <w:rFonts w:ascii="Book Antiqua" w:hAnsi="Book Antiqua" w:cs="Arial"/>
          <w:lang w:val="en-AU"/>
        </w:rPr>
        <w:t>completely</w:t>
      </w:r>
      <w:r w:rsidR="005C2985" w:rsidRPr="00E31FD4">
        <w:rPr>
          <w:rFonts w:ascii="Book Antiqua" w:hAnsi="Book Antiqua" w:cs="Arial"/>
          <w:vertAlign w:val="superscript"/>
          <w:lang w:val="en-AU"/>
        </w:rPr>
        <w:t>[</w:t>
      </w:r>
      <w:proofErr w:type="gramEnd"/>
      <w:r w:rsidR="00C408DE" w:rsidRPr="00E31FD4">
        <w:rPr>
          <w:rFonts w:ascii="Book Antiqua" w:hAnsi="Book Antiqua" w:cs="Arial"/>
          <w:vertAlign w:val="superscript"/>
          <w:lang w:val="en-AU"/>
        </w:rPr>
        <w:t>1</w:t>
      </w:r>
      <w:r w:rsidR="00D606F5" w:rsidRPr="00E31FD4">
        <w:rPr>
          <w:rFonts w:ascii="Book Antiqua" w:hAnsi="Book Antiqua" w:cs="Arial"/>
          <w:vertAlign w:val="superscript"/>
          <w:lang w:val="en-AU"/>
        </w:rPr>
        <w:t>3</w:t>
      </w:r>
      <w:r w:rsidR="00444117">
        <w:rPr>
          <w:rFonts w:ascii="Book Antiqua" w:hAnsi="Book Antiqua" w:cs="Arial"/>
          <w:vertAlign w:val="superscript"/>
          <w:lang w:val="en-AU"/>
        </w:rPr>
        <w:t>,</w:t>
      </w:r>
      <w:r w:rsidR="00C408DE" w:rsidRPr="00E31FD4">
        <w:rPr>
          <w:rFonts w:ascii="Book Antiqua" w:hAnsi="Book Antiqua" w:cs="Arial"/>
          <w:vertAlign w:val="superscript"/>
          <w:lang w:val="en-AU"/>
        </w:rPr>
        <w:t>1</w:t>
      </w:r>
      <w:r w:rsidR="00D606F5" w:rsidRPr="00E31FD4">
        <w:rPr>
          <w:rFonts w:ascii="Book Antiqua" w:hAnsi="Book Antiqua" w:cs="Arial"/>
          <w:vertAlign w:val="superscript"/>
          <w:lang w:val="en-AU"/>
        </w:rPr>
        <w:t>4</w:t>
      </w:r>
      <w:r w:rsidR="005C2985" w:rsidRPr="00E31FD4">
        <w:rPr>
          <w:rFonts w:ascii="Book Antiqua" w:hAnsi="Book Antiqua" w:cs="Arial"/>
          <w:vertAlign w:val="superscript"/>
          <w:lang w:val="en-AU"/>
        </w:rPr>
        <w:t>]</w:t>
      </w:r>
      <w:r w:rsidR="005C2985" w:rsidRPr="00E31FD4">
        <w:rPr>
          <w:rFonts w:ascii="Book Antiqua" w:hAnsi="Book Antiqua" w:cs="Arial"/>
          <w:lang w:val="en-AU"/>
        </w:rPr>
        <w:t xml:space="preserve">. </w:t>
      </w:r>
      <w:r w:rsidR="00EA7379" w:rsidRPr="00E31FD4">
        <w:rPr>
          <w:rFonts w:ascii="Book Antiqua" w:hAnsi="Book Antiqua" w:cs="Arial"/>
          <w:lang w:val="en-AU"/>
        </w:rPr>
        <w:t>However, this approach was found useful, eliminating the need of considering the use of a mega</w:t>
      </w:r>
      <w:r w:rsidR="001F6F3E" w:rsidRPr="00E31FD4">
        <w:rPr>
          <w:rFonts w:ascii="Book Antiqua" w:hAnsi="Book Antiqua" w:cs="Arial"/>
          <w:lang w:val="en-AU"/>
        </w:rPr>
        <w:t>-</w:t>
      </w:r>
      <w:r w:rsidR="00EA7379" w:rsidRPr="00E31FD4">
        <w:rPr>
          <w:rFonts w:ascii="Book Antiqua" w:hAnsi="Book Antiqua" w:cs="Arial"/>
          <w:lang w:val="en-AU"/>
        </w:rPr>
        <w:lastRenderedPageBreak/>
        <w:t>prosthesis and facilitating the reconstruction process</w:t>
      </w:r>
      <w:r w:rsidR="00A12333" w:rsidRPr="00E31FD4">
        <w:rPr>
          <w:rFonts w:ascii="Book Antiqua" w:hAnsi="Book Antiqua" w:cs="Arial"/>
          <w:lang w:val="en-AU"/>
        </w:rPr>
        <w:t xml:space="preserve"> by </w:t>
      </w:r>
      <w:r w:rsidR="00EA7379" w:rsidRPr="00E31FD4">
        <w:rPr>
          <w:rFonts w:ascii="Book Antiqua" w:hAnsi="Book Antiqua" w:cs="Arial"/>
          <w:lang w:val="en-AU"/>
        </w:rPr>
        <w:t xml:space="preserve">acting as a bridge allowing implantation of the fibula graft. </w:t>
      </w:r>
    </w:p>
    <w:p w14:paraId="175C9ADA" w14:textId="77777777" w:rsidR="00A12333" w:rsidRPr="00E31FD4" w:rsidRDefault="00A12333" w:rsidP="00481507">
      <w:pPr>
        <w:spacing w:line="360" w:lineRule="auto"/>
        <w:jc w:val="both"/>
        <w:rPr>
          <w:rFonts w:ascii="Book Antiqua" w:hAnsi="Book Antiqua" w:cs="Arial"/>
          <w:lang w:val="en-AU"/>
        </w:rPr>
      </w:pPr>
    </w:p>
    <w:p w14:paraId="39BFB3F1" w14:textId="285EBEB3" w:rsidR="003360D0" w:rsidRPr="00444117" w:rsidRDefault="00444117" w:rsidP="00444117">
      <w:pPr>
        <w:adjustRightInd w:val="0"/>
        <w:snapToGrid w:val="0"/>
        <w:spacing w:line="360" w:lineRule="auto"/>
        <w:jc w:val="both"/>
        <w:rPr>
          <w:rFonts w:ascii="Book Antiqua" w:eastAsia="SimSun" w:hAnsi="Book Antiqua"/>
          <w:b/>
          <w:lang w:eastAsia="zh-CN"/>
        </w:rPr>
      </w:pPr>
      <w:r w:rsidRPr="00E31FD4">
        <w:rPr>
          <w:rFonts w:ascii="Book Antiqua" w:hAnsi="Book Antiqua"/>
          <w:b/>
        </w:rPr>
        <w:t>CONCLUSION</w:t>
      </w:r>
    </w:p>
    <w:p w14:paraId="06582814" w14:textId="55C69F16" w:rsidR="00EC1BA8" w:rsidRPr="00444117" w:rsidRDefault="007126EE" w:rsidP="00481507">
      <w:pPr>
        <w:spacing w:line="360" w:lineRule="auto"/>
        <w:jc w:val="both"/>
        <w:rPr>
          <w:rFonts w:ascii="Book Antiqua" w:eastAsia="SimSun" w:hAnsi="Book Antiqua" w:cs="Arial"/>
          <w:lang w:val="en-AU" w:eastAsia="zh-CN"/>
        </w:rPr>
      </w:pPr>
      <w:r w:rsidRPr="00E31FD4">
        <w:rPr>
          <w:rFonts w:ascii="Book Antiqua" w:hAnsi="Book Antiqua" w:cs="Arial"/>
          <w:lang w:val="en-AU"/>
        </w:rPr>
        <w:t xml:space="preserve">We </w:t>
      </w:r>
      <w:r w:rsidR="00A12333" w:rsidRPr="00E31FD4">
        <w:rPr>
          <w:rFonts w:ascii="Book Antiqua" w:hAnsi="Book Antiqua" w:cs="Arial"/>
          <w:lang w:val="en-AU"/>
        </w:rPr>
        <w:t xml:space="preserve">believe </w:t>
      </w:r>
      <w:r w:rsidR="003D3AD2" w:rsidRPr="00E31FD4">
        <w:rPr>
          <w:rFonts w:ascii="Book Antiqua" w:hAnsi="Book Antiqua" w:cs="Arial"/>
          <w:lang w:val="en-AU"/>
        </w:rPr>
        <w:t xml:space="preserve">that </w:t>
      </w:r>
      <w:r w:rsidRPr="00E31FD4">
        <w:rPr>
          <w:rFonts w:ascii="Book Antiqua" w:hAnsi="Book Antiqua" w:cs="Arial"/>
          <w:lang w:val="en-AU"/>
        </w:rPr>
        <w:t xml:space="preserve">the </w:t>
      </w:r>
      <w:r w:rsidR="000C2886" w:rsidRPr="00E31FD4">
        <w:rPr>
          <w:rFonts w:ascii="Book Antiqua" w:hAnsi="Book Antiqua" w:cs="Arial"/>
          <w:lang w:val="en-AU"/>
        </w:rPr>
        <w:t>presented management</w:t>
      </w:r>
      <w:r w:rsidR="001F6F3E" w:rsidRPr="00E31FD4">
        <w:rPr>
          <w:rFonts w:ascii="Book Antiqua" w:hAnsi="Book Antiqua" w:cs="Arial"/>
          <w:lang w:val="en-AU"/>
        </w:rPr>
        <w:t xml:space="preserve"> </w:t>
      </w:r>
      <w:r w:rsidR="00A12333" w:rsidRPr="00E31FD4">
        <w:rPr>
          <w:rFonts w:ascii="Book Antiqua" w:hAnsi="Book Antiqua" w:cs="Arial"/>
          <w:lang w:val="en-AU"/>
        </w:rPr>
        <w:t>of</w:t>
      </w:r>
      <w:r w:rsidR="00CE7AAC" w:rsidRPr="00E31FD4">
        <w:rPr>
          <w:rFonts w:ascii="Book Antiqua" w:hAnsi="Book Antiqua" w:cs="Arial"/>
          <w:lang w:val="en-AU"/>
        </w:rPr>
        <w:t xml:space="preserve"> treatment of </w:t>
      </w:r>
      <w:r w:rsidR="00A12333" w:rsidRPr="00E31FD4">
        <w:rPr>
          <w:rFonts w:ascii="Book Antiqua" w:hAnsi="Book Antiqua" w:cs="Arial"/>
          <w:lang w:val="en-AU"/>
        </w:rPr>
        <w:t xml:space="preserve">a recalcitrant humeral </w:t>
      </w:r>
      <w:r w:rsidR="00CE7AAC" w:rsidRPr="00E31FD4">
        <w:rPr>
          <w:rFonts w:ascii="Book Antiqua" w:hAnsi="Book Antiqua" w:cs="Arial"/>
          <w:lang w:val="en-AU"/>
        </w:rPr>
        <w:t>non-uni</w:t>
      </w:r>
      <w:r w:rsidR="00E0462A" w:rsidRPr="00E31FD4">
        <w:rPr>
          <w:rFonts w:ascii="Book Antiqua" w:hAnsi="Book Antiqua" w:cs="Arial"/>
          <w:lang w:val="en-AU"/>
        </w:rPr>
        <w:t xml:space="preserve">on </w:t>
      </w:r>
      <w:r w:rsidR="00A12333" w:rsidRPr="00E31FD4">
        <w:rPr>
          <w:rFonts w:ascii="Book Antiqua" w:hAnsi="Book Antiqua" w:cs="Arial"/>
          <w:lang w:val="en-AU"/>
        </w:rPr>
        <w:t xml:space="preserve">with a background of previous </w:t>
      </w:r>
      <w:r w:rsidR="00E0462A" w:rsidRPr="00E31FD4">
        <w:rPr>
          <w:rFonts w:ascii="Book Antiqua" w:hAnsi="Book Antiqua" w:cs="Arial"/>
          <w:lang w:val="en-AU"/>
        </w:rPr>
        <w:t xml:space="preserve">pathological fracture following radiotherapy for </w:t>
      </w:r>
      <w:r w:rsidRPr="00E31FD4">
        <w:rPr>
          <w:rFonts w:ascii="Book Antiqua" w:hAnsi="Book Antiqua" w:cs="Arial"/>
          <w:lang w:val="en-AU"/>
        </w:rPr>
        <w:t>S</w:t>
      </w:r>
      <w:r w:rsidR="00E0462A" w:rsidRPr="00E31FD4">
        <w:rPr>
          <w:rFonts w:ascii="Book Antiqua" w:hAnsi="Book Antiqua" w:cs="Arial"/>
          <w:lang w:val="en-AU"/>
        </w:rPr>
        <w:t>arcoma</w:t>
      </w:r>
      <w:r w:rsidR="003D3AD2" w:rsidRPr="00E31FD4">
        <w:rPr>
          <w:rFonts w:ascii="Book Antiqua" w:hAnsi="Book Antiqua" w:cs="Arial"/>
          <w:lang w:val="en-AU"/>
        </w:rPr>
        <w:t xml:space="preserve">is </w:t>
      </w:r>
      <w:r w:rsidRPr="00E31FD4">
        <w:rPr>
          <w:rFonts w:ascii="Book Antiqua" w:hAnsi="Book Antiqua" w:cs="Arial"/>
          <w:lang w:val="en-AU"/>
        </w:rPr>
        <w:t xml:space="preserve">a promising alternative </w:t>
      </w:r>
      <w:r w:rsidR="00A12333" w:rsidRPr="00E31FD4">
        <w:rPr>
          <w:rFonts w:ascii="Book Antiqua" w:hAnsi="Book Antiqua" w:cs="Arial"/>
          <w:lang w:val="en-AU"/>
        </w:rPr>
        <w:t xml:space="preserve">and should be considered as an option of treatment, when contemplating reconstruction of such complex cases. </w:t>
      </w:r>
    </w:p>
    <w:p w14:paraId="7F064740" w14:textId="77777777" w:rsidR="00861DC4" w:rsidRPr="00444117" w:rsidRDefault="00EC1BA8" w:rsidP="00444117">
      <w:pPr>
        <w:spacing w:line="360" w:lineRule="auto"/>
        <w:jc w:val="both"/>
        <w:rPr>
          <w:rFonts w:ascii="Book Antiqua" w:hAnsi="Book Antiqua"/>
          <w:lang w:val="en-AU"/>
        </w:rPr>
      </w:pPr>
      <w:r w:rsidRPr="00444117">
        <w:rPr>
          <w:rFonts w:ascii="Book Antiqua" w:hAnsi="Book Antiqua"/>
          <w:lang w:val="en-AU"/>
        </w:rPr>
        <w:br w:type="page"/>
      </w:r>
    </w:p>
    <w:p w14:paraId="1E5E07AD" w14:textId="77777777" w:rsidR="00646D5E" w:rsidRPr="00444117" w:rsidRDefault="00646D5E" w:rsidP="00444117">
      <w:pPr>
        <w:spacing w:line="360" w:lineRule="auto"/>
        <w:jc w:val="both"/>
        <w:rPr>
          <w:rFonts w:ascii="Book Antiqua" w:hAnsi="Book Antiqua" w:cs="Times New Roman"/>
          <w:b/>
        </w:rPr>
      </w:pPr>
      <w:r w:rsidRPr="00444117">
        <w:rPr>
          <w:rFonts w:ascii="Book Antiqua" w:hAnsi="Book Antiqua" w:cs="Times New Roman"/>
          <w:b/>
        </w:rPr>
        <w:lastRenderedPageBreak/>
        <w:t>REFERENCES</w:t>
      </w:r>
    </w:p>
    <w:p w14:paraId="6825EB7F"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 </w:t>
      </w:r>
      <w:r w:rsidRPr="00444117">
        <w:rPr>
          <w:rFonts w:ascii="Book Antiqua" w:hAnsi="Book Antiqua"/>
          <w:b/>
        </w:rPr>
        <w:t>Ugurluer G</w:t>
      </w:r>
      <w:r w:rsidRPr="00444117">
        <w:rPr>
          <w:rFonts w:ascii="Book Antiqua" w:hAnsi="Book Antiqua"/>
        </w:rPr>
        <w:t xml:space="preserve">, Akbas T, Arpaci T, Ozcan N, Serin M. Bone complications after pelvic radiation therapy: evaluation with MRI. </w:t>
      </w:r>
      <w:r w:rsidRPr="00444117">
        <w:rPr>
          <w:rFonts w:ascii="Book Antiqua" w:hAnsi="Book Antiqua"/>
          <w:i/>
        </w:rPr>
        <w:t>J Med Imaging Radiat Oncol</w:t>
      </w:r>
      <w:r w:rsidRPr="00444117">
        <w:rPr>
          <w:rFonts w:ascii="Book Antiqua" w:hAnsi="Book Antiqua"/>
        </w:rPr>
        <w:t xml:space="preserve"> 2014; </w:t>
      </w:r>
      <w:r w:rsidRPr="00444117">
        <w:rPr>
          <w:rFonts w:ascii="Book Antiqua" w:hAnsi="Book Antiqua"/>
          <w:b/>
        </w:rPr>
        <w:t>58</w:t>
      </w:r>
      <w:r w:rsidRPr="00444117">
        <w:rPr>
          <w:rFonts w:ascii="Book Antiqua" w:hAnsi="Book Antiqua"/>
        </w:rPr>
        <w:t>: 334-340 [PMID: 24716673 DOI: 10.1111/1754-9485.12176]</w:t>
      </w:r>
    </w:p>
    <w:p w14:paraId="11C84EB1"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2 </w:t>
      </w:r>
      <w:r w:rsidRPr="00444117">
        <w:rPr>
          <w:rFonts w:ascii="Book Antiqua" w:hAnsi="Book Antiqua"/>
          <w:b/>
        </w:rPr>
        <w:t>Stone HB</w:t>
      </w:r>
      <w:r w:rsidRPr="00444117">
        <w:rPr>
          <w:rFonts w:ascii="Book Antiqua" w:hAnsi="Book Antiqua"/>
        </w:rPr>
        <w:t xml:space="preserve">, Coleman CN, Anscher MS, McBride WH. Effects of radiation on normal tissue: consequences and mechanisms. </w:t>
      </w:r>
      <w:r w:rsidRPr="00444117">
        <w:rPr>
          <w:rFonts w:ascii="Book Antiqua" w:hAnsi="Book Antiqua"/>
          <w:i/>
        </w:rPr>
        <w:t>Lancet Oncol</w:t>
      </w:r>
      <w:r w:rsidRPr="00444117">
        <w:rPr>
          <w:rFonts w:ascii="Book Antiqua" w:hAnsi="Book Antiqua"/>
        </w:rPr>
        <w:t xml:space="preserve"> 2003; </w:t>
      </w:r>
      <w:r w:rsidRPr="00444117">
        <w:rPr>
          <w:rFonts w:ascii="Book Antiqua" w:hAnsi="Book Antiqua"/>
          <w:b/>
        </w:rPr>
        <w:t>4</w:t>
      </w:r>
      <w:r w:rsidRPr="00444117">
        <w:rPr>
          <w:rFonts w:ascii="Book Antiqua" w:hAnsi="Book Antiqua"/>
        </w:rPr>
        <w:t>: 529-536 [PMID: 12965273 DOI: 10.1016/S1470-2045(03)01191-4]</w:t>
      </w:r>
    </w:p>
    <w:p w14:paraId="4C7F90D3"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3 </w:t>
      </w:r>
      <w:r w:rsidRPr="00444117">
        <w:rPr>
          <w:rFonts w:ascii="Book Antiqua" w:hAnsi="Book Antiqua"/>
          <w:b/>
        </w:rPr>
        <w:t>Tatar Z</w:t>
      </w:r>
      <w:r w:rsidRPr="00444117">
        <w:rPr>
          <w:rFonts w:ascii="Book Antiqua" w:hAnsi="Book Antiqua"/>
        </w:rPr>
        <w:t xml:space="preserve">, Soubrier M, Dillies AF, Verrelle P, Boisgard S, Lapeyre M. Assessment of the risk factors for impending fractures following radiotherapy for long bone metastases using CT scan-based virtual simulation: a retrospective study. </w:t>
      </w:r>
      <w:r w:rsidRPr="00444117">
        <w:rPr>
          <w:rFonts w:ascii="Book Antiqua" w:hAnsi="Book Antiqua"/>
          <w:i/>
        </w:rPr>
        <w:t>Radiat Oncol</w:t>
      </w:r>
      <w:r w:rsidRPr="00444117">
        <w:rPr>
          <w:rFonts w:ascii="Book Antiqua" w:hAnsi="Book Antiqua"/>
        </w:rPr>
        <w:t xml:space="preserve"> 2014; </w:t>
      </w:r>
      <w:r w:rsidRPr="00444117">
        <w:rPr>
          <w:rFonts w:ascii="Book Antiqua" w:hAnsi="Book Antiqua"/>
          <w:b/>
        </w:rPr>
        <w:t>9</w:t>
      </w:r>
      <w:r w:rsidRPr="00444117">
        <w:rPr>
          <w:rFonts w:ascii="Book Antiqua" w:hAnsi="Book Antiqua"/>
        </w:rPr>
        <w:t>: 227 [PMID: 25319635 DOI: 10.1186/s13014-014-0227-1]</w:t>
      </w:r>
    </w:p>
    <w:p w14:paraId="54E3D527"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4 </w:t>
      </w:r>
      <w:r w:rsidRPr="00444117">
        <w:rPr>
          <w:rFonts w:ascii="Book Antiqua" w:hAnsi="Book Antiqua"/>
          <w:b/>
        </w:rPr>
        <w:t>Sarahrudi K</w:t>
      </w:r>
      <w:r w:rsidRPr="00444117">
        <w:rPr>
          <w:rFonts w:ascii="Book Antiqua" w:hAnsi="Book Antiqua"/>
        </w:rPr>
        <w:t xml:space="preserve">, Wolf H, Funovics P, Pajenda G, Hausmann JT, Vécsei V. Surgical treatment of pathological fractures of the shaft of the humerus. </w:t>
      </w:r>
      <w:r w:rsidRPr="00444117">
        <w:rPr>
          <w:rFonts w:ascii="Book Antiqua" w:hAnsi="Book Antiqua"/>
          <w:i/>
        </w:rPr>
        <w:t>J Trauma</w:t>
      </w:r>
      <w:r w:rsidRPr="00444117">
        <w:rPr>
          <w:rFonts w:ascii="Book Antiqua" w:hAnsi="Book Antiqua"/>
        </w:rPr>
        <w:t xml:space="preserve"> 2009; </w:t>
      </w:r>
      <w:r w:rsidRPr="00444117">
        <w:rPr>
          <w:rFonts w:ascii="Book Antiqua" w:hAnsi="Book Antiqua"/>
          <w:b/>
        </w:rPr>
        <w:t>66</w:t>
      </w:r>
      <w:r w:rsidRPr="00444117">
        <w:rPr>
          <w:rFonts w:ascii="Book Antiqua" w:hAnsi="Book Antiqua"/>
        </w:rPr>
        <w:t>: 789-794 [PMID: 19276754 DOI: 10.1097/TA.0b013e3181692132]</w:t>
      </w:r>
    </w:p>
    <w:p w14:paraId="43752597"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5 </w:t>
      </w:r>
      <w:r w:rsidRPr="00444117">
        <w:rPr>
          <w:rFonts w:ascii="Book Antiqua" w:hAnsi="Book Antiqua"/>
          <w:b/>
        </w:rPr>
        <w:t>Giannoudis PV</w:t>
      </w:r>
      <w:r w:rsidRPr="00444117">
        <w:rPr>
          <w:rFonts w:ascii="Book Antiqua" w:hAnsi="Book Antiqua"/>
        </w:rPr>
        <w:t xml:space="preserve">, Harwood PJ, Tosounidis T, Kanakaris NK. Restoration of long bone defects treated with the induced membrane technique: protocol and outcomes. </w:t>
      </w:r>
      <w:r w:rsidRPr="00444117">
        <w:rPr>
          <w:rFonts w:ascii="Book Antiqua" w:hAnsi="Book Antiqua"/>
          <w:i/>
        </w:rPr>
        <w:t>Injury</w:t>
      </w:r>
      <w:r w:rsidRPr="00444117">
        <w:rPr>
          <w:rFonts w:ascii="Book Antiqua" w:hAnsi="Book Antiqua"/>
        </w:rPr>
        <w:t xml:space="preserve"> 2016; </w:t>
      </w:r>
      <w:r w:rsidRPr="00444117">
        <w:rPr>
          <w:rFonts w:ascii="Book Antiqua" w:hAnsi="Book Antiqua"/>
          <w:b/>
        </w:rPr>
        <w:t xml:space="preserve">47 </w:t>
      </w:r>
      <w:r w:rsidRPr="00456BB8">
        <w:rPr>
          <w:rFonts w:ascii="Book Antiqua" w:hAnsi="Book Antiqua"/>
        </w:rPr>
        <w:t>Suppl 6:</w:t>
      </w:r>
      <w:r w:rsidRPr="00444117">
        <w:rPr>
          <w:rFonts w:ascii="Book Antiqua" w:hAnsi="Book Antiqua"/>
        </w:rPr>
        <w:t xml:space="preserve"> S53-S61 [PMID: 28040088 DOI: 10.1016/S0020-1383(16)30840-3]</w:t>
      </w:r>
    </w:p>
    <w:p w14:paraId="002FE554"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6 </w:t>
      </w:r>
      <w:r w:rsidRPr="00444117">
        <w:rPr>
          <w:rFonts w:ascii="Book Antiqua" w:hAnsi="Book Antiqua"/>
          <w:b/>
        </w:rPr>
        <w:t>Wedin R</w:t>
      </w:r>
      <w:r w:rsidRPr="00444117">
        <w:rPr>
          <w:rFonts w:ascii="Book Antiqua" w:hAnsi="Book Antiqua"/>
        </w:rPr>
        <w:t xml:space="preserve">, Hansen BH, Laitinen M, Trovik C, Zaikova O, Bergh P, Kalén A, Schwarz-Lausten G, Vult von Steyern F, Walloe A, Keller J, Weiss RJ. Complications and survival after surgical treatment of 214 metastatic lesions of the humerus. </w:t>
      </w:r>
      <w:r w:rsidRPr="00444117">
        <w:rPr>
          <w:rFonts w:ascii="Book Antiqua" w:hAnsi="Book Antiqua"/>
          <w:i/>
        </w:rPr>
        <w:t>J Shoulder Elbow Surg</w:t>
      </w:r>
      <w:r w:rsidRPr="00444117">
        <w:rPr>
          <w:rFonts w:ascii="Book Antiqua" w:hAnsi="Book Antiqua"/>
        </w:rPr>
        <w:t xml:space="preserve"> 2012; </w:t>
      </w:r>
      <w:r w:rsidRPr="00444117">
        <w:rPr>
          <w:rFonts w:ascii="Book Antiqua" w:hAnsi="Book Antiqua"/>
          <w:b/>
        </w:rPr>
        <w:t>21</w:t>
      </w:r>
      <w:r w:rsidRPr="00444117">
        <w:rPr>
          <w:rFonts w:ascii="Book Antiqua" w:hAnsi="Book Antiqua"/>
        </w:rPr>
        <w:t>: 1049-1055 [PMID: 21982491 DOI: 10.1016/j.jse.2011.06.019]</w:t>
      </w:r>
    </w:p>
    <w:p w14:paraId="487D8854"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7 </w:t>
      </w:r>
      <w:r w:rsidRPr="00444117">
        <w:rPr>
          <w:rFonts w:ascii="Book Antiqua" w:hAnsi="Book Antiqua"/>
          <w:b/>
        </w:rPr>
        <w:t>Noaman HH</w:t>
      </w:r>
      <w:r w:rsidRPr="00444117">
        <w:rPr>
          <w:rFonts w:ascii="Book Antiqua" w:hAnsi="Book Antiqua"/>
        </w:rPr>
        <w:t xml:space="preserve">. Management of upper limb bone defects using free vascularized osteoseptocutaneous fibular bone graft. </w:t>
      </w:r>
      <w:r w:rsidRPr="00444117">
        <w:rPr>
          <w:rFonts w:ascii="Book Antiqua" w:hAnsi="Book Antiqua"/>
          <w:i/>
        </w:rPr>
        <w:t>Ann Plast Surg</w:t>
      </w:r>
      <w:r w:rsidRPr="00444117">
        <w:rPr>
          <w:rFonts w:ascii="Book Antiqua" w:hAnsi="Book Antiqua"/>
        </w:rPr>
        <w:t xml:space="preserve"> 2013; </w:t>
      </w:r>
      <w:r w:rsidRPr="00444117">
        <w:rPr>
          <w:rFonts w:ascii="Book Antiqua" w:hAnsi="Book Antiqua"/>
          <w:b/>
        </w:rPr>
        <w:t>71</w:t>
      </w:r>
      <w:r w:rsidRPr="00444117">
        <w:rPr>
          <w:rFonts w:ascii="Book Antiqua" w:hAnsi="Book Antiqua"/>
        </w:rPr>
        <w:t>: 503-509 [PMID: 24126338 DOI: 10.1097/SAP.0b013e3182a1aff0]</w:t>
      </w:r>
    </w:p>
    <w:p w14:paraId="12E3DCEE"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8 </w:t>
      </w:r>
      <w:r w:rsidRPr="00444117">
        <w:rPr>
          <w:rFonts w:ascii="Book Antiqua" w:hAnsi="Book Antiqua"/>
          <w:b/>
        </w:rPr>
        <w:t>Heitmann C</w:t>
      </w:r>
      <w:r w:rsidRPr="00444117">
        <w:rPr>
          <w:rFonts w:ascii="Book Antiqua" w:hAnsi="Book Antiqua"/>
        </w:rPr>
        <w:t xml:space="preserve">, Erdmann D, Levin LS. Treatment of segmental defects of the humerus with an osteoseptocutaneous fibular transplant. </w:t>
      </w:r>
      <w:r w:rsidRPr="00444117">
        <w:rPr>
          <w:rFonts w:ascii="Book Antiqua" w:hAnsi="Book Antiqua"/>
          <w:i/>
        </w:rPr>
        <w:t>J Bone Joint Surg Am</w:t>
      </w:r>
      <w:r w:rsidRPr="00444117">
        <w:rPr>
          <w:rFonts w:ascii="Book Antiqua" w:hAnsi="Book Antiqua"/>
        </w:rPr>
        <w:t xml:space="preserve"> 2002; </w:t>
      </w:r>
      <w:r w:rsidRPr="00444117">
        <w:rPr>
          <w:rFonts w:ascii="Book Antiqua" w:hAnsi="Book Antiqua"/>
          <w:b/>
        </w:rPr>
        <w:t>84-A</w:t>
      </w:r>
      <w:r w:rsidRPr="00444117">
        <w:rPr>
          <w:rFonts w:ascii="Book Antiqua" w:hAnsi="Book Antiqua"/>
        </w:rPr>
        <w:t>: 2216-2223 [PMID: 12473711 DOI: 10.1054/ijom.2002.0316]</w:t>
      </w:r>
    </w:p>
    <w:p w14:paraId="4A9F533A"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9 </w:t>
      </w:r>
      <w:r w:rsidRPr="00444117">
        <w:rPr>
          <w:rFonts w:ascii="Book Antiqua" w:hAnsi="Book Antiqua"/>
          <w:b/>
        </w:rPr>
        <w:t>Calori GM</w:t>
      </w:r>
      <w:r w:rsidRPr="00444117">
        <w:rPr>
          <w:rFonts w:ascii="Book Antiqua" w:hAnsi="Book Antiqua"/>
        </w:rPr>
        <w:t xml:space="preserve">, Colombo M, Malagoli E, Mazzola S, Bucci M, Mazza E. Megaprosthesis in post-traumatic and periprosthetic large bone defects: Issues to consider. </w:t>
      </w:r>
      <w:r w:rsidRPr="00444117">
        <w:rPr>
          <w:rFonts w:ascii="Book Antiqua" w:hAnsi="Book Antiqua"/>
          <w:i/>
        </w:rPr>
        <w:t>Injury</w:t>
      </w:r>
      <w:r w:rsidRPr="00444117">
        <w:rPr>
          <w:rFonts w:ascii="Book Antiqua" w:hAnsi="Book Antiqua"/>
        </w:rPr>
        <w:t xml:space="preserve"> 2014; </w:t>
      </w:r>
      <w:r w:rsidRPr="00444117">
        <w:rPr>
          <w:rFonts w:ascii="Book Antiqua" w:hAnsi="Book Antiqua"/>
          <w:b/>
        </w:rPr>
        <w:t xml:space="preserve">45 </w:t>
      </w:r>
      <w:r w:rsidRPr="00456BB8">
        <w:rPr>
          <w:rFonts w:ascii="Book Antiqua" w:hAnsi="Book Antiqua"/>
        </w:rPr>
        <w:t xml:space="preserve">Suppl 6: </w:t>
      </w:r>
      <w:r w:rsidRPr="00444117">
        <w:rPr>
          <w:rFonts w:ascii="Book Antiqua" w:hAnsi="Book Antiqua"/>
        </w:rPr>
        <w:t>S105-S110 [PMID: 25457328 DOI: 10.1016/j.injury.2014.10.032]</w:t>
      </w:r>
    </w:p>
    <w:p w14:paraId="5D48BDD2" w14:textId="2A3D5140" w:rsidR="00444117" w:rsidRPr="00444117" w:rsidRDefault="00444117" w:rsidP="00444117">
      <w:pPr>
        <w:spacing w:line="360" w:lineRule="auto"/>
        <w:jc w:val="both"/>
        <w:rPr>
          <w:rFonts w:ascii="Book Antiqua" w:hAnsi="Book Antiqua"/>
        </w:rPr>
      </w:pPr>
      <w:r w:rsidRPr="00444117">
        <w:rPr>
          <w:rFonts w:ascii="Book Antiqua" w:hAnsi="Book Antiqua"/>
        </w:rPr>
        <w:t xml:space="preserve">10 </w:t>
      </w:r>
      <w:r w:rsidRPr="00444117">
        <w:rPr>
          <w:rFonts w:ascii="Book Antiqua" w:hAnsi="Book Antiqua"/>
          <w:b/>
        </w:rPr>
        <w:t>Molina CS</w:t>
      </w:r>
      <w:r w:rsidRPr="00444117">
        <w:rPr>
          <w:rFonts w:ascii="Book Antiqua" w:hAnsi="Book Antiqua"/>
        </w:rPr>
        <w:t xml:space="preserve">, Stinner DJ, Obremskey WT. Treatment of Traumatic Segmental Long-Bone Defects: A Critical Analysis Review. </w:t>
      </w:r>
      <w:r w:rsidRPr="00444117">
        <w:rPr>
          <w:rFonts w:ascii="Book Antiqua" w:hAnsi="Book Antiqua"/>
          <w:i/>
        </w:rPr>
        <w:t>JBJS Rev</w:t>
      </w:r>
      <w:r w:rsidRPr="00444117">
        <w:rPr>
          <w:rFonts w:ascii="Book Antiqua" w:hAnsi="Book Antiqua"/>
        </w:rPr>
        <w:t xml:space="preserve"> 2014; </w:t>
      </w:r>
      <w:r w:rsidRPr="00444117">
        <w:rPr>
          <w:rFonts w:ascii="Book Antiqua" w:hAnsi="Book Antiqua"/>
          <w:b/>
        </w:rPr>
        <w:t>2</w:t>
      </w:r>
      <w:r w:rsidR="00456BB8">
        <w:rPr>
          <w:rFonts w:ascii="Book Antiqua" w:hAnsi="Book Antiqua"/>
        </w:rPr>
        <w:t xml:space="preserve">: </w:t>
      </w:r>
      <w:r w:rsidR="00456BB8" w:rsidRPr="00456BB8">
        <w:rPr>
          <w:rFonts w:ascii="Book Antiqua" w:hAnsi="Book Antiqua"/>
        </w:rPr>
        <w:t>pii: 01874474-201404000-00003</w:t>
      </w:r>
      <w:r w:rsidR="00456BB8" w:rsidRPr="00444117">
        <w:rPr>
          <w:rFonts w:ascii="Book Antiqua" w:hAnsi="Book Antiqua"/>
        </w:rPr>
        <w:t xml:space="preserve"> </w:t>
      </w:r>
      <w:r w:rsidRPr="00444117">
        <w:rPr>
          <w:rFonts w:ascii="Book Antiqua" w:hAnsi="Book Antiqua"/>
        </w:rPr>
        <w:t>[PMID: 27490871 DOI: 10.2106/JBJS.RVW.M.00062]</w:t>
      </w:r>
    </w:p>
    <w:p w14:paraId="4AA714C1" w14:textId="77777777" w:rsidR="00444117" w:rsidRPr="00444117" w:rsidRDefault="00444117" w:rsidP="00444117">
      <w:pPr>
        <w:spacing w:line="360" w:lineRule="auto"/>
        <w:jc w:val="both"/>
        <w:rPr>
          <w:rFonts w:ascii="Book Antiqua" w:hAnsi="Book Antiqua"/>
        </w:rPr>
      </w:pPr>
      <w:r w:rsidRPr="00444117">
        <w:rPr>
          <w:rFonts w:ascii="Book Antiqua" w:hAnsi="Book Antiqua"/>
        </w:rPr>
        <w:lastRenderedPageBreak/>
        <w:t xml:space="preserve">11 </w:t>
      </w:r>
      <w:r w:rsidRPr="00444117">
        <w:rPr>
          <w:rFonts w:ascii="Book Antiqua" w:hAnsi="Book Antiqua"/>
          <w:b/>
        </w:rPr>
        <w:t>Bosemark P</w:t>
      </w:r>
      <w:r w:rsidRPr="00444117">
        <w:rPr>
          <w:rFonts w:ascii="Book Antiqua" w:hAnsi="Book Antiqua"/>
        </w:rPr>
        <w:t xml:space="preserve">, Perdikouri C, Pelkonen M, Isaksson H, Tägil M. The masquelet induced membrane technique with BMP and a synthetic scaffold can heal a rat femoral critical size defect. </w:t>
      </w:r>
      <w:r w:rsidRPr="00444117">
        <w:rPr>
          <w:rFonts w:ascii="Book Antiqua" w:hAnsi="Book Antiqua"/>
          <w:i/>
        </w:rPr>
        <w:t>J Orthop Res</w:t>
      </w:r>
      <w:r w:rsidRPr="00444117">
        <w:rPr>
          <w:rFonts w:ascii="Book Antiqua" w:hAnsi="Book Antiqua"/>
        </w:rPr>
        <w:t xml:space="preserve"> 2015; </w:t>
      </w:r>
      <w:r w:rsidRPr="00444117">
        <w:rPr>
          <w:rFonts w:ascii="Book Antiqua" w:hAnsi="Book Antiqua"/>
          <w:b/>
        </w:rPr>
        <w:t>33</w:t>
      </w:r>
      <w:r w:rsidRPr="00444117">
        <w:rPr>
          <w:rFonts w:ascii="Book Antiqua" w:hAnsi="Book Antiqua"/>
        </w:rPr>
        <w:t>: 488-495 [PMID: 25639666 DOI: 10.1002/jor.22815]</w:t>
      </w:r>
    </w:p>
    <w:p w14:paraId="06D4066F"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12 </w:t>
      </w:r>
      <w:r w:rsidRPr="00444117">
        <w:rPr>
          <w:rFonts w:ascii="Book Antiqua" w:hAnsi="Book Antiqua"/>
          <w:b/>
        </w:rPr>
        <w:t>Masquelet AC</w:t>
      </w:r>
      <w:r w:rsidRPr="00444117">
        <w:rPr>
          <w:rFonts w:ascii="Book Antiqua" w:hAnsi="Book Antiqua"/>
        </w:rPr>
        <w:t xml:space="preserve">. Induced Membrane Technique: Pearls and Pitfalls. </w:t>
      </w:r>
      <w:r w:rsidRPr="00444117">
        <w:rPr>
          <w:rFonts w:ascii="Book Antiqua" w:hAnsi="Book Antiqua"/>
          <w:i/>
        </w:rPr>
        <w:t>J Orthop Trauma</w:t>
      </w:r>
      <w:r w:rsidRPr="00444117">
        <w:rPr>
          <w:rFonts w:ascii="Book Antiqua" w:hAnsi="Book Antiqua"/>
        </w:rPr>
        <w:t xml:space="preserve"> 2017; </w:t>
      </w:r>
      <w:r w:rsidRPr="00444117">
        <w:rPr>
          <w:rFonts w:ascii="Book Antiqua" w:hAnsi="Book Antiqua"/>
          <w:b/>
        </w:rPr>
        <w:t xml:space="preserve">31 </w:t>
      </w:r>
      <w:r w:rsidRPr="00456BB8">
        <w:rPr>
          <w:rFonts w:ascii="Book Antiqua" w:hAnsi="Book Antiqua"/>
        </w:rPr>
        <w:t>Suppl 5:</w:t>
      </w:r>
      <w:r w:rsidRPr="00444117">
        <w:rPr>
          <w:rFonts w:ascii="Book Antiqua" w:hAnsi="Book Antiqua"/>
        </w:rPr>
        <w:t xml:space="preserve"> S36-S38 [PMID: 28938390 DOI: 10.1097/BOT.0000000000000979]</w:t>
      </w:r>
    </w:p>
    <w:p w14:paraId="0F078D65"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13 </w:t>
      </w:r>
      <w:r w:rsidRPr="00444117">
        <w:rPr>
          <w:rFonts w:ascii="Book Antiqua" w:hAnsi="Book Antiqua"/>
          <w:b/>
        </w:rPr>
        <w:t>Wang T</w:t>
      </w:r>
      <w:r w:rsidRPr="00444117">
        <w:rPr>
          <w:rFonts w:ascii="Book Antiqua" w:hAnsi="Book Antiqua"/>
        </w:rPr>
        <w:t xml:space="preserve">, Wang W, Yin ZS. Treatment of osteonecrosis of the femoral head with thorough debridement, bone grafting and bone-marrow mononuclear cells implantation. </w:t>
      </w:r>
      <w:r w:rsidRPr="00444117">
        <w:rPr>
          <w:rFonts w:ascii="Book Antiqua" w:hAnsi="Book Antiqua"/>
          <w:i/>
        </w:rPr>
        <w:t>Eur J Orthop Surg Traumatol</w:t>
      </w:r>
      <w:r w:rsidRPr="00444117">
        <w:rPr>
          <w:rFonts w:ascii="Book Antiqua" w:hAnsi="Book Antiqua"/>
        </w:rPr>
        <w:t xml:space="preserve"> 2014; </w:t>
      </w:r>
      <w:r w:rsidRPr="00444117">
        <w:rPr>
          <w:rFonts w:ascii="Book Antiqua" w:hAnsi="Book Antiqua"/>
          <w:b/>
        </w:rPr>
        <w:t>24</w:t>
      </w:r>
      <w:r w:rsidRPr="00444117">
        <w:rPr>
          <w:rFonts w:ascii="Book Antiqua" w:hAnsi="Book Antiqua"/>
        </w:rPr>
        <w:t>: 197-202 [PMID: 23412306 DOI: 10.1007/s00590-012-1161-2]</w:t>
      </w:r>
    </w:p>
    <w:p w14:paraId="2FC81098"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14 </w:t>
      </w:r>
      <w:r w:rsidRPr="00444117">
        <w:rPr>
          <w:rFonts w:ascii="Book Antiqua" w:hAnsi="Book Antiqua"/>
          <w:b/>
        </w:rPr>
        <w:t>Abd-Ella MM</w:t>
      </w:r>
      <w:r w:rsidRPr="00444117">
        <w:rPr>
          <w:rFonts w:ascii="Book Antiqua" w:hAnsi="Book Antiqua"/>
        </w:rPr>
        <w:t xml:space="preserve">, Galhoum A, Abdelrahman AF, Walther M. Management of Nonunited Talar Fractures With Avascular Necrosis by Resection of Necrotic Bone, Bone Grafting, and Fusion With an Intramedullary Nail. </w:t>
      </w:r>
      <w:r w:rsidRPr="00444117">
        <w:rPr>
          <w:rFonts w:ascii="Book Antiqua" w:hAnsi="Book Antiqua"/>
          <w:i/>
        </w:rPr>
        <w:t>Foot Ankle Int</w:t>
      </w:r>
      <w:r w:rsidRPr="00444117">
        <w:rPr>
          <w:rFonts w:ascii="Book Antiqua" w:hAnsi="Book Antiqua"/>
        </w:rPr>
        <w:t xml:space="preserve"> 2017; </w:t>
      </w:r>
      <w:r w:rsidRPr="00444117">
        <w:rPr>
          <w:rFonts w:ascii="Book Antiqua" w:hAnsi="Book Antiqua"/>
          <w:b/>
        </w:rPr>
        <w:t>38</w:t>
      </w:r>
      <w:r w:rsidRPr="00444117">
        <w:rPr>
          <w:rFonts w:ascii="Book Antiqua" w:hAnsi="Book Antiqua"/>
        </w:rPr>
        <w:t>: 879-884 [PMID: 28587485 DOI: 10.1177/1071100717709574]</w:t>
      </w:r>
    </w:p>
    <w:p w14:paraId="17283393" w14:textId="6233D5B5" w:rsidR="00C2017D" w:rsidRPr="00444117" w:rsidRDefault="00C2017D" w:rsidP="00444117">
      <w:pPr>
        <w:spacing w:line="360" w:lineRule="auto"/>
        <w:jc w:val="both"/>
        <w:rPr>
          <w:rFonts w:ascii="Book Antiqua" w:eastAsia="SimSun" w:hAnsi="Book Antiqua"/>
          <w:lang w:val="en-AU" w:eastAsia="zh-CN"/>
        </w:rPr>
      </w:pPr>
    </w:p>
    <w:p w14:paraId="66F09E25" w14:textId="55225841" w:rsidR="00444117" w:rsidRPr="00456BB8" w:rsidRDefault="00444117" w:rsidP="00456BB8">
      <w:pPr>
        <w:pStyle w:val="PlainText"/>
        <w:spacing w:line="360" w:lineRule="auto"/>
        <w:jc w:val="right"/>
        <w:rPr>
          <w:rFonts w:ascii="Book Antiqua" w:hAnsi="Book Antiqua"/>
          <w:b/>
          <w:sz w:val="24"/>
          <w:szCs w:val="24"/>
        </w:rPr>
      </w:pPr>
      <w:r w:rsidRPr="00456BB8">
        <w:rPr>
          <w:rFonts w:ascii="Book Antiqua" w:hAnsi="Book Antiqua"/>
          <w:b/>
          <w:sz w:val="24"/>
          <w:szCs w:val="24"/>
        </w:rPr>
        <w:t xml:space="preserve">P-Reviewer: </w:t>
      </w:r>
      <w:r w:rsidRPr="00456BB8">
        <w:rPr>
          <w:rFonts w:ascii="Book Antiqua" w:hAnsi="Book Antiqua"/>
          <w:color w:val="000000"/>
          <w:sz w:val="24"/>
          <w:szCs w:val="24"/>
        </w:rPr>
        <w:t xml:space="preserve">Gad EH, </w:t>
      </w:r>
      <w:proofErr w:type="spellStart"/>
      <w:r w:rsidRPr="00456BB8">
        <w:rPr>
          <w:rFonts w:ascii="Book Antiqua" w:hAnsi="Book Antiqua"/>
          <w:color w:val="000000"/>
          <w:sz w:val="24"/>
          <w:szCs w:val="24"/>
        </w:rPr>
        <w:t>Salvadori</w:t>
      </w:r>
      <w:proofErr w:type="spellEnd"/>
      <w:r w:rsidRPr="00456BB8">
        <w:rPr>
          <w:rFonts w:ascii="Book Antiqua" w:hAnsi="Book Antiqua"/>
          <w:color w:val="000000"/>
          <w:sz w:val="24"/>
          <w:szCs w:val="24"/>
        </w:rPr>
        <w:t xml:space="preserve"> M, Yu B </w:t>
      </w:r>
      <w:r w:rsidRPr="00456BB8">
        <w:rPr>
          <w:rFonts w:ascii="Book Antiqua" w:hAnsi="Book Antiqua"/>
          <w:b/>
          <w:sz w:val="24"/>
          <w:szCs w:val="24"/>
        </w:rPr>
        <w:t xml:space="preserve">S-Editor: </w:t>
      </w:r>
      <w:r w:rsidRPr="00456BB8">
        <w:rPr>
          <w:rFonts w:ascii="Book Antiqua" w:hAnsi="Book Antiqua"/>
          <w:sz w:val="24"/>
          <w:szCs w:val="24"/>
        </w:rPr>
        <w:t>Ji FF</w:t>
      </w:r>
      <w:r w:rsidRPr="00456BB8">
        <w:rPr>
          <w:rFonts w:ascii="Book Antiqua" w:hAnsi="Book Antiqua"/>
          <w:b/>
          <w:sz w:val="24"/>
          <w:szCs w:val="24"/>
        </w:rPr>
        <w:t xml:space="preserve"> L-Editor: E-Editor: </w:t>
      </w:r>
    </w:p>
    <w:p w14:paraId="37EFF17F" w14:textId="77777777" w:rsidR="00444117" w:rsidRPr="00444117" w:rsidRDefault="00444117" w:rsidP="00444117">
      <w:pPr>
        <w:pStyle w:val="PlainText"/>
        <w:spacing w:line="360" w:lineRule="auto"/>
        <w:rPr>
          <w:rFonts w:ascii="Book Antiqua" w:hAnsi="Book Antiqua"/>
          <w:b/>
          <w:sz w:val="24"/>
          <w:szCs w:val="24"/>
        </w:rPr>
      </w:pPr>
      <w:r w:rsidRPr="00444117">
        <w:rPr>
          <w:rFonts w:ascii="Book Antiqua" w:hAnsi="Book Antiqua"/>
          <w:b/>
          <w:sz w:val="24"/>
          <w:szCs w:val="24"/>
        </w:rPr>
        <w:t xml:space="preserve"> </w:t>
      </w:r>
    </w:p>
    <w:p w14:paraId="0B1058E0" w14:textId="10B6F112" w:rsidR="00444117" w:rsidRPr="00444117" w:rsidRDefault="00444117" w:rsidP="00444117">
      <w:pPr>
        <w:snapToGrid w:val="0"/>
        <w:spacing w:line="360" w:lineRule="auto"/>
        <w:jc w:val="both"/>
        <w:rPr>
          <w:rFonts w:ascii="Book Antiqua" w:eastAsia="SimSun" w:hAnsi="Book Antiqua" w:cs="Helvetica"/>
          <w:b/>
        </w:rPr>
      </w:pPr>
      <w:r w:rsidRPr="00444117">
        <w:rPr>
          <w:rFonts w:ascii="Book Antiqua" w:eastAsia="SimSun" w:hAnsi="Book Antiqua" w:cs="Helvetica"/>
          <w:b/>
        </w:rPr>
        <w:t xml:space="preserve">Specialty type: </w:t>
      </w:r>
      <w:r w:rsidRPr="00444117">
        <w:rPr>
          <w:rFonts w:ascii="Book Antiqua" w:eastAsia="SimSun" w:hAnsi="Book Antiqua" w:cs="Helvetica"/>
        </w:rPr>
        <w:t>Orthopedics</w:t>
      </w:r>
    </w:p>
    <w:p w14:paraId="0D2E44A6" w14:textId="577183AB" w:rsidR="00444117" w:rsidRPr="00444117" w:rsidRDefault="00444117" w:rsidP="00444117">
      <w:pPr>
        <w:snapToGrid w:val="0"/>
        <w:spacing w:line="360" w:lineRule="auto"/>
        <w:jc w:val="both"/>
        <w:rPr>
          <w:rFonts w:ascii="Book Antiqua" w:eastAsia="SimSun" w:hAnsi="Book Antiqua" w:cs="Helvetica"/>
          <w:b/>
        </w:rPr>
      </w:pPr>
      <w:r w:rsidRPr="00444117">
        <w:rPr>
          <w:rFonts w:ascii="Book Antiqua" w:eastAsia="SimSun" w:hAnsi="Book Antiqua" w:cs="Helvetica"/>
          <w:b/>
        </w:rPr>
        <w:t xml:space="preserve">Country of origin: </w:t>
      </w:r>
      <w:r w:rsidRPr="00444117">
        <w:rPr>
          <w:rFonts w:ascii="Book Antiqua" w:eastAsia="SimSun" w:hAnsi="Book Antiqua"/>
        </w:rPr>
        <w:t>United Kingdom</w:t>
      </w:r>
    </w:p>
    <w:p w14:paraId="430C3B6B" w14:textId="77777777" w:rsidR="00444117" w:rsidRPr="00444117" w:rsidRDefault="00444117" w:rsidP="00444117">
      <w:pPr>
        <w:snapToGrid w:val="0"/>
        <w:spacing w:line="360" w:lineRule="auto"/>
        <w:jc w:val="both"/>
        <w:rPr>
          <w:rFonts w:ascii="Book Antiqua" w:eastAsia="SimSun" w:hAnsi="Book Antiqua" w:cs="Helvetica"/>
          <w:b/>
        </w:rPr>
      </w:pPr>
      <w:r w:rsidRPr="00444117">
        <w:rPr>
          <w:rFonts w:ascii="Book Antiqua" w:eastAsia="SimSun" w:hAnsi="Book Antiqua" w:cs="Helvetica"/>
          <w:b/>
        </w:rPr>
        <w:t>Peer-review report classification</w:t>
      </w:r>
    </w:p>
    <w:p w14:paraId="47504AAB" w14:textId="6109BE43" w:rsidR="00444117" w:rsidRPr="00444117" w:rsidRDefault="00444117" w:rsidP="00444117">
      <w:pPr>
        <w:snapToGrid w:val="0"/>
        <w:spacing w:line="360" w:lineRule="auto"/>
        <w:jc w:val="both"/>
        <w:rPr>
          <w:rFonts w:ascii="Book Antiqua" w:eastAsia="SimSun" w:hAnsi="Book Antiqua" w:cs="Helvetica"/>
          <w:lang w:eastAsia="zh-CN"/>
        </w:rPr>
      </w:pPr>
      <w:r w:rsidRPr="00444117">
        <w:rPr>
          <w:rFonts w:ascii="Book Antiqua" w:eastAsia="SimSun" w:hAnsi="Book Antiqua" w:cs="Helvetica"/>
        </w:rPr>
        <w:t xml:space="preserve">Grade A (Excellent): </w:t>
      </w:r>
      <w:r w:rsidRPr="00444117">
        <w:rPr>
          <w:rFonts w:ascii="Book Antiqua" w:eastAsia="SimSun" w:hAnsi="Book Antiqua" w:cs="Helvetica"/>
          <w:lang w:eastAsia="zh-CN"/>
        </w:rPr>
        <w:t>0</w:t>
      </w:r>
    </w:p>
    <w:p w14:paraId="6E4D50F1" w14:textId="4DD4F75E" w:rsidR="00444117" w:rsidRPr="00444117" w:rsidRDefault="00444117" w:rsidP="00444117">
      <w:pPr>
        <w:snapToGrid w:val="0"/>
        <w:spacing w:line="360" w:lineRule="auto"/>
        <w:jc w:val="both"/>
        <w:rPr>
          <w:rFonts w:ascii="Book Antiqua" w:eastAsia="SimSun" w:hAnsi="Book Antiqua" w:cs="Helvetica"/>
          <w:lang w:eastAsia="zh-CN"/>
        </w:rPr>
      </w:pPr>
      <w:r w:rsidRPr="00444117">
        <w:rPr>
          <w:rFonts w:ascii="Book Antiqua" w:eastAsia="SimSun" w:hAnsi="Book Antiqua" w:cs="Helvetica"/>
        </w:rPr>
        <w:t>Grade B (Very good): B</w:t>
      </w:r>
      <w:r w:rsidRPr="00444117">
        <w:rPr>
          <w:rFonts w:ascii="Book Antiqua" w:eastAsia="SimSun" w:hAnsi="Book Antiqua" w:cs="Helvetica"/>
          <w:lang w:eastAsia="zh-CN"/>
        </w:rPr>
        <w:t>, B</w:t>
      </w:r>
    </w:p>
    <w:p w14:paraId="2727310D" w14:textId="77777777" w:rsidR="00444117" w:rsidRPr="00444117" w:rsidRDefault="00444117" w:rsidP="00444117">
      <w:pPr>
        <w:snapToGrid w:val="0"/>
        <w:spacing w:line="360" w:lineRule="auto"/>
        <w:jc w:val="both"/>
        <w:rPr>
          <w:rFonts w:ascii="Book Antiqua" w:eastAsia="SimSun" w:hAnsi="Book Antiqua" w:cs="Helvetica"/>
        </w:rPr>
      </w:pPr>
      <w:r w:rsidRPr="00444117">
        <w:rPr>
          <w:rFonts w:ascii="Book Antiqua" w:eastAsia="SimSun" w:hAnsi="Book Antiqua" w:cs="Helvetica"/>
        </w:rPr>
        <w:t>Grade C (Good): C</w:t>
      </w:r>
    </w:p>
    <w:p w14:paraId="2591912C" w14:textId="77777777" w:rsidR="00444117" w:rsidRPr="00444117" w:rsidRDefault="00444117" w:rsidP="00444117">
      <w:pPr>
        <w:snapToGrid w:val="0"/>
        <w:spacing w:line="360" w:lineRule="auto"/>
        <w:jc w:val="both"/>
        <w:rPr>
          <w:rFonts w:ascii="Book Antiqua" w:eastAsia="SimSun" w:hAnsi="Book Antiqua" w:cs="Helvetica"/>
        </w:rPr>
      </w:pPr>
      <w:r w:rsidRPr="00444117">
        <w:rPr>
          <w:rFonts w:ascii="Book Antiqua" w:eastAsia="SimSun" w:hAnsi="Book Antiqua" w:cs="Helvetica"/>
        </w:rPr>
        <w:t xml:space="preserve">Grade D (Fair): 0 </w:t>
      </w:r>
    </w:p>
    <w:p w14:paraId="1A69C67E" w14:textId="5C7B0978" w:rsidR="00444117" w:rsidRPr="00444117" w:rsidRDefault="00444117" w:rsidP="00444117">
      <w:pPr>
        <w:spacing w:line="360" w:lineRule="auto"/>
        <w:jc w:val="both"/>
        <w:rPr>
          <w:rFonts w:ascii="Book Antiqua" w:eastAsia="SimSun" w:hAnsi="Book Antiqua"/>
          <w:lang w:val="en-AU" w:eastAsia="zh-CN"/>
        </w:rPr>
      </w:pPr>
      <w:r w:rsidRPr="00444117">
        <w:rPr>
          <w:rFonts w:ascii="Book Antiqua" w:eastAsia="SimSun" w:hAnsi="Book Antiqua" w:cs="Helvetica"/>
        </w:rPr>
        <w:t>Grade E (Poor): 0</w:t>
      </w:r>
    </w:p>
    <w:p w14:paraId="7C4F43AC" w14:textId="77777777" w:rsidR="00AC67D3" w:rsidRPr="00E31FD4" w:rsidRDefault="00AC67D3" w:rsidP="00481507">
      <w:pPr>
        <w:spacing w:line="360" w:lineRule="auto"/>
        <w:jc w:val="both"/>
        <w:rPr>
          <w:rFonts w:ascii="Book Antiqua" w:hAnsi="Book Antiqua" w:cs="Arial"/>
          <w:lang w:val="en-AU"/>
        </w:rPr>
      </w:pPr>
      <w:r w:rsidRPr="00E31FD4">
        <w:rPr>
          <w:rFonts w:ascii="Book Antiqua" w:hAnsi="Book Antiqua" w:cs="Arial"/>
          <w:lang w:val="en-AU"/>
        </w:rPr>
        <w:br w:type="page"/>
      </w:r>
    </w:p>
    <w:p w14:paraId="562B510F" w14:textId="765B3926" w:rsidR="00C2017D" w:rsidRPr="00444117" w:rsidRDefault="00444117" w:rsidP="00481507">
      <w:pPr>
        <w:spacing w:line="360" w:lineRule="auto"/>
        <w:jc w:val="both"/>
        <w:rPr>
          <w:rFonts w:ascii="Book Antiqua" w:eastAsia="SimSun" w:hAnsi="Book Antiqua" w:cs="Arial"/>
          <w:lang w:val="en-AU" w:eastAsia="zh-CN"/>
        </w:rPr>
      </w:pPr>
      <w:r>
        <w:rPr>
          <w:rFonts w:ascii="Book Antiqua" w:eastAsia="SimSun" w:hAnsi="Book Antiqua" w:cs="Arial" w:hint="eastAsia"/>
          <w:lang w:val="en-AU" w:eastAsia="zh-CN"/>
        </w:rPr>
        <w:lastRenderedPageBreak/>
        <w:t>A                                         B</w:t>
      </w:r>
    </w:p>
    <w:p w14:paraId="56D1919A" w14:textId="77777777" w:rsidR="00C2017D" w:rsidRPr="00E31FD4" w:rsidRDefault="00C2017D"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765AE530" wp14:editId="18176B7C">
            <wp:extent cx="1712595" cy="2892457"/>
            <wp:effectExtent l="0" t="0" r="0" b="3175"/>
            <wp:docPr id="2" name="Picture 1" descr="export--104535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port--104535989-2.jpg"/>
                    <pic:cNvPicPr>
                      <a:picLocks noChangeAspect="1"/>
                    </pic:cNvPicPr>
                  </pic:nvPicPr>
                  <pic:blipFill rotWithShape="1">
                    <a:blip r:embed="rId13" cstate="email">
                      <a:extLst>
                        <a:ext uri="{28A0092B-C50C-407E-A947-70E740481C1C}">
                          <a14:useLocalDpi xmlns:a14="http://schemas.microsoft.com/office/drawing/2010/main" val="0"/>
                        </a:ext>
                      </a:extLst>
                    </a:blip>
                    <a:srcRect l="20336" t="10370" r="30054" b="11852"/>
                    <a:stretch/>
                  </pic:blipFill>
                  <pic:spPr>
                    <a:xfrm>
                      <a:off x="0" y="0"/>
                      <a:ext cx="1712766" cy="2892745"/>
                    </a:xfrm>
                    <a:prstGeom prst="rect">
                      <a:avLst/>
                    </a:prstGeom>
                  </pic:spPr>
                </pic:pic>
              </a:graphicData>
            </a:graphic>
          </wp:inline>
        </w:drawing>
      </w:r>
      <w:r w:rsidR="000D67C8" w:rsidRPr="00E31FD4">
        <w:rPr>
          <w:rFonts w:ascii="Book Antiqua" w:hAnsi="Book Antiqua" w:cs="Arial"/>
          <w:noProof/>
          <w:lang w:val="en-US" w:eastAsia="zh-CN"/>
        </w:rPr>
        <w:drawing>
          <wp:inline distT="0" distB="0" distL="0" distR="0" wp14:anchorId="55833010" wp14:editId="24D7C29C">
            <wp:extent cx="2144395" cy="2903098"/>
            <wp:effectExtent l="0" t="0" r="0" b="0"/>
            <wp:docPr id="3" name="Picture 2" descr="export--10453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ort--104536137.jpg"/>
                    <pic:cNvPicPr>
                      <a:picLocks noChangeAspect="1"/>
                    </pic:cNvPicPr>
                  </pic:nvPicPr>
                  <pic:blipFill rotWithShape="1">
                    <a:blip r:embed="rId14" cstate="email">
                      <a:extLst>
                        <a:ext uri="{28A0092B-C50C-407E-A947-70E740481C1C}">
                          <a14:useLocalDpi xmlns:a14="http://schemas.microsoft.com/office/drawing/2010/main" val="0"/>
                        </a:ext>
                      </a:extLst>
                    </a:blip>
                    <a:srcRect l="3678" t="13704" r="25324" b="24815"/>
                    <a:stretch/>
                  </pic:blipFill>
                  <pic:spPr>
                    <a:xfrm>
                      <a:off x="0" y="0"/>
                      <a:ext cx="2144584" cy="2903354"/>
                    </a:xfrm>
                    <a:prstGeom prst="rect">
                      <a:avLst/>
                    </a:prstGeom>
                  </pic:spPr>
                </pic:pic>
              </a:graphicData>
            </a:graphic>
          </wp:inline>
        </w:drawing>
      </w:r>
    </w:p>
    <w:p w14:paraId="40CBA307" w14:textId="53860144" w:rsidR="00444117" w:rsidRDefault="003D3AD2" w:rsidP="00481507">
      <w:pPr>
        <w:spacing w:line="360" w:lineRule="auto"/>
        <w:jc w:val="both"/>
        <w:rPr>
          <w:rFonts w:ascii="Book Antiqua" w:hAnsi="Book Antiqua" w:cs="Arial"/>
          <w:lang w:val="en-AU"/>
        </w:rPr>
      </w:pPr>
      <w:r w:rsidRPr="00444117">
        <w:rPr>
          <w:rFonts w:ascii="Book Antiqua" w:hAnsi="Book Antiqua" w:cs="Arial"/>
          <w:b/>
          <w:lang w:val="en-AU"/>
        </w:rPr>
        <w:t>Fig</w:t>
      </w:r>
      <w:r w:rsidR="00444117" w:rsidRPr="00444117">
        <w:rPr>
          <w:rFonts w:ascii="Book Antiqua" w:eastAsia="SimSun" w:hAnsi="Book Antiqua" w:cs="Arial"/>
          <w:b/>
          <w:lang w:val="en-AU" w:eastAsia="zh-CN"/>
        </w:rPr>
        <w:t>ure</w:t>
      </w:r>
      <w:r w:rsidR="00444117" w:rsidRPr="00444117">
        <w:rPr>
          <w:rFonts w:ascii="Book Antiqua" w:hAnsi="Book Antiqua" w:cs="Arial"/>
          <w:b/>
          <w:lang w:val="en-AU"/>
        </w:rPr>
        <w:t xml:space="preserve"> 1</w:t>
      </w:r>
      <w:r w:rsidR="003C5489" w:rsidRPr="00444117">
        <w:rPr>
          <w:rFonts w:ascii="Book Antiqua" w:hAnsi="Book Antiqua" w:cs="Arial"/>
          <w:b/>
          <w:lang w:val="en-AU"/>
        </w:rPr>
        <w:t xml:space="preserve"> Implant failure after intramedullary nailing.</w:t>
      </w:r>
      <w:r w:rsidR="003C5489" w:rsidRPr="00E31FD4">
        <w:rPr>
          <w:rFonts w:ascii="Book Antiqua" w:hAnsi="Book Antiqua" w:cs="Arial"/>
          <w:lang w:val="en-AU"/>
        </w:rPr>
        <w:t xml:space="preserve"> </w:t>
      </w:r>
      <w:r w:rsidR="00444117">
        <w:rPr>
          <w:rFonts w:ascii="Book Antiqua" w:eastAsia="SimSun" w:hAnsi="Book Antiqua" w:cs="Arial" w:hint="eastAsia"/>
          <w:lang w:val="en-AU" w:eastAsia="zh-CN"/>
        </w:rPr>
        <w:t>A:</w:t>
      </w:r>
      <w:r w:rsidRPr="00E31FD4">
        <w:rPr>
          <w:rFonts w:ascii="Book Antiqua" w:hAnsi="Book Antiqua" w:cs="Arial"/>
          <w:lang w:val="en-AU"/>
        </w:rPr>
        <w:t xml:space="preserve"> AP</w:t>
      </w:r>
      <w:r w:rsidR="000D67C8" w:rsidRPr="00E31FD4">
        <w:rPr>
          <w:rFonts w:ascii="Book Antiqua" w:hAnsi="Book Antiqua" w:cs="Arial"/>
          <w:lang w:val="en-AU"/>
        </w:rPr>
        <w:t xml:space="preserve"> view of the right humerus after </w:t>
      </w:r>
      <w:r w:rsidR="003C5489" w:rsidRPr="00E31FD4">
        <w:rPr>
          <w:rFonts w:ascii="Book Antiqua" w:hAnsi="Book Antiqua" w:cs="Arial"/>
          <w:lang w:val="en-AU"/>
        </w:rPr>
        <w:t xml:space="preserve">retrograde </w:t>
      </w:r>
      <w:r w:rsidR="000D67C8" w:rsidRPr="00E31FD4">
        <w:rPr>
          <w:rFonts w:ascii="Book Antiqua" w:hAnsi="Book Antiqua" w:cs="Arial"/>
          <w:lang w:val="en-GB"/>
        </w:rPr>
        <w:t>intramedullary</w:t>
      </w:r>
      <w:r w:rsidR="000D67C8" w:rsidRPr="00E31FD4">
        <w:rPr>
          <w:rFonts w:ascii="Book Antiqua" w:hAnsi="Book Antiqua" w:cs="Arial"/>
          <w:lang w:val="en-AU"/>
        </w:rPr>
        <w:t xml:space="preserve"> nail</w:t>
      </w:r>
      <w:r w:rsidRPr="00E31FD4">
        <w:rPr>
          <w:rFonts w:ascii="Book Antiqua" w:hAnsi="Book Antiqua" w:cs="Arial"/>
          <w:lang w:val="en-AU"/>
        </w:rPr>
        <w:t>ing and implant failure</w:t>
      </w:r>
      <w:r w:rsidR="00444117">
        <w:rPr>
          <w:rFonts w:ascii="Book Antiqua" w:eastAsia="SimSun" w:hAnsi="Book Antiqua" w:cs="Arial" w:hint="eastAsia"/>
          <w:lang w:val="en-AU" w:eastAsia="zh-CN"/>
        </w:rPr>
        <w:t>; B:</w:t>
      </w:r>
      <w:r w:rsidRPr="00E31FD4">
        <w:rPr>
          <w:rFonts w:ascii="Book Antiqua" w:hAnsi="Book Antiqua" w:cs="Arial"/>
          <w:lang w:val="en-AU"/>
        </w:rPr>
        <w:t xml:space="preserve"> L</w:t>
      </w:r>
      <w:r w:rsidR="000D67C8" w:rsidRPr="00E31FD4">
        <w:rPr>
          <w:rFonts w:ascii="Book Antiqua" w:hAnsi="Book Antiqua" w:cs="Arial"/>
          <w:lang w:val="en-AU"/>
        </w:rPr>
        <w:t>ateral view with displaced distal fragment.</w:t>
      </w:r>
    </w:p>
    <w:p w14:paraId="56EB69B7" w14:textId="77777777" w:rsidR="00444117" w:rsidRDefault="00444117">
      <w:pPr>
        <w:rPr>
          <w:rFonts w:ascii="Book Antiqua" w:hAnsi="Book Antiqua" w:cs="Arial"/>
          <w:lang w:val="en-AU"/>
        </w:rPr>
      </w:pPr>
      <w:r>
        <w:rPr>
          <w:rFonts w:ascii="Book Antiqua" w:hAnsi="Book Antiqua" w:cs="Arial"/>
          <w:lang w:val="en-AU"/>
        </w:rPr>
        <w:br w:type="page"/>
      </w:r>
    </w:p>
    <w:p w14:paraId="1564B525" w14:textId="77777777" w:rsidR="000D67C8" w:rsidRPr="00444117" w:rsidRDefault="000D67C8" w:rsidP="00481507">
      <w:pPr>
        <w:spacing w:line="360" w:lineRule="auto"/>
        <w:jc w:val="both"/>
        <w:rPr>
          <w:rFonts w:ascii="Book Antiqua" w:eastAsia="SimSun" w:hAnsi="Book Antiqua" w:cs="Arial"/>
          <w:lang w:val="en-AU" w:eastAsia="zh-CN"/>
        </w:rPr>
      </w:pPr>
    </w:p>
    <w:p w14:paraId="5F3A1477" w14:textId="460CC394" w:rsidR="00AC67D3" w:rsidRPr="00444117" w:rsidRDefault="00444117" w:rsidP="00481507">
      <w:pPr>
        <w:spacing w:line="360" w:lineRule="auto"/>
        <w:jc w:val="both"/>
        <w:rPr>
          <w:rFonts w:ascii="Book Antiqua" w:eastAsia="SimSun" w:hAnsi="Book Antiqua" w:cs="Arial"/>
          <w:lang w:val="en-AU" w:eastAsia="zh-CN"/>
        </w:rPr>
      </w:pPr>
      <w:r>
        <w:rPr>
          <w:rFonts w:ascii="Book Antiqua" w:eastAsia="SimSun" w:hAnsi="Book Antiqua" w:cs="Arial" w:hint="eastAsia"/>
          <w:lang w:val="en-AU" w:eastAsia="zh-CN"/>
        </w:rPr>
        <w:t>A                             B                             C                                    D</w:t>
      </w:r>
    </w:p>
    <w:p w14:paraId="522FF9AA" w14:textId="77777777" w:rsidR="00AC67D3" w:rsidRPr="00E31FD4" w:rsidRDefault="00AC67D3"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0451AAA0" wp14:editId="4C0B6855">
            <wp:extent cx="1201245" cy="2896870"/>
            <wp:effectExtent l="0" t="0" r="0" b="0"/>
            <wp:docPr id="1" name="Picture 2" descr="export--11290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ort--112903996.jpg"/>
                    <pic:cNvPicPr>
                      <a:picLocks noChangeAspect="1"/>
                    </pic:cNvPicPr>
                  </pic:nvPicPr>
                  <pic:blipFill rotWithShape="1">
                    <a:blip r:embed="rId15" cstate="email">
                      <a:extLst>
                        <a:ext uri="{28A0092B-C50C-407E-A947-70E740481C1C}">
                          <a14:useLocalDpi xmlns:a14="http://schemas.microsoft.com/office/drawing/2010/main" val="0"/>
                        </a:ext>
                      </a:extLst>
                    </a:blip>
                    <a:srcRect l="27997" r="30167"/>
                    <a:stretch/>
                  </pic:blipFill>
                  <pic:spPr>
                    <a:xfrm>
                      <a:off x="0" y="0"/>
                      <a:ext cx="1202759" cy="2900521"/>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6CAE6529" wp14:editId="796BBF64">
            <wp:extent cx="1202399" cy="2922270"/>
            <wp:effectExtent l="0" t="0" r="0" b="0"/>
            <wp:docPr id="5" name="Picture 1" descr="export--11290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port--112903974.jpg"/>
                    <pic:cNvPicPr>
                      <a:picLocks noChangeAspect="1"/>
                    </pic:cNvPicPr>
                  </pic:nvPicPr>
                  <pic:blipFill rotWithShape="1">
                    <a:blip r:embed="rId16" cstate="email">
                      <a:extLst>
                        <a:ext uri="{28A0092B-C50C-407E-A947-70E740481C1C}">
                          <a14:useLocalDpi xmlns:a14="http://schemas.microsoft.com/office/drawing/2010/main" val="0"/>
                        </a:ext>
                      </a:extLst>
                    </a:blip>
                    <a:srcRect l="14859" r="39298" b="13704"/>
                    <a:stretch/>
                  </pic:blipFill>
                  <pic:spPr>
                    <a:xfrm>
                      <a:off x="0" y="0"/>
                      <a:ext cx="1203131" cy="2924049"/>
                    </a:xfrm>
                    <a:prstGeom prst="rect">
                      <a:avLst/>
                    </a:prstGeom>
                  </pic:spPr>
                </pic:pic>
              </a:graphicData>
            </a:graphic>
          </wp:inline>
        </w:drawing>
      </w:r>
      <w:r w:rsidR="008367F2" w:rsidRPr="00E31FD4">
        <w:rPr>
          <w:rFonts w:ascii="Book Antiqua" w:hAnsi="Book Antiqua" w:cs="Arial"/>
          <w:noProof/>
          <w:lang w:val="en-US" w:eastAsia="zh-CN"/>
        </w:rPr>
        <w:drawing>
          <wp:inline distT="0" distB="0" distL="0" distR="0" wp14:anchorId="359A55F1" wp14:editId="7CDFC6B4">
            <wp:extent cx="1465902" cy="2931908"/>
            <wp:effectExtent l="0" t="0" r="7620" b="0"/>
            <wp:docPr id="6" name="Picture 1" descr="23514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35143143.jpg"/>
                    <pic:cNvPicPr>
                      <a:picLocks noChangeAspect="1"/>
                    </pic:cNvPicPr>
                  </pic:nvPicPr>
                  <pic:blipFill rotWithShape="1">
                    <a:blip r:embed="rId17" cstate="email">
                      <a:extLst>
                        <a:ext uri="{28A0092B-C50C-407E-A947-70E740481C1C}">
                          <a14:useLocalDpi xmlns:a14="http://schemas.microsoft.com/office/drawing/2010/main" val="0"/>
                        </a:ext>
                      </a:extLst>
                    </a:blip>
                    <a:srcRect l="14800" t="14075" r="29076" b="12592"/>
                    <a:stretch/>
                  </pic:blipFill>
                  <pic:spPr>
                    <a:xfrm>
                      <a:off x="0" y="0"/>
                      <a:ext cx="1466735" cy="2933573"/>
                    </a:xfrm>
                    <a:prstGeom prst="rect">
                      <a:avLst/>
                    </a:prstGeom>
                  </pic:spPr>
                </pic:pic>
              </a:graphicData>
            </a:graphic>
          </wp:inline>
        </w:drawing>
      </w:r>
      <w:r w:rsidR="008367F2" w:rsidRPr="00E31FD4">
        <w:rPr>
          <w:rFonts w:ascii="Book Antiqua" w:hAnsi="Book Antiqua" w:cs="Arial"/>
          <w:noProof/>
          <w:lang w:val="en-US" w:eastAsia="zh-CN"/>
        </w:rPr>
        <w:drawing>
          <wp:inline distT="0" distB="0" distL="0" distR="0" wp14:anchorId="2FD6E486" wp14:editId="6209A957">
            <wp:extent cx="1413778" cy="2913825"/>
            <wp:effectExtent l="0" t="0" r="8890" b="7620"/>
            <wp:docPr id="7" name="Picture 2" descr="23514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35143142.jpg"/>
                    <pic:cNvPicPr>
                      <a:picLocks noChangeAspect="1"/>
                    </pic:cNvPicPr>
                  </pic:nvPicPr>
                  <pic:blipFill rotWithShape="1">
                    <a:blip r:embed="rId18" cstate="email">
                      <a:extLst>
                        <a:ext uri="{28A0092B-C50C-407E-A947-70E740481C1C}">
                          <a14:useLocalDpi xmlns:a14="http://schemas.microsoft.com/office/drawing/2010/main" val="0"/>
                        </a:ext>
                      </a:extLst>
                    </a:blip>
                    <a:srcRect l="25134" t="18149" r="19854" b="15555"/>
                    <a:stretch/>
                  </pic:blipFill>
                  <pic:spPr>
                    <a:xfrm>
                      <a:off x="0" y="0"/>
                      <a:ext cx="1414741" cy="2915810"/>
                    </a:xfrm>
                    <a:prstGeom prst="rect">
                      <a:avLst/>
                    </a:prstGeom>
                  </pic:spPr>
                </pic:pic>
              </a:graphicData>
            </a:graphic>
          </wp:inline>
        </w:drawing>
      </w:r>
    </w:p>
    <w:p w14:paraId="1589BFD5" w14:textId="7642FCA5" w:rsidR="000D67C8" w:rsidRPr="00444117" w:rsidRDefault="00AC67D3" w:rsidP="00481507">
      <w:pPr>
        <w:spacing w:line="360" w:lineRule="auto"/>
        <w:jc w:val="both"/>
        <w:rPr>
          <w:rFonts w:ascii="Book Antiqua" w:eastAsia="SimSun" w:hAnsi="Book Antiqua" w:cs="Arial"/>
          <w:b/>
          <w:lang w:val="en-AU" w:eastAsia="zh-CN"/>
        </w:rPr>
      </w:pPr>
      <w:r w:rsidRPr="00444117">
        <w:rPr>
          <w:rFonts w:ascii="Book Antiqua" w:hAnsi="Book Antiqua" w:cs="Arial"/>
          <w:b/>
          <w:lang w:val="en-AU"/>
        </w:rPr>
        <w:t>Fig</w:t>
      </w:r>
      <w:r w:rsidR="00444117" w:rsidRPr="00444117">
        <w:rPr>
          <w:rFonts w:ascii="Book Antiqua" w:eastAsia="SimSun" w:hAnsi="Book Antiqua" w:cs="Arial"/>
          <w:b/>
          <w:lang w:val="en-AU" w:eastAsia="zh-CN"/>
        </w:rPr>
        <w:t>ure</w:t>
      </w:r>
      <w:r w:rsidR="00444117" w:rsidRPr="00444117">
        <w:rPr>
          <w:rFonts w:ascii="Book Antiqua" w:hAnsi="Book Antiqua" w:cs="Arial"/>
          <w:b/>
          <w:lang w:val="en-AU"/>
        </w:rPr>
        <w:t xml:space="preserve"> </w:t>
      </w:r>
      <w:r w:rsidRPr="00444117">
        <w:rPr>
          <w:rFonts w:ascii="Book Antiqua" w:hAnsi="Book Antiqua" w:cs="Arial"/>
          <w:b/>
          <w:lang w:val="en-AU"/>
        </w:rPr>
        <w:t>2</w:t>
      </w:r>
      <w:r w:rsidR="003C5489" w:rsidRPr="00444117">
        <w:rPr>
          <w:rFonts w:ascii="Book Antiqua" w:hAnsi="Book Antiqua" w:cs="Arial"/>
          <w:b/>
          <w:lang w:val="en-AU"/>
        </w:rPr>
        <w:t xml:space="preserve"> Second implant failure after ORIF.</w:t>
      </w:r>
      <w:r w:rsidR="00444117">
        <w:rPr>
          <w:rFonts w:ascii="Book Antiqua" w:eastAsia="SimSun" w:hAnsi="Book Antiqua" w:cs="Arial" w:hint="eastAsia"/>
          <w:b/>
          <w:lang w:val="en-AU" w:eastAsia="zh-CN"/>
        </w:rPr>
        <w:t xml:space="preserve"> </w:t>
      </w:r>
      <w:r w:rsidR="00444117">
        <w:rPr>
          <w:rFonts w:ascii="Book Antiqua" w:eastAsia="SimSun" w:hAnsi="Book Antiqua" w:cs="Arial" w:hint="eastAsia"/>
          <w:lang w:val="en-AU" w:eastAsia="zh-CN"/>
        </w:rPr>
        <w:t xml:space="preserve">A: </w:t>
      </w:r>
      <w:r w:rsidR="003D3AD2" w:rsidRPr="00E31FD4">
        <w:rPr>
          <w:rFonts w:ascii="Book Antiqua" w:hAnsi="Book Antiqua" w:cs="Arial"/>
          <w:lang w:val="en-AU"/>
        </w:rPr>
        <w:t>AP</w:t>
      </w:r>
      <w:r w:rsidRPr="00E31FD4">
        <w:rPr>
          <w:rFonts w:ascii="Book Antiqua" w:hAnsi="Book Antiqua" w:cs="Arial"/>
          <w:lang w:val="en-AU"/>
        </w:rPr>
        <w:t xml:space="preserve"> view of the right humerus</w:t>
      </w:r>
      <w:r w:rsidR="00977FD7" w:rsidRPr="00E31FD4">
        <w:rPr>
          <w:rFonts w:ascii="Book Antiqua" w:hAnsi="Book Antiqua" w:cs="Arial"/>
          <w:lang w:val="en-AU"/>
        </w:rPr>
        <w:t xml:space="preserve"> </w:t>
      </w:r>
      <w:r w:rsidR="008367F2" w:rsidRPr="00E31FD4">
        <w:rPr>
          <w:rFonts w:ascii="Book Antiqua" w:hAnsi="Book Antiqua" w:cs="Arial"/>
          <w:lang w:val="en-AU"/>
        </w:rPr>
        <w:t xml:space="preserve">shortly </w:t>
      </w:r>
      <w:r w:rsidR="003D3AD2" w:rsidRPr="00E31FD4">
        <w:rPr>
          <w:rFonts w:ascii="Book Antiqua" w:hAnsi="Book Antiqua" w:cs="Arial"/>
          <w:lang w:val="en-AU"/>
        </w:rPr>
        <w:t xml:space="preserve">after revision using </w:t>
      </w:r>
      <w:r w:rsidRPr="00E31FD4">
        <w:rPr>
          <w:rFonts w:ascii="Book Antiqua" w:hAnsi="Book Antiqua" w:cs="Arial"/>
          <w:lang w:val="en-AU"/>
        </w:rPr>
        <w:t>double plate fixation</w:t>
      </w:r>
      <w:r w:rsidR="00444117">
        <w:rPr>
          <w:rFonts w:ascii="Book Antiqua" w:eastAsia="SimSun" w:hAnsi="Book Antiqua" w:cs="Arial" w:hint="eastAsia"/>
          <w:lang w:val="en-AU" w:eastAsia="zh-CN"/>
        </w:rPr>
        <w:t xml:space="preserve">; B: </w:t>
      </w:r>
      <w:r w:rsidR="003D3AD2" w:rsidRPr="00E31FD4">
        <w:rPr>
          <w:rFonts w:ascii="Book Antiqua" w:hAnsi="Book Antiqua" w:cs="Arial"/>
          <w:lang w:val="en-AU"/>
        </w:rPr>
        <w:t>L</w:t>
      </w:r>
      <w:r w:rsidRPr="00E31FD4">
        <w:rPr>
          <w:rFonts w:ascii="Book Antiqua" w:hAnsi="Book Antiqua" w:cs="Arial"/>
          <w:lang w:val="en-AU"/>
        </w:rPr>
        <w:t>ateral view</w:t>
      </w:r>
      <w:r w:rsidR="00444117">
        <w:rPr>
          <w:rFonts w:ascii="Book Antiqua" w:eastAsia="SimSun" w:hAnsi="Book Antiqua" w:cs="Arial" w:hint="eastAsia"/>
          <w:lang w:val="en-AU" w:eastAsia="zh-CN"/>
        </w:rPr>
        <w:t>; C:</w:t>
      </w:r>
      <w:r w:rsidR="003D3AD2" w:rsidRPr="00E31FD4">
        <w:rPr>
          <w:rFonts w:ascii="Book Antiqua" w:hAnsi="Book Antiqua" w:cs="Arial"/>
          <w:lang w:val="en-AU"/>
        </w:rPr>
        <w:t xml:space="preserve"> AP</w:t>
      </w:r>
      <w:r w:rsidR="008367F2" w:rsidRPr="00E31FD4">
        <w:rPr>
          <w:rFonts w:ascii="Book Antiqua" w:hAnsi="Book Antiqua" w:cs="Arial"/>
          <w:lang w:val="en-AU"/>
        </w:rPr>
        <w:t xml:space="preserve"> view 14 mon</w:t>
      </w:r>
      <w:r w:rsidR="003D3AD2" w:rsidRPr="00E31FD4">
        <w:rPr>
          <w:rFonts w:ascii="Book Antiqua" w:hAnsi="Book Antiqua" w:cs="Arial"/>
          <w:lang w:val="en-AU"/>
        </w:rPr>
        <w:t xml:space="preserve"> after revision to ORIF</w:t>
      </w:r>
      <w:r w:rsidR="00444117">
        <w:rPr>
          <w:rFonts w:ascii="Book Antiqua" w:eastAsia="SimSun" w:hAnsi="Book Antiqua" w:cs="Arial" w:hint="eastAsia"/>
          <w:lang w:val="en-AU" w:eastAsia="zh-CN"/>
        </w:rPr>
        <w:t>; D:</w:t>
      </w:r>
      <w:r w:rsidR="003D3AD2" w:rsidRPr="00E31FD4">
        <w:rPr>
          <w:rFonts w:ascii="Book Antiqua" w:hAnsi="Book Antiqua" w:cs="Arial"/>
          <w:lang w:val="en-AU"/>
        </w:rPr>
        <w:t xml:space="preserve"> L</w:t>
      </w:r>
      <w:r w:rsidR="008367F2" w:rsidRPr="00E31FD4">
        <w:rPr>
          <w:rFonts w:ascii="Book Antiqua" w:hAnsi="Book Antiqua" w:cs="Arial"/>
          <w:lang w:val="en-AU"/>
        </w:rPr>
        <w:t xml:space="preserve">ateral view after implant failure. </w:t>
      </w:r>
    </w:p>
    <w:p w14:paraId="426DF3B4" w14:textId="77777777" w:rsidR="00444117" w:rsidRDefault="00444117">
      <w:pPr>
        <w:rPr>
          <w:rFonts w:ascii="Book Antiqua" w:eastAsia="SimSun" w:hAnsi="Book Antiqua" w:cs="Arial"/>
          <w:lang w:val="en-AU" w:eastAsia="zh-CN"/>
        </w:rPr>
      </w:pPr>
      <w:r>
        <w:rPr>
          <w:rFonts w:ascii="Book Antiqua" w:eastAsia="SimSun" w:hAnsi="Book Antiqua" w:cs="Arial"/>
          <w:lang w:val="en-AU" w:eastAsia="zh-CN"/>
        </w:rPr>
        <w:br w:type="page"/>
      </w:r>
    </w:p>
    <w:p w14:paraId="66D006DD" w14:textId="642389E5" w:rsidR="000E7FF4" w:rsidRPr="00444117" w:rsidRDefault="00444117" w:rsidP="00481507">
      <w:pPr>
        <w:spacing w:line="360" w:lineRule="auto"/>
        <w:jc w:val="both"/>
        <w:rPr>
          <w:rFonts w:ascii="Book Antiqua" w:eastAsia="SimSun" w:hAnsi="Book Antiqua" w:cs="Arial"/>
          <w:lang w:val="en-AU" w:eastAsia="zh-CN"/>
        </w:rPr>
      </w:pPr>
      <w:r>
        <w:rPr>
          <w:rFonts w:ascii="Book Antiqua" w:eastAsia="SimSun" w:hAnsi="Book Antiqua" w:cs="Arial" w:hint="eastAsia"/>
          <w:lang w:val="en-AU" w:eastAsia="zh-CN"/>
        </w:rPr>
        <w:lastRenderedPageBreak/>
        <w:t>A                                                    B</w:t>
      </w:r>
    </w:p>
    <w:p w14:paraId="55A4346F" w14:textId="77777777" w:rsidR="008768FD" w:rsidRDefault="008768FD" w:rsidP="00481507">
      <w:pPr>
        <w:spacing w:line="360" w:lineRule="auto"/>
        <w:jc w:val="both"/>
        <w:rPr>
          <w:rFonts w:ascii="Book Antiqua" w:eastAsia="SimSun" w:hAnsi="Book Antiqua"/>
          <w:noProof/>
          <w:lang w:eastAsia="zh-CN"/>
        </w:rPr>
      </w:pPr>
      <w:r w:rsidRPr="00E31FD4">
        <w:rPr>
          <w:rFonts w:ascii="Book Antiqua" w:hAnsi="Book Antiqua" w:cs="Arial"/>
          <w:noProof/>
          <w:lang w:val="en-US" w:eastAsia="zh-CN"/>
        </w:rPr>
        <w:drawing>
          <wp:inline distT="0" distB="0" distL="0" distR="0" wp14:anchorId="27B26572" wp14:editId="01EA7D0A">
            <wp:extent cx="2131060" cy="1598295"/>
            <wp:effectExtent l="0" t="0" r="2540" b="1905"/>
            <wp:docPr id="10" name="Picture 2" descr="DSCN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SCN2028.JPG"/>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131225" cy="1598419"/>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1BCBAC12" wp14:editId="6F94F44C">
            <wp:extent cx="2185203" cy="1509395"/>
            <wp:effectExtent l="0" t="0" r="0" b="0"/>
            <wp:docPr id="14" name="Picture 4" descr="DSCN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SCN2030.JPG"/>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185452" cy="1509567"/>
                    </a:xfrm>
                    <a:prstGeom prst="rect">
                      <a:avLst/>
                    </a:prstGeom>
                  </pic:spPr>
                </pic:pic>
              </a:graphicData>
            </a:graphic>
          </wp:inline>
        </w:drawing>
      </w:r>
    </w:p>
    <w:p w14:paraId="0F2B253F" w14:textId="0540A819" w:rsidR="00444117" w:rsidRPr="00444117" w:rsidRDefault="00444117" w:rsidP="00481507">
      <w:pPr>
        <w:spacing w:line="360" w:lineRule="auto"/>
        <w:jc w:val="both"/>
        <w:rPr>
          <w:rFonts w:ascii="Book Antiqua" w:eastAsia="SimSun" w:hAnsi="Book Antiqua"/>
          <w:noProof/>
          <w:lang w:eastAsia="zh-CN"/>
        </w:rPr>
      </w:pPr>
      <w:r>
        <w:rPr>
          <w:rFonts w:ascii="Book Antiqua" w:eastAsia="SimSun" w:hAnsi="Book Antiqua" w:hint="eastAsia"/>
          <w:noProof/>
          <w:lang w:eastAsia="zh-CN"/>
        </w:rPr>
        <w:t>C                  D</w:t>
      </w:r>
    </w:p>
    <w:p w14:paraId="1C451D1E" w14:textId="77777777" w:rsidR="008768FD" w:rsidRPr="00E31FD4" w:rsidRDefault="008768FD"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406CFC93" wp14:editId="30225BB6">
            <wp:extent cx="798195" cy="3455438"/>
            <wp:effectExtent l="0" t="0" r="0" b="0"/>
            <wp:docPr id="16" name="Picture 6" descr="export--23877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xport--238779836.jpg"/>
                    <pic:cNvPicPr>
                      <a:picLocks noChangeAspect="1"/>
                    </pic:cNvPicPr>
                  </pic:nvPicPr>
                  <pic:blipFill rotWithShape="1">
                    <a:blip r:embed="rId21" cstate="email">
                      <a:extLst>
                        <a:ext uri="{28A0092B-C50C-407E-A947-70E740481C1C}">
                          <a14:useLocalDpi xmlns:a14="http://schemas.microsoft.com/office/drawing/2010/main" val="0"/>
                        </a:ext>
                      </a:extLst>
                    </a:blip>
                    <a:srcRect l="39278" t="6666" r="16027" b="8148"/>
                    <a:stretch/>
                  </pic:blipFill>
                  <pic:spPr>
                    <a:xfrm>
                      <a:off x="0" y="0"/>
                      <a:ext cx="798440" cy="3456498"/>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31251375" wp14:editId="76684E23">
            <wp:extent cx="1355239" cy="3442571"/>
            <wp:effectExtent l="0" t="0" r="0" b="12065"/>
            <wp:docPr id="17" name="Picture 7" descr="export--23877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xport--238779859.jpg"/>
                    <pic:cNvPicPr>
                      <a:picLocks noChangeAspect="1"/>
                    </pic:cNvPicPr>
                  </pic:nvPicPr>
                  <pic:blipFill rotWithShape="1">
                    <a:blip r:embed="rId22" cstate="email">
                      <a:extLst>
                        <a:ext uri="{28A0092B-C50C-407E-A947-70E740481C1C}">
                          <a14:useLocalDpi xmlns:a14="http://schemas.microsoft.com/office/drawing/2010/main" val="0"/>
                        </a:ext>
                      </a:extLst>
                    </a:blip>
                    <a:srcRect l="33408" t="6666" r="2483" b="27408"/>
                    <a:stretch/>
                  </pic:blipFill>
                  <pic:spPr>
                    <a:xfrm>
                      <a:off x="0" y="0"/>
                      <a:ext cx="1355443" cy="3443090"/>
                    </a:xfrm>
                    <a:prstGeom prst="rect">
                      <a:avLst/>
                    </a:prstGeom>
                  </pic:spPr>
                </pic:pic>
              </a:graphicData>
            </a:graphic>
          </wp:inline>
        </w:drawing>
      </w:r>
    </w:p>
    <w:p w14:paraId="5CAEFE4D" w14:textId="7E4FDE46" w:rsidR="008768FD" w:rsidRPr="00444117" w:rsidRDefault="003D3AD2" w:rsidP="00481507">
      <w:pPr>
        <w:spacing w:line="360" w:lineRule="auto"/>
        <w:jc w:val="both"/>
        <w:rPr>
          <w:rFonts w:ascii="Book Antiqua" w:eastAsia="SimSun" w:hAnsi="Book Antiqua" w:cs="Arial"/>
          <w:b/>
          <w:lang w:val="en-AU" w:eastAsia="zh-CN"/>
        </w:rPr>
      </w:pPr>
      <w:r w:rsidRPr="00444117">
        <w:rPr>
          <w:rFonts w:ascii="Book Antiqua" w:hAnsi="Book Antiqua" w:cs="Arial"/>
          <w:b/>
          <w:lang w:val="en-AU"/>
        </w:rPr>
        <w:t>Fig</w:t>
      </w:r>
      <w:r w:rsidR="00444117" w:rsidRPr="00444117">
        <w:rPr>
          <w:rFonts w:ascii="Book Antiqua" w:eastAsia="SimSun" w:hAnsi="Book Antiqua" w:cs="Arial"/>
          <w:b/>
          <w:lang w:val="en-AU" w:eastAsia="zh-CN"/>
        </w:rPr>
        <w:t>ure</w:t>
      </w:r>
      <w:r w:rsidR="00444117" w:rsidRPr="00444117">
        <w:rPr>
          <w:rFonts w:ascii="Book Antiqua" w:eastAsia="SimSun" w:hAnsi="Book Antiqua" w:cs="Arial" w:hint="eastAsia"/>
          <w:b/>
          <w:lang w:val="en-AU" w:eastAsia="zh-CN"/>
        </w:rPr>
        <w:t xml:space="preserve"> </w:t>
      </w:r>
      <w:r w:rsidR="003C5489" w:rsidRPr="00444117">
        <w:rPr>
          <w:rFonts w:ascii="Book Antiqua" w:hAnsi="Book Antiqua" w:cs="Arial"/>
          <w:b/>
          <w:lang w:val="en-AU"/>
        </w:rPr>
        <w:t>3 Induced membrane technique.</w:t>
      </w:r>
      <w:r w:rsidR="00444117">
        <w:rPr>
          <w:rFonts w:ascii="Book Antiqua" w:eastAsia="SimSun" w:hAnsi="Book Antiqua" w:cs="Arial" w:hint="eastAsia"/>
          <w:b/>
          <w:lang w:val="en-AU" w:eastAsia="zh-CN"/>
        </w:rPr>
        <w:t xml:space="preserve"> </w:t>
      </w:r>
      <w:r w:rsidR="00444117">
        <w:rPr>
          <w:rFonts w:ascii="Book Antiqua" w:eastAsia="SimSun" w:hAnsi="Book Antiqua" w:cs="Arial" w:hint="eastAsia"/>
          <w:lang w:val="en-AU" w:eastAsia="zh-CN"/>
        </w:rPr>
        <w:t>A:</w:t>
      </w:r>
      <w:r w:rsidRPr="00E31FD4">
        <w:rPr>
          <w:rFonts w:ascii="Book Antiqua" w:hAnsi="Book Antiqua" w:cs="Arial"/>
          <w:lang w:val="en-AU"/>
        </w:rPr>
        <w:t xml:space="preserve"> I</w:t>
      </w:r>
      <w:r w:rsidR="008768FD" w:rsidRPr="00E31FD4">
        <w:rPr>
          <w:rFonts w:ascii="Book Antiqua" w:hAnsi="Book Antiqua" w:cs="Arial"/>
          <w:lang w:val="en-AU"/>
        </w:rPr>
        <w:t>ntraoperative picture of the c</w:t>
      </w:r>
      <w:r w:rsidRPr="00E31FD4">
        <w:rPr>
          <w:rFonts w:ascii="Book Antiqua" w:hAnsi="Book Antiqua" w:cs="Arial"/>
          <w:lang w:val="en-AU"/>
        </w:rPr>
        <w:t>ement application to the humeral</w:t>
      </w:r>
      <w:r w:rsidR="008768FD" w:rsidRPr="00E31FD4">
        <w:rPr>
          <w:rFonts w:ascii="Book Antiqua" w:hAnsi="Book Antiqua" w:cs="Arial"/>
          <w:lang w:val="en-AU"/>
        </w:rPr>
        <w:t xml:space="preserve"> defect site after implantation of two </w:t>
      </w:r>
      <w:proofErr w:type="spellStart"/>
      <w:r w:rsidR="008768FD" w:rsidRPr="00E31FD4">
        <w:rPr>
          <w:rFonts w:ascii="Book Antiqua" w:hAnsi="Book Antiqua" w:cs="Arial"/>
          <w:lang w:val="en-AU"/>
        </w:rPr>
        <w:t>nancy</w:t>
      </w:r>
      <w:proofErr w:type="spellEnd"/>
      <w:r w:rsidR="008768FD" w:rsidRPr="00E31FD4">
        <w:rPr>
          <w:rFonts w:ascii="Book Antiqua" w:hAnsi="Book Antiqua" w:cs="Arial"/>
          <w:lang w:val="en-AU"/>
        </w:rPr>
        <w:t xml:space="preserve"> nails</w:t>
      </w:r>
      <w:r w:rsidR="00444117">
        <w:rPr>
          <w:rFonts w:ascii="Book Antiqua" w:eastAsia="SimSun" w:hAnsi="Book Antiqua" w:cs="Arial" w:hint="eastAsia"/>
          <w:lang w:val="en-AU" w:eastAsia="zh-CN"/>
        </w:rPr>
        <w:t>; B:</w:t>
      </w:r>
      <w:r w:rsidRPr="00E31FD4">
        <w:rPr>
          <w:rFonts w:ascii="Book Antiqua" w:hAnsi="Book Antiqua" w:cs="Arial"/>
          <w:lang w:val="en-AU"/>
        </w:rPr>
        <w:t xml:space="preserve"> </w:t>
      </w:r>
      <w:r w:rsidR="008768FD" w:rsidRPr="00E31FD4">
        <w:rPr>
          <w:rFonts w:ascii="Book Antiqua" w:hAnsi="Book Antiqua" w:cs="Arial"/>
          <w:lang w:val="en-AU"/>
        </w:rPr>
        <w:t xml:space="preserve">Hardened cement </w:t>
      </w:r>
      <w:r w:rsidR="008F328A" w:rsidRPr="00E31FD4">
        <w:rPr>
          <w:rFonts w:ascii="Book Antiqua" w:hAnsi="Book Antiqua" w:cs="Arial"/>
          <w:lang w:val="en-AU"/>
        </w:rPr>
        <w:t xml:space="preserve">used </w:t>
      </w:r>
      <w:r w:rsidR="008768FD" w:rsidRPr="00E31FD4">
        <w:rPr>
          <w:rFonts w:ascii="Book Antiqua" w:hAnsi="Book Antiqua" w:cs="Arial"/>
          <w:lang w:val="en-AU"/>
        </w:rPr>
        <w:t xml:space="preserve">as a temporary </w:t>
      </w:r>
      <w:r w:rsidR="00AE3F93" w:rsidRPr="00E31FD4">
        <w:rPr>
          <w:rFonts w:ascii="Book Antiqua" w:hAnsi="Book Antiqua" w:cs="Arial"/>
          <w:lang w:val="en-AU"/>
        </w:rPr>
        <w:t>space</w:t>
      </w:r>
      <w:r w:rsidR="00977FD7" w:rsidRPr="00E31FD4">
        <w:rPr>
          <w:rFonts w:ascii="Book Antiqua" w:hAnsi="Book Antiqua" w:cs="Arial"/>
          <w:lang w:val="en-AU"/>
        </w:rPr>
        <w:t xml:space="preserve"> </w:t>
      </w:r>
      <w:r w:rsidR="008768FD" w:rsidRPr="00E31FD4">
        <w:rPr>
          <w:rFonts w:ascii="Book Antiqua" w:hAnsi="Book Antiqua" w:cs="Arial"/>
          <w:lang w:val="en-AU"/>
        </w:rPr>
        <w:t>holder</w:t>
      </w:r>
      <w:r w:rsidR="00444117">
        <w:rPr>
          <w:rFonts w:ascii="Book Antiqua" w:eastAsia="SimSun" w:hAnsi="Book Antiqua" w:cs="Arial" w:hint="eastAsia"/>
          <w:lang w:val="en-AU" w:eastAsia="zh-CN"/>
        </w:rPr>
        <w:t>; C, D:</w:t>
      </w:r>
      <w:r w:rsidR="008F328A" w:rsidRPr="00E31FD4">
        <w:rPr>
          <w:rFonts w:ascii="Book Antiqua" w:hAnsi="Book Antiqua" w:cs="Arial"/>
          <w:lang w:val="en-AU"/>
        </w:rPr>
        <w:t xml:space="preserve"> AP and lateral X</w:t>
      </w:r>
      <w:r w:rsidR="00417BB4" w:rsidRPr="00E31FD4">
        <w:rPr>
          <w:rFonts w:ascii="Book Antiqua" w:hAnsi="Book Antiqua" w:cs="Arial"/>
          <w:lang w:val="en-AU"/>
        </w:rPr>
        <w:t xml:space="preserve">-ray after </w:t>
      </w:r>
      <w:r w:rsidR="002165CD" w:rsidRPr="00E31FD4">
        <w:rPr>
          <w:rFonts w:ascii="Book Antiqua" w:hAnsi="Book Antiqua" w:cs="Arial"/>
          <w:lang w:val="en-AU"/>
        </w:rPr>
        <w:t xml:space="preserve">first surgery and implantation of two </w:t>
      </w:r>
      <w:proofErr w:type="spellStart"/>
      <w:r w:rsidR="002165CD" w:rsidRPr="00E31FD4">
        <w:rPr>
          <w:rFonts w:ascii="Book Antiqua" w:hAnsi="Book Antiqua" w:cs="Arial"/>
          <w:lang w:val="en-AU"/>
        </w:rPr>
        <w:t>nancy</w:t>
      </w:r>
      <w:proofErr w:type="spellEnd"/>
      <w:r w:rsidR="002165CD" w:rsidRPr="00E31FD4">
        <w:rPr>
          <w:rFonts w:ascii="Book Antiqua" w:hAnsi="Book Antiqua" w:cs="Arial"/>
          <w:lang w:val="en-AU"/>
        </w:rPr>
        <w:t xml:space="preserve"> nails.</w:t>
      </w:r>
    </w:p>
    <w:p w14:paraId="405EABC3" w14:textId="77777777" w:rsidR="008768FD" w:rsidRPr="00E31FD4" w:rsidRDefault="008768FD" w:rsidP="00481507">
      <w:pPr>
        <w:spacing w:line="360" w:lineRule="auto"/>
        <w:jc w:val="both"/>
        <w:rPr>
          <w:rFonts w:ascii="Book Antiqua" w:hAnsi="Book Antiqua" w:cs="Arial"/>
          <w:lang w:val="en-AU"/>
        </w:rPr>
      </w:pPr>
    </w:p>
    <w:p w14:paraId="0AF01EE0" w14:textId="77777777" w:rsidR="000E7FF4" w:rsidRPr="00E31FD4" w:rsidRDefault="000E7FF4" w:rsidP="00481507">
      <w:pPr>
        <w:spacing w:line="360" w:lineRule="auto"/>
        <w:jc w:val="both"/>
        <w:rPr>
          <w:rFonts w:ascii="Book Antiqua" w:hAnsi="Book Antiqua" w:cs="Arial"/>
          <w:lang w:val="en-AU"/>
        </w:rPr>
      </w:pPr>
    </w:p>
    <w:p w14:paraId="38DD3258" w14:textId="77777777" w:rsidR="00216ECE" w:rsidRPr="00E31FD4" w:rsidRDefault="00BE57A2" w:rsidP="00481507">
      <w:pPr>
        <w:spacing w:line="360" w:lineRule="auto"/>
        <w:jc w:val="both"/>
        <w:rPr>
          <w:rFonts w:ascii="Book Antiqua" w:hAnsi="Book Antiqua" w:cs="Arial"/>
          <w:lang w:val="en-AU"/>
        </w:rPr>
      </w:pPr>
      <w:r w:rsidRPr="00E31FD4">
        <w:rPr>
          <w:rFonts w:ascii="Book Antiqua" w:hAnsi="Book Antiqua" w:cs="Arial"/>
          <w:lang w:val="en-AU"/>
        </w:rPr>
        <w:tab/>
      </w:r>
      <w:r w:rsidRPr="00E31FD4">
        <w:rPr>
          <w:rFonts w:ascii="Book Antiqua" w:hAnsi="Book Antiqua" w:cs="Arial"/>
          <w:lang w:val="en-AU"/>
        </w:rPr>
        <w:tab/>
      </w:r>
      <w:r w:rsidRPr="00E31FD4">
        <w:rPr>
          <w:rFonts w:ascii="Book Antiqua" w:hAnsi="Book Antiqua" w:cs="Arial"/>
          <w:lang w:val="en-AU"/>
        </w:rPr>
        <w:tab/>
      </w:r>
    </w:p>
    <w:p w14:paraId="09276A4D" w14:textId="77777777" w:rsidR="00444117" w:rsidRDefault="00444117">
      <w:pPr>
        <w:rPr>
          <w:rFonts w:ascii="Book Antiqua" w:eastAsia="SimSun" w:hAnsi="Book Antiqua" w:cs="Arial"/>
          <w:lang w:val="en-AU" w:eastAsia="zh-CN"/>
        </w:rPr>
      </w:pPr>
      <w:r>
        <w:rPr>
          <w:rFonts w:ascii="Book Antiqua" w:eastAsia="SimSun" w:hAnsi="Book Antiqua" w:cs="Arial"/>
          <w:lang w:val="en-AU" w:eastAsia="zh-CN"/>
        </w:rPr>
        <w:br w:type="page"/>
      </w:r>
    </w:p>
    <w:p w14:paraId="44AC3F05" w14:textId="01D30AAA" w:rsidR="00444117" w:rsidRDefault="00444117" w:rsidP="00481507">
      <w:pPr>
        <w:spacing w:line="360" w:lineRule="auto"/>
        <w:jc w:val="both"/>
        <w:rPr>
          <w:rFonts w:ascii="Book Antiqua" w:eastAsia="SimSun" w:hAnsi="Book Antiqua" w:cs="Arial"/>
          <w:lang w:val="en-AU" w:eastAsia="zh-CN"/>
        </w:rPr>
      </w:pPr>
      <w:r>
        <w:rPr>
          <w:rFonts w:ascii="Book Antiqua" w:eastAsia="SimSun" w:hAnsi="Book Antiqua" w:cs="Arial" w:hint="eastAsia"/>
          <w:lang w:val="en-AU" w:eastAsia="zh-CN"/>
        </w:rPr>
        <w:lastRenderedPageBreak/>
        <w:t>A                                                                      B</w:t>
      </w:r>
    </w:p>
    <w:p w14:paraId="18E131F0" w14:textId="34782FEB" w:rsidR="00216ECE" w:rsidRPr="00E31FD4" w:rsidRDefault="00324D8C"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1A8A7E5E" wp14:editId="4E1E941F">
            <wp:extent cx="2785694" cy="1711325"/>
            <wp:effectExtent l="0" t="0" r="8890" b="0"/>
            <wp:docPr id="4" name="Picture 3" descr="DSCN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N2399.JPG"/>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786198" cy="1711635"/>
                    </a:xfrm>
                    <a:prstGeom prst="rect">
                      <a:avLst/>
                    </a:prstGeom>
                  </pic:spPr>
                </pic:pic>
              </a:graphicData>
            </a:graphic>
          </wp:inline>
        </w:drawing>
      </w:r>
      <w:r w:rsidR="00444117" w:rsidRPr="00444117">
        <w:rPr>
          <w:rFonts w:ascii="Book Antiqua" w:hAnsi="Book Antiqua" w:cs="Arial"/>
          <w:noProof/>
          <w:lang w:val="en-US" w:eastAsia="zh-CN"/>
        </w:rPr>
        <w:t xml:space="preserve"> </w:t>
      </w:r>
      <w:r w:rsidR="00444117" w:rsidRPr="00E31FD4">
        <w:rPr>
          <w:rFonts w:ascii="Book Antiqua" w:hAnsi="Book Antiqua" w:cs="Arial"/>
          <w:noProof/>
          <w:lang w:val="en-US" w:eastAsia="zh-CN"/>
        </w:rPr>
        <w:drawing>
          <wp:inline distT="0" distB="0" distL="0" distR="0" wp14:anchorId="796F6C4A" wp14:editId="429A4C91">
            <wp:extent cx="1826895" cy="1535852"/>
            <wp:effectExtent l="0" t="0" r="1905" b="0"/>
            <wp:docPr id="19" name="Picture 2" descr="DSCN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SCN2429.JPG"/>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827568" cy="1536418"/>
                    </a:xfrm>
                    <a:prstGeom prst="rect">
                      <a:avLst/>
                    </a:prstGeom>
                  </pic:spPr>
                </pic:pic>
              </a:graphicData>
            </a:graphic>
          </wp:inline>
        </w:drawing>
      </w:r>
    </w:p>
    <w:p w14:paraId="2FB2DB78" w14:textId="184CC964" w:rsidR="00C46A6F" w:rsidRPr="00444117" w:rsidRDefault="00444117" w:rsidP="00481507">
      <w:pPr>
        <w:spacing w:line="360" w:lineRule="auto"/>
        <w:jc w:val="both"/>
        <w:rPr>
          <w:rFonts w:ascii="Book Antiqua" w:eastAsia="SimSun" w:hAnsi="Book Antiqua" w:cs="Arial"/>
          <w:lang w:val="en-AU" w:eastAsia="zh-CN"/>
        </w:rPr>
      </w:pPr>
      <w:r>
        <w:rPr>
          <w:rFonts w:ascii="Book Antiqua" w:eastAsia="SimSun" w:hAnsi="Book Antiqua" w:cs="Arial" w:hint="eastAsia"/>
          <w:lang w:val="en-AU" w:eastAsia="zh-CN"/>
        </w:rPr>
        <w:t>C                                         D</w:t>
      </w:r>
    </w:p>
    <w:p w14:paraId="7B9A66FA" w14:textId="77777777" w:rsidR="00C46A6F" w:rsidRPr="00E31FD4" w:rsidRDefault="00C46A6F"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63BDD5E4" wp14:editId="04C36A77">
            <wp:extent cx="1685877" cy="3655695"/>
            <wp:effectExtent l="0" t="0" r="0" b="1905"/>
            <wp:docPr id="11" name="Picture 1" descr="export--24878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port--248782646.jpg"/>
                    <pic:cNvPicPr>
                      <a:picLocks noChangeAspect="1"/>
                    </pic:cNvPicPr>
                  </pic:nvPicPr>
                  <pic:blipFill rotWithShape="1">
                    <a:blip r:embed="rId25" cstate="email">
                      <a:extLst>
                        <a:ext uri="{28A0092B-C50C-407E-A947-70E740481C1C}">
                          <a14:useLocalDpi xmlns:a14="http://schemas.microsoft.com/office/drawing/2010/main" val="0"/>
                        </a:ext>
                      </a:extLst>
                    </a:blip>
                    <a:srcRect l="22233" t="4074" r="27848" b="25926"/>
                    <a:stretch/>
                  </pic:blipFill>
                  <pic:spPr>
                    <a:xfrm>
                      <a:off x="0" y="0"/>
                      <a:ext cx="1686102" cy="3656183"/>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57D81A84" wp14:editId="187E1824">
            <wp:extent cx="1460415" cy="3628390"/>
            <wp:effectExtent l="0" t="0" r="0" b="3810"/>
            <wp:docPr id="12" name="Picture 2" descr="export--24878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ort--248782647.jpg"/>
                    <pic:cNvPicPr>
                      <a:picLocks noChangeAspect="1"/>
                    </pic:cNvPicPr>
                  </pic:nvPicPr>
                  <pic:blipFill rotWithShape="1">
                    <a:blip r:embed="rId26" cstate="email">
                      <a:extLst>
                        <a:ext uri="{28A0092B-C50C-407E-A947-70E740481C1C}">
                          <a14:useLocalDpi xmlns:a14="http://schemas.microsoft.com/office/drawing/2010/main" val="0"/>
                        </a:ext>
                      </a:extLst>
                    </a:blip>
                    <a:srcRect l="23591" t="4814" r="30029" b="22963"/>
                    <a:stretch/>
                  </pic:blipFill>
                  <pic:spPr>
                    <a:xfrm>
                      <a:off x="0" y="0"/>
                      <a:ext cx="1460517" cy="3628644"/>
                    </a:xfrm>
                    <a:prstGeom prst="rect">
                      <a:avLst/>
                    </a:prstGeom>
                  </pic:spPr>
                </pic:pic>
              </a:graphicData>
            </a:graphic>
          </wp:inline>
        </w:drawing>
      </w:r>
    </w:p>
    <w:p w14:paraId="1D5E6B50" w14:textId="77777777" w:rsidR="00C46A6F" w:rsidRPr="00E31FD4" w:rsidRDefault="00C46A6F" w:rsidP="00481507">
      <w:pPr>
        <w:spacing w:line="360" w:lineRule="auto"/>
        <w:jc w:val="both"/>
        <w:rPr>
          <w:rFonts w:ascii="Book Antiqua" w:hAnsi="Book Antiqua" w:cs="Arial"/>
          <w:lang w:val="en-AU"/>
        </w:rPr>
      </w:pPr>
    </w:p>
    <w:p w14:paraId="2D39DC8B" w14:textId="59F88CB3" w:rsidR="00C46A6F" w:rsidRPr="00444117" w:rsidRDefault="008768FD" w:rsidP="00481507">
      <w:pPr>
        <w:spacing w:line="360" w:lineRule="auto"/>
        <w:jc w:val="both"/>
        <w:rPr>
          <w:rFonts w:ascii="Book Antiqua" w:eastAsia="SimSun" w:hAnsi="Book Antiqua" w:cs="Arial"/>
          <w:b/>
          <w:lang w:val="en-AU" w:eastAsia="zh-CN"/>
        </w:rPr>
      </w:pPr>
      <w:r w:rsidRPr="00444117">
        <w:rPr>
          <w:rFonts w:ascii="Book Antiqua" w:hAnsi="Book Antiqua" w:cs="Arial"/>
          <w:b/>
          <w:lang w:val="en-AU"/>
        </w:rPr>
        <w:t>Fig</w:t>
      </w:r>
      <w:r w:rsidR="00444117" w:rsidRPr="00444117">
        <w:rPr>
          <w:rFonts w:ascii="Book Antiqua" w:eastAsia="SimSun" w:hAnsi="Book Antiqua" w:cs="Arial"/>
          <w:b/>
          <w:lang w:val="en-AU" w:eastAsia="zh-CN"/>
        </w:rPr>
        <w:t>ure</w:t>
      </w:r>
      <w:r w:rsidR="00444117" w:rsidRPr="00444117">
        <w:rPr>
          <w:rFonts w:ascii="Book Antiqua" w:hAnsi="Book Antiqua" w:cs="Arial"/>
          <w:b/>
          <w:lang w:val="en-AU"/>
        </w:rPr>
        <w:t xml:space="preserve"> </w:t>
      </w:r>
      <w:r w:rsidRPr="00444117">
        <w:rPr>
          <w:rFonts w:ascii="Book Antiqua" w:hAnsi="Book Antiqua" w:cs="Arial"/>
          <w:b/>
          <w:lang w:val="en-AU"/>
        </w:rPr>
        <w:t>4</w:t>
      </w:r>
      <w:r w:rsidR="003C5489" w:rsidRPr="00444117" w:rsidDel="003C5489">
        <w:rPr>
          <w:rFonts w:ascii="Book Antiqua" w:hAnsi="Book Antiqua" w:cs="Arial"/>
          <w:b/>
          <w:lang w:val="en-AU"/>
        </w:rPr>
        <w:t xml:space="preserve"> </w:t>
      </w:r>
      <w:r w:rsidR="00444117" w:rsidRPr="00444117">
        <w:rPr>
          <w:rFonts w:ascii="Book Antiqua" w:hAnsi="Book Antiqua" w:cs="Arial"/>
          <w:b/>
          <w:lang w:val="en-GB"/>
        </w:rPr>
        <w:t>Vascularized fibula graft</w:t>
      </w:r>
      <w:r w:rsidR="003C5489" w:rsidRPr="00444117">
        <w:rPr>
          <w:rFonts w:ascii="Book Antiqua" w:hAnsi="Book Antiqua" w:cs="Arial"/>
          <w:b/>
          <w:lang w:val="en-AU"/>
        </w:rPr>
        <w:t xml:space="preserve"> and </w:t>
      </w:r>
      <w:r w:rsidR="00444117" w:rsidRPr="00444117">
        <w:rPr>
          <w:rFonts w:ascii="Book Antiqua" w:hAnsi="Book Antiqua" w:cs="Arial"/>
          <w:b/>
          <w:lang w:val="en-AU"/>
        </w:rPr>
        <w:t>p</w:t>
      </w:r>
      <w:r w:rsidR="003C5489" w:rsidRPr="00444117">
        <w:rPr>
          <w:rFonts w:ascii="Book Antiqua" w:hAnsi="Book Antiqua" w:cs="Arial"/>
          <w:b/>
          <w:lang w:val="en-AU"/>
        </w:rPr>
        <w:t xml:space="preserve">late </w:t>
      </w:r>
      <w:r w:rsidR="00444117" w:rsidRPr="00444117">
        <w:rPr>
          <w:rFonts w:ascii="Book Antiqua" w:hAnsi="Book Antiqua" w:cs="Arial"/>
          <w:b/>
          <w:lang w:val="en-AU"/>
        </w:rPr>
        <w:t>f</w:t>
      </w:r>
      <w:r w:rsidR="003C5489" w:rsidRPr="00444117">
        <w:rPr>
          <w:rFonts w:ascii="Book Antiqua" w:hAnsi="Book Antiqua" w:cs="Arial"/>
          <w:b/>
          <w:lang w:val="en-AU"/>
        </w:rPr>
        <w:t>ixation</w:t>
      </w:r>
      <w:r w:rsidR="00444117" w:rsidRPr="00444117">
        <w:rPr>
          <w:rFonts w:ascii="Book Antiqua" w:eastAsia="SimSun" w:hAnsi="Book Antiqua" w:cs="Arial" w:hint="eastAsia"/>
          <w:b/>
          <w:lang w:val="en-AU" w:eastAsia="zh-CN"/>
        </w:rPr>
        <w:t>.</w:t>
      </w:r>
      <w:r w:rsidR="00444117">
        <w:rPr>
          <w:rFonts w:ascii="Book Antiqua" w:eastAsia="SimSun" w:hAnsi="Book Antiqua" w:cs="Arial" w:hint="eastAsia"/>
          <w:b/>
          <w:lang w:val="en-AU" w:eastAsia="zh-CN"/>
        </w:rPr>
        <w:t xml:space="preserve"> </w:t>
      </w:r>
      <w:r w:rsidR="00444117">
        <w:rPr>
          <w:rFonts w:ascii="Book Antiqua" w:eastAsia="SimSun" w:hAnsi="Book Antiqua" w:cs="Arial" w:hint="eastAsia"/>
          <w:lang w:val="en-AU" w:eastAsia="zh-CN"/>
        </w:rPr>
        <w:t>A:</w:t>
      </w:r>
      <w:r w:rsidR="003C5489" w:rsidRPr="00E31FD4">
        <w:rPr>
          <w:rFonts w:ascii="Book Antiqua" w:hAnsi="Book Antiqua" w:cs="Arial"/>
          <w:lang w:val="en-GB"/>
        </w:rPr>
        <w:t xml:space="preserve"> Vascularized fibula graft</w:t>
      </w:r>
      <w:r w:rsidR="00AE3F93" w:rsidRPr="00E31FD4">
        <w:rPr>
          <w:rFonts w:ascii="Book Antiqua" w:hAnsi="Book Antiqua" w:cs="Arial"/>
          <w:lang w:val="en-AU"/>
        </w:rPr>
        <w:t xml:space="preserve"> </w:t>
      </w:r>
      <w:r w:rsidR="00444117">
        <w:rPr>
          <w:rFonts w:ascii="Book Antiqua" w:eastAsia="SimSun" w:hAnsi="Book Antiqua" w:cs="Arial" w:hint="eastAsia"/>
          <w:lang w:val="en-AU" w:eastAsia="zh-CN"/>
        </w:rPr>
        <w:t>(</w:t>
      </w:r>
      <w:r w:rsidR="00444117" w:rsidRPr="001A16C2">
        <w:rPr>
          <w:rFonts w:ascii="Book Antiqua" w:hAnsi="Book Antiqua" w:cs="Arial"/>
          <w:lang w:val="en-GB"/>
        </w:rPr>
        <w:t>VFG</w:t>
      </w:r>
      <w:r w:rsidR="00444117">
        <w:rPr>
          <w:rFonts w:ascii="Book Antiqua" w:eastAsia="SimSun" w:hAnsi="Book Antiqua" w:cs="Arial" w:hint="eastAsia"/>
          <w:lang w:val="en-AU" w:eastAsia="zh-CN"/>
        </w:rPr>
        <w:t xml:space="preserve">) </w:t>
      </w:r>
      <w:r w:rsidR="00AE3F93" w:rsidRPr="00E31FD4">
        <w:rPr>
          <w:rFonts w:ascii="Book Antiqua" w:hAnsi="Book Antiqua" w:cs="Arial"/>
          <w:lang w:val="en-AU"/>
        </w:rPr>
        <w:t>after harvesting.</w:t>
      </w:r>
      <w:r w:rsidR="00444117">
        <w:rPr>
          <w:rFonts w:ascii="Book Antiqua" w:eastAsia="SimSun" w:hAnsi="Book Antiqua" w:cs="Arial" w:hint="eastAsia"/>
          <w:lang w:val="en-AU" w:eastAsia="zh-CN"/>
        </w:rPr>
        <w:t xml:space="preserve"> B:</w:t>
      </w:r>
      <w:r w:rsidR="00C46A6F" w:rsidRPr="00E31FD4">
        <w:rPr>
          <w:rFonts w:ascii="Book Antiqua" w:hAnsi="Book Antiqua" w:cs="Arial"/>
          <w:lang w:val="en-AU"/>
        </w:rPr>
        <w:t xml:space="preserve"> Final plate fixation for stabilization of the </w:t>
      </w:r>
      <w:r w:rsidR="00444117" w:rsidRPr="001A16C2">
        <w:rPr>
          <w:rFonts w:ascii="Book Antiqua" w:hAnsi="Book Antiqua" w:cs="Arial"/>
          <w:lang w:val="en-GB"/>
        </w:rPr>
        <w:t>VFG</w:t>
      </w:r>
      <w:r w:rsidR="00C46A6F" w:rsidRPr="00E31FD4">
        <w:rPr>
          <w:rFonts w:ascii="Book Antiqua" w:hAnsi="Book Antiqua" w:cs="Arial"/>
          <w:lang w:val="en-AU"/>
        </w:rPr>
        <w:t xml:space="preserve"> and bridging the defect. </w:t>
      </w:r>
      <w:r w:rsidR="00444117">
        <w:rPr>
          <w:rFonts w:ascii="Book Antiqua" w:eastAsia="SimSun" w:hAnsi="Book Antiqua" w:cs="Arial" w:hint="eastAsia"/>
          <w:lang w:val="en-AU" w:eastAsia="zh-CN"/>
        </w:rPr>
        <w:t xml:space="preserve"> </w:t>
      </w:r>
      <w:r w:rsidR="00444117" w:rsidRPr="00E31FD4">
        <w:rPr>
          <w:rFonts w:ascii="Book Antiqua" w:hAnsi="Book Antiqua" w:cs="Arial"/>
          <w:lang w:val="en-AU"/>
        </w:rPr>
        <w:t>C, D</w:t>
      </w:r>
      <w:r w:rsidR="00444117">
        <w:rPr>
          <w:rFonts w:ascii="Book Antiqua" w:eastAsia="SimSun" w:hAnsi="Book Antiqua" w:cs="Arial" w:hint="eastAsia"/>
          <w:lang w:val="en-AU" w:eastAsia="zh-CN"/>
        </w:rPr>
        <w:t>:</w:t>
      </w:r>
      <w:r w:rsidR="00C46A6F" w:rsidRPr="00E31FD4">
        <w:rPr>
          <w:rFonts w:ascii="Book Antiqua" w:hAnsi="Book Antiqua" w:cs="Arial"/>
          <w:lang w:val="en-AU"/>
        </w:rPr>
        <w:t xml:space="preserve"> Lateral and AP X-ray after double plate fixation and combined vascularized fibular graft</w:t>
      </w:r>
      <w:r w:rsidR="00444117">
        <w:rPr>
          <w:rFonts w:ascii="Book Antiqua" w:eastAsia="SimSun" w:hAnsi="Book Antiqua" w:cs="Arial" w:hint="eastAsia"/>
          <w:lang w:val="en-AU" w:eastAsia="zh-CN"/>
        </w:rPr>
        <w:t>.</w:t>
      </w:r>
    </w:p>
    <w:p w14:paraId="1FCE7A45" w14:textId="77777777" w:rsidR="00AE3F93" w:rsidRPr="00E31FD4" w:rsidRDefault="00AE3F93" w:rsidP="00481507">
      <w:pPr>
        <w:spacing w:line="360" w:lineRule="auto"/>
        <w:jc w:val="both"/>
        <w:rPr>
          <w:rFonts w:ascii="Book Antiqua" w:hAnsi="Book Antiqua" w:cs="Arial"/>
          <w:lang w:val="en-AU"/>
        </w:rPr>
      </w:pPr>
    </w:p>
    <w:p w14:paraId="2F3AA1E5" w14:textId="77777777" w:rsidR="00444117" w:rsidRDefault="00444117" w:rsidP="00481507">
      <w:pPr>
        <w:spacing w:line="360" w:lineRule="auto"/>
        <w:jc w:val="both"/>
        <w:rPr>
          <w:rFonts w:ascii="Book Antiqua" w:eastAsia="SimSun" w:hAnsi="Book Antiqua" w:cs="Arial"/>
          <w:lang w:val="en-AU" w:eastAsia="zh-CN"/>
        </w:rPr>
      </w:pPr>
    </w:p>
    <w:p w14:paraId="7761931F" w14:textId="77777777" w:rsidR="00444117" w:rsidRDefault="00444117" w:rsidP="00481507">
      <w:pPr>
        <w:spacing w:line="360" w:lineRule="auto"/>
        <w:jc w:val="both"/>
        <w:rPr>
          <w:rFonts w:ascii="Book Antiqua" w:eastAsia="SimSun" w:hAnsi="Book Antiqua" w:cs="Arial"/>
          <w:lang w:val="en-AU" w:eastAsia="zh-CN"/>
        </w:rPr>
      </w:pPr>
    </w:p>
    <w:p w14:paraId="755610A8" w14:textId="77777777" w:rsidR="00444117" w:rsidRDefault="00444117" w:rsidP="00481507">
      <w:pPr>
        <w:spacing w:line="360" w:lineRule="auto"/>
        <w:jc w:val="both"/>
        <w:rPr>
          <w:rFonts w:ascii="Book Antiqua" w:eastAsia="SimSun" w:hAnsi="Book Antiqua" w:cs="Arial"/>
          <w:lang w:val="en-AU" w:eastAsia="zh-CN"/>
        </w:rPr>
      </w:pPr>
    </w:p>
    <w:p w14:paraId="01C9FBBD" w14:textId="3CCB3B21" w:rsidR="00444117" w:rsidRDefault="00444117">
      <w:pPr>
        <w:rPr>
          <w:rFonts w:ascii="Book Antiqua" w:eastAsia="SimSun" w:hAnsi="Book Antiqua" w:cs="Arial"/>
          <w:lang w:val="en-AU" w:eastAsia="zh-CN"/>
        </w:rPr>
      </w:pPr>
      <w:r>
        <w:rPr>
          <w:rFonts w:ascii="Book Antiqua" w:eastAsia="SimSun" w:hAnsi="Book Antiqua" w:cs="Arial"/>
          <w:lang w:val="en-AU" w:eastAsia="zh-CN"/>
        </w:rPr>
        <w:br w:type="page"/>
      </w:r>
    </w:p>
    <w:p w14:paraId="5BA8470B" w14:textId="61BA4A9C" w:rsidR="00444117" w:rsidRDefault="00444117" w:rsidP="00481507">
      <w:pPr>
        <w:spacing w:line="360" w:lineRule="auto"/>
        <w:jc w:val="both"/>
        <w:rPr>
          <w:rFonts w:ascii="Book Antiqua" w:eastAsia="SimSun" w:hAnsi="Book Antiqua" w:cs="Arial"/>
          <w:lang w:val="en-AU" w:eastAsia="zh-CN"/>
        </w:rPr>
      </w:pPr>
      <w:r>
        <w:rPr>
          <w:rFonts w:ascii="Book Antiqua" w:eastAsia="SimSun" w:hAnsi="Book Antiqua" w:cs="Arial" w:hint="eastAsia"/>
          <w:lang w:val="en-AU" w:eastAsia="zh-CN"/>
        </w:rPr>
        <w:lastRenderedPageBreak/>
        <w:t>A                                                        B</w:t>
      </w:r>
    </w:p>
    <w:p w14:paraId="28F0D6FB" w14:textId="0FFB4E6F" w:rsidR="00516C26" w:rsidRPr="00E31FD4" w:rsidRDefault="00516C26"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3870DCEB" wp14:editId="5CD7F3EB">
            <wp:extent cx="2253553" cy="2385695"/>
            <wp:effectExtent l="0" t="0" r="7620" b="1905"/>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4210" cy="2386390"/>
                    </a:xfrm>
                    <a:prstGeom prst="rect">
                      <a:avLst/>
                    </a:prstGeom>
                    <a:noFill/>
                    <a:ln>
                      <a:noFill/>
                    </a:ln>
                  </pic:spPr>
                </pic:pic>
              </a:graphicData>
            </a:graphic>
          </wp:inline>
        </w:drawing>
      </w:r>
      <w:r w:rsidR="00A27ECD" w:rsidRPr="00E31FD4">
        <w:rPr>
          <w:rFonts w:ascii="Book Antiqua" w:hAnsi="Book Antiqua"/>
        </w:rPr>
        <w:t xml:space="preserve"> </w:t>
      </w:r>
      <w:r w:rsidR="00A27ECD" w:rsidRPr="00E31FD4">
        <w:rPr>
          <w:rFonts w:ascii="Book Antiqua" w:hAnsi="Book Antiqua" w:cs="Arial"/>
          <w:noProof/>
          <w:lang w:val="en-US" w:eastAsia="zh-CN"/>
        </w:rPr>
        <w:drawing>
          <wp:inline distT="0" distB="0" distL="0" distR="0" wp14:anchorId="3404AF6C" wp14:editId="4CF6BB32">
            <wp:extent cx="2164715" cy="2433004"/>
            <wp:effectExtent l="0" t="0" r="0" b="5715"/>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6288" cy="2434772"/>
                    </a:xfrm>
                    <a:prstGeom prst="rect">
                      <a:avLst/>
                    </a:prstGeom>
                    <a:noFill/>
                    <a:ln>
                      <a:noFill/>
                    </a:ln>
                  </pic:spPr>
                </pic:pic>
              </a:graphicData>
            </a:graphic>
          </wp:inline>
        </w:drawing>
      </w:r>
      <w:r w:rsidR="00A27ECD" w:rsidRPr="00E31FD4">
        <w:rPr>
          <w:rFonts w:ascii="Book Antiqua" w:hAnsi="Book Antiqua" w:cs="Arial"/>
          <w:noProof/>
        </w:rPr>
        <w:t xml:space="preserve"> </w:t>
      </w:r>
    </w:p>
    <w:p w14:paraId="2A4E4560" w14:textId="738F99AB" w:rsidR="00130095" w:rsidRPr="00444117" w:rsidRDefault="00C46A6F" w:rsidP="00481507">
      <w:pPr>
        <w:spacing w:line="360" w:lineRule="auto"/>
        <w:jc w:val="both"/>
        <w:rPr>
          <w:rFonts w:ascii="Book Antiqua" w:hAnsi="Book Antiqua" w:cs="Arial"/>
          <w:b/>
          <w:lang w:val="en-AU"/>
        </w:rPr>
      </w:pPr>
      <w:r w:rsidRPr="00444117">
        <w:rPr>
          <w:rFonts w:ascii="Book Antiqua" w:hAnsi="Book Antiqua" w:cs="Arial"/>
          <w:b/>
          <w:lang w:val="en-AU"/>
        </w:rPr>
        <w:t>Fig</w:t>
      </w:r>
      <w:r w:rsidR="00444117" w:rsidRPr="00444117">
        <w:rPr>
          <w:rFonts w:ascii="Book Antiqua" w:eastAsia="SimSun" w:hAnsi="Book Antiqua" w:cs="Arial"/>
          <w:b/>
          <w:lang w:val="en-AU" w:eastAsia="zh-CN"/>
        </w:rPr>
        <w:t>ure</w:t>
      </w:r>
      <w:r w:rsidRPr="00444117">
        <w:rPr>
          <w:rFonts w:ascii="Book Antiqua" w:hAnsi="Book Antiqua" w:cs="Arial"/>
          <w:b/>
          <w:lang w:val="en-AU"/>
        </w:rPr>
        <w:t xml:space="preserve"> 5</w:t>
      </w:r>
      <w:r w:rsidR="003C5489" w:rsidRPr="00444117">
        <w:rPr>
          <w:rFonts w:ascii="Book Antiqua" w:hAnsi="Book Antiqua" w:cs="Arial"/>
          <w:b/>
          <w:lang w:val="en-AU"/>
        </w:rPr>
        <w:t xml:space="preserve"> Final result. </w:t>
      </w:r>
      <w:r w:rsidR="00444117" w:rsidRPr="00E31FD4">
        <w:rPr>
          <w:rFonts w:ascii="Book Antiqua" w:hAnsi="Book Antiqua" w:cs="Arial"/>
          <w:lang w:val="en-AU"/>
        </w:rPr>
        <w:t>A</w:t>
      </w:r>
      <w:r w:rsidR="00444117">
        <w:rPr>
          <w:rFonts w:ascii="Book Antiqua" w:eastAsia="SimSun" w:hAnsi="Book Antiqua" w:cs="Arial" w:hint="eastAsia"/>
          <w:lang w:val="en-AU" w:eastAsia="zh-CN"/>
        </w:rPr>
        <w:t>:</w:t>
      </w:r>
      <w:r w:rsidR="00130095" w:rsidRPr="00E31FD4">
        <w:rPr>
          <w:rFonts w:ascii="Book Antiqua" w:hAnsi="Book Antiqua" w:cs="Arial"/>
          <w:lang w:val="en-AU"/>
        </w:rPr>
        <w:t xml:space="preserve"> Final </w:t>
      </w:r>
      <w:r w:rsidR="003C5489" w:rsidRPr="00E31FD4">
        <w:rPr>
          <w:rFonts w:ascii="Book Antiqua" w:hAnsi="Book Antiqua" w:cs="Arial"/>
          <w:lang w:val="en-AU"/>
        </w:rPr>
        <w:t xml:space="preserve">lateral </w:t>
      </w:r>
      <w:r w:rsidR="00444117" w:rsidRPr="00E31FD4">
        <w:rPr>
          <w:rFonts w:ascii="Book Antiqua" w:hAnsi="Book Antiqua" w:cs="Arial"/>
          <w:lang w:val="en-AU"/>
        </w:rPr>
        <w:t>X</w:t>
      </w:r>
      <w:r w:rsidR="00130095" w:rsidRPr="00E31FD4">
        <w:rPr>
          <w:rFonts w:ascii="Book Antiqua" w:hAnsi="Book Antiqua" w:cs="Arial"/>
          <w:lang w:val="en-AU"/>
        </w:rPr>
        <w:t xml:space="preserve">-ray after removal of one plate and osseous integration of the </w:t>
      </w:r>
      <w:r w:rsidR="00444117" w:rsidRPr="001A16C2">
        <w:rPr>
          <w:rFonts w:ascii="Book Antiqua" w:hAnsi="Book Antiqua" w:cs="Arial"/>
          <w:lang w:val="en-GB"/>
        </w:rPr>
        <w:t>vascularized fibula graft</w:t>
      </w:r>
      <w:r w:rsidR="00444117" w:rsidRPr="00E31FD4">
        <w:rPr>
          <w:rFonts w:ascii="Book Antiqua" w:hAnsi="Book Antiqua" w:cs="Arial"/>
          <w:lang w:val="en-AU"/>
        </w:rPr>
        <w:t xml:space="preserve"> </w:t>
      </w:r>
      <w:r w:rsidR="00444117">
        <w:rPr>
          <w:rFonts w:ascii="Book Antiqua" w:eastAsia="SimSun" w:hAnsi="Book Antiqua" w:cs="Arial" w:hint="eastAsia"/>
          <w:lang w:val="en-AU" w:eastAsia="zh-CN"/>
        </w:rPr>
        <w:t>(</w:t>
      </w:r>
      <w:r w:rsidR="00130095" w:rsidRPr="00E31FD4">
        <w:rPr>
          <w:rFonts w:ascii="Book Antiqua" w:hAnsi="Book Antiqua" w:cs="Arial"/>
          <w:lang w:val="en-AU"/>
        </w:rPr>
        <w:t>V</w:t>
      </w:r>
      <w:r w:rsidR="00444117" w:rsidRPr="00E31FD4">
        <w:rPr>
          <w:rFonts w:ascii="Book Antiqua" w:hAnsi="Book Antiqua" w:cs="Arial"/>
          <w:lang w:val="en-AU"/>
        </w:rPr>
        <w:t>F</w:t>
      </w:r>
      <w:r w:rsidR="00130095" w:rsidRPr="00E31FD4">
        <w:rPr>
          <w:rFonts w:ascii="Book Antiqua" w:hAnsi="Book Antiqua" w:cs="Arial"/>
          <w:lang w:val="en-AU"/>
        </w:rPr>
        <w:t>G</w:t>
      </w:r>
      <w:r w:rsidR="00444117">
        <w:rPr>
          <w:rFonts w:ascii="Book Antiqua" w:eastAsia="SimSun" w:hAnsi="Book Antiqua" w:cs="Arial" w:hint="eastAsia"/>
          <w:lang w:val="en-AU" w:eastAsia="zh-CN"/>
        </w:rPr>
        <w:t>); B:</w:t>
      </w:r>
      <w:r w:rsidR="003C5489" w:rsidRPr="00E31FD4">
        <w:rPr>
          <w:rFonts w:ascii="Book Antiqua" w:hAnsi="Book Antiqua" w:cs="Arial"/>
          <w:lang w:val="en-AU"/>
        </w:rPr>
        <w:t xml:space="preserve"> AP view with a good sight on the integrated </w:t>
      </w:r>
      <w:r w:rsidR="00444117" w:rsidRPr="00E31FD4">
        <w:rPr>
          <w:rFonts w:ascii="Book Antiqua" w:hAnsi="Book Antiqua" w:cs="Arial"/>
          <w:lang w:val="en-AU"/>
        </w:rPr>
        <w:t>VFG</w:t>
      </w:r>
      <w:r w:rsidR="003C5489" w:rsidRPr="00E31FD4">
        <w:rPr>
          <w:rFonts w:ascii="Book Antiqua" w:hAnsi="Book Antiqua" w:cs="Arial"/>
          <w:lang w:val="en-AU"/>
        </w:rPr>
        <w:t>.</w:t>
      </w:r>
    </w:p>
    <w:p w14:paraId="17C8330B" w14:textId="77777777" w:rsidR="00130095" w:rsidRPr="00E31FD4" w:rsidRDefault="00130095" w:rsidP="00481507">
      <w:pPr>
        <w:spacing w:line="360" w:lineRule="auto"/>
        <w:jc w:val="both"/>
        <w:rPr>
          <w:rFonts w:ascii="Book Antiqua" w:hAnsi="Book Antiqua" w:cs="Arial"/>
          <w:lang w:val="en-AU"/>
        </w:rPr>
      </w:pPr>
    </w:p>
    <w:sectPr w:rsidR="00130095" w:rsidRPr="00E31FD4" w:rsidSect="00DF513A">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059A8" w14:textId="77777777" w:rsidR="00D774AB" w:rsidRDefault="00D774AB" w:rsidP="00532604">
      <w:r>
        <w:separator/>
      </w:r>
    </w:p>
  </w:endnote>
  <w:endnote w:type="continuationSeparator" w:id="0">
    <w:p w14:paraId="59ECC313" w14:textId="77777777" w:rsidR="00D774AB" w:rsidRDefault="00D774AB" w:rsidP="0053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EF4DA" w14:textId="77777777" w:rsidR="00D774AB" w:rsidRDefault="00D774AB" w:rsidP="00532604">
      <w:r>
        <w:separator/>
      </w:r>
    </w:p>
  </w:footnote>
  <w:footnote w:type="continuationSeparator" w:id="0">
    <w:p w14:paraId="445F5EAF" w14:textId="77777777" w:rsidR="00D774AB" w:rsidRDefault="00D774AB" w:rsidP="005326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234"/>
    <w:multiLevelType w:val="hybridMultilevel"/>
    <w:tmpl w:val="C534108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F41D2F"/>
    <w:multiLevelType w:val="hybridMultilevel"/>
    <w:tmpl w:val="8934F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AwNDOxtDAwAFJmhko6SsGpxcWZ+XkgBYa1AFY35mIsAAAA"/>
  </w:docVars>
  <w:rsids>
    <w:rsidRoot w:val="007842F6"/>
    <w:rsid w:val="00012DCA"/>
    <w:rsid w:val="00015CAA"/>
    <w:rsid w:val="00025DCD"/>
    <w:rsid w:val="0003424C"/>
    <w:rsid w:val="0004225E"/>
    <w:rsid w:val="00042F5D"/>
    <w:rsid w:val="000449F0"/>
    <w:rsid w:val="00044B8C"/>
    <w:rsid w:val="00046786"/>
    <w:rsid w:val="000858EC"/>
    <w:rsid w:val="00086454"/>
    <w:rsid w:val="00091AB6"/>
    <w:rsid w:val="000A41C6"/>
    <w:rsid w:val="000A73F6"/>
    <w:rsid w:val="000B1601"/>
    <w:rsid w:val="000B48BD"/>
    <w:rsid w:val="000C2886"/>
    <w:rsid w:val="000C6D4F"/>
    <w:rsid w:val="000D4B80"/>
    <w:rsid w:val="000D67C8"/>
    <w:rsid w:val="000E2498"/>
    <w:rsid w:val="000E51DA"/>
    <w:rsid w:val="000E7FF4"/>
    <w:rsid w:val="0010213E"/>
    <w:rsid w:val="00113DBD"/>
    <w:rsid w:val="001207DE"/>
    <w:rsid w:val="00130095"/>
    <w:rsid w:val="00164690"/>
    <w:rsid w:val="0018535A"/>
    <w:rsid w:val="00187E5F"/>
    <w:rsid w:val="001A16C2"/>
    <w:rsid w:val="001A5684"/>
    <w:rsid w:val="001A5F5D"/>
    <w:rsid w:val="001B4B28"/>
    <w:rsid w:val="001C573E"/>
    <w:rsid w:val="001F6F3E"/>
    <w:rsid w:val="00200B5E"/>
    <w:rsid w:val="002118BC"/>
    <w:rsid w:val="002165CD"/>
    <w:rsid w:val="00216ECE"/>
    <w:rsid w:val="002218EC"/>
    <w:rsid w:val="00222B3B"/>
    <w:rsid w:val="0024120B"/>
    <w:rsid w:val="00245F6B"/>
    <w:rsid w:val="002464B8"/>
    <w:rsid w:val="00251379"/>
    <w:rsid w:val="002655A6"/>
    <w:rsid w:val="002656D5"/>
    <w:rsid w:val="00270E0B"/>
    <w:rsid w:val="00273D92"/>
    <w:rsid w:val="0027579D"/>
    <w:rsid w:val="00281324"/>
    <w:rsid w:val="00285466"/>
    <w:rsid w:val="00286EB3"/>
    <w:rsid w:val="00297B8F"/>
    <w:rsid w:val="002A2791"/>
    <w:rsid w:val="002A3065"/>
    <w:rsid w:val="002B0C1E"/>
    <w:rsid w:val="002B6445"/>
    <w:rsid w:val="002D2D41"/>
    <w:rsid w:val="002D7511"/>
    <w:rsid w:val="002E64D8"/>
    <w:rsid w:val="00300D90"/>
    <w:rsid w:val="00304797"/>
    <w:rsid w:val="0030697F"/>
    <w:rsid w:val="00315DBF"/>
    <w:rsid w:val="00317E01"/>
    <w:rsid w:val="00320FB3"/>
    <w:rsid w:val="0032490B"/>
    <w:rsid w:val="00324D8C"/>
    <w:rsid w:val="00332CB2"/>
    <w:rsid w:val="00334A38"/>
    <w:rsid w:val="0033500F"/>
    <w:rsid w:val="00335D8D"/>
    <w:rsid w:val="003360D0"/>
    <w:rsid w:val="00342AB0"/>
    <w:rsid w:val="00360DAD"/>
    <w:rsid w:val="00361DE7"/>
    <w:rsid w:val="00365184"/>
    <w:rsid w:val="00366793"/>
    <w:rsid w:val="003823E8"/>
    <w:rsid w:val="003860EC"/>
    <w:rsid w:val="00392038"/>
    <w:rsid w:val="003930D9"/>
    <w:rsid w:val="003A514C"/>
    <w:rsid w:val="003B024C"/>
    <w:rsid w:val="003B14F4"/>
    <w:rsid w:val="003B2685"/>
    <w:rsid w:val="003C5489"/>
    <w:rsid w:val="003D3AD2"/>
    <w:rsid w:val="003D4343"/>
    <w:rsid w:val="003F292C"/>
    <w:rsid w:val="0040279A"/>
    <w:rsid w:val="004168CA"/>
    <w:rsid w:val="00417BB4"/>
    <w:rsid w:val="00435BB8"/>
    <w:rsid w:val="00442BA9"/>
    <w:rsid w:val="00444117"/>
    <w:rsid w:val="004462C4"/>
    <w:rsid w:val="00456BB8"/>
    <w:rsid w:val="004719F7"/>
    <w:rsid w:val="00471D3F"/>
    <w:rsid w:val="00481507"/>
    <w:rsid w:val="00497A84"/>
    <w:rsid w:val="004B46D2"/>
    <w:rsid w:val="004C0CFF"/>
    <w:rsid w:val="004C2AFE"/>
    <w:rsid w:val="004C2DE5"/>
    <w:rsid w:val="004E528F"/>
    <w:rsid w:val="004F5AF8"/>
    <w:rsid w:val="00504888"/>
    <w:rsid w:val="00507EAD"/>
    <w:rsid w:val="00510D39"/>
    <w:rsid w:val="005152A2"/>
    <w:rsid w:val="00516C26"/>
    <w:rsid w:val="0052001C"/>
    <w:rsid w:val="00522395"/>
    <w:rsid w:val="00526086"/>
    <w:rsid w:val="005325A3"/>
    <w:rsid w:val="00532604"/>
    <w:rsid w:val="005351D0"/>
    <w:rsid w:val="00546B21"/>
    <w:rsid w:val="00562084"/>
    <w:rsid w:val="00563625"/>
    <w:rsid w:val="005727FE"/>
    <w:rsid w:val="00583DC4"/>
    <w:rsid w:val="00591B27"/>
    <w:rsid w:val="00591F43"/>
    <w:rsid w:val="00593D17"/>
    <w:rsid w:val="005A0E26"/>
    <w:rsid w:val="005A34D1"/>
    <w:rsid w:val="005B655F"/>
    <w:rsid w:val="005B6BF4"/>
    <w:rsid w:val="005C2985"/>
    <w:rsid w:val="005C2BD4"/>
    <w:rsid w:val="005E2711"/>
    <w:rsid w:val="005E59E2"/>
    <w:rsid w:val="005E6EB6"/>
    <w:rsid w:val="005E7DE8"/>
    <w:rsid w:val="0062182F"/>
    <w:rsid w:val="00646936"/>
    <w:rsid w:val="00646D5E"/>
    <w:rsid w:val="0065081A"/>
    <w:rsid w:val="00661D51"/>
    <w:rsid w:val="006670B5"/>
    <w:rsid w:val="00680857"/>
    <w:rsid w:val="0068118C"/>
    <w:rsid w:val="006943A2"/>
    <w:rsid w:val="006A2443"/>
    <w:rsid w:val="006A28D6"/>
    <w:rsid w:val="006C0946"/>
    <w:rsid w:val="006C1BA4"/>
    <w:rsid w:val="006D2208"/>
    <w:rsid w:val="006E3125"/>
    <w:rsid w:val="006E3893"/>
    <w:rsid w:val="006F04E7"/>
    <w:rsid w:val="006F6E99"/>
    <w:rsid w:val="00711680"/>
    <w:rsid w:val="007126EE"/>
    <w:rsid w:val="007132C4"/>
    <w:rsid w:val="00726A3D"/>
    <w:rsid w:val="007461B8"/>
    <w:rsid w:val="00752D2D"/>
    <w:rsid w:val="0075499F"/>
    <w:rsid w:val="00755B0A"/>
    <w:rsid w:val="00766EC1"/>
    <w:rsid w:val="00772AAC"/>
    <w:rsid w:val="00772DBD"/>
    <w:rsid w:val="007741A4"/>
    <w:rsid w:val="007842F6"/>
    <w:rsid w:val="00790BC2"/>
    <w:rsid w:val="00792CEF"/>
    <w:rsid w:val="007A096B"/>
    <w:rsid w:val="007A615A"/>
    <w:rsid w:val="007B110E"/>
    <w:rsid w:val="007C54B0"/>
    <w:rsid w:val="008367F2"/>
    <w:rsid w:val="008373E3"/>
    <w:rsid w:val="008503E7"/>
    <w:rsid w:val="00855CDE"/>
    <w:rsid w:val="00857775"/>
    <w:rsid w:val="00861DC4"/>
    <w:rsid w:val="00863139"/>
    <w:rsid w:val="008768FD"/>
    <w:rsid w:val="00880E92"/>
    <w:rsid w:val="00890DA3"/>
    <w:rsid w:val="0089437C"/>
    <w:rsid w:val="00895C9E"/>
    <w:rsid w:val="00896400"/>
    <w:rsid w:val="0089700C"/>
    <w:rsid w:val="008A04CB"/>
    <w:rsid w:val="008B25E1"/>
    <w:rsid w:val="008B52A4"/>
    <w:rsid w:val="008C33B1"/>
    <w:rsid w:val="008C7D2B"/>
    <w:rsid w:val="008C7E21"/>
    <w:rsid w:val="008F328A"/>
    <w:rsid w:val="008F748B"/>
    <w:rsid w:val="00905CD7"/>
    <w:rsid w:val="00913450"/>
    <w:rsid w:val="009149D6"/>
    <w:rsid w:val="00916783"/>
    <w:rsid w:val="0092588C"/>
    <w:rsid w:val="009273B1"/>
    <w:rsid w:val="0093192A"/>
    <w:rsid w:val="00943E00"/>
    <w:rsid w:val="00961670"/>
    <w:rsid w:val="0096474B"/>
    <w:rsid w:val="00965EB5"/>
    <w:rsid w:val="00974CF5"/>
    <w:rsid w:val="00976E78"/>
    <w:rsid w:val="00977FD7"/>
    <w:rsid w:val="00983A41"/>
    <w:rsid w:val="009911D9"/>
    <w:rsid w:val="009A5717"/>
    <w:rsid w:val="009B697F"/>
    <w:rsid w:val="009C0BD7"/>
    <w:rsid w:val="009C5203"/>
    <w:rsid w:val="009D0794"/>
    <w:rsid w:val="009D21F9"/>
    <w:rsid w:val="009E0746"/>
    <w:rsid w:val="009F2922"/>
    <w:rsid w:val="009F7F5F"/>
    <w:rsid w:val="00A034C2"/>
    <w:rsid w:val="00A12333"/>
    <w:rsid w:val="00A27ECD"/>
    <w:rsid w:val="00A52AD7"/>
    <w:rsid w:val="00A65139"/>
    <w:rsid w:val="00A66153"/>
    <w:rsid w:val="00A6660A"/>
    <w:rsid w:val="00A719E0"/>
    <w:rsid w:val="00A73D59"/>
    <w:rsid w:val="00A741B2"/>
    <w:rsid w:val="00A75A57"/>
    <w:rsid w:val="00A83A19"/>
    <w:rsid w:val="00A84407"/>
    <w:rsid w:val="00A87A04"/>
    <w:rsid w:val="00A94C0C"/>
    <w:rsid w:val="00AB46D7"/>
    <w:rsid w:val="00AC0D0D"/>
    <w:rsid w:val="00AC67D3"/>
    <w:rsid w:val="00AD16F2"/>
    <w:rsid w:val="00AD6451"/>
    <w:rsid w:val="00AD71C7"/>
    <w:rsid w:val="00AE3F93"/>
    <w:rsid w:val="00AE5DA9"/>
    <w:rsid w:val="00AE7449"/>
    <w:rsid w:val="00B11BC8"/>
    <w:rsid w:val="00B20ABA"/>
    <w:rsid w:val="00B21B2C"/>
    <w:rsid w:val="00B255B1"/>
    <w:rsid w:val="00B27B9F"/>
    <w:rsid w:val="00B3664A"/>
    <w:rsid w:val="00B51444"/>
    <w:rsid w:val="00B529CF"/>
    <w:rsid w:val="00B557C9"/>
    <w:rsid w:val="00B63407"/>
    <w:rsid w:val="00B72AED"/>
    <w:rsid w:val="00B822B4"/>
    <w:rsid w:val="00B87427"/>
    <w:rsid w:val="00B96FA8"/>
    <w:rsid w:val="00BE43BA"/>
    <w:rsid w:val="00BE4733"/>
    <w:rsid w:val="00BE57A2"/>
    <w:rsid w:val="00BF55D1"/>
    <w:rsid w:val="00C05554"/>
    <w:rsid w:val="00C2017D"/>
    <w:rsid w:val="00C21842"/>
    <w:rsid w:val="00C27DDD"/>
    <w:rsid w:val="00C408DE"/>
    <w:rsid w:val="00C46A6F"/>
    <w:rsid w:val="00C5234E"/>
    <w:rsid w:val="00C70C14"/>
    <w:rsid w:val="00C73E81"/>
    <w:rsid w:val="00C87D45"/>
    <w:rsid w:val="00C930CD"/>
    <w:rsid w:val="00CA5592"/>
    <w:rsid w:val="00CB51FA"/>
    <w:rsid w:val="00CD0F3C"/>
    <w:rsid w:val="00CD1DC6"/>
    <w:rsid w:val="00CD3F02"/>
    <w:rsid w:val="00CE0D0F"/>
    <w:rsid w:val="00CE38E7"/>
    <w:rsid w:val="00CE7AAC"/>
    <w:rsid w:val="00CF012A"/>
    <w:rsid w:val="00CF0176"/>
    <w:rsid w:val="00D0070C"/>
    <w:rsid w:val="00D0623E"/>
    <w:rsid w:val="00D126DE"/>
    <w:rsid w:val="00D17FFB"/>
    <w:rsid w:val="00D26871"/>
    <w:rsid w:val="00D43174"/>
    <w:rsid w:val="00D52C65"/>
    <w:rsid w:val="00D54450"/>
    <w:rsid w:val="00D606F5"/>
    <w:rsid w:val="00D60F7B"/>
    <w:rsid w:val="00D624BF"/>
    <w:rsid w:val="00D75895"/>
    <w:rsid w:val="00D76F2A"/>
    <w:rsid w:val="00D774AB"/>
    <w:rsid w:val="00D92E6E"/>
    <w:rsid w:val="00DA004F"/>
    <w:rsid w:val="00DB491D"/>
    <w:rsid w:val="00DB66D5"/>
    <w:rsid w:val="00DC4AB8"/>
    <w:rsid w:val="00DD1871"/>
    <w:rsid w:val="00DD21FF"/>
    <w:rsid w:val="00DF513A"/>
    <w:rsid w:val="00DF5F40"/>
    <w:rsid w:val="00E0462A"/>
    <w:rsid w:val="00E0513C"/>
    <w:rsid w:val="00E102DE"/>
    <w:rsid w:val="00E31FD4"/>
    <w:rsid w:val="00E32ECF"/>
    <w:rsid w:val="00E45896"/>
    <w:rsid w:val="00E54B1C"/>
    <w:rsid w:val="00E550CC"/>
    <w:rsid w:val="00E6541A"/>
    <w:rsid w:val="00E73616"/>
    <w:rsid w:val="00EA7379"/>
    <w:rsid w:val="00EC1BA8"/>
    <w:rsid w:val="00EC7A68"/>
    <w:rsid w:val="00EE4985"/>
    <w:rsid w:val="00EE7921"/>
    <w:rsid w:val="00EF0B24"/>
    <w:rsid w:val="00EF4CE0"/>
    <w:rsid w:val="00EF73DE"/>
    <w:rsid w:val="00F00C54"/>
    <w:rsid w:val="00F07834"/>
    <w:rsid w:val="00F328CE"/>
    <w:rsid w:val="00F33A2A"/>
    <w:rsid w:val="00F353EC"/>
    <w:rsid w:val="00F3717A"/>
    <w:rsid w:val="00F56C2E"/>
    <w:rsid w:val="00F60713"/>
    <w:rsid w:val="00F64EC6"/>
    <w:rsid w:val="00F65CF3"/>
    <w:rsid w:val="00F67C1E"/>
    <w:rsid w:val="00F706D6"/>
    <w:rsid w:val="00F77548"/>
    <w:rsid w:val="00F856C4"/>
    <w:rsid w:val="00FC0C54"/>
    <w:rsid w:val="00FC1104"/>
    <w:rsid w:val="00FC2180"/>
    <w:rsid w:val="00FC3F32"/>
    <w:rsid w:val="00FE150A"/>
    <w:rsid w:val="00FE461D"/>
    <w:rsid w:val="00FE594C"/>
    <w:rsid w:val="00FF1DC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627007"/>
  <w15:docId w15:val="{A2B57050-99A6-D041-B71D-E5E4F61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teraturverzeichnis1">
    <w:name w:val="Literaturverzeichnis1"/>
    <w:basedOn w:val="Normal"/>
    <w:rsid w:val="00F64EC6"/>
    <w:pPr>
      <w:tabs>
        <w:tab w:val="left" w:pos="380"/>
      </w:tabs>
      <w:spacing w:after="240"/>
      <w:ind w:left="384" w:hanging="384"/>
      <w:jc w:val="both"/>
    </w:pPr>
    <w:rPr>
      <w:lang w:val="en-AU"/>
    </w:rPr>
  </w:style>
  <w:style w:type="paragraph" w:styleId="BalloonText">
    <w:name w:val="Balloon Text"/>
    <w:basedOn w:val="Normal"/>
    <w:link w:val="BalloonTextChar"/>
    <w:uiPriority w:val="99"/>
    <w:semiHidden/>
    <w:unhideWhenUsed/>
    <w:rsid w:val="00C201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017D"/>
    <w:rPr>
      <w:rFonts w:ascii="Lucida Grande" w:hAnsi="Lucida Grande" w:cs="Lucida Grande"/>
      <w:sz w:val="18"/>
      <w:szCs w:val="18"/>
    </w:rPr>
  </w:style>
  <w:style w:type="character" w:styleId="Hyperlink">
    <w:name w:val="Hyperlink"/>
    <w:basedOn w:val="DefaultParagraphFont"/>
    <w:uiPriority w:val="99"/>
    <w:unhideWhenUsed/>
    <w:rsid w:val="00361DE7"/>
    <w:rPr>
      <w:color w:val="0000FF" w:themeColor="hyperlink"/>
      <w:u w:val="single"/>
    </w:rPr>
  </w:style>
  <w:style w:type="paragraph" w:styleId="Revision">
    <w:name w:val="Revision"/>
    <w:hidden/>
    <w:uiPriority w:val="99"/>
    <w:semiHidden/>
    <w:rsid w:val="00766EC1"/>
  </w:style>
  <w:style w:type="paragraph" w:customStyle="1" w:styleId="Title1">
    <w:name w:val="Title1"/>
    <w:basedOn w:val="Normal"/>
    <w:rsid w:val="008C7D2B"/>
    <w:pPr>
      <w:spacing w:before="100" w:beforeAutospacing="1" w:after="100" w:afterAutospacing="1"/>
    </w:pPr>
    <w:rPr>
      <w:rFonts w:ascii="Times New Roman" w:eastAsia="Times New Roman" w:hAnsi="Times New Roman" w:cs="Times New Roman"/>
      <w:lang w:val="en-GB" w:eastAsia="en-US"/>
    </w:rPr>
  </w:style>
  <w:style w:type="paragraph" w:customStyle="1" w:styleId="desc">
    <w:name w:val="desc"/>
    <w:basedOn w:val="Normal"/>
    <w:rsid w:val="008C7D2B"/>
    <w:pPr>
      <w:spacing w:before="100" w:beforeAutospacing="1" w:after="100" w:afterAutospacing="1"/>
    </w:pPr>
    <w:rPr>
      <w:rFonts w:ascii="Times New Roman" w:eastAsia="Times New Roman" w:hAnsi="Times New Roman" w:cs="Times New Roman"/>
      <w:lang w:val="en-GB" w:eastAsia="en-US"/>
    </w:rPr>
  </w:style>
  <w:style w:type="character" w:customStyle="1" w:styleId="apple-converted-space">
    <w:name w:val="apple-converted-space"/>
    <w:basedOn w:val="DefaultParagraphFont"/>
    <w:rsid w:val="008C7D2B"/>
  </w:style>
  <w:style w:type="character" w:customStyle="1" w:styleId="jrnl">
    <w:name w:val="jrnl"/>
    <w:basedOn w:val="DefaultParagraphFont"/>
    <w:rsid w:val="008C7D2B"/>
  </w:style>
  <w:style w:type="paragraph" w:styleId="ListParagraph">
    <w:name w:val="List Paragraph"/>
    <w:basedOn w:val="Normal"/>
    <w:uiPriority w:val="34"/>
    <w:qFormat/>
    <w:rsid w:val="00C46A6F"/>
    <w:pPr>
      <w:ind w:left="720"/>
      <w:contextualSpacing/>
    </w:pPr>
  </w:style>
  <w:style w:type="character" w:styleId="CommentReference">
    <w:name w:val="annotation reference"/>
    <w:basedOn w:val="DefaultParagraphFont"/>
    <w:uiPriority w:val="99"/>
    <w:semiHidden/>
    <w:unhideWhenUsed/>
    <w:rsid w:val="0010213E"/>
    <w:rPr>
      <w:sz w:val="21"/>
      <w:szCs w:val="21"/>
    </w:rPr>
  </w:style>
  <w:style w:type="paragraph" w:styleId="CommentText">
    <w:name w:val="annotation text"/>
    <w:basedOn w:val="Normal"/>
    <w:link w:val="CommentTextChar"/>
    <w:uiPriority w:val="99"/>
    <w:unhideWhenUsed/>
    <w:rsid w:val="0010213E"/>
    <w:pPr>
      <w:spacing w:after="200" w:line="276" w:lineRule="auto"/>
    </w:pPr>
    <w:rPr>
      <w:sz w:val="22"/>
      <w:szCs w:val="22"/>
      <w:lang w:val="en-US" w:eastAsia="zh-CN"/>
    </w:rPr>
  </w:style>
  <w:style w:type="character" w:customStyle="1" w:styleId="CommentTextChar">
    <w:name w:val="Comment Text Char"/>
    <w:basedOn w:val="DefaultParagraphFont"/>
    <w:link w:val="CommentText"/>
    <w:uiPriority w:val="99"/>
    <w:rsid w:val="0010213E"/>
    <w:rPr>
      <w:sz w:val="22"/>
      <w:szCs w:val="22"/>
      <w:lang w:val="en-US" w:eastAsia="zh-CN"/>
    </w:rPr>
  </w:style>
  <w:style w:type="paragraph" w:styleId="CommentSubject">
    <w:name w:val="annotation subject"/>
    <w:basedOn w:val="CommentText"/>
    <w:next w:val="CommentText"/>
    <w:link w:val="CommentSubjectChar"/>
    <w:uiPriority w:val="99"/>
    <w:semiHidden/>
    <w:unhideWhenUsed/>
    <w:rsid w:val="00646D5E"/>
    <w:pPr>
      <w:spacing w:after="0" w:line="240" w:lineRule="auto"/>
    </w:pPr>
    <w:rPr>
      <w:b/>
      <w:bCs/>
      <w:sz w:val="24"/>
      <w:szCs w:val="24"/>
      <w:lang w:val="de-DE" w:eastAsia="de-DE"/>
    </w:rPr>
  </w:style>
  <w:style w:type="character" w:customStyle="1" w:styleId="CommentSubjectChar">
    <w:name w:val="Comment Subject Char"/>
    <w:basedOn w:val="CommentTextChar"/>
    <w:link w:val="CommentSubject"/>
    <w:uiPriority w:val="99"/>
    <w:semiHidden/>
    <w:rsid w:val="00646D5E"/>
    <w:rPr>
      <w:b/>
      <w:bCs/>
      <w:sz w:val="22"/>
      <w:szCs w:val="22"/>
      <w:lang w:val="en-US" w:eastAsia="zh-CN"/>
    </w:rPr>
  </w:style>
  <w:style w:type="character" w:styleId="FollowedHyperlink">
    <w:name w:val="FollowedHyperlink"/>
    <w:basedOn w:val="DefaultParagraphFont"/>
    <w:uiPriority w:val="99"/>
    <w:semiHidden/>
    <w:unhideWhenUsed/>
    <w:rsid w:val="00091AB6"/>
    <w:rPr>
      <w:color w:val="800080" w:themeColor="followedHyperlink"/>
      <w:u w:val="single"/>
    </w:rPr>
  </w:style>
  <w:style w:type="paragraph" w:styleId="Header">
    <w:name w:val="header"/>
    <w:basedOn w:val="Normal"/>
    <w:link w:val="HeaderChar"/>
    <w:uiPriority w:val="99"/>
    <w:unhideWhenUsed/>
    <w:rsid w:val="00532604"/>
    <w:pPr>
      <w:tabs>
        <w:tab w:val="center" w:pos="4536"/>
        <w:tab w:val="right" w:pos="9072"/>
      </w:tabs>
    </w:pPr>
  </w:style>
  <w:style w:type="character" w:customStyle="1" w:styleId="HeaderChar">
    <w:name w:val="Header Char"/>
    <w:basedOn w:val="DefaultParagraphFont"/>
    <w:link w:val="Header"/>
    <w:uiPriority w:val="99"/>
    <w:rsid w:val="00532604"/>
  </w:style>
  <w:style w:type="paragraph" w:styleId="Footer">
    <w:name w:val="footer"/>
    <w:basedOn w:val="Normal"/>
    <w:link w:val="FooterChar"/>
    <w:uiPriority w:val="99"/>
    <w:unhideWhenUsed/>
    <w:rsid w:val="00532604"/>
    <w:pPr>
      <w:tabs>
        <w:tab w:val="center" w:pos="4536"/>
        <w:tab w:val="right" w:pos="9072"/>
      </w:tabs>
    </w:pPr>
  </w:style>
  <w:style w:type="character" w:customStyle="1" w:styleId="FooterChar">
    <w:name w:val="Footer Char"/>
    <w:basedOn w:val="DefaultParagraphFont"/>
    <w:link w:val="Footer"/>
    <w:uiPriority w:val="99"/>
    <w:rsid w:val="00532604"/>
  </w:style>
  <w:style w:type="paragraph" w:styleId="PlainText">
    <w:name w:val="Plain Text"/>
    <w:basedOn w:val="Normal"/>
    <w:link w:val="PlainTextChar"/>
    <w:rsid w:val="00444117"/>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444117"/>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8002">
      <w:bodyDiv w:val="1"/>
      <w:marLeft w:val="0"/>
      <w:marRight w:val="0"/>
      <w:marTop w:val="0"/>
      <w:marBottom w:val="0"/>
      <w:divBdr>
        <w:top w:val="none" w:sz="0" w:space="0" w:color="auto"/>
        <w:left w:val="none" w:sz="0" w:space="0" w:color="auto"/>
        <w:bottom w:val="none" w:sz="0" w:space="0" w:color="auto"/>
        <w:right w:val="none" w:sz="0" w:space="0" w:color="auto"/>
      </w:divBdr>
    </w:div>
    <w:div w:id="317391941">
      <w:bodyDiv w:val="1"/>
      <w:marLeft w:val="0"/>
      <w:marRight w:val="0"/>
      <w:marTop w:val="0"/>
      <w:marBottom w:val="0"/>
      <w:divBdr>
        <w:top w:val="none" w:sz="0" w:space="0" w:color="auto"/>
        <w:left w:val="none" w:sz="0" w:space="0" w:color="auto"/>
        <w:bottom w:val="none" w:sz="0" w:space="0" w:color="auto"/>
        <w:right w:val="none" w:sz="0" w:space="0" w:color="auto"/>
      </w:divBdr>
    </w:div>
    <w:div w:id="567423859">
      <w:bodyDiv w:val="1"/>
      <w:marLeft w:val="0"/>
      <w:marRight w:val="0"/>
      <w:marTop w:val="0"/>
      <w:marBottom w:val="0"/>
      <w:divBdr>
        <w:top w:val="none" w:sz="0" w:space="0" w:color="auto"/>
        <w:left w:val="none" w:sz="0" w:space="0" w:color="auto"/>
        <w:bottom w:val="none" w:sz="0" w:space="0" w:color="auto"/>
        <w:right w:val="none" w:sz="0" w:space="0" w:color="auto"/>
      </w:divBdr>
    </w:div>
    <w:div w:id="918249057">
      <w:bodyDiv w:val="1"/>
      <w:marLeft w:val="0"/>
      <w:marRight w:val="0"/>
      <w:marTop w:val="0"/>
      <w:marBottom w:val="0"/>
      <w:divBdr>
        <w:top w:val="none" w:sz="0" w:space="0" w:color="auto"/>
        <w:left w:val="none" w:sz="0" w:space="0" w:color="auto"/>
        <w:bottom w:val="none" w:sz="0" w:space="0" w:color="auto"/>
        <w:right w:val="none" w:sz="0" w:space="0" w:color="auto"/>
      </w:divBdr>
    </w:div>
    <w:div w:id="1106661153">
      <w:bodyDiv w:val="1"/>
      <w:marLeft w:val="0"/>
      <w:marRight w:val="0"/>
      <w:marTop w:val="0"/>
      <w:marBottom w:val="0"/>
      <w:divBdr>
        <w:top w:val="none" w:sz="0" w:space="0" w:color="auto"/>
        <w:left w:val="none" w:sz="0" w:space="0" w:color="auto"/>
        <w:bottom w:val="none" w:sz="0" w:space="0" w:color="auto"/>
        <w:right w:val="none" w:sz="0" w:space="0" w:color="auto"/>
      </w:divBdr>
      <w:divsChild>
        <w:div w:id="1277712859">
          <w:marLeft w:val="0"/>
          <w:marRight w:val="0"/>
          <w:marTop w:val="34"/>
          <w:marBottom w:val="34"/>
          <w:divBdr>
            <w:top w:val="none" w:sz="0" w:space="0" w:color="auto"/>
            <w:left w:val="none" w:sz="0" w:space="0" w:color="auto"/>
            <w:bottom w:val="none" w:sz="0" w:space="0" w:color="auto"/>
            <w:right w:val="none" w:sz="0" w:space="0" w:color="auto"/>
          </w:divBdr>
        </w:div>
      </w:divsChild>
    </w:div>
    <w:div w:id="1248879799">
      <w:bodyDiv w:val="1"/>
      <w:marLeft w:val="0"/>
      <w:marRight w:val="0"/>
      <w:marTop w:val="0"/>
      <w:marBottom w:val="0"/>
      <w:divBdr>
        <w:top w:val="none" w:sz="0" w:space="0" w:color="auto"/>
        <w:left w:val="none" w:sz="0" w:space="0" w:color="auto"/>
        <w:bottom w:val="none" w:sz="0" w:space="0" w:color="auto"/>
        <w:right w:val="none" w:sz="0" w:space="0" w:color="auto"/>
      </w:divBdr>
    </w:div>
    <w:div w:id="1539391401">
      <w:bodyDiv w:val="1"/>
      <w:marLeft w:val="0"/>
      <w:marRight w:val="0"/>
      <w:marTop w:val="0"/>
      <w:marBottom w:val="0"/>
      <w:divBdr>
        <w:top w:val="none" w:sz="0" w:space="0" w:color="auto"/>
        <w:left w:val="none" w:sz="0" w:space="0" w:color="auto"/>
        <w:bottom w:val="none" w:sz="0" w:space="0" w:color="auto"/>
        <w:right w:val="none" w:sz="0" w:space="0" w:color="auto"/>
      </w:divBdr>
    </w:div>
    <w:div w:id="1662854687">
      <w:bodyDiv w:val="1"/>
      <w:marLeft w:val="0"/>
      <w:marRight w:val="0"/>
      <w:marTop w:val="0"/>
      <w:marBottom w:val="0"/>
      <w:divBdr>
        <w:top w:val="none" w:sz="0" w:space="0" w:color="auto"/>
        <w:left w:val="none" w:sz="0" w:space="0" w:color="auto"/>
        <w:bottom w:val="none" w:sz="0" w:space="0" w:color="auto"/>
        <w:right w:val="none" w:sz="0" w:space="0" w:color="auto"/>
      </w:divBdr>
    </w:div>
    <w:div w:id="213713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8815-138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orcid.org/0000-0002-9368-2033" TargetMode="External"/><Relationship Id="rId12" Type="http://schemas.openxmlformats.org/officeDocument/2006/relationships/hyperlink" Target="mailto:pgiannoudi@ao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4.0/"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orcid.org/0000-0002-5205-7696"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orcid.org/0000-0003-4028-079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4644</Words>
  <Characters>26475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MHH</Company>
  <LinksUpToDate>false</LinksUpToDate>
  <CharactersWithSpaces>31057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Gathen</dc:creator>
  <cp:lastModifiedBy>Li Ma</cp:lastModifiedBy>
  <cp:revision>3</cp:revision>
  <cp:lastPrinted>2018-07-20T04:17:00Z</cp:lastPrinted>
  <dcterms:created xsi:type="dcterms:W3CDTF">2019-03-12T19:56:00Z</dcterms:created>
  <dcterms:modified xsi:type="dcterms:W3CDTF">2019-03-12T19:59:00Z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id="EZ34rEJT"/&gt;&lt;style id="http://www.zotero.org/styles/vancouver" locale="en-US"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value="true"/&gt;&lt;/prefs&gt;&lt;/data&gt;</vt:lpwstr>
  </property>
</Properties>
</file>