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E78AEB" w14:textId="77777777" w:rsidR="00604860" w:rsidRPr="00F41810" w:rsidRDefault="00604860" w:rsidP="00ED38C0">
      <w:pPr>
        <w:spacing w:line="360" w:lineRule="auto"/>
        <w:jc w:val="both"/>
        <w:rPr>
          <w:rFonts w:ascii="Book Antiqua" w:hAnsi="Book Antiqua"/>
          <w:b/>
        </w:rPr>
      </w:pPr>
      <w:bookmarkStart w:id="0" w:name="OLE_LINK38"/>
      <w:bookmarkStart w:id="1" w:name="OLE_LINK39"/>
      <w:bookmarkStart w:id="2" w:name="OLE_LINK309"/>
      <w:bookmarkStart w:id="3" w:name="OLE_LINK310"/>
      <w:bookmarkStart w:id="4" w:name="OLE_LINK366"/>
      <w:bookmarkStart w:id="5" w:name="OLE_LINK498"/>
      <w:bookmarkStart w:id="6" w:name="OLE_LINK511"/>
      <w:bookmarkStart w:id="7" w:name="OLE_LINK523"/>
      <w:bookmarkStart w:id="8" w:name="OLE_LINK564"/>
      <w:r w:rsidRPr="00F41810">
        <w:rPr>
          <w:rFonts w:ascii="Book Antiqua" w:hAnsi="Book Antiqua"/>
          <w:b/>
        </w:rPr>
        <w:t xml:space="preserve">Name of Journal: </w:t>
      </w:r>
      <w:r w:rsidR="00CB2083" w:rsidRPr="00F41810">
        <w:rPr>
          <w:rFonts w:ascii="Book Antiqua" w:hAnsi="Book Antiqua"/>
          <w:i/>
        </w:rPr>
        <w:t>World Journal of Clinical Cases</w:t>
      </w:r>
    </w:p>
    <w:p w14:paraId="4CC91563" w14:textId="77777777" w:rsidR="00604860" w:rsidRPr="00F41810" w:rsidRDefault="00604860" w:rsidP="00ED38C0">
      <w:pPr>
        <w:spacing w:line="360" w:lineRule="auto"/>
        <w:jc w:val="both"/>
        <w:rPr>
          <w:rFonts w:ascii="Book Antiqua" w:hAnsi="Book Antiqua"/>
          <w:b/>
        </w:rPr>
      </w:pPr>
      <w:r w:rsidRPr="00F41810">
        <w:rPr>
          <w:rFonts w:ascii="Book Antiqua" w:hAnsi="Book Antiqua"/>
          <w:b/>
        </w:rPr>
        <w:t xml:space="preserve">Manuscript NO: </w:t>
      </w:r>
      <w:r w:rsidR="00CB2083" w:rsidRPr="00F41810">
        <w:rPr>
          <w:rFonts w:ascii="Book Antiqua" w:hAnsi="Book Antiqua"/>
        </w:rPr>
        <w:t>45324</w:t>
      </w:r>
    </w:p>
    <w:p w14:paraId="594663C2" w14:textId="77777777" w:rsidR="00604860" w:rsidRPr="00F41810" w:rsidRDefault="00604860" w:rsidP="00ED38C0">
      <w:pPr>
        <w:autoSpaceDE w:val="0"/>
        <w:autoSpaceDN w:val="0"/>
        <w:adjustRightInd w:val="0"/>
        <w:spacing w:line="360" w:lineRule="auto"/>
        <w:jc w:val="both"/>
        <w:rPr>
          <w:rFonts w:ascii="Book Antiqua" w:hAnsi="Book Antiqua"/>
        </w:rPr>
      </w:pPr>
      <w:r w:rsidRPr="00F41810">
        <w:rPr>
          <w:rFonts w:ascii="Book Antiqua" w:hAnsi="Book Antiqua"/>
          <w:b/>
        </w:rPr>
        <w:t xml:space="preserve">Manuscript Type: </w:t>
      </w:r>
      <w:r w:rsidR="00CB2083" w:rsidRPr="00F41810">
        <w:rPr>
          <w:rFonts w:ascii="Book Antiqua" w:hAnsi="Book Antiqua"/>
        </w:rPr>
        <w:t>CASE REPORT</w:t>
      </w:r>
    </w:p>
    <w:p w14:paraId="7C6DFFC9" w14:textId="77777777" w:rsidR="00CB2083" w:rsidRPr="00F41810" w:rsidRDefault="00CB2083" w:rsidP="00ED38C0">
      <w:pPr>
        <w:autoSpaceDE w:val="0"/>
        <w:autoSpaceDN w:val="0"/>
        <w:adjustRightInd w:val="0"/>
        <w:spacing w:line="360" w:lineRule="auto"/>
        <w:jc w:val="both"/>
        <w:rPr>
          <w:rFonts w:ascii="Book Antiqua" w:hAnsi="Book Antiqua"/>
          <w:b/>
        </w:rPr>
      </w:pPr>
    </w:p>
    <w:p w14:paraId="22FABAF5" w14:textId="77777777" w:rsidR="00C93278" w:rsidRPr="00F41810" w:rsidRDefault="009A0D94" w:rsidP="00ED38C0">
      <w:pPr>
        <w:autoSpaceDE w:val="0"/>
        <w:autoSpaceDN w:val="0"/>
        <w:adjustRightInd w:val="0"/>
        <w:spacing w:line="360" w:lineRule="auto"/>
        <w:jc w:val="both"/>
        <w:rPr>
          <w:rFonts w:ascii="Book Antiqua" w:hAnsi="Book Antiqua"/>
          <w:b/>
        </w:rPr>
      </w:pPr>
      <w:bookmarkStart w:id="9" w:name="OLE_LINK262"/>
      <w:bookmarkStart w:id="10" w:name="OLE_LINK263"/>
      <w:bookmarkStart w:id="11" w:name="OLE_LINK260"/>
      <w:bookmarkStart w:id="12" w:name="OLE_LINK261"/>
      <w:r w:rsidRPr="00F41810">
        <w:rPr>
          <w:rFonts w:ascii="Book Antiqua" w:hAnsi="Book Antiqua"/>
          <w:b/>
        </w:rPr>
        <w:t>S</w:t>
      </w:r>
      <w:r w:rsidR="003C7F2D" w:rsidRPr="00F41810">
        <w:rPr>
          <w:rFonts w:ascii="Book Antiqua" w:hAnsi="Book Antiqua"/>
          <w:b/>
        </w:rPr>
        <w:t xml:space="preserve">mall cell lung cancer </w:t>
      </w:r>
      <w:r w:rsidR="00FD2062" w:rsidRPr="00F41810">
        <w:rPr>
          <w:rFonts w:ascii="Book Antiqua" w:hAnsi="Book Antiqua"/>
          <w:b/>
        </w:rPr>
        <w:t xml:space="preserve">with </w:t>
      </w:r>
      <w:bookmarkStart w:id="13" w:name="OLE_LINK367"/>
      <w:bookmarkStart w:id="14" w:name="OLE_LINK368"/>
      <w:bookmarkStart w:id="15" w:name="OLE_LINK369"/>
      <w:bookmarkStart w:id="16" w:name="OLE_LINK370"/>
      <w:r w:rsidR="003C7F2D" w:rsidRPr="00F41810">
        <w:rPr>
          <w:rStyle w:val="15"/>
          <w:rFonts w:ascii="Book Antiqua" w:hAnsi="Book Antiqua"/>
          <w:b/>
          <w:color w:val="auto"/>
          <w:sz w:val="24"/>
          <w:szCs w:val="24"/>
        </w:rPr>
        <w:t>p</w:t>
      </w:r>
      <w:r w:rsidR="00E11173" w:rsidRPr="00F41810">
        <w:rPr>
          <w:rStyle w:val="15"/>
          <w:rFonts w:ascii="Book Antiqua" w:hAnsi="Book Antiqua"/>
          <w:b/>
          <w:color w:val="auto"/>
          <w:sz w:val="24"/>
          <w:szCs w:val="24"/>
        </w:rPr>
        <w:t>an</w:t>
      </w:r>
      <w:r w:rsidR="00E11173" w:rsidRPr="00F41810">
        <w:rPr>
          <w:rFonts w:ascii="Book Antiqua" w:hAnsi="Book Antiqua"/>
          <w:b/>
        </w:rPr>
        <w:t>hypopituitarism</w:t>
      </w:r>
      <w:bookmarkEnd w:id="13"/>
      <w:bookmarkEnd w:id="14"/>
      <w:r w:rsidR="003C7F2D" w:rsidRPr="00F41810">
        <w:rPr>
          <w:rFonts w:ascii="Book Antiqua" w:hAnsi="Book Antiqua"/>
          <w:b/>
        </w:rPr>
        <w:t xml:space="preserve"> </w:t>
      </w:r>
      <w:bookmarkEnd w:id="15"/>
      <w:bookmarkEnd w:id="16"/>
      <w:r w:rsidR="003C7F2D" w:rsidRPr="00F41810">
        <w:rPr>
          <w:rFonts w:ascii="Book Antiqua" w:hAnsi="Book Antiqua"/>
          <w:b/>
        </w:rPr>
        <w:t xml:space="preserve">due to ectopic </w:t>
      </w:r>
      <w:r w:rsidR="003B1746" w:rsidRPr="00F41810">
        <w:rPr>
          <w:rStyle w:val="15"/>
          <w:rFonts w:ascii="Book Antiqua" w:hAnsi="Book Antiqua"/>
          <w:b/>
          <w:color w:val="auto"/>
          <w:sz w:val="24"/>
          <w:szCs w:val="24"/>
        </w:rPr>
        <w:t>adrenocorticotropic hormone</w:t>
      </w:r>
      <w:r w:rsidR="003C7F2D" w:rsidRPr="00F41810">
        <w:rPr>
          <w:rFonts w:ascii="Book Antiqua" w:hAnsi="Book Antiqua"/>
          <w:b/>
        </w:rPr>
        <w:t xml:space="preserve"> s</w:t>
      </w:r>
      <w:r w:rsidR="00FD2062" w:rsidRPr="00F41810">
        <w:rPr>
          <w:rFonts w:ascii="Book Antiqua" w:hAnsi="Book Antiqua"/>
          <w:b/>
        </w:rPr>
        <w:t>yndrome</w:t>
      </w:r>
      <w:r w:rsidRPr="00F41810">
        <w:rPr>
          <w:rFonts w:ascii="Book Antiqua" w:hAnsi="Book Antiqua"/>
          <w:b/>
        </w:rPr>
        <w:t xml:space="preserve">: </w:t>
      </w:r>
      <w:bookmarkEnd w:id="0"/>
      <w:bookmarkEnd w:id="1"/>
      <w:r w:rsidR="00CB2083" w:rsidRPr="00F41810">
        <w:rPr>
          <w:rFonts w:ascii="Book Antiqua" w:hAnsi="Book Antiqua"/>
          <w:b/>
        </w:rPr>
        <w:t xml:space="preserve">A case report </w:t>
      </w:r>
      <w:bookmarkEnd w:id="9"/>
      <w:bookmarkEnd w:id="10"/>
    </w:p>
    <w:bookmarkEnd w:id="11"/>
    <w:bookmarkEnd w:id="12"/>
    <w:p w14:paraId="07E30314" w14:textId="77777777" w:rsidR="004643F0" w:rsidRPr="00F41810" w:rsidRDefault="004643F0" w:rsidP="00ED38C0">
      <w:pPr>
        <w:autoSpaceDE w:val="0"/>
        <w:autoSpaceDN w:val="0"/>
        <w:adjustRightInd w:val="0"/>
        <w:spacing w:line="360" w:lineRule="auto"/>
        <w:jc w:val="both"/>
        <w:rPr>
          <w:rFonts w:ascii="Book Antiqua" w:hAnsi="Book Antiqua"/>
          <w:b/>
        </w:rPr>
      </w:pPr>
    </w:p>
    <w:p w14:paraId="2AF9C0FA" w14:textId="77777777" w:rsidR="00031E86" w:rsidRPr="00F41810" w:rsidRDefault="00031E86" w:rsidP="00ED38C0">
      <w:pPr>
        <w:spacing w:line="360" w:lineRule="auto"/>
        <w:jc w:val="both"/>
        <w:rPr>
          <w:rFonts w:ascii="Book Antiqua" w:eastAsia="Arial Unicode MS" w:hAnsi="Book Antiqua" w:cs="Arial Unicode MS"/>
          <w:lang w:val="en"/>
        </w:rPr>
      </w:pPr>
      <w:proofErr w:type="spellStart"/>
      <w:r w:rsidRPr="00F41810">
        <w:rPr>
          <w:rFonts w:ascii="Book Antiqua" w:hAnsi="Book Antiqua"/>
        </w:rPr>
        <w:t>Jin</w:t>
      </w:r>
      <w:proofErr w:type="spellEnd"/>
      <w:r w:rsidRPr="00F41810">
        <w:rPr>
          <w:rFonts w:ascii="Book Antiqua" w:hAnsi="Book Antiqua"/>
        </w:rPr>
        <w:t xml:space="preserve"> T </w:t>
      </w:r>
      <w:r w:rsidRPr="00F41810">
        <w:rPr>
          <w:rFonts w:ascii="Book Antiqua" w:hAnsi="Book Antiqua"/>
          <w:i/>
        </w:rPr>
        <w:t>et al.</w:t>
      </w:r>
      <w:r w:rsidRPr="00F41810">
        <w:rPr>
          <w:rFonts w:ascii="Book Antiqua" w:hAnsi="Book Antiqua"/>
        </w:rPr>
        <w:t xml:space="preserve"> SCLC with panhypopituitarism due to EAS</w:t>
      </w:r>
    </w:p>
    <w:p w14:paraId="4A6CFED3" w14:textId="77777777" w:rsidR="00031E86" w:rsidRPr="00F41810" w:rsidRDefault="00031E86" w:rsidP="00ED38C0">
      <w:pPr>
        <w:autoSpaceDE w:val="0"/>
        <w:autoSpaceDN w:val="0"/>
        <w:adjustRightInd w:val="0"/>
        <w:spacing w:line="360" w:lineRule="auto"/>
        <w:jc w:val="both"/>
        <w:rPr>
          <w:rFonts w:ascii="Book Antiqua" w:hAnsi="Book Antiqua"/>
          <w:b/>
          <w:lang w:val="en"/>
        </w:rPr>
      </w:pPr>
    </w:p>
    <w:p w14:paraId="5278D3D8" w14:textId="77777777" w:rsidR="00CB2083" w:rsidRPr="00F41810" w:rsidRDefault="00CB2083" w:rsidP="00ED38C0">
      <w:pPr>
        <w:pStyle w:val="p0"/>
        <w:spacing w:line="360" w:lineRule="auto"/>
        <w:jc w:val="both"/>
        <w:rPr>
          <w:rFonts w:ascii="Book Antiqua" w:hAnsi="Book Antiqua"/>
          <w:szCs w:val="24"/>
        </w:rPr>
      </w:pPr>
      <w:r w:rsidRPr="00F41810">
        <w:rPr>
          <w:rFonts w:ascii="Book Antiqua" w:hAnsi="Book Antiqua"/>
          <w:szCs w:val="24"/>
        </w:rPr>
        <w:t xml:space="preserve">Ting </w:t>
      </w:r>
      <w:proofErr w:type="spellStart"/>
      <w:r w:rsidRPr="00F41810">
        <w:rPr>
          <w:rFonts w:ascii="Book Antiqua" w:hAnsi="Book Antiqua"/>
          <w:szCs w:val="24"/>
        </w:rPr>
        <w:t>Jin</w:t>
      </w:r>
      <w:proofErr w:type="spellEnd"/>
      <w:r w:rsidRPr="00F41810">
        <w:rPr>
          <w:rFonts w:ascii="Book Antiqua" w:hAnsi="Book Antiqua"/>
          <w:szCs w:val="24"/>
        </w:rPr>
        <w:t>, Fang Wu, Shui-</w:t>
      </w:r>
      <w:proofErr w:type="spellStart"/>
      <w:r w:rsidRPr="00F41810">
        <w:rPr>
          <w:rFonts w:ascii="Book Antiqua" w:hAnsi="Book Antiqua"/>
          <w:szCs w:val="24"/>
        </w:rPr>
        <w:t>Ya</w:t>
      </w:r>
      <w:proofErr w:type="spellEnd"/>
      <w:r w:rsidRPr="00F41810">
        <w:rPr>
          <w:rFonts w:ascii="Book Antiqua" w:hAnsi="Book Antiqua"/>
          <w:szCs w:val="24"/>
        </w:rPr>
        <w:t xml:space="preserve"> Sun, Fen-Ping Zheng, Jia-</w:t>
      </w:r>
      <w:proofErr w:type="spellStart"/>
      <w:r w:rsidRPr="00F41810">
        <w:rPr>
          <w:rFonts w:ascii="Book Antiqua" w:hAnsi="Book Antiqua"/>
          <w:szCs w:val="24"/>
        </w:rPr>
        <w:t>Qiang</w:t>
      </w:r>
      <w:proofErr w:type="spellEnd"/>
      <w:r w:rsidRPr="00F41810">
        <w:rPr>
          <w:rFonts w:ascii="Book Antiqua" w:hAnsi="Book Antiqua"/>
          <w:szCs w:val="24"/>
        </w:rPr>
        <w:t xml:space="preserve"> Zhou, Yi-Ping Zhu, Zhou Wang</w:t>
      </w:r>
    </w:p>
    <w:p w14:paraId="0063F497" w14:textId="77777777" w:rsidR="004643F0" w:rsidRPr="00F41810" w:rsidRDefault="004643F0" w:rsidP="00ED38C0">
      <w:pPr>
        <w:autoSpaceDE w:val="0"/>
        <w:autoSpaceDN w:val="0"/>
        <w:adjustRightInd w:val="0"/>
        <w:spacing w:line="360" w:lineRule="auto"/>
        <w:jc w:val="both"/>
        <w:rPr>
          <w:rFonts w:ascii="Book Antiqua" w:hAnsi="Book Antiqua"/>
          <w:b/>
        </w:rPr>
      </w:pPr>
    </w:p>
    <w:p w14:paraId="15AB06A5" w14:textId="77777777" w:rsidR="00FD2062" w:rsidRPr="00F41810" w:rsidRDefault="003B1746" w:rsidP="00ED38C0">
      <w:pPr>
        <w:pStyle w:val="p0"/>
        <w:spacing w:line="360" w:lineRule="auto"/>
        <w:jc w:val="both"/>
        <w:rPr>
          <w:rFonts w:ascii="Book Antiqua" w:hAnsi="Book Antiqua"/>
          <w:szCs w:val="24"/>
        </w:rPr>
      </w:pPr>
      <w:bookmarkStart w:id="17" w:name="OLE_LINK490"/>
      <w:bookmarkStart w:id="18" w:name="OLE_LINK491"/>
      <w:bookmarkStart w:id="19" w:name="OLE_LINK488"/>
      <w:bookmarkStart w:id="20" w:name="OLE_LINK489"/>
      <w:bookmarkStart w:id="21" w:name="OLE_LINK59"/>
      <w:bookmarkStart w:id="22" w:name="OLE_LINK60"/>
      <w:bookmarkStart w:id="23" w:name="OLE_LINK63"/>
      <w:bookmarkEnd w:id="2"/>
      <w:bookmarkEnd w:id="3"/>
      <w:bookmarkEnd w:id="4"/>
      <w:bookmarkEnd w:id="5"/>
      <w:bookmarkEnd w:id="6"/>
      <w:bookmarkEnd w:id="7"/>
      <w:bookmarkEnd w:id="8"/>
      <w:r w:rsidRPr="00F41810">
        <w:rPr>
          <w:rFonts w:ascii="Book Antiqua" w:hAnsi="Book Antiqua"/>
          <w:b/>
          <w:szCs w:val="24"/>
        </w:rPr>
        <w:t xml:space="preserve">Ting </w:t>
      </w:r>
      <w:proofErr w:type="spellStart"/>
      <w:r w:rsidRPr="00F41810">
        <w:rPr>
          <w:rFonts w:ascii="Book Antiqua" w:hAnsi="Book Antiqua"/>
          <w:b/>
          <w:szCs w:val="24"/>
        </w:rPr>
        <w:t>Jin</w:t>
      </w:r>
      <w:proofErr w:type="spellEnd"/>
      <w:r w:rsidRPr="00F41810">
        <w:rPr>
          <w:rFonts w:ascii="Book Antiqua" w:hAnsi="Book Antiqua"/>
          <w:b/>
          <w:szCs w:val="24"/>
        </w:rPr>
        <w:t>, Fang Wu, Shui-</w:t>
      </w:r>
      <w:proofErr w:type="spellStart"/>
      <w:r w:rsidRPr="00F41810">
        <w:rPr>
          <w:rFonts w:ascii="Book Antiqua" w:hAnsi="Book Antiqua"/>
          <w:b/>
          <w:szCs w:val="24"/>
        </w:rPr>
        <w:t>Ya</w:t>
      </w:r>
      <w:proofErr w:type="spellEnd"/>
      <w:r w:rsidRPr="00F41810">
        <w:rPr>
          <w:rFonts w:ascii="Book Antiqua" w:hAnsi="Book Antiqua"/>
          <w:b/>
          <w:szCs w:val="24"/>
        </w:rPr>
        <w:t xml:space="preserve"> Sun, Fen-Ping Zheng, Jia-</w:t>
      </w:r>
      <w:proofErr w:type="spellStart"/>
      <w:r w:rsidRPr="00F41810">
        <w:rPr>
          <w:rFonts w:ascii="Book Antiqua" w:hAnsi="Book Antiqua"/>
          <w:b/>
          <w:szCs w:val="24"/>
        </w:rPr>
        <w:t>Qiang</w:t>
      </w:r>
      <w:proofErr w:type="spellEnd"/>
      <w:r w:rsidRPr="00F41810">
        <w:rPr>
          <w:rFonts w:ascii="Book Antiqua" w:hAnsi="Book Antiqua"/>
          <w:b/>
          <w:szCs w:val="24"/>
        </w:rPr>
        <w:t xml:space="preserve"> Zhou, Zhou Wang,</w:t>
      </w:r>
      <w:bookmarkStart w:id="24" w:name="OLE_LINK282"/>
      <w:r w:rsidRPr="00F41810">
        <w:rPr>
          <w:rFonts w:ascii="Book Antiqua" w:hAnsi="Book Antiqua"/>
          <w:b/>
          <w:szCs w:val="24"/>
        </w:rPr>
        <w:t xml:space="preserve"> </w:t>
      </w:r>
      <w:r w:rsidR="00FD2062" w:rsidRPr="00F41810">
        <w:rPr>
          <w:rFonts w:ascii="Book Antiqua" w:hAnsi="Book Antiqua"/>
          <w:szCs w:val="24"/>
        </w:rPr>
        <w:t>Department of Endocrinology</w:t>
      </w:r>
      <w:bookmarkEnd w:id="17"/>
      <w:bookmarkEnd w:id="18"/>
      <w:r w:rsidR="00FD2062" w:rsidRPr="00F41810">
        <w:rPr>
          <w:rFonts w:ascii="Book Antiqua" w:hAnsi="Book Antiqua"/>
          <w:szCs w:val="24"/>
        </w:rPr>
        <w:t xml:space="preserve">, </w:t>
      </w:r>
      <w:bookmarkStart w:id="25" w:name="OLE_LINK492"/>
      <w:bookmarkStart w:id="26" w:name="OLE_LINK493"/>
      <w:r w:rsidR="00856269" w:rsidRPr="00F41810">
        <w:rPr>
          <w:rFonts w:ascii="Book Antiqua" w:hAnsi="Book Antiqua"/>
          <w:szCs w:val="24"/>
        </w:rPr>
        <w:t xml:space="preserve">Zhejiang University School of Medicine </w:t>
      </w:r>
      <w:r w:rsidR="00FD2062" w:rsidRPr="00F41810">
        <w:rPr>
          <w:rFonts w:ascii="Book Antiqua" w:hAnsi="Book Antiqua"/>
          <w:szCs w:val="24"/>
        </w:rPr>
        <w:t xml:space="preserve">Sir Run </w:t>
      </w:r>
      <w:proofErr w:type="spellStart"/>
      <w:r w:rsidR="00FD2062" w:rsidRPr="00F41810">
        <w:rPr>
          <w:rFonts w:ascii="Book Antiqua" w:hAnsi="Book Antiqua"/>
          <w:szCs w:val="24"/>
        </w:rPr>
        <w:t>Run</w:t>
      </w:r>
      <w:proofErr w:type="spellEnd"/>
      <w:r w:rsidR="00FD2062" w:rsidRPr="00F41810">
        <w:rPr>
          <w:rFonts w:ascii="Book Antiqua" w:hAnsi="Book Antiqua"/>
          <w:szCs w:val="24"/>
        </w:rPr>
        <w:t xml:space="preserve"> Shaw Ho</w:t>
      </w:r>
      <w:r w:rsidR="00856269" w:rsidRPr="00F41810">
        <w:rPr>
          <w:rFonts w:ascii="Book Antiqua" w:hAnsi="Book Antiqua"/>
          <w:szCs w:val="24"/>
        </w:rPr>
        <w:t>spital</w:t>
      </w:r>
      <w:bookmarkEnd w:id="19"/>
      <w:bookmarkEnd w:id="20"/>
      <w:bookmarkEnd w:id="25"/>
      <w:bookmarkEnd w:id="26"/>
      <w:r w:rsidR="00B54361" w:rsidRPr="00F41810">
        <w:rPr>
          <w:rFonts w:ascii="Book Antiqua" w:hAnsi="Book Antiqua"/>
          <w:szCs w:val="24"/>
        </w:rPr>
        <w:t xml:space="preserve">, </w:t>
      </w:r>
      <w:r w:rsidRPr="00F41810">
        <w:rPr>
          <w:rFonts w:ascii="Book Antiqua" w:hAnsi="Book Antiqua"/>
          <w:szCs w:val="24"/>
        </w:rPr>
        <w:t>Hangzhou</w:t>
      </w:r>
      <w:r w:rsidR="003C7F2D" w:rsidRPr="00F41810">
        <w:rPr>
          <w:rFonts w:ascii="Book Antiqua" w:hAnsi="Book Antiqua"/>
          <w:szCs w:val="24"/>
        </w:rPr>
        <w:t xml:space="preserve"> 310016, </w:t>
      </w:r>
      <w:r w:rsidRPr="00F41810">
        <w:rPr>
          <w:rFonts w:ascii="Book Antiqua" w:hAnsi="Book Antiqua"/>
          <w:szCs w:val="24"/>
        </w:rPr>
        <w:t xml:space="preserve">Zhejiang Province, </w:t>
      </w:r>
      <w:r w:rsidR="00B54361" w:rsidRPr="00F41810">
        <w:rPr>
          <w:rFonts w:ascii="Book Antiqua" w:hAnsi="Book Antiqua"/>
          <w:szCs w:val="24"/>
        </w:rPr>
        <w:t>China</w:t>
      </w:r>
      <w:bookmarkEnd w:id="24"/>
    </w:p>
    <w:p w14:paraId="5D2AADD9" w14:textId="77777777" w:rsidR="003B1746" w:rsidRPr="00F41810" w:rsidRDefault="003B1746" w:rsidP="00ED38C0">
      <w:pPr>
        <w:pStyle w:val="p0"/>
        <w:spacing w:line="360" w:lineRule="auto"/>
        <w:jc w:val="both"/>
        <w:rPr>
          <w:rFonts w:ascii="Book Antiqua" w:hAnsi="Book Antiqua"/>
          <w:b/>
          <w:szCs w:val="24"/>
        </w:rPr>
      </w:pPr>
    </w:p>
    <w:p w14:paraId="495C5819" w14:textId="77777777" w:rsidR="004B3425" w:rsidRPr="00F41810" w:rsidRDefault="003B1746" w:rsidP="00ED38C0">
      <w:pPr>
        <w:pStyle w:val="p0"/>
        <w:spacing w:line="360" w:lineRule="auto"/>
        <w:jc w:val="both"/>
        <w:rPr>
          <w:rFonts w:ascii="Book Antiqua" w:hAnsi="Book Antiqua"/>
          <w:szCs w:val="24"/>
        </w:rPr>
      </w:pPr>
      <w:r w:rsidRPr="00F41810">
        <w:rPr>
          <w:rFonts w:ascii="Book Antiqua" w:hAnsi="Book Antiqua"/>
          <w:b/>
          <w:szCs w:val="24"/>
        </w:rPr>
        <w:t>Yi-Ping Zhu,</w:t>
      </w:r>
      <w:r w:rsidR="004B3425" w:rsidRPr="00F41810">
        <w:rPr>
          <w:rFonts w:ascii="Book Antiqua" w:hAnsi="Book Antiqua"/>
          <w:szCs w:val="24"/>
        </w:rPr>
        <w:t xml:space="preserve"> Department of General Surgery, Zhejiang University School of Medicine Sir Run </w:t>
      </w:r>
      <w:proofErr w:type="spellStart"/>
      <w:r w:rsidR="004B3425" w:rsidRPr="00F41810">
        <w:rPr>
          <w:rFonts w:ascii="Book Antiqua" w:hAnsi="Book Antiqua"/>
          <w:szCs w:val="24"/>
        </w:rPr>
        <w:t>Run</w:t>
      </w:r>
      <w:proofErr w:type="spellEnd"/>
      <w:r w:rsidR="004B3425" w:rsidRPr="00F41810">
        <w:rPr>
          <w:rFonts w:ascii="Book Antiqua" w:hAnsi="Book Antiqua"/>
          <w:szCs w:val="24"/>
        </w:rPr>
        <w:t xml:space="preserve"> Shaw Hospital, </w:t>
      </w:r>
      <w:r w:rsidRPr="00F41810">
        <w:rPr>
          <w:rFonts w:ascii="Book Antiqua" w:hAnsi="Book Antiqua"/>
          <w:szCs w:val="24"/>
        </w:rPr>
        <w:t>Hangzhou 310016, Zhejiang Province, China</w:t>
      </w:r>
    </w:p>
    <w:bookmarkEnd w:id="21"/>
    <w:bookmarkEnd w:id="22"/>
    <w:bookmarkEnd w:id="23"/>
    <w:p w14:paraId="76AC8335" w14:textId="77777777" w:rsidR="00B13933" w:rsidRPr="00F41810" w:rsidRDefault="00B13933" w:rsidP="00ED38C0">
      <w:pPr>
        <w:pStyle w:val="p0"/>
        <w:spacing w:line="360" w:lineRule="auto"/>
        <w:jc w:val="both"/>
        <w:rPr>
          <w:rFonts w:ascii="Book Antiqua" w:hAnsi="Book Antiqua"/>
          <w:szCs w:val="24"/>
        </w:rPr>
      </w:pPr>
    </w:p>
    <w:p w14:paraId="53327712" w14:textId="77777777" w:rsidR="003B1746" w:rsidRPr="00F41810" w:rsidRDefault="003B1746" w:rsidP="00ED38C0">
      <w:pPr>
        <w:pStyle w:val="p0"/>
        <w:spacing w:line="360" w:lineRule="auto"/>
        <w:jc w:val="both"/>
        <w:rPr>
          <w:rFonts w:ascii="Book Antiqua" w:hAnsi="Book Antiqua"/>
          <w:szCs w:val="24"/>
        </w:rPr>
      </w:pPr>
      <w:r w:rsidRPr="00F41810">
        <w:rPr>
          <w:rFonts w:ascii="Book Antiqua" w:hAnsi="Book Antiqua"/>
          <w:b/>
          <w:szCs w:val="24"/>
        </w:rPr>
        <w:t>ORCID number:</w:t>
      </w:r>
      <w:r w:rsidRPr="00F41810">
        <w:rPr>
          <w:rFonts w:ascii="Book Antiqua" w:hAnsi="Book Antiqua"/>
          <w:szCs w:val="24"/>
        </w:rPr>
        <w:t xml:space="preserve"> Ting </w:t>
      </w:r>
      <w:proofErr w:type="spellStart"/>
      <w:r w:rsidRPr="00F41810">
        <w:rPr>
          <w:rFonts w:ascii="Book Antiqua" w:hAnsi="Book Antiqua"/>
          <w:szCs w:val="24"/>
        </w:rPr>
        <w:t>Jin</w:t>
      </w:r>
      <w:proofErr w:type="spellEnd"/>
      <w:r w:rsidRPr="00F41810">
        <w:rPr>
          <w:rFonts w:ascii="Book Antiqua" w:hAnsi="Book Antiqua"/>
          <w:szCs w:val="24"/>
        </w:rPr>
        <w:t xml:space="preserve"> (</w:t>
      </w:r>
      <w:hyperlink r:id="rId8" w:tgtFrame="_blank" w:history="1">
        <w:r w:rsidRPr="00F41810">
          <w:rPr>
            <w:rStyle w:val="a3"/>
            <w:rFonts w:ascii="Book Antiqua" w:hAnsi="Book Antiqua"/>
            <w:color w:val="auto"/>
            <w:szCs w:val="24"/>
            <w:u w:val="none"/>
          </w:rPr>
          <w:t>0000-0002-8688-0445</w:t>
        </w:r>
      </w:hyperlink>
      <w:r w:rsidRPr="00F41810">
        <w:rPr>
          <w:rFonts w:ascii="Book Antiqua" w:hAnsi="Book Antiqua"/>
          <w:szCs w:val="24"/>
        </w:rPr>
        <w:t>); Fang Wu (</w:t>
      </w:r>
      <w:hyperlink r:id="rId9" w:tgtFrame="_blank" w:history="1">
        <w:r w:rsidRPr="00F41810">
          <w:rPr>
            <w:rStyle w:val="a3"/>
            <w:rFonts w:ascii="Book Antiqua" w:hAnsi="Book Antiqua"/>
            <w:color w:val="auto"/>
            <w:szCs w:val="24"/>
            <w:u w:val="none"/>
          </w:rPr>
          <w:t>0000-0002-0948-3884</w:t>
        </w:r>
      </w:hyperlink>
      <w:r w:rsidRPr="00F41810">
        <w:rPr>
          <w:rFonts w:ascii="Book Antiqua" w:hAnsi="Book Antiqua"/>
          <w:szCs w:val="24"/>
        </w:rPr>
        <w:t>); Shui-</w:t>
      </w:r>
      <w:proofErr w:type="spellStart"/>
      <w:r w:rsidRPr="00F41810">
        <w:rPr>
          <w:rFonts w:ascii="Book Antiqua" w:hAnsi="Book Antiqua"/>
          <w:szCs w:val="24"/>
        </w:rPr>
        <w:t>Ya</w:t>
      </w:r>
      <w:proofErr w:type="spellEnd"/>
      <w:r w:rsidRPr="00F41810">
        <w:rPr>
          <w:rFonts w:ascii="Book Antiqua" w:hAnsi="Book Antiqua"/>
          <w:szCs w:val="24"/>
        </w:rPr>
        <w:t xml:space="preserve"> Sun (</w:t>
      </w:r>
      <w:hyperlink r:id="rId10" w:tgtFrame="_blank" w:history="1">
        <w:r w:rsidRPr="00F41810">
          <w:rPr>
            <w:rStyle w:val="a3"/>
            <w:rFonts w:ascii="Book Antiqua" w:hAnsi="Book Antiqua"/>
            <w:color w:val="auto"/>
            <w:szCs w:val="24"/>
            <w:u w:val="none"/>
          </w:rPr>
          <w:t>0000-0002-3052-4935</w:t>
        </w:r>
      </w:hyperlink>
      <w:r w:rsidRPr="00F41810">
        <w:rPr>
          <w:rFonts w:ascii="Book Antiqua" w:hAnsi="Book Antiqua"/>
          <w:szCs w:val="24"/>
        </w:rPr>
        <w:t>); Fen-Ping Zheng (</w:t>
      </w:r>
      <w:hyperlink r:id="rId11" w:tgtFrame="_blank" w:history="1">
        <w:r w:rsidRPr="00F41810">
          <w:rPr>
            <w:rStyle w:val="a3"/>
            <w:rFonts w:ascii="Book Antiqua" w:hAnsi="Book Antiqua"/>
            <w:color w:val="auto"/>
            <w:szCs w:val="24"/>
            <w:u w:val="none"/>
          </w:rPr>
          <w:t>0000-0002-1091-2367</w:t>
        </w:r>
      </w:hyperlink>
      <w:r w:rsidRPr="00F41810">
        <w:rPr>
          <w:rFonts w:ascii="Book Antiqua" w:hAnsi="Book Antiqua"/>
          <w:szCs w:val="24"/>
        </w:rPr>
        <w:t>); Jia-</w:t>
      </w:r>
      <w:proofErr w:type="spellStart"/>
      <w:r w:rsidRPr="00F41810">
        <w:rPr>
          <w:rFonts w:ascii="Book Antiqua" w:hAnsi="Book Antiqua"/>
          <w:szCs w:val="24"/>
        </w:rPr>
        <w:t>Qiang</w:t>
      </w:r>
      <w:proofErr w:type="spellEnd"/>
      <w:r w:rsidRPr="00F41810">
        <w:rPr>
          <w:rFonts w:ascii="Book Antiqua" w:hAnsi="Book Antiqua"/>
          <w:szCs w:val="24"/>
        </w:rPr>
        <w:t xml:space="preserve"> Zhou (0000-0001-8372-0940); Yi-Ping Zhu (</w:t>
      </w:r>
      <w:hyperlink r:id="rId12" w:tgtFrame="_blank" w:history="1">
        <w:r w:rsidRPr="00F41810">
          <w:rPr>
            <w:rStyle w:val="a3"/>
            <w:rFonts w:ascii="Book Antiqua" w:hAnsi="Book Antiqua"/>
            <w:color w:val="auto"/>
            <w:szCs w:val="24"/>
            <w:u w:val="none"/>
          </w:rPr>
          <w:t>0000-0001-7986-3906</w:t>
        </w:r>
      </w:hyperlink>
      <w:r w:rsidRPr="00F41810">
        <w:rPr>
          <w:rFonts w:ascii="Book Antiqua" w:hAnsi="Book Antiqua"/>
          <w:szCs w:val="24"/>
        </w:rPr>
        <w:t>); Zhou Wang (0000-0002-9412-0876).</w:t>
      </w:r>
    </w:p>
    <w:p w14:paraId="520EE041" w14:textId="77777777" w:rsidR="0090799C" w:rsidRPr="00F41810" w:rsidRDefault="0090799C" w:rsidP="00ED38C0">
      <w:pPr>
        <w:spacing w:line="360" w:lineRule="auto"/>
        <w:jc w:val="both"/>
        <w:rPr>
          <w:rFonts w:ascii="Book Antiqua" w:hAnsi="Book Antiqua"/>
          <w:b/>
          <w:i/>
        </w:rPr>
      </w:pPr>
    </w:p>
    <w:p w14:paraId="1FBDFAFA" w14:textId="77777777" w:rsidR="003B1746" w:rsidRPr="00F41810" w:rsidRDefault="003B1746" w:rsidP="00ED38C0">
      <w:pPr>
        <w:spacing w:line="360" w:lineRule="auto"/>
        <w:jc w:val="both"/>
        <w:rPr>
          <w:rFonts w:ascii="Book Antiqua" w:hAnsi="Book Antiqua"/>
        </w:rPr>
      </w:pPr>
      <w:r w:rsidRPr="00F41810">
        <w:rPr>
          <w:rFonts w:ascii="Book Antiqua" w:hAnsi="Book Antiqua"/>
          <w:b/>
        </w:rPr>
        <w:t>Author contributions:</w:t>
      </w:r>
      <w:r w:rsidRPr="00F41810">
        <w:rPr>
          <w:rFonts w:ascii="Book Antiqua" w:hAnsi="Book Antiqua"/>
        </w:rPr>
        <w:t xml:space="preserve"> All the authors materially participated in this work and have read and approved the final manuscript; </w:t>
      </w:r>
      <w:proofErr w:type="spellStart"/>
      <w:r w:rsidRPr="00F41810">
        <w:rPr>
          <w:rFonts w:ascii="Book Antiqua" w:hAnsi="Book Antiqua"/>
        </w:rPr>
        <w:t>Jin</w:t>
      </w:r>
      <w:proofErr w:type="spellEnd"/>
      <w:r w:rsidRPr="00F41810">
        <w:rPr>
          <w:rFonts w:ascii="Book Antiqua" w:hAnsi="Book Antiqua"/>
        </w:rPr>
        <w:t xml:space="preserve"> T is the first authors for this study; Wang Z </w:t>
      </w:r>
      <w:r w:rsidRPr="00F41810">
        <w:rPr>
          <w:rFonts w:ascii="Book Antiqua" w:hAnsi="Book Antiqua"/>
        </w:rPr>
        <w:lastRenderedPageBreak/>
        <w:t xml:space="preserve">is the corresponding author supervising this work; </w:t>
      </w:r>
      <w:proofErr w:type="spellStart"/>
      <w:r w:rsidRPr="00F41810">
        <w:rPr>
          <w:rFonts w:ascii="Book Antiqua" w:hAnsi="Book Antiqua"/>
        </w:rPr>
        <w:t>Jin</w:t>
      </w:r>
      <w:proofErr w:type="spellEnd"/>
      <w:r w:rsidRPr="00F41810">
        <w:rPr>
          <w:rFonts w:ascii="Book Antiqua" w:hAnsi="Book Antiqua"/>
        </w:rPr>
        <w:t xml:space="preserve"> T and Wu F managed the case and drafted the manuscript; </w:t>
      </w:r>
      <w:proofErr w:type="spellStart"/>
      <w:r w:rsidRPr="00F41810">
        <w:rPr>
          <w:rFonts w:ascii="Book Antiqua" w:hAnsi="Book Antiqua"/>
        </w:rPr>
        <w:t>Jin</w:t>
      </w:r>
      <w:proofErr w:type="spellEnd"/>
      <w:r w:rsidRPr="00F41810">
        <w:rPr>
          <w:rFonts w:ascii="Book Antiqua" w:hAnsi="Book Antiqua"/>
        </w:rPr>
        <w:t xml:space="preserve"> T, Wu F and Sun SY performed analysis on all data interpretation from literature review; Zheng FP, Zhou JQ, Zhu YP and Wang Z reviewed the manuscript; we acknowledge that all authors participated sufficiently in the work and take public responsibility for its content.</w:t>
      </w:r>
    </w:p>
    <w:p w14:paraId="565208BC" w14:textId="77777777" w:rsidR="0089685F" w:rsidRPr="00F41810" w:rsidRDefault="0089685F" w:rsidP="00ED38C0">
      <w:pPr>
        <w:spacing w:line="360" w:lineRule="auto"/>
        <w:jc w:val="both"/>
        <w:rPr>
          <w:rFonts w:ascii="Book Antiqua" w:hAnsi="Book Antiqua"/>
        </w:rPr>
      </w:pPr>
    </w:p>
    <w:p w14:paraId="2425EBD1" w14:textId="77777777" w:rsidR="0089685F" w:rsidRPr="00F41810" w:rsidRDefault="0089685F" w:rsidP="0089685F">
      <w:pPr>
        <w:autoSpaceDE w:val="0"/>
        <w:autoSpaceDN w:val="0"/>
        <w:adjustRightInd w:val="0"/>
        <w:spacing w:line="480" w:lineRule="auto"/>
        <w:jc w:val="both"/>
        <w:rPr>
          <w:rFonts w:ascii="Book Antiqua" w:hAnsi="Book Antiqua"/>
        </w:rPr>
      </w:pPr>
      <w:r w:rsidRPr="00F41810">
        <w:rPr>
          <w:rFonts w:ascii="Book Antiqua" w:hAnsi="Book Antiqua"/>
          <w:b/>
        </w:rPr>
        <w:t>Supported by</w:t>
      </w:r>
      <w:r w:rsidRPr="00F41810">
        <w:rPr>
          <w:rFonts w:ascii="Book Antiqua" w:hAnsi="Book Antiqua"/>
        </w:rPr>
        <w:t xml:space="preserve"> the National Science Foundation for Youth</w:t>
      </w:r>
      <w:r w:rsidRPr="00F41810">
        <w:rPr>
          <w:rFonts w:ascii="Book Antiqua" w:hAnsi="Book Antiqua" w:hint="eastAsia"/>
        </w:rPr>
        <w:t xml:space="preserve">, No. </w:t>
      </w:r>
      <w:r w:rsidRPr="00F41810">
        <w:rPr>
          <w:rFonts w:ascii="Book Antiqua" w:hAnsi="Book Antiqua"/>
        </w:rPr>
        <w:t>30800533</w:t>
      </w:r>
      <w:r w:rsidRPr="00F41810">
        <w:rPr>
          <w:rFonts w:ascii="Book Antiqua" w:hAnsi="Book Antiqua" w:hint="eastAsia"/>
        </w:rPr>
        <w:t>;</w:t>
      </w:r>
      <w:r w:rsidRPr="00F41810">
        <w:rPr>
          <w:rFonts w:ascii="Book Antiqua" w:hAnsi="Book Antiqua"/>
        </w:rPr>
        <w:t xml:space="preserve"> and the Public Welfare Project of Science and Technology Department of Zhejiang Province, China</w:t>
      </w:r>
      <w:r w:rsidRPr="00F41810">
        <w:rPr>
          <w:rFonts w:ascii="Book Antiqua" w:hAnsi="Book Antiqua" w:hint="eastAsia"/>
        </w:rPr>
        <w:t xml:space="preserve">, No. </w:t>
      </w:r>
      <w:r w:rsidRPr="00F41810">
        <w:rPr>
          <w:rFonts w:ascii="Book Antiqua" w:hAnsi="Book Antiqua"/>
        </w:rPr>
        <w:t>2017C33056.</w:t>
      </w:r>
    </w:p>
    <w:p w14:paraId="5DD46A65" w14:textId="77777777" w:rsidR="002B42A2" w:rsidRPr="00F41810" w:rsidRDefault="002B42A2" w:rsidP="00ED38C0">
      <w:pPr>
        <w:spacing w:line="360" w:lineRule="auto"/>
        <w:jc w:val="both"/>
        <w:rPr>
          <w:rFonts w:ascii="Book Antiqua" w:hAnsi="Book Antiqua"/>
        </w:rPr>
      </w:pPr>
    </w:p>
    <w:p w14:paraId="39028ABF" w14:textId="77777777" w:rsidR="002B42A2" w:rsidRPr="00F41810" w:rsidRDefault="009C4231" w:rsidP="00ED38C0">
      <w:pPr>
        <w:spacing w:line="360" w:lineRule="auto"/>
        <w:jc w:val="both"/>
        <w:rPr>
          <w:rFonts w:ascii="Book Antiqua" w:hAnsi="Book Antiqua"/>
        </w:rPr>
      </w:pPr>
      <w:r w:rsidRPr="00F41810">
        <w:rPr>
          <w:rFonts w:ascii="Book Antiqua" w:hAnsi="Book Antiqua"/>
          <w:b/>
        </w:rPr>
        <w:t>Informed consent statement</w:t>
      </w:r>
      <w:r w:rsidRPr="00F41810">
        <w:rPr>
          <w:rFonts w:ascii="Book Antiqua" w:hAnsi="Book Antiqua"/>
          <w:b/>
          <w:iCs/>
        </w:rPr>
        <w:t xml:space="preserve">: </w:t>
      </w:r>
      <w:r w:rsidR="002B42A2" w:rsidRPr="00F41810">
        <w:rPr>
          <w:rFonts w:ascii="Book Antiqua" w:hAnsi="Book Antiqua"/>
        </w:rPr>
        <w:t>Written consent was obtained from the patient. The patient consented to the publication of medical data (including figures from diagnostic imaging results and from histological examination results).</w:t>
      </w:r>
    </w:p>
    <w:p w14:paraId="31918400" w14:textId="77777777" w:rsidR="009C4231" w:rsidRPr="00F41810" w:rsidRDefault="009C4231" w:rsidP="00ED38C0">
      <w:pPr>
        <w:spacing w:line="360" w:lineRule="auto"/>
        <w:jc w:val="both"/>
        <w:rPr>
          <w:rFonts w:ascii="Book Antiqua" w:hAnsi="Book Antiqua"/>
          <w:b/>
        </w:rPr>
      </w:pPr>
    </w:p>
    <w:p w14:paraId="3681B9D6" w14:textId="77777777" w:rsidR="009C4231" w:rsidRPr="00F41810" w:rsidRDefault="009C4231" w:rsidP="00ED38C0">
      <w:pPr>
        <w:spacing w:line="360" w:lineRule="auto"/>
        <w:jc w:val="both"/>
        <w:rPr>
          <w:rFonts w:ascii="Book Antiqua" w:hAnsi="Book Antiqua"/>
        </w:rPr>
      </w:pPr>
      <w:r w:rsidRPr="00F41810">
        <w:rPr>
          <w:rFonts w:ascii="Book Antiqua" w:hAnsi="Book Antiqua"/>
          <w:b/>
        </w:rPr>
        <w:t>Conflict-of-interest statement</w:t>
      </w:r>
      <w:r w:rsidRPr="00F41810">
        <w:rPr>
          <w:rFonts w:ascii="Book Antiqua" w:hAnsi="Book Antiqua" w:cs="TimesNewRomanPS-BoldItalicMT"/>
          <w:b/>
          <w:iCs/>
        </w:rPr>
        <w:t xml:space="preserve">: </w:t>
      </w:r>
      <w:r w:rsidR="002B42A2" w:rsidRPr="00F41810">
        <w:rPr>
          <w:rFonts w:ascii="Book Antiqua" w:hAnsi="Book Antiqua"/>
        </w:rPr>
        <w:t>The authors declare that there is no conflict of interest that could be perceived as prejudicing the impartiality of the research reported.</w:t>
      </w:r>
    </w:p>
    <w:p w14:paraId="29C3054F" w14:textId="77777777" w:rsidR="009C4231" w:rsidRPr="00F41810" w:rsidRDefault="009C4231" w:rsidP="00ED38C0">
      <w:pPr>
        <w:snapToGrid w:val="0"/>
        <w:spacing w:line="360" w:lineRule="auto"/>
        <w:jc w:val="both"/>
        <w:rPr>
          <w:rFonts w:ascii="Book Antiqua" w:hAnsi="Book Antiqua" w:cs="Book Antiqua"/>
        </w:rPr>
      </w:pPr>
    </w:p>
    <w:p w14:paraId="39AF74E0" w14:textId="77777777" w:rsidR="009C4231" w:rsidRPr="00F41810" w:rsidRDefault="009C4231" w:rsidP="00ED38C0">
      <w:pPr>
        <w:spacing w:line="360" w:lineRule="auto"/>
        <w:jc w:val="both"/>
        <w:rPr>
          <w:rFonts w:ascii="Book Antiqua" w:hAnsi="Book Antiqua"/>
          <w:b/>
        </w:rPr>
      </w:pPr>
      <w:r w:rsidRPr="00F41810">
        <w:rPr>
          <w:rFonts w:ascii="Book Antiqua" w:hAnsi="Book Antiqua"/>
          <w:b/>
        </w:rPr>
        <w:t>CARE Checklist (2016) statement:</w:t>
      </w:r>
      <w:r w:rsidRPr="00F41810">
        <w:rPr>
          <w:rFonts w:ascii="Book Antiqua" w:hAnsi="Book Antiqua"/>
          <w:bCs/>
        </w:rPr>
        <w:t xml:space="preserve"> This report follows the guidelines of the CARE Checklist (2016).</w:t>
      </w:r>
    </w:p>
    <w:p w14:paraId="1B2392AA" w14:textId="77777777" w:rsidR="009C4231" w:rsidRPr="00F41810" w:rsidRDefault="009C4231" w:rsidP="00ED38C0">
      <w:pPr>
        <w:adjustRightInd w:val="0"/>
        <w:snapToGrid w:val="0"/>
        <w:spacing w:line="360" w:lineRule="auto"/>
        <w:jc w:val="both"/>
        <w:rPr>
          <w:rFonts w:ascii="Book Antiqua" w:hAnsi="Book Antiqua"/>
        </w:rPr>
      </w:pPr>
    </w:p>
    <w:p w14:paraId="3EBE3CB4" w14:textId="77777777" w:rsidR="009C4231" w:rsidRPr="00F41810" w:rsidRDefault="009C4231" w:rsidP="00ED38C0">
      <w:pPr>
        <w:adjustRightInd w:val="0"/>
        <w:snapToGrid w:val="0"/>
        <w:spacing w:line="360" w:lineRule="auto"/>
        <w:jc w:val="both"/>
        <w:rPr>
          <w:rFonts w:ascii="Book Antiqua" w:hAnsi="Book Antiqua"/>
        </w:rPr>
      </w:pPr>
      <w:r w:rsidRPr="00F41810">
        <w:rPr>
          <w:rFonts w:ascii="Book Antiqua" w:hAnsi="Book Antiqua"/>
          <w:b/>
        </w:rPr>
        <w:t xml:space="preserve">Open-Access: </w:t>
      </w:r>
      <w:r w:rsidRPr="00F41810">
        <w:rPr>
          <w:rFonts w:ascii="Book Antiqua" w:hAnsi="Book Antiqua"/>
        </w:rPr>
        <w:t xml:space="preserve">This article is an open-access article which was selected by an in-house editor and fully peer-reviewed by external reviewers. It is distributed in accordance with the Creative Commons Attribution </w:t>
      </w:r>
      <w:proofErr w:type="gramStart"/>
      <w:r w:rsidRPr="00F41810">
        <w:rPr>
          <w:rFonts w:ascii="Book Antiqua" w:hAnsi="Book Antiqua"/>
        </w:rPr>
        <w:t>Non Commercial</w:t>
      </w:r>
      <w:proofErr w:type="gramEnd"/>
      <w:r w:rsidRPr="00F41810">
        <w:rPr>
          <w:rFonts w:ascii="Book Antiqua" w:hAnsi="Book Antiqua"/>
        </w:rPr>
        <w:t xml:space="preserve"> (CC BY-NC 4.0) license, which permits others to distribute, remix, adapt, build upon this work non-commercially, and license their derivative works on different terms, provided the </w:t>
      </w:r>
      <w:r w:rsidRPr="00F41810">
        <w:rPr>
          <w:rFonts w:ascii="Book Antiqua" w:hAnsi="Book Antiqua"/>
        </w:rPr>
        <w:lastRenderedPageBreak/>
        <w:t xml:space="preserve">original work is properly cited and the use is non-commercial. See: </w:t>
      </w:r>
      <w:hyperlink r:id="rId13" w:history="1">
        <w:r w:rsidRPr="00F41810">
          <w:rPr>
            <w:rStyle w:val="a3"/>
            <w:rFonts w:ascii="Book Antiqua" w:hAnsi="Book Antiqua"/>
            <w:color w:val="auto"/>
            <w:u w:val="none"/>
          </w:rPr>
          <w:t>http://creativecommons.org/licenses/by-nc/4.0/</w:t>
        </w:r>
      </w:hyperlink>
    </w:p>
    <w:p w14:paraId="232BA108" w14:textId="77777777" w:rsidR="003B1746" w:rsidRPr="00F41810" w:rsidRDefault="003B1746" w:rsidP="00ED38C0">
      <w:pPr>
        <w:spacing w:line="360" w:lineRule="auto"/>
        <w:jc w:val="both"/>
        <w:rPr>
          <w:rFonts w:ascii="Book Antiqua" w:hAnsi="Book Antiqua"/>
          <w:b/>
          <w:i/>
        </w:rPr>
      </w:pPr>
    </w:p>
    <w:p w14:paraId="5BCD6900" w14:textId="77777777" w:rsidR="002B42A2" w:rsidRPr="00F41810" w:rsidRDefault="002B42A2" w:rsidP="00ED38C0">
      <w:pPr>
        <w:spacing w:line="360" w:lineRule="auto"/>
        <w:jc w:val="both"/>
        <w:rPr>
          <w:rFonts w:ascii="Book Antiqua" w:hAnsi="Book Antiqua" w:cs="宋体"/>
        </w:rPr>
      </w:pPr>
      <w:r w:rsidRPr="00F41810">
        <w:rPr>
          <w:rFonts w:ascii="Book Antiqua" w:hAnsi="Book Antiqua" w:cs="宋体"/>
          <w:b/>
        </w:rPr>
        <w:t>Manuscript source:</w:t>
      </w:r>
      <w:r w:rsidRPr="00F41810">
        <w:rPr>
          <w:rFonts w:ascii="Book Antiqua" w:hAnsi="Book Antiqua" w:cs="宋体"/>
        </w:rPr>
        <w:t> Unsolicited manuscript</w:t>
      </w:r>
    </w:p>
    <w:p w14:paraId="72420E92" w14:textId="77777777" w:rsidR="002B42A2" w:rsidRPr="00F41810" w:rsidRDefault="002B42A2" w:rsidP="00ED38C0">
      <w:pPr>
        <w:spacing w:line="360" w:lineRule="auto"/>
        <w:jc w:val="both"/>
        <w:rPr>
          <w:rFonts w:ascii="Book Antiqua" w:hAnsi="Book Antiqua"/>
          <w:b/>
          <w:i/>
        </w:rPr>
      </w:pPr>
    </w:p>
    <w:p w14:paraId="6B35F49E" w14:textId="77777777" w:rsidR="003B1746" w:rsidRPr="00F41810" w:rsidRDefault="003B1746" w:rsidP="00ED38C0">
      <w:pPr>
        <w:spacing w:line="360" w:lineRule="auto"/>
        <w:jc w:val="both"/>
        <w:rPr>
          <w:rFonts w:ascii="Book Antiqua" w:hAnsi="Book Antiqua"/>
          <w:bCs/>
        </w:rPr>
      </w:pPr>
      <w:r w:rsidRPr="00F41810">
        <w:rPr>
          <w:rFonts w:ascii="Book Antiqua" w:hAnsi="Book Antiqua"/>
          <w:b/>
        </w:rPr>
        <w:t>Corresponding author:</w:t>
      </w:r>
      <w:r w:rsidRPr="00F41810">
        <w:rPr>
          <w:rFonts w:ascii="Book Antiqua" w:hAnsi="Book Antiqua"/>
          <w:b/>
          <w:bCs/>
        </w:rPr>
        <w:t xml:space="preserve"> Zhou Wang, MD, Professor, </w:t>
      </w:r>
      <w:r w:rsidRPr="00F41810">
        <w:rPr>
          <w:rFonts w:ascii="Book Antiqua" w:hAnsi="Book Antiqua"/>
          <w:bCs/>
        </w:rPr>
        <w:t xml:space="preserve">Department of Endocrinology, Zhejiang University School of Medicine Sir Run </w:t>
      </w:r>
      <w:proofErr w:type="spellStart"/>
      <w:r w:rsidRPr="00F41810">
        <w:rPr>
          <w:rFonts w:ascii="Book Antiqua" w:hAnsi="Book Antiqua"/>
          <w:bCs/>
        </w:rPr>
        <w:t>Run</w:t>
      </w:r>
      <w:proofErr w:type="spellEnd"/>
      <w:r w:rsidRPr="00F41810">
        <w:rPr>
          <w:rFonts w:ascii="Book Antiqua" w:hAnsi="Book Antiqua"/>
          <w:bCs/>
        </w:rPr>
        <w:t xml:space="preserve"> Shaw Hospital, 3 East Qing Chun Road, Hangzhou 310016, Zhejiang Province, China. </w:t>
      </w:r>
      <w:hyperlink r:id="rId14" w:history="1">
        <w:r w:rsidRPr="00F41810">
          <w:rPr>
            <w:rStyle w:val="a3"/>
            <w:rFonts w:ascii="Book Antiqua" w:hAnsi="Book Antiqua"/>
            <w:bCs/>
            <w:color w:val="auto"/>
            <w:u w:val="none"/>
          </w:rPr>
          <w:t>3405008@zju.edu.cn</w:t>
        </w:r>
      </w:hyperlink>
    </w:p>
    <w:p w14:paraId="0FF63BBA" w14:textId="77777777" w:rsidR="004643F0" w:rsidRPr="00F41810" w:rsidRDefault="004643F0" w:rsidP="00ED38C0">
      <w:pPr>
        <w:spacing w:line="360" w:lineRule="auto"/>
        <w:jc w:val="both"/>
        <w:rPr>
          <w:rFonts w:ascii="Book Antiqua" w:hAnsi="Book Antiqua"/>
          <w:b/>
        </w:rPr>
      </w:pPr>
      <w:r w:rsidRPr="00F41810">
        <w:rPr>
          <w:rFonts w:ascii="Book Antiqua" w:hAnsi="Book Antiqua"/>
          <w:b/>
        </w:rPr>
        <w:t xml:space="preserve">Telephone: </w:t>
      </w:r>
      <w:r w:rsidR="003B1746" w:rsidRPr="00F41810">
        <w:rPr>
          <w:rFonts w:ascii="Book Antiqua" w:hAnsi="Book Antiqua"/>
        </w:rPr>
        <w:t>+86-</w:t>
      </w:r>
      <w:r w:rsidR="00E5677A" w:rsidRPr="00F41810">
        <w:rPr>
          <w:rFonts w:ascii="Book Antiqua" w:hAnsi="Book Antiqua"/>
        </w:rPr>
        <w:t>571-86006176</w:t>
      </w:r>
    </w:p>
    <w:p w14:paraId="745DF874" w14:textId="77777777" w:rsidR="004643F0" w:rsidRPr="00F41810" w:rsidRDefault="004643F0" w:rsidP="00ED38C0">
      <w:pPr>
        <w:spacing w:line="360" w:lineRule="auto"/>
        <w:jc w:val="both"/>
        <w:rPr>
          <w:rFonts w:ascii="Book Antiqua" w:hAnsi="Book Antiqua"/>
          <w:b/>
        </w:rPr>
      </w:pPr>
      <w:r w:rsidRPr="00F41810">
        <w:rPr>
          <w:rFonts w:ascii="Book Antiqua" w:hAnsi="Book Antiqua"/>
          <w:b/>
        </w:rPr>
        <w:t>Fax:</w:t>
      </w:r>
      <w:r w:rsidR="00C52F0D" w:rsidRPr="00F41810">
        <w:rPr>
          <w:rFonts w:ascii="Book Antiqua" w:hAnsi="Book Antiqua"/>
          <w:b/>
        </w:rPr>
        <w:t xml:space="preserve"> </w:t>
      </w:r>
      <w:r w:rsidR="003B1746" w:rsidRPr="00F41810">
        <w:rPr>
          <w:rFonts w:ascii="Book Antiqua" w:hAnsi="Book Antiqua"/>
        </w:rPr>
        <w:t>+86-</w:t>
      </w:r>
      <w:r w:rsidR="00C52F0D" w:rsidRPr="00F41810">
        <w:rPr>
          <w:rFonts w:ascii="Book Antiqua" w:hAnsi="Book Antiqua"/>
        </w:rPr>
        <w:t>571-86006176</w:t>
      </w:r>
    </w:p>
    <w:p w14:paraId="54116896" w14:textId="77777777" w:rsidR="003B1746" w:rsidRPr="00F41810" w:rsidRDefault="003B1746" w:rsidP="00ED38C0">
      <w:pPr>
        <w:pStyle w:val="p0"/>
        <w:spacing w:line="360" w:lineRule="auto"/>
        <w:jc w:val="both"/>
        <w:rPr>
          <w:rFonts w:ascii="Book Antiqua" w:hAnsi="Book Antiqua"/>
          <w:bCs/>
          <w:szCs w:val="24"/>
        </w:rPr>
      </w:pPr>
    </w:p>
    <w:p w14:paraId="3AE61271" w14:textId="77777777" w:rsidR="002B42A2" w:rsidRPr="00F41810" w:rsidRDefault="002B42A2" w:rsidP="00ED38C0">
      <w:pPr>
        <w:spacing w:line="360" w:lineRule="auto"/>
        <w:jc w:val="both"/>
        <w:rPr>
          <w:rFonts w:ascii="Book Antiqua" w:hAnsi="Book Antiqua"/>
          <w:b/>
        </w:rPr>
      </w:pPr>
      <w:r w:rsidRPr="00F41810">
        <w:rPr>
          <w:rFonts w:ascii="Book Antiqua" w:hAnsi="Book Antiqua"/>
          <w:b/>
        </w:rPr>
        <w:t>Received:</w:t>
      </w:r>
      <w:r w:rsidR="00ED38C0" w:rsidRPr="00F41810">
        <w:rPr>
          <w:rFonts w:ascii="Book Antiqua" w:hAnsi="Book Antiqua"/>
          <w:b/>
        </w:rPr>
        <w:t xml:space="preserve"> </w:t>
      </w:r>
      <w:r w:rsidR="00ED38C0" w:rsidRPr="00F41810">
        <w:rPr>
          <w:rFonts w:ascii="Book Antiqua" w:hAnsi="Book Antiqua"/>
        </w:rPr>
        <w:t>December 29, 201</w:t>
      </w:r>
      <w:r w:rsidR="00A22619" w:rsidRPr="00F41810">
        <w:rPr>
          <w:rFonts w:ascii="Book Antiqua" w:hAnsi="Book Antiqua"/>
        </w:rPr>
        <w:t>8</w:t>
      </w:r>
    </w:p>
    <w:p w14:paraId="275E4BA0" w14:textId="77777777" w:rsidR="002B42A2" w:rsidRPr="00F41810" w:rsidRDefault="002B42A2" w:rsidP="00ED38C0">
      <w:pPr>
        <w:spacing w:line="360" w:lineRule="auto"/>
        <w:jc w:val="both"/>
        <w:rPr>
          <w:rFonts w:ascii="Book Antiqua" w:hAnsi="Book Antiqua"/>
          <w:b/>
        </w:rPr>
      </w:pPr>
      <w:r w:rsidRPr="00F41810">
        <w:rPr>
          <w:rFonts w:ascii="Book Antiqua" w:hAnsi="Book Antiqua"/>
          <w:b/>
        </w:rPr>
        <w:t>Peer-review started:</w:t>
      </w:r>
      <w:r w:rsidR="00ED38C0" w:rsidRPr="00F41810">
        <w:rPr>
          <w:rFonts w:ascii="Book Antiqua" w:hAnsi="Book Antiqua"/>
        </w:rPr>
        <w:t xml:space="preserve"> December 29, 2019</w:t>
      </w:r>
    </w:p>
    <w:p w14:paraId="6787F30B" w14:textId="77777777" w:rsidR="002B42A2" w:rsidRPr="00F41810" w:rsidRDefault="002B42A2" w:rsidP="00ED38C0">
      <w:pPr>
        <w:spacing w:line="360" w:lineRule="auto"/>
        <w:jc w:val="both"/>
        <w:rPr>
          <w:rFonts w:ascii="Book Antiqua" w:hAnsi="Book Antiqua"/>
          <w:b/>
        </w:rPr>
      </w:pPr>
      <w:r w:rsidRPr="00F41810">
        <w:rPr>
          <w:rFonts w:ascii="Book Antiqua" w:hAnsi="Book Antiqua"/>
          <w:b/>
        </w:rPr>
        <w:t>First decision:</w:t>
      </w:r>
      <w:r w:rsidR="00ED38C0" w:rsidRPr="00F41810">
        <w:rPr>
          <w:rFonts w:ascii="Book Antiqua" w:hAnsi="Book Antiqua"/>
          <w:b/>
        </w:rPr>
        <w:t xml:space="preserve"> </w:t>
      </w:r>
      <w:r w:rsidR="00ED38C0" w:rsidRPr="00F41810">
        <w:rPr>
          <w:rFonts w:ascii="Book Antiqua" w:hAnsi="Book Antiqua"/>
        </w:rPr>
        <w:t>March 10, 2019</w:t>
      </w:r>
    </w:p>
    <w:p w14:paraId="6583D67E" w14:textId="77777777" w:rsidR="002B42A2" w:rsidRPr="00F41810" w:rsidRDefault="002B42A2" w:rsidP="00ED38C0">
      <w:pPr>
        <w:spacing w:line="360" w:lineRule="auto"/>
        <w:jc w:val="both"/>
        <w:rPr>
          <w:rFonts w:ascii="Book Antiqua" w:hAnsi="Book Antiqua"/>
          <w:b/>
        </w:rPr>
      </w:pPr>
      <w:r w:rsidRPr="00F41810">
        <w:rPr>
          <w:rFonts w:ascii="Book Antiqua" w:hAnsi="Book Antiqua"/>
          <w:b/>
        </w:rPr>
        <w:t xml:space="preserve">Revised: </w:t>
      </w:r>
      <w:r w:rsidR="00ED38C0" w:rsidRPr="00F41810">
        <w:rPr>
          <w:rFonts w:ascii="Book Antiqua" w:hAnsi="Book Antiqua"/>
        </w:rPr>
        <w:t>March 29, 2019</w:t>
      </w:r>
      <w:r w:rsidRPr="00F41810">
        <w:rPr>
          <w:rFonts w:ascii="Book Antiqua" w:hAnsi="Book Antiqua"/>
          <w:b/>
        </w:rPr>
        <w:t xml:space="preserve"> </w:t>
      </w:r>
    </w:p>
    <w:p w14:paraId="0DC89663" w14:textId="77777777" w:rsidR="002B42A2" w:rsidRPr="00F41810" w:rsidRDefault="002B42A2" w:rsidP="00ED38C0">
      <w:pPr>
        <w:spacing w:line="360" w:lineRule="auto"/>
        <w:jc w:val="both"/>
        <w:rPr>
          <w:rFonts w:ascii="Book Antiqua" w:hAnsi="Book Antiqua"/>
          <w:b/>
        </w:rPr>
      </w:pPr>
      <w:r w:rsidRPr="00F41810">
        <w:rPr>
          <w:rFonts w:ascii="Book Antiqua" w:hAnsi="Book Antiqua"/>
          <w:b/>
        </w:rPr>
        <w:t>Accepted:</w:t>
      </w:r>
      <w:r w:rsidR="005D77F9" w:rsidRPr="00F41810">
        <w:rPr>
          <w:rFonts w:ascii="Book Antiqua" w:hAnsi="Book Antiqua"/>
          <w:b/>
        </w:rPr>
        <w:t xml:space="preserve"> </w:t>
      </w:r>
      <w:r w:rsidR="00A22619" w:rsidRPr="00F41810">
        <w:rPr>
          <w:rFonts w:ascii="Book Antiqua" w:hAnsi="Book Antiqua"/>
        </w:rPr>
        <w:t>April 9, 2019</w:t>
      </w:r>
    </w:p>
    <w:p w14:paraId="633E1C0B" w14:textId="77777777" w:rsidR="002B42A2" w:rsidRPr="00F41810" w:rsidRDefault="002B42A2" w:rsidP="00ED38C0">
      <w:pPr>
        <w:spacing w:line="360" w:lineRule="auto"/>
        <w:jc w:val="both"/>
        <w:rPr>
          <w:rFonts w:ascii="Book Antiqua" w:hAnsi="Book Antiqua"/>
        </w:rPr>
      </w:pPr>
      <w:r w:rsidRPr="00F41810">
        <w:rPr>
          <w:rFonts w:ascii="Book Antiqua" w:hAnsi="Book Antiqua"/>
          <w:b/>
        </w:rPr>
        <w:t>Article in press:</w:t>
      </w:r>
      <w:r w:rsidR="005D77F9" w:rsidRPr="00F41810">
        <w:rPr>
          <w:rFonts w:ascii="Book Antiqua" w:hAnsi="Book Antiqua"/>
        </w:rPr>
        <w:t xml:space="preserve"> </w:t>
      </w:r>
      <w:r w:rsidR="00266A1E" w:rsidRPr="00F41810">
        <w:rPr>
          <w:rFonts w:ascii="Book Antiqua" w:hAnsi="Book Antiqua"/>
        </w:rPr>
        <w:t>April 9, 2019</w:t>
      </w:r>
    </w:p>
    <w:p w14:paraId="60C6C828" w14:textId="4CC58959" w:rsidR="002B42A2" w:rsidRPr="00F41810" w:rsidRDefault="002B42A2" w:rsidP="00ED38C0">
      <w:pPr>
        <w:spacing w:line="360" w:lineRule="auto"/>
        <w:jc w:val="both"/>
        <w:rPr>
          <w:rFonts w:ascii="Book Antiqua" w:hAnsi="Book Antiqua"/>
        </w:rPr>
      </w:pPr>
      <w:r w:rsidRPr="00F41810">
        <w:rPr>
          <w:rFonts w:ascii="Book Antiqua" w:hAnsi="Book Antiqua"/>
          <w:b/>
        </w:rPr>
        <w:t>Published online:</w:t>
      </w:r>
      <w:r w:rsidR="00846DFF" w:rsidRPr="00F41810">
        <w:rPr>
          <w:rFonts w:ascii="Book Antiqua" w:hAnsi="Book Antiqua"/>
          <w:b/>
        </w:rPr>
        <w:t xml:space="preserve"> </w:t>
      </w:r>
      <w:r w:rsidR="00846DFF" w:rsidRPr="00F41810">
        <w:rPr>
          <w:rFonts w:ascii="Book Antiqua" w:hAnsi="Book Antiqua"/>
        </w:rPr>
        <w:t>May 26, 2019</w:t>
      </w:r>
    </w:p>
    <w:p w14:paraId="44F99187" w14:textId="77777777" w:rsidR="00FD2062" w:rsidRPr="00F41810" w:rsidRDefault="00ED38C0" w:rsidP="00ED38C0">
      <w:pPr>
        <w:spacing w:line="360" w:lineRule="auto"/>
        <w:jc w:val="both"/>
        <w:rPr>
          <w:rFonts w:ascii="Book Antiqua" w:hAnsi="Book Antiqua"/>
          <w:b/>
        </w:rPr>
      </w:pPr>
      <w:r w:rsidRPr="00F41810">
        <w:rPr>
          <w:rFonts w:ascii="Book Antiqua" w:hAnsi="Book Antiqua"/>
          <w:b/>
        </w:rPr>
        <w:br w:type="page"/>
      </w:r>
      <w:r w:rsidR="00E9469A" w:rsidRPr="00F41810">
        <w:rPr>
          <w:rFonts w:ascii="Book Antiqua" w:hAnsi="Book Antiqua"/>
          <w:b/>
        </w:rPr>
        <w:lastRenderedPageBreak/>
        <w:t>Abstract</w:t>
      </w:r>
      <w:r w:rsidR="002B776C" w:rsidRPr="00F41810">
        <w:rPr>
          <w:rFonts w:ascii="Book Antiqua" w:hAnsi="Book Antiqua"/>
          <w:bCs/>
        </w:rPr>
        <w:tab/>
      </w:r>
    </w:p>
    <w:p w14:paraId="3550D092" w14:textId="77777777" w:rsidR="00ED38C0" w:rsidRPr="00F41810" w:rsidRDefault="00ED38C0" w:rsidP="00ED38C0">
      <w:pPr>
        <w:pStyle w:val="p0"/>
        <w:spacing w:line="360" w:lineRule="auto"/>
        <w:jc w:val="both"/>
        <w:rPr>
          <w:rFonts w:ascii="Book Antiqua" w:hAnsi="Book Antiqua"/>
          <w:b/>
          <w:szCs w:val="24"/>
        </w:rPr>
      </w:pPr>
      <w:bookmarkStart w:id="27" w:name="OLE_LINK313"/>
      <w:bookmarkStart w:id="28" w:name="OLE_LINK314"/>
      <w:bookmarkStart w:id="29" w:name="OLE_LINK506"/>
      <w:bookmarkStart w:id="30" w:name="OLE_LINK530"/>
      <w:r w:rsidRPr="00F41810">
        <w:rPr>
          <w:rFonts w:ascii="Book Antiqua" w:hAnsi="Book Antiqua"/>
          <w:b/>
          <w:i/>
          <w:szCs w:val="24"/>
        </w:rPr>
        <w:t>BACKGROUND</w:t>
      </w:r>
    </w:p>
    <w:p w14:paraId="785E336C" w14:textId="77777777" w:rsidR="00612CA8" w:rsidRPr="00F41810" w:rsidRDefault="008514D7" w:rsidP="00ED38C0">
      <w:pPr>
        <w:pStyle w:val="p0"/>
        <w:spacing w:line="360" w:lineRule="auto"/>
        <w:jc w:val="both"/>
        <w:rPr>
          <w:rStyle w:val="15"/>
          <w:rFonts w:ascii="Book Antiqua" w:hAnsi="Book Antiqua"/>
          <w:color w:val="auto"/>
          <w:sz w:val="24"/>
          <w:szCs w:val="24"/>
        </w:rPr>
      </w:pPr>
      <w:r w:rsidRPr="00F41810">
        <w:rPr>
          <w:rStyle w:val="15"/>
          <w:rFonts w:ascii="Book Antiqua" w:hAnsi="Book Antiqua"/>
          <w:color w:val="auto"/>
          <w:sz w:val="24"/>
          <w:szCs w:val="24"/>
        </w:rPr>
        <w:t xml:space="preserve">Small cell lung cancer (SCLC) accounts for 15% of lung cancers, and it </w:t>
      </w:r>
      <w:r w:rsidR="00D6213D" w:rsidRPr="00F41810">
        <w:rPr>
          <w:rStyle w:val="15"/>
          <w:rFonts w:ascii="Book Antiqua" w:hAnsi="Book Antiqua"/>
          <w:color w:val="auto"/>
          <w:sz w:val="24"/>
          <w:szCs w:val="24"/>
        </w:rPr>
        <w:t>commonly express</w:t>
      </w:r>
      <w:r w:rsidR="00F65DD9" w:rsidRPr="00F41810">
        <w:rPr>
          <w:rStyle w:val="15"/>
          <w:rFonts w:ascii="Book Antiqua" w:hAnsi="Book Antiqua"/>
          <w:color w:val="auto"/>
          <w:sz w:val="24"/>
          <w:szCs w:val="24"/>
        </w:rPr>
        <w:t>es</w:t>
      </w:r>
      <w:r w:rsidR="00D6213D" w:rsidRPr="00F41810">
        <w:rPr>
          <w:rStyle w:val="15"/>
          <w:rFonts w:ascii="Book Antiqua" w:hAnsi="Book Antiqua"/>
          <w:color w:val="auto"/>
          <w:sz w:val="24"/>
          <w:szCs w:val="24"/>
        </w:rPr>
        <w:t xml:space="preserve"> peptide and protein factors that are active as hormones. </w:t>
      </w:r>
      <w:r w:rsidR="007F02E1" w:rsidRPr="00F41810">
        <w:rPr>
          <w:rStyle w:val="15"/>
          <w:rFonts w:ascii="Book Antiqua" w:hAnsi="Book Antiqua"/>
          <w:color w:val="auto"/>
          <w:sz w:val="24"/>
          <w:szCs w:val="24"/>
        </w:rPr>
        <w:t xml:space="preserve">These secreting factors manifest as </w:t>
      </w:r>
      <w:r w:rsidR="007F02E1" w:rsidRPr="00F41810">
        <w:rPr>
          <w:rFonts w:ascii="Book Antiqua" w:hAnsi="Book Antiqua"/>
          <w:szCs w:val="24"/>
        </w:rPr>
        <w:t xml:space="preserve">paraneoplastic disorders, such as </w:t>
      </w:r>
      <w:r w:rsidRPr="00F41810">
        <w:rPr>
          <w:rStyle w:val="15"/>
          <w:rFonts w:ascii="Book Antiqua" w:hAnsi="Book Antiqua"/>
          <w:color w:val="auto"/>
          <w:sz w:val="24"/>
          <w:szCs w:val="24"/>
        </w:rPr>
        <w:t xml:space="preserve">ectopic adrenocorticotropic hormone (ACTH) syndrome (EAS). </w:t>
      </w:r>
      <w:r w:rsidR="00162BA8" w:rsidRPr="00F41810">
        <w:rPr>
          <w:rStyle w:val="15"/>
          <w:rFonts w:ascii="Book Antiqua" w:hAnsi="Book Antiqua"/>
          <w:color w:val="auto"/>
          <w:sz w:val="24"/>
          <w:szCs w:val="24"/>
        </w:rPr>
        <w:t xml:space="preserve">The clinical features </w:t>
      </w:r>
      <w:r w:rsidR="00BD29BE" w:rsidRPr="00F41810">
        <w:rPr>
          <w:rStyle w:val="15"/>
          <w:rFonts w:ascii="Book Antiqua" w:hAnsi="Book Antiqua"/>
          <w:color w:val="auto"/>
          <w:sz w:val="24"/>
          <w:szCs w:val="24"/>
        </w:rPr>
        <w:t xml:space="preserve">are abnormalities in carbohydrate metabolism, </w:t>
      </w:r>
      <w:r w:rsidR="00075D3F" w:rsidRPr="00F41810">
        <w:rPr>
          <w:rStyle w:val="15"/>
          <w:rFonts w:ascii="Book Antiqua" w:hAnsi="Book Antiqua"/>
          <w:color w:val="auto"/>
          <w:sz w:val="24"/>
          <w:szCs w:val="24"/>
        </w:rPr>
        <w:t xml:space="preserve">hypokalemia, peripheral edema, proximal myopathy, </w:t>
      </w:r>
      <w:r w:rsidR="000F7534" w:rsidRPr="00F41810">
        <w:rPr>
          <w:rStyle w:val="15"/>
          <w:rFonts w:ascii="Book Antiqua" w:hAnsi="Book Antiqua"/>
          <w:color w:val="auto"/>
          <w:sz w:val="24"/>
          <w:szCs w:val="24"/>
        </w:rPr>
        <w:t xml:space="preserve">hypertension, </w:t>
      </w:r>
      <w:bookmarkStart w:id="31" w:name="OLE_LINK375"/>
      <w:bookmarkStart w:id="32" w:name="OLE_LINK376"/>
      <w:r w:rsidR="000F7534" w:rsidRPr="00F41810">
        <w:rPr>
          <w:rStyle w:val="15"/>
          <w:rFonts w:ascii="Book Antiqua" w:hAnsi="Book Antiqua"/>
          <w:color w:val="auto"/>
          <w:sz w:val="24"/>
          <w:szCs w:val="24"/>
        </w:rPr>
        <w:t>hyperpigmentation</w:t>
      </w:r>
      <w:bookmarkEnd w:id="31"/>
      <w:bookmarkEnd w:id="32"/>
      <w:r w:rsidR="00727A18" w:rsidRPr="00F41810">
        <w:rPr>
          <w:rStyle w:val="15"/>
          <w:rFonts w:ascii="Book Antiqua" w:hAnsi="Book Antiqua"/>
          <w:color w:val="auto"/>
          <w:sz w:val="24"/>
          <w:szCs w:val="24"/>
        </w:rPr>
        <w:t>, and severe systemic infection</w:t>
      </w:r>
      <w:r w:rsidR="000F7534" w:rsidRPr="00F41810">
        <w:rPr>
          <w:rStyle w:val="15"/>
          <w:rFonts w:ascii="Book Antiqua" w:hAnsi="Book Antiqua"/>
          <w:color w:val="auto"/>
          <w:sz w:val="24"/>
          <w:szCs w:val="24"/>
        </w:rPr>
        <w:t xml:space="preserve">. </w:t>
      </w:r>
      <w:r w:rsidR="00F66E9E" w:rsidRPr="00F41810">
        <w:rPr>
          <w:rStyle w:val="15"/>
          <w:rFonts w:ascii="Book Antiqua" w:hAnsi="Book Antiqua"/>
          <w:color w:val="auto"/>
          <w:sz w:val="24"/>
          <w:szCs w:val="24"/>
        </w:rPr>
        <w:t xml:space="preserve">However, </w:t>
      </w:r>
      <w:r w:rsidR="00F66E9E" w:rsidRPr="00F41810">
        <w:rPr>
          <w:rFonts w:ascii="Book Antiqua" w:hAnsi="Book Antiqua"/>
          <w:szCs w:val="24"/>
        </w:rPr>
        <w:t xml:space="preserve">it is </w:t>
      </w:r>
      <w:r w:rsidR="00C173DC" w:rsidRPr="00F41810">
        <w:rPr>
          <w:rFonts w:ascii="Book Antiqua" w:hAnsi="Book Antiqua"/>
          <w:szCs w:val="24"/>
        </w:rPr>
        <w:t>uncommon</w:t>
      </w:r>
      <w:r w:rsidR="00F66E9E" w:rsidRPr="00F41810">
        <w:rPr>
          <w:rFonts w:ascii="Book Antiqua" w:hAnsi="Book Antiqua"/>
          <w:szCs w:val="24"/>
        </w:rPr>
        <w:t xml:space="preserve"> that EAS </w:t>
      </w:r>
      <w:r w:rsidR="00573447" w:rsidRPr="00F41810">
        <w:rPr>
          <w:rFonts w:ascii="Book Antiqua" w:hAnsi="Book Antiqua"/>
          <w:szCs w:val="24"/>
        </w:rPr>
        <w:t>has</w:t>
      </w:r>
      <w:r w:rsidR="00F66E9E" w:rsidRPr="00F41810">
        <w:rPr>
          <w:rFonts w:ascii="Book Antiqua" w:hAnsi="Book Antiqua"/>
          <w:szCs w:val="24"/>
        </w:rPr>
        <w:t xml:space="preserve"> an influence on hypothalamus-pituitary function</w:t>
      </w:r>
      <w:r w:rsidR="00F66E9E" w:rsidRPr="00F41810">
        <w:rPr>
          <w:rStyle w:val="15"/>
          <w:rFonts w:ascii="Book Antiqua" w:hAnsi="Book Antiqua"/>
          <w:color w:val="auto"/>
          <w:sz w:val="24"/>
          <w:szCs w:val="24"/>
        </w:rPr>
        <w:t xml:space="preserve">. </w:t>
      </w:r>
    </w:p>
    <w:p w14:paraId="50E7B3E3" w14:textId="77777777" w:rsidR="00ED38C0" w:rsidRPr="00F41810" w:rsidRDefault="00ED38C0" w:rsidP="00ED38C0">
      <w:pPr>
        <w:pStyle w:val="p0"/>
        <w:spacing w:line="360" w:lineRule="auto"/>
        <w:jc w:val="both"/>
        <w:rPr>
          <w:rStyle w:val="15"/>
          <w:rFonts w:ascii="Book Antiqua" w:hAnsi="Book Antiqua"/>
          <w:color w:val="auto"/>
          <w:sz w:val="24"/>
          <w:szCs w:val="24"/>
        </w:rPr>
      </w:pPr>
    </w:p>
    <w:p w14:paraId="63ECFCD4" w14:textId="77777777" w:rsidR="00ED38C0" w:rsidRPr="00F41810" w:rsidRDefault="00ED38C0" w:rsidP="00ED38C0">
      <w:pPr>
        <w:pStyle w:val="p0"/>
        <w:spacing w:line="360" w:lineRule="auto"/>
        <w:jc w:val="both"/>
        <w:rPr>
          <w:rFonts w:ascii="Book Antiqua" w:hAnsi="Book Antiqua"/>
          <w:b/>
          <w:szCs w:val="24"/>
        </w:rPr>
      </w:pPr>
      <w:r w:rsidRPr="00F41810">
        <w:rPr>
          <w:rFonts w:ascii="Book Antiqua" w:hAnsi="Book Antiqua"/>
          <w:b/>
          <w:i/>
          <w:szCs w:val="24"/>
        </w:rPr>
        <w:t>CASE SUMMARY</w:t>
      </w:r>
    </w:p>
    <w:p w14:paraId="15AC4A67" w14:textId="77777777" w:rsidR="00612CA8" w:rsidRPr="00F41810" w:rsidRDefault="00FD2062" w:rsidP="00ED38C0">
      <w:pPr>
        <w:pStyle w:val="p0"/>
        <w:spacing w:line="360" w:lineRule="auto"/>
        <w:jc w:val="both"/>
        <w:rPr>
          <w:rStyle w:val="15"/>
          <w:rFonts w:ascii="Book Antiqua" w:hAnsi="Book Antiqua"/>
          <w:color w:val="auto"/>
          <w:sz w:val="24"/>
          <w:szCs w:val="24"/>
        </w:rPr>
      </w:pPr>
      <w:r w:rsidRPr="00F41810">
        <w:rPr>
          <w:rStyle w:val="15"/>
          <w:rFonts w:ascii="Book Antiqua" w:hAnsi="Book Antiqua"/>
          <w:color w:val="auto"/>
          <w:sz w:val="24"/>
          <w:szCs w:val="24"/>
        </w:rPr>
        <w:t xml:space="preserve">A </w:t>
      </w:r>
      <w:r w:rsidRPr="00F41810">
        <w:rPr>
          <w:rFonts w:ascii="Book Antiqua" w:hAnsi="Book Antiqua"/>
          <w:szCs w:val="24"/>
        </w:rPr>
        <w:t xml:space="preserve">62-year-old man presented with complaints of </w:t>
      </w:r>
      <w:proofErr w:type="spellStart"/>
      <w:r w:rsidRPr="00F41810">
        <w:rPr>
          <w:rFonts w:ascii="Book Antiqua" w:hAnsi="Book Antiqua"/>
          <w:szCs w:val="24"/>
        </w:rPr>
        <w:t>haemoptysis</w:t>
      </w:r>
      <w:proofErr w:type="spellEnd"/>
      <w:r w:rsidRPr="00F41810">
        <w:rPr>
          <w:rFonts w:ascii="Book Antiqua" w:hAnsi="Book Antiqua"/>
          <w:szCs w:val="24"/>
        </w:rPr>
        <w:t xml:space="preserve">, polyuria, polydipsia, increased appetite, weight loss, and pigmentation. Following </w:t>
      </w:r>
      <w:r w:rsidR="00F71A63" w:rsidRPr="00F41810">
        <w:rPr>
          <w:rFonts w:ascii="Book Antiqua" w:hAnsi="Book Antiqua"/>
          <w:szCs w:val="24"/>
        </w:rPr>
        <w:t xml:space="preserve">a series of laboratory and imaging </w:t>
      </w:r>
      <w:r w:rsidRPr="00F41810">
        <w:rPr>
          <w:rFonts w:ascii="Book Antiqua" w:hAnsi="Book Antiqua"/>
          <w:szCs w:val="24"/>
        </w:rPr>
        <w:t>examination</w:t>
      </w:r>
      <w:r w:rsidR="00F71A63" w:rsidRPr="00F41810">
        <w:rPr>
          <w:rFonts w:ascii="Book Antiqua" w:hAnsi="Book Antiqua"/>
          <w:szCs w:val="24"/>
        </w:rPr>
        <w:t>s</w:t>
      </w:r>
      <w:r w:rsidRPr="00F41810">
        <w:rPr>
          <w:rFonts w:ascii="Book Antiqua" w:hAnsi="Book Antiqua"/>
          <w:szCs w:val="24"/>
        </w:rPr>
        <w:t xml:space="preserve">, he was diagnosed with SCLC, EAS, </w:t>
      </w:r>
      <w:r w:rsidRPr="00F41810">
        <w:rPr>
          <w:rStyle w:val="15"/>
          <w:rFonts w:ascii="Book Antiqua" w:hAnsi="Book Antiqua"/>
          <w:color w:val="auto"/>
          <w:sz w:val="24"/>
          <w:szCs w:val="24"/>
        </w:rPr>
        <w:t>hypogonadism</w:t>
      </w:r>
      <w:r w:rsidR="00997541" w:rsidRPr="00F41810">
        <w:rPr>
          <w:rFonts w:ascii="Book Antiqua" w:hAnsi="Book Antiqua"/>
          <w:szCs w:val="24"/>
        </w:rPr>
        <w:t>,</w:t>
      </w:r>
      <w:r w:rsidRPr="00F41810">
        <w:rPr>
          <w:rStyle w:val="15"/>
          <w:rFonts w:ascii="Book Antiqua" w:hAnsi="Book Antiqua"/>
          <w:color w:val="auto"/>
          <w:sz w:val="24"/>
          <w:szCs w:val="24"/>
        </w:rPr>
        <w:t xml:space="preserve"> hypothyroidism, and central diabetes insipidus. After three rounds of chemotherapy, levels of ACTH, cortisol, thyroid hormone, gonadal hormone, and urine volume had returned to normal levels. In addition, the pulmonary tumor was reduced in size. </w:t>
      </w:r>
      <w:bookmarkStart w:id="33" w:name="OLE_LINK521"/>
      <w:bookmarkStart w:id="34" w:name="OLE_LINK522"/>
      <w:bookmarkStart w:id="35" w:name="OLE_LINK535"/>
      <w:bookmarkStart w:id="36" w:name="OLE_LINK536"/>
    </w:p>
    <w:p w14:paraId="0DAF0ECA" w14:textId="77777777" w:rsidR="00ED38C0" w:rsidRPr="00F41810" w:rsidRDefault="00ED38C0" w:rsidP="00ED38C0">
      <w:pPr>
        <w:pStyle w:val="p0"/>
        <w:spacing w:line="360" w:lineRule="auto"/>
        <w:jc w:val="both"/>
        <w:rPr>
          <w:rStyle w:val="15"/>
          <w:rFonts w:ascii="Book Antiqua" w:hAnsi="Book Antiqua"/>
          <w:color w:val="auto"/>
          <w:sz w:val="24"/>
          <w:szCs w:val="24"/>
        </w:rPr>
      </w:pPr>
    </w:p>
    <w:p w14:paraId="0FD705CC" w14:textId="77777777" w:rsidR="00ED38C0" w:rsidRPr="00F41810" w:rsidRDefault="00ED38C0" w:rsidP="00ED38C0">
      <w:pPr>
        <w:pStyle w:val="p0"/>
        <w:spacing w:line="360" w:lineRule="auto"/>
        <w:jc w:val="both"/>
        <w:rPr>
          <w:rFonts w:ascii="Book Antiqua" w:hAnsi="Book Antiqua"/>
          <w:b/>
          <w:szCs w:val="24"/>
        </w:rPr>
      </w:pPr>
      <w:r w:rsidRPr="00F41810">
        <w:rPr>
          <w:rFonts w:ascii="Book Antiqua" w:hAnsi="Book Antiqua"/>
          <w:b/>
          <w:i/>
          <w:szCs w:val="24"/>
        </w:rPr>
        <w:t>CONCLUSION</w:t>
      </w:r>
      <w:bookmarkStart w:id="37" w:name="OLE_LINK519"/>
      <w:bookmarkStart w:id="38" w:name="OLE_LINK520"/>
    </w:p>
    <w:p w14:paraId="47060F3E" w14:textId="77777777" w:rsidR="00FD2062" w:rsidRPr="00F41810" w:rsidRDefault="00612CA8" w:rsidP="00ED38C0">
      <w:pPr>
        <w:pStyle w:val="p0"/>
        <w:spacing w:line="360" w:lineRule="auto"/>
        <w:jc w:val="both"/>
        <w:rPr>
          <w:rFonts w:ascii="Book Antiqua" w:hAnsi="Book Antiqua"/>
          <w:szCs w:val="24"/>
        </w:rPr>
      </w:pPr>
      <w:r w:rsidRPr="00F41810">
        <w:rPr>
          <w:rStyle w:val="15"/>
          <w:rFonts w:ascii="Book Antiqua" w:hAnsi="Book Antiqua"/>
          <w:color w:val="auto"/>
          <w:sz w:val="24"/>
          <w:szCs w:val="24"/>
        </w:rPr>
        <w:t>We report a rare case of SCLC complicated with pan</w:t>
      </w:r>
      <w:r w:rsidRPr="00F41810">
        <w:rPr>
          <w:rFonts w:ascii="Book Antiqua" w:hAnsi="Book Antiqua"/>
          <w:szCs w:val="24"/>
        </w:rPr>
        <w:t xml:space="preserve">hypopituitarism due to </w:t>
      </w:r>
      <w:bookmarkStart w:id="39" w:name="OLE_LINK371"/>
      <w:bookmarkStart w:id="40" w:name="OLE_LINK372"/>
      <w:r w:rsidRPr="00F41810">
        <w:rPr>
          <w:rStyle w:val="15"/>
          <w:rFonts w:ascii="Book Antiqua" w:hAnsi="Book Antiqua"/>
          <w:color w:val="auto"/>
          <w:sz w:val="24"/>
          <w:szCs w:val="24"/>
        </w:rPr>
        <w:t>EAS</w:t>
      </w:r>
      <w:bookmarkEnd w:id="37"/>
      <w:bookmarkEnd w:id="38"/>
      <w:bookmarkEnd w:id="39"/>
      <w:bookmarkEnd w:id="40"/>
      <w:r w:rsidRPr="00F41810">
        <w:rPr>
          <w:rStyle w:val="15"/>
          <w:rFonts w:ascii="Book Antiqua" w:hAnsi="Book Antiqua"/>
          <w:color w:val="auto"/>
          <w:sz w:val="24"/>
          <w:szCs w:val="24"/>
        </w:rPr>
        <w:t xml:space="preserve">. </w:t>
      </w:r>
      <w:r w:rsidR="00FD2062" w:rsidRPr="00F41810">
        <w:rPr>
          <w:rStyle w:val="15"/>
          <w:rFonts w:ascii="Book Antiqua" w:hAnsi="Book Antiqua"/>
          <w:color w:val="auto"/>
          <w:sz w:val="24"/>
          <w:szCs w:val="24"/>
        </w:rPr>
        <w:t>We hypothesize</w:t>
      </w:r>
      <w:r w:rsidR="00382142" w:rsidRPr="00F41810">
        <w:rPr>
          <w:rStyle w:val="15"/>
          <w:rFonts w:ascii="Book Antiqua" w:hAnsi="Book Antiqua"/>
          <w:color w:val="auto"/>
          <w:sz w:val="24"/>
          <w:szCs w:val="24"/>
        </w:rPr>
        <w:t xml:space="preserve"> </w:t>
      </w:r>
      <w:r w:rsidR="00FD2062" w:rsidRPr="00F41810">
        <w:rPr>
          <w:rStyle w:val="15"/>
          <w:rFonts w:ascii="Book Antiqua" w:hAnsi="Book Antiqua"/>
          <w:color w:val="auto"/>
          <w:sz w:val="24"/>
          <w:szCs w:val="24"/>
        </w:rPr>
        <w:t xml:space="preserve">that EAS induced high levels of serum glucocorticoid </w:t>
      </w:r>
      <w:r w:rsidR="00382142" w:rsidRPr="00F41810">
        <w:rPr>
          <w:rStyle w:val="15"/>
          <w:rFonts w:ascii="Book Antiqua" w:hAnsi="Book Antiqua"/>
          <w:color w:val="auto"/>
          <w:sz w:val="24"/>
          <w:szCs w:val="24"/>
        </w:rPr>
        <w:t xml:space="preserve">and </w:t>
      </w:r>
      <w:r w:rsidR="00FD2062" w:rsidRPr="00F41810">
        <w:rPr>
          <w:rStyle w:val="15"/>
          <w:rFonts w:ascii="Book Antiqua" w:hAnsi="Book Antiqua"/>
          <w:color w:val="auto"/>
          <w:sz w:val="24"/>
          <w:szCs w:val="24"/>
        </w:rPr>
        <w:t xml:space="preserve">negative feedback for the synthesis and secretion of </w:t>
      </w:r>
      <w:bookmarkStart w:id="41" w:name="OLE_LINK307"/>
      <w:bookmarkStart w:id="42" w:name="OLE_LINK308"/>
      <w:r w:rsidR="00DA562B" w:rsidRPr="00F41810">
        <w:rPr>
          <w:rStyle w:val="15"/>
          <w:rFonts w:ascii="Book Antiqua" w:hAnsi="Book Antiqua"/>
          <w:color w:val="auto"/>
          <w:sz w:val="24"/>
          <w:szCs w:val="24"/>
        </w:rPr>
        <w:t>antidiuretic hormone</w:t>
      </w:r>
      <w:bookmarkEnd w:id="41"/>
      <w:bookmarkEnd w:id="42"/>
      <w:r w:rsidR="00FD2062" w:rsidRPr="00F41810">
        <w:rPr>
          <w:rStyle w:val="15"/>
          <w:rFonts w:ascii="Book Antiqua" w:hAnsi="Book Antiqua"/>
          <w:color w:val="auto"/>
          <w:sz w:val="24"/>
          <w:szCs w:val="24"/>
        </w:rPr>
        <w:t xml:space="preserve"> from the paraventricular nucleus, and trophic hormo</w:t>
      </w:r>
      <w:r w:rsidR="00687D48" w:rsidRPr="00F41810">
        <w:rPr>
          <w:rStyle w:val="15"/>
          <w:rFonts w:ascii="Book Antiqua" w:hAnsi="Book Antiqua"/>
          <w:color w:val="auto"/>
          <w:sz w:val="24"/>
          <w:szCs w:val="24"/>
        </w:rPr>
        <w:t>nes from the anterior pituitary</w:t>
      </w:r>
      <w:bookmarkEnd w:id="33"/>
      <w:bookmarkEnd w:id="34"/>
      <w:r w:rsidR="00B31494" w:rsidRPr="00F41810">
        <w:rPr>
          <w:rStyle w:val="15"/>
          <w:rFonts w:ascii="Book Antiqua" w:hAnsi="Book Antiqua"/>
          <w:color w:val="auto"/>
          <w:sz w:val="24"/>
          <w:szCs w:val="24"/>
        </w:rPr>
        <w:t>.</w:t>
      </w:r>
      <w:r w:rsidR="00687AC5" w:rsidRPr="00F41810">
        <w:rPr>
          <w:rStyle w:val="15"/>
          <w:rFonts w:ascii="Book Antiqua" w:hAnsi="Book Antiqua"/>
          <w:color w:val="auto"/>
          <w:sz w:val="24"/>
          <w:szCs w:val="24"/>
        </w:rPr>
        <w:t xml:space="preserve"> </w:t>
      </w:r>
      <w:bookmarkEnd w:id="35"/>
      <w:bookmarkEnd w:id="36"/>
      <w:r w:rsidR="00FD2062" w:rsidRPr="00F41810">
        <w:rPr>
          <w:rStyle w:val="15"/>
          <w:rFonts w:ascii="Book Antiqua" w:hAnsi="Book Antiqua"/>
          <w:color w:val="auto"/>
          <w:sz w:val="24"/>
          <w:szCs w:val="24"/>
        </w:rPr>
        <w:t xml:space="preserve">Therefore, </w:t>
      </w:r>
      <w:bookmarkStart w:id="43" w:name="OLE_LINK3"/>
      <w:r w:rsidR="00FD2062" w:rsidRPr="00F41810">
        <w:rPr>
          <w:rStyle w:val="15"/>
          <w:rFonts w:ascii="Book Antiqua" w:hAnsi="Book Antiqua"/>
          <w:color w:val="auto"/>
          <w:sz w:val="24"/>
          <w:szCs w:val="24"/>
        </w:rPr>
        <w:t xml:space="preserve">patients who present with symptoms of </w:t>
      </w:r>
      <w:r w:rsidR="00EB1B55" w:rsidRPr="00F41810">
        <w:rPr>
          <w:rStyle w:val="15"/>
          <w:rFonts w:ascii="Book Antiqua" w:hAnsi="Book Antiqua"/>
          <w:color w:val="auto"/>
          <w:sz w:val="24"/>
          <w:szCs w:val="24"/>
        </w:rPr>
        <w:t>hypopituitarism</w:t>
      </w:r>
      <w:r w:rsidR="00FD2062" w:rsidRPr="00F41810">
        <w:rPr>
          <w:rStyle w:val="15"/>
          <w:rFonts w:ascii="Book Antiqua" w:hAnsi="Book Antiqua"/>
          <w:color w:val="auto"/>
          <w:sz w:val="24"/>
          <w:szCs w:val="24"/>
        </w:rPr>
        <w:t xml:space="preserve">, or even </w:t>
      </w:r>
      <w:bookmarkStart w:id="44" w:name="OLE_LINK246"/>
      <w:bookmarkStart w:id="45" w:name="OLE_LINK247"/>
      <w:r w:rsidR="00FD2062" w:rsidRPr="00F41810">
        <w:rPr>
          <w:rStyle w:val="15"/>
          <w:rFonts w:ascii="Book Antiqua" w:hAnsi="Book Antiqua"/>
          <w:color w:val="auto"/>
          <w:sz w:val="24"/>
          <w:szCs w:val="24"/>
        </w:rPr>
        <w:t>pan</w:t>
      </w:r>
      <w:r w:rsidR="00FD2062" w:rsidRPr="00F41810">
        <w:rPr>
          <w:rFonts w:ascii="Book Antiqua" w:hAnsi="Book Antiqua"/>
          <w:szCs w:val="24"/>
        </w:rPr>
        <w:t>hypopituitarism</w:t>
      </w:r>
      <w:bookmarkEnd w:id="44"/>
      <w:bookmarkEnd w:id="45"/>
      <w:r w:rsidR="00FD2062" w:rsidRPr="00F41810">
        <w:rPr>
          <w:rFonts w:ascii="Book Antiqua" w:hAnsi="Book Antiqua"/>
          <w:szCs w:val="24"/>
        </w:rPr>
        <w:t>,</w:t>
      </w:r>
      <w:r w:rsidR="00D628DF" w:rsidRPr="00F41810">
        <w:rPr>
          <w:rFonts w:ascii="Book Antiqua" w:hAnsi="Book Antiqua"/>
          <w:szCs w:val="24"/>
        </w:rPr>
        <w:t xml:space="preserve"> </w:t>
      </w:r>
      <w:r w:rsidR="00FD2062" w:rsidRPr="00F41810">
        <w:rPr>
          <w:rFonts w:ascii="Book Antiqua" w:hAnsi="Book Antiqua"/>
          <w:szCs w:val="24"/>
        </w:rPr>
        <w:t>with SCLC should be evaluated for EAS.</w:t>
      </w:r>
    </w:p>
    <w:bookmarkEnd w:id="43"/>
    <w:p w14:paraId="4E8396D6" w14:textId="77777777" w:rsidR="002F20B6" w:rsidRPr="00F41810" w:rsidRDefault="002F20B6" w:rsidP="00ED38C0">
      <w:pPr>
        <w:pStyle w:val="p0"/>
        <w:spacing w:line="360" w:lineRule="auto"/>
        <w:jc w:val="both"/>
        <w:rPr>
          <w:rFonts w:ascii="Book Antiqua" w:hAnsi="Book Antiqua"/>
          <w:szCs w:val="24"/>
        </w:rPr>
      </w:pPr>
    </w:p>
    <w:p w14:paraId="293E7D5D" w14:textId="77777777" w:rsidR="00535A7E" w:rsidRPr="00F41810" w:rsidRDefault="002F20B6" w:rsidP="00ED38C0">
      <w:pPr>
        <w:spacing w:line="360" w:lineRule="auto"/>
        <w:jc w:val="both"/>
        <w:rPr>
          <w:rFonts w:ascii="Book Antiqua" w:hAnsi="Book Antiqua"/>
        </w:rPr>
      </w:pPr>
      <w:bookmarkStart w:id="46" w:name="OLE_LINK587"/>
      <w:r w:rsidRPr="00F41810">
        <w:rPr>
          <w:rFonts w:ascii="Book Antiqua" w:hAnsi="Book Antiqua"/>
          <w:b/>
        </w:rPr>
        <w:lastRenderedPageBreak/>
        <w:t>Key</w:t>
      </w:r>
      <w:r w:rsidR="00ED38C0" w:rsidRPr="00F41810">
        <w:rPr>
          <w:rFonts w:ascii="Book Antiqua" w:hAnsi="Book Antiqua"/>
          <w:b/>
        </w:rPr>
        <w:t xml:space="preserve"> </w:t>
      </w:r>
      <w:r w:rsidRPr="00F41810">
        <w:rPr>
          <w:rFonts w:ascii="Book Antiqua" w:hAnsi="Book Antiqua"/>
          <w:b/>
        </w:rPr>
        <w:t>words</w:t>
      </w:r>
      <w:bookmarkEnd w:id="46"/>
      <w:r w:rsidR="00ED38C0" w:rsidRPr="00F41810">
        <w:rPr>
          <w:rFonts w:ascii="Book Antiqua" w:hAnsi="Book Antiqua"/>
          <w:b/>
        </w:rPr>
        <w:t>:</w:t>
      </w:r>
      <w:bookmarkStart w:id="47" w:name="OLE_LINK323"/>
      <w:bookmarkStart w:id="48" w:name="OLE_LINK324"/>
      <w:bookmarkStart w:id="49" w:name="OLE_LINK517"/>
      <w:bookmarkStart w:id="50" w:name="OLE_LINK518"/>
      <w:bookmarkStart w:id="51" w:name="OLE_LINK507"/>
      <w:bookmarkStart w:id="52" w:name="OLE_LINK508"/>
      <w:bookmarkStart w:id="53" w:name="OLE_LINK531"/>
      <w:bookmarkStart w:id="54" w:name="OLE_LINK532"/>
      <w:bookmarkEnd w:id="27"/>
      <w:bookmarkEnd w:id="28"/>
      <w:bookmarkEnd w:id="29"/>
      <w:bookmarkEnd w:id="30"/>
      <w:r w:rsidR="00ED38C0" w:rsidRPr="00F41810">
        <w:rPr>
          <w:rStyle w:val="15"/>
          <w:rFonts w:ascii="Book Antiqua" w:hAnsi="Book Antiqua"/>
          <w:b/>
          <w:color w:val="auto"/>
          <w:sz w:val="24"/>
          <w:szCs w:val="24"/>
        </w:rPr>
        <w:t xml:space="preserve"> </w:t>
      </w:r>
      <w:r w:rsidR="00B13933" w:rsidRPr="00F41810">
        <w:rPr>
          <w:rFonts w:ascii="Book Antiqua" w:hAnsi="Book Antiqua"/>
        </w:rPr>
        <w:t>Small cell lung cancer</w:t>
      </w:r>
      <w:bookmarkEnd w:id="47"/>
      <w:bookmarkEnd w:id="48"/>
      <w:r w:rsidR="00ED38C0" w:rsidRPr="00F41810">
        <w:rPr>
          <w:rFonts w:ascii="Book Antiqua" w:hAnsi="Book Antiqua"/>
        </w:rPr>
        <w:t>;</w:t>
      </w:r>
      <w:r w:rsidR="00B13933" w:rsidRPr="00F41810">
        <w:rPr>
          <w:rFonts w:ascii="Book Antiqua" w:hAnsi="Book Antiqua"/>
        </w:rPr>
        <w:t xml:space="preserve"> </w:t>
      </w:r>
      <w:bookmarkStart w:id="55" w:name="OLE_LINK325"/>
      <w:bookmarkStart w:id="56" w:name="OLE_LINK326"/>
      <w:r w:rsidR="004E5925" w:rsidRPr="00F41810">
        <w:rPr>
          <w:rFonts w:ascii="Book Antiqua" w:hAnsi="Book Antiqua"/>
        </w:rPr>
        <w:t>E</w:t>
      </w:r>
      <w:r w:rsidR="00B13933" w:rsidRPr="00F41810">
        <w:rPr>
          <w:rFonts w:ascii="Book Antiqua" w:hAnsi="Book Antiqua"/>
        </w:rPr>
        <w:t xml:space="preserve">ctopic </w:t>
      </w:r>
      <w:r w:rsidR="00ED38C0" w:rsidRPr="00F41810">
        <w:rPr>
          <w:rStyle w:val="15"/>
          <w:rFonts w:ascii="Book Antiqua" w:hAnsi="Book Antiqua"/>
          <w:color w:val="auto"/>
          <w:sz w:val="24"/>
          <w:szCs w:val="24"/>
        </w:rPr>
        <w:t>adrenocorticotropic hormone</w:t>
      </w:r>
      <w:r w:rsidR="00B13933" w:rsidRPr="00F41810">
        <w:rPr>
          <w:rFonts w:ascii="Book Antiqua" w:hAnsi="Book Antiqua"/>
        </w:rPr>
        <w:t xml:space="preserve"> syndrome</w:t>
      </w:r>
      <w:bookmarkEnd w:id="55"/>
      <w:bookmarkEnd w:id="56"/>
      <w:r w:rsidR="00ED38C0" w:rsidRPr="00F41810">
        <w:rPr>
          <w:rFonts w:ascii="Book Antiqua" w:hAnsi="Book Antiqua"/>
        </w:rPr>
        <w:t>;</w:t>
      </w:r>
      <w:r w:rsidR="0090510B" w:rsidRPr="00F41810">
        <w:rPr>
          <w:rFonts w:ascii="Book Antiqua" w:hAnsi="Book Antiqua"/>
        </w:rPr>
        <w:t xml:space="preserve"> </w:t>
      </w:r>
      <w:bookmarkStart w:id="57" w:name="OLE_LINK333"/>
      <w:bookmarkStart w:id="58" w:name="OLE_LINK334"/>
      <w:r w:rsidR="004E5925" w:rsidRPr="00F41810">
        <w:rPr>
          <w:rFonts w:ascii="Book Antiqua" w:hAnsi="Book Antiqua"/>
        </w:rPr>
        <w:t>P</w:t>
      </w:r>
      <w:r w:rsidR="0090510B" w:rsidRPr="00F41810">
        <w:rPr>
          <w:rFonts w:ascii="Book Antiqua" w:hAnsi="Book Antiqua"/>
        </w:rPr>
        <w:t>anhypopituitarism</w:t>
      </w:r>
      <w:bookmarkEnd w:id="49"/>
      <w:bookmarkEnd w:id="50"/>
      <w:bookmarkEnd w:id="57"/>
      <w:bookmarkEnd w:id="58"/>
      <w:r w:rsidR="00ED38C0" w:rsidRPr="00F41810">
        <w:rPr>
          <w:rFonts w:ascii="Book Antiqua" w:hAnsi="Book Antiqua"/>
        </w:rPr>
        <w:t>;</w:t>
      </w:r>
      <w:r w:rsidR="000B2B6A" w:rsidRPr="00F41810">
        <w:rPr>
          <w:rFonts w:ascii="Book Antiqua" w:hAnsi="Book Antiqua"/>
        </w:rPr>
        <w:t xml:space="preserve"> Case report</w:t>
      </w:r>
    </w:p>
    <w:p w14:paraId="5D5C28A8" w14:textId="77777777" w:rsidR="00ED38C0" w:rsidRPr="00F41810" w:rsidRDefault="00ED38C0" w:rsidP="00ED38C0">
      <w:pPr>
        <w:spacing w:line="360" w:lineRule="auto"/>
        <w:jc w:val="both"/>
        <w:rPr>
          <w:rFonts w:ascii="Book Antiqua" w:hAnsi="Book Antiqua"/>
          <w:b/>
        </w:rPr>
      </w:pPr>
    </w:p>
    <w:bookmarkEnd w:id="51"/>
    <w:bookmarkEnd w:id="52"/>
    <w:p w14:paraId="3390A700" w14:textId="77777777" w:rsidR="00ED38C0" w:rsidRPr="00F41810" w:rsidRDefault="00ED38C0" w:rsidP="00ED38C0">
      <w:pPr>
        <w:spacing w:line="360" w:lineRule="auto"/>
        <w:jc w:val="both"/>
        <w:rPr>
          <w:rFonts w:ascii="Book Antiqua" w:hAnsi="Book Antiqua" w:cs="Arial"/>
        </w:rPr>
      </w:pPr>
      <w:r w:rsidRPr="00F41810">
        <w:rPr>
          <w:rFonts w:ascii="Book Antiqua" w:hAnsi="Book Antiqua"/>
          <w:b/>
        </w:rPr>
        <w:t xml:space="preserve">© </w:t>
      </w:r>
      <w:r w:rsidRPr="00F41810">
        <w:rPr>
          <w:rFonts w:ascii="Book Antiqua" w:hAnsi="Book Antiqua" w:cs="Arial"/>
          <w:b/>
        </w:rPr>
        <w:t>The Author(s) 2019.</w:t>
      </w:r>
      <w:r w:rsidRPr="00F41810">
        <w:rPr>
          <w:rFonts w:ascii="Book Antiqua" w:hAnsi="Book Antiqua" w:cs="Arial"/>
        </w:rPr>
        <w:t xml:space="preserve"> Published by </w:t>
      </w:r>
      <w:proofErr w:type="spellStart"/>
      <w:r w:rsidRPr="00F41810">
        <w:rPr>
          <w:rFonts w:ascii="Book Antiqua" w:hAnsi="Book Antiqua" w:cs="Arial"/>
        </w:rPr>
        <w:t>Baishideng</w:t>
      </w:r>
      <w:proofErr w:type="spellEnd"/>
      <w:r w:rsidRPr="00F41810">
        <w:rPr>
          <w:rFonts w:ascii="Book Antiqua" w:hAnsi="Book Antiqua" w:cs="Arial"/>
        </w:rPr>
        <w:t xml:space="preserve"> Publishing Group Inc. All rights reserved.</w:t>
      </w:r>
    </w:p>
    <w:p w14:paraId="4F63690A" w14:textId="77777777" w:rsidR="00535A7E" w:rsidRPr="00F41810" w:rsidRDefault="00535A7E" w:rsidP="00ED38C0">
      <w:pPr>
        <w:autoSpaceDE w:val="0"/>
        <w:autoSpaceDN w:val="0"/>
        <w:adjustRightInd w:val="0"/>
        <w:spacing w:line="360" w:lineRule="auto"/>
        <w:jc w:val="both"/>
        <w:rPr>
          <w:rFonts w:ascii="Book Antiqua" w:hAnsi="Book Antiqua"/>
        </w:rPr>
      </w:pPr>
    </w:p>
    <w:p w14:paraId="33C18DC2" w14:textId="77777777" w:rsidR="002F20B6" w:rsidRPr="00F41810" w:rsidRDefault="002F20B6" w:rsidP="00ED38C0">
      <w:pPr>
        <w:spacing w:line="360" w:lineRule="auto"/>
        <w:jc w:val="both"/>
        <w:rPr>
          <w:rFonts w:ascii="Book Antiqua" w:hAnsi="Book Antiqua"/>
          <w:b/>
        </w:rPr>
      </w:pPr>
      <w:r w:rsidRPr="00F41810">
        <w:rPr>
          <w:rFonts w:ascii="Book Antiqua" w:hAnsi="Book Antiqua"/>
          <w:b/>
        </w:rPr>
        <w:t xml:space="preserve">Core </w:t>
      </w:r>
      <w:r w:rsidR="00ED38C0" w:rsidRPr="00F41810">
        <w:rPr>
          <w:rFonts w:ascii="Book Antiqua" w:hAnsi="Book Antiqua"/>
          <w:b/>
        </w:rPr>
        <w:t>t</w:t>
      </w:r>
      <w:r w:rsidRPr="00F41810">
        <w:rPr>
          <w:rFonts w:ascii="Book Antiqua" w:hAnsi="Book Antiqua"/>
          <w:b/>
        </w:rPr>
        <w:t>ip</w:t>
      </w:r>
      <w:r w:rsidR="00ED38C0" w:rsidRPr="00F41810">
        <w:rPr>
          <w:rFonts w:ascii="Book Antiqua" w:hAnsi="Book Antiqua"/>
          <w:b/>
        </w:rPr>
        <w:t xml:space="preserve">: </w:t>
      </w:r>
      <w:r w:rsidR="00ED38C0" w:rsidRPr="00F41810">
        <w:rPr>
          <w:rStyle w:val="15"/>
          <w:rFonts w:ascii="Book Antiqua" w:hAnsi="Book Antiqua"/>
          <w:color w:val="auto"/>
          <w:sz w:val="24"/>
          <w:szCs w:val="24"/>
        </w:rPr>
        <w:t>Ectopic adrenocorticotropic hormone syndrome</w:t>
      </w:r>
      <w:r w:rsidR="00ED38C0" w:rsidRPr="00F41810">
        <w:rPr>
          <w:rFonts w:ascii="Book Antiqua" w:hAnsi="Book Antiqua"/>
        </w:rPr>
        <w:t xml:space="preserve"> (</w:t>
      </w:r>
      <w:r w:rsidRPr="00F41810">
        <w:rPr>
          <w:rFonts w:ascii="Book Antiqua" w:hAnsi="Book Antiqua"/>
        </w:rPr>
        <w:t>EAS</w:t>
      </w:r>
      <w:r w:rsidR="00ED38C0" w:rsidRPr="00F41810">
        <w:rPr>
          <w:rFonts w:ascii="Book Antiqua" w:hAnsi="Book Antiqua"/>
        </w:rPr>
        <w:t>)</w:t>
      </w:r>
      <w:r w:rsidRPr="00F41810">
        <w:rPr>
          <w:rFonts w:ascii="Book Antiqua" w:hAnsi="Book Antiqua"/>
        </w:rPr>
        <w:t xml:space="preserve"> is the common paraneoplastic disorder in patients with </w:t>
      </w:r>
      <w:r w:rsidR="00ED38C0" w:rsidRPr="00F41810">
        <w:rPr>
          <w:rFonts w:ascii="Book Antiqua" w:hAnsi="Book Antiqua"/>
        </w:rPr>
        <w:t>small cell lung cancer (SCLC)</w:t>
      </w:r>
      <w:r w:rsidR="00D43E94" w:rsidRPr="00F41810">
        <w:rPr>
          <w:rFonts w:ascii="Book Antiqua" w:hAnsi="Book Antiqua"/>
        </w:rPr>
        <w:t xml:space="preserve">. </w:t>
      </w:r>
      <w:r w:rsidR="001976AB" w:rsidRPr="00F41810">
        <w:rPr>
          <w:rStyle w:val="15"/>
          <w:rFonts w:ascii="Book Antiqua" w:hAnsi="Book Antiqua"/>
          <w:color w:val="auto"/>
          <w:sz w:val="24"/>
          <w:szCs w:val="24"/>
        </w:rPr>
        <w:t xml:space="preserve">However, </w:t>
      </w:r>
      <w:r w:rsidR="001976AB" w:rsidRPr="00F41810">
        <w:rPr>
          <w:rFonts w:ascii="Book Antiqua" w:hAnsi="Book Antiqua"/>
        </w:rPr>
        <w:t>it is uncommon that EAS has an influence on hypothalamus-pituitary function</w:t>
      </w:r>
      <w:r w:rsidR="001976AB" w:rsidRPr="00F41810">
        <w:rPr>
          <w:rStyle w:val="15"/>
          <w:rFonts w:ascii="Book Antiqua" w:hAnsi="Book Antiqua"/>
          <w:color w:val="auto"/>
          <w:sz w:val="24"/>
          <w:szCs w:val="24"/>
        </w:rPr>
        <w:t>. Here, we report a rare case of SCLC complicated with pan</w:t>
      </w:r>
      <w:r w:rsidR="001976AB" w:rsidRPr="00F41810">
        <w:rPr>
          <w:rFonts w:ascii="Book Antiqua" w:hAnsi="Book Antiqua"/>
        </w:rPr>
        <w:t xml:space="preserve">hypopituitarism due to </w:t>
      </w:r>
      <w:r w:rsidR="001976AB" w:rsidRPr="00F41810">
        <w:rPr>
          <w:rStyle w:val="15"/>
          <w:rFonts w:ascii="Book Antiqua" w:hAnsi="Book Antiqua"/>
          <w:color w:val="auto"/>
          <w:sz w:val="24"/>
          <w:szCs w:val="24"/>
        </w:rPr>
        <w:t xml:space="preserve">EAS. We hypothesize that EAS induced high levels of serum glucocorticoid and negative feedback for the synthesis and secretion of </w:t>
      </w:r>
      <w:r w:rsidR="00ED38C0" w:rsidRPr="00F41810">
        <w:rPr>
          <w:rStyle w:val="15"/>
          <w:rFonts w:ascii="Book Antiqua" w:hAnsi="Book Antiqua"/>
          <w:color w:val="auto"/>
          <w:sz w:val="24"/>
          <w:szCs w:val="24"/>
        </w:rPr>
        <w:t xml:space="preserve">antidiuretic hormone </w:t>
      </w:r>
      <w:r w:rsidR="001976AB" w:rsidRPr="00F41810">
        <w:rPr>
          <w:rStyle w:val="15"/>
          <w:rFonts w:ascii="Book Antiqua" w:hAnsi="Book Antiqua"/>
          <w:color w:val="auto"/>
          <w:sz w:val="24"/>
          <w:szCs w:val="24"/>
        </w:rPr>
        <w:t>from the paraventricular nucleus, and trophic hormones from the anterior pituitary.</w:t>
      </w:r>
    </w:p>
    <w:bookmarkEnd w:id="53"/>
    <w:bookmarkEnd w:id="54"/>
    <w:p w14:paraId="23681F40" w14:textId="77777777" w:rsidR="00ED38C0" w:rsidRPr="00F41810" w:rsidRDefault="00ED38C0" w:rsidP="00ED38C0">
      <w:pPr>
        <w:autoSpaceDE w:val="0"/>
        <w:autoSpaceDN w:val="0"/>
        <w:adjustRightInd w:val="0"/>
        <w:spacing w:line="360" w:lineRule="auto"/>
        <w:jc w:val="both"/>
        <w:rPr>
          <w:rFonts w:ascii="Book Antiqua" w:hAnsi="Book Antiqua"/>
          <w:b/>
          <w:lang w:val="en"/>
        </w:rPr>
      </w:pPr>
    </w:p>
    <w:p w14:paraId="72C982D2" w14:textId="7B096129" w:rsidR="006C6B5A" w:rsidRPr="00F41810" w:rsidRDefault="006C6B5A" w:rsidP="006C6B5A">
      <w:pPr>
        <w:autoSpaceDE w:val="0"/>
        <w:autoSpaceDN w:val="0"/>
        <w:adjustRightInd w:val="0"/>
        <w:spacing w:line="360" w:lineRule="auto"/>
        <w:jc w:val="both"/>
        <w:rPr>
          <w:rFonts w:ascii="Book Antiqua" w:hAnsi="Book Antiqua"/>
          <w:iCs/>
        </w:rPr>
      </w:pPr>
      <w:r w:rsidRPr="00F41810">
        <w:rPr>
          <w:rFonts w:ascii="Book Antiqua" w:hAnsi="Book Antiqua"/>
          <w:b/>
        </w:rPr>
        <w:t xml:space="preserve">Citation: </w:t>
      </w:r>
      <w:proofErr w:type="spellStart"/>
      <w:r w:rsidR="00ED38C0" w:rsidRPr="00F41810">
        <w:rPr>
          <w:rFonts w:ascii="Book Antiqua" w:hAnsi="Book Antiqua"/>
        </w:rPr>
        <w:t>Jin</w:t>
      </w:r>
      <w:proofErr w:type="spellEnd"/>
      <w:r w:rsidR="00ED38C0" w:rsidRPr="00F41810">
        <w:rPr>
          <w:rFonts w:ascii="Book Antiqua" w:hAnsi="Book Antiqua"/>
        </w:rPr>
        <w:t xml:space="preserve"> T, Wu F, Sun SY, Zheng FP, Zhou JQ, Zhu YP, Wang Z. Small cell lung cancer with </w:t>
      </w:r>
      <w:r w:rsidR="00ED38C0" w:rsidRPr="00F41810">
        <w:rPr>
          <w:rStyle w:val="15"/>
          <w:rFonts w:ascii="Book Antiqua" w:hAnsi="Book Antiqua"/>
          <w:color w:val="auto"/>
          <w:sz w:val="24"/>
          <w:szCs w:val="24"/>
        </w:rPr>
        <w:t>pan</w:t>
      </w:r>
      <w:r w:rsidR="00ED38C0" w:rsidRPr="00F41810">
        <w:rPr>
          <w:rFonts w:ascii="Book Antiqua" w:hAnsi="Book Antiqua"/>
        </w:rPr>
        <w:t xml:space="preserve">hypopituitarism due to ectopic </w:t>
      </w:r>
      <w:r w:rsidR="00ED38C0" w:rsidRPr="00F41810">
        <w:rPr>
          <w:rStyle w:val="15"/>
          <w:rFonts w:ascii="Book Antiqua" w:hAnsi="Book Antiqua"/>
          <w:color w:val="auto"/>
          <w:sz w:val="24"/>
          <w:szCs w:val="24"/>
        </w:rPr>
        <w:t>adrenocorticotropic hormone</w:t>
      </w:r>
      <w:r w:rsidR="00ED38C0" w:rsidRPr="00F41810">
        <w:rPr>
          <w:rFonts w:ascii="Book Antiqua" w:hAnsi="Book Antiqua"/>
        </w:rPr>
        <w:t xml:space="preserve"> syndrome: A case report. </w:t>
      </w:r>
      <w:r w:rsidR="00ED38C0" w:rsidRPr="00F41810">
        <w:rPr>
          <w:rFonts w:ascii="Book Antiqua" w:hAnsi="Book Antiqua"/>
          <w:i/>
          <w:iCs/>
        </w:rPr>
        <w:t xml:space="preserve">World J Clin Cases </w:t>
      </w:r>
      <w:r w:rsidRPr="00F41810">
        <w:rPr>
          <w:rFonts w:ascii="Book Antiqua" w:hAnsi="Book Antiqua"/>
          <w:iCs/>
        </w:rPr>
        <w:t>2019; 7(10):</w:t>
      </w:r>
      <w:r w:rsidRPr="00F41810">
        <w:rPr>
          <w:rFonts w:ascii="Book Antiqua" w:hAnsi="Book Antiqua"/>
          <w:iCs/>
        </w:rPr>
        <w:t xml:space="preserve"> 1177-1183</w:t>
      </w:r>
    </w:p>
    <w:p w14:paraId="37AC950C" w14:textId="1683BDA3" w:rsidR="006C6B5A" w:rsidRPr="00F41810" w:rsidRDefault="006C6B5A" w:rsidP="006C6B5A">
      <w:pPr>
        <w:autoSpaceDE w:val="0"/>
        <w:autoSpaceDN w:val="0"/>
        <w:adjustRightInd w:val="0"/>
        <w:spacing w:line="360" w:lineRule="auto"/>
        <w:jc w:val="both"/>
        <w:rPr>
          <w:rFonts w:ascii="Book Antiqua" w:hAnsi="Book Antiqua"/>
          <w:iCs/>
        </w:rPr>
      </w:pPr>
      <w:r w:rsidRPr="00F41810">
        <w:rPr>
          <w:rFonts w:ascii="Book Antiqua" w:hAnsi="Book Antiqua"/>
          <w:b/>
          <w:iCs/>
        </w:rPr>
        <w:t xml:space="preserve">URL: </w:t>
      </w:r>
      <w:r w:rsidRPr="00F41810">
        <w:rPr>
          <w:rFonts w:ascii="Book Antiqua" w:hAnsi="Book Antiqua"/>
          <w:iCs/>
        </w:rPr>
        <w:t>https://www.wjgnet.com/2307-8960/full/v7/i10/</w:t>
      </w:r>
      <w:r w:rsidRPr="00F41810">
        <w:rPr>
          <w:rFonts w:ascii="Book Antiqua" w:hAnsi="Book Antiqua"/>
          <w:iCs/>
        </w:rPr>
        <w:t>1177</w:t>
      </w:r>
      <w:r w:rsidRPr="00F41810">
        <w:rPr>
          <w:rFonts w:ascii="Book Antiqua" w:hAnsi="Book Antiqua"/>
          <w:iCs/>
        </w:rPr>
        <w:t xml:space="preserve">.htm  </w:t>
      </w:r>
    </w:p>
    <w:p w14:paraId="6C839092" w14:textId="484F8571" w:rsidR="00ED38C0" w:rsidRPr="00F41810" w:rsidRDefault="006C6B5A" w:rsidP="006C6B5A">
      <w:pPr>
        <w:autoSpaceDE w:val="0"/>
        <w:autoSpaceDN w:val="0"/>
        <w:adjustRightInd w:val="0"/>
        <w:spacing w:line="360" w:lineRule="auto"/>
        <w:jc w:val="both"/>
        <w:rPr>
          <w:rFonts w:ascii="Book Antiqua" w:hAnsi="Book Antiqua"/>
        </w:rPr>
      </w:pPr>
      <w:r w:rsidRPr="00F41810">
        <w:rPr>
          <w:rFonts w:ascii="Book Antiqua" w:hAnsi="Book Antiqua"/>
          <w:b/>
          <w:iCs/>
        </w:rPr>
        <w:t xml:space="preserve">DOI: </w:t>
      </w:r>
      <w:r w:rsidRPr="00F41810">
        <w:rPr>
          <w:rFonts w:ascii="Book Antiqua" w:hAnsi="Book Antiqua"/>
          <w:iCs/>
        </w:rPr>
        <w:t>https://dx.doi.org/10.12998/wjcc.v7.i10.</w:t>
      </w:r>
      <w:r w:rsidRPr="00F41810">
        <w:rPr>
          <w:rFonts w:ascii="Book Antiqua" w:hAnsi="Book Antiqua"/>
          <w:iCs/>
        </w:rPr>
        <w:t>1177</w:t>
      </w:r>
    </w:p>
    <w:p w14:paraId="0E4E2555" w14:textId="77777777" w:rsidR="00293209" w:rsidRPr="00F41810" w:rsidRDefault="00ED38C0" w:rsidP="00ED38C0">
      <w:pPr>
        <w:spacing w:line="360" w:lineRule="auto"/>
        <w:jc w:val="both"/>
        <w:rPr>
          <w:rFonts w:ascii="Book Antiqua" w:hAnsi="Book Antiqua"/>
          <w:b/>
        </w:rPr>
      </w:pPr>
      <w:r w:rsidRPr="00F41810">
        <w:rPr>
          <w:rFonts w:ascii="Book Antiqua" w:hAnsi="Book Antiqua"/>
        </w:rPr>
        <w:br w:type="page"/>
      </w:r>
      <w:r w:rsidRPr="00F41810">
        <w:rPr>
          <w:rFonts w:ascii="Book Antiqua" w:hAnsi="Book Antiqua"/>
          <w:b/>
        </w:rPr>
        <w:lastRenderedPageBreak/>
        <w:t>INTRODUCTION</w:t>
      </w:r>
    </w:p>
    <w:p w14:paraId="66FADDC2" w14:textId="77777777" w:rsidR="009057AB" w:rsidRPr="00F41810" w:rsidRDefault="004E667F" w:rsidP="00ED38C0">
      <w:pPr>
        <w:autoSpaceDE w:val="0"/>
        <w:autoSpaceDN w:val="0"/>
        <w:adjustRightInd w:val="0"/>
        <w:spacing w:line="360" w:lineRule="auto"/>
        <w:jc w:val="both"/>
        <w:rPr>
          <w:rFonts w:ascii="Book Antiqua" w:hAnsi="Book Antiqua"/>
        </w:rPr>
      </w:pPr>
      <w:r w:rsidRPr="00F41810">
        <w:rPr>
          <w:rFonts w:ascii="Book Antiqua" w:hAnsi="Book Antiqua"/>
        </w:rPr>
        <w:t xml:space="preserve">Small cell lung cancer (SCLC), which </w:t>
      </w:r>
      <w:r w:rsidR="00546F6C" w:rsidRPr="00F41810">
        <w:rPr>
          <w:rFonts w:ascii="Book Antiqua" w:hAnsi="Book Antiqua"/>
        </w:rPr>
        <w:t>derived</w:t>
      </w:r>
      <w:r w:rsidR="005D3B22" w:rsidRPr="00F41810">
        <w:rPr>
          <w:rFonts w:ascii="Book Antiqua" w:hAnsi="Book Antiqua"/>
        </w:rPr>
        <w:t xml:space="preserve"> </w:t>
      </w:r>
      <w:r w:rsidRPr="00F41810">
        <w:rPr>
          <w:rFonts w:ascii="Book Antiqua" w:hAnsi="Book Antiqua"/>
        </w:rPr>
        <w:t xml:space="preserve">from neuroendocrine tissue, </w:t>
      </w:r>
      <w:r w:rsidR="00352CD4" w:rsidRPr="00F41810">
        <w:rPr>
          <w:rFonts w:ascii="Book Antiqua" w:hAnsi="Book Antiqua"/>
        </w:rPr>
        <w:t xml:space="preserve">can </w:t>
      </w:r>
      <w:r w:rsidR="0048373A" w:rsidRPr="00F41810">
        <w:rPr>
          <w:rFonts w:ascii="Book Antiqua" w:hAnsi="Book Antiqua"/>
        </w:rPr>
        <w:t xml:space="preserve">appear the </w:t>
      </w:r>
      <w:bookmarkStart w:id="59" w:name="OLE_LINK373"/>
      <w:bookmarkStart w:id="60" w:name="OLE_LINK374"/>
      <w:r w:rsidR="0048373A" w:rsidRPr="00F41810">
        <w:rPr>
          <w:rFonts w:ascii="Book Antiqua" w:hAnsi="Book Antiqua"/>
        </w:rPr>
        <w:t>paraneoplastic disorder</w:t>
      </w:r>
      <w:r w:rsidR="00347BA4" w:rsidRPr="00F41810">
        <w:rPr>
          <w:rFonts w:ascii="Book Antiqua" w:hAnsi="Book Antiqua"/>
        </w:rPr>
        <w:t>s</w:t>
      </w:r>
      <w:bookmarkEnd w:id="59"/>
      <w:bookmarkEnd w:id="60"/>
      <w:r w:rsidR="0048373A" w:rsidRPr="00F41810">
        <w:rPr>
          <w:rFonts w:ascii="Book Antiqua" w:hAnsi="Book Antiqua"/>
        </w:rPr>
        <w:t>, such as e</w:t>
      </w:r>
      <w:r w:rsidR="006A5A85" w:rsidRPr="00F41810">
        <w:rPr>
          <w:rFonts w:ascii="Book Antiqua" w:hAnsi="Book Antiqua"/>
        </w:rPr>
        <w:t>ctopic adrenocorticotropic hormone</w:t>
      </w:r>
      <w:r w:rsidR="008A2121" w:rsidRPr="00F41810">
        <w:rPr>
          <w:rFonts w:ascii="Book Antiqua" w:hAnsi="Book Antiqua"/>
        </w:rPr>
        <w:t xml:space="preserve"> (ACTH)</w:t>
      </w:r>
      <w:r w:rsidR="006A5A85" w:rsidRPr="00F41810">
        <w:rPr>
          <w:rFonts w:ascii="Book Antiqua" w:hAnsi="Book Antiqua"/>
        </w:rPr>
        <w:t xml:space="preserve"> syndrome (EAS)</w:t>
      </w:r>
      <w:r w:rsidR="0048373A" w:rsidRPr="00F41810">
        <w:rPr>
          <w:rFonts w:ascii="Book Antiqua" w:hAnsi="Book Antiqua"/>
        </w:rPr>
        <w:t>.</w:t>
      </w:r>
      <w:r w:rsidR="00DE159E" w:rsidRPr="00F41810">
        <w:rPr>
          <w:rFonts w:ascii="Book Antiqua" w:hAnsi="Book Antiqua"/>
        </w:rPr>
        <w:t xml:space="preserve"> </w:t>
      </w:r>
      <w:r w:rsidR="00095D62" w:rsidRPr="00F41810">
        <w:rPr>
          <w:rFonts w:ascii="Book Antiqua" w:hAnsi="Book Antiqua"/>
        </w:rPr>
        <w:t>With regards to the clinical features</w:t>
      </w:r>
      <w:r w:rsidR="00B30D5A" w:rsidRPr="00F41810">
        <w:rPr>
          <w:rFonts w:ascii="Book Antiqua" w:hAnsi="Book Antiqua"/>
        </w:rPr>
        <w:t xml:space="preserve"> of EAS</w:t>
      </w:r>
      <w:r w:rsidR="00095D62" w:rsidRPr="00F41810">
        <w:rPr>
          <w:rFonts w:ascii="Book Antiqua" w:hAnsi="Book Antiqua"/>
        </w:rPr>
        <w:t xml:space="preserve">, the </w:t>
      </w:r>
      <w:r w:rsidR="004E25CC" w:rsidRPr="00F41810">
        <w:rPr>
          <w:rFonts w:ascii="Book Antiqua" w:hAnsi="Book Antiqua"/>
        </w:rPr>
        <w:t xml:space="preserve">degree of </w:t>
      </w:r>
      <w:r w:rsidR="004B65F8" w:rsidRPr="00F41810">
        <w:rPr>
          <w:rStyle w:val="normaltxt1"/>
          <w:rFonts w:ascii="Book Antiqua" w:hAnsi="Book Antiqua"/>
          <w:color w:val="auto"/>
          <w:sz w:val="24"/>
          <w:szCs w:val="24"/>
        </w:rPr>
        <w:t xml:space="preserve">glucocorticoid </w:t>
      </w:r>
      <w:r w:rsidR="00B30D5A" w:rsidRPr="00F41810">
        <w:rPr>
          <w:rFonts w:ascii="Book Antiqua" w:hAnsi="Book Antiqua"/>
        </w:rPr>
        <w:t xml:space="preserve">level </w:t>
      </w:r>
      <w:r w:rsidR="004E25CC" w:rsidRPr="00F41810">
        <w:rPr>
          <w:rFonts w:ascii="Book Antiqua" w:hAnsi="Book Antiqua"/>
        </w:rPr>
        <w:t>seems</w:t>
      </w:r>
      <w:r w:rsidR="00B30D5A" w:rsidRPr="00F41810">
        <w:rPr>
          <w:rFonts w:ascii="Book Antiqua" w:hAnsi="Book Antiqua"/>
        </w:rPr>
        <w:t xml:space="preserve"> to be the major determinant. </w:t>
      </w:r>
      <w:r w:rsidR="001A26E5" w:rsidRPr="00F41810">
        <w:rPr>
          <w:rFonts w:ascii="Book Antiqua" w:hAnsi="Book Antiqua"/>
        </w:rPr>
        <w:t xml:space="preserve">We report a case of SCLC with </w:t>
      </w:r>
      <w:r w:rsidR="001A26E5" w:rsidRPr="00F41810">
        <w:rPr>
          <w:rStyle w:val="15"/>
          <w:rFonts w:ascii="Book Antiqua" w:hAnsi="Book Antiqua"/>
          <w:color w:val="auto"/>
          <w:sz w:val="24"/>
          <w:szCs w:val="24"/>
        </w:rPr>
        <w:t>pan</w:t>
      </w:r>
      <w:r w:rsidR="001A26E5" w:rsidRPr="00F41810">
        <w:rPr>
          <w:rFonts w:ascii="Book Antiqua" w:hAnsi="Book Antiqua"/>
        </w:rPr>
        <w:t>hypopituitarism due to EAS presenting with hypogonadotropic, hypogon</w:t>
      </w:r>
      <w:r w:rsidR="006C6D28" w:rsidRPr="00F41810">
        <w:rPr>
          <w:rFonts w:ascii="Book Antiqua" w:hAnsi="Book Antiqua"/>
        </w:rPr>
        <w:t xml:space="preserve">adism, secondary hypothyroidism, </w:t>
      </w:r>
      <w:r w:rsidR="001A26E5" w:rsidRPr="00F41810">
        <w:rPr>
          <w:rFonts w:ascii="Book Antiqua" w:hAnsi="Book Antiqua"/>
        </w:rPr>
        <w:t xml:space="preserve">and central diabetes insipidus. </w:t>
      </w:r>
    </w:p>
    <w:p w14:paraId="411A37F0" w14:textId="77777777" w:rsidR="001B32A8" w:rsidRPr="00F41810" w:rsidRDefault="001B32A8" w:rsidP="00ED38C0">
      <w:pPr>
        <w:autoSpaceDE w:val="0"/>
        <w:autoSpaceDN w:val="0"/>
        <w:adjustRightInd w:val="0"/>
        <w:spacing w:line="360" w:lineRule="auto"/>
        <w:jc w:val="both"/>
        <w:rPr>
          <w:rFonts w:ascii="Book Antiqua" w:hAnsi="Book Antiqua"/>
        </w:rPr>
      </w:pPr>
    </w:p>
    <w:p w14:paraId="25E0D193" w14:textId="77777777" w:rsidR="004349D4" w:rsidRPr="00F41810" w:rsidRDefault="004349D4" w:rsidP="004349D4">
      <w:pPr>
        <w:spacing w:after="12" w:line="360" w:lineRule="auto"/>
        <w:textAlignment w:val="baseline"/>
        <w:rPr>
          <w:rFonts w:ascii="Book Antiqua" w:hAnsi="Book Antiqua"/>
          <w:b/>
          <w:color w:val="000000"/>
        </w:rPr>
      </w:pPr>
      <w:r w:rsidRPr="00F41810">
        <w:rPr>
          <w:rFonts w:ascii="Book Antiqua" w:hAnsi="Book Antiqua"/>
          <w:b/>
          <w:color w:val="000000"/>
        </w:rPr>
        <w:t>CASE PRESENTATION</w:t>
      </w:r>
    </w:p>
    <w:p w14:paraId="3CD4B0A5" w14:textId="77777777" w:rsidR="00313869" w:rsidRPr="00F41810" w:rsidRDefault="00313869" w:rsidP="00ED38C0">
      <w:pPr>
        <w:autoSpaceDE w:val="0"/>
        <w:autoSpaceDN w:val="0"/>
        <w:adjustRightInd w:val="0"/>
        <w:spacing w:line="360" w:lineRule="auto"/>
        <w:jc w:val="both"/>
        <w:rPr>
          <w:rFonts w:ascii="Book Antiqua" w:hAnsi="Book Antiqua"/>
          <w:b/>
          <w:i/>
        </w:rPr>
      </w:pPr>
      <w:r w:rsidRPr="00F41810">
        <w:rPr>
          <w:rFonts w:ascii="Book Antiqua" w:hAnsi="Book Antiqua"/>
          <w:b/>
          <w:i/>
        </w:rPr>
        <w:t xml:space="preserve">Medical </w:t>
      </w:r>
      <w:r w:rsidR="004349D4" w:rsidRPr="00F41810">
        <w:rPr>
          <w:rFonts w:ascii="Book Antiqua" w:hAnsi="Book Antiqua"/>
          <w:b/>
          <w:i/>
        </w:rPr>
        <w:t>h</w:t>
      </w:r>
      <w:r w:rsidRPr="00F41810">
        <w:rPr>
          <w:rFonts w:ascii="Book Antiqua" w:hAnsi="Book Antiqua"/>
          <w:b/>
          <w:i/>
        </w:rPr>
        <w:t>istory</w:t>
      </w:r>
    </w:p>
    <w:p w14:paraId="46898547" w14:textId="77777777" w:rsidR="00313869" w:rsidRPr="00F41810" w:rsidRDefault="00FD2062" w:rsidP="00ED38C0">
      <w:pPr>
        <w:autoSpaceDE w:val="0"/>
        <w:autoSpaceDN w:val="0"/>
        <w:adjustRightInd w:val="0"/>
        <w:spacing w:line="360" w:lineRule="auto"/>
        <w:jc w:val="both"/>
        <w:rPr>
          <w:rFonts w:ascii="Book Antiqua" w:hAnsi="Book Antiqua"/>
        </w:rPr>
      </w:pPr>
      <w:r w:rsidRPr="00F41810">
        <w:rPr>
          <w:rFonts w:ascii="Book Antiqua" w:hAnsi="Book Antiqua"/>
        </w:rPr>
        <w:t>A 62-year-old male patient a</w:t>
      </w:r>
      <w:r w:rsidR="00EB1B55" w:rsidRPr="00F41810">
        <w:rPr>
          <w:rFonts w:ascii="Book Antiqua" w:hAnsi="Book Antiqua"/>
        </w:rPr>
        <w:t xml:space="preserve">dmitted to endocrinology </w:t>
      </w:r>
      <w:r w:rsidRPr="00F41810">
        <w:rPr>
          <w:rFonts w:ascii="Book Antiqua" w:hAnsi="Book Antiqua"/>
        </w:rPr>
        <w:t xml:space="preserve">clinic </w:t>
      </w:r>
      <w:r w:rsidR="00EB1B55" w:rsidRPr="00F41810">
        <w:rPr>
          <w:rFonts w:ascii="Book Antiqua" w:hAnsi="Book Antiqua"/>
        </w:rPr>
        <w:t>with</w:t>
      </w:r>
      <w:r w:rsidRPr="00F41810">
        <w:rPr>
          <w:rFonts w:ascii="Book Antiqua" w:hAnsi="Book Antiqua"/>
        </w:rPr>
        <w:t xml:space="preserve"> polyuria, polydipsia, increased appetite, weight loss, pigmentation, </w:t>
      </w:r>
      <w:proofErr w:type="spellStart"/>
      <w:r w:rsidR="006C6D28" w:rsidRPr="00F41810">
        <w:rPr>
          <w:rFonts w:ascii="Book Antiqua" w:hAnsi="Book Antiqua"/>
        </w:rPr>
        <w:t>haemoptysis</w:t>
      </w:r>
      <w:proofErr w:type="spellEnd"/>
      <w:r w:rsidR="00D628DF" w:rsidRPr="00F41810">
        <w:rPr>
          <w:rFonts w:ascii="Book Antiqua" w:hAnsi="Book Antiqua"/>
        </w:rPr>
        <w:t xml:space="preserve">, </w:t>
      </w:r>
      <w:r w:rsidRPr="00F41810">
        <w:rPr>
          <w:rFonts w:ascii="Book Antiqua" w:hAnsi="Book Antiqua"/>
        </w:rPr>
        <w:t xml:space="preserve">and fatigue </w:t>
      </w:r>
      <w:r w:rsidR="004531A5" w:rsidRPr="00F41810">
        <w:rPr>
          <w:rFonts w:ascii="Book Antiqua" w:hAnsi="Book Antiqua"/>
        </w:rPr>
        <w:t>that</w:t>
      </w:r>
      <w:r w:rsidRPr="00F41810">
        <w:rPr>
          <w:rFonts w:ascii="Book Antiqua" w:hAnsi="Book Antiqua"/>
        </w:rPr>
        <w:t xml:space="preserve"> developed over two months. </w:t>
      </w:r>
      <w:r w:rsidR="00355025" w:rsidRPr="00F41810">
        <w:rPr>
          <w:rFonts w:ascii="Book Antiqua" w:hAnsi="Book Antiqua"/>
        </w:rPr>
        <w:t xml:space="preserve">This was his first </w:t>
      </w:r>
      <w:r w:rsidR="00313869" w:rsidRPr="00F41810">
        <w:rPr>
          <w:rFonts w:ascii="Book Antiqua" w:hAnsi="Book Antiqua"/>
        </w:rPr>
        <w:t xml:space="preserve">coming to </w:t>
      </w:r>
      <w:r w:rsidR="00311576" w:rsidRPr="00F41810">
        <w:rPr>
          <w:rFonts w:ascii="Book Antiqua" w:hAnsi="Book Antiqua"/>
        </w:rPr>
        <w:t xml:space="preserve">the </w:t>
      </w:r>
      <w:r w:rsidR="00313869" w:rsidRPr="00F41810">
        <w:rPr>
          <w:rFonts w:ascii="Book Antiqua" w:hAnsi="Book Antiqua"/>
        </w:rPr>
        <w:t>hospital.</w:t>
      </w:r>
      <w:r w:rsidR="00A2004E" w:rsidRPr="00F41810">
        <w:rPr>
          <w:rFonts w:ascii="Book Antiqua" w:hAnsi="Book Antiqua"/>
        </w:rPr>
        <w:t xml:space="preserve"> </w:t>
      </w:r>
    </w:p>
    <w:p w14:paraId="24CADEBE" w14:textId="77777777" w:rsidR="004349D4" w:rsidRPr="00F41810" w:rsidRDefault="004349D4" w:rsidP="00ED38C0">
      <w:pPr>
        <w:autoSpaceDE w:val="0"/>
        <w:autoSpaceDN w:val="0"/>
        <w:adjustRightInd w:val="0"/>
        <w:spacing w:line="360" w:lineRule="auto"/>
        <w:jc w:val="both"/>
        <w:rPr>
          <w:rFonts w:ascii="Book Antiqua" w:hAnsi="Book Antiqua"/>
        </w:rPr>
      </w:pPr>
    </w:p>
    <w:p w14:paraId="15CFF2B9" w14:textId="77777777" w:rsidR="00313869" w:rsidRPr="00F41810" w:rsidRDefault="00313869" w:rsidP="00ED38C0">
      <w:pPr>
        <w:autoSpaceDE w:val="0"/>
        <w:autoSpaceDN w:val="0"/>
        <w:adjustRightInd w:val="0"/>
        <w:spacing w:line="360" w:lineRule="auto"/>
        <w:jc w:val="both"/>
        <w:rPr>
          <w:rFonts w:ascii="Book Antiqua" w:hAnsi="Book Antiqua"/>
          <w:b/>
          <w:i/>
        </w:rPr>
      </w:pPr>
      <w:r w:rsidRPr="00F41810">
        <w:rPr>
          <w:rFonts w:ascii="Book Antiqua" w:hAnsi="Book Antiqua"/>
          <w:b/>
          <w:i/>
        </w:rPr>
        <w:t>History of past illness</w:t>
      </w:r>
    </w:p>
    <w:p w14:paraId="659F528F" w14:textId="77777777" w:rsidR="00313869" w:rsidRPr="00F41810" w:rsidRDefault="006A70B2" w:rsidP="00ED38C0">
      <w:pPr>
        <w:autoSpaceDE w:val="0"/>
        <w:autoSpaceDN w:val="0"/>
        <w:adjustRightInd w:val="0"/>
        <w:spacing w:line="360" w:lineRule="auto"/>
        <w:jc w:val="both"/>
        <w:rPr>
          <w:rFonts w:ascii="Book Antiqua" w:hAnsi="Book Antiqua"/>
        </w:rPr>
      </w:pPr>
      <w:r w:rsidRPr="00F41810">
        <w:rPr>
          <w:rFonts w:ascii="Book Antiqua" w:hAnsi="Book Antiqua"/>
        </w:rPr>
        <w:t>The patient</w:t>
      </w:r>
      <w:r w:rsidR="00A83351" w:rsidRPr="00F41810">
        <w:rPr>
          <w:rFonts w:ascii="Book Antiqua" w:hAnsi="Book Antiqua"/>
        </w:rPr>
        <w:t xml:space="preserve"> had </w:t>
      </w:r>
      <w:proofErr w:type="gramStart"/>
      <w:r w:rsidR="00A83351" w:rsidRPr="00F41810">
        <w:rPr>
          <w:rFonts w:ascii="Book Antiqua" w:hAnsi="Book Antiqua"/>
        </w:rPr>
        <w:t>underwent</w:t>
      </w:r>
      <w:proofErr w:type="gramEnd"/>
      <w:r w:rsidR="00A83351" w:rsidRPr="00F41810">
        <w:rPr>
          <w:rFonts w:ascii="Book Antiqua" w:hAnsi="Book Antiqua"/>
        </w:rPr>
        <w:t xml:space="preserve"> phacoemulsification ten years ago.</w:t>
      </w:r>
      <w:r w:rsidR="005D77F9" w:rsidRPr="00F41810">
        <w:rPr>
          <w:rFonts w:ascii="Book Antiqua" w:hAnsi="Book Antiqua"/>
        </w:rPr>
        <w:t xml:space="preserve"> </w:t>
      </w:r>
    </w:p>
    <w:p w14:paraId="2C2F305C" w14:textId="77777777" w:rsidR="004349D4" w:rsidRPr="00F41810" w:rsidRDefault="004349D4" w:rsidP="00ED38C0">
      <w:pPr>
        <w:autoSpaceDE w:val="0"/>
        <w:autoSpaceDN w:val="0"/>
        <w:adjustRightInd w:val="0"/>
        <w:spacing w:line="360" w:lineRule="auto"/>
        <w:jc w:val="both"/>
        <w:rPr>
          <w:rFonts w:ascii="Book Antiqua" w:hAnsi="Book Antiqua"/>
        </w:rPr>
      </w:pPr>
    </w:p>
    <w:p w14:paraId="295F0F4B" w14:textId="77777777" w:rsidR="00313869" w:rsidRPr="00F41810" w:rsidRDefault="00313869" w:rsidP="00ED38C0">
      <w:pPr>
        <w:autoSpaceDE w:val="0"/>
        <w:autoSpaceDN w:val="0"/>
        <w:adjustRightInd w:val="0"/>
        <w:spacing w:line="360" w:lineRule="auto"/>
        <w:jc w:val="both"/>
        <w:rPr>
          <w:rFonts w:ascii="Book Antiqua" w:hAnsi="Book Antiqua"/>
          <w:b/>
          <w:i/>
        </w:rPr>
      </w:pPr>
      <w:r w:rsidRPr="00F41810">
        <w:rPr>
          <w:rFonts w:ascii="Book Antiqua" w:hAnsi="Book Antiqua"/>
          <w:b/>
          <w:i/>
        </w:rPr>
        <w:t>Personal and family history</w:t>
      </w:r>
    </w:p>
    <w:p w14:paraId="3EDA69DE" w14:textId="77777777" w:rsidR="00313869" w:rsidRPr="00F41810" w:rsidRDefault="006A70B2" w:rsidP="00ED38C0">
      <w:pPr>
        <w:autoSpaceDE w:val="0"/>
        <w:autoSpaceDN w:val="0"/>
        <w:adjustRightInd w:val="0"/>
        <w:spacing w:line="360" w:lineRule="auto"/>
        <w:jc w:val="both"/>
        <w:rPr>
          <w:rStyle w:val="normaltxt1"/>
          <w:rFonts w:ascii="Book Antiqua" w:hAnsi="Book Antiqua"/>
          <w:color w:val="auto"/>
          <w:sz w:val="24"/>
          <w:szCs w:val="24"/>
        </w:rPr>
      </w:pPr>
      <w:r w:rsidRPr="00F41810">
        <w:rPr>
          <w:rFonts w:ascii="Book Antiqua" w:hAnsi="Book Antiqua"/>
        </w:rPr>
        <w:t>The patient</w:t>
      </w:r>
      <w:r w:rsidR="00D628DF" w:rsidRPr="00F41810">
        <w:rPr>
          <w:rFonts w:ascii="Book Antiqua" w:hAnsi="Book Antiqua"/>
        </w:rPr>
        <w:t xml:space="preserve"> </w:t>
      </w:r>
      <w:r w:rsidR="00FD2062" w:rsidRPr="00F41810">
        <w:rPr>
          <w:rFonts w:ascii="Book Antiqua" w:hAnsi="Book Antiqua"/>
        </w:rPr>
        <w:t>reported a history of smoking (40 packs/y</w:t>
      </w:r>
      <w:r w:rsidR="004349D4" w:rsidRPr="00F41810">
        <w:rPr>
          <w:rFonts w:ascii="Book Antiqua" w:hAnsi="Book Antiqua" w:hint="eastAsia"/>
        </w:rPr>
        <w:t>ear</w:t>
      </w:r>
      <w:r w:rsidR="00FD2062" w:rsidRPr="00F41810">
        <w:rPr>
          <w:rFonts w:ascii="Book Antiqua" w:hAnsi="Book Antiqua"/>
        </w:rPr>
        <w:t xml:space="preserve">), and denied drug use. </w:t>
      </w:r>
      <w:r w:rsidR="00284F9E" w:rsidRPr="00F41810">
        <w:rPr>
          <w:rFonts w:ascii="Book Antiqua" w:hAnsi="Book Antiqua"/>
        </w:rPr>
        <w:t xml:space="preserve">His father died of the unknown cause and his mother died of a heart attack. </w:t>
      </w:r>
      <w:r w:rsidR="00DE7FB7" w:rsidRPr="00F41810">
        <w:rPr>
          <w:rFonts w:ascii="Book Antiqua" w:hAnsi="Book Antiqua"/>
        </w:rPr>
        <w:t>His</w:t>
      </w:r>
      <w:r w:rsidR="00E8498D" w:rsidRPr="00F41810">
        <w:rPr>
          <w:rFonts w:ascii="Book Antiqua" w:hAnsi="Book Antiqua"/>
        </w:rPr>
        <w:t xml:space="preserve"> </w:t>
      </w:r>
      <w:r w:rsidR="00284F9E" w:rsidRPr="00F41810">
        <w:rPr>
          <w:rFonts w:ascii="Book Antiqua" w:hAnsi="Book Antiqua"/>
        </w:rPr>
        <w:t xml:space="preserve">brother had </w:t>
      </w:r>
      <w:r w:rsidR="00284F9E" w:rsidRPr="00F41810">
        <w:rPr>
          <w:rStyle w:val="normaltxt1"/>
          <w:rFonts w:ascii="Book Antiqua" w:hAnsi="Book Antiqua"/>
          <w:color w:val="auto"/>
          <w:sz w:val="24"/>
          <w:szCs w:val="24"/>
        </w:rPr>
        <w:t>diabetes mellitus.</w:t>
      </w:r>
    </w:p>
    <w:p w14:paraId="5C1C3746" w14:textId="77777777" w:rsidR="004349D4" w:rsidRPr="00F41810" w:rsidRDefault="004349D4" w:rsidP="00ED38C0">
      <w:pPr>
        <w:autoSpaceDE w:val="0"/>
        <w:autoSpaceDN w:val="0"/>
        <w:adjustRightInd w:val="0"/>
        <w:spacing w:line="360" w:lineRule="auto"/>
        <w:jc w:val="both"/>
        <w:rPr>
          <w:rFonts w:ascii="Book Antiqua" w:hAnsi="Book Antiqua"/>
        </w:rPr>
      </w:pPr>
    </w:p>
    <w:p w14:paraId="4181592A" w14:textId="77777777" w:rsidR="00313869" w:rsidRPr="00F41810" w:rsidRDefault="00313869" w:rsidP="00ED38C0">
      <w:pPr>
        <w:autoSpaceDE w:val="0"/>
        <w:autoSpaceDN w:val="0"/>
        <w:adjustRightInd w:val="0"/>
        <w:spacing w:line="360" w:lineRule="auto"/>
        <w:jc w:val="both"/>
        <w:rPr>
          <w:rFonts w:ascii="Book Antiqua" w:hAnsi="Book Antiqua"/>
          <w:b/>
          <w:i/>
        </w:rPr>
      </w:pPr>
      <w:r w:rsidRPr="00F41810">
        <w:rPr>
          <w:rFonts w:ascii="Book Antiqua" w:hAnsi="Book Antiqua"/>
          <w:b/>
          <w:i/>
        </w:rPr>
        <w:t>Physical examination</w:t>
      </w:r>
    </w:p>
    <w:p w14:paraId="1A4666D8" w14:textId="77777777" w:rsidR="00FD2062" w:rsidRPr="00F41810" w:rsidRDefault="006A70B2" w:rsidP="00ED38C0">
      <w:pPr>
        <w:autoSpaceDE w:val="0"/>
        <w:autoSpaceDN w:val="0"/>
        <w:adjustRightInd w:val="0"/>
        <w:spacing w:line="360" w:lineRule="auto"/>
        <w:jc w:val="both"/>
        <w:rPr>
          <w:rFonts w:ascii="Book Antiqua" w:hAnsi="Book Antiqua"/>
        </w:rPr>
      </w:pPr>
      <w:r w:rsidRPr="00F41810">
        <w:rPr>
          <w:rFonts w:ascii="Book Antiqua" w:hAnsi="Book Antiqua"/>
        </w:rPr>
        <w:t>The</w:t>
      </w:r>
      <w:r w:rsidR="00C03A66" w:rsidRPr="00F41810">
        <w:rPr>
          <w:rFonts w:ascii="Book Antiqua" w:hAnsi="Book Antiqua"/>
        </w:rPr>
        <w:t xml:space="preserve"> </w:t>
      </w:r>
      <w:r w:rsidR="00FD2062" w:rsidRPr="00F41810">
        <w:rPr>
          <w:rFonts w:ascii="Book Antiqua" w:hAnsi="Book Antiqua"/>
        </w:rPr>
        <w:t>blood</w:t>
      </w:r>
      <w:r w:rsidR="004349D4" w:rsidRPr="00F41810">
        <w:rPr>
          <w:rFonts w:ascii="Book Antiqua" w:hAnsi="Book Antiqua"/>
        </w:rPr>
        <w:t xml:space="preserve"> pressure was 151/99 mmHg (1 mm</w:t>
      </w:r>
      <w:r w:rsidR="00FD2062" w:rsidRPr="00F41810">
        <w:rPr>
          <w:rFonts w:ascii="Book Antiqua" w:hAnsi="Book Antiqua"/>
        </w:rPr>
        <w:t>Hg = 0.133 kPa), and body mass index was 21.09 kg/m</w:t>
      </w:r>
      <w:r w:rsidR="00FD2062" w:rsidRPr="00F41810">
        <w:rPr>
          <w:rFonts w:ascii="Book Antiqua" w:hAnsi="Book Antiqua"/>
          <w:vertAlign w:val="superscript"/>
        </w:rPr>
        <w:t>2</w:t>
      </w:r>
      <w:r w:rsidR="00FD2062" w:rsidRPr="00F41810">
        <w:rPr>
          <w:rFonts w:ascii="Book Antiqua" w:hAnsi="Book Antiqua"/>
        </w:rPr>
        <w:t xml:space="preserve">. Pigmentation was observed on </w:t>
      </w:r>
      <w:r w:rsidR="00DE3E06" w:rsidRPr="00F41810">
        <w:rPr>
          <w:rFonts w:ascii="Book Antiqua" w:hAnsi="Book Antiqua"/>
        </w:rPr>
        <w:t xml:space="preserve">his face, </w:t>
      </w:r>
      <w:r w:rsidR="00FD2062" w:rsidRPr="00F41810">
        <w:rPr>
          <w:rFonts w:ascii="Book Antiqua" w:hAnsi="Book Antiqua"/>
        </w:rPr>
        <w:t>his lip and buccal mucosa</w:t>
      </w:r>
      <w:r w:rsidR="00DE3E06" w:rsidRPr="00F41810">
        <w:rPr>
          <w:rFonts w:ascii="Book Antiqua" w:hAnsi="Book Antiqua"/>
        </w:rPr>
        <w:t xml:space="preserve">. </w:t>
      </w:r>
      <w:r w:rsidR="00FD2062" w:rsidRPr="00F41810">
        <w:rPr>
          <w:rFonts w:ascii="Book Antiqua" w:hAnsi="Book Antiqua"/>
        </w:rPr>
        <w:t xml:space="preserve">Respiratory sounds in the bilateral lungs were rough, although no rales were heard. </w:t>
      </w:r>
    </w:p>
    <w:p w14:paraId="19E423FE" w14:textId="77777777" w:rsidR="004349D4" w:rsidRPr="00F41810" w:rsidRDefault="004349D4" w:rsidP="00ED38C0">
      <w:pPr>
        <w:autoSpaceDE w:val="0"/>
        <w:autoSpaceDN w:val="0"/>
        <w:adjustRightInd w:val="0"/>
        <w:spacing w:line="360" w:lineRule="auto"/>
        <w:jc w:val="both"/>
        <w:rPr>
          <w:rFonts w:ascii="Book Antiqua" w:hAnsi="Book Antiqua"/>
        </w:rPr>
      </w:pPr>
    </w:p>
    <w:p w14:paraId="6045919A" w14:textId="77777777" w:rsidR="00DB4B48" w:rsidRPr="00F41810" w:rsidRDefault="00C354E9" w:rsidP="00ED38C0">
      <w:pPr>
        <w:autoSpaceDE w:val="0"/>
        <w:autoSpaceDN w:val="0"/>
        <w:adjustRightInd w:val="0"/>
        <w:spacing w:line="360" w:lineRule="auto"/>
        <w:jc w:val="both"/>
        <w:rPr>
          <w:rFonts w:ascii="Book Antiqua" w:hAnsi="Book Antiqua"/>
          <w:b/>
          <w:i/>
        </w:rPr>
      </w:pPr>
      <w:r w:rsidRPr="00F41810">
        <w:rPr>
          <w:rFonts w:ascii="Book Antiqua" w:hAnsi="Book Antiqua"/>
          <w:b/>
          <w:i/>
        </w:rPr>
        <w:t>Labo</w:t>
      </w:r>
      <w:r w:rsidR="00DB4B48" w:rsidRPr="00F41810">
        <w:rPr>
          <w:rFonts w:ascii="Book Antiqua" w:hAnsi="Book Antiqua"/>
          <w:b/>
          <w:i/>
        </w:rPr>
        <w:t>ratory and imaging examination</w:t>
      </w:r>
    </w:p>
    <w:p w14:paraId="67EFA1FA" w14:textId="77777777" w:rsidR="00DB4B48" w:rsidRPr="00F41810" w:rsidRDefault="00FD2062" w:rsidP="00ED38C0">
      <w:pPr>
        <w:autoSpaceDE w:val="0"/>
        <w:autoSpaceDN w:val="0"/>
        <w:adjustRightInd w:val="0"/>
        <w:spacing w:line="360" w:lineRule="auto"/>
        <w:jc w:val="both"/>
        <w:rPr>
          <w:rStyle w:val="normaltxt1"/>
          <w:rFonts w:ascii="Book Antiqua" w:hAnsi="Book Antiqua"/>
          <w:color w:val="auto"/>
          <w:sz w:val="24"/>
          <w:szCs w:val="24"/>
        </w:rPr>
      </w:pPr>
      <w:r w:rsidRPr="00F41810">
        <w:rPr>
          <w:rFonts w:ascii="Book Antiqua" w:hAnsi="Book Antiqua"/>
        </w:rPr>
        <w:t xml:space="preserve">Laboratory data also revealed an increase in levels of </w:t>
      </w:r>
      <w:r w:rsidRPr="00F41810">
        <w:rPr>
          <w:rStyle w:val="normaltxt1"/>
          <w:rFonts w:ascii="Book Antiqua" w:hAnsi="Book Antiqua"/>
          <w:color w:val="auto"/>
          <w:sz w:val="24"/>
          <w:szCs w:val="24"/>
        </w:rPr>
        <w:t>carcinoembryonic antigen</w:t>
      </w:r>
      <w:r w:rsidRPr="00F41810">
        <w:rPr>
          <w:rFonts w:ascii="Book Antiqua" w:hAnsi="Book Antiqua"/>
        </w:rPr>
        <w:t xml:space="preserve"> (12.37 ng/m</w:t>
      </w:r>
      <w:r w:rsidR="004349D4" w:rsidRPr="00F41810">
        <w:rPr>
          <w:rFonts w:ascii="Book Antiqua" w:hAnsi="Book Antiqua"/>
        </w:rPr>
        <w:t>L</w:t>
      </w:r>
      <w:r w:rsidRPr="00F41810">
        <w:rPr>
          <w:rFonts w:ascii="Book Antiqua" w:hAnsi="Book Antiqua"/>
        </w:rPr>
        <w:t xml:space="preserve">), fasting plasma glucose (FPG) (12.76 mmol/L), HbA1c (8.9%), and urine sugar (3+). </w:t>
      </w:r>
      <w:r w:rsidR="00C43421" w:rsidRPr="00F41810">
        <w:rPr>
          <w:rStyle w:val="normaltxt1"/>
          <w:rFonts w:ascii="Book Antiqua" w:hAnsi="Book Antiqua"/>
          <w:color w:val="auto"/>
          <w:sz w:val="24"/>
          <w:szCs w:val="24"/>
        </w:rPr>
        <w:t>A</w:t>
      </w:r>
      <w:r w:rsidRPr="00F41810">
        <w:rPr>
          <w:rStyle w:val="normaltxt1"/>
          <w:rFonts w:ascii="Book Antiqua" w:hAnsi="Book Antiqua"/>
          <w:color w:val="auto"/>
          <w:sz w:val="24"/>
          <w:szCs w:val="24"/>
        </w:rPr>
        <w:t>n oral glucose tolerance test indi</w:t>
      </w:r>
      <w:r w:rsidR="00C43421" w:rsidRPr="00F41810">
        <w:rPr>
          <w:rStyle w:val="normaltxt1"/>
          <w:rFonts w:ascii="Book Antiqua" w:hAnsi="Book Antiqua"/>
          <w:color w:val="auto"/>
          <w:sz w:val="24"/>
          <w:szCs w:val="24"/>
        </w:rPr>
        <w:t xml:space="preserve">cated </w:t>
      </w:r>
      <w:bookmarkStart w:id="61" w:name="OLE_LINK190"/>
      <w:bookmarkStart w:id="62" w:name="OLE_LINK191"/>
      <w:r w:rsidR="00C43421" w:rsidRPr="00F41810">
        <w:rPr>
          <w:rStyle w:val="normaltxt1"/>
          <w:rFonts w:ascii="Book Antiqua" w:hAnsi="Book Antiqua"/>
          <w:color w:val="auto"/>
          <w:sz w:val="24"/>
          <w:szCs w:val="24"/>
        </w:rPr>
        <w:t>diabetes mellitus</w:t>
      </w:r>
      <w:bookmarkEnd w:id="61"/>
      <w:bookmarkEnd w:id="62"/>
      <w:r w:rsidRPr="00F41810">
        <w:rPr>
          <w:rStyle w:val="normaltxt1"/>
          <w:rFonts w:ascii="Book Antiqua" w:hAnsi="Book Antiqua"/>
          <w:color w:val="auto"/>
          <w:sz w:val="24"/>
          <w:szCs w:val="24"/>
        </w:rPr>
        <w:t>. Levels of blo</w:t>
      </w:r>
      <w:r w:rsidR="006C6D28" w:rsidRPr="00F41810">
        <w:rPr>
          <w:rStyle w:val="normaltxt1"/>
          <w:rFonts w:ascii="Book Antiqua" w:hAnsi="Book Antiqua"/>
          <w:color w:val="auto"/>
          <w:sz w:val="24"/>
          <w:szCs w:val="24"/>
        </w:rPr>
        <w:t>od ACTH</w:t>
      </w:r>
      <w:r w:rsidRPr="00F41810">
        <w:rPr>
          <w:rStyle w:val="normaltxt1"/>
          <w:rFonts w:ascii="Book Antiqua" w:hAnsi="Book Antiqua"/>
          <w:color w:val="auto"/>
          <w:sz w:val="24"/>
          <w:szCs w:val="24"/>
        </w:rPr>
        <w:t>, blood cortisol, and 24 h urine cortisol were elevated, and cortisol secretion was found to be disordered</w:t>
      </w:r>
      <w:r w:rsidR="006C6D28" w:rsidRPr="00F41810">
        <w:rPr>
          <w:rStyle w:val="normaltxt1"/>
          <w:rFonts w:ascii="Book Antiqua" w:hAnsi="Book Antiqua"/>
          <w:color w:val="auto"/>
          <w:sz w:val="24"/>
          <w:szCs w:val="24"/>
        </w:rPr>
        <w:t xml:space="preserve"> </w:t>
      </w:r>
      <w:r w:rsidR="00285632" w:rsidRPr="00F41810">
        <w:rPr>
          <w:rStyle w:val="normaltxt1"/>
          <w:rFonts w:ascii="Book Antiqua" w:hAnsi="Book Antiqua"/>
          <w:color w:val="auto"/>
          <w:sz w:val="24"/>
          <w:szCs w:val="24"/>
        </w:rPr>
        <w:t>(Tab</w:t>
      </w:r>
      <w:r w:rsidR="004349D4" w:rsidRPr="00F41810">
        <w:rPr>
          <w:rStyle w:val="normaltxt1"/>
          <w:rFonts w:ascii="Book Antiqua" w:hAnsi="Book Antiqua" w:hint="eastAsia"/>
          <w:color w:val="auto"/>
          <w:sz w:val="24"/>
          <w:szCs w:val="24"/>
        </w:rPr>
        <w:t>le</w:t>
      </w:r>
      <w:r w:rsidR="00285632" w:rsidRPr="00F41810">
        <w:rPr>
          <w:rStyle w:val="normaltxt1"/>
          <w:rFonts w:ascii="Book Antiqua" w:hAnsi="Book Antiqua"/>
          <w:color w:val="auto"/>
          <w:sz w:val="24"/>
          <w:szCs w:val="24"/>
        </w:rPr>
        <w:t xml:space="preserve"> </w:t>
      </w:r>
      <w:r w:rsidR="00C43421" w:rsidRPr="00F41810">
        <w:rPr>
          <w:rStyle w:val="normaltxt1"/>
          <w:rFonts w:ascii="Book Antiqua" w:hAnsi="Book Antiqua"/>
          <w:color w:val="auto"/>
          <w:sz w:val="24"/>
          <w:szCs w:val="24"/>
        </w:rPr>
        <w:t>1)</w:t>
      </w:r>
      <w:r w:rsidRPr="00F41810">
        <w:rPr>
          <w:rStyle w:val="normaltxt1"/>
          <w:rFonts w:ascii="Book Antiqua" w:hAnsi="Book Antiqua"/>
          <w:color w:val="auto"/>
          <w:sz w:val="24"/>
          <w:szCs w:val="24"/>
        </w:rPr>
        <w:t xml:space="preserve">. </w:t>
      </w:r>
      <w:r w:rsidRPr="00F41810">
        <w:rPr>
          <w:rFonts w:ascii="Book Antiqua" w:hAnsi="Book Antiqua"/>
        </w:rPr>
        <w:t>Low-dose and high-dose dexamethasone suppression tests both were not suppressed</w:t>
      </w:r>
      <w:r w:rsidR="00C06F46" w:rsidRPr="00F41810">
        <w:rPr>
          <w:rFonts w:ascii="Book Antiqua" w:hAnsi="Book Antiqua"/>
        </w:rPr>
        <w:t xml:space="preserve"> (8</w:t>
      </w:r>
      <w:r w:rsidR="004349D4" w:rsidRPr="00F41810">
        <w:rPr>
          <w:rFonts w:ascii="Book Antiqua" w:hAnsi="Book Antiqua" w:hint="eastAsia"/>
        </w:rPr>
        <w:t xml:space="preserve"> </w:t>
      </w:r>
      <w:r w:rsidR="00C06F46" w:rsidRPr="00F41810">
        <w:rPr>
          <w:rFonts w:ascii="Book Antiqua" w:hAnsi="Book Antiqua"/>
        </w:rPr>
        <w:t>am cortisol before test was 31.17</w:t>
      </w:r>
      <w:r w:rsidR="004349D4" w:rsidRPr="00F41810">
        <w:rPr>
          <w:rFonts w:ascii="Book Antiqua" w:hAnsi="Book Antiqua" w:hint="eastAsia"/>
        </w:rPr>
        <w:t xml:space="preserve"> </w:t>
      </w:r>
      <w:r w:rsidR="00DB24FB" w:rsidRPr="00F41810">
        <w:rPr>
          <w:rFonts w:ascii="Book Antiqua" w:hAnsi="Book Antiqua" w:hint="eastAsia"/>
        </w:rPr>
        <w:sym w:font="Symbol" w:char="F06D"/>
      </w:r>
      <w:r w:rsidR="00C06F46" w:rsidRPr="00F41810">
        <w:rPr>
          <w:rFonts w:ascii="Book Antiqua" w:hAnsi="Book Antiqua"/>
        </w:rPr>
        <w:t>g/d</w:t>
      </w:r>
      <w:r w:rsidR="004349D4" w:rsidRPr="00F41810">
        <w:rPr>
          <w:rFonts w:ascii="Book Antiqua" w:hAnsi="Book Antiqua"/>
        </w:rPr>
        <w:t>L</w:t>
      </w:r>
      <w:r w:rsidR="00C06F46" w:rsidRPr="00F41810">
        <w:rPr>
          <w:rFonts w:ascii="Book Antiqua" w:hAnsi="Book Antiqua"/>
        </w:rPr>
        <w:t>, after low-dose dexamethasone suppression</w:t>
      </w:r>
      <w:r w:rsidR="00C43421" w:rsidRPr="00F41810">
        <w:rPr>
          <w:rFonts w:ascii="Book Antiqua" w:hAnsi="Book Antiqua"/>
        </w:rPr>
        <w:t xml:space="preserve"> </w:t>
      </w:r>
      <w:r w:rsidR="00C06F46" w:rsidRPr="00F41810">
        <w:rPr>
          <w:rFonts w:ascii="Book Antiqua" w:hAnsi="Book Antiqua"/>
        </w:rPr>
        <w:t>test was 37.04</w:t>
      </w:r>
      <w:r w:rsidR="004349D4" w:rsidRPr="00F41810">
        <w:rPr>
          <w:rFonts w:ascii="Book Antiqua" w:hAnsi="Book Antiqua" w:hint="eastAsia"/>
        </w:rPr>
        <w:t xml:space="preserve"> </w:t>
      </w:r>
      <w:r w:rsidR="006C743D" w:rsidRPr="00F41810">
        <w:rPr>
          <w:rFonts w:ascii="Book Antiqua" w:hAnsi="Book Antiqua" w:hint="eastAsia"/>
        </w:rPr>
        <w:sym w:font="Symbol" w:char="F06D"/>
      </w:r>
      <w:r w:rsidR="00C06F46" w:rsidRPr="00F41810">
        <w:rPr>
          <w:rFonts w:ascii="Book Antiqua" w:hAnsi="Book Antiqua"/>
        </w:rPr>
        <w:t>g/d</w:t>
      </w:r>
      <w:r w:rsidR="004349D4" w:rsidRPr="00F41810">
        <w:rPr>
          <w:rFonts w:ascii="Book Antiqua" w:hAnsi="Book Antiqua"/>
        </w:rPr>
        <w:t>L</w:t>
      </w:r>
      <w:r w:rsidR="00C06F46" w:rsidRPr="00F41810">
        <w:rPr>
          <w:rFonts w:ascii="Book Antiqua" w:hAnsi="Book Antiqua"/>
        </w:rPr>
        <w:t>, after high-dose dexamethasone suppression test was 53.5</w:t>
      </w:r>
      <w:r w:rsidR="004349D4" w:rsidRPr="00F41810">
        <w:rPr>
          <w:rFonts w:ascii="Book Antiqua" w:hAnsi="Book Antiqua" w:hint="eastAsia"/>
        </w:rPr>
        <w:t xml:space="preserve"> </w:t>
      </w:r>
      <w:r w:rsidR="006C743D" w:rsidRPr="00F41810">
        <w:rPr>
          <w:rFonts w:ascii="Book Antiqua" w:hAnsi="Book Antiqua" w:hint="eastAsia"/>
        </w:rPr>
        <w:sym w:font="Symbol" w:char="F06D"/>
      </w:r>
      <w:r w:rsidR="00C06F46" w:rsidRPr="00F41810">
        <w:rPr>
          <w:rFonts w:ascii="Book Antiqua" w:hAnsi="Book Antiqua"/>
        </w:rPr>
        <w:t>g/d</w:t>
      </w:r>
      <w:r w:rsidR="004349D4" w:rsidRPr="00F41810">
        <w:rPr>
          <w:rFonts w:ascii="Book Antiqua" w:hAnsi="Book Antiqua"/>
        </w:rPr>
        <w:t>L</w:t>
      </w:r>
      <w:r w:rsidR="00C06F46" w:rsidRPr="00F41810">
        <w:rPr>
          <w:rFonts w:ascii="Book Antiqua" w:hAnsi="Book Antiqua"/>
        </w:rPr>
        <w:t>)</w:t>
      </w:r>
      <w:r w:rsidRPr="00F41810">
        <w:rPr>
          <w:rFonts w:ascii="Book Antiqua" w:hAnsi="Book Antiqua"/>
        </w:rPr>
        <w:t xml:space="preserve">. </w:t>
      </w:r>
      <w:r w:rsidRPr="00F41810">
        <w:rPr>
          <w:rStyle w:val="normaltxt1"/>
          <w:rFonts w:ascii="Book Antiqua" w:hAnsi="Book Antiqua"/>
          <w:color w:val="auto"/>
          <w:sz w:val="24"/>
          <w:szCs w:val="24"/>
        </w:rPr>
        <w:t xml:space="preserve">Levels of testosterone, </w:t>
      </w:r>
      <w:r w:rsidR="00811F94" w:rsidRPr="00F41810">
        <w:rPr>
          <w:rStyle w:val="normaltxt1"/>
          <w:rFonts w:ascii="Book Antiqua" w:hAnsi="Book Antiqua"/>
          <w:color w:val="auto"/>
          <w:sz w:val="24"/>
          <w:szCs w:val="24"/>
        </w:rPr>
        <w:t>thyroid stimulating hormone</w:t>
      </w:r>
      <w:r w:rsidR="006C6D28" w:rsidRPr="00F41810">
        <w:rPr>
          <w:rStyle w:val="normaltxt1"/>
          <w:rFonts w:ascii="Book Antiqua" w:hAnsi="Book Antiqua"/>
          <w:color w:val="auto"/>
          <w:sz w:val="24"/>
          <w:szCs w:val="24"/>
        </w:rPr>
        <w:t xml:space="preserve"> </w:t>
      </w:r>
      <w:r w:rsidR="00811F94" w:rsidRPr="00F41810">
        <w:rPr>
          <w:rStyle w:val="normaltxt1"/>
          <w:rFonts w:ascii="Book Antiqua" w:hAnsi="Book Antiqua"/>
          <w:color w:val="auto"/>
          <w:sz w:val="24"/>
          <w:szCs w:val="24"/>
        </w:rPr>
        <w:t>(</w:t>
      </w:r>
      <w:r w:rsidRPr="00F41810">
        <w:rPr>
          <w:rStyle w:val="normaltxt1"/>
          <w:rFonts w:ascii="Book Antiqua" w:hAnsi="Book Antiqua"/>
          <w:color w:val="auto"/>
          <w:sz w:val="24"/>
          <w:szCs w:val="24"/>
        </w:rPr>
        <w:t>TSH</w:t>
      </w:r>
      <w:r w:rsidR="00811F94" w:rsidRPr="00F41810">
        <w:rPr>
          <w:rStyle w:val="normaltxt1"/>
          <w:rFonts w:ascii="Book Antiqua" w:hAnsi="Book Antiqua"/>
          <w:color w:val="auto"/>
          <w:sz w:val="24"/>
          <w:szCs w:val="24"/>
        </w:rPr>
        <w:t>)</w:t>
      </w:r>
      <w:r w:rsidRPr="00F41810">
        <w:rPr>
          <w:rStyle w:val="normaltxt1"/>
          <w:rFonts w:ascii="Book Antiqua" w:hAnsi="Book Antiqua"/>
          <w:color w:val="auto"/>
          <w:sz w:val="24"/>
          <w:szCs w:val="24"/>
        </w:rPr>
        <w:t xml:space="preserve">, </w:t>
      </w:r>
      <w:r w:rsidR="00811F94" w:rsidRPr="00F41810">
        <w:rPr>
          <w:rStyle w:val="normaltxt1"/>
          <w:rFonts w:ascii="Book Antiqua" w:hAnsi="Book Antiqua"/>
          <w:color w:val="auto"/>
          <w:sz w:val="24"/>
          <w:szCs w:val="24"/>
        </w:rPr>
        <w:t>total thyroxine</w:t>
      </w:r>
      <w:r w:rsidR="006C6D28" w:rsidRPr="00F41810">
        <w:rPr>
          <w:rStyle w:val="normaltxt1"/>
          <w:rFonts w:ascii="Book Antiqua" w:hAnsi="Book Antiqua"/>
          <w:color w:val="auto"/>
          <w:sz w:val="24"/>
          <w:szCs w:val="24"/>
        </w:rPr>
        <w:t xml:space="preserve"> </w:t>
      </w:r>
      <w:r w:rsidR="00811F94" w:rsidRPr="00F41810">
        <w:rPr>
          <w:rStyle w:val="normaltxt1"/>
          <w:rFonts w:ascii="Book Antiqua" w:hAnsi="Book Antiqua"/>
          <w:color w:val="auto"/>
          <w:sz w:val="24"/>
          <w:szCs w:val="24"/>
        </w:rPr>
        <w:t>(</w:t>
      </w:r>
      <w:r w:rsidRPr="00F41810">
        <w:rPr>
          <w:rStyle w:val="normaltxt1"/>
          <w:rFonts w:ascii="Book Antiqua" w:hAnsi="Book Antiqua"/>
          <w:color w:val="auto"/>
          <w:sz w:val="24"/>
          <w:szCs w:val="24"/>
        </w:rPr>
        <w:t>TT</w:t>
      </w:r>
      <w:r w:rsidRPr="00F41810">
        <w:rPr>
          <w:rStyle w:val="normaltxt1"/>
          <w:rFonts w:ascii="Book Antiqua" w:hAnsi="Book Antiqua"/>
          <w:color w:val="auto"/>
          <w:sz w:val="24"/>
          <w:szCs w:val="24"/>
          <w:vertAlign w:val="subscript"/>
        </w:rPr>
        <w:t>4</w:t>
      </w:r>
      <w:r w:rsidR="00811F94" w:rsidRPr="00F41810">
        <w:rPr>
          <w:rStyle w:val="normaltxt1"/>
          <w:rFonts w:ascii="Book Antiqua" w:hAnsi="Book Antiqua"/>
          <w:color w:val="auto"/>
          <w:sz w:val="24"/>
          <w:szCs w:val="24"/>
        </w:rPr>
        <w:t>)</w:t>
      </w:r>
      <w:r w:rsidRPr="00F41810">
        <w:rPr>
          <w:rStyle w:val="normaltxt1"/>
          <w:rFonts w:ascii="Book Antiqua" w:hAnsi="Book Antiqua"/>
          <w:color w:val="auto"/>
          <w:sz w:val="24"/>
          <w:szCs w:val="24"/>
        </w:rPr>
        <w:t xml:space="preserve">, </w:t>
      </w:r>
      <w:r w:rsidR="00811F94" w:rsidRPr="00F41810">
        <w:rPr>
          <w:rStyle w:val="normaltxt1"/>
          <w:rFonts w:ascii="Book Antiqua" w:hAnsi="Book Antiqua"/>
          <w:color w:val="auto"/>
          <w:sz w:val="24"/>
          <w:szCs w:val="24"/>
        </w:rPr>
        <w:t>total tri-iodothyronine</w:t>
      </w:r>
      <w:r w:rsidR="006C6D28" w:rsidRPr="00F41810">
        <w:rPr>
          <w:rStyle w:val="normaltxt1"/>
          <w:rFonts w:ascii="Book Antiqua" w:hAnsi="Book Antiqua"/>
          <w:color w:val="auto"/>
          <w:sz w:val="24"/>
          <w:szCs w:val="24"/>
        </w:rPr>
        <w:t xml:space="preserve"> </w:t>
      </w:r>
      <w:r w:rsidR="00811F94" w:rsidRPr="00F41810">
        <w:rPr>
          <w:rStyle w:val="normaltxt1"/>
          <w:rFonts w:ascii="Book Antiqua" w:hAnsi="Book Antiqua"/>
          <w:color w:val="auto"/>
          <w:sz w:val="24"/>
          <w:szCs w:val="24"/>
        </w:rPr>
        <w:t>(</w:t>
      </w:r>
      <w:r w:rsidRPr="00F41810">
        <w:rPr>
          <w:rStyle w:val="normaltxt1"/>
          <w:rFonts w:ascii="Book Antiqua" w:hAnsi="Book Antiqua"/>
          <w:color w:val="auto"/>
          <w:sz w:val="24"/>
          <w:szCs w:val="24"/>
        </w:rPr>
        <w:t>TT</w:t>
      </w:r>
      <w:r w:rsidRPr="00F41810">
        <w:rPr>
          <w:rStyle w:val="normaltxt1"/>
          <w:rFonts w:ascii="Book Antiqua" w:hAnsi="Book Antiqua"/>
          <w:color w:val="auto"/>
          <w:sz w:val="24"/>
          <w:szCs w:val="24"/>
          <w:vertAlign w:val="subscript"/>
        </w:rPr>
        <w:t>3</w:t>
      </w:r>
      <w:r w:rsidR="00811F94" w:rsidRPr="00F41810">
        <w:rPr>
          <w:rStyle w:val="normaltxt1"/>
          <w:rFonts w:ascii="Book Antiqua" w:hAnsi="Book Antiqua"/>
          <w:color w:val="auto"/>
          <w:sz w:val="24"/>
          <w:szCs w:val="24"/>
        </w:rPr>
        <w:t>)</w:t>
      </w:r>
      <w:r w:rsidRPr="00F41810">
        <w:rPr>
          <w:rStyle w:val="normaltxt1"/>
          <w:rFonts w:ascii="Book Antiqua" w:hAnsi="Book Antiqua"/>
          <w:color w:val="auto"/>
          <w:sz w:val="24"/>
          <w:szCs w:val="24"/>
        </w:rPr>
        <w:t xml:space="preserve">, and free </w:t>
      </w:r>
      <w:r w:rsidRPr="00F41810">
        <w:rPr>
          <w:rFonts w:ascii="Book Antiqua" w:hAnsi="Book Antiqua"/>
        </w:rPr>
        <w:t>tri-iodothyronine (F</w:t>
      </w:r>
      <w:r w:rsidRPr="00F41810">
        <w:rPr>
          <w:rStyle w:val="normaltxt1"/>
          <w:rFonts w:ascii="Book Antiqua" w:hAnsi="Book Antiqua"/>
          <w:color w:val="auto"/>
          <w:sz w:val="24"/>
          <w:szCs w:val="24"/>
        </w:rPr>
        <w:t>T</w:t>
      </w:r>
      <w:r w:rsidRPr="00F41810">
        <w:rPr>
          <w:rStyle w:val="normaltxt1"/>
          <w:rFonts w:ascii="Book Antiqua" w:hAnsi="Book Antiqua"/>
          <w:color w:val="auto"/>
          <w:sz w:val="24"/>
          <w:szCs w:val="24"/>
          <w:vertAlign w:val="subscript"/>
        </w:rPr>
        <w:t>3</w:t>
      </w:r>
      <w:r w:rsidRPr="00F41810">
        <w:rPr>
          <w:rStyle w:val="normaltxt1"/>
          <w:rFonts w:ascii="Book Antiqua" w:hAnsi="Book Antiqua"/>
          <w:color w:val="auto"/>
          <w:sz w:val="24"/>
          <w:szCs w:val="24"/>
        </w:rPr>
        <w:t xml:space="preserve">) were all reduced, although levels of blood luteinizing hormone, follicle-stimulating hormone, prolactin, growth hormone (GH), free thyroxine </w:t>
      </w:r>
      <w:r w:rsidR="00DF5C71" w:rsidRPr="00F41810">
        <w:rPr>
          <w:rStyle w:val="normaltxt1"/>
          <w:rFonts w:ascii="Book Antiqua" w:hAnsi="Book Antiqua"/>
          <w:color w:val="auto"/>
          <w:sz w:val="24"/>
          <w:szCs w:val="24"/>
        </w:rPr>
        <w:t>(FT</w:t>
      </w:r>
      <w:r w:rsidR="00DF5C71" w:rsidRPr="00F41810">
        <w:rPr>
          <w:rStyle w:val="normaltxt1"/>
          <w:rFonts w:ascii="Book Antiqua" w:hAnsi="Book Antiqua"/>
          <w:color w:val="auto"/>
          <w:sz w:val="24"/>
          <w:szCs w:val="24"/>
          <w:vertAlign w:val="subscript"/>
        </w:rPr>
        <w:t>4</w:t>
      </w:r>
      <w:r w:rsidR="00DF5C71" w:rsidRPr="00F41810">
        <w:rPr>
          <w:rStyle w:val="normaltxt1"/>
          <w:rFonts w:ascii="Book Antiqua" w:hAnsi="Book Antiqua"/>
          <w:color w:val="auto"/>
          <w:sz w:val="24"/>
          <w:szCs w:val="24"/>
        </w:rPr>
        <w:t>)</w:t>
      </w:r>
      <w:r w:rsidR="00DF5C71" w:rsidRPr="00F41810">
        <w:rPr>
          <w:rStyle w:val="normaltxt1"/>
          <w:rFonts w:ascii="Book Antiqua" w:hAnsi="Book Antiqua" w:hint="eastAsia"/>
          <w:color w:val="auto"/>
          <w:sz w:val="24"/>
          <w:szCs w:val="24"/>
        </w:rPr>
        <w:t xml:space="preserve"> </w:t>
      </w:r>
      <w:r w:rsidRPr="00F41810">
        <w:rPr>
          <w:rStyle w:val="normaltxt1"/>
          <w:rFonts w:ascii="Book Antiqua" w:hAnsi="Book Antiqua"/>
          <w:color w:val="auto"/>
          <w:sz w:val="24"/>
          <w:szCs w:val="24"/>
        </w:rPr>
        <w:t>were all normal</w:t>
      </w:r>
      <w:r w:rsidR="006C6D28" w:rsidRPr="00F41810">
        <w:rPr>
          <w:rStyle w:val="normaltxt1"/>
          <w:rFonts w:ascii="Book Antiqua" w:hAnsi="Book Antiqua"/>
          <w:color w:val="auto"/>
          <w:sz w:val="24"/>
          <w:szCs w:val="24"/>
        </w:rPr>
        <w:t xml:space="preserve"> </w:t>
      </w:r>
      <w:r w:rsidR="00285632" w:rsidRPr="00F41810">
        <w:rPr>
          <w:rStyle w:val="normaltxt1"/>
          <w:rFonts w:ascii="Book Antiqua" w:hAnsi="Book Antiqua"/>
          <w:color w:val="auto"/>
          <w:sz w:val="24"/>
          <w:szCs w:val="24"/>
        </w:rPr>
        <w:t>(Tab</w:t>
      </w:r>
      <w:r w:rsidR="004349D4" w:rsidRPr="00F41810">
        <w:rPr>
          <w:rStyle w:val="normaltxt1"/>
          <w:rFonts w:ascii="Book Antiqua" w:hAnsi="Book Antiqua" w:hint="eastAsia"/>
          <w:color w:val="auto"/>
          <w:sz w:val="24"/>
          <w:szCs w:val="24"/>
        </w:rPr>
        <w:t>le</w:t>
      </w:r>
      <w:r w:rsidR="00C43421" w:rsidRPr="00F41810">
        <w:rPr>
          <w:rStyle w:val="normaltxt1"/>
          <w:rFonts w:ascii="Book Antiqua" w:hAnsi="Book Antiqua"/>
          <w:color w:val="auto"/>
          <w:sz w:val="24"/>
          <w:szCs w:val="24"/>
        </w:rPr>
        <w:t xml:space="preserve"> 1)</w:t>
      </w:r>
      <w:r w:rsidRPr="00F41810">
        <w:rPr>
          <w:rStyle w:val="normaltxt1"/>
          <w:rFonts w:ascii="Book Antiqua" w:hAnsi="Book Antiqua"/>
          <w:color w:val="auto"/>
          <w:sz w:val="24"/>
          <w:szCs w:val="24"/>
        </w:rPr>
        <w:t xml:space="preserve">. </w:t>
      </w:r>
      <w:r w:rsidRPr="00F41810">
        <w:rPr>
          <w:rFonts w:ascii="Book Antiqua" w:hAnsi="Book Antiqua"/>
        </w:rPr>
        <w:t>The patient’s 24</w:t>
      </w:r>
      <w:r w:rsidR="006C743D" w:rsidRPr="00F41810">
        <w:rPr>
          <w:rFonts w:ascii="Book Antiqua" w:hAnsi="Book Antiqua" w:hint="eastAsia"/>
        </w:rPr>
        <w:t xml:space="preserve"> </w:t>
      </w:r>
      <w:r w:rsidRPr="00F41810">
        <w:rPr>
          <w:rFonts w:ascii="Book Antiqua" w:hAnsi="Book Antiqua"/>
        </w:rPr>
        <w:t xml:space="preserve">h urine potassium level was </w:t>
      </w:r>
      <w:r w:rsidRPr="00F41810">
        <w:rPr>
          <w:rStyle w:val="normaltxt1"/>
          <w:rFonts w:ascii="Book Antiqua" w:hAnsi="Book Antiqua"/>
          <w:color w:val="auto"/>
          <w:sz w:val="24"/>
          <w:szCs w:val="24"/>
        </w:rPr>
        <w:t xml:space="preserve">105.5 mmol, while the synchronous serum potassium level was 2.96 mmol/L. </w:t>
      </w:r>
      <w:r w:rsidRPr="00F41810">
        <w:rPr>
          <w:rFonts w:ascii="Book Antiqua" w:hAnsi="Book Antiqua"/>
        </w:rPr>
        <w:t xml:space="preserve">Water deprivation and vasopressin tests indicate partial central diabetes insipidus </w:t>
      </w:r>
      <w:r w:rsidR="00285632" w:rsidRPr="00F41810">
        <w:rPr>
          <w:rFonts w:ascii="Book Antiqua" w:hAnsi="Book Antiqua"/>
        </w:rPr>
        <w:t>(Tab</w:t>
      </w:r>
      <w:r w:rsidR="004349D4" w:rsidRPr="00F41810">
        <w:rPr>
          <w:rFonts w:ascii="Book Antiqua" w:hAnsi="Book Antiqua" w:hint="eastAsia"/>
        </w:rPr>
        <w:t>le</w:t>
      </w:r>
      <w:r w:rsidRPr="00F41810">
        <w:rPr>
          <w:rFonts w:ascii="Book Antiqua" w:hAnsi="Book Antiqua"/>
        </w:rPr>
        <w:t xml:space="preserve"> </w:t>
      </w:r>
      <w:r w:rsidR="00C43421" w:rsidRPr="00F41810">
        <w:rPr>
          <w:rFonts w:ascii="Book Antiqua" w:hAnsi="Book Antiqua"/>
        </w:rPr>
        <w:t>2</w:t>
      </w:r>
      <w:r w:rsidRPr="00F41810">
        <w:rPr>
          <w:rFonts w:ascii="Book Antiqua" w:hAnsi="Book Antiqua"/>
        </w:rPr>
        <w:t xml:space="preserve">). A chest computed tomography (CT) scan showed a hilar mass and chronic obstructive inflammation in the left lower lung </w:t>
      </w:r>
      <w:r w:rsidR="00285632" w:rsidRPr="00F41810">
        <w:rPr>
          <w:rFonts w:ascii="Book Antiqua" w:hAnsi="Book Antiqua"/>
        </w:rPr>
        <w:t>(Fig</w:t>
      </w:r>
      <w:r w:rsidR="004349D4" w:rsidRPr="00F41810">
        <w:rPr>
          <w:rFonts w:ascii="Book Antiqua" w:hAnsi="Book Antiqua" w:hint="eastAsia"/>
        </w:rPr>
        <w:t>ure</w:t>
      </w:r>
      <w:r w:rsidR="00285632" w:rsidRPr="00F41810">
        <w:rPr>
          <w:rFonts w:ascii="Book Antiqua" w:hAnsi="Book Antiqua"/>
        </w:rPr>
        <w:t xml:space="preserve"> </w:t>
      </w:r>
      <w:r w:rsidR="00F71A63" w:rsidRPr="00F41810">
        <w:rPr>
          <w:rFonts w:ascii="Book Antiqua" w:hAnsi="Book Antiqua"/>
        </w:rPr>
        <w:t>1</w:t>
      </w:r>
      <w:r w:rsidR="004349D4" w:rsidRPr="00F41810">
        <w:rPr>
          <w:rFonts w:ascii="Book Antiqua" w:hAnsi="Book Antiqua"/>
        </w:rPr>
        <w:t>A</w:t>
      </w:r>
      <w:r w:rsidR="004349D4" w:rsidRPr="00F41810">
        <w:rPr>
          <w:rFonts w:ascii="Book Antiqua" w:hAnsi="Book Antiqua" w:hint="eastAsia"/>
        </w:rPr>
        <w:t xml:space="preserve"> and </w:t>
      </w:r>
      <w:r w:rsidR="004349D4" w:rsidRPr="00F41810">
        <w:rPr>
          <w:rFonts w:ascii="Book Antiqua" w:hAnsi="Book Antiqua"/>
        </w:rPr>
        <w:t>B</w:t>
      </w:r>
      <w:r w:rsidRPr="00F41810">
        <w:rPr>
          <w:rFonts w:ascii="Book Antiqua" w:hAnsi="Book Antiqua"/>
        </w:rPr>
        <w:t>). A f</w:t>
      </w:r>
      <w:r w:rsidRPr="00F41810">
        <w:rPr>
          <w:rStyle w:val="normaltxt1"/>
          <w:rFonts w:ascii="Book Antiqua" w:hAnsi="Book Antiqua"/>
          <w:color w:val="auto"/>
          <w:sz w:val="24"/>
          <w:szCs w:val="24"/>
        </w:rPr>
        <w:t xml:space="preserve">iber optic bronchoscopy revealed a neoplasm present on the lower segment of the left main bronchus. </w:t>
      </w:r>
      <w:r w:rsidR="003753BF" w:rsidRPr="00F41810">
        <w:rPr>
          <w:rStyle w:val="normaltxt1"/>
          <w:rFonts w:ascii="Book Antiqua" w:hAnsi="Book Antiqua"/>
          <w:color w:val="auto"/>
          <w:sz w:val="24"/>
          <w:szCs w:val="24"/>
        </w:rPr>
        <w:t xml:space="preserve">A </w:t>
      </w:r>
      <w:r w:rsidRPr="00F41810">
        <w:rPr>
          <w:rStyle w:val="normaltxt1"/>
          <w:rFonts w:ascii="Book Antiqua" w:hAnsi="Book Antiqua"/>
          <w:color w:val="auto"/>
          <w:sz w:val="24"/>
          <w:szCs w:val="24"/>
        </w:rPr>
        <w:t xml:space="preserve">brush cell pathological examination showed a very small amount of heterocyst, and a histopathological examination detected expression of </w:t>
      </w:r>
      <w:r w:rsidRPr="00F41810">
        <w:rPr>
          <w:rStyle w:val="15"/>
          <w:rFonts w:ascii="Book Antiqua" w:hAnsi="Book Antiqua"/>
          <w:color w:val="auto"/>
          <w:sz w:val="24"/>
          <w:szCs w:val="24"/>
        </w:rPr>
        <w:t>Leukocyte differentiation antigen (</w:t>
      </w:r>
      <w:r w:rsidRPr="00F41810">
        <w:rPr>
          <w:rStyle w:val="normaltxt1"/>
          <w:rFonts w:ascii="Book Antiqua" w:hAnsi="Book Antiqua"/>
          <w:color w:val="auto"/>
          <w:sz w:val="24"/>
          <w:szCs w:val="24"/>
        </w:rPr>
        <w:t xml:space="preserve">CD56), </w:t>
      </w:r>
      <w:r w:rsidRPr="00F41810">
        <w:rPr>
          <w:rFonts w:ascii="Book Antiqua" w:hAnsi="Book Antiqua"/>
        </w:rPr>
        <w:t>synaptophysin (</w:t>
      </w:r>
      <w:r w:rsidRPr="00F41810">
        <w:rPr>
          <w:rStyle w:val="normaltxt1"/>
          <w:rFonts w:ascii="Book Antiqua" w:hAnsi="Book Antiqua"/>
          <w:color w:val="auto"/>
          <w:sz w:val="24"/>
          <w:szCs w:val="24"/>
        </w:rPr>
        <w:t xml:space="preserve">Syn), </w:t>
      </w:r>
      <w:r w:rsidRPr="00F41810">
        <w:rPr>
          <w:rFonts w:ascii="Book Antiqua" w:hAnsi="Book Antiqua"/>
        </w:rPr>
        <w:t>chromogranin A (</w:t>
      </w:r>
      <w:proofErr w:type="spellStart"/>
      <w:r w:rsidRPr="00F41810">
        <w:rPr>
          <w:rStyle w:val="normaltxt1"/>
          <w:rFonts w:ascii="Book Antiqua" w:hAnsi="Book Antiqua"/>
          <w:color w:val="auto"/>
          <w:sz w:val="24"/>
          <w:szCs w:val="24"/>
        </w:rPr>
        <w:t>CgA</w:t>
      </w:r>
      <w:proofErr w:type="spellEnd"/>
      <w:r w:rsidRPr="00F41810">
        <w:rPr>
          <w:rStyle w:val="normaltxt1"/>
          <w:rFonts w:ascii="Book Antiqua" w:hAnsi="Book Antiqua"/>
          <w:color w:val="auto"/>
          <w:sz w:val="24"/>
          <w:szCs w:val="24"/>
        </w:rPr>
        <w:t xml:space="preserve">), and cytokeratin (CK). Assays of </w:t>
      </w:r>
      <w:r w:rsidR="008063FE" w:rsidRPr="00F41810">
        <w:rPr>
          <w:rStyle w:val="normaltxt1"/>
          <w:rFonts w:ascii="Book Antiqua" w:hAnsi="Book Antiqua"/>
          <w:color w:val="auto"/>
          <w:sz w:val="24"/>
          <w:szCs w:val="24"/>
        </w:rPr>
        <w:t xml:space="preserve">NSE </w:t>
      </w:r>
      <w:r w:rsidRPr="00F41810">
        <w:rPr>
          <w:rStyle w:val="normaltxt1"/>
          <w:rFonts w:ascii="Book Antiqua" w:hAnsi="Book Antiqua"/>
          <w:color w:val="auto"/>
          <w:sz w:val="24"/>
          <w:szCs w:val="24"/>
        </w:rPr>
        <w:t>and ACTH were found to be</w:t>
      </w:r>
      <w:r w:rsidR="008063FE" w:rsidRPr="00F41810">
        <w:rPr>
          <w:rStyle w:val="normaltxt1"/>
          <w:rFonts w:ascii="Book Antiqua" w:hAnsi="Book Antiqua"/>
          <w:color w:val="auto"/>
          <w:sz w:val="24"/>
          <w:szCs w:val="24"/>
        </w:rPr>
        <w:t xml:space="preserve"> positive</w:t>
      </w:r>
      <w:r w:rsidRPr="00F41810">
        <w:rPr>
          <w:rStyle w:val="normaltxt1"/>
          <w:rFonts w:ascii="Book Antiqua" w:hAnsi="Book Antiqua"/>
          <w:color w:val="auto"/>
          <w:sz w:val="24"/>
          <w:szCs w:val="24"/>
        </w:rPr>
        <w:t xml:space="preserve">. Thus, SCLC of the left lower bronchus was diagnosed </w:t>
      </w:r>
      <w:r w:rsidR="0083299F" w:rsidRPr="00F41810">
        <w:rPr>
          <w:rStyle w:val="normaltxt1"/>
          <w:rFonts w:ascii="Book Antiqua" w:hAnsi="Book Antiqua"/>
          <w:color w:val="auto"/>
          <w:sz w:val="24"/>
          <w:szCs w:val="24"/>
        </w:rPr>
        <w:t>(Fig</w:t>
      </w:r>
      <w:r w:rsidR="004349D4" w:rsidRPr="00F41810">
        <w:rPr>
          <w:rStyle w:val="normaltxt1"/>
          <w:rFonts w:ascii="Book Antiqua" w:hAnsi="Book Antiqua" w:hint="eastAsia"/>
          <w:color w:val="auto"/>
          <w:sz w:val="24"/>
          <w:szCs w:val="24"/>
        </w:rPr>
        <w:t>ure</w:t>
      </w:r>
      <w:r w:rsidR="00F71A63" w:rsidRPr="00F41810">
        <w:rPr>
          <w:rStyle w:val="normaltxt1"/>
          <w:rFonts w:ascii="Book Antiqua" w:hAnsi="Book Antiqua"/>
          <w:color w:val="auto"/>
          <w:sz w:val="24"/>
          <w:szCs w:val="24"/>
        </w:rPr>
        <w:t xml:space="preserve"> 2</w:t>
      </w:r>
      <w:r w:rsidRPr="00F41810">
        <w:rPr>
          <w:rStyle w:val="normaltxt1"/>
          <w:rFonts w:ascii="Book Antiqua" w:hAnsi="Book Antiqua"/>
          <w:color w:val="auto"/>
          <w:sz w:val="24"/>
          <w:szCs w:val="24"/>
        </w:rPr>
        <w:t xml:space="preserve">). Magnetic resonance imaging (MRI) of the pituitary </w:t>
      </w:r>
      <w:r w:rsidR="001E0CBA" w:rsidRPr="00F41810">
        <w:rPr>
          <w:rStyle w:val="normaltxt1"/>
          <w:rFonts w:ascii="Book Antiqua" w:hAnsi="Book Antiqua"/>
          <w:color w:val="auto"/>
          <w:sz w:val="24"/>
          <w:szCs w:val="24"/>
        </w:rPr>
        <w:t>showed normal</w:t>
      </w:r>
      <w:r w:rsidR="003753BF" w:rsidRPr="00F41810">
        <w:rPr>
          <w:rStyle w:val="normaltxt1"/>
          <w:rFonts w:ascii="Book Antiqua" w:hAnsi="Book Antiqua"/>
          <w:color w:val="auto"/>
          <w:sz w:val="24"/>
          <w:szCs w:val="24"/>
        </w:rPr>
        <w:t xml:space="preserve"> and </w:t>
      </w:r>
      <w:r w:rsidRPr="00F41810">
        <w:rPr>
          <w:rStyle w:val="normaltxt1"/>
          <w:rFonts w:ascii="Book Antiqua" w:hAnsi="Book Antiqua"/>
          <w:color w:val="auto"/>
          <w:sz w:val="24"/>
          <w:szCs w:val="24"/>
        </w:rPr>
        <w:t>MRI of the adrenal glands revealed b</w:t>
      </w:r>
      <w:r w:rsidRPr="00F41810">
        <w:rPr>
          <w:rFonts w:ascii="Book Antiqua" w:hAnsi="Book Antiqua"/>
        </w:rPr>
        <w:t>ilateral adrenal</w:t>
      </w:r>
      <w:r w:rsidRPr="00F41810">
        <w:rPr>
          <w:rStyle w:val="normaltxt1"/>
          <w:rFonts w:ascii="Book Antiqua" w:hAnsi="Book Antiqua"/>
          <w:color w:val="auto"/>
          <w:sz w:val="24"/>
          <w:szCs w:val="24"/>
        </w:rPr>
        <w:t xml:space="preserve"> </w:t>
      </w:r>
      <w:r w:rsidR="001E0CBA" w:rsidRPr="00F41810">
        <w:rPr>
          <w:rStyle w:val="normaltxt1"/>
          <w:rFonts w:ascii="Book Antiqua" w:hAnsi="Book Antiqua"/>
          <w:color w:val="auto"/>
          <w:sz w:val="24"/>
          <w:szCs w:val="24"/>
        </w:rPr>
        <w:t>hyperplasia</w:t>
      </w:r>
      <w:r w:rsidR="00F71A63" w:rsidRPr="00F41810">
        <w:rPr>
          <w:rStyle w:val="normaltxt1"/>
          <w:rFonts w:ascii="Book Antiqua" w:hAnsi="Book Antiqua"/>
          <w:color w:val="auto"/>
          <w:sz w:val="24"/>
          <w:szCs w:val="24"/>
        </w:rPr>
        <w:t xml:space="preserve"> </w:t>
      </w:r>
      <w:r w:rsidR="00285632" w:rsidRPr="00F41810">
        <w:rPr>
          <w:rStyle w:val="normaltxt1"/>
          <w:rFonts w:ascii="Book Antiqua" w:hAnsi="Book Antiqua"/>
          <w:color w:val="auto"/>
          <w:sz w:val="24"/>
          <w:szCs w:val="24"/>
        </w:rPr>
        <w:t>(Fig</w:t>
      </w:r>
      <w:r w:rsidR="004349D4" w:rsidRPr="00F41810">
        <w:rPr>
          <w:rStyle w:val="normaltxt1"/>
          <w:rFonts w:ascii="Book Antiqua" w:hAnsi="Book Antiqua" w:hint="eastAsia"/>
          <w:color w:val="auto"/>
          <w:sz w:val="24"/>
          <w:szCs w:val="24"/>
        </w:rPr>
        <w:t>ure</w:t>
      </w:r>
      <w:r w:rsidR="00F71A63" w:rsidRPr="00F41810">
        <w:rPr>
          <w:rStyle w:val="normaltxt1"/>
          <w:rFonts w:ascii="Book Antiqua" w:hAnsi="Book Antiqua"/>
          <w:color w:val="auto"/>
          <w:sz w:val="24"/>
          <w:szCs w:val="24"/>
        </w:rPr>
        <w:t xml:space="preserve"> 3</w:t>
      </w:r>
      <w:r w:rsidR="00985F74" w:rsidRPr="00F41810">
        <w:rPr>
          <w:rStyle w:val="normaltxt1"/>
          <w:rFonts w:ascii="Book Antiqua" w:hAnsi="Book Antiqua"/>
          <w:color w:val="auto"/>
          <w:sz w:val="24"/>
          <w:szCs w:val="24"/>
        </w:rPr>
        <w:t>)</w:t>
      </w:r>
      <w:r w:rsidRPr="00F41810">
        <w:rPr>
          <w:rStyle w:val="normaltxt1"/>
          <w:rFonts w:ascii="Book Antiqua" w:hAnsi="Book Antiqua"/>
          <w:color w:val="auto"/>
          <w:sz w:val="24"/>
          <w:szCs w:val="24"/>
        </w:rPr>
        <w:t xml:space="preserve">. An emission computed tomography of the patient’s bones revealed radioactivity concentrated in the </w:t>
      </w:r>
      <w:r w:rsidRPr="00F41810">
        <w:rPr>
          <w:rStyle w:val="normaltxt1"/>
          <w:rFonts w:ascii="Book Antiqua" w:hAnsi="Book Antiqua"/>
          <w:color w:val="auto"/>
          <w:sz w:val="24"/>
          <w:szCs w:val="24"/>
        </w:rPr>
        <w:lastRenderedPageBreak/>
        <w:t xml:space="preserve">sixth and seventh right anterior ribs, and a punctiform concentration of radioactivity was observed on the right </w:t>
      </w:r>
      <w:proofErr w:type="spellStart"/>
      <w:r w:rsidRPr="00F41810">
        <w:rPr>
          <w:rStyle w:val="normaltxt1"/>
          <w:rFonts w:ascii="Book Antiqua" w:hAnsi="Book Antiqua"/>
          <w:color w:val="auto"/>
          <w:sz w:val="24"/>
          <w:szCs w:val="24"/>
        </w:rPr>
        <w:t>oxter</w:t>
      </w:r>
      <w:proofErr w:type="spellEnd"/>
      <w:r w:rsidRPr="00F41810">
        <w:rPr>
          <w:rStyle w:val="normaltxt1"/>
          <w:rFonts w:ascii="Book Antiqua" w:hAnsi="Book Antiqua"/>
          <w:color w:val="auto"/>
          <w:sz w:val="24"/>
          <w:szCs w:val="24"/>
        </w:rPr>
        <w:t>. In combination, the results of these examinations suggest that the neoplasm staging is IIIA (T</w:t>
      </w:r>
      <w:r w:rsidRPr="00F41810">
        <w:rPr>
          <w:rStyle w:val="normaltxt1"/>
          <w:rFonts w:ascii="Book Antiqua" w:hAnsi="Book Antiqua"/>
          <w:color w:val="auto"/>
          <w:sz w:val="24"/>
          <w:szCs w:val="24"/>
          <w:vertAlign w:val="subscript"/>
        </w:rPr>
        <w:t>3</w:t>
      </w:r>
      <w:r w:rsidRPr="00F41810">
        <w:rPr>
          <w:rStyle w:val="normaltxt1"/>
          <w:rFonts w:ascii="Book Antiqua" w:hAnsi="Book Antiqua"/>
          <w:color w:val="auto"/>
          <w:sz w:val="24"/>
          <w:szCs w:val="24"/>
        </w:rPr>
        <w:t>N</w:t>
      </w:r>
      <w:r w:rsidRPr="00F41810">
        <w:rPr>
          <w:rStyle w:val="normaltxt1"/>
          <w:rFonts w:ascii="Book Antiqua" w:hAnsi="Book Antiqua"/>
          <w:color w:val="auto"/>
          <w:sz w:val="24"/>
          <w:szCs w:val="24"/>
          <w:vertAlign w:val="subscript"/>
        </w:rPr>
        <w:t>1</w:t>
      </w:r>
      <w:r w:rsidRPr="00F41810">
        <w:rPr>
          <w:rStyle w:val="normaltxt1"/>
          <w:rFonts w:ascii="Book Antiqua" w:hAnsi="Book Antiqua"/>
          <w:color w:val="auto"/>
          <w:sz w:val="24"/>
          <w:szCs w:val="24"/>
        </w:rPr>
        <w:t>M</w:t>
      </w:r>
      <w:r w:rsidRPr="00F41810">
        <w:rPr>
          <w:rStyle w:val="normaltxt1"/>
          <w:rFonts w:ascii="Book Antiqua" w:hAnsi="Book Antiqua"/>
          <w:color w:val="auto"/>
          <w:sz w:val="24"/>
          <w:szCs w:val="24"/>
          <w:vertAlign w:val="subscript"/>
        </w:rPr>
        <w:t>0</w:t>
      </w:r>
      <w:r w:rsidRPr="00F41810">
        <w:rPr>
          <w:rStyle w:val="normaltxt1"/>
          <w:rFonts w:ascii="Book Antiqua" w:hAnsi="Book Antiqua"/>
          <w:color w:val="auto"/>
          <w:sz w:val="24"/>
          <w:szCs w:val="24"/>
        </w:rPr>
        <w:t>).</w:t>
      </w:r>
    </w:p>
    <w:p w14:paraId="6F25D646" w14:textId="77777777" w:rsidR="004349D4" w:rsidRPr="00F41810" w:rsidRDefault="004349D4" w:rsidP="00ED38C0">
      <w:pPr>
        <w:autoSpaceDE w:val="0"/>
        <w:autoSpaceDN w:val="0"/>
        <w:adjustRightInd w:val="0"/>
        <w:spacing w:line="360" w:lineRule="auto"/>
        <w:jc w:val="both"/>
        <w:rPr>
          <w:rStyle w:val="normaltxt1"/>
          <w:rFonts w:ascii="Book Antiqua" w:hAnsi="Book Antiqua"/>
          <w:color w:val="auto"/>
          <w:sz w:val="24"/>
          <w:szCs w:val="24"/>
        </w:rPr>
      </w:pPr>
    </w:p>
    <w:p w14:paraId="199A2F32" w14:textId="77777777" w:rsidR="00DB4B48" w:rsidRPr="00F41810" w:rsidRDefault="004349D4"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b/>
          <w:color w:val="auto"/>
          <w:sz w:val="24"/>
          <w:szCs w:val="24"/>
        </w:rPr>
        <w:t>FINAL DIAGNOSIS</w:t>
      </w:r>
      <w:r w:rsidRPr="00F41810">
        <w:rPr>
          <w:rStyle w:val="normaltxt1"/>
          <w:rFonts w:ascii="Book Antiqua" w:hAnsi="Book Antiqua"/>
          <w:color w:val="auto"/>
          <w:sz w:val="24"/>
          <w:szCs w:val="24"/>
        </w:rPr>
        <w:t xml:space="preserve"> </w:t>
      </w:r>
    </w:p>
    <w:p w14:paraId="4B115D11" w14:textId="77777777" w:rsidR="00DB4B48" w:rsidRPr="00F41810" w:rsidRDefault="00DB4B48"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According to the above results, SCLC (T</w:t>
      </w:r>
      <w:r w:rsidRPr="00F41810">
        <w:rPr>
          <w:rStyle w:val="normaltxt1"/>
          <w:rFonts w:ascii="Book Antiqua" w:hAnsi="Book Antiqua"/>
          <w:color w:val="auto"/>
          <w:sz w:val="24"/>
          <w:szCs w:val="24"/>
          <w:vertAlign w:val="subscript"/>
        </w:rPr>
        <w:t>3</w:t>
      </w:r>
      <w:r w:rsidRPr="00F41810">
        <w:rPr>
          <w:rStyle w:val="normaltxt1"/>
          <w:rFonts w:ascii="Book Antiqua" w:hAnsi="Book Antiqua"/>
          <w:color w:val="auto"/>
          <w:sz w:val="24"/>
          <w:szCs w:val="24"/>
        </w:rPr>
        <w:t>N</w:t>
      </w:r>
      <w:r w:rsidRPr="00F41810">
        <w:rPr>
          <w:rStyle w:val="normaltxt1"/>
          <w:rFonts w:ascii="Book Antiqua" w:hAnsi="Book Antiqua"/>
          <w:color w:val="auto"/>
          <w:sz w:val="24"/>
          <w:szCs w:val="24"/>
          <w:vertAlign w:val="subscript"/>
        </w:rPr>
        <w:t>1</w:t>
      </w:r>
      <w:r w:rsidRPr="00F41810">
        <w:rPr>
          <w:rStyle w:val="normaltxt1"/>
          <w:rFonts w:ascii="Book Antiqua" w:hAnsi="Book Antiqua"/>
          <w:color w:val="auto"/>
          <w:sz w:val="24"/>
          <w:szCs w:val="24"/>
        </w:rPr>
        <w:t>M</w:t>
      </w:r>
      <w:r w:rsidRPr="00F41810">
        <w:rPr>
          <w:rStyle w:val="normaltxt1"/>
          <w:rFonts w:ascii="Book Antiqua" w:hAnsi="Book Antiqua"/>
          <w:color w:val="auto"/>
          <w:sz w:val="24"/>
          <w:szCs w:val="24"/>
          <w:vertAlign w:val="subscript"/>
        </w:rPr>
        <w:t>0</w:t>
      </w:r>
      <w:r w:rsidRPr="00F41810">
        <w:rPr>
          <w:rStyle w:val="normaltxt1"/>
          <w:rFonts w:ascii="Book Antiqua" w:hAnsi="Book Antiqua"/>
          <w:color w:val="auto"/>
          <w:sz w:val="24"/>
          <w:szCs w:val="24"/>
        </w:rPr>
        <w:t>), EAS, hypothyroidism, hypogonadism, diabetes insipidus, and dubious special type diabetes mellitus were diagnosed.</w:t>
      </w:r>
    </w:p>
    <w:p w14:paraId="742C2F16" w14:textId="77777777" w:rsidR="004349D4" w:rsidRPr="00F41810" w:rsidRDefault="004349D4" w:rsidP="00ED38C0">
      <w:pPr>
        <w:autoSpaceDE w:val="0"/>
        <w:autoSpaceDN w:val="0"/>
        <w:adjustRightInd w:val="0"/>
        <w:spacing w:line="360" w:lineRule="auto"/>
        <w:jc w:val="both"/>
        <w:rPr>
          <w:rStyle w:val="normaltxt1"/>
          <w:rFonts w:ascii="Book Antiqua" w:hAnsi="Book Antiqua"/>
          <w:b/>
          <w:i/>
          <w:color w:val="auto"/>
          <w:sz w:val="24"/>
          <w:szCs w:val="24"/>
        </w:rPr>
      </w:pPr>
    </w:p>
    <w:p w14:paraId="5E175DFE" w14:textId="77777777" w:rsidR="00DB4B48" w:rsidRPr="00F41810" w:rsidRDefault="004349D4"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TREATMENT</w:t>
      </w:r>
    </w:p>
    <w:p w14:paraId="417DD4FB" w14:textId="77777777" w:rsidR="00DB4B48" w:rsidRPr="00F41810" w:rsidRDefault="00FD2062"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 xml:space="preserve">An EP regimen of </w:t>
      </w:r>
      <w:bookmarkStart w:id="63" w:name="OLE_LINK25"/>
      <w:bookmarkStart w:id="64" w:name="OLE_LINK26"/>
      <w:r w:rsidRPr="00F41810">
        <w:rPr>
          <w:rStyle w:val="normaltxt1"/>
          <w:rFonts w:ascii="Book Antiqua" w:hAnsi="Book Antiqua"/>
          <w:color w:val="auto"/>
          <w:sz w:val="24"/>
          <w:szCs w:val="24"/>
        </w:rPr>
        <w:t>chemotherapy</w:t>
      </w:r>
      <w:bookmarkEnd w:id="63"/>
      <w:bookmarkEnd w:id="64"/>
      <w:r w:rsidRPr="00F41810">
        <w:rPr>
          <w:rStyle w:val="normaltxt1"/>
          <w:rFonts w:ascii="Book Antiqua" w:hAnsi="Book Antiqua"/>
          <w:color w:val="auto"/>
          <w:sz w:val="24"/>
          <w:szCs w:val="24"/>
        </w:rPr>
        <w:t xml:space="preserve">, including etoposide (170 mg administration d 1-3) and cis-platinum (100 mg administration d 1) were administered once every 21 d, with four rounds completed to date. In addition, insulin </w:t>
      </w:r>
      <w:proofErr w:type="spellStart"/>
      <w:r w:rsidRPr="00F41810">
        <w:rPr>
          <w:rStyle w:val="normaltxt1"/>
          <w:rFonts w:ascii="Book Antiqua" w:hAnsi="Book Antiqua"/>
          <w:color w:val="auto"/>
          <w:sz w:val="24"/>
          <w:szCs w:val="24"/>
        </w:rPr>
        <w:t>aspart</w:t>
      </w:r>
      <w:proofErr w:type="spellEnd"/>
      <w:r w:rsidRPr="00F41810">
        <w:rPr>
          <w:rStyle w:val="normaltxt1"/>
          <w:rFonts w:ascii="Book Antiqua" w:hAnsi="Book Antiqua"/>
          <w:color w:val="auto"/>
          <w:sz w:val="24"/>
          <w:szCs w:val="24"/>
        </w:rPr>
        <w:t xml:space="preserve"> and glargine were used to control the patient’s blood glucose level. However, </w:t>
      </w:r>
      <w:r w:rsidR="00D3288B" w:rsidRPr="00F41810">
        <w:rPr>
          <w:rStyle w:val="normaltxt1"/>
          <w:rFonts w:ascii="Book Antiqua" w:hAnsi="Book Antiqua"/>
          <w:color w:val="auto"/>
          <w:sz w:val="24"/>
          <w:szCs w:val="24"/>
        </w:rPr>
        <w:t>no medicine</w:t>
      </w:r>
      <w:r w:rsidR="00D3288B" w:rsidRPr="00F41810">
        <w:rPr>
          <w:rFonts w:ascii="Book Antiqua" w:hAnsi="Book Antiqua"/>
        </w:rPr>
        <w:t xml:space="preserve"> </w:t>
      </w:r>
      <w:r w:rsidR="00D3288B" w:rsidRPr="00F41810">
        <w:rPr>
          <w:rStyle w:val="normaltxt1"/>
          <w:rFonts w:ascii="Book Antiqua" w:hAnsi="Book Antiqua"/>
          <w:color w:val="auto"/>
          <w:sz w:val="24"/>
          <w:szCs w:val="24"/>
        </w:rPr>
        <w:t>was</w:t>
      </w:r>
      <w:r w:rsidRPr="00F41810">
        <w:rPr>
          <w:rStyle w:val="normaltxt1"/>
          <w:rFonts w:ascii="Book Antiqua" w:hAnsi="Book Antiqua"/>
          <w:color w:val="auto"/>
          <w:sz w:val="24"/>
          <w:szCs w:val="24"/>
        </w:rPr>
        <w:t xml:space="preserve"> administered to treat</w:t>
      </w:r>
      <w:r w:rsidR="0083299F" w:rsidRPr="00F41810">
        <w:rPr>
          <w:rStyle w:val="normaltxt1"/>
          <w:rFonts w:ascii="Book Antiqua" w:hAnsi="Book Antiqua"/>
          <w:color w:val="auto"/>
          <w:sz w:val="24"/>
          <w:szCs w:val="24"/>
        </w:rPr>
        <w:t xml:space="preserve"> EAS</w:t>
      </w:r>
      <w:r w:rsidRPr="00F41810">
        <w:rPr>
          <w:rStyle w:val="normaltxt1"/>
          <w:rFonts w:ascii="Book Antiqua" w:hAnsi="Book Antiqua"/>
          <w:color w:val="auto"/>
          <w:sz w:val="24"/>
          <w:szCs w:val="24"/>
        </w:rPr>
        <w:t xml:space="preserve">, </w:t>
      </w:r>
      <w:r w:rsidR="00D3288B" w:rsidRPr="00F41810">
        <w:rPr>
          <w:rStyle w:val="normaltxt1"/>
          <w:rFonts w:ascii="Book Antiqua" w:hAnsi="Book Antiqua"/>
          <w:color w:val="auto"/>
          <w:sz w:val="24"/>
          <w:szCs w:val="24"/>
        </w:rPr>
        <w:t>hypothyroidism, hypogonadism and diabetes insipidus</w:t>
      </w:r>
      <w:r w:rsidR="00285632" w:rsidRPr="00F41810">
        <w:rPr>
          <w:rStyle w:val="normaltxt1"/>
          <w:rFonts w:ascii="Book Antiqua" w:hAnsi="Book Antiqua"/>
          <w:color w:val="auto"/>
          <w:sz w:val="24"/>
          <w:szCs w:val="24"/>
        </w:rPr>
        <w:t xml:space="preserve"> (Tab</w:t>
      </w:r>
      <w:r w:rsidR="004349D4" w:rsidRPr="00F41810">
        <w:rPr>
          <w:rStyle w:val="normaltxt1"/>
          <w:rFonts w:ascii="Book Antiqua" w:hAnsi="Book Antiqua" w:hint="eastAsia"/>
          <w:color w:val="auto"/>
          <w:sz w:val="24"/>
          <w:szCs w:val="24"/>
        </w:rPr>
        <w:t>le</w:t>
      </w:r>
      <w:r w:rsidRPr="00F41810">
        <w:rPr>
          <w:rStyle w:val="normaltxt1"/>
          <w:rFonts w:ascii="Book Antiqua" w:hAnsi="Book Antiqua"/>
          <w:color w:val="auto"/>
          <w:sz w:val="24"/>
          <w:szCs w:val="24"/>
        </w:rPr>
        <w:t xml:space="preserve"> 1). </w:t>
      </w:r>
    </w:p>
    <w:p w14:paraId="136076C1" w14:textId="77777777" w:rsidR="004349D4" w:rsidRPr="00F41810" w:rsidRDefault="004349D4" w:rsidP="00ED38C0">
      <w:pPr>
        <w:autoSpaceDE w:val="0"/>
        <w:autoSpaceDN w:val="0"/>
        <w:adjustRightInd w:val="0"/>
        <w:spacing w:line="360" w:lineRule="auto"/>
        <w:jc w:val="both"/>
        <w:rPr>
          <w:rStyle w:val="normaltxt1"/>
          <w:rFonts w:ascii="Book Antiqua" w:hAnsi="Book Antiqua"/>
          <w:b/>
          <w:i/>
          <w:color w:val="auto"/>
          <w:sz w:val="24"/>
          <w:szCs w:val="24"/>
        </w:rPr>
      </w:pPr>
    </w:p>
    <w:p w14:paraId="76B88E38" w14:textId="77777777" w:rsidR="00DB4B48" w:rsidRPr="00F41810" w:rsidRDefault="004349D4"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OUTCOME AND FOLLOW-UP</w:t>
      </w:r>
    </w:p>
    <w:p w14:paraId="2134FED2" w14:textId="77777777" w:rsidR="00FD2062" w:rsidRPr="00F41810" w:rsidRDefault="00FD2062"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After the second round of chemotherapy, the patient’s tumor markers, blood ACTH, blood cortisol, 24 h urine cortisol, gonadal hormone, gonadotrophins, TH, TSH, 24 h urine volume, and urine specific gravity returned to normal levels</w:t>
      </w:r>
      <w:r w:rsidR="00421B12" w:rsidRPr="00F41810">
        <w:rPr>
          <w:rStyle w:val="normaltxt1"/>
          <w:rFonts w:ascii="Book Antiqua" w:hAnsi="Book Antiqua"/>
          <w:color w:val="auto"/>
          <w:sz w:val="24"/>
          <w:szCs w:val="24"/>
        </w:rPr>
        <w:t xml:space="preserve">. </w:t>
      </w:r>
      <w:r w:rsidRPr="00F41810">
        <w:rPr>
          <w:rStyle w:val="normaltxt1"/>
          <w:rFonts w:ascii="Book Antiqua" w:hAnsi="Book Antiqua"/>
          <w:color w:val="auto"/>
          <w:sz w:val="24"/>
          <w:szCs w:val="24"/>
        </w:rPr>
        <w:t xml:space="preserve">In addition, the insulin dose administered was gradually decreased. Currently, the patient receives </w:t>
      </w:r>
      <w:proofErr w:type="spellStart"/>
      <w:r w:rsidRPr="00F41810">
        <w:rPr>
          <w:rStyle w:val="normaltxt1"/>
          <w:rFonts w:ascii="Book Antiqua" w:hAnsi="Book Antiqua"/>
          <w:color w:val="auto"/>
          <w:sz w:val="24"/>
          <w:szCs w:val="24"/>
        </w:rPr>
        <w:t>Glucobay</w:t>
      </w:r>
      <w:proofErr w:type="spellEnd"/>
      <w:r w:rsidRPr="00F41810">
        <w:rPr>
          <w:rStyle w:val="normaltxt1"/>
          <w:rFonts w:ascii="Book Antiqua" w:hAnsi="Book Antiqua"/>
          <w:color w:val="auto"/>
          <w:sz w:val="24"/>
          <w:szCs w:val="24"/>
        </w:rPr>
        <w:t xml:space="preserve"> (50 mg </w:t>
      </w:r>
      <w:proofErr w:type="spellStart"/>
      <w:r w:rsidRPr="00F41810">
        <w:rPr>
          <w:rStyle w:val="normaltxt1"/>
          <w:rFonts w:ascii="Book Antiqua" w:hAnsi="Book Antiqua"/>
          <w:color w:val="auto"/>
          <w:sz w:val="24"/>
          <w:szCs w:val="24"/>
        </w:rPr>
        <w:t>tid</w:t>
      </w:r>
      <w:proofErr w:type="spellEnd"/>
      <w:r w:rsidRPr="00F41810">
        <w:rPr>
          <w:rStyle w:val="normaltxt1"/>
          <w:rFonts w:ascii="Book Antiqua" w:hAnsi="Book Antiqua"/>
          <w:color w:val="auto"/>
          <w:sz w:val="24"/>
          <w:szCs w:val="24"/>
        </w:rPr>
        <w:t>)</w:t>
      </w:r>
      <w:r w:rsidR="00D3288B" w:rsidRPr="00F41810">
        <w:rPr>
          <w:rStyle w:val="normaltxt1"/>
          <w:rFonts w:ascii="Book Antiqua" w:hAnsi="Book Antiqua"/>
          <w:color w:val="auto"/>
          <w:sz w:val="24"/>
          <w:szCs w:val="24"/>
        </w:rPr>
        <w:t xml:space="preserve"> only</w:t>
      </w:r>
      <w:r w:rsidRPr="00F41810">
        <w:rPr>
          <w:rStyle w:val="normaltxt1"/>
          <w:rFonts w:ascii="Book Antiqua" w:hAnsi="Book Antiqua"/>
          <w:color w:val="auto"/>
          <w:sz w:val="24"/>
          <w:szCs w:val="24"/>
        </w:rPr>
        <w:t>, and his FPG and postprandial plasma glucose are both well contr</w:t>
      </w:r>
      <w:r w:rsidR="00285632" w:rsidRPr="00F41810">
        <w:rPr>
          <w:rStyle w:val="normaltxt1"/>
          <w:rFonts w:ascii="Book Antiqua" w:hAnsi="Book Antiqua"/>
          <w:color w:val="auto"/>
          <w:sz w:val="24"/>
          <w:szCs w:val="24"/>
        </w:rPr>
        <w:t>olled (Tab</w:t>
      </w:r>
      <w:r w:rsidR="004349D4" w:rsidRPr="00F41810">
        <w:rPr>
          <w:rStyle w:val="normaltxt1"/>
          <w:rFonts w:ascii="Book Antiqua" w:hAnsi="Book Antiqua" w:hint="eastAsia"/>
          <w:color w:val="auto"/>
          <w:sz w:val="24"/>
          <w:szCs w:val="24"/>
        </w:rPr>
        <w:t>le</w:t>
      </w:r>
      <w:r w:rsidRPr="00F41810">
        <w:rPr>
          <w:rStyle w:val="normaltxt1"/>
          <w:rFonts w:ascii="Book Antiqua" w:hAnsi="Book Antiqua"/>
          <w:color w:val="auto"/>
          <w:sz w:val="24"/>
          <w:szCs w:val="24"/>
        </w:rPr>
        <w:t xml:space="preserve"> 1). A chest CT scan after the third round of chemotherapy also indicated that the volume of the hilar mass was reduced</w:t>
      </w:r>
      <w:r w:rsidR="00285632" w:rsidRPr="00F41810">
        <w:rPr>
          <w:rStyle w:val="normaltxt1"/>
          <w:rFonts w:ascii="Book Antiqua" w:hAnsi="Book Antiqua"/>
          <w:color w:val="auto"/>
          <w:sz w:val="24"/>
          <w:szCs w:val="24"/>
        </w:rPr>
        <w:t xml:space="preserve"> (Fig</w:t>
      </w:r>
      <w:r w:rsidR="004349D4" w:rsidRPr="00F41810">
        <w:rPr>
          <w:rStyle w:val="normaltxt1"/>
          <w:rFonts w:ascii="Book Antiqua" w:hAnsi="Book Antiqua" w:hint="eastAsia"/>
          <w:color w:val="auto"/>
          <w:sz w:val="24"/>
          <w:szCs w:val="24"/>
        </w:rPr>
        <w:t>ure</w:t>
      </w:r>
      <w:r w:rsidRPr="00F41810">
        <w:rPr>
          <w:rStyle w:val="normaltxt1"/>
          <w:rFonts w:ascii="Book Antiqua" w:hAnsi="Book Antiqua"/>
          <w:color w:val="auto"/>
          <w:sz w:val="24"/>
          <w:szCs w:val="24"/>
        </w:rPr>
        <w:t xml:space="preserve"> </w:t>
      </w:r>
      <w:r w:rsidR="00F71A63" w:rsidRPr="00F41810">
        <w:rPr>
          <w:rStyle w:val="normaltxt1"/>
          <w:rFonts w:ascii="Book Antiqua" w:hAnsi="Book Antiqua"/>
          <w:color w:val="auto"/>
          <w:sz w:val="24"/>
          <w:szCs w:val="24"/>
        </w:rPr>
        <w:t>1</w:t>
      </w:r>
      <w:r w:rsidR="004349D4" w:rsidRPr="00F41810">
        <w:rPr>
          <w:rStyle w:val="normaltxt1"/>
          <w:rFonts w:ascii="Book Antiqua" w:hAnsi="Book Antiqua"/>
          <w:color w:val="auto"/>
          <w:sz w:val="24"/>
          <w:szCs w:val="24"/>
        </w:rPr>
        <w:t>C</w:t>
      </w:r>
      <w:r w:rsidR="004349D4" w:rsidRPr="00F41810">
        <w:rPr>
          <w:rStyle w:val="normaltxt1"/>
          <w:rFonts w:ascii="Book Antiqua" w:hAnsi="Book Antiqua" w:hint="eastAsia"/>
          <w:color w:val="auto"/>
          <w:sz w:val="24"/>
          <w:szCs w:val="24"/>
        </w:rPr>
        <w:t xml:space="preserve"> and </w:t>
      </w:r>
      <w:r w:rsidR="004349D4" w:rsidRPr="00F41810">
        <w:rPr>
          <w:rStyle w:val="normaltxt1"/>
          <w:rFonts w:ascii="Book Antiqua" w:hAnsi="Book Antiqua"/>
          <w:color w:val="auto"/>
          <w:sz w:val="24"/>
          <w:szCs w:val="24"/>
        </w:rPr>
        <w:t>D</w:t>
      </w:r>
      <w:r w:rsidRPr="00F41810">
        <w:rPr>
          <w:rStyle w:val="normaltxt1"/>
          <w:rFonts w:ascii="Book Antiqua" w:hAnsi="Book Antiqua"/>
          <w:color w:val="auto"/>
          <w:sz w:val="24"/>
          <w:szCs w:val="24"/>
        </w:rPr>
        <w:t>).</w:t>
      </w:r>
      <w:r w:rsidR="0072223C" w:rsidRPr="00F41810">
        <w:rPr>
          <w:rStyle w:val="normaltxt1"/>
          <w:rFonts w:ascii="Book Antiqua" w:hAnsi="Book Antiqua"/>
          <w:color w:val="auto"/>
          <w:sz w:val="24"/>
          <w:szCs w:val="24"/>
        </w:rPr>
        <w:t xml:space="preserve"> </w:t>
      </w:r>
      <w:r w:rsidR="0038666A" w:rsidRPr="00F41810">
        <w:rPr>
          <w:rStyle w:val="normaltxt1"/>
          <w:rFonts w:ascii="Book Antiqua" w:hAnsi="Book Antiqua"/>
          <w:color w:val="auto"/>
          <w:sz w:val="24"/>
          <w:szCs w:val="24"/>
        </w:rPr>
        <w:t xml:space="preserve">However, </w:t>
      </w:r>
      <w:bookmarkStart w:id="65" w:name="OLE_LINK267"/>
      <w:bookmarkStart w:id="66" w:name="OLE_LINK268"/>
      <w:r w:rsidR="0038666A" w:rsidRPr="00F41810">
        <w:rPr>
          <w:rStyle w:val="normaltxt1"/>
          <w:rFonts w:ascii="Book Antiqua" w:hAnsi="Book Antiqua"/>
          <w:color w:val="auto"/>
          <w:sz w:val="24"/>
          <w:szCs w:val="24"/>
        </w:rPr>
        <w:t xml:space="preserve">the follow-up survey of the patient was </w:t>
      </w:r>
      <w:r w:rsidR="00035313" w:rsidRPr="00F41810">
        <w:rPr>
          <w:rStyle w:val="normaltxt1"/>
          <w:rFonts w:ascii="Book Antiqua" w:hAnsi="Book Antiqua"/>
          <w:color w:val="auto"/>
          <w:sz w:val="24"/>
          <w:szCs w:val="24"/>
        </w:rPr>
        <w:t xml:space="preserve">terminated </w:t>
      </w:r>
      <w:r w:rsidR="0038666A" w:rsidRPr="00F41810">
        <w:rPr>
          <w:rStyle w:val="normaltxt1"/>
          <w:rFonts w:ascii="Book Antiqua" w:hAnsi="Book Antiqua"/>
          <w:color w:val="auto"/>
          <w:sz w:val="24"/>
          <w:szCs w:val="24"/>
        </w:rPr>
        <w:t xml:space="preserve">because of the </w:t>
      </w:r>
      <w:r w:rsidR="00225D26" w:rsidRPr="00F41810">
        <w:rPr>
          <w:rStyle w:val="normaltxt1"/>
          <w:rFonts w:ascii="Book Antiqua" w:hAnsi="Book Antiqua"/>
          <w:color w:val="auto"/>
          <w:sz w:val="24"/>
          <w:szCs w:val="24"/>
        </w:rPr>
        <w:t>contact information change of the patient</w:t>
      </w:r>
      <w:bookmarkEnd w:id="65"/>
      <w:bookmarkEnd w:id="66"/>
      <w:r w:rsidR="00225D26" w:rsidRPr="00F41810">
        <w:rPr>
          <w:rStyle w:val="normaltxt1"/>
          <w:rFonts w:ascii="Book Antiqua" w:hAnsi="Book Antiqua"/>
          <w:color w:val="auto"/>
          <w:sz w:val="24"/>
          <w:szCs w:val="24"/>
        </w:rPr>
        <w:t>.</w:t>
      </w:r>
    </w:p>
    <w:p w14:paraId="0920772A" w14:textId="77777777" w:rsidR="00A6080F" w:rsidRPr="00F41810" w:rsidRDefault="00A6080F" w:rsidP="00ED38C0">
      <w:pPr>
        <w:autoSpaceDE w:val="0"/>
        <w:autoSpaceDN w:val="0"/>
        <w:adjustRightInd w:val="0"/>
        <w:spacing w:line="360" w:lineRule="auto"/>
        <w:jc w:val="both"/>
        <w:rPr>
          <w:rStyle w:val="normaltxt1"/>
          <w:rFonts w:ascii="Book Antiqua" w:hAnsi="Book Antiqua"/>
          <w:color w:val="auto"/>
          <w:sz w:val="24"/>
          <w:szCs w:val="24"/>
        </w:rPr>
      </w:pPr>
    </w:p>
    <w:p w14:paraId="3D883490" w14:textId="77777777" w:rsidR="00285632" w:rsidRPr="00F41810" w:rsidRDefault="004349D4" w:rsidP="00ED38C0">
      <w:pPr>
        <w:spacing w:line="360" w:lineRule="auto"/>
        <w:jc w:val="both"/>
        <w:rPr>
          <w:rFonts w:ascii="Book Antiqua" w:hAnsi="Book Antiqua"/>
          <w:b/>
        </w:rPr>
      </w:pPr>
      <w:r w:rsidRPr="00F41810">
        <w:rPr>
          <w:rFonts w:ascii="Book Antiqua" w:hAnsi="Book Antiqua"/>
          <w:b/>
        </w:rPr>
        <w:lastRenderedPageBreak/>
        <w:t>DISCUSSION</w:t>
      </w:r>
    </w:p>
    <w:p w14:paraId="2D555BE5" w14:textId="77777777" w:rsidR="00FD2062" w:rsidRPr="00F41810" w:rsidRDefault="00FD2062" w:rsidP="00ED38C0">
      <w:pPr>
        <w:autoSpaceDE w:val="0"/>
        <w:autoSpaceDN w:val="0"/>
        <w:adjustRightInd w:val="0"/>
        <w:spacing w:line="360" w:lineRule="auto"/>
        <w:jc w:val="both"/>
        <w:rPr>
          <w:rFonts w:ascii="Book Antiqua" w:hAnsi="Book Antiqua"/>
        </w:rPr>
      </w:pPr>
      <w:r w:rsidRPr="00F41810">
        <w:rPr>
          <w:rFonts w:ascii="Book Antiqua" w:hAnsi="Book Antiqua"/>
        </w:rPr>
        <w:t>EA</w:t>
      </w:r>
      <w:r w:rsidR="007D1489" w:rsidRPr="00F41810">
        <w:rPr>
          <w:rFonts w:ascii="Book Antiqua" w:hAnsi="Book Antiqua"/>
        </w:rPr>
        <w:t>S i</w:t>
      </w:r>
      <w:r w:rsidRPr="00F41810">
        <w:rPr>
          <w:rFonts w:ascii="Book Antiqua" w:hAnsi="Book Antiqua"/>
        </w:rPr>
        <w:t xml:space="preserve">s typically more common in males than females (3:1), and often occurs between the ages of 40 and 60 </w:t>
      </w:r>
      <w:proofErr w:type="gramStart"/>
      <w:r w:rsidRPr="00F41810">
        <w:rPr>
          <w:rFonts w:ascii="Book Antiqua" w:hAnsi="Book Antiqua"/>
        </w:rPr>
        <w:t>years</w:t>
      </w:r>
      <w:bookmarkStart w:id="67" w:name="OLE_LINK250"/>
      <w:bookmarkStart w:id="68" w:name="OLE_LINK251"/>
      <w:r w:rsidR="00C95C30" w:rsidRPr="00F41810">
        <w:rPr>
          <w:rFonts w:ascii="Book Antiqua" w:hAnsi="Book Antiqua" w:hint="eastAsia"/>
          <w:vertAlign w:val="superscript"/>
        </w:rPr>
        <w:t>[</w:t>
      </w:r>
      <w:proofErr w:type="gramEnd"/>
      <w:r w:rsidR="00285632" w:rsidRPr="00F41810">
        <w:rPr>
          <w:rFonts w:ascii="Book Antiqua" w:hAnsi="Book Antiqua"/>
          <w:vertAlign w:val="superscript"/>
        </w:rPr>
        <w:t>1</w:t>
      </w:r>
      <w:bookmarkEnd w:id="67"/>
      <w:bookmarkEnd w:id="68"/>
      <w:r w:rsidR="00C95C30" w:rsidRPr="00F41810">
        <w:rPr>
          <w:rFonts w:ascii="Book Antiqua" w:hAnsi="Book Antiqua" w:hint="eastAsia"/>
          <w:vertAlign w:val="superscript"/>
        </w:rPr>
        <w:t>]</w:t>
      </w:r>
      <w:r w:rsidR="00B86BB6" w:rsidRPr="00F41810">
        <w:rPr>
          <w:rFonts w:ascii="Book Antiqua" w:hAnsi="Book Antiqua"/>
        </w:rPr>
        <w:t>.</w:t>
      </w:r>
      <w:r w:rsidRPr="00F41810">
        <w:rPr>
          <w:rFonts w:ascii="Book Antiqua" w:hAnsi="Book Antiqua"/>
        </w:rPr>
        <w:t xml:space="preserve"> Previously, SCLC has accounted for most cases of </w:t>
      </w:r>
      <w:proofErr w:type="gramStart"/>
      <w:r w:rsidRPr="00F41810">
        <w:rPr>
          <w:rFonts w:ascii="Book Antiqua" w:hAnsi="Book Antiqua"/>
        </w:rPr>
        <w:t>EAS</w:t>
      </w:r>
      <w:r w:rsidR="00C95C30" w:rsidRPr="00F41810">
        <w:rPr>
          <w:rFonts w:ascii="Book Antiqua" w:hAnsi="Book Antiqua" w:hint="eastAsia"/>
          <w:vertAlign w:val="superscript"/>
        </w:rPr>
        <w:t>[</w:t>
      </w:r>
      <w:proofErr w:type="gramEnd"/>
      <w:r w:rsidR="00C95C30" w:rsidRPr="00F41810">
        <w:rPr>
          <w:rFonts w:ascii="Book Antiqua" w:hAnsi="Book Antiqua" w:hint="eastAsia"/>
          <w:vertAlign w:val="superscript"/>
        </w:rPr>
        <w:t>2]</w:t>
      </w:r>
      <w:r w:rsidR="00B86BB6" w:rsidRPr="00F41810">
        <w:rPr>
          <w:rFonts w:ascii="Book Antiqua" w:hAnsi="Book Antiqua"/>
        </w:rPr>
        <w:t>.</w:t>
      </w:r>
      <w:r w:rsidR="00285632" w:rsidRPr="00F41810">
        <w:rPr>
          <w:rFonts w:ascii="Book Antiqua" w:hAnsi="Book Antiqua"/>
        </w:rPr>
        <w:t xml:space="preserve"> </w:t>
      </w:r>
      <w:r w:rsidRPr="00F41810">
        <w:rPr>
          <w:rFonts w:ascii="Book Antiqua" w:hAnsi="Book Antiqua"/>
        </w:rPr>
        <w:t>However, in recent surveys, cases of</w:t>
      </w:r>
      <w:r w:rsidR="007D0B61" w:rsidRPr="00F41810">
        <w:rPr>
          <w:rFonts w:ascii="Book Antiqua" w:hAnsi="Book Antiqua"/>
        </w:rPr>
        <w:t xml:space="preserve"> </w:t>
      </w:r>
      <w:r w:rsidRPr="00F41810">
        <w:rPr>
          <w:rFonts w:ascii="Book Antiqua" w:hAnsi="Book Antiqua"/>
        </w:rPr>
        <w:t xml:space="preserve">EAS have been found to involve bronchial carcinoid </w:t>
      </w:r>
      <w:proofErr w:type="spellStart"/>
      <w:r w:rsidRPr="00F41810">
        <w:rPr>
          <w:rFonts w:ascii="Book Antiqua" w:hAnsi="Book Antiqua"/>
        </w:rPr>
        <w:t>tumours</w:t>
      </w:r>
      <w:proofErr w:type="spellEnd"/>
      <w:r w:rsidRPr="00F41810">
        <w:rPr>
          <w:rFonts w:ascii="Book Antiqua" w:hAnsi="Book Antiqua"/>
        </w:rPr>
        <w:t xml:space="preserve"> (&gt; 25%), SCLC (</w:t>
      </w:r>
      <w:r w:rsidR="00C95C30" w:rsidRPr="00F41810">
        <w:rPr>
          <w:rFonts w:ascii="Book Antiqua" w:hAnsi="Book Antiqua" w:hint="eastAsia"/>
        </w:rPr>
        <w:t xml:space="preserve">approximately </w:t>
      </w:r>
      <w:r w:rsidRPr="00F41810">
        <w:rPr>
          <w:rFonts w:ascii="Book Antiqua" w:hAnsi="Book Antiqua"/>
        </w:rPr>
        <w:t>20%), adenocarcinomas (</w:t>
      </w:r>
      <w:r w:rsidR="00235082" w:rsidRPr="00F41810">
        <w:rPr>
          <w:rFonts w:ascii="Book Antiqua" w:hAnsi="Book Antiqua" w:hint="eastAsia"/>
        </w:rPr>
        <w:t xml:space="preserve">about </w:t>
      </w:r>
      <w:r w:rsidRPr="00F41810">
        <w:rPr>
          <w:rFonts w:ascii="Book Antiqua" w:hAnsi="Book Antiqua"/>
        </w:rPr>
        <w:t>20%), tumors of the thymus (11%), and pancreatic tumors (8%).</w:t>
      </w:r>
      <w:r w:rsidRPr="00F41810">
        <w:rPr>
          <w:rStyle w:val="normaltxt1"/>
          <w:rFonts w:ascii="Book Antiqua" w:hAnsi="Book Antiqua"/>
          <w:color w:val="auto"/>
          <w:sz w:val="24"/>
          <w:szCs w:val="24"/>
        </w:rPr>
        <w:t xml:space="preserve"> In addition</w:t>
      </w:r>
      <w:r w:rsidRPr="00F41810">
        <w:rPr>
          <w:rFonts w:ascii="Book Antiqua" w:hAnsi="Book Antiqua"/>
        </w:rPr>
        <w:t xml:space="preserve">, medullary thyroid carcinoma, mediastinal tumors, gastrointestinal tumors, and genital tract tumors have been found to cause </w:t>
      </w:r>
      <w:proofErr w:type="gramStart"/>
      <w:r w:rsidRPr="00F41810">
        <w:rPr>
          <w:rFonts w:ascii="Book Antiqua" w:hAnsi="Book Antiqua"/>
        </w:rPr>
        <w:t>EA</w:t>
      </w:r>
      <w:r w:rsidRPr="00F41810">
        <w:rPr>
          <w:rFonts w:ascii="Book Antiqua" w:eastAsia="ArnoPro-Regular" w:hAnsi="Book Antiqua"/>
        </w:rPr>
        <w:t>S</w:t>
      </w:r>
      <w:r w:rsidR="00C95C30" w:rsidRPr="00F41810">
        <w:rPr>
          <w:rFonts w:ascii="Book Antiqua" w:hAnsi="Book Antiqua" w:hint="eastAsia"/>
          <w:vertAlign w:val="superscript"/>
        </w:rPr>
        <w:t>[</w:t>
      </w:r>
      <w:proofErr w:type="gramEnd"/>
      <w:r w:rsidR="00C95C30" w:rsidRPr="00F41810">
        <w:rPr>
          <w:rFonts w:ascii="Book Antiqua" w:hAnsi="Book Antiqua" w:hint="eastAsia"/>
          <w:vertAlign w:val="superscript"/>
        </w:rPr>
        <w:t>3]</w:t>
      </w:r>
      <w:r w:rsidR="00B86BB6" w:rsidRPr="00F41810">
        <w:rPr>
          <w:rFonts w:ascii="Book Antiqua" w:eastAsia="ArnoPro-Regular" w:hAnsi="Book Antiqua"/>
        </w:rPr>
        <w:t>.</w:t>
      </w:r>
      <w:r w:rsidR="00285632" w:rsidRPr="00F41810">
        <w:rPr>
          <w:rFonts w:ascii="Book Antiqua" w:eastAsia="ArnoPro-Regular" w:hAnsi="Book Antiqua"/>
        </w:rPr>
        <w:t xml:space="preserve"> </w:t>
      </w:r>
      <w:r w:rsidRPr="00F41810">
        <w:rPr>
          <w:rFonts w:ascii="Book Antiqua" w:hAnsi="Book Antiqua"/>
        </w:rPr>
        <w:t xml:space="preserve">Patients with EAS may develop hypokalemia accompanied by alkalosis, myasthenia, edema, pigmentation, </w:t>
      </w:r>
      <w:proofErr w:type="spellStart"/>
      <w:r w:rsidRPr="00F41810">
        <w:rPr>
          <w:rFonts w:ascii="Book Antiqua" w:hAnsi="Book Antiqua"/>
        </w:rPr>
        <w:t>crinosity</w:t>
      </w:r>
      <w:proofErr w:type="spellEnd"/>
      <w:r w:rsidR="00775C17" w:rsidRPr="00F41810">
        <w:rPr>
          <w:rFonts w:ascii="Book Antiqua" w:hAnsi="Book Antiqua"/>
        </w:rPr>
        <w:t xml:space="preserve">, </w:t>
      </w:r>
      <w:proofErr w:type="spellStart"/>
      <w:r w:rsidR="00775C17" w:rsidRPr="00F41810">
        <w:rPr>
          <w:rFonts w:ascii="Book Antiqua" w:hAnsi="Book Antiqua"/>
        </w:rPr>
        <w:t>hypertention</w:t>
      </w:r>
      <w:proofErr w:type="spellEnd"/>
      <w:r w:rsidRPr="00F41810">
        <w:rPr>
          <w:rFonts w:ascii="Book Antiqua" w:hAnsi="Book Antiqua"/>
        </w:rPr>
        <w:t>, and hyperglycemia.</w:t>
      </w:r>
      <w:r w:rsidRPr="00F41810">
        <w:rPr>
          <w:rStyle w:val="normaltxt1"/>
          <w:rFonts w:ascii="Book Antiqua" w:hAnsi="Book Antiqua"/>
          <w:color w:val="auto"/>
          <w:sz w:val="24"/>
          <w:szCs w:val="24"/>
        </w:rPr>
        <w:t xml:space="preserve"> Moreover, </w:t>
      </w:r>
      <w:proofErr w:type="spellStart"/>
      <w:r w:rsidRPr="00F41810">
        <w:rPr>
          <w:rStyle w:val="normaltxt1"/>
          <w:rFonts w:ascii="Book Antiqua" w:hAnsi="Book Antiqua"/>
          <w:color w:val="auto"/>
          <w:sz w:val="24"/>
          <w:szCs w:val="24"/>
        </w:rPr>
        <w:t>Isidori</w:t>
      </w:r>
      <w:proofErr w:type="spellEnd"/>
      <w:r w:rsidRPr="00F41810">
        <w:rPr>
          <w:rStyle w:val="normaltxt1"/>
          <w:rFonts w:ascii="Book Antiqua" w:hAnsi="Book Antiqua"/>
          <w:color w:val="auto"/>
          <w:sz w:val="24"/>
          <w:szCs w:val="24"/>
        </w:rPr>
        <w:t xml:space="preserve"> </w:t>
      </w:r>
      <w:r w:rsidRPr="00F41810">
        <w:rPr>
          <w:rStyle w:val="normaltxt1"/>
          <w:rFonts w:ascii="Book Antiqua" w:hAnsi="Book Antiqua"/>
          <w:i/>
          <w:color w:val="auto"/>
          <w:sz w:val="24"/>
          <w:szCs w:val="24"/>
        </w:rPr>
        <w:t xml:space="preserve">et </w:t>
      </w:r>
      <w:proofErr w:type="gramStart"/>
      <w:r w:rsidRPr="00F41810">
        <w:rPr>
          <w:rStyle w:val="normaltxt1"/>
          <w:rFonts w:ascii="Book Antiqua" w:hAnsi="Book Antiqua"/>
          <w:i/>
          <w:color w:val="auto"/>
          <w:sz w:val="24"/>
          <w:szCs w:val="24"/>
        </w:rPr>
        <w:t>al</w:t>
      </w:r>
      <w:r w:rsidR="00C95C30" w:rsidRPr="00F41810">
        <w:rPr>
          <w:rFonts w:ascii="Book Antiqua" w:hAnsi="Book Antiqua" w:hint="eastAsia"/>
          <w:vertAlign w:val="superscript"/>
        </w:rPr>
        <w:t>[</w:t>
      </w:r>
      <w:proofErr w:type="gramEnd"/>
      <w:r w:rsidR="00C95C30" w:rsidRPr="00F41810">
        <w:rPr>
          <w:rFonts w:ascii="Book Antiqua" w:hAnsi="Book Antiqua" w:hint="eastAsia"/>
          <w:vertAlign w:val="superscript"/>
        </w:rPr>
        <w:t>4]</w:t>
      </w:r>
      <w:r w:rsidRPr="00F41810">
        <w:rPr>
          <w:rStyle w:val="normaltxt1"/>
          <w:rFonts w:ascii="Book Antiqua" w:hAnsi="Book Antiqua"/>
          <w:color w:val="auto"/>
          <w:sz w:val="24"/>
          <w:szCs w:val="24"/>
        </w:rPr>
        <w:t xml:space="preserve"> reported that EAS p</w:t>
      </w:r>
      <w:r w:rsidRPr="00F41810">
        <w:rPr>
          <w:rFonts w:ascii="Book Antiqua" w:hAnsi="Book Antiqua"/>
        </w:rPr>
        <w:t>atients with SCLC more commonly presented with skin pigmentation, while symptoms of Cushing’s syndrome</w:t>
      </w:r>
      <w:r w:rsidR="001E0CBA" w:rsidRPr="00F41810">
        <w:rPr>
          <w:rFonts w:ascii="Book Antiqua" w:hAnsi="Book Antiqua"/>
        </w:rPr>
        <w:t xml:space="preserve"> </w:t>
      </w:r>
      <w:r w:rsidRPr="00F41810">
        <w:rPr>
          <w:rFonts w:ascii="Book Antiqua" w:hAnsi="Book Antiqua"/>
        </w:rPr>
        <w:t xml:space="preserve">were absent. These characteristics may be due to the rapidity of tumor development and the severity of </w:t>
      </w:r>
      <w:proofErr w:type="spellStart"/>
      <w:r w:rsidRPr="00F41810">
        <w:rPr>
          <w:rFonts w:ascii="Book Antiqua" w:hAnsi="Book Antiqua"/>
        </w:rPr>
        <w:t>hypercortisolaemia</w:t>
      </w:r>
      <w:proofErr w:type="spellEnd"/>
      <w:r w:rsidRPr="00F41810">
        <w:rPr>
          <w:rFonts w:ascii="Book Antiqua" w:hAnsi="Book Antiqua"/>
        </w:rPr>
        <w:t xml:space="preserve"> induced by </w:t>
      </w:r>
      <w:proofErr w:type="gramStart"/>
      <w:r w:rsidRPr="00F41810">
        <w:rPr>
          <w:rFonts w:ascii="Book Antiqua" w:hAnsi="Book Antiqua"/>
        </w:rPr>
        <w:t>SCLC</w:t>
      </w:r>
      <w:r w:rsidR="00C95C30" w:rsidRPr="00F41810">
        <w:rPr>
          <w:rFonts w:ascii="Book Antiqua" w:hAnsi="Book Antiqua" w:hint="eastAsia"/>
          <w:vertAlign w:val="superscript"/>
        </w:rPr>
        <w:t>[</w:t>
      </w:r>
      <w:proofErr w:type="gramEnd"/>
      <w:r w:rsidR="00C95C30" w:rsidRPr="00F41810">
        <w:rPr>
          <w:rFonts w:ascii="Book Antiqua" w:hAnsi="Book Antiqua" w:hint="eastAsia"/>
          <w:vertAlign w:val="superscript"/>
        </w:rPr>
        <w:t>4]</w:t>
      </w:r>
      <w:r w:rsidR="00B86BB6" w:rsidRPr="00F41810">
        <w:rPr>
          <w:rFonts w:ascii="Book Antiqua" w:hAnsi="Book Antiqua"/>
        </w:rPr>
        <w:t>.</w:t>
      </w:r>
      <w:r w:rsidRPr="00F41810">
        <w:rPr>
          <w:rFonts w:ascii="Book Antiqua" w:hAnsi="Book Antiqua"/>
        </w:rPr>
        <w:t xml:space="preserve"> </w:t>
      </w:r>
    </w:p>
    <w:p w14:paraId="3EB32307" w14:textId="77777777" w:rsidR="00FD2062" w:rsidRPr="00F41810" w:rsidRDefault="00FD2062" w:rsidP="00C95C30">
      <w:pPr>
        <w:autoSpaceDE w:val="0"/>
        <w:autoSpaceDN w:val="0"/>
        <w:adjustRightInd w:val="0"/>
        <w:spacing w:line="360" w:lineRule="auto"/>
        <w:ind w:firstLineChars="100" w:firstLine="240"/>
        <w:jc w:val="both"/>
        <w:rPr>
          <w:rStyle w:val="normaltxt1"/>
          <w:rFonts w:ascii="Book Antiqua" w:hAnsi="Book Antiqua"/>
          <w:color w:val="auto"/>
          <w:sz w:val="24"/>
          <w:szCs w:val="24"/>
        </w:rPr>
      </w:pPr>
      <w:r w:rsidRPr="00F41810">
        <w:rPr>
          <w:rStyle w:val="normaltxt1"/>
          <w:rFonts w:ascii="Book Antiqua" w:hAnsi="Book Antiqua"/>
          <w:color w:val="auto"/>
          <w:sz w:val="24"/>
          <w:szCs w:val="24"/>
        </w:rPr>
        <w:t xml:space="preserve">In the present case, </w:t>
      </w:r>
      <w:r w:rsidR="00AD319C" w:rsidRPr="00F41810">
        <w:rPr>
          <w:rFonts w:ascii="Book Antiqua" w:hAnsi="Book Antiqua"/>
        </w:rPr>
        <w:t xml:space="preserve">a </w:t>
      </w:r>
      <w:bookmarkStart w:id="69" w:name="OLE_LINK8"/>
      <w:bookmarkStart w:id="70" w:name="OLE_LINK13"/>
      <w:r w:rsidR="00AD319C" w:rsidRPr="00F41810">
        <w:rPr>
          <w:rFonts w:ascii="Book Antiqua" w:hAnsi="Book Antiqua"/>
        </w:rPr>
        <w:t>62-year-old male patient</w:t>
      </w:r>
      <w:r w:rsidR="005A2F4A" w:rsidRPr="00F41810">
        <w:rPr>
          <w:rFonts w:ascii="Book Antiqua" w:hAnsi="Book Antiqua"/>
        </w:rPr>
        <w:t xml:space="preserve"> was diagnosed with SCLC, EAS, </w:t>
      </w:r>
      <w:r w:rsidR="005A2F4A" w:rsidRPr="00F41810">
        <w:rPr>
          <w:rStyle w:val="15"/>
          <w:rFonts w:ascii="Book Antiqua" w:hAnsi="Book Antiqua"/>
          <w:color w:val="auto"/>
          <w:sz w:val="24"/>
          <w:szCs w:val="24"/>
        </w:rPr>
        <w:t>hypogonadism</w:t>
      </w:r>
      <w:r w:rsidR="005A2F4A" w:rsidRPr="00F41810">
        <w:rPr>
          <w:rFonts w:ascii="Book Antiqua" w:hAnsi="Book Antiqua"/>
        </w:rPr>
        <w:t>,</w:t>
      </w:r>
      <w:r w:rsidR="005A2F4A" w:rsidRPr="00F41810">
        <w:rPr>
          <w:rStyle w:val="15"/>
          <w:rFonts w:ascii="Book Antiqua" w:hAnsi="Book Antiqua"/>
          <w:color w:val="auto"/>
          <w:sz w:val="24"/>
          <w:szCs w:val="24"/>
        </w:rPr>
        <w:t xml:space="preserve"> hypothyroidism, and central diabetes insipidus.</w:t>
      </w:r>
      <w:bookmarkEnd w:id="69"/>
      <w:bookmarkEnd w:id="70"/>
      <w:r w:rsidR="005A2F4A" w:rsidRPr="00F41810">
        <w:rPr>
          <w:rStyle w:val="15"/>
          <w:rFonts w:ascii="Book Antiqua" w:hAnsi="Book Antiqua"/>
          <w:color w:val="auto"/>
          <w:sz w:val="24"/>
          <w:szCs w:val="24"/>
        </w:rPr>
        <w:t xml:space="preserve"> </w:t>
      </w:r>
      <w:bookmarkStart w:id="71" w:name="OLE_LINK377"/>
      <w:bookmarkStart w:id="72" w:name="OLE_LINK378"/>
      <w:r w:rsidRPr="00F41810">
        <w:rPr>
          <w:rFonts w:ascii="Book Antiqua" w:hAnsi="Book Antiqua"/>
        </w:rPr>
        <w:t>It is unusual that EAS would have an influence on hypothalamus-pituitary function</w:t>
      </w:r>
      <w:bookmarkEnd w:id="71"/>
      <w:bookmarkEnd w:id="72"/>
      <w:r w:rsidRPr="00F41810">
        <w:rPr>
          <w:rFonts w:ascii="Book Antiqua" w:hAnsi="Book Antiqua"/>
        </w:rPr>
        <w:t xml:space="preserve"> and affect functions of the thyroid, gonad, or other target glands. In recent years, however, several cases of SCLC </w:t>
      </w:r>
      <w:bookmarkStart w:id="73" w:name="OLE_LINK29"/>
      <w:r w:rsidRPr="00F41810">
        <w:rPr>
          <w:rFonts w:ascii="Book Antiqua" w:hAnsi="Book Antiqua"/>
        </w:rPr>
        <w:t>complicated with EAS, hypothyroidism, and hypogonadism</w:t>
      </w:r>
      <w:bookmarkEnd w:id="73"/>
      <w:r w:rsidRPr="00F41810">
        <w:rPr>
          <w:rFonts w:ascii="Book Antiqua" w:hAnsi="Book Antiqua"/>
        </w:rPr>
        <w:t xml:space="preserve"> have been reported </w:t>
      </w:r>
      <w:proofErr w:type="gramStart"/>
      <w:r w:rsidRPr="00F41810">
        <w:rPr>
          <w:rFonts w:ascii="Book Antiqua" w:hAnsi="Book Antiqua"/>
        </w:rPr>
        <w:t>worldwide</w:t>
      </w:r>
      <w:r w:rsidR="00C95C30" w:rsidRPr="00F41810">
        <w:rPr>
          <w:rFonts w:ascii="Book Antiqua" w:hAnsi="Book Antiqua" w:hint="eastAsia"/>
          <w:vertAlign w:val="superscript"/>
        </w:rPr>
        <w:t>[</w:t>
      </w:r>
      <w:proofErr w:type="gramEnd"/>
      <w:r w:rsidR="00C95C30" w:rsidRPr="00F41810">
        <w:rPr>
          <w:rFonts w:ascii="Book Antiqua" w:hAnsi="Book Antiqua" w:hint="eastAsia"/>
          <w:vertAlign w:val="superscript"/>
        </w:rPr>
        <w:t>5]</w:t>
      </w:r>
      <w:r w:rsidR="00B86BB6" w:rsidRPr="00F41810">
        <w:rPr>
          <w:rFonts w:ascii="Book Antiqua" w:hAnsi="Book Antiqua"/>
        </w:rPr>
        <w:t>.</w:t>
      </w:r>
      <w:r w:rsidR="00285632" w:rsidRPr="00F41810">
        <w:rPr>
          <w:rFonts w:ascii="Book Antiqua" w:hAnsi="Book Antiqua"/>
        </w:rPr>
        <w:t xml:space="preserve"> </w:t>
      </w:r>
      <w:r w:rsidRPr="00F41810">
        <w:rPr>
          <w:rStyle w:val="normaltxt1"/>
          <w:rFonts w:ascii="Book Antiqua" w:hAnsi="Book Antiqua"/>
          <w:color w:val="auto"/>
          <w:sz w:val="24"/>
          <w:szCs w:val="24"/>
        </w:rPr>
        <w:t xml:space="preserve">Previous studies have demonstrated that serum TSH levels often decrease as a result of glucocorticoid effects at both the hypothalamic and pituitary </w:t>
      </w:r>
      <w:proofErr w:type="gramStart"/>
      <w:r w:rsidRPr="00F41810">
        <w:rPr>
          <w:rStyle w:val="normaltxt1"/>
          <w:rFonts w:ascii="Book Antiqua" w:hAnsi="Book Antiqua"/>
          <w:color w:val="auto"/>
          <w:sz w:val="24"/>
          <w:szCs w:val="24"/>
        </w:rPr>
        <w:t>levels</w:t>
      </w:r>
      <w:r w:rsidR="00C95C30" w:rsidRPr="00F41810">
        <w:rPr>
          <w:rFonts w:ascii="Book Antiqua" w:hAnsi="Book Antiqua" w:hint="eastAsia"/>
          <w:vertAlign w:val="superscript"/>
        </w:rPr>
        <w:t>[</w:t>
      </w:r>
      <w:proofErr w:type="gramEnd"/>
      <w:r w:rsidR="00C95C30" w:rsidRPr="00F41810">
        <w:rPr>
          <w:rFonts w:ascii="Book Antiqua" w:hAnsi="Book Antiqua" w:hint="eastAsia"/>
          <w:vertAlign w:val="superscript"/>
        </w:rPr>
        <w:t>6]</w:t>
      </w:r>
      <w:r w:rsidR="00B86BB6" w:rsidRPr="00F41810">
        <w:rPr>
          <w:rStyle w:val="normaltxt1"/>
          <w:rFonts w:ascii="Book Antiqua" w:hAnsi="Book Antiqua"/>
          <w:color w:val="auto"/>
          <w:sz w:val="24"/>
          <w:szCs w:val="24"/>
        </w:rPr>
        <w:t>,</w:t>
      </w:r>
      <w:r w:rsidRPr="00F41810">
        <w:rPr>
          <w:rStyle w:val="normaltxt1"/>
          <w:rFonts w:ascii="Book Antiqua" w:hAnsi="Book Antiqua"/>
          <w:color w:val="auto"/>
          <w:sz w:val="24"/>
          <w:szCs w:val="24"/>
        </w:rPr>
        <w:t xml:space="preserve"> while serum T</w:t>
      </w:r>
      <w:r w:rsidRPr="00F41810">
        <w:rPr>
          <w:rStyle w:val="normaltxt1"/>
          <w:rFonts w:ascii="Book Antiqua" w:hAnsi="Book Antiqua"/>
          <w:color w:val="auto"/>
          <w:sz w:val="24"/>
          <w:szCs w:val="24"/>
          <w:vertAlign w:val="subscript"/>
        </w:rPr>
        <w:t>3</w:t>
      </w:r>
      <w:r w:rsidRPr="00F41810">
        <w:rPr>
          <w:rStyle w:val="normaltxt1"/>
          <w:rFonts w:ascii="Book Antiqua" w:hAnsi="Book Antiqua"/>
          <w:color w:val="auto"/>
          <w:sz w:val="24"/>
          <w:szCs w:val="24"/>
        </w:rPr>
        <w:t xml:space="preserve"> levels can decrease due to an inhibition of peripheral conversion of T</w:t>
      </w:r>
      <w:r w:rsidRPr="00F41810">
        <w:rPr>
          <w:rStyle w:val="normaltxt1"/>
          <w:rFonts w:ascii="Book Antiqua" w:hAnsi="Book Antiqua"/>
          <w:color w:val="auto"/>
          <w:sz w:val="24"/>
          <w:szCs w:val="24"/>
          <w:vertAlign w:val="subscript"/>
        </w:rPr>
        <w:t xml:space="preserve">4 </w:t>
      </w:r>
      <w:r w:rsidRPr="00F41810">
        <w:rPr>
          <w:rStyle w:val="normaltxt1"/>
          <w:rFonts w:ascii="Book Antiqua" w:hAnsi="Book Antiqua"/>
          <w:color w:val="auto"/>
          <w:sz w:val="24"/>
          <w:szCs w:val="24"/>
        </w:rPr>
        <w:t xml:space="preserve">by </w:t>
      </w:r>
      <w:proofErr w:type="spellStart"/>
      <w:r w:rsidRPr="00F41810">
        <w:rPr>
          <w:rStyle w:val="normaltxt1"/>
          <w:rFonts w:ascii="Book Antiqua" w:hAnsi="Book Antiqua"/>
          <w:color w:val="auto"/>
          <w:sz w:val="24"/>
          <w:szCs w:val="24"/>
        </w:rPr>
        <w:t>glucocorticosteroids</w:t>
      </w:r>
      <w:proofErr w:type="spellEnd"/>
      <w:r w:rsidR="00C95C30" w:rsidRPr="00F41810">
        <w:rPr>
          <w:rFonts w:ascii="Book Antiqua" w:hAnsi="Book Antiqua" w:hint="eastAsia"/>
          <w:vertAlign w:val="superscript"/>
        </w:rPr>
        <w:t>[7]</w:t>
      </w:r>
      <w:r w:rsidR="00B86BB6" w:rsidRPr="00F41810">
        <w:rPr>
          <w:rStyle w:val="normaltxt1"/>
          <w:rFonts w:ascii="Book Antiqua" w:hAnsi="Book Antiqua"/>
          <w:color w:val="auto"/>
          <w:sz w:val="24"/>
          <w:szCs w:val="24"/>
        </w:rPr>
        <w:t>.</w:t>
      </w:r>
      <w:r w:rsidR="00285632" w:rsidRPr="00F41810">
        <w:rPr>
          <w:rStyle w:val="normaltxt1"/>
          <w:rFonts w:ascii="Book Antiqua" w:hAnsi="Book Antiqua"/>
          <w:color w:val="auto"/>
          <w:sz w:val="24"/>
          <w:szCs w:val="24"/>
        </w:rPr>
        <w:t xml:space="preserve"> </w:t>
      </w:r>
      <w:r w:rsidR="00DA459C" w:rsidRPr="00F41810">
        <w:rPr>
          <w:rFonts w:ascii="Book Antiqua" w:hAnsi="Book Antiqua"/>
        </w:rPr>
        <w:t>Hypogonadotropic hypogonadism</w:t>
      </w:r>
      <w:r w:rsidRPr="00F41810">
        <w:rPr>
          <w:rStyle w:val="normaltxt1"/>
          <w:rFonts w:ascii="Book Antiqua" w:hAnsi="Book Antiqua"/>
          <w:color w:val="auto"/>
          <w:sz w:val="24"/>
          <w:szCs w:val="24"/>
        </w:rPr>
        <w:t xml:space="preserve"> have also been reported, which are hypothesized to be the result of glucocorticoid suppression at the </w:t>
      </w:r>
      <w:proofErr w:type="spellStart"/>
      <w:r w:rsidRPr="00F41810">
        <w:rPr>
          <w:rStyle w:val="normaltxt1"/>
          <w:rFonts w:ascii="Book Antiqua" w:hAnsi="Book Antiqua"/>
          <w:color w:val="auto"/>
          <w:sz w:val="24"/>
          <w:szCs w:val="24"/>
        </w:rPr>
        <w:t>hypothalamo</w:t>
      </w:r>
      <w:proofErr w:type="spellEnd"/>
      <w:r w:rsidRPr="00F41810">
        <w:rPr>
          <w:rStyle w:val="normaltxt1"/>
          <w:rFonts w:ascii="Book Antiqua" w:hAnsi="Book Antiqua"/>
          <w:color w:val="auto"/>
          <w:sz w:val="24"/>
          <w:szCs w:val="24"/>
        </w:rPr>
        <w:t xml:space="preserve">-pituitary </w:t>
      </w:r>
      <w:proofErr w:type="gramStart"/>
      <w:r w:rsidRPr="00F41810">
        <w:rPr>
          <w:rStyle w:val="normaltxt1"/>
          <w:rFonts w:ascii="Book Antiqua" w:hAnsi="Book Antiqua"/>
          <w:color w:val="auto"/>
          <w:sz w:val="24"/>
          <w:szCs w:val="24"/>
        </w:rPr>
        <w:t>level</w:t>
      </w:r>
      <w:r w:rsidR="00C95C30" w:rsidRPr="00F41810">
        <w:rPr>
          <w:rFonts w:ascii="Book Antiqua" w:hAnsi="Book Antiqua" w:hint="eastAsia"/>
          <w:vertAlign w:val="superscript"/>
        </w:rPr>
        <w:t>[</w:t>
      </w:r>
      <w:proofErr w:type="gramEnd"/>
      <w:r w:rsidR="00C95C30" w:rsidRPr="00F41810">
        <w:rPr>
          <w:rFonts w:ascii="Book Antiqua" w:hAnsi="Book Antiqua" w:hint="eastAsia"/>
          <w:vertAlign w:val="superscript"/>
        </w:rPr>
        <w:t>8]</w:t>
      </w:r>
      <w:r w:rsidR="00B86BB6" w:rsidRPr="00F41810">
        <w:rPr>
          <w:rStyle w:val="normaltxt1"/>
          <w:rFonts w:ascii="Book Antiqua" w:hAnsi="Book Antiqua"/>
          <w:color w:val="auto"/>
          <w:sz w:val="24"/>
          <w:szCs w:val="24"/>
        </w:rPr>
        <w:t>.</w:t>
      </w:r>
      <w:r w:rsidR="00285632" w:rsidRPr="00F41810">
        <w:rPr>
          <w:rStyle w:val="normaltxt1"/>
          <w:rFonts w:ascii="Book Antiqua" w:hAnsi="Book Antiqua"/>
          <w:color w:val="auto"/>
          <w:sz w:val="24"/>
          <w:szCs w:val="24"/>
        </w:rPr>
        <w:t xml:space="preserve"> </w:t>
      </w:r>
      <w:r w:rsidRPr="00F41810">
        <w:rPr>
          <w:rFonts w:ascii="Book Antiqua" w:hAnsi="Book Antiqua"/>
        </w:rPr>
        <w:t>Since the patient’s pituitary-gonad and pituitary-thyroid axes were both suppressed by hypercortisolism, these results suggest</w:t>
      </w:r>
      <w:r w:rsidR="00CB0B84" w:rsidRPr="00F41810">
        <w:rPr>
          <w:rFonts w:ascii="Book Antiqua" w:hAnsi="Book Antiqua"/>
        </w:rPr>
        <w:t xml:space="preserve"> that the level of </w:t>
      </w:r>
      <w:r w:rsidR="00DA459C" w:rsidRPr="00F41810">
        <w:rPr>
          <w:rFonts w:ascii="Book Antiqua" w:hAnsi="Book Antiqua"/>
        </w:rPr>
        <w:t xml:space="preserve">GH </w:t>
      </w:r>
      <w:r w:rsidRPr="00F41810">
        <w:rPr>
          <w:rFonts w:ascii="Book Antiqua" w:hAnsi="Book Antiqua"/>
        </w:rPr>
        <w:t xml:space="preserve">might also be suppressed. In </w:t>
      </w:r>
      <w:r w:rsidR="00DA459C" w:rsidRPr="00F41810">
        <w:rPr>
          <w:rFonts w:ascii="Book Antiqua" w:hAnsi="Book Antiqua"/>
        </w:rPr>
        <w:t>this</w:t>
      </w:r>
      <w:r w:rsidRPr="00F41810">
        <w:rPr>
          <w:rFonts w:ascii="Book Antiqua" w:hAnsi="Book Antiqua"/>
        </w:rPr>
        <w:t xml:space="preserve"> study, the patient’s level of GH was within the </w:t>
      </w:r>
      <w:r w:rsidRPr="00F41810">
        <w:rPr>
          <w:rFonts w:ascii="Book Antiqua" w:hAnsi="Book Antiqua"/>
        </w:rPr>
        <w:lastRenderedPageBreak/>
        <w:t xml:space="preserve">lower limit of the normal range. However, the patient refused an insulin tolerance test, which is considered the gold standard for diagnosing </w:t>
      </w:r>
      <w:r w:rsidR="00DA459C" w:rsidRPr="00F41810">
        <w:rPr>
          <w:rFonts w:ascii="Book Antiqua" w:hAnsi="Book Antiqua"/>
        </w:rPr>
        <w:t>GH</w:t>
      </w:r>
      <w:r w:rsidRPr="00F41810">
        <w:rPr>
          <w:rFonts w:ascii="Book Antiqua" w:hAnsi="Book Antiqua"/>
        </w:rPr>
        <w:t xml:space="preserve"> deficiency. </w:t>
      </w:r>
    </w:p>
    <w:p w14:paraId="79539E47" w14:textId="77777777" w:rsidR="00FD2062" w:rsidRPr="00F41810" w:rsidRDefault="00FD2062" w:rsidP="00C95C30">
      <w:pPr>
        <w:autoSpaceDE w:val="0"/>
        <w:autoSpaceDN w:val="0"/>
        <w:adjustRightInd w:val="0"/>
        <w:spacing w:line="360" w:lineRule="auto"/>
        <w:ind w:firstLineChars="100" w:firstLine="240"/>
        <w:jc w:val="both"/>
        <w:rPr>
          <w:rStyle w:val="normaltxt1"/>
          <w:rFonts w:ascii="Book Antiqua" w:hAnsi="Book Antiqua"/>
          <w:color w:val="auto"/>
          <w:sz w:val="24"/>
          <w:szCs w:val="24"/>
        </w:rPr>
      </w:pPr>
      <w:r w:rsidRPr="00F41810">
        <w:rPr>
          <w:rStyle w:val="normaltxt1"/>
          <w:rFonts w:ascii="Book Antiqua" w:hAnsi="Book Antiqua"/>
          <w:color w:val="auto"/>
          <w:sz w:val="24"/>
          <w:szCs w:val="24"/>
        </w:rPr>
        <w:t xml:space="preserve">In addition, the patient also developed apparent polyuria and polydipsia. A urine test revealed a lower specific gravity, </w:t>
      </w:r>
      <w:r w:rsidR="002406B0" w:rsidRPr="00F41810">
        <w:rPr>
          <w:rFonts w:ascii="Book Antiqua" w:hAnsi="Book Antiqua"/>
        </w:rPr>
        <w:t>water deprivation and vasopressin tests indicate partial central diabetes insipidus</w:t>
      </w:r>
      <w:r w:rsidRPr="00F41810">
        <w:rPr>
          <w:rFonts w:ascii="Book Antiqua" w:hAnsi="Book Antiqua"/>
        </w:rPr>
        <w:t xml:space="preserve">. Previously, cases of EAS complicated with central diabetes insipidus have been reported, </w:t>
      </w:r>
      <w:bookmarkStart w:id="74" w:name="OLE_LINK1"/>
      <w:bookmarkStart w:id="75" w:name="OLE_LINK2"/>
      <w:r w:rsidRPr="00F41810">
        <w:rPr>
          <w:rFonts w:ascii="Book Antiqua" w:hAnsi="Book Antiqua"/>
        </w:rPr>
        <w:t xml:space="preserve">most of which involved posterior pituitary </w:t>
      </w:r>
      <w:proofErr w:type="gramStart"/>
      <w:r w:rsidRPr="00F41810">
        <w:rPr>
          <w:rFonts w:ascii="Book Antiqua" w:hAnsi="Book Antiqua"/>
        </w:rPr>
        <w:t>metastasis</w:t>
      </w:r>
      <w:bookmarkEnd w:id="74"/>
      <w:bookmarkEnd w:id="75"/>
      <w:r w:rsidR="00C95C30" w:rsidRPr="00F41810">
        <w:rPr>
          <w:rFonts w:ascii="Book Antiqua" w:hAnsi="Book Antiqua" w:hint="eastAsia"/>
          <w:vertAlign w:val="superscript"/>
        </w:rPr>
        <w:t>[</w:t>
      </w:r>
      <w:proofErr w:type="gramEnd"/>
      <w:r w:rsidR="00C95C30" w:rsidRPr="00F41810">
        <w:rPr>
          <w:rFonts w:ascii="Book Antiqua" w:hAnsi="Book Antiqua" w:hint="eastAsia"/>
          <w:vertAlign w:val="superscript"/>
        </w:rPr>
        <w:t>9]</w:t>
      </w:r>
      <w:r w:rsidR="00B86BB6" w:rsidRPr="00F41810">
        <w:rPr>
          <w:rFonts w:ascii="Book Antiqua" w:hAnsi="Book Antiqua"/>
        </w:rPr>
        <w:t>.</w:t>
      </w:r>
      <w:r w:rsidR="004353F7" w:rsidRPr="00F41810">
        <w:rPr>
          <w:rFonts w:ascii="Book Antiqua" w:hAnsi="Book Antiqua"/>
        </w:rPr>
        <w:t xml:space="preserve"> </w:t>
      </w:r>
      <w:r w:rsidRPr="00F41810">
        <w:rPr>
          <w:rFonts w:ascii="Book Antiqua" w:hAnsi="Book Antiqua"/>
        </w:rPr>
        <w:t xml:space="preserve">Since the patient in the present case had a urine volume of 3-4 L/d, </w:t>
      </w:r>
      <w:r w:rsidRPr="00F41810">
        <w:rPr>
          <w:rStyle w:val="normaltxt1"/>
          <w:rFonts w:ascii="Book Antiqua" w:hAnsi="Book Antiqua"/>
          <w:color w:val="auto"/>
          <w:sz w:val="24"/>
          <w:szCs w:val="24"/>
        </w:rPr>
        <w:t xml:space="preserve">water </w:t>
      </w:r>
      <w:r w:rsidRPr="00F41810">
        <w:rPr>
          <w:rFonts w:ascii="Book Antiqua" w:hAnsi="Book Antiqua"/>
        </w:rPr>
        <w:t>deprivat</w:t>
      </w:r>
      <w:r w:rsidR="004353F7" w:rsidRPr="00F41810">
        <w:rPr>
          <w:rFonts w:ascii="Book Antiqua" w:hAnsi="Book Antiqua"/>
        </w:rPr>
        <w:t>ion and vasopressin tests (Tab</w:t>
      </w:r>
      <w:r w:rsidR="00C95C30" w:rsidRPr="00F41810">
        <w:rPr>
          <w:rFonts w:ascii="Book Antiqua" w:hAnsi="Book Antiqua" w:hint="eastAsia"/>
        </w:rPr>
        <w:t>le</w:t>
      </w:r>
      <w:r w:rsidR="008D48BE" w:rsidRPr="00F41810">
        <w:rPr>
          <w:rFonts w:ascii="Book Antiqua" w:hAnsi="Book Antiqua"/>
        </w:rPr>
        <w:t xml:space="preserve"> 2</w:t>
      </w:r>
      <w:r w:rsidRPr="00F41810">
        <w:rPr>
          <w:rFonts w:ascii="Book Antiqua" w:hAnsi="Book Antiqua"/>
        </w:rPr>
        <w:t>) showed incomplete diabetes insipidus, and a</w:t>
      </w:r>
      <w:r w:rsidR="008D48BE" w:rsidRPr="00F41810">
        <w:rPr>
          <w:rFonts w:ascii="Book Antiqua" w:hAnsi="Book Antiqua"/>
        </w:rPr>
        <w:t xml:space="preserve"> pituitary MRI revealed </w:t>
      </w:r>
      <w:r w:rsidRPr="00F41810">
        <w:rPr>
          <w:rFonts w:ascii="Book Antiqua" w:hAnsi="Book Antiqua"/>
        </w:rPr>
        <w:t xml:space="preserve">normal </w:t>
      </w:r>
      <w:r w:rsidR="008D48BE" w:rsidRPr="00F41810">
        <w:rPr>
          <w:rFonts w:ascii="Book Antiqua" w:hAnsi="Book Antiqua"/>
        </w:rPr>
        <w:t>(Fig</w:t>
      </w:r>
      <w:r w:rsidR="00C95C30" w:rsidRPr="00F41810">
        <w:rPr>
          <w:rFonts w:ascii="Book Antiqua" w:hAnsi="Book Antiqua" w:hint="eastAsia"/>
        </w:rPr>
        <w:t>ure</w:t>
      </w:r>
      <w:r w:rsidR="00F71A63" w:rsidRPr="00F41810">
        <w:rPr>
          <w:rFonts w:ascii="Book Antiqua" w:hAnsi="Book Antiqua"/>
        </w:rPr>
        <w:t xml:space="preserve"> 3</w:t>
      </w:r>
      <w:r w:rsidR="00C95C30" w:rsidRPr="00F41810">
        <w:rPr>
          <w:rFonts w:ascii="Book Antiqua" w:hAnsi="Book Antiqua"/>
        </w:rPr>
        <w:t>A</w:t>
      </w:r>
      <w:r w:rsidR="00C95C30" w:rsidRPr="00F41810">
        <w:rPr>
          <w:rFonts w:ascii="Book Antiqua" w:hAnsi="Book Antiqua" w:hint="eastAsia"/>
        </w:rPr>
        <w:t xml:space="preserve"> and</w:t>
      </w:r>
      <w:r w:rsidR="00C95C30" w:rsidRPr="00F41810">
        <w:rPr>
          <w:rFonts w:ascii="Book Antiqua" w:hAnsi="Book Antiqua"/>
        </w:rPr>
        <w:t xml:space="preserve"> B</w:t>
      </w:r>
      <w:r w:rsidRPr="00F41810">
        <w:rPr>
          <w:rFonts w:ascii="Book Antiqua" w:hAnsi="Book Antiqua"/>
        </w:rPr>
        <w:t>), the possibility of early pituitary metastasis could not be completely excluded. Moreover, there may be other mechanism responsible for the development of diabetes insipidus. G</w:t>
      </w:r>
      <w:r w:rsidRPr="00F41810">
        <w:rPr>
          <w:rStyle w:val="normaltxt1"/>
          <w:rFonts w:ascii="Book Antiqua" w:hAnsi="Book Antiqua"/>
          <w:color w:val="auto"/>
          <w:sz w:val="24"/>
          <w:szCs w:val="24"/>
        </w:rPr>
        <w:t xml:space="preserve">lucocorticoid has also been associated with mediating a negative feedback loop that affects secretion of corticotropin-releasing hormone and </w:t>
      </w:r>
      <w:r w:rsidR="00DA562B" w:rsidRPr="00F41810">
        <w:rPr>
          <w:rStyle w:val="15"/>
          <w:rFonts w:ascii="Book Antiqua" w:hAnsi="Book Antiqua"/>
          <w:color w:val="auto"/>
          <w:sz w:val="24"/>
          <w:szCs w:val="24"/>
        </w:rPr>
        <w:t>antidiuretic hormone</w:t>
      </w:r>
      <w:r w:rsidR="00DA562B" w:rsidRPr="00F41810">
        <w:rPr>
          <w:rStyle w:val="normaltxt1"/>
          <w:rFonts w:ascii="Book Antiqua" w:hAnsi="Book Antiqua"/>
          <w:color w:val="auto"/>
          <w:sz w:val="24"/>
          <w:szCs w:val="24"/>
        </w:rPr>
        <w:t xml:space="preserve"> (</w:t>
      </w:r>
      <w:r w:rsidRPr="00F41810">
        <w:rPr>
          <w:rStyle w:val="normaltxt1"/>
          <w:rFonts w:ascii="Book Antiqua" w:hAnsi="Book Antiqua"/>
          <w:color w:val="auto"/>
          <w:sz w:val="24"/>
          <w:szCs w:val="24"/>
        </w:rPr>
        <w:t>ADH</w:t>
      </w:r>
      <w:r w:rsidR="00DA562B" w:rsidRPr="00F41810">
        <w:rPr>
          <w:rStyle w:val="normaltxt1"/>
          <w:rFonts w:ascii="Book Antiqua" w:hAnsi="Book Antiqua"/>
          <w:color w:val="auto"/>
          <w:sz w:val="24"/>
          <w:szCs w:val="24"/>
        </w:rPr>
        <w:t>)</w:t>
      </w:r>
      <w:r w:rsidRPr="00F41810">
        <w:rPr>
          <w:rStyle w:val="normaltxt1"/>
          <w:rFonts w:ascii="Book Antiqua" w:hAnsi="Book Antiqua"/>
          <w:color w:val="auto"/>
          <w:sz w:val="24"/>
          <w:szCs w:val="24"/>
        </w:rPr>
        <w:t xml:space="preserve"> from the paraventricular </w:t>
      </w:r>
      <w:proofErr w:type="gramStart"/>
      <w:r w:rsidRPr="00F41810">
        <w:rPr>
          <w:rStyle w:val="normaltxt1"/>
          <w:rFonts w:ascii="Book Antiqua" w:hAnsi="Book Antiqua"/>
          <w:color w:val="auto"/>
          <w:sz w:val="24"/>
          <w:szCs w:val="24"/>
        </w:rPr>
        <w:t>nucleus</w:t>
      </w:r>
      <w:r w:rsidR="00C95C30" w:rsidRPr="00F41810">
        <w:rPr>
          <w:rFonts w:ascii="Book Antiqua" w:hAnsi="Book Antiqua" w:hint="eastAsia"/>
          <w:vertAlign w:val="superscript"/>
        </w:rPr>
        <w:t>[</w:t>
      </w:r>
      <w:proofErr w:type="gramEnd"/>
      <w:r w:rsidR="00C95C30" w:rsidRPr="00F41810">
        <w:rPr>
          <w:rFonts w:ascii="Book Antiqua" w:hAnsi="Book Antiqua"/>
          <w:vertAlign w:val="superscript"/>
        </w:rPr>
        <w:t>1</w:t>
      </w:r>
      <w:r w:rsidR="00C95C30" w:rsidRPr="00F41810">
        <w:rPr>
          <w:rFonts w:ascii="Book Antiqua" w:hAnsi="Book Antiqua" w:hint="eastAsia"/>
          <w:vertAlign w:val="superscript"/>
        </w:rPr>
        <w:t>0]</w:t>
      </w:r>
      <w:r w:rsidR="00B86BB6" w:rsidRPr="00F41810">
        <w:rPr>
          <w:rStyle w:val="normaltxt1"/>
          <w:rFonts w:ascii="Book Antiqua" w:hAnsi="Book Antiqua"/>
          <w:color w:val="auto"/>
          <w:sz w:val="24"/>
          <w:szCs w:val="24"/>
        </w:rPr>
        <w:t>.</w:t>
      </w:r>
      <w:r w:rsidR="004353F7" w:rsidRPr="00F41810">
        <w:rPr>
          <w:rStyle w:val="normaltxt1"/>
          <w:rFonts w:ascii="Book Antiqua" w:hAnsi="Book Antiqua"/>
          <w:color w:val="auto"/>
          <w:sz w:val="24"/>
          <w:szCs w:val="24"/>
        </w:rPr>
        <w:t xml:space="preserve"> </w:t>
      </w:r>
      <w:r w:rsidRPr="00F41810">
        <w:rPr>
          <w:rStyle w:val="normaltxt1"/>
          <w:rFonts w:ascii="Book Antiqua" w:hAnsi="Book Antiqua"/>
          <w:color w:val="auto"/>
          <w:sz w:val="24"/>
          <w:szCs w:val="24"/>
        </w:rPr>
        <w:t xml:space="preserve">Therefore, high serum levels of </w:t>
      </w:r>
      <w:bookmarkStart w:id="76" w:name="OLE_LINK245"/>
      <w:r w:rsidRPr="00F41810">
        <w:rPr>
          <w:rStyle w:val="normaltxt1"/>
          <w:rFonts w:ascii="Book Antiqua" w:hAnsi="Book Antiqua"/>
          <w:color w:val="auto"/>
          <w:sz w:val="24"/>
          <w:szCs w:val="24"/>
        </w:rPr>
        <w:t xml:space="preserve">glucocorticoid </w:t>
      </w:r>
      <w:bookmarkEnd w:id="76"/>
      <w:r w:rsidRPr="00F41810">
        <w:rPr>
          <w:rStyle w:val="normaltxt1"/>
          <w:rFonts w:ascii="Book Antiqua" w:hAnsi="Book Antiqua"/>
          <w:color w:val="auto"/>
          <w:sz w:val="24"/>
          <w:szCs w:val="24"/>
        </w:rPr>
        <w:t>associated with ectopic ACTH syndrome could result in central diabetes insipidus</w:t>
      </w:r>
      <w:r w:rsidRPr="00F41810">
        <w:rPr>
          <w:rFonts w:ascii="Book Antiqua" w:hAnsi="Book Antiqua"/>
        </w:rPr>
        <w:t xml:space="preserve">. </w:t>
      </w:r>
    </w:p>
    <w:p w14:paraId="17EC08B9" w14:textId="77777777" w:rsidR="00FD2062" w:rsidRPr="00F41810" w:rsidRDefault="00FD2062" w:rsidP="00C95C30">
      <w:pPr>
        <w:autoSpaceDE w:val="0"/>
        <w:autoSpaceDN w:val="0"/>
        <w:adjustRightInd w:val="0"/>
        <w:spacing w:line="360" w:lineRule="auto"/>
        <w:ind w:firstLineChars="100" w:firstLine="240"/>
        <w:jc w:val="both"/>
        <w:rPr>
          <w:rStyle w:val="normaltxt1"/>
          <w:rFonts w:ascii="Book Antiqua" w:hAnsi="Book Antiqua"/>
          <w:color w:val="auto"/>
          <w:sz w:val="24"/>
          <w:szCs w:val="24"/>
        </w:rPr>
      </w:pPr>
      <w:r w:rsidRPr="00F41810">
        <w:rPr>
          <w:rFonts w:ascii="Book Antiqua" w:hAnsi="Book Antiqua"/>
        </w:rPr>
        <w:t xml:space="preserve">According to the pathology and staging of the tumor determined, EP </w:t>
      </w:r>
      <w:r w:rsidRPr="00F41810">
        <w:rPr>
          <w:rStyle w:val="normaltxt1"/>
          <w:rFonts w:ascii="Book Antiqua" w:hAnsi="Book Antiqua"/>
          <w:color w:val="auto"/>
          <w:sz w:val="24"/>
          <w:szCs w:val="24"/>
        </w:rPr>
        <w:t xml:space="preserve">chemotherapy was administered. Following treatment, the hilar mass was reduced in size and levels of tumor markers returned to a normal range. Furthermore, </w:t>
      </w:r>
      <w:r w:rsidR="001E0CBA" w:rsidRPr="00F41810">
        <w:rPr>
          <w:rStyle w:val="normaltxt1"/>
          <w:rFonts w:ascii="Book Antiqua" w:hAnsi="Book Antiqua"/>
          <w:color w:val="auto"/>
          <w:sz w:val="24"/>
          <w:szCs w:val="24"/>
        </w:rPr>
        <w:t xml:space="preserve">the </w:t>
      </w:r>
      <w:r w:rsidRPr="00F41810">
        <w:rPr>
          <w:rStyle w:val="normaltxt1"/>
          <w:rFonts w:ascii="Book Antiqua" w:hAnsi="Book Antiqua"/>
          <w:color w:val="auto"/>
          <w:sz w:val="24"/>
          <w:szCs w:val="24"/>
        </w:rPr>
        <w:t xml:space="preserve">blood ACTH, blood cortisol, 24 h urine cortisol, blood pressure, gonadal hormone, and TH all gradually returned to normal ranges </w:t>
      </w:r>
      <w:r w:rsidR="001E0CBA" w:rsidRPr="00F41810">
        <w:rPr>
          <w:rStyle w:val="normaltxt1"/>
          <w:rFonts w:ascii="Book Antiqua" w:hAnsi="Book Antiqua"/>
          <w:color w:val="auto"/>
          <w:sz w:val="24"/>
          <w:szCs w:val="24"/>
        </w:rPr>
        <w:t>without any treatment</w:t>
      </w:r>
      <w:r w:rsidRPr="00F41810">
        <w:rPr>
          <w:rStyle w:val="normaltxt1"/>
          <w:rFonts w:ascii="Book Antiqua" w:hAnsi="Book Antiqua"/>
          <w:color w:val="auto"/>
          <w:sz w:val="24"/>
          <w:szCs w:val="24"/>
        </w:rPr>
        <w:t xml:space="preserve">. Blood glucose levels were also well-controlled and insulin dosages were decreased day by day. </w:t>
      </w:r>
      <w:r w:rsidR="001E0CBA" w:rsidRPr="00F41810">
        <w:rPr>
          <w:rStyle w:val="normaltxt1"/>
          <w:rFonts w:ascii="Book Antiqua" w:hAnsi="Book Antiqua"/>
          <w:color w:val="auto"/>
          <w:sz w:val="24"/>
          <w:szCs w:val="24"/>
        </w:rPr>
        <w:t>T</w:t>
      </w:r>
      <w:r w:rsidRPr="00F41810">
        <w:rPr>
          <w:rStyle w:val="normaltxt1"/>
          <w:rFonts w:ascii="Book Antiqua" w:hAnsi="Book Antiqua"/>
          <w:color w:val="auto"/>
          <w:sz w:val="24"/>
          <w:szCs w:val="24"/>
        </w:rPr>
        <w:t>he patient’s 24 h urine volume was reduced, and the urine specific gravity increased</w:t>
      </w:r>
      <w:r w:rsidR="001E0CBA" w:rsidRPr="00F41810">
        <w:rPr>
          <w:rStyle w:val="normaltxt1"/>
          <w:rFonts w:ascii="Book Antiqua" w:hAnsi="Book Antiqua"/>
          <w:color w:val="auto"/>
          <w:sz w:val="24"/>
          <w:szCs w:val="24"/>
        </w:rPr>
        <w:t xml:space="preserve"> too</w:t>
      </w:r>
      <w:r w:rsidRPr="00F41810">
        <w:rPr>
          <w:rStyle w:val="normaltxt1"/>
          <w:rFonts w:ascii="Book Antiqua" w:hAnsi="Book Antiqua"/>
          <w:color w:val="auto"/>
          <w:sz w:val="24"/>
          <w:szCs w:val="24"/>
        </w:rPr>
        <w:t>. Based on these</w:t>
      </w:r>
      <w:r w:rsidR="001E0CBA" w:rsidRPr="00F41810">
        <w:rPr>
          <w:rStyle w:val="normaltxt1"/>
          <w:rFonts w:ascii="Book Antiqua" w:hAnsi="Book Antiqua"/>
          <w:color w:val="auto"/>
          <w:sz w:val="24"/>
          <w:szCs w:val="24"/>
        </w:rPr>
        <w:t xml:space="preserve"> outcomes</w:t>
      </w:r>
      <w:r w:rsidRPr="00F41810">
        <w:rPr>
          <w:rStyle w:val="normaltxt1"/>
          <w:rFonts w:ascii="Book Antiqua" w:hAnsi="Book Antiqua"/>
          <w:color w:val="auto"/>
          <w:sz w:val="24"/>
          <w:szCs w:val="24"/>
        </w:rPr>
        <w:t>, the diagnosis that hypogonadism, hypothyroidism, and diabetes insipidus experienced by the patient were related to EAS was confirmed.</w:t>
      </w:r>
    </w:p>
    <w:p w14:paraId="55176FA8" w14:textId="77777777" w:rsidR="00DB4B48" w:rsidRPr="00F41810" w:rsidRDefault="00DB4B48" w:rsidP="00ED38C0">
      <w:pPr>
        <w:spacing w:line="360" w:lineRule="auto"/>
        <w:jc w:val="both"/>
        <w:rPr>
          <w:rFonts w:ascii="Book Antiqua" w:hAnsi="Book Antiqua"/>
          <w:b/>
        </w:rPr>
      </w:pPr>
    </w:p>
    <w:p w14:paraId="7F2360AF" w14:textId="77777777" w:rsidR="00DB4B48" w:rsidRPr="00F41810" w:rsidRDefault="00C95C30" w:rsidP="00ED38C0">
      <w:pPr>
        <w:spacing w:line="360" w:lineRule="auto"/>
        <w:jc w:val="both"/>
        <w:rPr>
          <w:rFonts w:ascii="Book Antiqua" w:hAnsi="Book Antiqua"/>
          <w:b/>
        </w:rPr>
      </w:pPr>
      <w:r w:rsidRPr="00F41810">
        <w:rPr>
          <w:rFonts w:ascii="Book Antiqua" w:hAnsi="Book Antiqua"/>
          <w:b/>
        </w:rPr>
        <w:t>CONCLUSION</w:t>
      </w:r>
    </w:p>
    <w:p w14:paraId="0B4125EB" w14:textId="77777777" w:rsidR="00DB4B48" w:rsidRPr="00F41810" w:rsidRDefault="00DB4B48"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lastRenderedPageBreak/>
        <w:t>This case of SCLC complicated with EAS, hypogonadotropic hypogonadism, secondary hypothyroidism, and central diabetes insipidus is unique, and to our knowledge, is the first of its type to be reported. EP chemotherapy was found to treat the SCLC, and also served to correct the clinical disorders caused by EAS. We hypothesize that negative feedback by high levels of serum glucocorticoid affected the synthesis and secretion of ADH from the paraventricular nucleus and trophic hormones from the anterior pituitary to contribute to the patient’s condition. It is also possible that inadequate secretion of ADH due to tumor metastasis to the posterior pituitary may have been involved. Further studies will be needed to distinguish these possibilities.</w:t>
      </w:r>
    </w:p>
    <w:p w14:paraId="5D586416" w14:textId="77777777" w:rsidR="00535A7E" w:rsidRPr="00F41810" w:rsidRDefault="00535A7E" w:rsidP="00ED38C0">
      <w:pPr>
        <w:autoSpaceDE w:val="0"/>
        <w:autoSpaceDN w:val="0"/>
        <w:adjustRightInd w:val="0"/>
        <w:spacing w:line="360" w:lineRule="auto"/>
        <w:jc w:val="both"/>
        <w:rPr>
          <w:rStyle w:val="normaltxt1"/>
          <w:rFonts w:ascii="Book Antiqua" w:hAnsi="Book Antiqua"/>
          <w:color w:val="auto"/>
          <w:sz w:val="24"/>
          <w:szCs w:val="24"/>
        </w:rPr>
      </w:pPr>
    </w:p>
    <w:p w14:paraId="23049748" w14:textId="77777777" w:rsidR="00F6252E" w:rsidRPr="00F41810" w:rsidRDefault="00F6252E" w:rsidP="00F6252E">
      <w:pPr>
        <w:autoSpaceDE w:val="0"/>
        <w:autoSpaceDN w:val="0"/>
        <w:adjustRightInd w:val="0"/>
        <w:spacing w:line="360" w:lineRule="auto"/>
        <w:jc w:val="both"/>
        <w:rPr>
          <w:rFonts w:ascii="Book Antiqua" w:hAnsi="Book Antiqua"/>
          <w:b/>
          <w:bCs/>
        </w:rPr>
      </w:pPr>
      <w:r w:rsidRPr="00F41810">
        <w:rPr>
          <w:rFonts w:ascii="Book Antiqua" w:hAnsi="Book Antiqua"/>
          <w:b/>
          <w:bCs/>
        </w:rPr>
        <w:t xml:space="preserve">ACKNOWLEDGEMENTS </w:t>
      </w:r>
    </w:p>
    <w:p w14:paraId="022C5F3B" w14:textId="77777777" w:rsidR="00F6252E" w:rsidRPr="00F41810" w:rsidRDefault="00F6252E" w:rsidP="00F6252E">
      <w:pPr>
        <w:autoSpaceDE w:val="0"/>
        <w:autoSpaceDN w:val="0"/>
        <w:adjustRightInd w:val="0"/>
        <w:spacing w:line="360" w:lineRule="auto"/>
        <w:jc w:val="both"/>
        <w:rPr>
          <w:rFonts w:ascii="Book Antiqua" w:hAnsi="Book Antiqua"/>
        </w:rPr>
      </w:pPr>
      <w:r w:rsidRPr="00F41810">
        <w:rPr>
          <w:rFonts w:ascii="Book Antiqua" w:hAnsi="Book Antiqua"/>
        </w:rPr>
        <w:t>We wish to thank Dr.</w:t>
      </w:r>
      <w:r w:rsidRPr="00F41810">
        <w:rPr>
          <w:rFonts w:ascii="Book Antiqua" w:hAnsi="Book Antiqua" w:hint="eastAsia"/>
        </w:rPr>
        <w:t xml:space="preserve"> </w:t>
      </w:r>
      <w:r w:rsidRPr="00F41810">
        <w:rPr>
          <w:rFonts w:ascii="Book Antiqua" w:hAnsi="Book Antiqua"/>
        </w:rPr>
        <w:t xml:space="preserve">Beibei Zhang, </w:t>
      </w:r>
      <w:proofErr w:type="spellStart"/>
      <w:r w:rsidRPr="00F41810">
        <w:rPr>
          <w:rFonts w:ascii="Book Antiqua" w:hAnsi="Book Antiqua"/>
        </w:rPr>
        <w:t>who ever</w:t>
      </w:r>
      <w:proofErr w:type="spellEnd"/>
      <w:r w:rsidRPr="00F41810">
        <w:rPr>
          <w:rFonts w:ascii="Book Antiqua" w:hAnsi="Book Antiqua"/>
        </w:rPr>
        <w:t xml:space="preserve"> was one of our </w:t>
      </w:r>
      <w:proofErr w:type="spellStart"/>
      <w:r w:rsidRPr="00F41810">
        <w:rPr>
          <w:rFonts w:ascii="Book Antiqua" w:hAnsi="Book Antiqua"/>
        </w:rPr>
        <w:t>collegues</w:t>
      </w:r>
      <w:proofErr w:type="spellEnd"/>
      <w:r w:rsidRPr="00F41810">
        <w:rPr>
          <w:rFonts w:ascii="Book Antiqua" w:hAnsi="Book Antiqua"/>
        </w:rPr>
        <w:t>, for kindly helping in the writing in this manuscript. And we wish to thank Hong Li, now the department director, for support in the clinical management.</w:t>
      </w:r>
    </w:p>
    <w:p w14:paraId="7B4E0524" w14:textId="77777777" w:rsidR="00F6252E" w:rsidRPr="00F41810" w:rsidRDefault="00F6252E" w:rsidP="00ED38C0">
      <w:pPr>
        <w:autoSpaceDE w:val="0"/>
        <w:autoSpaceDN w:val="0"/>
        <w:adjustRightInd w:val="0"/>
        <w:spacing w:line="360" w:lineRule="auto"/>
        <w:jc w:val="both"/>
        <w:rPr>
          <w:rStyle w:val="normaltxt1"/>
          <w:rFonts w:ascii="Book Antiqua" w:hAnsi="Book Antiqua"/>
          <w:color w:val="auto"/>
          <w:sz w:val="24"/>
          <w:szCs w:val="24"/>
        </w:rPr>
      </w:pPr>
    </w:p>
    <w:p w14:paraId="7B282472" w14:textId="77777777" w:rsidR="00A6080F" w:rsidRPr="00F41810" w:rsidRDefault="00C95C30" w:rsidP="00CF5292">
      <w:pPr>
        <w:spacing w:line="360" w:lineRule="auto"/>
        <w:jc w:val="both"/>
        <w:rPr>
          <w:rFonts w:ascii="Book Antiqua" w:eastAsia="Times New Roman" w:hAnsi="Book Antiqua"/>
        </w:rPr>
      </w:pPr>
      <w:r w:rsidRPr="00F41810">
        <w:rPr>
          <w:rFonts w:ascii="Book Antiqua" w:hAnsi="Book Antiqua"/>
          <w:b/>
          <w:bCs/>
        </w:rPr>
        <w:br w:type="page"/>
      </w:r>
      <w:r w:rsidR="004643F0" w:rsidRPr="00F41810">
        <w:rPr>
          <w:rFonts w:ascii="Book Antiqua" w:hAnsi="Book Antiqua"/>
          <w:b/>
        </w:rPr>
        <w:lastRenderedPageBreak/>
        <w:t>REFERENCES</w:t>
      </w:r>
    </w:p>
    <w:p w14:paraId="4E0B2F9C" w14:textId="77777777" w:rsidR="00CF5292" w:rsidRPr="00F41810" w:rsidRDefault="00CF5292" w:rsidP="00CF5292">
      <w:pPr>
        <w:spacing w:line="360" w:lineRule="auto"/>
        <w:jc w:val="both"/>
        <w:rPr>
          <w:rFonts w:ascii="Book Antiqua" w:hAnsi="Book Antiqua"/>
        </w:rPr>
      </w:pPr>
      <w:r w:rsidRPr="00F41810">
        <w:rPr>
          <w:rFonts w:ascii="Book Antiqua" w:hAnsi="Book Antiqua"/>
        </w:rPr>
        <w:t xml:space="preserve">1 </w:t>
      </w:r>
      <w:r w:rsidRPr="00F41810">
        <w:rPr>
          <w:rFonts w:ascii="Book Antiqua" w:hAnsi="Book Antiqua"/>
          <w:b/>
        </w:rPr>
        <w:t>Yang YN</w:t>
      </w:r>
      <w:r w:rsidRPr="00F41810">
        <w:rPr>
          <w:rFonts w:ascii="Book Antiqua" w:hAnsi="Book Antiqua"/>
        </w:rPr>
        <w:t xml:space="preserve">. Disease of endocrinology system: heterologous endocrine syndrome: ectopic ACTH syndrome. In: </w:t>
      </w:r>
      <w:proofErr w:type="spellStart"/>
      <w:r w:rsidRPr="00F41810">
        <w:rPr>
          <w:rFonts w:ascii="Book Antiqua" w:hAnsi="Book Antiqua"/>
        </w:rPr>
        <w:t>Haozhu</w:t>
      </w:r>
      <w:proofErr w:type="spellEnd"/>
      <w:r w:rsidRPr="00F41810">
        <w:rPr>
          <w:rFonts w:ascii="Book Antiqua" w:hAnsi="Book Antiqua"/>
        </w:rPr>
        <w:t xml:space="preserve"> Chen (ed)</w:t>
      </w:r>
      <w:r w:rsidRPr="00F41810">
        <w:rPr>
          <w:rFonts w:ascii="Book Antiqua" w:hAnsi="Book Antiqua" w:hint="eastAsia"/>
        </w:rPr>
        <w:t>.</w:t>
      </w:r>
      <w:r w:rsidRPr="00F41810">
        <w:rPr>
          <w:rFonts w:ascii="Book Antiqua" w:hAnsi="Book Antiqua"/>
        </w:rPr>
        <w:t xml:space="preserve"> Practice of Internal Medicine (12th). People’s Medical Publishing House, Beijing, 2005: 1300-1301 (In Chinese)</w:t>
      </w:r>
    </w:p>
    <w:p w14:paraId="1E2E59CD" w14:textId="77777777" w:rsidR="00CF5292" w:rsidRPr="00F41810" w:rsidRDefault="00CF5292" w:rsidP="00CF5292">
      <w:pPr>
        <w:spacing w:line="360" w:lineRule="auto"/>
        <w:jc w:val="both"/>
        <w:rPr>
          <w:rFonts w:ascii="Book Antiqua" w:hAnsi="Book Antiqua"/>
        </w:rPr>
      </w:pPr>
      <w:r w:rsidRPr="00F41810">
        <w:rPr>
          <w:rFonts w:ascii="Book Antiqua" w:hAnsi="Book Antiqua"/>
        </w:rPr>
        <w:t xml:space="preserve">2 </w:t>
      </w:r>
      <w:proofErr w:type="spellStart"/>
      <w:r w:rsidRPr="00F41810">
        <w:rPr>
          <w:rFonts w:ascii="Book Antiqua" w:hAnsi="Book Antiqua"/>
          <w:b/>
        </w:rPr>
        <w:t>Beuschlein</w:t>
      </w:r>
      <w:proofErr w:type="spellEnd"/>
      <w:r w:rsidRPr="00F41810">
        <w:rPr>
          <w:rFonts w:ascii="Book Antiqua" w:hAnsi="Book Antiqua"/>
          <w:b/>
        </w:rPr>
        <w:t xml:space="preserve"> F</w:t>
      </w:r>
      <w:r w:rsidRPr="00F41810">
        <w:rPr>
          <w:rFonts w:ascii="Book Antiqua" w:hAnsi="Book Antiqua"/>
        </w:rPr>
        <w:t xml:space="preserve">, Hammer GD. Ectopic pro-opiomelanocortin syndrome. </w:t>
      </w:r>
      <w:r w:rsidRPr="00F41810">
        <w:rPr>
          <w:rFonts w:ascii="Book Antiqua" w:hAnsi="Book Antiqua"/>
          <w:i/>
        </w:rPr>
        <w:t xml:space="preserve">Endocrinol </w:t>
      </w:r>
      <w:proofErr w:type="spellStart"/>
      <w:r w:rsidRPr="00F41810">
        <w:rPr>
          <w:rFonts w:ascii="Book Antiqua" w:hAnsi="Book Antiqua"/>
          <w:i/>
        </w:rPr>
        <w:t>Metab</w:t>
      </w:r>
      <w:proofErr w:type="spellEnd"/>
      <w:r w:rsidRPr="00F41810">
        <w:rPr>
          <w:rFonts w:ascii="Book Antiqua" w:hAnsi="Book Antiqua"/>
          <w:i/>
        </w:rPr>
        <w:t xml:space="preserve"> Clin North Am</w:t>
      </w:r>
      <w:r w:rsidRPr="00F41810">
        <w:rPr>
          <w:rFonts w:ascii="Book Antiqua" w:hAnsi="Book Antiqua"/>
        </w:rPr>
        <w:t xml:space="preserve"> 2002; </w:t>
      </w:r>
      <w:r w:rsidRPr="00F41810">
        <w:rPr>
          <w:rFonts w:ascii="Book Antiqua" w:hAnsi="Book Antiqua"/>
          <w:b/>
        </w:rPr>
        <w:t>31</w:t>
      </w:r>
      <w:r w:rsidRPr="00F41810">
        <w:rPr>
          <w:rFonts w:ascii="Book Antiqua" w:hAnsi="Book Antiqua"/>
        </w:rPr>
        <w:t>: 191-234 [PMID: 12055989 DOI: 10.1016/S0889-8529(01)00025-1]</w:t>
      </w:r>
    </w:p>
    <w:p w14:paraId="7337D70D" w14:textId="77777777" w:rsidR="00CF5292" w:rsidRPr="00F41810" w:rsidRDefault="00CF5292" w:rsidP="00CF5292">
      <w:pPr>
        <w:spacing w:line="360" w:lineRule="auto"/>
        <w:jc w:val="both"/>
        <w:rPr>
          <w:rFonts w:ascii="Book Antiqua" w:hAnsi="Book Antiqua"/>
        </w:rPr>
      </w:pPr>
      <w:r w:rsidRPr="00F41810">
        <w:rPr>
          <w:rFonts w:ascii="Book Antiqua" w:hAnsi="Book Antiqua"/>
        </w:rPr>
        <w:t xml:space="preserve">3 </w:t>
      </w:r>
      <w:proofErr w:type="spellStart"/>
      <w:r w:rsidRPr="00F41810">
        <w:rPr>
          <w:rFonts w:ascii="Book Antiqua" w:hAnsi="Book Antiqua"/>
          <w:b/>
        </w:rPr>
        <w:t>Isidori</w:t>
      </w:r>
      <w:proofErr w:type="spellEnd"/>
      <w:r w:rsidRPr="00F41810">
        <w:rPr>
          <w:rFonts w:ascii="Book Antiqua" w:hAnsi="Book Antiqua"/>
          <w:b/>
        </w:rPr>
        <w:t xml:space="preserve"> AM</w:t>
      </w:r>
      <w:r w:rsidRPr="00F41810">
        <w:rPr>
          <w:rFonts w:ascii="Book Antiqua" w:hAnsi="Book Antiqua"/>
        </w:rPr>
        <w:t xml:space="preserve">, </w:t>
      </w:r>
      <w:proofErr w:type="spellStart"/>
      <w:r w:rsidRPr="00F41810">
        <w:rPr>
          <w:rFonts w:ascii="Book Antiqua" w:hAnsi="Book Antiqua"/>
        </w:rPr>
        <w:t>Lenzi</w:t>
      </w:r>
      <w:proofErr w:type="spellEnd"/>
      <w:r w:rsidRPr="00F41810">
        <w:rPr>
          <w:rFonts w:ascii="Book Antiqua" w:hAnsi="Book Antiqua"/>
        </w:rPr>
        <w:t xml:space="preserve"> A. Ectopic ACTH syndrome. </w:t>
      </w:r>
      <w:proofErr w:type="spellStart"/>
      <w:r w:rsidRPr="00F41810">
        <w:rPr>
          <w:rFonts w:ascii="Book Antiqua" w:hAnsi="Book Antiqua"/>
          <w:i/>
        </w:rPr>
        <w:t>Arq</w:t>
      </w:r>
      <w:proofErr w:type="spellEnd"/>
      <w:r w:rsidRPr="00F41810">
        <w:rPr>
          <w:rFonts w:ascii="Book Antiqua" w:hAnsi="Book Antiqua"/>
          <w:i/>
        </w:rPr>
        <w:t xml:space="preserve"> Bras Endocrinol </w:t>
      </w:r>
      <w:proofErr w:type="spellStart"/>
      <w:r w:rsidRPr="00F41810">
        <w:rPr>
          <w:rFonts w:ascii="Book Antiqua" w:hAnsi="Book Antiqua"/>
          <w:i/>
        </w:rPr>
        <w:t>Metabol</w:t>
      </w:r>
      <w:proofErr w:type="spellEnd"/>
      <w:r w:rsidRPr="00F41810">
        <w:rPr>
          <w:rFonts w:ascii="Book Antiqua" w:hAnsi="Book Antiqua"/>
        </w:rPr>
        <w:t xml:space="preserve"> 2007; </w:t>
      </w:r>
      <w:r w:rsidRPr="00F41810">
        <w:rPr>
          <w:rFonts w:ascii="Book Antiqua" w:hAnsi="Book Antiqua"/>
          <w:b/>
        </w:rPr>
        <w:t>51</w:t>
      </w:r>
      <w:r w:rsidRPr="00F41810">
        <w:rPr>
          <w:rFonts w:ascii="Book Antiqua" w:hAnsi="Book Antiqua"/>
        </w:rPr>
        <w:t>: 1217-1225 [PMID: 18209859 DOI: 10.1159/000094323]</w:t>
      </w:r>
    </w:p>
    <w:p w14:paraId="4041F5CC" w14:textId="77777777" w:rsidR="00CF5292" w:rsidRPr="00F41810" w:rsidRDefault="00CF5292" w:rsidP="00CF5292">
      <w:pPr>
        <w:spacing w:line="360" w:lineRule="auto"/>
        <w:jc w:val="both"/>
        <w:rPr>
          <w:rFonts w:ascii="Book Antiqua" w:hAnsi="Book Antiqua"/>
        </w:rPr>
      </w:pPr>
      <w:r w:rsidRPr="00F41810">
        <w:rPr>
          <w:rFonts w:ascii="Book Antiqua" w:hAnsi="Book Antiqua"/>
        </w:rPr>
        <w:t xml:space="preserve">4 </w:t>
      </w:r>
      <w:proofErr w:type="spellStart"/>
      <w:r w:rsidRPr="00F41810">
        <w:rPr>
          <w:rFonts w:ascii="Book Antiqua" w:hAnsi="Book Antiqua"/>
          <w:b/>
        </w:rPr>
        <w:t>Isidori</w:t>
      </w:r>
      <w:proofErr w:type="spellEnd"/>
      <w:r w:rsidRPr="00F41810">
        <w:rPr>
          <w:rFonts w:ascii="Book Antiqua" w:hAnsi="Book Antiqua"/>
          <w:b/>
        </w:rPr>
        <w:t xml:space="preserve"> AM</w:t>
      </w:r>
      <w:r w:rsidRPr="00F41810">
        <w:rPr>
          <w:rFonts w:ascii="Book Antiqua" w:hAnsi="Book Antiqua"/>
        </w:rPr>
        <w:t xml:space="preserve">, </w:t>
      </w:r>
      <w:proofErr w:type="spellStart"/>
      <w:r w:rsidRPr="00F41810">
        <w:rPr>
          <w:rFonts w:ascii="Book Antiqua" w:hAnsi="Book Antiqua"/>
        </w:rPr>
        <w:t>Kaltsas</w:t>
      </w:r>
      <w:proofErr w:type="spellEnd"/>
      <w:r w:rsidRPr="00F41810">
        <w:rPr>
          <w:rFonts w:ascii="Book Antiqua" w:hAnsi="Book Antiqua"/>
        </w:rPr>
        <w:t xml:space="preserve"> GA, </w:t>
      </w:r>
      <w:proofErr w:type="spellStart"/>
      <w:r w:rsidRPr="00F41810">
        <w:rPr>
          <w:rFonts w:ascii="Book Antiqua" w:hAnsi="Book Antiqua"/>
        </w:rPr>
        <w:t>Pozza</w:t>
      </w:r>
      <w:proofErr w:type="spellEnd"/>
      <w:r w:rsidRPr="00F41810">
        <w:rPr>
          <w:rFonts w:ascii="Book Antiqua" w:hAnsi="Book Antiqua"/>
        </w:rPr>
        <w:t xml:space="preserve"> C, </w:t>
      </w:r>
      <w:proofErr w:type="spellStart"/>
      <w:r w:rsidRPr="00F41810">
        <w:rPr>
          <w:rFonts w:ascii="Book Antiqua" w:hAnsi="Book Antiqua"/>
        </w:rPr>
        <w:t>Frajese</w:t>
      </w:r>
      <w:proofErr w:type="spellEnd"/>
      <w:r w:rsidRPr="00F41810">
        <w:rPr>
          <w:rFonts w:ascii="Book Antiqua" w:hAnsi="Book Antiqua"/>
        </w:rPr>
        <w:t xml:space="preserve"> V, Newell-Price J, </w:t>
      </w:r>
      <w:proofErr w:type="spellStart"/>
      <w:r w:rsidRPr="00F41810">
        <w:rPr>
          <w:rFonts w:ascii="Book Antiqua" w:hAnsi="Book Antiqua"/>
        </w:rPr>
        <w:t>Reznek</w:t>
      </w:r>
      <w:proofErr w:type="spellEnd"/>
      <w:r w:rsidRPr="00F41810">
        <w:rPr>
          <w:rFonts w:ascii="Book Antiqua" w:hAnsi="Book Antiqua"/>
        </w:rPr>
        <w:t xml:space="preserve"> RH, Jenkins PJ, Monson JP, Grossman AB, Besser GM. The ectopic adrenocorticotropin syndrome: clinical features, diagnosis, management, and long-term follow-up. </w:t>
      </w:r>
      <w:r w:rsidRPr="00F41810">
        <w:rPr>
          <w:rFonts w:ascii="Book Antiqua" w:hAnsi="Book Antiqua"/>
          <w:i/>
        </w:rPr>
        <w:t xml:space="preserve">J Clin Endocrinol </w:t>
      </w:r>
      <w:proofErr w:type="spellStart"/>
      <w:r w:rsidRPr="00F41810">
        <w:rPr>
          <w:rFonts w:ascii="Book Antiqua" w:hAnsi="Book Antiqua"/>
          <w:i/>
        </w:rPr>
        <w:t>Metab</w:t>
      </w:r>
      <w:proofErr w:type="spellEnd"/>
      <w:r w:rsidRPr="00F41810">
        <w:rPr>
          <w:rFonts w:ascii="Book Antiqua" w:hAnsi="Book Antiqua"/>
        </w:rPr>
        <w:t xml:space="preserve"> 2006; </w:t>
      </w:r>
      <w:r w:rsidRPr="00F41810">
        <w:rPr>
          <w:rFonts w:ascii="Book Antiqua" w:hAnsi="Book Antiqua"/>
          <w:b/>
        </w:rPr>
        <w:t>91</w:t>
      </w:r>
      <w:r w:rsidRPr="00F41810">
        <w:rPr>
          <w:rFonts w:ascii="Book Antiqua" w:hAnsi="Book Antiqua"/>
        </w:rPr>
        <w:t>: 371-377 [PMID: 16303835 DOI: 10.1210/jc.2005-1542]</w:t>
      </w:r>
    </w:p>
    <w:p w14:paraId="3D7F787D" w14:textId="77777777" w:rsidR="00CF5292" w:rsidRPr="00F41810" w:rsidRDefault="00CF5292" w:rsidP="00CF5292">
      <w:pPr>
        <w:spacing w:line="360" w:lineRule="auto"/>
        <w:jc w:val="both"/>
        <w:rPr>
          <w:rFonts w:ascii="Book Antiqua" w:hAnsi="Book Antiqua"/>
        </w:rPr>
      </w:pPr>
      <w:r w:rsidRPr="00F41810">
        <w:rPr>
          <w:rFonts w:ascii="Book Antiqua" w:hAnsi="Book Antiqua"/>
        </w:rPr>
        <w:t xml:space="preserve">5 </w:t>
      </w:r>
      <w:r w:rsidRPr="00F41810">
        <w:rPr>
          <w:rFonts w:ascii="Book Antiqua" w:hAnsi="Book Antiqua"/>
          <w:b/>
        </w:rPr>
        <w:t>Lin CJ</w:t>
      </w:r>
      <w:r w:rsidRPr="00F41810">
        <w:rPr>
          <w:rFonts w:ascii="Book Antiqua" w:hAnsi="Book Antiqua"/>
        </w:rPr>
        <w:t xml:space="preserve">, </w:t>
      </w:r>
      <w:proofErr w:type="spellStart"/>
      <w:r w:rsidRPr="00F41810">
        <w:rPr>
          <w:rFonts w:ascii="Book Antiqua" w:hAnsi="Book Antiqua"/>
        </w:rPr>
        <w:t>Perng</w:t>
      </w:r>
      <w:proofErr w:type="spellEnd"/>
      <w:r w:rsidRPr="00F41810">
        <w:rPr>
          <w:rFonts w:ascii="Book Antiqua" w:hAnsi="Book Antiqua"/>
        </w:rPr>
        <w:t xml:space="preserve"> WC, Chen CW, Lin CK, </w:t>
      </w:r>
      <w:proofErr w:type="spellStart"/>
      <w:r w:rsidRPr="00F41810">
        <w:rPr>
          <w:rFonts w:ascii="Book Antiqua" w:hAnsi="Book Antiqua"/>
        </w:rPr>
        <w:t>Su</w:t>
      </w:r>
      <w:proofErr w:type="spellEnd"/>
      <w:r w:rsidRPr="00F41810">
        <w:rPr>
          <w:rFonts w:ascii="Book Antiqua" w:hAnsi="Book Antiqua"/>
        </w:rPr>
        <w:t xml:space="preserve"> WL, </w:t>
      </w:r>
      <w:proofErr w:type="spellStart"/>
      <w:r w:rsidRPr="00F41810">
        <w:rPr>
          <w:rFonts w:ascii="Book Antiqua" w:hAnsi="Book Antiqua"/>
        </w:rPr>
        <w:t>Chian</w:t>
      </w:r>
      <w:proofErr w:type="spellEnd"/>
      <w:r w:rsidRPr="00F41810">
        <w:rPr>
          <w:rFonts w:ascii="Book Antiqua" w:hAnsi="Book Antiqua"/>
        </w:rPr>
        <w:t xml:space="preserve"> CF. Small cell lung cancer presenting as ectopic ACTH syndrome with hypothyroidism and hypogonadism. </w:t>
      </w:r>
      <w:proofErr w:type="spellStart"/>
      <w:r w:rsidRPr="00F41810">
        <w:rPr>
          <w:rFonts w:ascii="Book Antiqua" w:hAnsi="Book Antiqua"/>
          <w:i/>
        </w:rPr>
        <w:t>Onkologie</w:t>
      </w:r>
      <w:proofErr w:type="spellEnd"/>
      <w:r w:rsidRPr="00F41810">
        <w:rPr>
          <w:rFonts w:ascii="Book Antiqua" w:hAnsi="Book Antiqua"/>
        </w:rPr>
        <w:t xml:space="preserve"> 2009; </w:t>
      </w:r>
      <w:r w:rsidRPr="00F41810">
        <w:rPr>
          <w:rFonts w:ascii="Book Antiqua" w:hAnsi="Book Antiqua"/>
          <w:b/>
        </w:rPr>
        <w:t>32</w:t>
      </w:r>
      <w:r w:rsidRPr="00F41810">
        <w:rPr>
          <w:rFonts w:ascii="Book Antiqua" w:hAnsi="Book Antiqua"/>
        </w:rPr>
        <w:t>: 427-430 [PMID: 19556823 DOI: 10.1159/000219433]</w:t>
      </w:r>
    </w:p>
    <w:p w14:paraId="5E3E2408" w14:textId="77777777" w:rsidR="00CF5292" w:rsidRPr="00F41810" w:rsidRDefault="00CF5292" w:rsidP="00CF5292">
      <w:pPr>
        <w:spacing w:line="360" w:lineRule="auto"/>
        <w:jc w:val="both"/>
        <w:rPr>
          <w:rFonts w:ascii="Book Antiqua" w:hAnsi="Book Antiqua"/>
        </w:rPr>
      </w:pPr>
      <w:r w:rsidRPr="00F41810">
        <w:rPr>
          <w:rFonts w:ascii="Book Antiqua" w:hAnsi="Book Antiqua"/>
        </w:rPr>
        <w:t xml:space="preserve">6 </w:t>
      </w:r>
      <w:proofErr w:type="spellStart"/>
      <w:r w:rsidRPr="00F41810">
        <w:rPr>
          <w:rFonts w:ascii="Book Antiqua" w:hAnsi="Book Antiqua"/>
          <w:b/>
        </w:rPr>
        <w:t>Kakucska</w:t>
      </w:r>
      <w:proofErr w:type="spellEnd"/>
      <w:r w:rsidRPr="00F41810">
        <w:rPr>
          <w:rFonts w:ascii="Book Antiqua" w:hAnsi="Book Antiqua"/>
          <w:b/>
        </w:rPr>
        <w:t xml:space="preserve"> I</w:t>
      </w:r>
      <w:r w:rsidRPr="00F41810">
        <w:rPr>
          <w:rFonts w:ascii="Book Antiqua" w:hAnsi="Book Antiqua"/>
        </w:rPr>
        <w:t xml:space="preserve">, Qi Y, </w:t>
      </w:r>
      <w:proofErr w:type="spellStart"/>
      <w:r w:rsidRPr="00F41810">
        <w:rPr>
          <w:rFonts w:ascii="Book Antiqua" w:hAnsi="Book Antiqua"/>
        </w:rPr>
        <w:t>Lechan</w:t>
      </w:r>
      <w:proofErr w:type="spellEnd"/>
      <w:r w:rsidRPr="00F41810">
        <w:rPr>
          <w:rFonts w:ascii="Book Antiqua" w:hAnsi="Book Antiqua"/>
        </w:rPr>
        <w:t xml:space="preserve"> RM. Changes in adrenal status affect hypothalamic thyrotropin-releasing hormone gene expression in parallel with corticotropin-releasing hormone. </w:t>
      </w:r>
      <w:r w:rsidRPr="00F41810">
        <w:rPr>
          <w:rFonts w:ascii="Book Antiqua" w:hAnsi="Book Antiqua"/>
          <w:i/>
        </w:rPr>
        <w:t>Endocrinology</w:t>
      </w:r>
      <w:r w:rsidRPr="00F41810">
        <w:rPr>
          <w:rFonts w:ascii="Book Antiqua" w:hAnsi="Book Antiqua"/>
        </w:rPr>
        <w:t xml:space="preserve"> 1995; </w:t>
      </w:r>
      <w:r w:rsidRPr="00F41810">
        <w:rPr>
          <w:rFonts w:ascii="Book Antiqua" w:hAnsi="Book Antiqua"/>
          <w:b/>
        </w:rPr>
        <w:t>136</w:t>
      </w:r>
      <w:r w:rsidRPr="00F41810">
        <w:rPr>
          <w:rFonts w:ascii="Book Antiqua" w:hAnsi="Book Antiqua"/>
        </w:rPr>
        <w:t>: 2795-2802 [PMID: 7789304 DOI: 10.1210/endo.136.7.7789304]</w:t>
      </w:r>
    </w:p>
    <w:p w14:paraId="10F931D5" w14:textId="77777777" w:rsidR="00CF5292" w:rsidRPr="00F41810" w:rsidRDefault="00CF5292" w:rsidP="00CF5292">
      <w:pPr>
        <w:spacing w:line="360" w:lineRule="auto"/>
        <w:jc w:val="both"/>
        <w:rPr>
          <w:rFonts w:ascii="Book Antiqua" w:hAnsi="Book Antiqua"/>
        </w:rPr>
      </w:pPr>
      <w:r w:rsidRPr="00F41810">
        <w:rPr>
          <w:rFonts w:ascii="Book Antiqua" w:hAnsi="Book Antiqua"/>
        </w:rPr>
        <w:t xml:space="preserve">7 </w:t>
      </w:r>
      <w:proofErr w:type="spellStart"/>
      <w:r w:rsidRPr="00F41810">
        <w:rPr>
          <w:rFonts w:ascii="Book Antiqua" w:hAnsi="Book Antiqua"/>
          <w:b/>
        </w:rPr>
        <w:t>Duick</w:t>
      </w:r>
      <w:proofErr w:type="spellEnd"/>
      <w:r w:rsidRPr="00F41810">
        <w:rPr>
          <w:rFonts w:ascii="Book Antiqua" w:hAnsi="Book Antiqua"/>
          <w:b/>
        </w:rPr>
        <w:t xml:space="preserve"> DS</w:t>
      </w:r>
      <w:r w:rsidRPr="00F41810">
        <w:rPr>
          <w:rFonts w:ascii="Book Antiqua" w:hAnsi="Book Antiqua"/>
        </w:rPr>
        <w:t xml:space="preserve">, Warren DW, </w:t>
      </w:r>
      <w:proofErr w:type="spellStart"/>
      <w:r w:rsidRPr="00F41810">
        <w:rPr>
          <w:rFonts w:ascii="Book Antiqua" w:hAnsi="Book Antiqua"/>
        </w:rPr>
        <w:t>Nicoloff</w:t>
      </w:r>
      <w:proofErr w:type="spellEnd"/>
      <w:r w:rsidRPr="00F41810">
        <w:rPr>
          <w:rFonts w:ascii="Book Antiqua" w:hAnsi="Book Antiqua"/>
        </w:rPr>
        <w:t xml:space="preserve"> JT, Otis CL, </w:t>
      </w:r>
      <w:proofErr w:type="spellStart"/>
      <w:r w:rsidRPr="00F41810">
        <w:rPr>
          <w:rFonts w:ascii="Book Antiqua" w:hAnsi="Book Antiqua"/>
        </w:rPr>
        <w:t>Croxson</w:t>
      </w:r>
      <w:proofErr w:type="spellEnd"/>
      <w:r w:rsidRPr="00F41810">
        <w:rPr>
          <w:rFonts w:ascii="Book Antiqua" w:hAnsi="Book Antiqua"/>
        </w:rPr>
        <w:t xml:space="preserve"> MS. Effect of single dose dexamethasone on the concentration of serum triiodothyronine in man. </w:t>
      </w:r>
      <w:r w:rsidRPr="00F41810">
        <w:rPr>
          <w:rFonts w:ascii="Book Antiqua" w:hAnsi="Book Antiqua"/>
          <w:i/>
        </w:rPr>
        <w:t xml:space="preserve">J Clin Endocrinol </w:t>
      </w:r>
      <w:proofErr w:type="spellStart"/>
      <w:r w:rsidRPr="00F41810">
        <w:rPr>
          <w:rFonts w:ascii="Book Antiqua" w:hAnsi="Book Antiqua"/>
          <w:i/>
        </w:rPr>
        <w:t>Metab</w:t>
      </w:r>
      <w:proofErr w:type="spellEnd"/>
      <w:r w:rsidRPr="00F41810">
        <w:rPr>
          <w:rFonts w:ascii="Book Antiqua" w:hAnsi="Book Antiqua"/>
        </w:rPr>
        <w:t xml:space="preserve"> 1974; </w:t>
      </w:r>
      <w:r w:rsidRPr="00F41810">
        <w:rPr>
          <w:rFonts w:ascii="Book Antiqua" w:hAnsi="Book Antiqua"/>
          <w:b/>
        </w:rPr>
        <w:t>39</w:t>
      </w:r>
      <w:r w:rsidRPr="00F41810">
        <w:rPr>
          <w:rFonts w:ascii="Book Antiqua" w:hAnsi="Book Antiqua"/>
        </w:rPr>
        <w:t>: 1151-1154 [PMID: 4430708 DOI: 10.1210/jcem-39-6-1151]</w:t>
      </w:r>
    </w:p>
    <w:p w14:paraId="42F97393" w14:textId="77777777" w:rsidR="00CF5292" w:rsidRPr="00F41810" w:rsidRDefault="00CF5292" w:rsidP="00CF5292">
      <w:pPr>
        <w:spacing w:line="360" w:lineRule="auto"/>
        <w:jc w:val="both"/>
        <w:rPr>
          <w:rFonts w:ascii="Book Antiqua" w:hAnsi="Book Antiqua"/>
        </w:rPr>
      </w:pPr>
      <w:r w:rsidRPr="00F41810">
        <w:rPr>
          <w:rFonts w:ascii="Book Antiqua" w:hAnsi="Book Antiqua"/>
        </w:rPr>
        <w:t xml:space="preserve">8 </w:t>
      </w:r>
      <w:proofErr w:type="spellStart"/>
      <w:r w:rsidRPr="00F41810">
        <w:rPr>
          <w:rFonts w:ascii="Book Antiqua" w:hAnsi="Book Antiqua"/>
          <w:b/>
        </w:rPr>
        <w:t>Marazuela</w:t>
      </w:r>
      <w:proofErr w:type="spellEnd"/>
      <w:r w:rsidRPr="00F41810">
        <w:rPr>
          <w:rFonts w:ascii="Book Antiqua" w:hAnsi="Book Antiqua"/>
          <w:b/>
        </w:rPr>
        <w:t xml:space="preserve"> M</w:t>
      </w:r>
      <w:r w:rsidRPr="00F41810">
        <w:rPr>
          <w:rFonts w:ascii="Book Antiqua" w:hAnsi="Book Antiqua"/>
        </w:rPr>
        <w:t xml:space="preserve">, </w:t>
      </w:r>
      <w:proofErr w:type="spellStart"/>
      <w:r w:rsidRPr="00F41810">
        <w:rPr>
          <w:rFonts w:ascii="Book Antiqua" w:hAnsi="Book Antiqua"/>
        </w:rPr>
        <w:t>Cuerda</w:t>
      </w:r>
      <w:proofErr w:type="spellEnd"/>
      <w:r w:rsidRPr="00F41810">
        <w:rPr>
          <w:rFonts w:ascii="Book Antiqua" w:hAnsi="Book Antiqua"/>
        </w:rPr>
        <w:t xml:space="preserve"> C, Lucas T, Vicente A, Blanco C, Estrada J. Anterior pituitary function after adrenalectomy in patients with Cushing's syndrome. </w:t>
      </w:r>
      <w:r w:rsidRPr="00F41810">
        <w:rPr>
          <w:rFonts w:ascii="Book Antiqua" w:hAnsi="Book Antiqua"/>
          <w:i/>
        </w:rPr>
        <w:t>Postgrad Med J</w:t>
      </w:r>
      <w:r w:rsidRPr="00F41810">
        <w:rPr>
          <w:rFonts w:ascii="Book Antiqua" w:hAnsi="Book Antiqua"/>
        </w:rPr>
        <w:t xml:space="preserve"> 1993; </w:t>
      </w:r>
      <w:r w:rsidRPr="00F41810">
        <w:rPr>
          <w:rFonts w:ascii="Book Antiqua" w:hAnsi="Book Antiqua"/>
          <w:b/>
        </w:rPr>
        <w:t>69</w:t>
      </w:r>
      <w:r w:rsidRPr="00F41810">
        <w:rPr>
          <w:rFonts w:ascii="Book Antiqua" w:hAnsi="Book Antiqua"/>
        </w:rPr>
        <w:t>: 547-551 [PMID: 8415342 DOI: 10.1136/pgmj.69.813.547]</w:t>
      </w:r>
    </w:p>
    <w:p w14:paraId="76D394E8" w14:textId="77777777" w:rsidR="00CF5292" w:rsidRPr="00F41810" w:rsidRDefault="00CF5292" w:rsidP="00CF5292">
      <w:pPr>
        <w:spacing w:line="360" w:lineRule="auto"/>
        <w:jc w:val="both"/>
        <w:rPr>
          <w:rFonts w:ascii="Book Antiqua" w:hAnsi="Book Antiqua"/>
        </w:rPr>
      </w:pPr>
      <w:r w:rsidRPr="00F41810">
        <w:rPr>
          <w:rFonts w:ascii="Book Antiqua" w:hAnsi="Book Antiqua"/>
        </w:rPr>
        <w:lastRenderedPageBreak/>
        <w:t xml:space="preserve">9 </w:t>
      </w:r>
      <w:r w:rsidRPr="00F41810">
        <w:rPr>
          <w:rFonts w:ascii="Book Antiqua" w:hAnsi="Book Antiqua"/>
          <w:b/>
        </w:rPr>
        <w:t>Tanaka H</w:t>
      </w:r>
      <w:r w:rsidRPr="00F41810">
        <w:rPr>
          <w:rFonts w:ascii="Book Antiqua" w:hAnsi="Book Antiqua"/>
        </w:rPr>
        <w:t xml:space="preserve">, Kobayashi A, Bando M, </w:t>
      </w:r>
      <w:proofErr w:type="spellStart"/>
      <w:r w:rsidRPr="00F41810">
        <w:rPr>
          <w:rFonts w:ascii="Book Antiqua" w:hAnsi="Book Antiqua"/>
        </w:rPr>
        <w:t>Hosono</w:t>
      </w:r>
      <w:proofErr w:type="spellEnd"/>
      <w:r w:rsidRPr="00F41810">
        <w:rPr>
          <w:rFonts w:ascii="Book Antiqua" w:hAnsi="Book Antiqua"/>
        </w:rPr>
        <w:t xml:space="preserve"> T, </w:t>
      </w:r>
      <w:proofErr w:type="spellStart"/>
      <w:r w:rsidRPr="00F41810">
        <w:rPr>
          <w:rFonts w:ascii="Book Antiqua" w:hAnsi="Book Antiqua"/>
        </w:rPr>
        <w:t>Tsujita</w:t>
      </w:r>
      <w:proofErr w:type="spellEnd"/>
      <w:r w:rsidRPr="00F41810">
        <w:rPr>
          <w:rFonts w:ascii="Book Antiqua" w:hAnsi="Book Antiqua"/>
        </w:rPr>
        <w:t xml:space="preserve"> A, </w:t>
      </w:r>
      <w:proofErr w:type="spellStart"/>
      <w:r w:rsidRPr="00F41810">
        <w:rPr>
          <w:rFonts w:ascii="Book Antiqua" w:hAnsi="Book Antiqua"/>
        </w:rPr>
        <w:t>Yamasawa</w:t>
      </w:r>
      <w:proofErr w:type="spellEnd"/>
      <w:r w:rsidRPr="00F41810">
        <w:rPr>
          <w:rFonts w:ascii="Book Antiqua" w:hAnsi="Book Antiqua"/>
        </w:rPr>
        <w:t xml:space="preserve"> H, Ohno S, </w:t>
      </w:r>
      <w:proofErr w:type="spellStart"/>
      <w:r w:rsidRPr="00F41810">
        <w:rPr>
          <w:rFonts w:ascii="Book Antiqua" w:hAnsi="Book Antiqua"/>
        </w:rPr>
        <w:t>Hironaka</w:t>
      </w:r>
      <w:proofErr w:type="spellEnd"/>
      <w:r w:rsidRPr="00F41810">
        <w:rPr>
          <w:rFonts w:ascii="Book Antiqua" w:hAnsi="Book Antiqua"/>
        </w:rPr>
        <w:t xml:space="preserve"> M, Sugiyama Y. [Case of small cell lung cancer complicated with diabetes insipidus and Cushing syndrome due to ectopic adrenocorticotropic hormone secretion]. </w:t>
      </w:r>
      <w:r w:rsidRPr="00F41810">
        <w:rPr>
          <w:rFonts w:ascii="Book Antiqua" w:hAnsi="Book Antiqua"/>
          <w:i/>
        </w:rPr>
        <w:t xml:space="preserve">Nihon </w:t>
      </w:r>
      <w:proofErr w:type="spellStart"/>
      <w:r w:rsidRPr="00F41810">
        <w:rPr>
          <w:rFonts w:ascii="Book Antiqua" w:hAnsi="Book Antiqua"/>
          <w:i/>
        </w:rPr>
        <w:t>Kokyuki</w:t>
      </w:r>
      <w:proofErr w:type="spellEnd"/>
      <w:r w:rsidRPr="00F41810">
        <w:rPr>
          <w:rFonts w:ascii="Book Antiqua" w:hAnsi="Book Antiqua"/>
          <w:i/>
        </w:rPr>
        <w:t xml:space="preserve"> Gakkai </w:t>
      </w:r>
      <w:proofErr w:type="spellStart"/>
      <w:r w:rsidRPr="00F41810">
        <w:rPr>
          <w:rFonts w:ascii="Book Antiqua" w:hAnsi="Book Antiqua"/>
          <w:i/>
        </w:rPr>
        <w:t>Zasshi</w:t>
      </w:r>
      <w:proofErr w:type="spellEnd"/>
      <w:r w:rsidRPr="00F41810">
        <w:rPr>
          <w:rFonts w:ascii="Book Antiqua" w:hAnsi="Book Antiqua"/>
        </w:rPr>
        <w:t xml:space="preserve"> 2007; </w:t>
      </w:r>
      <w:r w:rsidRPr="00F41810">
        <w:rPr>
          <w:rFonts w:ascii="Book Antiqua" w:hAnsi="Book Antiqua"/>
          <w:b/>
        </w:rPr>
        <w:t>45</w:t>
      </w:r>
      <w:r w:rsidRPr="00F41810">
        <w:rPr>
          <w:rFonts w:ascii="Book Antiqua" w:hAnsi="Book Antiqua"/>
        </w:rPr>
        <w:t>: 793-798 [PMID: 18018629]</w:t>
      </w:r>
    </w:p>
    <w:p w14:paraId="2E048590" w14:textId="77777777" w:rsidR="00CF5292" w:rsidRPr="00F41810" w:rsidRDefault="00CF5292" w:rsidP="00CF5292">
      <w:pPr>
        <w:spacing w:line="360" w:lineRule="auto"/>
        <w:jc w:val="both"/>
        <w:rPr>
          <w:rFonts w:ascii="Book Antiqua" w:hAnsi="Book Antiqua"/>
        </w:rPr>
      </w:pPr>
      <w:r w:rsidRPr="00F41810">
        <w:rPr>
          <w:rFonts w:ascii="Book Antiqua" w:hAnsi="Book Antiqua"/>
        </w:rPr>
        <w:t xml:space="preserve">10 </w:t>
      </w:r>
      <w:r w:rsidRPr="00F41810">
        <w:rPr>
          <w:rFonts w:ascii="Book Antiqua" w:hAnsi="Book Antiqua"/>
          <w:b/>
        </w:rPr>
        <w:t>Huang CH</w:t>
      </w:r>
      <w:r w:rsidRPr="00F41810">
        <w:rPr>
          <w:rFonts w:ascii="Book Antiqua" w:hAnsi="Book Antiqua"/>
        </w:rPr>
        <w:t xml:space="preserve">, Chou KJ, Lee PT, Chen CL, Chung HM, Fang HC. A case of lymphocytic </w:t>
      </w:r>
      <w:proofErr w:type="spellStart"/>
      <w:r w:rsidRPr="00F41810">
        <w:rPr>
          <w:rFonts w:ascii="Book Antiqua" w:hAnsi="Book Antiqua"/>
        </w:rPr>
        <w:t>hypophysitis</w:t>
      </w:r>
      <w:proofErr w:type="spellEnd"/>
      <w:r w:rsidRPr="00F41810">
        <w:rPr>
          <w:rFonts w:ascii="Book Antiqua" w:hAnsi="Book Antiqua"/>
        </w:rPr>
        <w:t xml:space="preserve"> with masked diabetes insipidus unveiled by glucocorticoid replacement. </w:t>
      </w:r>
      <w:r w:rsidRPr="00F41810">
        <w:rPr>
          <w:rFonts w:ascii="Book Antiqua" w:hAnsi="Book Antiqua"/>
          <w:i/>
        </w:rPr>
        <w:t>Am J Kidney Dis</w:t>
      </w:r>
      <w:r w:rsidRPr="00F41810">
        <w:rPr>
          <w:rFonts w:ascii="Book Antiqua" w:hAnsi="Book Antiqua"/>
        </w:rPr>
        <w:t xml:space="preserve"> 2005; </w:t>
      </w:r>
      <w:r w:rsidRPr="00F41810">
        <w:rPr>
          <w:rFonts w:ascii="Book Antiqua" w:hAnsi="Book Antiqua"/>
          <w:b/>
        </w:rPr>
        <w:t>45</w:t>
      </w:r>
      <w:r w:rsidRPr="00F41810">
        <w:rPr>
          <w:rFonts w:ascii="Book Antiqua" w:hAnsi="Book Antiqua"/>
        </w:rPr>
        <w:t>: 197-200 [PMID: 15696461 DOI: 10.1053/j.ajkd.2004.09.033]</w:t>
      </w:r>
    </w:p>
    <w:p w14:paraId="7E84B3C2" w14:textId="77777777" w:rsidR="00BA08BE" w:rsidRPr="00F41810" w:rsidRDefault="00BA08BE" w:rsidP="00CF5292">
      <w:pPr>
        <w:autoSpaceDE w:val="0"/>
        <w:autoSpaceDN w:val="0"/>
        <w:adjustRightInd w:val="0"/>
        <w:spacing w:line="360" w:lineRule="auto"/>
        <w:jc w:val="both"/>
        <w:rPr>
          <w:rStyle w:val="normaltxt1"/>
          <w:rFonts w:ascii="Book Antiqua" w:hAnsi="Book Antiqua"/>
          <w:color w:val="auto"/>
          <w:sz w:val="24"/>
          <w:szCs w:val="24"/>
        </w:rPr>
      </w:pPr>
    </w:p>
    <w:p w14:paraId="43F1207F" w14:textId="77777777" w:rsidR="00C95C30" w:rsidRPr="00F41810" w:rsidRDefault="00C95C30" w:rsidP="000B2EFD">
      <w:pPr>
        <w:pStyle w:val="af3"/>
        <w:spacing w:line="360" w:lineRule="auto"/>
        <w:jc w:val="right"/>
        <w:rPr>
          <w:rFonts w:ascii="Book Antiqua" w:hAnsi="Book Antiqua"/>
          <w:b/>
          <w:sz w:val="24"/>
          <w:szCs w:val="24"/>
        </w:rPr>
      </w:pPr>
      <w:r w:rsidRPr="00F41810">
        <w:rPr>
          <w:rFonts w:ascii="Book Antiqua" w:hAnsi="Book Antiqua"/>
          <w:b/>
          <w:sz w:val="24"/>
          <w:szCs w:val="24"/>
        </w:rPr>
        <w:t xml:space="preserve">P-Reviewer: </w:t>
      </w:r>
      <w:proofErr w:type="spellStart"/>
      <w:r w:rsidR="00F6252E" w:rsidRPr="00F41810">
        <w:rPr>
          <w:rFonts w:ascii="Book Antiqua" w:hAnsi="Book Antiqua"/>
          <w:color w:val="000000"/>
          <w:sz w:val="24"/>
          <w:szCs w:val="24"/>
        </w:rPr>
        <w:t>Neninger</w:t>
      </w:r>
      <w:proofErr w:type="spellEnd"/>
      <w:r w:rsidR="00F6252E" w:rsidRPr="00F41810">
        <w:rPr>
          <w:rFonts w:ascii="Book Antiqua" w:hAnsi="Book Antiqua"/>
          <w:color w:val="000000"/>
          <w:sz w:val="24"/>
          <w:szCs w:val="24"/>
        </w:rPr>
        <w:t xml:space="preserve"> E, </w:t>
      </w:r>
      <w:proofErr w:type="spellStart"/>
      <w:r w:rsidR="00F6252E" w:rsidRPr="00F41810">
        <w:rPr>
          <w:rFonts w:ascii="Book Antiqua" w:hAnsi="Book Antiqua"/>
          <w:color w:val="000000"/>
          <w:sz w:val="24"/>
          <w:szCs w:val="24"/>
        </w:rPr>
        <w:t>Su</w:t>
      </w:r>
      <w:proofErr w:type="spellEnd"/>
      <w:r w:rsidR="00F6252E" w:rsidRPr="00F41810">
        <w:rPr>
          <w:rFonts w:ascii="Book Antiqua" w:hAnsi="Book Antiqua"/>
          <w:color w:val="000000"/>
          <w:sz w:val="24"/>
          <w:szCs w:val="24"/>
        </w:rPr>
        <w:t xml:space="preserve"> CC </w:t>
      </w:r>
      <w:r w:rsidRPr="00F41810">
        <w:rPr>
          <w:rFonts w:ascii="Book Antiqua" w:hAnsi="Book Antiqua"/>
          <w:b/>
          <w:sz w:val="24"/>
          <w:szCs w:val="24"/>
        </w:rPr>
        <w:t xml:space="preserve">S-Editor: </w:t>
      </w:r>
      <w:r w:rsidRPr="00F41810">
        <w:rPr>
          <w:rFonts w:ascii="Book Antiqua" w:hAnsi="Book Antiqua"/>
          <w:sz w:val="24"/>
          <w:szCs w:val="24"/>
        </w:rPr>
        <w:t>Ji FF</w:t>
      </w:r>
      <w:r w:rsidRPr="00F41810">
        <w:rPr>
          <w:rFonts w:ascii="Book Antiqua" w:hAnsi="Book Antiqua"/>
          <w:b/>
          <w:sz w:val="24"/>
          <w:szCs w:val="24"/>
        </w:rPr>
        <w:t xml:space="preserve"> </w:t>
      </w:r>
      <w:r w:rsidR="008A6AC6" w:rsidRPr="00F41810">
        <w:rPr>
          <w:rFonts w:ascii="Book Antiqua" w:hAnsi="Book Antiqua"/>
          <w:b/>
          <w:sz w:val="24"/>
          <w:szCs w:val="24"/>
        </w:rPr>
        <w:t xml:space="preserve">L-Editor: </w:t>
      </w:r>
      <w:proofErr w:type="gramStart"/>
      <w:r w:rsidR="008A6AC6" w:rsidRPr="00F41810">
        <w:rPr>
          <w:rFonts w:ascii="Book Antiqua" w:hAnsi="Book Antiqua" w:hint="eastAsia"/>
          <w:sz w:val="24"/>
          <w:szCs w:val="24"/>
        </w:rPr>
        <w:t>A</w:t>
      </w:r>
      <w:proofErr w:type="gramEnd"/>
      <w:r w:rsidR="008A6AC6" w:rsidRPr="00F41810">
        <w:rPr>
          <w:rFonts w:ascii="Book Antiqua" w:hAnsi="Book Antiqua" w:hint="eastAsia"/>
          <w:b/>
          <w:sz w:val="24"/>
          <w:szCs w:val="24"/>
        </w:rPr>
        <w:t xml:space="preserve"> </w:t>
      </w:r>
      <w:r w:rsidR="008A6AC6" w:rsidRPr="00F41810">
        <w:rPr>
          <w:rFonts w:ascii="Book Antiqua" w:hAnsi="Book Antiqua"/>
          <w:b/>
          <w:sz w:val="24"/>
          <w:szCs w:val="24"/>
        </w:rPr>
        <w:t>E-Editor:</w:t>
      </w:r>
      <w:r w:rsidR="008A6AC6" w:rsidRPr="00F41810">
        <w:rPr>
          <w:rFonts w:ascii="Book Antiqua" w:hAnsi="Book Antiqua" w:hint="eastAsia"/>
          <w:b/>
          <w:sz w:val="24"/>
          <w:szCs w:val="24"/>
        </w:rPr>
        <w:t xml:space="preserve"> </w:t>
      </w:r>
      <w:r w:rsidR="008A6AC6" w:rsidRPr="00F41810">
        <w:rPr>
          <w:rFonts w:ascii="Book Antiqua" w:hAnsi="Book Antiqua" w:hint="eastAsia"/>
          <w:sz w:val="24"/>
          <w:szCs w:val="24"/>
        </w:rPr>
        <w:t>Wu YXJ</w:t>
      </w:r>
    </w:p>
    <w:p w14:paraId="14788E44" w14:textId="77777777" w:rsidR="00C95C30" w:rsidRPr="00F41810" w:rsidRDefault="00C95C30" w:rsidP="00CF5292">
      <w:pPr>
        <w:pStyle w:val="af3"/>
        <w:spacing w:line="360" w:lineRule="auto"/>
        <w:rPr>
          <w:rFonts w:ascii="Book Antiqua" w:hAnsi="Book Antiqua"/>
          <w:b/>
          <w:sz w:val="24"/>
          <w:szCs w:val="24"/>
        </w:rPr>
      </w:pPr>
      <w:r w:rsidRPr="00F41810">
        <w:rPr>
          <w:rFonts w:ascii="Book Antiqua" w:hAnsi="Book Antiqua"/>
          <w:b/>
          <w:sz w:val="24"/>
          <w:szCs w:val="24"/>
        </w:rPr>
        <w:t xml:space="preserve"> </w:t>
      </w:r>
    </w:p>
    <w:p w14:paraId="6FF69048" w14:textId="77777777" w:rsidR="00C95C30" w:rsidRPr="00F41810" w:rsidRDefault="00C95C30" w:rsidP="00CF5292">
      <w:pPr>
        <w:snapToGrid w:val="0"/>
        <w:spacing w:line="360" w:lineRule="auto"/>
        <w:jc w:val="both"/>
        <w:rPr>
          <w:rFonts w:ascii="Book Antiqua" w:hAnsi="Book Antiqua" w:cs="Helvetica"/>
          <w:b/>
        </w:rPr>
      </w:pPr>
      <w:r w:rsidRPr="00F41810">
        <w:rPr>
          <w:rFonts w:ascii="Book Antiqua" w:hAnsi="Book Antiqua" w:cs="Helvetica"/>
          <w:b/>
        </w:rPr>
        <w:t xml:space="preserve">Specialty type: </w:t>
      </w:r>
      <w:r w:rsidR="00F6252E" w:rsidRPr="00F41810">
        <w:rPr>
          <w:rFonts w:ascii="Book Antiqua" w:eastAsia="微软雅黑" w:hAnsi="Book Antiqua" w:cs="宋体"/>
        </w:rPr>
        <w:t>Medicine, research and experimental</w:t>
      </w:r>
    </w:p>
    <w:p w14:paraId="610A023B" w14:textId="77777777" w:rsidR="00C95C30" w:rsidRPr="00F41810" w:rsidRDefault="00C95C30" w:rsidP="00CF5292">
      <w:pPr>
        <w:snapToGrid w:val="0"/>
        <w:spacing w:line="360" w:lineRule="auto"/>
        <w:jc w:val="both"/>
        <w:rPr>
          <w:rFonts w:ascii="Book Antiqua" w:hAnsi="Book Antiqua" w:cs="Helvetica"/>
          <w:b/>
        </w:rPr>
      </w:pPr>
      <w:r w:rsidRPr="00F41810">
        <w:rPr>
          <w:rFonts w:ascii="Book Antiqua" w:hAnsi="Book Antiqua" w:cs="Helvetica"/>
          <w:b/>
        </w:rPr>
        <w:t xml:space="preserve">Country of origin: </w:t>
      </w:r>
      <w:r w:rsidR="00F6252E" w:rsidRPr="00F41810">
        <w:rPr>
          <w:rFonts w:ascii="Book Antiqua" w:hAnsi="Book Antiqua"/>
        </w:rPr>
        <w:t>China</w:t>
      </w:r>
    </w:p>
    <w:p w14:paraId="580476CF" w14:textId="77777777" w:rsidR="00C95C30" w:rsidRPr="00F41810" w:rsidRDefault="00C95C30" w:rsidP="00CF5292">
      <w:pPr>
        <w:snapToGrid w:val="0"/>
        <w:spacing w:line="360" w:lineRule="auto"/>
        <w:jc w:val="both"/>
        <w:rPr>
          <w:rFonts w:ascii="Book Antiqua" w:hAnsi="Book Antiqua" w:cs="Helvetica"/>
          <w:b/>
        </w:rPr>
      </w:pPr>
      <w:r w:rsidRPr="00F41810">
        <w:rPr>
          <w:rFonts w:ascii="Book Antiqua" w:hAnsi="Book Antiqua" w:cs="Helvetica"/>
          <w:b/>
        </w:rPr>
        <w:t>Peer-review report classification</w:t>
      </w:r>
    </w:p>
    <w:p w14:paraId="3E4EDA30" w14:textId="77777777" w:rsidR="00C95C30" w:rsidRPr="00F41810" w:rsidRDefault="00C95C30" w:rsidP="00CF5292">
      <w:pPr>
        <w:snapToGrid w:val="0"/>
        <w:spacing w:line="360" w:lineRule="auto"/>
        <w:jc w:val="both"/>
        <w:rPr>
          <w:rFonts w:ascii="Book Antiqua" w:hAnsi="Book Antiqua" w:cs="Helvetica"/>
        </w:rPr>
      </w:pPr>
      <w:r w:rsidRPr="00F41810">
        <w:rPr>
          <w:rFonts w:ascii="Book Antiqua" w:hAnsi="Book Antiqua" w:cs="Helvetica"/>
        </w:rPr>
        <w:t>Grade A (Excellent): A</w:t>
      </w:r>
    </w:p>
    <w:p w14:paraId="721527FF" w14:textId="77777777" w:rsidR="00C95C30" w:rsidRPr="00F41810" w:rsidRDefault="00C95C30" w:rsidP="00CF5292">
      <w:pPr>
        <w:snapToGrid w:val="0"/>
        <w:spacing w:line="360" w:lineRule="auto"/>
        <w:jc w:val="both"/>
        <w:rPr>
          <w:rFonts w:ascii="Book Antiqua" w:hAnsi="Book Antiqua" w:cs="Helvetica"/>
        </w:rPr>
      </w:pPr>
      <w:r w:rsidRPr="00F41810">
        <w:rPr>
          <w:rFonts w:ascii="Book Antiqua" w:hAnsi="Book Antiqua" w:cs="Helvetica"/>
        </w:rPr>
        <w:t xml:space="preserve">Grade B (Very good): </w:t>
      </w:r>
      <w:r w:rsidR="00F6252E" w:rsidRPr="00F41810">
        <w:rPr>
          <w:rFonts w:ascii="Book Antiqua" w:hAnsi="Book Antiqua" w:cs="Helvetica"/>
        </w:rPr>
        <w:t>0</w:t>
      </w:r>
    </w:p>
    <w:p w14:paraId="30AC4332" w14:textId="77777777" w:rsidR="00C95C30" w:rsidRPr="00F41810" w:rsidRDefault="00C95C30" w:rsidP="00CF5292">
      <w:pPr>
        <w:snapToGrid w:val="0"/>
        <w:spacing w:line="360" w:lineRule="auto"/>
        <w:jc w:val="both"/>
        <w:rPr>
          <w:rFonts w:ascii="Book Antiqua" w:hAnsi="Book Antiqua" w:cs="Helvetica"/>
        </w:rPr>
      </w:pPr>
      <w:r w:rsidRPr="00F41810">
        <w:rPr>
          <w:rFonts w:ascii="Book Antiqua" w:hAnsi="Book Antiqua" w:cs="Helvetica"/>
        </w:rPr>
        <w:t>Grade C (Good): C</w:t>
      </w:r>
    </w:p>
    <w:p w14:paraId="5B9A9BD2" w14:textId="77777777" w:rsidR="00C95C30" w:rsidRPr="00F41810" w:rsidRDefault="00C95C30" w:rsidP="00CF5292">
      <w:pPr>
        <w:snapToGrid w:val="0"/>
        <w:spacing w:line="360" w:lineRule="auto"/>
        <w:jc w:val="both"/>
        <w:rPr>
          <w:rFonts w:ascii="Book Antiqua" w:hAnsi="Book Antiqua" w:cs="Helvetica"/>
        </w:rPr>
      </w:pPr>
      <w:r w:rsidRPr="00F41810">
        <w:rPr>
          <w:rFonts w:ascii="Book Antiqua" w:hAnsi="Book Antiqua" w:cs="Helvetica"/>
        </w:rPr>
        <w:t xml:space="preserve">Grade D (Fair): 0 </w:t>
      </w:r>
    </w:p>
    <w:p w14:paraId="5558AC24" w14:textId="77777777" w:rsidR="00C95C30" w:rsidRPr="00F41810" w:rsidRDefault="00C95C30" w:rsidP="00CF5292">
      <w:pPr>
        <w:autoSpaceDE w:val="0"/>
        <w:autoSpaceDN w:val="0"/>
        <w:adjustRightInd w:val="0"/>
        <w:spacing w:line="360" w:lineRule="auto"/>
        <w:jc w:val="both"/>
        <w:rPr>
          <w:rStyle w:val="normaltxt1"/>
          <w:rFonts w:ascii="Book Antiqua" w:hAnsi="Book Antiqua"/>
          <w:color w:val="auto"/>
          <w:sz w:val="24"/>
          <w:szCs w:val="24"/>
        </w:rPr>
      </w:pPr>
      <w:r w:rsidRPr="00F41810">
        <w:rPr>
          <w:rFonts w:ascii="Book Antiqua" w:hAnsi="Book Antiqua" w:cs="Helvetica"/>
        </w:rPr>
        <w:t>Grade E (Poor): 0</w:t>
      </w:r>
    </w:p>
    <w:p w14:paraId="45D0CDA6" w14:textId="77777777" w:rsidR="00535A7E" w:rsidRPr="00F41810" w:rsidRDefault="00535A7E" w:rsidP="00ED38C0">
      <w:pPr>
        <w:autoSpaceDE w:val="0"/>
        <w:autoSpaceDN w:val="0"/>
        <w:adjustRightInd w:val="0"/>
        <w:spacing w:line="360" w:lineRule="auto"/>
        <w:jc w:val="both"/>
        <w:rPr>
          <w:rFonts w:ascii="Book Antiqua" w:hAnsi="Book Antiqua"/>
          <w:bCs/>
        </w:rPr>
      </w:pPr>
    </w:p>
    <w:p w14:paraId="766E3AB5" w14:textId="77777777" w:rsidR="00A2103A" w:rsidRPr="00F41810" w:rsidRDefault="00A2103A" w:rsidP="00ED38C0">
      <w:pPr>
        <w:autoSpaceDE w:val="0"/>
        <w:autoSpaceDN w:val="0"/>
        <w:adjustRightInd w:val="0"/>
        <w:spacing w:line="360" w:lineRule="auto"/>
        <w:jc w:val="both"/>
        <w:rPr>
          <w:rFonts w:ascii="Book Antiqua" w:hAnsi="Book Antiqua"/>
        </w:rPr>
      </w:pPr>
    </w:p>
    <w:p w14:paraId="7DCF370C" w14:textId="77777777" w:rsidR="0044227D" w:rsidRPr="00F41810" w:rsidRDefault="00FD2062" w:rsidP="00ED38C0">
      <w:pPr>
        <w:autoSpaceDE w:val="0"/>
        <w:autoSpaceDN w:val="0"/>
        <w:adjustRightInd w:val="0"/>
        <w:spacing w:line="360" w:lineRule="auto"/>
        <w:jc w:val="both"/>
        <w:rPr>
          <w:rStyle w:val="normaltxt1"/>
          <w:rFonts w:ascii="Book Antiqua" w:eastAsia="Times New Roman" w:hAnsi="Book Antiqua"/>
          <w:b/>
          <w:color w:val="auto"/>
          <w:sz w:val="24"/>
          <w:szCs w:val="24"/>
        </w:rPr>
      </w:pPr>
      <w:r w:rsidRPr="00F41810">
        <w:rPr>
          <w:rStyle w:val="normaltxt1"/>
          <w:rFonts w:ascii="Book Antiqua" w:hAnsi="Book Antiqua"/>
          <w:color w:val="auto"/>
          <w:sz w:val="24"/>
          <w:szCs w:val="24"/>
        </w:rPr>
        <w:br w:type="page"/>
      </w:r>
      <w:r w:rsidR="00F6252E" w:rsidRPr="00F41810">
        <w:rPr>
          <w:rStyle w:val="normaltxt1"/>
          <w:rFonts w:ascii="Book Antiqua" w:hAnsi="Book Antiqua"/>
          <w:b/>
          <w:color w:val="auto"/>
          <w:sz w:val="24"/>
          <w:szCs w:val="24"/>
        </w:rPr>
        <w:lastRenderedPageBreak/>
        <w:t>Table 1</w:t>
      </w:r>
      <w:r w:rsidR="0044227D" w:rsidRPr="00F41810">
        <w:rPr>
          <w:rStyle w:val="normaltxt1"/>
          <w:rFonts w:ascii="Book Antiqua" w:hAnsi="Book Antiqua"/>
          <w:b/>
          <w:color w:val="auto"/>
          <w:sz w:val="24"/>
          <w:szCs w:val="24"/>
        </w:rPr>
        <w:t xml:space="preserve"> Hormone levels and biochemical indexes detected before and after chemotherapy</w:t>
      </w:r>
    </w:p>
    <w:tbl>
      <w:tblPr>
        <w:tblW w:w="0" w:type="auto"/>
        <w:tblLayout w:type="fixed"/>
        <w:tblLook w:val="0000" w:firstRow="0" w:lastRow="0" w:firstColumn="0" w:lastColumn="0" w:noHBand="0" w:noVBand="0"/>
      </w:tblPr>
      <w:tblGrid>
        <w:gridCol w:w="2088"/>
        <w:gridCol w:w="1710"/>
        <w:gridCol w:w="1486"/>
        <w:gridCol w:w="1124"/>
        <w:gridCol w:w="1243"/>
        <w:gridCol w:w="1077"/>
      </w:tblGrid>
      <w:tr w:rsidR="0044227D" w:rsidRPr="00F41810" w14:paraId="0ED47E88" w14:textId="77777777" w:rsidTr="00D55FBF">
        <w:tc>
          <w:tcPr>
            <w:tcW w:w="2088" w:type="dxa"/>
            <w:tcBorders>
              <w:top w:val="single" w:sz="4" w:space="0" w:color="auto"/>
              <w:bottom w:val="single" w:sz="4" w:space="0" w:color="auto"/>
            </w:tcBorders>
          </w:tcPr>
          <w:p w14:paraId="117FCCF6" w14:textId="77777777" w:rsidR="0044227D" w:rsidRPr="00F41810" w:rsidRDefault="0044227D" w:rsidP="00ED38C0">
            <w:pPr>
              <w:spacing w:line="360" w:lineRule="auto"/>
              <w:jc w:val="both"/>
              <w:rPr>
                <w:rFonts w:ascii="Book Antiqua" w:hAnsi="Book Antiqua"/>
                <w:b/>
              </w:rPr>
            </w:pPr>
            <w:r w:rsidRPr="00F41810">
              <w:rPr>
                <w:rFonts w:ascii="Book Antiqua" w:hAnsi="Book Antiqua"/>
                <w:b/>
              </w:rPr>
              <w:t>Biochemical assay</w:t>
            </w:r>
          </w:p>
        </w:tc>
        <w:tc>
          <w:tcPr>
            <w:tcW w:w="1710" w:type="dxa"/>
            <w:tcBorders>
              <w:top w:val="single" w:sz="4" w:space="0" w:color="auto"/>
              <w:bottom w:val="single" w:sz="4" w:space="0" w:color="auto"/>
            </w:tcBorders>
          </w:tcPr>
          <w:p w14:paraId="6EE6A7BF" w14:textId="77777777" w:rsidR="0044227D" w:rsidRPr="00F41810" w:rsidRDefault="0044227D" w:rsidP="00ED38C0">
            <w:pPr>
              <w:spacing w:line="360" w:lineRule="auto"/>
              <w:jc w:val="both"/>
              <w:rPr>
                <w:rFonts w:ascii="Book Antiqua" w:hAnsi="Book Antiqua"/>
                <w:b/>
              </w:rPr>
            </w:pPr>
            <w:r w:rsidRPr="00F41810">
              <w:rPr>
                <w:rFonts w:ascii="Book Antiqua" w:hAnsi="Book Antiqua"/>
                <w:b/>
              </w:rPr>
              <w:t>Normal range</w:t>
            </w:r>
          </w:p>
        </w:tc>
        <w:tc>
          <w:tcPr>
            <w:tcW w:w="1486" w:type="dxa"/>
            <w:tcBorders>
              <w:top w:val="single" w:sz="4" w:space="0" w:color="auto"/>
              <w:bottom w:val="single" w:sz="4" w:space="0" w:color="auto"/>
            </w:tcBorders>
            <w:vAlign w:val="center"/>
          </w:tcPr>
          <w:p w14:paraId="21BE34F0"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Prior to chemotherapy</w:t>
            </w:r>
          </w:p>
        </w:tc>
        <w:tc>
          <w:tcPr>
            <w:tcW w:w="1124" w:type="dxa"/>
            <w:tcBorders>
              <w:top w:val="single" w:sz="4" w:space="0" w:color="auto"/>
              <w:bottom w:val="single" w:sz="4" w:space="0" w:color="auto"/>
            </w:tcBorders>
            <w:vAlign w:val="center"/>
          </w:tcPr>
          <w:p w14:paraId="19019A0E"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After 1</w:t>
            </w:r>
            <w:r w:rsidRPr="00F41810">
              <w:rPr>
                <w:rStyle w:val="normaltxt1"/>
                <w:rFonts w:ascii="Book Antiqua" w:hAnsi="Book Antiqua"/>
                <w:b/>
                <w:color w:val="auto"/>
                <w:sz w:val="24"/>
                <w:szCs w:val="24"/>
                <w:vertAlign w:val="superscript"/>
              </w:rPr>
              <w:t>st</w:t>
            </w:r>
          </w:p>
          <w:p w14:paraId="6D7FCDC5"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round</w:t>
            </w:r>
          </w:p>
        </w:tc>
        <w:tc>
          <w:tcPr>
            <w:tcW w:w="1243" w:type="dxa"/>
            <w:tcBorders>
              <w:top w:val="single" w:sz="4" w:space="0" w:color="auto"/>
              <w:bottom w:val="single" w:sz="4" w:space="0" w:color="auto"/>
            </w:tcBorders>
            <w:vAlign w:val="center"/>
          </w:tcPr>
          <w:p w14:paraId="5B05F1BB"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After 2</w:t>
            </w:r>
            <w:r w:rsidRPr="00F41810">
              <w:rPr>
                <w:rStyle w:val="normaltxt1"/>
                <w:rFonts w:ascii="Book Antiqua" w:hAnsi="Book Antiqua"/>
                <w:b/>
                <w:color w:val="auto"/>
                <w:sz w:val="24"/>
                <w:szCs w:val="24"/>
                <w:vertAlign w:val="superscript"/>
              </w:rPr>
              <w:t>nd</w:t>
            </w:r>
          </w:p>
          <w:p w14:paraId="0E1773D2"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round</w:t>
            </w:r>
          </w:p>
        </w:tc>
        <w:tc>
          <w:tcPr>
            <w:tcW w:w="1077" w:type="dxa"/>
            <w:tcBorders>
              <w:top w:val="single" w:sz="4" w:space="0" w:color="auto"/>
              <w:bottom w:val="single" w:sz="4" w:space="0" w:color="auto"/>
            </w:tcBorders>
            <w:vAlign w:val="center"/>
          </w:tcPr>
          <w:p w14:paraId="34C2ED72"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After 3</w:t>
            </w:r>
            <w:r w:rsidRPr="00F41810">
              <w:rPr>
                <w:rStyle w:val="normaltxt1"/>
                <w:rFonts w:ascii="Book Antiqua" w:hAnsi="Book Antiqua"/>
                <w:b/>
                <w:color w:val="auto"/>
                <w:sz w:val="24"/>
                <w:szCs w:val="24"/>
                <w:vertAlign w:val="superscript"/>
              </w:rPr>
              <w:t>rd</w:t>
            </w:r>
          </w:p>
          <w:p w14:paraId="351C040F"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round</w:t>
            </w:r>
          </w:p>
        </w:tc>
      </w:tr>
      <w:tr w:rsidR="0044227D" w:rsidRPr="00F41810" w14:paraId="64E9889F" w14:textId="77777777" w:rsidTr="00D55FBF">
        <w:tc>
          <w:tcPr>
            <w:tcW w:w="2088" w:type="dxa"/>
            <w:tcBorders>
              <w:top w:val="single" w:sz="4" w:space="0" w:color="auto"/>
            </w:tcBorders>
          </w:tcPr>
          <w:p w14:paraId="0906DB09" w14:textId="77777777" w:rsidR="0044227D" w:rsidRPr="00F41810" w:rsidRDefault="00F6252E" w:rsidP="00ED38C0">
            <w:pPr>
              <w:autoSpaceDE w:val="0"/>
              <w:autoSpaceDN w:val="0"/>
              <w:adjustRightInd w:val="0"/>
              <w:spacing w:line="360" w:lineRule="auto"/>
              <w:jc w:val="both"/>
              <w:rPr>
                <w:rFonts w:ascii="Book Antiqua" w:hAnsi="Book Antiqua"/>
              </w:rPr>
            </w:pPr>
            <w:r w:rsidRPr="00F41810">
              <w:rPr>
                <w:rStyle w:val="normaltxt1"/>
                <w:rFonts w:ascii="Book Antiqua" w:hAnsi="Book Antiqua"/>
                <w:color w:val="auto"/>
                <w:sz w:val="24"/>
                <w:szCs w:val="24"/>
              </w:rPr>
              <w:t>8 am</w:t>
            </w:r>
            <w:r w:rsidR="0044227D" w:rsidRPr="00F41810">
              <w:rPr>
                <w:rStyle w:val="normaltxt1"/>
                <w:rFonts w:ascii="Book Antiqua" w:hAnsi="Book Antiqua"/>
                <w:color w:val="auto"/>
                <w:sz w:val="24"/>
                <w:szCs w:val="24"/>
              </w:rPr>
              <w:t xml:space="preserve"> ACTH</w:t>
            </w:r>
          </w:p>
        </w:tc>
        <w:tc>
          <w:tcPr>
            <w:tcW w:w="1710" w:type="dxa"/>
            <w:tcBorders>
              <w:top w:val="single" w:sz="4" w:space="0" w:color="auto"/>
            </w:tcBorders>
          </w:tcPr>
          <w:p w14:paraId="670DA183"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10–80 ng/L</w:t>
            </w:r>
          </w:p>
        </w:tc>
        <w:tc>
          <w:tcPr>
            <w:tcW w:w="1486" w:type="dxa"/>
            <w:tcBorders>
              <w:top w:val="single" w:sz="4" w:space="0" w:color="auto"/>
            </w:tcBorders>
            <w:vAlign w:val="center"/>
          </w:tcPr>
          <w:p w14:paraId="10FA161B"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210</w:t>
            </w:r>
          </w:p>
        </w:tc>
        <w:tc>
          <w:tcPr>
            <w:tcW w:w="1124" w:type="dxa"/>
            <w:tcBorders>
              <w:top w:val="single" w:sz="4" w:space="0" w:color="auto"/>
            </w:tcBorders>
            <w:vAlign w:val="center"/>
          </w:tcPr>
          <w:p w14:paraId="652EB26B"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127</w:t>
            </w:r>
          </w:p>
        </w:tc>
        <w:tc>
          <w:tcPr>
            <w:tcW w:w="1243" w:type="dxa"/>
            <w:tcBorders>
              <w:top w:val="single" w:sz="4" w:space="0" w:color="auto"/>
            </w:tcBorders>
            <w:vAlign w:val="center"/>
          </w:tcPr>
          <w:p w14:paraId="4B7F9DF1"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74</w:t>
            </w:r>
          </w:p>
        </w:tc>
        <w:tc>
          <w:tcPr>
            <w:tcW w:w="1077" w:type="dxa"/>
            <w:tcBorders>
              <w:top w:val="single" w:sz="4" w:space="0" w:color="auto"/>
            </w:tcBorders>
            <w:vAlign w:val="center"/>
          </w:tcPr>
          <w:p w14:paraId="79DB160A"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45</w:t>
            </w:r>
          </w:p>
        </w:tc>
      </w:tr>
      <w:tr w:rsidR="0044227D" w:rsidRPr="00F41810" w14:paraId="21143DC8" w14:textId="77777777" w:rsidTr="00D55FBF">
        <w:tc>
          <w:tcPr>
            <w:tcW w:w="2088" w:type="dxa"/>
          </w:tcPr>
          <w:p w14:paraId="6E2B39DD" w14:textId="77777777" w:rsidR="0044227D" w:rsidRPr="00F41810" w:rsidRDefault="00F6252E" w:rsidP="00ED38C0">
            <w:pPr>
              <w:autoSpaceDE w:val="0"/>
              <w:autoSpaceDN w:val="0"/>
              <w:adjustRightInd w:val="0"/>
              <w:spacing w:line="360" w:lineRule="auto"/>
              <w:jc w:val="both"/>
              <w:rPr>
                <w:rFonts w:ascii="Book Antiqua" w:hAnsi="Book Antiqua"/>
              </w:rPr>
            </w:pPr>
            <w:r w:rsidRPr="00F41810">
              <w:rPr>
                <w:rStyle w:val="normaltxt1"/>
                <w:rFonts w:ascii="Book Antiqua" w:hAnsi="Book Antiqua"/>
                <w:color w:val="auto"/>
                <w:sz w:val="24"/>
                <w:szCs w:val="24"/>
              </w:rPr>
              <w:t>4 pm</w:t>
            </w:r>
            <w:r w:rsidR="0044227D" w:rsidRPr="00F41810">
              <w:rPr>
                <w:rStyle w:val="normaltxt1"/>
                <w:rFonts w:ascii="Book Antiqua" w:hAnsi="Book Antiqua"/>
                <w:color w:val="auto"/>
                <w:sz w:val="24"/>
                <w:szCs w:val="24"/>
              </w:rPr>
              <w:t xml:space="preserve"> ACTH</w:t>
            </w:r>
          </w:p>
        </w:tc>
        <w:tc>
          <w:tcPr>
            <w:tcW w:w="1710" w:type="dxa"/>
          </w:tcPr>
          <w:p w14:paraId="0B57C807"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5–40 ng/L</w:t>
            </w:r>
          </w:p>
        </w:tc>
        <w:tc>
          <w:tcPr>
            <w:tcW w:w="1486" w:type="dxa"/>
            <w:vAlign w:val="center"/>
          </w:tcPr>
          <w:p w14:paraId="41A16805"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192</w:t>
            </w:r>
          </w:p>
        </w:tc>
        <w:tc>
          <w:tcPr>
            <w:tcW w:w="1124" w:type="dxa"/>
            <w:vAlign w:val="center"/>
          </w:tcPr>
          <w:p w14:paraId="6820597C"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100</w:t>
            </w:r>
          </w:p>
        </w:tc>
        <w:tc>
          <w:tcPr>
            <w:tcW w:w="1243" w:type="dxa"/>
            <w:vAlign w:val="center"/>
          </w:tcPr>
          <w:p w14:paraId="3C15E9C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43</w:t>
            </w:r>
          </w:p>
        </w:tc>
        <w:tc>
          <w:tcPr>
            <w:tcW w:w="1077" w:type="dxa"/>
            <w:vAlign w:val="center"/>
          </w:tcPr>
          <w:p w14:paraId="2FB72BB3"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21</w:t>
            </w:r>
          </w:p>
        </w:tc>
      </w:tr>
      <w:tr w:rsidR="0044227D" w:rsidRPr="00F41810" w14:paraId="3180EB13" w14:textId="77777777" w:rsidTr="00D55FBF">
        <w:tc>
          <w:tcPr>
            <w:tcW w:w="2088" w:type="dxa"/>
          </w:tcPr>
          <w:p w14:paraId="2092EDA3" w14:textId="77777777" w:rsidR="0044227D" w:rsidRPr="00F41810" w:rsidRDefault="0044227D" w:rsidP="00ED38C0">
            <w:pPr>
              <w:autoSpaceDE w:val="0"/>
              <w:autoSpaceDN w:val="0"/>
              <w:adjustRightInd w:val="0"/>
              <w:spacing w:line="360" w:lineRule="auto"/>
              <w:jc w:val="both"/>
              <w:rPr>
                <w:rFonts w:ascii="Book Antiqua" w:hAnsi="Book Antiqua"/>
              </w:rPr>
            </w:pPr>
            <w:r w:rsidRPr="00F41810">
              <w:rPr>
                <w:rStyle w:val="normaltxt1"/>
                <w:rFonts w:ascii="Book Antiqua" w:hAnsi="Book Antiqua"/>
                <w:color w:val="auto"/>
                <w:sz w:val="24"/>
                <w:szCs w:val="24"/>
              </w:rPr>
              <w:t xml:space="preserve">8 </w:t>
            </w:r>
            <w:r w:rsidR="00F6252E" w:rsidRPr="00F41810">
              <w:rPr>
                <w:rStyle w:val="normaltxt1"/>
                <w:rFonts w:ascii="Book Antiqua" w:hAnsi="Book Antiqua"/>
                <w:color w:val="auto"/>
                <w:sz w:val="24"/>
                <w:szCs w:val="24"/>
              </w:rPr>
              <w:t>am</w:t>
            </w:r>
            <w:r w:rsidRPr="00F41810">
              <w:rPr>
                <w:rStyle w:val="normaltxt1"/>
                <w:rFonts w:ascii="Book Antiqua" w:hAnsi="Book Antiqua"/>
                <w:color w:val="auto"/>
                <w:sz w:val="24"/>
                <w:szCs w:val="24"/>
              </w:rPr>
              <w:t xml:space="preserve"> cortisol</w:t>
            </w:r>
          </w:p>
        </w:tc>
        <w:tc>
          <w:tcPr>
            <w:tcW w:w="1710" w:type="dxa"/>
          </w:tcPr>
          <w:p w14:paraId="3FB340BC"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 xml:space="preserve">8.7–22.4 </w:t>
            </w:r>
            <w:proofErr w:type="spellStart"/>
            <w:r w:rsidRPr="00F41810">
              <w:rPr>
                <w:rStyle w:val="normaltxt1"/>
                <w:rFonts w:ascii="Book Antiqua" w:hAnsi="Book Antiqua"/>
                <w:color w:val="auto"/>
                <w:sz w:val="24"/>
                <w:szCs w:val="24"/>
              </w:rPr>
              <w:t>μg</w:t>
            </w:r>
            <w:proofErr w:type="spellEnd"/>
            <w:r w:rsidRPr="00F41810">
              <w:rPr>
                <w:rStyle w:val="normaltxt1"/>
                <w:rFonts w:ascii="Book Antiqua" w:hAnsi="Book Antiqua"/>
                <w:color w:val="auto"/>
                <w:sz w:val="24"/>
                <w:szCs w:val="24"/>
              </w:rPr>
              <w:t>/d</w:t>
            </w:r>
            <w:r w:rsidR="00F6252E" w:rsidRPr="00F41810">
              <w:rPr>
                <w:rStyle w:val="normaltxt1"/>
                <w:rFonts w:ascii="Book Antiqua" w:hAnsi="Book Antiqua"/>
                <w:color w:val="auto"/>
                <w:sz w:val="24"/>
                <w:szCs w:val="24"/>
              </w:rPr>
              <w:t>L</w:t>
            </w:r>
          </w:p>
        </w:tc>
        <w:tc>
          <w:tcPr>
            <w:tcW w:w="1486" w:type="dxa"/>
            <w:vAlign w:val="center"/>
          </w:tcPr>
          <w:p w14:paraId="5AC740D1"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31.17</w:t>
            </w:r>
          </w:p>
        </w:tc>
        <w:tc>
          <w:tcPr>
            <w:tcW w:w="1124" w:type="dxa"/>
            <w:vAlign w:val="center"/>
          </w:tcPr>
          <w:p w14:paraId="290E6792"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16.79</w:t>
            </w:r>
          </w:p>
        </w:tc>
        <w:tc>
          <w:tcPr>
            <w:tcW w:w="1243" w:type="dxa"/>
            <w:vAlign w:val="center"/>
          </w:tcPr>
          <w:p w14:paraId="28A8171E"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8.8</w:t>
            </w:r>
          </w:p>
        </w:tc>
        <w:tc>
          <w:tcPr>
            <w:tcW w:w="1077" w:type="dxa"/>
            <w:vAlign w:val="center"/>
          </w:tcPr>
          <w:p w14:paraId="538BB3E3"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8.64</w:t>
            </w:r>
          </w:p>
        </w:tc>
      </w:tr>
      <w:tr w:rsidR="0044227D" w:rsidRPr="00F41810" w14:paraId="68FD11E2" w14:textId="77777777" w:rsidTr="00D55FBF">
        <w:tc>
          <w:tcPr>
            <w:tcW w:w="2088" w:type="dxa"/>
          </w:tcPr>
          <w:p w14:paraId="39C7090D" w14:textId="77777777" w:rsidR="0044227D" w:rsidRPr="00F41810" w:rsidRDefault="0044227D" w:rsidP="00ED38C0">
            <w:pPr>
              <w:autoSpaceDE w:val="0"/>
              <w:autoSpaceDN w:val="0"/>
              <w:adjustRightInd w:val="0"/>
              <w:spacing w:line="360" w:lineRule="auto"/>
              <w:jc w:val="both"/>
              <w:rPr>
                <w:rFonts w:ascii="Book Antiqua" w:hAnsi="Book Antiqua"/>
                <w:lang w:val="it-IT"/>
              </w:rPr>
            </w:pPr>
            <w:r w:rsidRPr="00F41810">
              <w:rPr>
                <w:rStyle w:val="normaltxt1"/>
                <w:rFonts w:ascii="Book Antiqua" w:hAnsi="Book Antiqua"/>
                <w:color w:val="auto"/>
                <w:sz w:val="24"/>
                <w:szCs w:val="24"/>
                <w:lang w:val="it-IT"/>
              </w:rPr>
              <w:t xml:space="preserve">4 </w:t>
            </w:r>
            <w:r w:rsidR="00F6252E" w:rsidRPr="00F41810">
              <w:rPr>
                <w:rStyle w:val="normaltxt1"/>
                <w:rFonts w:ascii="Book Antiqua" w:hAnsi="Book Antiqua"/>
                <w:color w:val="auto"/>
                <w:sz w:val="24"/>
                <w:szCs w:val="24"/>
              </w:rPr>
              <w:t>pm</w:t>
            </w:r>
            <w:r w:rsidRPr="00F41810">
              <w:rPr>
                <w:rStyle w:val="normaltxt1"/>
                <w:rFonts w:ascii="Book Antiqua" w:hAnsi="Book Antiqua"/>
                <w:color w:val="auto"/>
                <w:sz w:val="24"/>
                <w:szCs w:val="24"/>
                <w:lang w:val="it-IT"/>
              </w:rPr>
              <w:t xml:space="preserve"> cortisol</w:t>
            </w:r>
          </w:p>
        </w:tc>
        <w:tc>
          <w:tcPr>
            <w:tcW w:w="1710" w:type="dxa"/>
          </w:tcPr>
          <w:p w14:paraId="23B306B3"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lang w:val="it-IT"/>
              </w:rPr>
              <w:t>0</w:t>
            </w:r>
            <w:r w:rsidRPr="00F41810">
              <w:rPr>
                <w:rStyle w:val="normaltxt1"/>
                <w:rFonts w:ascii="Book Antiqua" w:hAnsi="Book Antiqua"/>
                <w:color w:val="auto"/>
                <w:sz w:val="24"/>
                <w:szCs w:val="24"/>
              </w:rPr>
              <w:t>–</w:t>
            </w:r>
            <w:r w:rsidRPr="00F41810">
              <w:rPr>
                <w:rStyle w:val="normaltxt1"/>
                <w:rFonts w:ascii="Book Antiqua" w:hAnsi="Book Antiqua"/>
                <w:color w:val="auto"/>
                <w:sz w:val="24"/>
                <w:szCs w:val="24"/>
                <w:lang w:val="it-IT"/>
              </w:rPr>
              <w:t xml:space="preserve">10 </w:t>
            </w:r>
            <w:r w:rsidRPr="00F41810">
              <w:rPr>
                <w:rStyle w:val="normaltxt1"/>
                <w:rFonts w:ascii="Book Antiqua" w:hAnsi="Book Antiqua"/>
                <w:color w:val="auto"/>
                <w:sz w:val="24"/>
                <w:szCs w:val="24"/>
              </w:rPr>
              <w:t>μ</w:t>
            </w:r>
            <w:r w:rsidRPr="00F41810">
              <w:rPr>
                <w:rStyle w:val="normaltxt1"/>
                <w:rFonts w:ascii="Book Antiqua" w:hAnsi="Book Antiqua"/>
                <w:color w:val="auto"/>
                <w:sz w:val="24"/>
                <w:szCs w:val="24"/>
                <w:lang w:val="it-IT"/>
              </w:rPr>
              <w:t>g/d</w:t>
            </w:r>
            <w:r w:rsidR="00F6252E" w:rsidRPr="00F41810">
              <w:rPr>
                <w:rStyle w:val="normaltxt1"/>
                <w:rFonts w:ascii="Book Antiqua" w:hAnsi="Book Antiqua"/>
                <w:color w:val="auto"/>
                <w:sz w:val="24"/>
                <w:szCs w:val="24"/>
                <w:lang w:val="it-IT"/>
              </w:rPr>
              <w:t>L</w:t>
            </w:r>
          </w:p>
        </w:tc>
        <w:tc>
          <w:tcPr>
            <w:tcW w:w="1486" w:type="dxa"/>
            <w:vAlign w:val="center"/>
          </w:tcPr>
          <w:p w14:paraId="2614C5B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35.18</w:t>
            </w:r>
          </w:p>
        </w:tc>
        <w:tc>
          <w:tcPr>
            <w:tcW w:w="1124" w:type="dxa"/>
            <w:vAlign w:val="center"/>
          </w:tcPr>
          <w:p w14:paraId="05F2ACCB"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11.26</w:t>
            </w:r>
          </w:p>
        </w:tc>
        <w:tc>
          <w:tcPr>
            <w:tcW w:w="1243" w:type="dxa"/>
            <w:vAlign w:val="center"/>
          </w:tcPr>
          <w:p w14:paraId="49DBA603"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2.36</w:t>
            </w:r>
          </w:p>
        </w:tc>
        <w:tc>
          <w:tcPr>
            <w:tcW w:w="1077" w:type="dxa"/>
            <w:vAlign w:val="center"/>
          </w:tcPr>
          <w:p w14:paraId="0A7C98C2"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2.47</w:t>
            </w:r>
          </w:p>
        </w:tc>
      </w:tr>
      <w:tr w:rsidR="0044227D" w:rsidRPr="00F41810" w14:paraId="1558FBF8" w14:textId="77777777" w:rsidTr="00D55FBF">
        <w:tc>
          <w:tcPr>
            <w:tcW w:w="2088" w:type="dxa"/>
          </w:tcPr>
          <w:p w14:paraId="4FA3E8E9" w14:textId="77777777" w:rsidR="0044227D" w:rsidRPr="00F41810" w:rsidRDefault="0044227D" w:rsidP="00ED38C0">
            <w:pPr>
              <w:autoSpaceDE w:val="0"/>
              <w:autoSpaceDN w:val="0"/>
              <w:adjustRightInd w:val="0"/>
              <w:spacing w:line="360" w:lineRule="auto"/>
              <w:jc w:val="both"/>
              <w:rPr>
                <w:rFonts w:ascii="Book Antiqua" w:hAnsi="Book Antiqua"/>
              </w:rPr>
            </w:pPr>
            <w:r w:rsidRPr="00F41810">
              <w:rPr>
                <w:rStyle w:val="normaltxt1"/>
                <w:rFonts w:ascii="Book Antiqua" w:hAnsi="Book Antiqua"/>
                <w:color w:val="auto"/>
                <w:sz w:val="24"/>
                <w:szCs w:val="24"/>
              </w:rPr>
              <w:t xml:space="preserve">0 </w:t>
            </w:r>
            <w:r w:rsidR="00F6252E" w:rsidRPr="00F41810">
              <w:rPr>
                <w:rStyle w:val="normaltxt1"/>
                <w:rFonts w:ascii="Book Antiqua" w:hAnsi="Book Antiqua"/>
                <w:color w:val="auto"/>
                <w:sz w:val="24"/>
                <w:szCs w:val="24"/>
              </w:rPr>
              <w:t>am</w:t>
            </w:r>
            <w:r w:rsidRPr="00F41810">
              <w:rPr>
                <w:rStyle w:val="normaltxt1"/>
                <w:rFonts w:ascii="Book Antiqua" w:hAnsi="Book Antiqua"/>
                <w:color w:val="auto"/>
                <w:sz w:val="24"/>
                <w:szCs w:val="24"/>
              </w:rPr>
              <w:t xml:space="preserve"> cortisol</w:t>
            </w:r>
          </w:p>
        </w:tc>
        <w:tc>
          <w:tcPr>
            <w:tcW w:w="1710" w:type="dxa"/>
          </w:tcPr>
          <w:p w14:paraId="5E2B1C5E"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 xml:space="preserve">0–5 </w:t>
            </w:r>
            <w:proofErr w:type="spellStart"/>
            <w:r w:rsidRPr="00F41810">
              <w:rPr>
                <w:rStyle w:val="normaltxt1"/>
                <w:rFonts w:ascii="Book Antiqua" w:hAnsi="Book Antiqua"/>
                <w:color w:val="auto"/>
                <w:sz w:val="24"/>
                <w:szCs w:val="24"/>
              </w:rPr>
              <w:t>μg</w:t>
            </w:r>
            <w:proofErr w:type="spellEnd"/>
            <w:r w:rsidRPr="00F41810">
              <w:rPr>
                <w:rStyle w:val="normaltxt1"/>
                <w:rFonts w:ascii="Book Antiqua" w:hAnsi="Book Antiqua"/>
                <w:color w:val="auto"/>
                <w:sz w:val="24"/>
                <w:szCs w:val="24"/>
              </w:rPr>
              <w:t>/d</w:t>
            </w:r>
            <w:r w:rsidR="00F6252E" w:rsidRPr="00F41810">
              <w:rPr>
                <w:rStyle w:val="normaltxt1"/>
                <w:rFonts w:ascii="Book Antiqua" w:hAnsi="Book Antiqua"/>
                <w:color w:val="auto"/>
                <w:sz w:val="24"/>
                <w:szCs w:val="24"/>
              </w:rPr>
              <w:t>L</w:t>
            </w:r>
          </w:p>
        </w:tc>
        <w:tc>
          <w:tcPr>
            <w:tcW w:w="1486" w:type="dxa"/>
            <w:vAlign w:val="center"/>
          </w:tcPr>
          <w:p w14:paraId="36EC274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31.27</w:t>
            </w:r>
          </w:p>
        </w:tc>
        <w:tc>
          <w:tcPr>
            <w:tcW w:w="1124" w:type="dxa"/>
            <w:vAlign w:val="center"/>
          </w:tcPr>
          <w:p w14:paraId="1CAC970E"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14.47</w:t>
            </w:r>
          </w:p>
        </w:tc>
        <w:tc>
          <w:tcPr>
            <w:tcW w:w="1243" w:type="dxa"/>
            <w:vAlign w:val="center"/>
          </w:tcPr>
          <w:p w14:paraId="242BC503"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1.75</w:t>
            </w:r>
          </w:p>
        </w:tc>
        <w:tc>
          <w:tcPr>
            <w:tcW w:w="1077" w:type="dxa"/>
            <w:vAlign w:val="center"/>
          </w:tcPr>
          <w:p w14:paraId="3E31BE29"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3.64</w:t>
            </w:r>
          </w:p>
        </w:tc>
      </w:tr>
      <w:tr w:rsidR="0044227D" w:rsidRPr="00F41810" w14:paraId="41FC051F" w14:textId="77777777" w:rsidTr="00D55FBF">
        <w:tc>
          <w:tcPr>
            <w:tcW w:w="2088" w:type="dxa"/>
          </w:tcPr>
          <w:p w14:paraId="11C7211A"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24 h urine cortisol</w:t>
            </w:r>
          </w:p>
        </w:tc>
        <w:tc>
          <w:tcPr>
            <w:tcW w:w="1710" w:type="dxa"/>
          </w:tcPr>
          <w:p w14:paraId="1F4DAB47" w14:textId="77777777" w:rsidR="0044227D" w:rsidRPr="00F41810" w:rsidRDefault="0044227D" w:rsidP="00ED38C0">
            <w:pPr>
              <w:spacing w:line="360" w:lineRule="auto"/>
              <w:jc w:val="both"/>
              <w:rPr>
                <w:rFonts w:ascii="Book Antiqua" w:hAnsi="Book Antiqua"/>
              </w:rPr>
            </w:pPr>
          </w:p>
        </w:tc>
        <w:tc>
          <w:tcPr>
            <w:tcW w:w="1486" w:type="dxa"/>
            <w:vAlign w:val="center"/>
          </w:tcPr>
          <w:p w14:paraId="01B08B8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&gt;</w:t>
            </w:r>
            <w:r w:rsidR="00F6252E" w:rsidRPr="00F41810">
              <w:rPr>
                <w:rStyle w:val="normaltxt1"/>
                <w:rFonts w:ascii="Book Antiqua" w:hAnsi="Book Antiqua" w:hint="eastAsia"/>
                <w:color w:val="auto"/>
                <w:sz w:val="24"/>
                <w:szCs w:val="24"/>
              </w:rPr>
              <w:t xml:space="preserve"> </w:t>
            </w:r>
            <w:r w:rsidRPr="00F41810">
              <w:rPr>
                <w:rStyle w:val="normaltxt1"/>
                <w:rFonts w:ascii="Book Antiqua" w:hAnsi="Book Antiqua"/>
                <w:color w:val="auto"/>
                <w:sz w:val="24"/>
                <w:szCs w:val="24"/>
              </w:rPr>
              <w:t>1932.8</w:t>
            </w:r>
          </w:p>
        </w:tc>
        <w:tc>
          <w:tcPr>
            <w:tcW w:w="1124" w:type="dxa"/>
            <w:vAlign w:val="center"/>
          </w:tcPr>
          <w:p w14:paraId="6CE66202"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341.6</w:t>
            </w:r>
          </w:p>
        </w:tc>
        <w:tc>
          <w:tcPr>
            <w:tcW w:w="1243" w:type="dxa"/>
            <w:vAlign w:val="center"/>
          </w:tcPr>
          <w:p w14:paraId="5D4AD300"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154.4</w:t>
            </w:r>
          </w:p>
        </w:tc>
        <w:tc>
          <w:tcPr>
            <w:tcW w:w="1077" w:type="dxa"/>
            <w:vAlign w:val="center"/>
          </w:tcPr>
          <w:p w14:paraId="1A8D838A"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120.5</w:t>
            </w:r>
          </w:p>
        </w:tc>
      </w:tr>
      <w:tr w:rsidR="0044227D" w:rsidRPr="00F41810" w14:paraId="468D845C" w14:textId="77777777" w:rsidTr="00D55FBF">
        <w:tc>
          <w:tcPr>
            <w:tcW w:w="2088" w:type="dxa"/>
          </w:tcPr>
          <w:p w14:paraId="7C5D54BE" w14:textId="77777777" w:rsidR="0044227D" w:rsidRPr="00F41810" w:rsidRDefault="0044227D" w:rsidP="00ED38C0">
            <w:pPr>
              <w:autoSpaceDE w:val="0"/>
              <w:autoSpaceDN w:val="0"/>
              <w:adjustRightInd w:val="0"/>
              <w:spacing w:line="360" w:lineRule="auto"/>
              <w:jc w:val="both"/>
              <w:rPr>
                <w:rFonts w:ascii="Book Antiqua" w:hAnsi="Book Antiqua"/>
              </w:rPr>
            </w:pPr>
            <w:r w:rsidRPr="00F41810">
              <w:rPr>
                <w:rStyle w:val="normaltxt1"/>
                <w:rFonts w:ascii="Book Antiqua" w:hAnsi="Book Antiqua"/>
                <w:color w:val="auto"/>
                <w:sz w:val="24"/>
                <w:szCs w:val="24"/>
              </w:rPr>
              <w:t>FPG (mmol/L)</w:t>
            </w:r>
          </w:p>
        </w:tc>
        <w:tc>
          <w:tcPr>
            <w:tcW w:w="1710" w:type="dxa"/>
          </w:tcPr>
          <w:p w14:paraId="2388FF1A" w14:textId="77777777" w:rsidR="0044227D" w:rsidRPr="00F41810" w:rsidRDefault="0044227D" w:rsidP="00ED38C0">
            <w:pPr>
              <w:spacing w:line="360" w:lineRule="auto"/>
              <w:jc w:val="both"/>
              <w:rPr>
                <w:rFonts w:ascii="Book Antiqua" w:hAnsi="Book Antiqua"/>
              </w:rPr>
            </w:pPr>
          </w:p>
        </w:tc>
        <w:tc>
          <w:tcPr>
            <w:tcW w:w="1486" w:type="dxa"/>
            <w:vAlign w:val="center"/>
          </w:tcPr>
          <w:p w14:paraId="59AF4882"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5.6</w:t>
            </w:r>
          </w:p>
        </w:tc>
        <w:tc>
          <w:tcPr>
            <w:tcW w:w="1124" w:type="dxa"/>
            <w:vAlign w:val="center"/>
          </w:tcPr>
          <w:p w14:paraId="347D88AE"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4</w:t>
            </w:r>
          </w:p>
        </w:tc>
        <w:tc>
          <w:tcPr>
            <w:tcW w:w="1243" w:type="dxa"/>
            <w:vAlign w:val="center"/>
          </w:tcPr>
          <w:p w14:paraId="4EF152C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5.8</w:t>
            </w:r>
          </w:p>
        </w:tc>
        <w:tc>
          <w:tcPr>
            <w:tcW w:w="1077" w:type="dxa"/>
            <w:vAlign w:val="center"/>
          </w:tcPr>
          <w:p w14:paraId="1B026947"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5.4</w:t>
            </w:r>
          </w:p>
        </w:tc>
      </w:tr>
      <w:tr w:rsidR="0044227D" w:rsidRPr="00F41810" w14:paraId="27019DC3" w14:textId="77777777" w:rsidTr="00D55FBF">
        <w:tc>
          <w:tcPr>
            <w:tcW w:w="2088" w:type="dxa"/>
          </w:tcPr>
          <w:p w14:paraId="3E1BA6C6" w14:textId="77777777" w:rsidR="0044227D" w:rsidRPr="00F41810" w:rsidRDefault="0044227D" w:rsidP="00ED38C0">
            <w:pPr>
              <w:spacing w:line="360" w:lineRule="auto"/>
              <w:jc w:val="both"/>
              <w:rPr>
                <w:rFonts w:ascii="Book Antiqua" w:hAnsi="Book Antiqua"/>
              </w:rPr>
            </w:pPr>
            <w:r w:rsidRPr="00F41810">
              <w:rPr>
                <w:rFonts w:ascii="Book Antiqua" w:hAnsi="Book Antiqua"/>
              </w:rPr>
              <w:t>2 h PPG (mmol/L)</w:t>
            </w:r>
          </w:p>
        </w:tc>
        <w:tc>
          <w:tcPr>
            <w:tcW w:w="1710" w:type="dxa"/>
          </w:tcPr>
          <w:p w14:paraId="45D9BC3E" w14:textId="77777777" w:rsidR="0044227D" w:rsidRPr="00F41810" w:rsidRDefault="0044227D" w:rsidP="00ED38C0">
            <w:pPr>
              <w:spacing w:line="360" w:lineRule="auto"/>
              <w:jc w:val="both"/>
              <w:rPr>
                <w:rFonts w:ascii="Book Antiqua" w:hAnsi="Book Antiqua"/>
              </w:rPr>
            </w:pPr>
          </w:p>
        </w:tc>
        <w:tc>
          <w:tcPr>
            <w:tcW w:w="1486" w:type="dxa"/>
            <w:vAlign w:val="center"/>
          </w:tcPr>
          <w:p w14:paraId="4D1766D9"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13</w:t>
            </w:r>
          </w:p>
        </w:tc>
        <w:tc>
          <w:tcPr>
            <w:tcW w:w="1124" w:type="dxa"/>
            <w:vAlign w:val="center"/>
          </w:tcPr>
          <w:p w14:paraId="15D161E2"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7.9</w:t>
            </w:r>
          </w:p>
        </w:tc>
        <w:tc>
          <w:tcPr>
            <w:tcW w:w="1243" w:type="dxa"/>
            <w:vAlign w:val="center"/>
          </w:tcPr>
          <w:p w14:paraId="1CA4E6C8"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6.9</w:t>
            </w:r>
          </w:p>
        </w:tc>
        <w:tc>
          <w:tcPr>
            <w:tcW w:w="1077" w:type="dxa"/>
            <w:vAlign w:val="center"/>
          </w:tcPr>
          <w:p w14:paraId="7D364BA9"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6.8</w:t>
            </w:r>
          </w:p>
        </w:tc>
      </w:tr>
      <w:tr w:rsidR="0044227D" w:rsidRPr="00F41810" w14:paraId="06F0F060" w14:textId="77777777" w:rsidTr="00D55FBF">
        <w:tc>
          <w:tcPr>
            <w:tcW w:w="2088" w:type="dxa"/>
          </w:tcPr>
          <w:p w14:paraId="040E15FD" w14:textId="77777777" w:rsidR="0044227D" w:rsidRPr="00F41810" w:rsidRDefault="0044227D" w:rsidP="00ED38C0">
            <w:pPr>
              <w:spacing w:line="360" w:lineRule="auto"/>
              <w:jc w:val="both"/>
              <w:rPr>
                <w:rFonts w:ascii="Book Antiqua" w:hAnsi="Book Antiqua"/>
              </w:rPr>
            </w:pPr>
            <w:r w:rsidRPr="00F41810">
              <w:rPr>
                <w:rFonts w:ascii="Book Antiqua" w:hAnsi="Book Antiqua"/>
              </w:rPr>
              <w:t>Testosterone</w:t>
            </w:r>
          </w:p>
        </w:tc>
        <w:tc>
          <w:tcPr>
            <w:tcW w:w="1710" w:type="dxa"/>
          </w:tcPr>
          <w:p w14:paraId="2B6E3DB7" w14:textId="77777777" w:rsidR="0044227D" w:rsidRPr="00F41810" w:rsidRDefault="0044227D" w:rsidP="00ED38C0">
            <w:pPr>
              <w:spacing w:line="360" w:lineRule="auto"/>
              <w:jc w:val="both"/>
              <w:rPr>
                <w:rFonts w:ascii="Book Antiqua" w:hAnsi="Book Antiqua"/>
              </w:rPr>
            </w:pPr>
            <w:r w:rsidRPr="00F41810">
              <w:rPr>
                <w:rFonts w:ascii="Book Antiqua" w:hAnsi="Book Antiqua"/>
              </w:rPr>
              <w:t>1.75</w:t>
            </w:r>
            <w:r w:rsidRPr="00F41810">
              <w:rPr>
                <w:rStyle w:val="normaltxt1"/>
                <w:rFonts w:ascii="Book Antiqua" w:hAnsi="Book Antiqua"/>
                <w:color w:val="auto"/>
                <w:sz w:val="24"/>
                <w:szCs w:val="24"/>
              </w:rPr>
              <w:t>–</w:t>
            </w:r>
            <w:r w:rsidRPr="00F41810">
              <w:rPr>
                <w:rFonts w:ascii="Book Antiqua" w:hAnsi="Book Antiqua"/>
              </w:rPr>
              <w:t xml:space="preserve">7.81 </w:t>
            </w:r>
            <w:proofErr w:type="spellStart"/>
            <w:r w:rsidRPr="00F41810">
              <w:rPr>
                <w:rFonts w:ascii="Book Antiqua" w:hAnsi="Book Antiqua"/>
              </w:rPr>
              <w:t>μg</w:t>
            </w:r>
            <w:proofErr w:type="spellEnd"/>
            <w:r w:rsidRPr="00F41810">
              <w:rPr>
                <w:rFonts w:ascii="Book Antiqua" w:hAnsi="Book Antiqua"/>
              </w:rPr>
              <w:t>/L</w:t>
            </w:r>
          </w:p>
        </w:tc>
        <w:tc>
          <w:tcPr>
            <w:tcW w:w="1486" w:type="dxa"/>
            <w:vAlign w:val="center"/>
          </w:tcPr>
          <w:p w14:paraId="3F424EC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0.98</w:t>
            </w:r>
          </w:p>
        </w:tc>
        <w:tc>
          <w:tcPr>
            <w:tcW w:w="1124" w:type="dxa"/>
            <w:vAlign w:val="center"/>
          </w:tcPr>
          <w:p w14:paraId="6DD5E696"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0.94</w:t>
            </w:r>
          </w:p>
        </w:tc>
        <w:tc>
          <w:tcPr>
            <w:tcW w:w="1243" w:type="dxa"/>
            <w:vAlign w:val="center"/>
          </w:tcPr>
          <w:p w14:paraId="41FBF9B6"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3.57</w:t>
            </w:r>
          </w:p>
        </w:tc>
        <w:tc>
          <w:tcPr>
            <w:tcW w:w="1077" w:type="dxa"/>
            <w:vAlign w:val="center"/>
          </w:tcPr>
          <w:p w14:paraId="7AA78046"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4.01</w:t>
            </w:r>
          </w:p>
        </w:tc>
      </w:tr>
      <w:tr w:rsidR="0044227D" w:rsidRPr="00F41810" w14:paraId="1D4CEA9E" w14:textId="77777777" w:rsidTr="00D55FBF">
        <w:tc>
          <w:tcPr>
            <w:tcW w:w="2088" w:type="dxa"/>
          </w:tcPr>
          <w:p w14:paraId="64423890" w14:textId="77777777" w:rsidR="0044227D" w:rsidRPr="00F41810" w:rsidRDefault="0044227D" w:rsidP="00ED38C0">
            <w:pPr>
              <w:spacing w:line="360" w:lineRule="auto"/>
              <w:jc w:val="both"/>
              <w:rPr>
                <w:rFonts w:ascii="Book Antiqua" w:hAnsi="Book Antiqua"/>
              </w:rPr>
            </w:pPr>
            <w:r w:rsidRPr="00F41810">
              <w:rPr>
                <w:rFonts w:ascii="Book Antiqua" w:hAnsi="Book Antiqua"/>
              </w:rPr>
              <w:t>FSH</w:t>
            </w:r>
          </w:p>
        </w:tc>
        <w:tc>
          <w:tcPr>
            <w:tcW w:w="1710" w:type="dxa"/>
          </w:tcPr>
          <w:p w14:paraId="5B80D429" w14:textId="77777777" w:rsidR="0044227D" w:rsidRPr="00F41810" w:rsidRDefault="0044227D" w:rsidP="00ED38C0">
            <w:pPr>
              <w:spacing w:line="360" w:lineRule="auto"/>
              <w:jc w:val="both"/>
              <w:rPr>
                <w:rFonts w:ascii="Book Antiqua" w:hAnsi="Book Antiqua"/>
              </w:rPr>
            </w:pPr>
            <w:r w:rsidRPr="00F41810">
              <w:rPr>
                <w:rFonts w:ascii="Book Antiqua" w:hAnsi="Book Antiqua"/>
              </w:rPr>
              <w:t>1.27</w:t>
            </w:r>
            <w:r w:rsidRPr="00F41810">
              <w:rPr>
                <w:rStyle w:val="normaltxt1"/>
                <w:rFonts w:ascii="Book Antiqua" w:hAnsi="Book Antiqua"/>
                <w:color w:val="auto"/>
                <w:sz w:val="24"/>
                <w:szCs w:val="24"/>
              </w:rPr>
              <w:t>–</w:t>
            </w:r>
            <w:r w:rsidRPr="00F41810">
              <w:rPr>
                <w:rFonts w:ascii="Book Antiqua" w:hAnsi="Book Antiqua"/>
              </w:rPr>
              <w:t>19.26 IU/L</w:t>
            </w:r>
          </w:p>
        </w:tc>
        <w:tc>
          <w:tcPr>
            <w:tcW w:w="1486" w:type="dxa"/>
            <w:vAlign w:val="center"/>
          </w:tcPr>
          <w:p w14:paraId="78581FA7"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5.58</w:t>
            </w:r>
          </w:p>
        </w:tc>
        <w:tc>
          <w:tcPr>
            <w:tcW w:w="1124" w:type="dxa"/>
            <w:vAlign w:val="center"/>
          </w:tcPr>
          <w:p w14:paraId="67C3460C"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5.09</w:t>
            </w:r>
          </w:p>
        </w:tc>
        <w:tc>
          <w:tcPr>
            <w:tcW w:w="1243" w:type="dxa"/>
            <w:vAlign w:val="center"/>
          </w:tcPr>
          <w:p w14:paraId="49632847"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12.79</w:t>
            </w:r>
          </w:p>
        </w:tc>
        <w:tc>
          <w:tcPr>
            <w:tcW w:w="1077" w:type="dxa"/>
            <w:vAlign w:val="center"/>
          </w:tcPr>
          <w:p w14:paraId="7C0D1789"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16.68</w:t>
            </w:r>
          </w:p>
        </w:tc>
      </w:tr>
      <w:tr w:rsidR="0044227D" w:rsidRPr="00F41810" w14:paraId="18AA1CED" w14:textId="77777777" w:rsidTr="00D55FBF">
        <w:tc>
          <w:tcPr>
            <w:tcW w:w="2088" w:type="dxa"/>
          </w:tcPr>
          <w:p w14:paraId="2AD16F04" w14:textId="77777777" w:rsidR="0044227D" w:rsidRPr="00F41810" w:rsidRDefault="0044227D" w:rsidP="00ED38C0">
            <w:pPr>
              <w:spacing w:line="360" w:lineRule="auto"/>
              <w:jc w:val="both"/>
              <w:rPr>
                <w:rFonts w:ascii="Book Antiqua" w:hAnsi="Book Antiqua"/>
              </w:rPr>
            </w:pPr>
            <w:r w:rsidRPr="00F41810">
              <w:rPr>
                <w:rFonts w:ascii="Book Antiqua" w:hAnsi="Book Antiqua"/>
              </w:rPr>
              <w:t>LH</w:t>
            </w:r>
          </w:p>
        </w:tc>
        <w:tc>
          <w:tcPr>
            <w:tcW w:w="1710" w:type="dxa"/>
          </w:tcPr>
          <w:p w14:paraId="3F9CA819" w14:textId="77777777" w:rsidR="0044227D" w:rsidRPr="00F41810" w:rsidRDefault="0044227D" w:rsidP="00ED38C0">
            <w:pPr>
              <w:spacing w:line="360" w:lineRule="auto"/>
              <w:jc w:val="both"/>
              <w:rPr>
                <w:rFonts w:ascii="Book Antiqua" w:hAnsi="Book Antiqua"/>
              </w:rPr>
            </w:pPr>
            <w:r w:rsidRPr="00F41810">
              <w:rPr>
                <w:rFonts w:ascii="Book Antiqua" w:hAnsi="Book Antiqua"/>
              </w:rPr>
              <w:t>1.24</w:t>
            </w:r>
            <w:r w:rsidRPr="00F41810">
              <w:rPr>
                <w:rStyle w:val="normaltxt1"/>
                <w:rFonts w:ascii="Book Antiqua" w:hAnsi="Book Antiqua"/>
                <w:color w:val="auto"/>
                <w:sz w:val="24"/>
                <w:szCs w:val="24"/>
              </w:rPr>
              <w:t>–</w:t>
            </w:r>
            <w:r w:rsidRPr="00F41810">
              <w:rPr>
                <w:rFonts w:ascii="Book Antiqua" w:hAnsi="Book Antiqua"/>
              </w:rPr>
              <w:t>8.62 IU/L</w:t>
            </w:r>
          </w:p>
        </w:tc>
        <w:tc>
          <w:tcPr>
            <w:tcW w:w="1486" w:type="dxa"/>
            <w:vAlign w:val="center"/>
          </w:tcPr>
          <w:p w14:paraId="77E99108"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4.18</w:t>
            </w:r>
          </w:p>
        </w:tc>
        <w:tc>
          <w:tcPr>
            <w:tcW w:w="1124" w:type="dxa"/>
            <w:vAlign w:val="center"/>
          </w:tcPr>
          <w:p w14:paraId="566DEAD3"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2.02</w:t>
            </w:r>
          </w:p>
        </w:tc>
        <w:tc>
          <w:tcPr>
            <w:tcW w:w="1243" w:type="dxa"/>
            <w:vAlign w:val="center"/>
          </w:tcPr>
          <w:p w14:paraId="51D67180"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6.08</w:t>
            </w:r>
          </w:p>
        </w:tc>
        <w:tc>
          <w:tcPr>
            <w:tcW w:w="1077" w:type="dxa"/>
            <w:vAlign w:val="center"/>
          </w:tcPr>
          <w:p w14:paraId="2ACD14F7"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5.42</w:t>
            </w:r>
          </w:p>
        </w:tc>
      </w:tr>
      <w:tr w:rsidR="0044227D" w:rsidRPr="00F41810" w14:paraId="52542598" w14:textId="77777777" w:rsidTr="00D55FBF">
        <w:tc>
          <w:tcPr>
            <w:tcW w:w="2088" w:type="dxa"/>
          </w:tcPr>
          <w:p w14:paraId="512477BA" w14:textId="77777777" w:rsidR="0044227D" w:rsidRPr="00F41810" w:rsidRDefault="0044227D" w:rsidP="00ED38C0">
            <w:pPr>
              <w:spacing w:line="360" w:lineRule="auto"/>
              <w:jc w:val="both"/>
              <w:rPr>
                <w:rFonts w:ascii="Book Antiqua" w:hAnsi="Book Antiqua"/>
              </w:rPr>
            </w:pPr>
            <w:r w:rsidRPr="00F41810">
              <w:rPr>
                <w:rFonts w:ascii="Book Antiqua" w:hAnsi="Book Antiqua"/>
              </w:rPr>
              <w:t>TSH</w:t>
            </w:r>
          </w:p>
        </w:tc>
        <w:tc>
          <w:tcPr>
            <w:tcW w:w="1710" w:type="dxa"/>
          </w:tcPr>
          <w:p w14:paraId="7F120D48"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 xml:space="preserve">0.35–4.94 </w:t>
            </w:r>
            <w:proofErr w:type="spellStart"/>
            <w:r w:rsidRPr="00F41810">
              <w:rPr>
                <w:rStyle w:val="normaltxt1"/>
                <w:rFonts w:ascii="Book Antiqua" w:hAnsi="Book Antiqua"/>
                <w:color w:val="auto"/>
                <w:sz w:val="24"/>
                <w:szCs w:val="24"/>
              </w:rPr>
              <w:t>mIU</w:t>
            </w:r>
            <w:proofErr w:type="spellEnd"/>
            <w:r w:rsidRPr="00F41810">
              <w:rPr>
                <w:rStyle w:val="normaltxt1"/>
                <w:rFonts w:ascii="Book Antiqua" w:hAnsi="Book Antiqua"/>
                <w:color w:val="auto"/>
                <w:sz w:val="24"/>
                <w:szCs w:val="24"/>
              </w:rPr>
              <w:t>/L</w:t>
            </w:r>
          </w:p>
        </w:tc>
        <w:tc>
          <w:tcPr>
            <w:tcW w:w="1486" w:type="dxa"/>
            <w:vAlign w:val="center"/>
          </w:tcPr>
          <w:p w14:paraId="729486E1"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0.07</w:t>
            </w:r>
          </w:p>
        </w:tc>
        <w:tc>
          <w:tcPr>
            <w:tcW w:w="1124" w:type="dxa"/>
            <w:vAlign w:val="center"/>
          </w:tcPr>
          <w:p w14:paraId="47074C2A"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1.36</w:t>
            </w:r>
          </w:p>
        </w:tc>
        <w:tc>
          <w:tcPr>
            <w:tcW w:w="1243" w:type="dxa"/>
            <w:vAlign w:val="center"/>
          </w:tcPr>
          <w:p w14:paraId="7E01CCC8"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1.46</w:t>
            </w:r>
          </w:p>
        </w:tc>
        <w:tc>
          <w:tcPr>
            <w:tcW w:w="1077" w:type="dxa"/>
            <w:vAlign w:val="center"/>
          </w:tcPr>
          <w:p w14:paraId="261A1995"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0.94</w:t>
            </w:r>
          </w:p>
        </w:tc>
      </w:tr>
      <w:tr w:rsidR="0044227D" w:rsidRPr="00F41810" w14:paraId="19C58105" w14:textId="77777777" w:rsidTr="00D55FBF">
        <w:tc>
          <w:tcPr>
            <w:tcW w:w="2088" w:type="dxa"/>
          </w:tcPr>
          <w:p w14:paraId="01332877" w14:textId="77777777" w:rsidR="0044227D" w:rsidRPr="00F41810" w:rsidRDefault="0044227D" w:rsidP="00ED38C0">
            <w:pPr>
              <w:spacing w:line="360" w:lineRule="auto"/>
              <w:jc w:val="both"/>
              <w:rPr>
                <w:rFonts w:ascii="Book Antiqua" w:hAnsi="Book Antiqua"/>
              </w:rPr>
            </w:pPr>
            <w:r w:rsidRPr="00F41810">
              <w:rPr>
                <w:rFonts w:ascii="Book Antiqua" w:hAnsi="Book Antiqua"/>
              </w:rPr>
              <w:t>TT</w:t>
            </w:r>
            <w:r w:rsidRPr="00F41810">
              <w:rPr>
                <w:rFonts w:ascii="Book Antiqua" w:hAnsi="Book Antiqua"/>
                <w:vertAlign w:val="subscript"/>
              </w:rPr>
              <w:t>4</w:t>
            </w:r>
          </w:p>
        </w:tc>
        <w:tc>
          <w:tcPr>
            <w:tcW w:w="1710" w:type="dxa"/>
          </w:tcPr>
          <w:p w14:paraId="22A41474"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 xml:space="preserve">4.87–11.72 </w:t>
            </w:r>
            <w:proofErr w:type="spellStart"/>
            <w:r w:rsidRPr="00F41810">
              <w:rPr>
                <w:rStyle w:val="normaltxt1"/>
                <w:rFonts w:ascii="Book Antiqua" w:hAnsi="Book Antiqua"/>
                <w:color w:val="auto"/>
                <w:sz w:val="24"/>
                <w:szCs w:val="24"/>
              </w:rPr>
              <w:t>μg</w:t>
            </w:r>
            <w:proofErr w:type="spellEnd"/>
            <w:r w:rsidRPr="00F41810">
              <w:rPr>
                <w:rStyle w:val="normaltxt1"/>
                <w:rFonts w:ascii="Book Antiqua" w:hAnsi="Book Antiqua"/>
                <w:color w:val="auto"/>
                <w:sz w:val="24"/>
                <w:szCs w:val="24"/>
              </w:rPr>
              <w:t>/d</w:t>
            </w:r>
            <w:r w:rsidR="00F6252E" w:rsidRPr="00F41810">
              <w:rPr>
                <w:rStyle w:val="normaltxt1"/>
                <w:rFonts w:ascii="Book Antiqua" w:hAnsi="Book Antiqua"/>
                <w:color w:val="auto"/>
                <w:sz w:val="24"/>
                <w:szCs w:val="24"/>
              </w:rPr>
              <w:t>L</w:t>
            </w:r>
          </w:p>
        </w:tc>
        <w:tc>
          <w:tcPr>
            <w:tcW w:w="1486" w:type="dxa"/>
            <w:vAlign w:val="center"/>
          </w:tcPr>
          <w:p w14:paraId="0BB17AF7"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4.19</w:t>
            </w:r>
          </w:p>
        </w:tc>
        <w:tc>
          <w:tcPr>
            <w:tcW w:w="1124" w:type="dxa"/>
            <w:vAlign w:val="center"/>
          </w:tcPr>
          <w:p w14:paraId="32C70606"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4.41</w:t>
            </w:r>
          </w:p>
        </w:tc>
        <w:tc>
          <w:tcPr>
            <w:tcW w:w="1243" w:type="dxa"/>
            <w:vAlign w:val="center"/>
          </w:tcPr>
          <w:p w14:paraId="183EDD6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7.83</w:t>
            </w:r>
          </w:p>
        </w:tc>
        <w:tc>
          <w:tcPr>
            <w:tcW w:w="1077" w:type="dxa"/>
            <w:vAlign w:val="center"/>
          </w:tcPr>
          <w:p w14:paraId="3EC15422"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6.15</w:t>
            </w:r>
          </w:p>
        </w:tc>
      </w:tr>
      <w:tr w:rsidR="0044227D" w:rsidRPr="00F41810" w14:paraId="38EAB9BD" w14:textId="77777777" w:rsidTr="00D55FBF">
        <w:tc>
          <w:tcPr>
            <w:tcW w:w="2088" w:type="dxa"/>
          </w:tcPr>
          <w:p w14:paraId="48F364BF" w14:textId="77777777" w:rsidR="0044227D" w:rsidRPr="00F41810" w:rsidRDefault="0044227D" w:rsidP="00ED38C0">
            <w:pPr>
              <w:spacing w:line="360" w:lineRule="auto"/>
              <w:jc w:val="both"/>
              <w:rPr>
                <w:rFonts w:ascii="Book Antiqua" w:hAnsi="Book Antiqua"/>
              </w:rPr>
            </w:pPr>
            <w:r w:rsidRPr="00F41810">
              <w:rPr>
                <w:rFonts w:ascii="Book Antiqua" w:hAnsi="Book Antiqua"/>
              </w:rPr>
              <w:lastRenderedPageBreak/>
              <w:t>TT</w:t>
            </w:r>
            <w:r w:rsidRPr="00F41810">
              <w:rPr>
                <w:rFonts w:ascii="Book Antiqua" w:hAnsi="Book Antiqua"/>
                <w:vertAlign w:val="subscript"/>
              </w:rPr>
              <w:t>3</w:t>
            </w:r>
          </w:p>
        </w:tc>
        <w:tc>
          <w:tcPr>
            <w:tcW w:w="1710" w:type="dxa"/>
          </w:tcPr>
          <w:p w14:paraId="3C6CDB9D"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0.58–1.59 ng/m</w:t>
            </w:r>
            <w:r w:rsidR="00F6252E" w:rsidRPr="00F41810">
              <w:rPr>
                <w:rStyle w:val="normaltxt1"/>
                <w:rFonts w:ascii="Book Antiqua" w:hAnsi="Book Antiqua"/>
                <w:color w:val="auto"/>
                <w:sz w:val="24"/>
                <w:szCs w:val="24"/>
              </w:rPr>
              <w:t>L</w:t>
            </w:r>
          </w:p>
        </w:tc>
        <w:tc>
          <w:tcPr>
            <w:tcW w:w="1486" w:type="dxa"/>
            <w:vAlign w:val="center"/>
          </w:tcPr>
          <w:p w14:paraId="3731E2EA"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0.43</w:t>
            </w:r>
          </w:p>
        </w:tc>
        <w:tc>
          <w:tcPr>
            <w:tcW w:w="1124" w:type="dxa"/>
            <w:vAlign w:val="center"/>
          </w:tcPr>
          <w:p w14:paraId="0FDAEC6C"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0.56</w:t>
            </w:r>
          </w:p>
        </w:tc>
        <w:tc>
          <w:tcPr>
            <w:tcW w:w="1243" w:type="dxa"/>
            <w:vAlign w:val="center"/>
          </w:tcPr>
          <w:p w14:paraId="5CACB4AA"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1.31</w:t>
            </w:r>
          </w:p>
        </w:tc>
        <w:tc>
          <w:tcPr>
            <w:tcW w:w="1077" w:type="dxa"/>
            <w:vAlign w:val="center"/>
          </w:tcPr>
          <w:p w14:paraId="689BB7E5"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1.19</w:t>
            </w:r>
          </w:p>
        </w:tc>
      </w:tr>
      <w:tr w:rsidR="0044227D" w:rsidRPr="00F41810" w14:paraId="5786EAD6" w14:textId="77777777" w:rsidTr="00D55FBF">
        <w:tc>
          <w:tcPr>
            <w:tcW w:w="2088" w:type="dxa"/>
          </w:tcPr>
          <w:p w14:paraId="1FE45091" w14:textId="77777777" w:rsidR="0044227D" w:rsidRPr="00F41810" w:rsidRDefault="0044227D" w:rsidP="00ED38C0">
            <w:pPr>
              <w:spacing w:line="360" w:lineRule="auto"/>
              <w:jc w:val="both"/>
              <w:rPr>
                <w:rFonts w:ascii="Book Antiqua" w:hAnsi="Book Antiqua"/>
              </w:rPr>
            </w:pPr>
            <w:r w:rsidRPr="00F41810">
              <w:rPr>
                <w:rFonts w:ascii="Book Antiqua" w:hAnsi="Book Antiqua"/>
              </w:rPr>
              <w:t>FT</w:t>
            </w:r>
            <w:r w:rsidRPr="00F41810">
              <w:rPr>
                <w:rFonts w:ascii="Book Antiqua" w:hAnsi="Book Antiqua"/>
                <w:vertAlign w:val="subscript"/>
              </w:rPr>
              <w:t>4</w:t>
            </w:r>
          </w:p>
        </w:tc>
        <w:tc>
          <w:tcPr>
            <w:tcW w:w="1710" w:type="dxa"/>
          </w:tcPr>
          <w:p w14:paraId="14F39A67"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0.7–1.48 ng/d</w:t>
            </w:r>
            <w:r w:rsidR="00F6252E" w:rsidRPr="00F41810">
              <w:rPr>
                <w:rStyle w:val="normaltxt1"/>
                <w:rFonts w:ascii="Book Antiqua" w:hAnsi="Book Antiqua"/>
                <w:color w:val="auto"/>
                <w:sz w:val="24"/>
                <w:szCs w:val="24"/>
              </w:rPr>
              <w:t>L</w:t>
            </w:r>
          </w:p>
        </w:tc>
        <w:tc>
          <w:tcPr>
            <w:tcW w:w="1486" w:type="dxa"/>
            <w:vAlign w:val="center"/>
          </w:tcPr>
          <w:p w14:paraId="60771F15"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0.94</w:t>
            </w:r>
          </w:p>
        </w:tc>
        <w:tc>
          <w:tcPr>
            <w:tcW w:w="1124" w:type="dxa"/>
            <w:vAlign w:val="center"/>
          </w:tcPr>
          <w:p w14:paraId="54F05546"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0.83</w:t>
            </w:r>
          </w:p>
        </w:tc>
        <w:tc>
          <w:tcPr>
            <w:tcW w:w="1243" w:type="dxa"/>
            <w:vAlign w:val="center"/>
          </w:tcPr>
          <w:p w14:paraId="230446CF"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1.17</w:t>
            </w:r>
          </w:p>
        </w:tc>
        <w:tc>
          <w:tcPr>
            <w:tcW w:w="1077" w:type="dxa"/>
            <w:vAlign w:val="center"/>
          </w:tcPr>
          <w:p w14:paraId="761D27A5"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0.84</w:t>
            </w:r>
          </w:p>
        </w:tc>
      </w:tr>
      <w:tr w:rsidR="0044227D" w:rsidRPr="00F41810" w14:paraId="55C1FD6B" w14:textId="77777777" w:rsidTr="00D55FBF">
        <w:tc>
          <w:tcPr>
            <w:tcW w:w="2088" w:type="dxa"/>
          </w:tcPr>
          <w:p w14:paraId="6DEC045B" w14:textId="77777777" w:rsidR="0044227D" w:rsidRPr="00F41810" w:rsidRDefault="0044227D" w:rsidP="00ED38C0">
            <w:pPr>
              <w:spacing w:line="360" w:lineRule="auto"/>
              <w:jc w:val="both"/>
              <w:rPr>
                <w:rFonts w:ascii="Book Antiqua" w:hAnsi="Book Antiqua"/>
              </w:rPr>
            </w:pPr>
            <w:r w:rsidRPr="00F41810">
              <w:rPr>
                <w:rFonts w:ascii="Book Antiqua" w:hAnsi="Book Antiqua"/>
              </w:rPr>
              <w:t>FT</w:t>
            </w:r>
            <w:r w:rsidRPr="00F41810">
              <w:rPr>
                <w:rFonts w:ascii="Book Antiqua" w:hAnsi="Book Antiqua"/>
                <w:vertAlign w:val="subscript"/>
              </w:rPr>
              <w:t>3</w:t>
            </w:r>
          </w:p>
        </w:tc>
        <w:tc>
          <w:tcPr>
            <w:tcW w:w="1710" w:type="dxa"/>
          </w:tcPr>
          <w:p w14:paraId="1270177D"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 xml:space="preserve">1.71–3.71 </w:t>
            </w:r>
            <w:proofErr w:type="spellStart"/>
            <w:r w:rsidRPr="00F41810">
              <w:rPr>
                <w:rStyle w:val="normaltxt1"/>
                <w:rFonts w:ascii="Book Antiqua" w:hAnsi="Book Antiqua"/>
                <w:color w:val="auto"/>
                <w:sz w:val="24"/>
                <w:szCs w:val="24"/>
              </w:rPr>
              <w:t>pg</w:t>
            </w:r>
            <w:proofErr w:type="spellEnd"/>
            <w:r w:rsidRPr="00F41810">
              <w:rPr>
                <w:rStyle w:val="normaltxt1"/>
                <w:rFonts w:ascii="Book Antiqua" w:hAnsi="Book Antiqua"/>
                <w:color w:val="auto"/>
                <w:sz w:val="24"/>
                <w:szCs w:val="24"/>
              </w:rPr>
              <w:t>/m</w:t>
            </w:r>
            <w:r w:rsidR="00F6252E" w:rsidRPr="00F41810">
              <w:rPr>
                <w:rStyle w:val="normaltxt1"/>
                <w:rFonts w:ascii="Book Antiqua" w:hAnsi="Book Antiqua"/>
                <w:color w:val="auto"/>
                <w:sz w:val="24"/>
                <w:szCs w:val="24"/>
              </w:rPr>
              <w:t>L</w:t>
            </w:r>
          </w:p>
        </w:tc>
        <w:tc>
          <w:tcPr>
            <w:tcW w:w="1486" w:type="dxa"/>
            <w:vAlign w:val="center"/>
          </w:tcPr>
          <w:p w14:paraId="7141D6C5"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1.4</w:t>
            </w:r>
          </w:p>
        </w:tc>
        <w:tc>
          <w:tcPr>
            <w:tcW w:w="1124" w:type="dxa"/>
            <w:vAlign w:val="center"/>
          </w:tcPr>
          <w:p w14:paraId="05D944E6"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1.63</w:t>
            </w:r>
          </w:p>
        </w:tc>
        <w:tc>
          <w:tcPr>
            <w:tcW w:w="1243" w:type="dxa"/>
            <w:vAlign w:val="center"/>
          </w:tcPr>
          <w:p w14:paraId="7B34CC72"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3.7</w:t>
            </w:r>
          </w:p>
        </w:tc>
        <w:tc>
          <w:tcPr>
            <w:tcW w:w="1077" w:type="dxa"/>
            <w:vAlign w:val="center"/>
          </w:tcPr>
          <w:p w14:paraId="339427A7"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2.82</w:t>
            </w:r>
          </w:p>
        </w:tc>
      </w:tr>
      <w:tr w:rsidR="0044227D" w:rsidRPr="00F41810" w14:paraId="70C5CF0F" w14:textId="77777777" w:rsidTr="00D55FBF">
        <w:tc>
          <w:tcPr>
            <w:tcW w:w="2088" w:type="dxa"/>
          </w:tcPr>
          <w:p w14:paraId="0E23E437" w14:textId="77777777" w:rsidR="0044227D" w:rsidRPr="00F41810" w:rsidRDefault="0044227D" w:rsidP="00ED38C0">
            <w:pPr>
              <w:spacing w:line="360" w:lineRule="auto"/>
              <w:jc w:val="both"/>
              <w:rPr>
                <w:rFonts w:ascii="Book Antiqua" w:hAnsi="Book Antiqua"/>
                <w:lang w:val="pt-BR"/>
              </w:rPr>
            </w:pPr>
            <w:r w:rsidRPr="00F41810">
              <w:rPr>
                <w:rFonts w:ascii="Book Antiqua" w:hAnsi="Book Antiqua"/>
                <w:lang w:val="pt-BR"/>
              </w:rPr>
              <w:t xml:space="preserve">24 h urine </w:t>
            </w:r>
          </w:p>
          <w:p w14:paraId="11F6CC81" w14:textId="77777777" w:rsidR="0044227D" w:rsidRPr="00F41810" w:rsidRDefault="0044227D" w:rsidP="00ED38C0">
            <w:pPr>
              <w:spacing w:line="360" w:lineRule="auto"/>
              <w:jc w:val="both"/>
              <w:rPr>
                <w:rFonts w:ascii="Book Antiqua" w:hAnsi="Book Antiqua"/>
                <w:lang w:val="pt-BR"/>
              </w:rPr>
            </w:pPr>
            <w:r w:rsidRPr="00F41810">
              <w:rPr>
                <w:rFonts w:ascii="Book Antiqua" w:hAnsi="Book Antiqua"/>
                <w:lang w:val="pt-BR"/>
              </w:rPr>
              <w:t>volume (m</w:t>
            </w:r>
            <w:r w:rsidR="00F6252E" w:rsidRPr="00F41810">
              <w:rPr>
                <w:rFonts w:ascii="Book Antiqua" w:hAnsi="Book Antiqua"/>
                <w:lang w:val="pt-BR"/>
              </w:rPr>
              <w:t>L</w:t>
            </w:r>
            <w:r w:rsidRPr="00F41810">
              <w:rPr>
                <w:rFonts w:ascii="Book Antiqua" w:hAnsi="Book Antiqua"/>
                <w:lang w:val="pt-BR"/>
              </w:rPr>
              <w:t>/d)</w:t>
            </w:r>
          </w:p>
        </w:tc>
        <w:tc>
          <w:tcPr>
            <w:tcW w:w="1710" w:type="dxa"/>
          </w:tcPr>
          <w:p w14:paraId="44101F05" w14:textId="77777777" w:rsidR="0044227D" w:rsidRPr="00F41810" w:rsidRDefault="0044227D" w:rsidP="00ED38C0">
            <w:pPr>
              <w:spacing w:line="360" w:lineRule="auto"/>
              <w:jc w:val="both"/>
              <w:rPr>
                <w:rFonts w:ascii="Book Antiqua" w:hAnsi="Book Antiqua"/>
                <w:lang w:val="pt-BR"/>
              </w:rPr>
            </w:pPr>
          </w:p>
        </w:tc>
        <w:tc>
          <w:tcPr>
            <w:tcW w:w="1486" w:type="dxa"/>
            <w:vAlign w:val="center"/>
          </w:tcPr>
          <w:p w14:paraId="3982D876"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3200</w:t>
            </w:r>
          </w:p>
        </w:tc>
        <w:tc>
          <w:tcPr>
            <w:tcW w:w="1124" w:type="dxa"/>
            <w:vAlign w:val="center"/>
          </w:tcPr>
          <w:p w14:paraId="6BB6F1F1"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2800</w:t>
            </w:r>
          </w:p>
        </w:tc>
        <w:tc>
          <w:tcPr>
            <w:tcW w:w="1243" w:type="dxa"/>
            <w:vAlign w:val="center"/>
          </w:tcPr>
          <w:p w14:paraId="646CAAE7"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2400</w:t>
            </w:r>
          </w:p>
        </w:tc>
        <w:tc>
          <w:tcPr>
            <w:tcW w:w="1077" w:type="dxa"/>
            <w:vAlign w:val="center"/>
          </w:tcPr>
          <w:p w14:paraId="37E53F9A"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1170</w:t>
            </w:r>
          </w:p>
        </w:tc>
      </w:tr>
      <w:tr w:rsidR="0044227D" w:rsidRPr="00F41810" w14:paraId="30E9524F" w14:textId="77777777" w:rsidTr="00D55FBF">
        <w:tc>
          <w:tcPr>
            <w:tcW w:w="2088" w:type="dxa"/>
          </w:tcPr>
          <w:p w14:paraId="6FA563AA" w14:textId="77777777" w:rsidR="0044227D" w:rsidRPr="00F41810" w:rsidRDefault="0044227D" w:rsidP="00ED38C0">
            <w:pPr>
              <w:spacing w:line="360" w:lineRule="auto"/>
              <w:jc w:val="both"/>
              <w:rPr>
                <w:rFonts w:ascii="Book Antiqua" w:hAnsi="Book Antiqua"/>
              </w:rPr>
            </w:pPr>
            <w:r w:rsidRPr="00F41810">
              <w:rPr>
                <w:rFonts w:ascii="Book Antiqua" w:hAnsi="Book Antiqua"/>
              </w:rPr>
              <w:t xml:space="preserve">Urine specific </w:t>
            </w:r>
          </w:p>
          <w:p w14:paraId="36ED5C48" w14:textId="77777777" w:rsidR="0044227D" w:rsidRPr="00F41810" w:rsidRDefault="0044227D" w:rsidP="00ED38C0">
            <w:pPr>
              <w:spacing w:line="360" w:lineRule="auto"/>
              <w:jc w:val="both"/>
              <w:rPr>
                <w:rFonts w:ascii="Book Antiqua" w:hAnsi="Book Antiqua"/>
              </w:rPr>
            </w:pPr>
            <w:r w:rsidRPr="00F41810">
              <w:rPr>
                <w:rFonts w:ascii="Book Antiqua" w:hAnsi="Book Antiqua"/>
              </w:rPr>
              <w:t>gravity</w:t>
            </w:r>
          </w:p>
        </w:tc>
        <w:tc>
          <w:tcPr>
            <w:tcW w:w="1710" w:type="dxa"/>
          </w:tcPr>
          <w:p w14:paraId="4AFA02CF"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1.015–1.025</w:t>
            </w:r>
          </w:p>
        </w:tc>
        <w:tc>
          <w:tcPr>
            <w:tcW w:w="1486" w:type="dxa"/>
            <w:vAlign w:val="center"/>
          </w:tcPr>
          <w:p w14:paraId="744A9211"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1.010</w:t>
            </w:r>
          </w:p>
        </w:tc>
        <w:tc>
          <w:tcPr>
            <w:tcW w:w="1124" w:type="dxa"/>
            <w:vAlign w:val="center"/>
          </w:tcPr>
          <w:p w14:paraId="6BD29254"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1.014</w:t>
            </w:r>
          </w:p>
        </w:tc>
        <w:tc>
          <w:tcPr>
            <w:tcW w:w="1243" w:type="dxa"/>
            <w:vAlign w:val="center"/>
          </w:tcPr>
          <w:p w14:paraId="08449FF9"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1.016</w:t>
            </w:r>
          </w:p>
        </w:tc>
        <w:tc>
          <w:tcPr>
            <w:tcW w:w="1077" w:type="dxa"/>
            <w:vAlign w:val="center"/>
          </w:tcPr>
          <w:p w14:paraId="4BB9C5E2"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1.020</w:t>
            </w:r>
          </w:p>
        </w:tc>
      </w:tr>
      <w:tr w:rsidR="0044227D" w:rsidRPr="00F41810" w14:paraId="074125D1" w14:textId="77777777" w:rsidTr="00D55FBF">
        <w:tc>
          <w:tcPr>
            <w:tcW w:w="2088" w:type="dxa"/>
          </w:tcPr>
          <w:p w14:paraId="02076710" w14:textId="77777777" w:rsidR="0044227D" w:rsidRPr="00F41810" w:rsidRDefault="0044227D" w:rsidP="00ED38C0">
            <w:pPr>
              <w:spacing w:line="360" w:lineRule="auto"/>
              <w:jc w:val="both"/>
              <w:rPr>
                <w:rFonts w:ascii="Book Antiqua" w:hAnsi="Book Antiqua"/>
              </w:rPr>
            </w:pPr>
            <w:r w:rsidRPr="00F41810">
              <w:rPr>
                <w:rFonts w:ascii="Book Antiqua" w:hAnsi="Book Antiqua"/>
              </w:rPr>
              <w:t>NSE</w:t>
            </w:r>
          </w:p>
        </w:tc>
        <w:tc>
          <w:tcPr>
            <w:tcW w:w="1710" w:type="dxa"/>
          </w:tcPr>
          <w:p w14:paraId="7109736D" w14:textId="77777777" w:rsidR="0044227D" w:rsidRPr="00F41810" w:rsidRDefault="0044227D" w:rsidP="00ED38C0">
            <w:pPr>
              <w:spacing w:line="360" w:lineRule="auto"/>
              <w:jc w:val="both"/>
              <w:rPr>
                <w:rFonts w:ascii="Book Antiqua" w:hAnsi="Book Antiqua"/>
              </w:rPr>
            </w:pPr>
            <w:r w:rsidRPr="00F41810">
              <w:rPr>
                <w:rFonts w:ascii="Book Antiqua" w:hAnsi="Book Antiqua"/>
              </w:rPr>
              <w:t>0</w:t>
            </w:r>
            <w:r w:rsidRPr="00F41810">
              <w:rPr>
                <w:rStyle w:val="normaltxt1"/>
                <w:rFonts w:ascii="Book Antiqua" w:hAnsi="Book Antiqua"/>
                <w:color w:val="auto"/>
                <w:sz w:val="24"/>
                <w:szCs w:val="24"/>
              </w:rPr>
              <w:t>–</w:t>
            </w:r>
            <w:r w:rsidRPr="00F41810">
              <w:rPr>
                <w:rFonts w:ascii="Book Antiqua" w:hAnsi="Book Antiqua"/>
              </w:rPr>
              <w:t>15.2 ng/m</w:t>
            </w:r>
            <w:r w:rsidR="00F6252E" w:rsidRPr="00F41810">
              <w:rPr>
                <w:rFonts w:ascii="Book Antiqua" w:hAnsi="Book Antiqua"/>
              </w:rPr>
              <w:t>L</w:t>
            </w:r>
          </w:p>
        </w:tc>
        <w:tc>
          <w:tcPr>
            <w:tcW w:w="1486" w:type="dxa"/>
            <w:vAlign w:val="center"/>
          </w:tcPr>
          <w:p w14:paraId="129E19A9"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18.27</w:t>
            </w:r>
          </w:p>
        </w:tc>
        <w:tc>
          <w:tcPr>
            <w:tcW w:w="1124" w:type="dxa"/>
            <w:vAlign w:val="center"/>
          </w:tcPr>
          <w:p w14:paraId="564B1294"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9.59</w:t>
            </w:r>
          </w:p>
        </w:tc>
        <w:tc>
          <w:tcPr>
            <w:tcW w:w="1243" w:type="dxa"/>
            <w:vAlign w:val="center"/>
          </w:tcPr>
          <w:p w14:paraId="19149BB9"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10.39</w:t>
            </w:r>
          </w:p>
        </w:tc>
        <w:tc>
          <w:tcPr>
            <w:tcW w:w="1077" w:type="dxa"/>
            <w:vAlign w:val="center"/>
          </w:tcPr>
          <w:p w14:paraId="46A6C785" w14:textId="77777777" w:rsidR="0044227D" w:rsidRPr="00F41810" w:rsidRDefault="00F6252E"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hint="eastAsia"/>
                <w:color w:val="auto"/>
                <w:sz w:val="24"/>
                <w:szCs w:val="24"/>
              </w:rPr>
              <w:t>-</w:t>
            </w:r>
          </w:p>
        </w:tc>
      </w:tr>
      <w:tr w:rsidR="0044227D" w:rsidRPr="00F41810" w14:paraId="056F49B2" w14:textId="77777777" w:rsidTr="00D55FBF">
        <w:tc>
          <w:tcPr>
            <w:tcW w:w="2088" w:type="dxa"/>
            <w:tcBorders>
              <w:bottom w:val="single" w:sz="4" w:space="0" w:color="auto"/>
            </w:tcBorders>
          </w:tcPr>
          <w:p w14:paraId="69547700" w14:textId="77777777" w:rsidR="0044227D" w:rsidRPr="00F41810" w:rsidRDefault="0044227D" w:rsidP="00ED38C0">
            <w:pPr>
              <w:spacing w:line="360" w:lineRule="auto"/>
              <w:jc w:val="both"/>
              <w:rPr>
                <w:rFonts w:ascii="Book Antiqua" w:hAnsi="Book Antiqua"/>
              </w:rPr>
            </w:pPr>
            <w:r w:rsidRPr="00F41810">
              <w:rPr>
                <w:rFonts w:ascii="Book Antiqua" w:hAnsi="Book Antiqua"/>
              </w:rPr>
              <w:t>CEA</w:t>
            </w:r>
          </w:p>
        </w:tc>
        <w:tc>
          <w:tcPr>
            <w:tcW w:w="1710" w:type="dxa"/>
            <w:tcBorders>
              <w:bottom w:val="single" w:sz="4" w:space="0" w:color="auto"/>
            </w:tcBorders>
          </w:tcPr>
          <w:p w14:paraId="68661E0E" w14:textId="77777777" w:rsidR="0044227D" w:rsidRPr="00F41810" w:rsidRDefault="0044227D" w:rsidP="00ED38C0">
            <w:pPr>
              <w:spacing w:line="360" w:lineRule="auto"/>
              <w:jc w:val="both"/>
              <w:rPr>
                <w:rFonts w:ascii="Book Antiqua" w:hAnsi="Book Antiqua"/>
              </w:rPr>
            </w:pPr>
            <w:r w:rsidRPr="00F41810">
              <w:rPr>
                <w:rStyle w:val="normaltxt1"/>
                <w:rFonts w:ascii="Book Antiqua" w:hAnsi="Book Antiqua"/>
                <w:color w:val="auto"/>
                <w:sz w:val="24"/>
                <w:szCs w:val="24"/>
              </w:rPr>
              <w:t>0–5 ng/m</w:t>
            </w:r>
            <w:r w:rsidR="00F6252E" w:rsidRPr="00F41810">
              <w:rPr>
                <w:rStyle w:val="normaltxt1"/>
                <w:rFonts w:ascii="Book Antiqua" w:hAnsi="Book Antiqua"/>
                <w:color w:val="auto"/>
                <w:sz w:val="24"/>
                <w:szCs w:val="24"/>
              </w:rPr>
              <w:t>L</w:t>
            </w:r>
          </w:p>
        </w:tc>
        <w:tc>
          <w:tcPr>
            <w:tcW w:w="1486" w:type="dxa"/>
            <w:tcBorders>
              <w:bottom w:val="single" w:sz="4" w:space="0" w:color="auto"/>
            </w:tcBorders>
            <w:vAlign w:val="center"/>
          </w:tcPr>
          <w:p w14:paraId="309BDDDF"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7.35</w:t>
            </w:r>
          </w:p>
        </w:tc>
        <w:tc>
          <w:tcPr>
            <w:tcW w:w="1124" w:type="dxa"/>
            <w:tcBorders>
              <w:bottom w:val="single" w:sz="4" w:space="0" w:color="auto"/>
            </w:tcBorders>
            <w:vAlign w:val="center"/>
          </w:tcPr>
          <w:p w14:paraId="669B853B"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2.91</w:t>
            </w:r>
          </w:p>
        </w:tc>
        <w:tc>
          <w:tcPr>
            <w:tcW w:w="1243" w:type="dxa"/>
            <w:tcBorders>
              <w:bottom w:val="single" w:sz="4" w:space="0" w:color="auto"/>
            </w:tcBorders>
            <w:vAlign w:val="center"/>
          </w:tcPr>
          <w:p w14:paraId="775324B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2.69</w:t>
            </w:r>
          </w:p>
        </w:tc>
        <w:tc>
          <w:tcPr>
            <w:tcW w:w="1077" w:type="dxa"/>
            <w:tcBorders>
              <w:bottom w:val="single" w:sz="4" w:space="0" w:color="auto"/>
            </w:tcBorders>
            <w:vAlign w:val="center"/>
          </w:tcPr>
          <w:p w14:paraId="4BB54D9C" w14:textId="77777777" w:rsidR="0044227D" w:rsidRPr="00F41810" w:rsidRDefault="00F6252E"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hint="eastAsia"/>
                <w:color w:val="auto"/>
                <w:sz w:val="24"/>
                <w:szCs w:val="24"/>
              </w:rPr>
              <w:t>-</w:t>
            </w:r>
          </w:p>
        </w:tc>
      </w:tr>
    </w:tbl>
    <w:p w14:paraId="196AD3FC"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p>
    <w:p w14:paraId="3253255E" w14:textId="77777777" w:rsidR="00DF5C71" w:rsidRPr="00F41810" w:rsidRDefault="00DF5C71" w:rsidP="00DF5C71">
      <w:pPr>
        <w:spacing w:line="360" w:lineRule="auto"/>
        <w:jc w:val="both"/>
        <w:rPr>
          <w:rFonts w:ascii="Book Antiqua" w:eastAsia="等线" w:hAnsi="Book Antiqua"/>
        </w:rPr>
      </w:pPr>
      <w:r w:rsidRPr="00F41810">
        <w:rPr>
          <w:rStyle w:val="normaltxt1"/>
          <w:rFonts w:ascii="Book Antiqua" w:eastAsia="Times New Roman" w:hAnsi="Book Antiqua"/>
          <w:color w:val="auto"/>
          <w:sz w:val="24"/>
          <w:szCs w:val="24"/>
        </w:rPr>
        <w:t>ACTH</w:t>
      </w:r>
      <w:r w:rsidRPr="00F41810">
        <w:rPr>
          <w:rStyle w:val="normaltxt1"/>
          <w:rFonts w:ascii="Book Antiqua" w:eastAsia="等线" w:hAnsi="Book Antiqua"/>
          <w:color w:val="auto"/>
          <w:sz w:val="24"/>
          <w:szCs w:val="24"/>
        </w:rPr>
        <w:t xml:space="preserve">: </w:t>
      </w:r>
      <w:r w:rsidRPr="00F41810">
        <w:rPr>
          <w:rStyle w:val="normaltxt1"/>
          <w:rFonts w:ascii="Book Antiqua" w:hAnsi="Book Antiqua"/>
          <w:color w:val="auto"/>
          <w:sz w:val="24"/>
          <w:szCs w:val="24"/>
        </w:rPr>
        <w:t xml:space="preserve">Adrenocorticotropic hormone; FPG: Fasting plasma glucose; </w:t>
      </w:r>
      <w:r w:rsidRPr="00F41810">
        <w:rPr>
          <w:rFonts w:ascii="Book Antiqua" w:hAnsi="Book Antiqua"/>
        </w:rPr>
        <w:t xml:space="preserve">PPG: </w:t>
      </w:r>
      <w:r w:rsidRPr="00F41810">
        <w:rPr>
          <w:rStyle w:val="normaltxt1"/>
          <w:rFonts w:ascii="Book Antiqua" w:hAnsi="Book Antiqua"/>
          <w:color w:val="auto"/>
          <w:sz w:val="24"/>
          <w:szCs w:val="24"/>
        </w:rPr>
        <w:t xml:space="preserve">Postprandial plasma glucose; </w:t>
      </w:r>
      <w:r w:rsidRPr="00F41810">
        <w:rPr>
          <w:rFonts w:ascii="Book Antiqua" w:hAnsi="Book Antiqua"/>
        </w:rPr>
        <w:t xml:space="preserve">FSH: </w:t>
      </w:r>
      <w:r w:rsidRPr="00F41810">
        <w:rPr>
          <w:rStyle w:val="normaltxt1"/>
          <w:rFonts w:ascii="Book Antiqua" w:hAnsi="Book Antiqua"/>
          <w:color w:val="auto"/>
          <w:sz w:val="24"/>
          <w:szCs w:val="24"/>
        </w:rPr>
        <w:t xml:space="preserve">Follicle-stimulating hormone; </w:t>
      </w:r>
      <w:r w:rsidRPr="00F41810">
        <w:rPr>
          <w:rFonts w:ascii="Book Antiqua" w:hAnsi="Book Antiqua"/>
        </w:rPr>
        <w:t xml:space="preserve">LH: </w:t>
      </w:r>
      <w:r w:rsidRPr="00F41810">
        <w:rPr>
          <w:rStyle w:val="normaltxt1"/>
          <w:rFonts w:ascii="Book Antiqua" w:hAnsi="Book Antiqua"/>
          <w:color w:val="auto"/>
          <w:sz w:val="24"/>
          <w:szCs w:val="24"/>
        </w:rPr>
        <w:t>Luteinizing hormone;</w:t>
      </w:r>
      <w:r w:rsidRPr="00F41810">
        <w:rPr>
          <w:rStyle w:val="normaltxt1"/>
          <w:rFonts w:ascii="Book Antiqua" w:eastAsia="Times New Roman" w:hAnsi="Book Antiqua"/>
          <w:color w:val="auto"/>
          <w:sz w:val="24"/>
          <w:szCs w:val="24"/>
        </w:rPr>
        <w:t xml:space="preserve"> TSH</w:t>
      </w:r>
      <w:r w:rsidRPr="00F41810">
        <w:rPr>
          <w:rStyle w:val="normaltxt1"/>
          <w:rFonts w:ascii="Book Antiqua" w:eastAsia="等线" w:hAnsi="Book Antiqua"/>
          <w:color w:val="auto"/>
          <w:sz w:val="24"/>
          <w:szCs w:val="24"/>
        </w:rPr>
        <w:t xml:space="preserve">: </w:t>
      </w:r>
      <w:r w:rsidRPr="00F41810">
        <w:rPr>
          <w:rStyle w:val="normaltxt1"/>
          <w:rFonts w:ascii="Book Antiqua" w:hAnsi="Book Antiqua"/>
          <w:color w:val="auto"/>
          <w:sz w:val="24"/>
          <w:szCs w:val="24"/>
        </w:rPr>
        <w:t>Thyroid stimulating hormone; TT</w:t>
      </w:r>
      <w:r w:rsidRPr="00F41810">
        <w:rPr>
          <w:rStyle w:val="normaltxt1"/>
          <w:rFonts w:ascii="Book Antiqua" w:hAnsi="Book Antiqua"/>
          <w:color w:val="auto"/>
          <w:sz w:val="24"/>
          <w:szCs w:val="24"/>
          <w:vertAlign w:val="subscript"/>
        </w:rPr>
        <w:t>4</w:t>
      </w:r>
      <w:r w:rsidRPr="00F41810">
        <w:rPr>
          <w:rStyle w:val="normaltxt1"/>
          <w:rFonts w:ascii="Book Antiqua" w:hAnsi="Book Antiqua"/>
          <w:color w:val="auto"/>
          <w:sz w:val="24"/>
          <w:szCs w:val="24"/>
        </w:rPr>
        <w:t>: Total thyroxine; TT</w:t>
      </w:r>
      <w:r w:rsidRPr="00F41810">
        <w:rPr>
          <w:rStyle w:val="normaltxt1"/>
          <w:rFonts w:ascii="Book Antiqua" w:hAnsi="Book Antiqua"/>
          <w:color w:val="auto"/>
          <w:sz w:val="24"/>
          <w:szCs w:val="24"/>
          <w:vertAlign w:val="subscript"/>
        </w:rPr>
        <w:t>3</w:t>
      </w:r>
      <w:r w:rsidRPr="00F41810">
        <w:rPr>
          <w:rStyle w:val="normaltxt1"/>
          <w:rFonts w:ascii="Book Antiqua" w:hAnsi="Book Antiqua"/>
          <w:color w:val="auto"/>
          <w:sz w:val="24"/>
          <w:szCs w:val="24"/>
        </w:rPr>
        <w:t xml:space="preserve">: Total tri-iodothyronine; </w:t>
      </w:r>
      <w:r w:rsidRPr="00F41810">
        <w:rPr>
          <w:rFonts w:ascii="Book Antiqua" w:hAnsi="Book Antiqua"/>
        </w:rPr>
        <w:t>F</w:t>
      </w:r>
      <w:r w:rsidRPr="00F41810">
        <w:rPr>
          <w:rStyle w:val="normaltxt1"/>
          <w:rFonts w:ascii="Book Antiqua" w:hAnsi="Book Antiqua"/>
          <w:color w:val="auto"/>
          <w:sz w:val="24"/>
          <w:szCs w:val="24"/>
        </w:rPr>
        <w:t>T</w:t>
      </w:r>
      <w:r w:rsidRPr="00F41810">
        <w:rPr>
          <w:rStyle w:val="normaltxt1"/>
          <w:rFonts w:ascii="Book Antiqua" w:hAnsi="Book Antiqua"/>
          <w:color w:val="auto"/>
          <w:sz w:val="24"/>
          <w:szCs w:val="24"/>
          <w:vertAlign w:val="subscript"/>
        </w:rPr>
        <w:t>3</w:t>
      </w:r>
      <w:r w:rsidRPr="00F41810">
        <w:rPr>
          <w:rStyle w:val="normaltxt1"/>
          <w:rFonts w:ascii="Book Antiqua" w:hAnsi="Book Antiqua"/>
          <w:color w:val="auto"/>
          <w:sz w:val="24"/>
          <w:szCs w:val="24"/>
        </w:rPr>
        <w:t xml:space="preserve">: Free </w:t>
      </w:r>
      <w:r w:rsidRPr="00F41810">
        <w:rPr>
          <w:rFonts w:ascii="Book Antiqua" w:hAnsi="Book Antiqua"/>
        </w:rPr>
        <w:t>tri-iodothyronine; FT</w:t>
      </w:r>
      <w:r w:rsidRPr="00F41810">
        <w:rPr>
          <w:rFonts w:ascii="Book Antiqua" w:hAnsi="Book Antiqua"/>
          <w:vertAlign w:val="subscript"/>
        </w:rPr>
        <w:t>4</w:t>
      </w:r>
      <w:r w:rsidRPr="00F41810">
        <w:rPr>
          <w:rFonts w:ascii="Book Antiqua" w:hAnsi="Book Antiqua"/>
        </w:rPr>
        <w:t xml:space="preserve">: </w:t>
      </w:r>
      <w:r w:rsidRPr="00F41810">
        <w:rPr>
          <w:rStyle w:val="normaltxt1"/>
          <w:rFonts w:ascii="Book Antiqua" w:hAnsi="Book Antiqua"/>
          <w:color w:val="auto"/>
          <w:sz w:val="24"/>
          <w:szCs w:val="24"/>
        </w:rPr>
        <w:t xml:space="preserve">Free thyroxine; </w:t>
      </w:r>
      <w:r w:rsidRPr="00F41810">
        <w:rPr>
          <w:rFonts w:ascii="Book Antiqua" w:hAnsi="Book Antiqua"/>
        </w:rPr>
        <w:t xml:space="preserve">NSE: </w:t>
      </w:r>
      <w:r w:rsidRPr="00F41810">
        <w:rPr>
          <w:rStyle w:val="normaltxt1"/>
          <w:rFonts w:ascii="Book Antiqua" w:hAnsi="Book Antiqua"/>
          <w:color w:val="auto"/>
          <w:sz w:val="24"/>
          <w:szCs w:val="24"/>
        </w:rPr>
        <w:t>Neuron-specific enolase; CEA: Carcinoembryonic antigen.</w:t>
      </w:r>
    </w:p>
    <w:p w14:paraId="3ACD512E" w14:textId="77777777" w:rsidR="00DF5C71" w:rsidRPr="00F41810" w:rsidRDefault="00DF5C71" w:rsidP="00ED38C0">
      <w:pPr>
        <w:autoSpaceDE w:val="0"/>
        <w:autoSpaceDN w:val="0"/>
        <w:adjustRightInd w:val="0"/>
        <w:spacing w:line="360" w:lineRule="auto"/>
        <w:jc w:val="both"/>
        <w:rPr>
          <w:rStyle w:val="normaltxt1"/>
          <w:rFonts w:ascii="Book Antiqua" w:hAnsi="Book Antiqua"/>
          <w:color w:val="auto"/>
          <w:sz w:val="24"/>
          <w:szCs w:val="24"/>
        </w:rPr>
      </w:pPr>
    </w:p>
    <w:p w14:paraId="71B016DE" w14:textId="77777777" w:rsidR="0044227D" w:rsidRPr="00F41810" w:rsidRDefault="00DF5C71"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br w:type="page"/>
      </w:r>
      <w:r w:rsidRPr="00F41810">
        <w:rPr>
          <w:rStyle w:val="normaltxt1"/>
          <w:rFonts w:ascii="Book Antiqua" w:hAnsi="Book Antiqua"/>
          <w:b/>
          <w:color w:val="auto"/>
          <w:sz w:val="24"/>
          <w:szCs w:val="24"/>
        </w:rPr>
        <w:lastRenderedPageBreak/>
        <w:t>Table 2</w:t>
      </w:r>
      <w:r w:rsidR="0044227D" w:rsidRPr="00F41810">
        <w:rPr>
          <w:rStyle w:val="normaltxt1"/>
          <w:rFonts w:ascii="Book Antiqua" w:hAnsi="Book Antiqua"/>
          <w:b/>
          <w:color w:val="auto"/>
          <w:sz w:val="24"/>
          <w:szCs w:val="24"/>
        </w:rPr>
        <w:t xml:space="preserve"> Water </w:t>
      </w:r>
      <w:bookmarkStart w:id="77" w:name="OLE_LINK19"/>
      <w:r w:rsidR="0044227D" w:rsidRPr="00F41810">
        <w:rPr>
          <w:rFonts w:ascii="Book Antiqua" w:hAnsi="Book Antiqua"/>
          <w:b/>
        </w:rPr>
        <w:t>deprivation and vasopressin test</w:t>
      </w:r>
      <w:bookmarkEnd w:id="77"/>
      <w:r w:rsidR="0044227D" w:rsidRPr="00F41810">
        <w:rPr>
          <w:rFonts w:ascii="Book Antiqua" w:hAnsi="Book Antiqua"/>
          <w:b/>
        </w:rPr>
        <w:t xml:space="preserve"> data</w:t>
      </w:r>
    </w:p>
    <w:tbl>
      <w:tblPr>
        <w:tblW w:w="0" w:type="auto"/>
        <w:jc w:val="center"/>
        <w:tblBorders>
          <w:top w:val="single" w:sz="4" w:space="0" w:color="auto"/>
        </w:tblBorders>
        <w:tblLayout w:type="fixed"/>
        <w:tblLook w:val="0000" w:firstRow="0" w:lastRow="0" w:firstColumn="0" w:lastColumn="0" w:noHBand="0" w:noVBand="0"/>
      </w:tblPr>
      <w:tblGrid>
        <w:gridCol w:w="941"/>
        <w:gridCol w:w="871"/>
        <w:gridCol w:w="903"/>
        <w:gridCol w:w="1376"/>
        <w:gridCol w:w="854"/>
        <w:gridCol w:w="1085"/>
        <w:gridCol w:w="767"/>
        <w:gridCol w:w="1460"/>
      </w:tblGrid>
      <w:tr w:rsidR="0044227D" w:rsidRPr="00F41810" w14:paraId="25F53729" w14:textId="77777777" w:rsidTr="00D55FBF">
        <w:trPr>
          <w:jc w:val="center"/>
        </w:trPr>
        <w:tc>
          <w:tcPr>
            <w:tcW w:w="941" w:type="dxa"/>
            <w:tcBorders>
              <w:bottom w:val="single" w:sz="4" w:space="0" w:color="auto"/>
            </w:tcBorders>
            <w:vAlign w:val="center"/>
          </w:tcPr>
          <w:p w14:paraId="0B6A3598"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Time</w:t>
            </w:r>
          </w:p>
        </w:tc>
        <w:tc>
          <w:tcPr>
            <w:tcW w:w="871" w:type="dxa"/>
            <w:tcBorders>
              <w:bottom w:val="single" w:sz="4" w:space="0" w:color="auto"/>
            </w:tcBorders>
            <w:vAlign w:val="center"/>
          </w:tcPr>
          <w:p w14:paraId="0496ADE9"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Urine volume (m</w:t>
            </w:r>
            <w:r w:rsidR="00DF5C71" w:rsidRPr="00F41810">
              <w:rPr>
                <w:rStyle w:val="normaltxt1"/>
                <w:rFonts w:ascii="Book Antiqua" w:hAnsi="Book Antiqua"/>
                <w:b/>
                <w:color w:val="auto"/>
                <w:sz w:val="24"/>
                <w:szCs w:val="24"/>
              </w:rPr>
              <w:t>L</w:t>
            </w:r>
            <w:r w:rsidRPr="00F41810">
              <w:rPr>
                <w:rStyle w:val="normaltxt1"/>
                <w:rFonts w:ascii="Book Antiqua" w:hAnsi="Book Antiqua"/>
                <w:b/>
                <w:color w:val="auto"/>
                <w:sz w:val="24"/>
                <w:szCs w:val="24"/>
              </w:rPr>
              <w:t>)</w:t>
            </w:r>
          </w:p>
        </w:tc>
        <w:tc>
          <w:tcPr>
            <w:tcW w:w="903" w:type="dxa"/>
            <w:tcBorders>
              <w:bottom w:val="single" w:sz="4" w:space="0" w:color="auto"/>
            </w:tcBorders>
            <w:vAlign w:val="center"/>
          </w:tcPr>
          <w:p w14:paraId="239A8522"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Urine specific gravity</w:t>
            </w:r>
          </w:p>
        </w:tc>
        <w:tc>
          <w:tcPr>
            <w:tcW w:w="1376" w:type="dxa"/>
            <w:tcBorders>
              <w:bottom w:val="single" w:sz="4" w:space="0" w:color="auto"/>
            </w:tcBorders>
            <w:vAlign w:val="center"/>
          </w:tcPr>
          <w:p w14:paraId="79F239BF"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lang w:val="pt-BR"/>
              </w:rPr>
            </w:pPr>
            <w:r w:rsidRPr="00F41810">
              <w:rPr>
                <w:rStyle w:val="normaltxt1"/>
                <w:rFonts w:ascii="Book Antiqua" w:hAnsi="Book Antiqua"/>
                <w:b/>
                <w:color w:val="auto"/>
                <w:sz w:val="24"/>
                <w:szCs w:val="24"/>
                <w:lang w:val="pt-BR"/>
              </w:rPr>
              <w:t>Plasma osmotic pressure (osmo/kg)</w:t>
            </w:r>
          </w:p>
        </w:tc>
        <w:tc>
          <w:tcPr>
            <w:tcW w:w="854" w:type="dxa"/>
            <w:tcBorders>
              <w:bottom w:val="single" w:sz="4" w:space="0" w:color="auto"/>
            </w:tcBorders>
            <w:vAlign w:val="center"/>
          </w:tcPr>
          <w:p w14:paraId="5C9E50C4"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Weight (kg)</w:t>
            </w:r>
          </w:p>
        </w:tc>
        <w:tc>
          <w:tcPr>
            <w:tcW w:w="1085" w:type="dxa"/>
            <w:tcBorders>
              <w:bottom w:val="single" w:sz="4" w:space="0" w:color="auto"/>
            </w:tcBorders>
            <w:vAlign w:val="center"/>
          </w:tcPr>
          <w:p w14:paraId="408D5D20" w14:textId="77777777" w:rsidR="0044227D" w:rsidRPr="00F41810" w:rsidRDefault="00DF5C71"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Blood pressure (mm</w:t>
            </w:r>
            <w:r w:rsidR="0044227D" w:rsidRPr="00F41810">
              <w:rPr>
                <w:rStyle w:val="normaltxt1"/>
                <w:rFonts w:ascii="Book Antiqua" w:hAnsi="Book Antiqua"/>
                <w:b/>
                <w:color w:val="auto"/>
                <w:sz w:val="24"/>
                <w:szCs w:val="24"/>
              </w:rPr>
              <w:t>Hg)</w:t>
            </w:r>
          </w:p>
        </w:tc>
        <w:tc>
          <w:tcPr>
            <w:tcW w:w="767" w:type="dxa"/>
            <w:tcBorders>
              <w:bottom w:val="single" w:sz="4" w:space="0" w:color="auto"/>
            </w:tcBorders>
            <w:vAlign w:val="center"/>
          </w:tcPr>
          <w:p w14:paraId="0A3A5A03"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Heart rate (bpm)</w:t>
            </w:r>
          </w:p>
        </w:tc>
        <w:tc>
          <w:tcPr>
            <w:tcW w:w="1460" w:type="dxa"/>
            <w:tcBorders>
              <w:bottom w:val="single" w:sz="4" w:space="0" w:color="auto"/>
            </w:tcBorders>
            <w:vAlign w:val="center"/>
          </w:tcPr>
          <w:p w14:paraId="7B9BE034" w14:textId="77777777" w:rsidR="0044227D" w:rsidRPr="00F41810" w:rsidRDefault="0044227D" w:rsidP="00ED38C0">
            <w:pPr>
              <w:autoSpaceDE w:val="0"/>
              <w:autoSpaceDN w:val="0"/>
              <w:adjustRightInd w:val="0"/>
              <w:spacing w:line="360" w:lineRule="auto"/>
              <w:jc w:val="both"/>
              <w:rPr>
                <w:rStyle w:val="normaltxt1"/>
                <w:rFonts w:ascii="Book Antiqua" w:hAnsi="Book Antiqua"/>
                <w:b/>
                <w:color w:val="auto"/>
                <w:sz w:val="24"/>
                <w:szCs w:val="24"/>
              </w:rPr>
            </w:pPr>
            <w:r w:rsidRPr="00F41810">
              <w:rPr>
                <w:rStyle w:val="normaltxt1"/>
                <w:rFonts w:ascii="Book Antiqua" w:hAnsi="Book Antiqua"/>
                <w:b/>
                <w:color w:val="auto"/>
                <w:sz w:val="24"/>
                <w:szCs w:val="24"/>
              </w:rPr>
              <w:t>Notes</w:t>
            </w:r>
          </w:p>
        </w:tc>
      </w:tr>
      <w:tr w:rsidR="0044227D" w:rsidRPr="00F41810" w14:paraId="0083C3F8" w14:textId="77777777" w:rsidTr="00D55FBF">
        <w:trPr>
          <w:jc w:val="center"/>
        </w:trPr>
        <w:tc>
          <w:tcPr>
            <w:tcW w:w="941" w:type="dxa"/>
            <w:tcBorders>
              <w:top w:val="single" w:sz="4" w:space="0" w:color="auto"/>
            </w:tcBorders>
            <w:vAlign w:val="center"/>
          </w:tcPr>
          <w:p w14:paraId="4B51D492"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w:t>
            </w:r>
            <w:r w:rsidRPr="00F41810">
              <w:rPr>
                <w:rStyle w:val="normaltxt1"/>
                <w:rFonts w:ascii="Book Antiqua" w:hAnsi="Book Antiqua"/>
                <w:color w:val="auto"/>
                <w:sz w:val="24"/>
                <w:szCs w:val="24"/>
                <w:vertAlign w:val="superscript"/>
              </w:rPr>
              <w:t xml:space="preserve">st </w:t>
            </w:r>
            <w:r w:rsidRPr="00F41810">
              <w:rPr>
                <w:rStyle w:val="normaltxt1"/>
                <w:rFonts w:ascii="Book Antiqua" w:hAnsi="Book Antiqua"/>
                <w:color w:val="auto"/>
                <w:sz w:val="24"/>
                <w:szCs w:val="24"/>
              </w:rPr>
              <w:t>day</w:t>
            </w:r>
          </w:p>
          <w:p w14:paraId="1D54B31E"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22:00</w:t>
            </w:r>
          </w:p>
        </w:tc>
        <w:tc>
          <w:tcPr>
            <w:tcW w:w="871" w:type="dxa"/>
            <w:tcBorders>
              <w:top w:val="single" w:sz="4" w:space="0" w:color="auto"/>
            </w:tcBorders>
            <w:vAlign w:val="center"/>
          </w:tcPr>
          <w:p w14:paraId="556843B7"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250</w:t>
            </w:r>
          </w:p>
        </w:tc>
        <w:tc>
          <w:tcPr>
            <w:tcW w:w="903" w:type="dxa"/>
            <w:tcBorders>
              <w:top w:val="single" w:sz="4" w:space="0" w:color="auto"/>
            </w:tcBorders>
            <w:vAlign w:val="center"/>
          </w:tcPr>
          <w:p w14:paraId="1BFA97B4"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1.010</w:t>
            </w:r>
          </w:p>
        </w:tc>
        <w:tc>
          <w:tcPr>
            <w:tcW w:w="1376" w:type="dxa"/>
            <w:tcBorders>
              <w:top w:val="single" w:sz="4" w:space="0" w:color="auto"/>
            </w:tcBorders>
            <w:vAlign w:val="center"/>
          </w:tcPr>
          <w:p w14:paraId="779A8E28"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298</w:t>
            </w:r>
          </w:p>
        </w:tc>
        <w:tc>
          <w:tcPr>
            <w:tcW w:w="854" w:type="dxa"/>
            <w:tcBorders>
              <w:top w:val="single" w:sz="4" w:space="0" w:color="auto"/>
            </w:tcBorders>
            <w:vAlign w:val="center"/>
          </w:tcPr>
          <w:p w14:paraId="7F4C9674"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51.0</w:t>
            </w:r>
          </w:p>
        </w:tc>
        <w:tc>
          <w:tcPr>
            <w:tcW w:w="1085" w:type="dxa"/>
            <w:tcBorders>
              <w:top w:val="single" w:sz="4" w:space="0" w:color="auto"/>
            </w:tcBorders>
            <w:vAlign w:val="center"/>
          </w:tcPr>
          <w:p w14:paraId="3834DF25"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136/75</w:t>
            </w:r>
          </w:p>
        </w:tc>
        <w:tc>
          <w:tcPr>
            <w:tcW w:w="767" w:type="dxa"/>
            <w:tcBorders>
              <w:top w:val="single" w:sz="4" w:space="0" w:color="auto"/>
            </w:tcBorders>
            <w:vAlign w:val="center"/>
          </w:tcPr>
          <w:p w14:paraId="5F6163C8"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73</w:t>
            </w:r>
          </w:p>
        </w:tc>
        <w:tc>
          <w:tcPr>
            <w:tcW w:w="1460" w:type="dxa"/>
            <w:tcBorders>
              <w:top w:val="single" w:sz="4" w:space="0" w:color="auto"/>
            </w:tcBorders>
            <w:vAlign w:val="center"/>
          </w:tcPr>
          <w:p w14:paraId="363DEB97" w14:textId="77777777" w:rsidR="0044227D" w:rsidRPr="00F41810" w:rsidRDefault="00DF5C71"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Start water deprivation</w:t>
            </w:r>
          </w:p>
        </w:tc>
      </w:tr>
      <w:tr w:rsidR="0044227D" w:rsidRPr="00F41810" w14:paraId="5C0E3246" w14:textId="77777777" w:rsidTr="00D55FBF">
        <w:trPr>
          <w:jc w:val="center"/>
        </w:trPr>
        <w:tc>
          <w:tcPr>
            <w:tcW w:w="941" w:type="dxa"/>
            <w:vAlign w:val="center"/>
          </w:tcPr>
          <w:p w14:paraId="5A01B8D7"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w:t>
            </w:r>
            <w:r w:rsidRPr="00F41810">
              <w:rPr>
                <w:rStyle w:val="normaltxt1"/>
                <w:rFonts w:ascii="Book Antiqua" w:hAnsi="Book Antiqua"/>
                <w:color w:val="auto"/>
                <w:sz w:val="24"/>
                <w:szCs w:val="24"/>
                <w:vertAlign w:val="superscript"/>
              </w:rPr>
              <w:t>nd</w:t>
            </w:r>
            <w:r w:rsidRPr="00F41810">
              <w:rPr>
                <w:rStyle w:val="normaltxt1"/>
                <w:rFonts w:ascii="Book Antiqua" w:hAnsi="Book Antiqua"/>
                <w:color w:val="auto"/>
                <w:sz w:val="24"/>
                <w:szCs w:val="24"/>
              </w:rPr>
              <w:t xml:space="preserve"> day</w:t>
            </w:r>
          </w:p>
          <w:p w14:paraId="0F1CEF58"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11:50</w:t>
            </w:r>
          </w:p>
        </w:tc>
        <w:tc>
          <w:tcPr>
            <w:tcW w:w="871" w:type="dxa"/>
            <w:vAlign w:val="center"/>
          </w:tcPr>
          <w:p w14:paraId="6416BCB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100</w:t>
            </w:r>
          </w:p>
        </w:tc>
        <w:tc>
          <w:tcPr>
            <w:tcW w:w="903" w:type="dxa"/>
            <w:vAlign w:val="center"/>
          </w:tcPr>
          <w:p w14:paraId="57537A39"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1.012</w:t>
            </w:r>
          </w:p>
        </w:tc>
        <w:tc>
          <w:tcPr>
            <w:tcW w:w="1376" w:type="dxa"/>
            <w:vAlign w:val="center"/>
          </w:tcPr>
          <w:p w14:paraId="3884B533"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305</w:t>
            </w:r>
          </w:p>
        </w:tc>
        <w:tc>
          <w:tcPr>
            <w:tcW w:w="854" w:type="dxa"/>
            <w:vAlign w:val="center"/>
          </w:tcPr>
          <w:p w14:paraId="56282CDC"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48.5</w:t>
            </w:r>
          </w:p>
        </w:tc>
        <w:tc>
          <w:tcPr>
            <w:tcW w:w="1085" w:type="dxa"/>
            <w:vAlign w:val="center"/>
          </w:tcPr>
          <w:p w14:paraId="5E4DCAC3"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131/77</w:t>
            </w:r>
          </w:p>
        </w:tc>
        <w:tc>
          <w:tcPr>
            <w:tcW w:w="767" w:type="dxa"/>
            <w:vAlign w:val="center"/>
          </w:tcPr>
          <w:p w14:paraId="696888AF"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81</w:t>
            </w:r>
          </w:p>
        </w:tc>
        <w:tc>
          <w:tcPr>
            <w:tcW w:w="1460" w:type="dxa"/>
            <w:vAlign w:val="center"/>
          </w:tcPr>
          <w:p w14:paraId="6A50865A"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Platform stage</w:t>
            </w:r>
          </w:p>
          <w:p w14:paraId="2E3F104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 xml:space="preserve">pituitrin </w:t>
            </w:r>
          </w:p>
          <w:p w14:paraId="44611923"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administration</w:t>
            </w:r>
            <w:r w:rsidR="005D77F9" w:rsidRPr="00F41810">
              <w:rPr>
                <w:rStyle w:val="normaltxt1"/>
                <w:rFonts w:ascii="Book Antiqua" w:hAnsi="Book Antiqua"/>
                <w:color w:val="auto"/>
                <w:sz w:val="24"/>
                <w:szCs w:val="24"/>
              </w:rPr>
              <w:t xml:space="preserve"> </w:t>
            </w:r>
          </w:p>
        </w:tc>
      </w:tr>
      <w:tr w:rsidR="0044227D" w:rsidRPr="00F41810" w14:paraId="42B96B9F" w14:textId="77777777" w:rsidTr="00D55FBF">
        <w:trPr>
          <w:jc w:val="center"/>
        </w:trPr>
        <w:tc>
          <w:tcPr>
            <w:tcW w:w="941" w:type="dxa"/>
            <w:tcBorders>
              <w:bottom w:val="nil"/>
            </w:tcBorders>
            <w:vAlign w:val="center"/>
          </w:tcPr>
          <w:p w14:paraId="27AB8A1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w:t>
            </w:r>
            <w:r w:rsidRPr="00F41810">
              <w:rPr>
                <w:rStyle w:val="normaltxt1"/>
                <w:rFonts w:ascii="Book Antiqua" w:hAnsi="Book Antiqua"/>
                <w:color w:val="auto"/>
                <w:sz w:val="24"/>
                <w:szCs w:val="24"/>
                <w:vertAlign w:val="superscript"/>
              </w:rPr>
              <w:t xml:space="preserve">nd </w:t>
            </w:r>
            <w:r w:rsidRPr="00F41810">
              <w:rPr>
                <w:rStyle w:val="normaltxt1"/>
                <w:rFonts w:ascii="Book Antiqua" w:hAnsi="Book Antiqua"/>
                <w:color w:val="auto"/>
                <w:sz w:val="24"/>
                <w:szCs w:val="24"/>
              </w:rPr>
              <w:t>day</w:t>
            </w:r>
          </w:p>
          <w:p w14:paraId="7ADE3679"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12:50</w:t>
            </w:r>
          </w:p>
        </w:tc>
        <w:tc>
          <w:tcPr>
            <w:tcW w:w="871" w:type="dxa"/>
            <w:tcBorders>
              <w:bottom w:val="nil"/>
            </w:tcBorders>
            <w:vAlign w:val="center"/>
          </w:tcPr>
          <w:p w14:paraId="39DCCC26"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100</w:t>
            </w:r>
          </w:p>
        </w:tc>
        <w:tc>
          <w:tcPr>
            <w:tcW w:w="903" w:type="dxa"/>
            <w:tcBorders>
              <w:bottom w:val="nil"/>
            </w:tcBorders>
            <w:vAlign w:val="center"/>
          </w:tcPr>
          <w:p w14:paraId="6690A1F2"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1.018</w:t>
            </w:r>
          </w:p>
        </w:tc>
        <w:tc>
          <w:tcPr>
            <w:tcW w:w="1376" w:type="dxa"/>
            <w:tcBorders>
              <w:bottom w:val="nil"/>
            </w:tcBorders>
            <w:vAlign w:val="center"/>
          </w:tcPr>
          <w:p w14:paraId="55A1C071" w14:textId="77777777" w:rsidR="0044227D" w:rsidRPr="00F41810" w:rsidRDefault="00DF5C71"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hint="eastAsia"/>
                <w:color w:val="auto"/>
                <w:sz w:val="24"/>
                <w:szCs w:val="24"/>
              </w:rPr>
              <w:t>-</w:t>
            </w:r>
          </w:p>
        </w:tc>
        <w:tc>
          <w:tcPr>
            <w:tcW w:w="854" w:type="dxa"/>
            <w:tcBorders>
              <w:bottom w:val="nil"/>
            </w:tcBorders>
            <w:vAlign w:val="center"/>
          </w:tcPr>
          <w:p w14:paraId="39608EBC"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49.0</w:t>
            </w:r>
          </w:p>
        </w:tc>
        <w:tc>
          <w:tcPr>
            <w:tcW w:w="1085" w:type="dxa"/>
            <w:tcBorders>
              <w:bottom w:val="nil"/>
            </w:tcBorders>
            <w:vAlign w:val="center"/>
          </w:tcPr>
          <w:p w14:paraId="48509A6A"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103/74</w:t>
            </w:r>
          </w:p>
        </w:tc>
        <w:tc>
          <w:tcPr>
            <w:tcW w:w="767" w:type="dxa"/>
            <w:tcBorders>
              <w:bottom w:val="nil"/>
            </w:tcBorders>
            <w:vAlign w:val="center"/>
          </w:tcPr>
          <w:p w14:paraId="57409F5C"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75</w:t>
            </w:r>
          </w:p>
        </w:tc>
        <w:tc>
          <w:tcPr>
            <w:tcW w:w="1460" w:type="dxa"/>
            <w:tcBorders>
              <w:bottom w:val="nil"/>
            </w:tcBorders>
            <w:vAlign w:val="center"/>
          </w:tcPr>
          <w:p w14:paraId="652E77DE" w14:textId="77777777" w:rsidR="0044227D" w:rsidRPr="00F41810" w:rsidRDefault="00DF5C71"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hint="eastAsia"/>
                <w:color w:val="auto"/>
                <w:sz w:val="24"/>
                <w:szCs w:val="24"/>
              </w:rPr>
              <w:t>-</w:t>
            </w:r>
          </w:p>
        </w:tc>
      </w:tr>
      <w:tr w:rsidR="0044227D" w:rsidRPr="00F41810" w14:paraId="365CC998" w14:textId="77777777" w:rsidTr="00D55FBF">
        <w:trPr>
          <w:jc w:val="center"/>
        </w:trPr>
        <w:tc>
          <w:tcPr>
            <w:tcW w:w="941" w:type="dxa"/>
            <w:tcBorders>
              <w:top w:val="nil"/>
              <w:bottom w:val="single" w:sz="4" w:space="0" w:color="auto"/>
            </w:tcBorders>
            <w:vAlign w:val="center"/>
          </w:tcPr>
          <w:p w14:paraId="5E6282C9"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2</w:t>
            </w:r>
            <w:r w:rsidRPr="00F41810">
              <w:rPr>
                <w:rStyle w:val="normaltxt1"/>
                <w:rFonts w:ascii="Book Antiqua" w:hAnsi="Book Antiqua"/>
                <w:color w:val="auto"/>
                <w:sz w:val="24"/>
                <w:szCs w:val="24"/>
                <w:vertAlign w:val="superscript"/>
              </w:rPr>
              <w:t xml:space="preserve">nd </w:t>
            </w:r>
            <w:r w:rsidRPr="00F41810">
              <w:rPr>
                <w:rStyle w:val="normaltxt1"/>
                <w:rFonts w:ascii="Book Antiqua" w:hAnsi="Book Antiqua"/>
                <w:color w:val="auto"/>
                <w:sz w:val="24"/>
                <w:szCs w:val="24"/>
              </w:rPr>
              <w:t>day</w:t>
            </w:r>
          </w:p>
          <w:p w14:paraId="04403290"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13:50</w:t>
            </w:r>
          </w:p>
        </w:tc>
        <w:tc>
          <w:tcPr>
            <w:tcW w:w="871" w:type="dxa"/>
            <w:tcBorders>
              <w:top w:val="nil"/>
              <w:bottom w:val="single" w:sz="4" w:space="0" w:color="auto"/>
            </w:tcBorders>
            <w:vAlign w:val="center"/>
          </w:tcPr>
          <w:p w14:paraId="2DE0741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50</w:t>
            </w:r>
          </w:p>
        </w:tc>
        <w:tc>
          <w:tcPr>
            <w:tcW w:w="903" w:type="dxa"/>
            <w:tcBorders>
              <w:top w:val="nil"/>
              <w:bottom w:val="single" w:sz="4" w:space="0" w:color="auto"/>
            </w:tcBorders>
            <w:vAlign w:val="center"/>
          </w:tcPr>
          <w:p w14:paraId="16D3400C"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1.018</w:t>
            </w:r>
          </w:p>
        </w:tc>
        <w:tc>
          <w:tcPr>
            <w:tcW w:w="1376" w:type="dxa"/>
            <w:tcBorders>
              <w:top w:val="nil"/>
              <w:bottom w:val="single" w:sz="4" w:space="0" w:color="auto"/>
            </w:tcBorders>
            <w:vAlign w:val="center"/>
          </w:tcPr>
          <w:p w14:paraId="414CD916"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301</w:t>
            </w:r>
          </w:p>
        </w:tc>
        <w:tc>
          <w:tcPr>
            <w:tcW w:w="854" w:type="dxa"/>
            <w:tcBorders>
              <w:top w:val="nil"/>
              <w:bottom w:val="single" w:sz="4" w:space="0" w:color="auto"/>
            </w:tcBorders>
            <w:vAlign w:val="center"/>
          </w:tcPr>
          <w:p w14:paraId="3C30FAD5"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49.0</w:t>
            </w:r>
          </w:p>
        </w:tc>
        <w:tc>
          <w:tcPr>
            <w:tcW w:w="1085" w:type="dxa"/>
            <w:tcBorders>
              <w:top w:val="nil"/>
              <w:bottom w:val="single" w:sz="4" w:space="0" w:color="auto"/>
            </w:tcBorders>
            <w:vAlign w:val="center"/>
          </w:tcPr>
          <w:p w14:paraId="3E138F0D"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121/76</w:t>
            </w:r>
          </w:p>
        </w:tc>
        <w:tc>
          <w:tcPr>
            <w:tcW w:w="767" w:type="dxa"/>
            <w:tcBorders>
              <w:top w:val="nil"/>
              <w:bottom w:val="single" w:sz="4" w:space="0" w:color="auto"/>
            </w:tcBorders>
            <w:vAlign w:val="center"/>
          </w:tcPr>
          <w:p w14:paraId="0F63BF1E"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76</w:t>
            </w:r>
          </w:p>
        </w:tc>
        <w:tc>
          <w:tcPr>
            <w:tcW w:w="1460" w:type="dxa"/>
            <w:tcBorders>
              <w:top w:val="nil"/>
              <w:bottom w:val="single" w:sz="4" w:space="0" w:color="auto"/>
            </w:tcBorders>
            <w:vAlign w:val="center"/>
          </w:tcPr>
          <w:p w14:paraId="00A789C4" w14:textId="77777777" w:rsidR="0044227D" w:rsidRPr="00F41810" w:rsidRDefault="0044227D" w:rsidP="00ED38C0">
            <w:pPr>
              <w:autoSpaceDE w:val="0"/>
              <w:autoSpaceDN w:val="0"/>
              <w:adjustRightInd w:val="0"/>
              <w:spacing w:line="360" w:lineRule="auto"/>
              <w:jc w:val="both"/>
              <w:rPr>
                <w:rStyle w:val="normaltxt1"/>
                <w:rFonts w:ascii="Book Antiqua" w:hAnsi="Book Antiqua"/>
                <w:color w:val="auto"/>
                <w:sz w:val="24"/>
                <w:szCs w:val="24"/>
              </w:rPr>
            </w:pPr>
            <w:r w:rsidRPr="00F41810">
              <w:rPr>
                <w:rStyle w:val="normaltxt1"/>
                <w:rFonts w:ascii="Book Antiqua" w:hAnsi="Book Antiqua"/>
                <w:color w:val="auto"/>
                <w:sz w:val="24"/>
                <w:szCs w:val="24"/>
              </w:rPr>
              <w:t>Off-test</w:t>
            </w:r>
          </w:p>
        </w:tc>
      </w:tr>
    </w:tbl>
    <w:p w14:paraId="20AE9833" w14:textId="77777777" w:rsidR="00BD1E8E" w:rsidRPr="00F41810" w:rsidRDefault="00BD1E8E" w:rsidP="00ED38C0">
      <w:pPr>
        <w:spacing w:line="360" w:lineRule="auto"/>
        <w:jc w:val="both"/>
        <w:rPr>
          <w:rFonts w:ascii="Book Antiqua" w:eastAsia="Times New Roman" w:hAnsi="Book Antiqua"/>
        </w:rPr>
      </w:pPr>
    </w:p>
    <w:p w14:paraId="6511A282" w14:textId="77777777" w:rsidR="0090526C" w:rsidRPr="00F41810" w:rsidRDefault="0090526C" w:rsidP="00ED38C0">
      <w:pPr>
        <w:spacing w:line="360" w:lineRule="auto"/>
        <w:jc w:val="both"/>
        <w:rPr>
          <w:rFonts w:ascii="Book Antiqua" w:hAnsi="Book Antiqua"/>
        </w:rPr>
      </w:pPr>
      <w:bookmarkStart w:id="78" w:name="OLE_LINK78"/>
      <w:bookmarkStart w:id="79" w:name="OLE_LINK79"/>
      <w:bookmarkStart w:id="80" w:name="OLE_LINK80"/>
    </w:p>
    <w:p w14:paraId="70944817" w14:textId="77777777" w:rsidR="0032670A" w:rsidRPr="00F41810" w:rsidRDefault="00A1090E" w:rsidP="00ED38C0">
      <w:pPr>
        <w:autoSpaceDE w:val="0"/>
        <w:autoSpaceDN w:val="0"/>
        <w:adjustRightInd w:val="0"/>
        <w:spacing w:line="360" w:lineRule="auto"/>
        <w:jc w:val="both"/>
        <w:rPr>
          <w:rFonts w:ascii="Book Antiqua" w:hAnsi="Book Antiqua"/>
          <w:noProof/>
        </w:rPr>
      </w:pPr>
      <w:r w:rsidRPr="00F41810">
        <w:rPr>
          <w:rFonts w:ascii="Book Antiqua" w:hAnsi="Book Antiqua"/>
          <w:noProof/>
        </w:rPr>
        <w:lastRenderedPageBreak/>
        <w:drawing>
          <wp:inline distT="0" distB="0" distL="0" distR="0" wp14:anchorId="69C9787B" wp14:editId="711FF4D3">
            <wp:extent cx="3886200" cy="3886200"/>
            <wp:effectExtent l="0" t="0" r="0" b="0"/>
            <wp:docPr id="6" name="图片 1" descr="胸部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胸部CT"/>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14:paraId="039E85A8" w14:textId="77777777" w:rsidR="00DF5C71" w:rsidRPr="00F41810" w:rsidRDefault="00DF5C71" w:rsidP="00ED38C0">
      <w:pPr>
        <w:autoSpaceDE w:val="0"/>
        <w:autoSpaceDN w:val="0"/>
        <w:adjustRightInd w:val="0"/>
        <w:spacing w:line="360" w:lineRule="auto"/>
        <w:jc w:val="both"/>
        <w:rPr>
          <w:rFonts w:ascii="Book Antiqua" w:hAnsi="Book Antiqua"/>
        </w:rPr>
      </w:pPr>
    </w:p>
    <w:bookmarkEnd w:id="78"/>
    <w:bookmarkEnd w:id="79"/>
    <w:bookmarkEnd w:id="80"/>
    <w:p w14:paraId="737A35B3" w14:textId="77777777" w:rsidR="00DF5C71" w:rsidRPr="00F41810" w:rsidRDefault="00DF5C71" w:rsidP="00DF5C71">
      <w:pPr>
        <w:spacing w:line="360" w:lineRule="auto"/>
        <w:jc w:val="both"/>
        <w:rPr>
          <w:rFonts w:ascii="Book Antiqua" w:hAnsi="Book Antiqua"/>
          <w:b/>
        </w:rPr>
      </w:pPr>
      <w:r w:rsidRPr="00F41810">
        <w:rPr>
          <w:rFonts w:ascii="Book Antiqua" w:hAnsi="Book Antiqua"/>
          <w:b/>
          <w:bCs/>
        </w:rPr>
        <w:t>Figure</w:t>
      </w:r>
      <w:bookmarkStart w:id="81" w:name="OLE_LINK408"/>
      <w:bookmarkStart w:id="82" w:name="OLE_LINK409"/>
      <w:r w:rsidRPr="00F41810">
        <w:rPr>
          <w:rFonts w:ascii="Book Antiqua" w:hAnsi="Book Antiqua"/>
          <w:b/>
          <w:bCs/>
        </w:rPr>
        <w:t xml:space="preserve"> 1 Computed tomography scan of the lung</w:t>
      </w:r>
      <w:bookmarkEnd w:id="81"/>
      <w:bookmarkEnd w:id="82"/>
      <w:r w:rsidRPr="00F41810">
        <w:rPr>
          <w:rFonts w:ascii="Book Antiqua" w:hAnsi="Book Antiqua"/>
          <w:b/>
          <w:bCs/>
        </w:rPr>
        <w:t>.</w:t>
      </w:r>
      <w:r w:rsidRPr="00F41810">
        <w:rPr>
          <w:rFonts w:ascii="Book Antiqua" w:hAnsi="Book Antiqua"/>
          <w:b/>
        </w:rPr>
        <w:t xml:space="preserve"> </w:t>
      </w:r>
      <w:r w:rsidRPr="00F41810">
        <w:rPr>
          <w:rFonts w:ascii="Book Antiqua" w:hAnsi="Book Antiqua"/>
        </w:rPr>
        <w:t>A, B</w:t>
      </w:r>
      <w:r w:rsidRPr="00F41810">
        <w:rPr>
          <w:rFonts w:ascii="Book Antiqua" w:hAnsi="Book Antiqua" w:hint="eastAsia"/>
        </w:rPr>
        <w:t>:</w:t>
      </w:r>
      <w:r w:rsidRPr="00F41810">
        <w:rPr>
          <w:rFonts w:ascii="Book Antiqua" w:hAnsi="Book Antiqua"/>
        </w:rPr>
        <w:t xml:space="preserve"> Chest </w:t>
      </w:r>
      <w:r w:rsidRPr="00F41810">
        <w:rPr>
          <w:rFonts w:ascii="Book Antiqua" w:hAnsi="Book Antiqua"/>
          <w:bCs/>
        </w:rPr>
        <w:t>computed tomography</w:t>
      </w:r>
      <w:r w:rsidRPr="00F41810">
        <w:rPr>
          <w:rFonts w:ascii="Book Antiqua" w:hAnsi="Book Antiqua"/>
        </w:rPr>
        <w:t xml:space="preserve"> </w:t>
      </w:r>
      <w:r w:rsidRPr="00F41810">
        <w:rPr>
          <w:rFonts w:ascii="Book Antiqua" w:hAnsi="Book Antiqua" w:hint="eastAsia"/>
        </w:rPr>
        <w:t>(</w:t>
      </w:r>
      <w:r w:rsidRPr="00F41810">
        <w:rPr>
          <w:rFonts w:ascii="Book Antiqua" w:hAnsi="Book Antiqua"/>
        </w:rPr>
        <w:t>CT</w:t>
      </w:r>
      <w:r w:rsidRPr="00F41810">
        <w:rPr>
          <w:rFonts w:ascii="Book Antiqua" w:hAnsi="Book Antiqua" w:hint="eastAsia"/>
        </w:rPr>
        <w:t>)</w:t>
      </w:r>
      <w:r w:rsidRPr="00F41810">
        <w:rPr>
          <w:rFonts w:ascii="Book Antiqua" w:hAnsi="Book Antiqua"/>
        </w:rPr>
        <w:t xml:space="preserve"> images obtained before chemotherapy indicated a central lung cancer was present. A lobulated, low density hilar mass (indicated with arrows) was found to be pressing and narrowing the left main bronchus. No lymph node enlargement was seen in the mediastinum</w:t>
      </w:r>
      <w:r w:rsidRPr="00F41810">
        <w:rPr>
          <w:rFonts w:ascii="Book Antiqua" w:hAnsi="Book Antiqua" w:hint="eastAsia"/>
        </w:rPr>
        <w:t xml:space="preserve">; </w:t>
      </w:r>
      <w:r w:rsidRPr="00F41810">
        <w:rPr>
          <w:rFonts w:ascii="Book Antiqua" w:hAnsi="Book Antiqua"/>
        </w:rPr>
        <w:t>C, D</w:t>
      </w:r>
      <w:r w:rsidRPr="00F41810">
        <w:rPr>
          <w:rFonts w:ascii="Book Antiqua" w:hAnsi="Book Antiqua" w:hint="eastAsia"/>
        </w:rPr>
        <w:t>:</w:t>
      </w:r>
      <w:r w:rsidRPr="00F41810">
        <w:rPr>
          <w:rFonts w:ascii="Book Antiqua" w:hAnsi="Book Antiqua"/>
        </w:rPr>
        <w:t xml:space="preserve"> Chest CT images obtained after three rounds of chemotherapy. The left hilar mass (indicated with arrows) exhibited a marked reduction in size.</w:t>
      </w:r>
    </w:p>
    <w:p w14:paraId="326B12A8" w14:textId="77777777" w:rsidR="0044227D" w:rsidRPr="00F41810" w:rsidRDefault="0044227D" w:rsidP="00ED38C0">
      <w:pPr>
        <w:autoSpaceDE w:val="0"/>
        <w:autoSpaceDN w:val="0"/>
        <w:adjustRightInd w:val="0"/>
        <w:spacing w:line="360" w:lineRule="auto"/>
        <w:jc w:val="both"/>
        <w:rPr>
          <w:rStyle w:val="normaltxt1"/>
          <w:rFonts w:ascii="Book Antiqua" w:hAnsi="Book Antiqua"/>
          <w:bCs/>
          <w:color w:val="auto"/>
          <w:sz w:val="24"/>
          <w:szCs w:val="24"/>
        </w:rPr>
      </w:pPr>
    </w:p>
    <w:p w14:paraId="50B78FF8" w14:textId="77777777" w:rsidR="0044227D" w:rsidRPr="00F41810" w:rsidRDefault="00A1090E" w:rsidP="00ED38C0">
      <w:pPr>
        <w:autoSpaceDE w:val="0"/>
        <w:autoSpaceDN w:val="0"/>
        <w:adjustRightInd w:val="0"/>
        <w:spacing w:line="360" w:lineRule="auto"/>
        <w:jc w:val="both"/>
        <w:rPr>
          <w:rFonts w:ascii="Book Antiqua" w:hAnsi="Book Antiqua"/>
        </w:rPr>
      </w:pPr>
      <w:r w:rsidRPr="00F41810">
        <w:rPr>
          <w:rFonts w:ascii="Book Antiqua" w:hAnsi="Book Antiqua"/>
          <w:noProof/>
        </w:rPr>
        <w:lastRenderedPageBreak/>
        <w:drawing>
          <wp:inline distT="0" distB="0" distL="0" distR="0" wp14:anchorId="7200434D" wp14:editId="0F22DC88">
            <wp:extent cx="4030345" cy="3030855"/>
            <wp:effectExtent l="0" t="0" r="0" b="0"/>
            <wp:docPr id="5" name="图片 3" descr="病理-小尺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 descr="病理-小尺寸"/>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0345" cy="3030855"/>
                    </a:xfrm>
                    <a:prstGeom prst="rect">
                      <a:avLst/>
                    </a:prstGeom>
                    <a:noFill/>
                    <a:ln>
                      <a:noFill/>
                    </a:ln>
                  </pic:spPr>
                </pic:pic>
              </a:graphicData>
            </a:graphic>
          </wp:inline>
        </w:drawing>
      </w:r>
    </w:p>
    <w:p w14:paraId="2D1B0E3D" w14:textId="77777777" w:rsidR="00DF5C71" w:rsidRPr="00F41810" w:rsidRDefault="00DF5C71" w:rsidP="00DF5C71">
      <w:pPr>
        <w:autoSpaceDE w:val="0"/>
        <w:autoSpaceDN w:val="0"/>
        <w:adjustRightInd w:val="0"/>
        <w:spacing w:line="360" w:lineRule="auto"/>
        <w:jc w:val="both"/>
        <w:rPr>
          <w:rStyle w:val="normaltxt1"/>
          <w:rFonts w:ascii="Book Antiqua" w:hAnsi="Book Antiqua"/>
          <w:b/>
          <w:bCs/>
          <w:color w:val="auto"/>
          <w:sz w:val="24"/>
          <w:szCs w:val="24"/>
        </w:rPr>
      </w:pPr>
      <w:r w:rsidRPr="00F41810">
        <w:rPr>
          <w:rStyle w:val="normaltxt1"/>
          <w:rFonts w:ascii="Book Antiqua" w:hAnsi="Book Antiqua"/>
          <w:b/>
          <w:bCs/>
          <w:color w:val="auto"/>
          <w:sz w:val="24"/>
          <w:szCs w:val="24"/>
        </w:rPr>
        <w:t xml:space="preserve">Figure 2 </w:t>
      </w:r>
      <w:r w:rsidRPr="00F41810">
        <w:rPr>
          <w:rFonts w:ascii="Book Antiqua" w:hAnsi="Book Antiqua"/>
          <w:b/>
          <w:bCs/>
        </w:rPr>
        <w:t xml:space="preserve">Immunohistochemical </w:t>
      </w:r>
      <w:proofErr w:type="spellStart"/>
      <w:r w:rsidRPr="00F41810">
        <w:rPr>
          <w:rStyle w:val="normaltxt1"/>
          <w:rFonts w:ascii="Book Antiqua" w:hAnsi="Book Antiqua"/>
          <w:b/>
          <w:bCs/>
          <w:color w:val="auto"/>
          <w:sz w:val="24"/>
          <w:szCs w:val="24"/>
        </w:rPr>
        <w:t>s</w:t>
      </w:r>
      <w:r w:rsidRPr="00F41810">
        <w:rPr>
          <w:rFonts w:ascii="Book Antiqua" w:hAnsi="Book Antiqua"/>
          <w:b/>
          <w:bCs/>
        </w:rPr>
        <w:t>tainings</w:t>
      </w:r>
      <w:proofErr w:type="spellEnd"/>
      <w:r w:rsidRPr="00F41810">
        <w:rPr>
          <w:rFonts w:ascii="Book Antiqua" w:hAnsi="Book Antiqua"/>
          <w:b/>
          <w:bCs/>
        </w:rPr>
        <w:t xml:space="preserve"> of the hilar mass tissue biopsy sample. </w:t>
      </w:r>
      <w:r w:rsidRPr="00F41810">
        <w:rPr>
          <w:rFonts w:ascii="Book Antiqua" w:hAnsi="Book Antiqua"/>
          <w:bCs/>
        </w:rPr>
        <w:t>A, B:</w:t>
      </w:r>
      <w:r w:rsidRPr="00F41810">
        <w:rPr>
          <w:rFonts w:ascii="Book Antiqua" w:hAnsi="Book Antiqua"/>
        </w:rPr>
        <w:t xml:space="preserve"> HE staining detected small cells with hyperchromatic nuclei and minimal cytoplasm. Both spindly and </w:t>
      </w:r>
      <w:proofErr w:type="spellStart"/>
      <w:r w:rsidRPr="00F41810">
        <w:rPr>
          <w:rFonts w:ascii="Book Antiqua" w:hAnsi="Book Antiqua"/>
        </w:rPr>
        <w:t>lymphocytoid</w:t>
      </w:r>
      <w:proofErr w:type="spellEnd"/>
      <w:r w:rsidRPr="00F41810">
        <w:rPr>
          <w:rFonts w:ascii="Book Antiqua" w:hAnsi="Book Antiqua"/>
        </w:rPr>
        <w:t xml:space="preserve"> cancer cells were observed. Magnification, 100× and 400×, respectively</w:t>
      </w:r>
      <w:r w:rsidRPr="00F41810">
        <w:rPr>
          <w:rFonts w:ascii="Book Antiqua" w:hAnsi="Book Antiqua" w:hint="eastAsia"/>
        </w:rPr>
        <w:t>; C, D:</w:t>
      </w:r>
      <w:r w:rsidRPr="00F41810">
        <w:rPr>
          <w:rFonts w:ascii="Book Antiqua" w:hAnsi="Book Antiqua"/>
        </w:rPr>
        <w:t xml:space="preserve"> Immunohistochemical staining was also performed and focal positive staining for </w:t>
      </w:r>
      <w:r w:rsidR="000A5AE3" w:rsidRPr="00F41810">
        <w:rPr>
          <w:rFonts w:ascii="Book Antiqua" w:hAnsi="Book Antiqua"/>
          <w:color w:val="000000"/>
        </w:rPr>
        <w:t>chromogranin A</w:t>
      </w:r>
      <w:r w:rsidRPr="00F41810">
        <w:rPr>
          <w:rFonts w:ascii="Book Antiqua" w:hAnsi="Book Antiqua"/>
        </w:rPr>
        <w:t xml:space="preserve"> (C) and </w:t>
      </w:r>
      <w:r w:rsidR="000A5AE3" w:rsidRPr="00F41810">
        <w:rPr>
          <w:rStyle w:val="normaltxt1"/>
          <w:rFonts w:ascii="Book Antiqua" w:hAnsi="Book Antiqua"/>
        </w:rPr>
        <w:t>adrenocorticotropic hormone</w:t>
      </w:r>
      <w:r w:rsidRPr="00F41810">
        <w:rPr>
          <w:rFonts w:ascii="Book Antiqua" w:hAnsi="Book Antiqua"/>
        </w:rPr>
        <w:t xml:space="preserve"> (D) were detected.</w:t>
      </w:r>
      <w:r w:rsidRPr="00F41810">
        <w:rPr>
          <w:rStyle w:val="normaltxt1"/>
          <w:rFonts w:ascii="Book Antiqua" w:hAnsi="Book Antiqua"/>
          <w:color w:val="auto"/>
          <w:sz w:val="24"/>
          <w:szCs w:val="24"/>
        </w:rPr>
        <w:t xml:space="preserve"> </w:t>
      </w:r>
    </w:p>
    <w:p w14:paraId="01FDF848" w14:textId="77777777" w:rsidR="0044227D" w:rsidRPr="00F41810" w:rsidRDefault="0044227D" w:rsidP="00ED38C0">
      <w:pPr>
        <w:autoSpaceDE w:val="0"/>
        <w:autoSpaceDN w:val="0"/>
        <w:adjustRightInd w:val="0"/>
        <w:spacing w:line="360" w:lineRule="auto"/>
        <w:jc w:val="both"/>
        <w:rPr>
          <w:rFonts w:ascii="Book Antiqua" w:hAnsi="Book Antiqua"/>
          <w:bCs/>
        </w:rPr>
      </w:pPr>
    </w:p>
    <w:p w14:paraId="072A8587" w14:textId="77777777" w:rsidR="00280A8E" w:rsidRPr="00F41810" w:rsidRDefault="00A1090E" w:rsidP="00ED38C0">
      <w:pPr>
        <w:autoSpaceDE w:val="0"/>
        <w:autoSpaceDN w:val="0"/>
        <w:adjustRightInd w:val="0"/>
        <w:spacing w:line="360" w:lineRule="auto"/>
        <w:jc w:val="both"/>
        <w:rPr>
          <w:rFonts w:ascii="Book Antiqua" w:hAnsi="Book Antiqua"/>
          <w:noProof/>
        </w:rPr>
      </w:pPr>
      <w:r w:rsidRPr="00F41810">
        <w:rPr>
          <w:rFonts w:ascii="Book Antiqua" w:hAnsi="Book Antiqua"/>
          <w:noProof/>
        </w:rPr>
        <w:lastRenderedPageBreak/>
        <w:drawing>
          <wp:inline distT="0" distB="0" distL="0" distR="0" wp14:anchorId="4773151D" wp14:editId="24FDCCDB">
            <wp:extent cx="3886200" cy="3886200"/>
            <wp:effectExtent l="0" t="0" r="0" b="0"/>
            <wp:docPr id="4" name="图片 2" descr="垂体和肾上腺M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descr="垂体和肾上腺MR"/>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14:paraId="05513556" w14:textId="77777777" w:rsidR="003C4EAD" w:rsidRPr="003C4EAD" w:rsidRDefault="003C4EAD" w:rsidP="003C4EAD">
      <w:pPr>
        <w:autoSpaceDE w:val="0"/>
        <w:autoSpaceDN w:val="0"/>
        <w:adjustRightInd w:val="0"/>
        <w:spacing w:line="360" w:lineRule="auto"/>
        <w:jc w:val="both"/>
        <w:rPr>
          <w:rFonts w:ascii="Book Antiqua" w:hAnsi="Book Antiqua"/>
          <w:b/>
        </w:rPr>
      </w:pPr>
      <w:r w:rsidRPr="00F41810">
        <w:rPr>
          <w:rFonts w:ascii="Book Antiqua" w:hAnsi="Book Antiqua"/>
          <w:b/>
          <w:bCs/>
        </w:rPr>
        <w:t>Fig</w:t>
      </w:r>
      <w:r w:rsidRPr="00F41810">
        <w:rPr>
          <w:rFonts w:ascii="Book Antiqua" w:hAnsi="Book Antiqua" w:hint="eastAsia"/>
          <w:b/>
          <w:bCs/>
        </w:rPr>
        <w:t>ure</w:t>
      </w:r>
      <w:r w:rsidRPr="00F41810">
        <w:rPr>
          <w:rFonts w:ascii="Book Antiqua" w:hAnsi="Book Antiqua"/>
          <w:b/>
          <w:bCs/>
        </w:rPr>
        <w:t xml:space="preserve"> 3 </w:t>
      </w:r>
      <w:r w:rsidRPr="00F41810">
        <w:rPr>
          <w:rStyle w:val="normaltxt1"/>
          <w:rFonts w:ascii="Book Antiqua" w:hAnsi="Book Antiqua"/>
          <w:b/>
          <w:color w:val="auto"/>
          <w:sz w:val="24"/>
          <w:szCs w:val="24"/>
        </w:rPr>
        <w:t>Magnetic resonance imag</w:t>
      </w:r>
      <w:r w:rsidRPr="00F41810">
        <w:rPr>
          <w:rStyle w:val="normaltxt1"/>
          <w:rFonts w:ascii="Book Antiqua" w:hAnsi="Book Antiqua" w:hint="eastAsia"/>
          <w:b/>
          <w:color w:val="auto"/>
          <w:sz w:val="24"/>
          <w:szCs w:val="24"/>
        </w:rPr>
        <w:t>es</w:t>
      </w:r>
      <w:r w:rsidRPr="00F41810">
        <w:rPr>
          <w:rFonts w:ascii="Book Antiqua" w:hAnsi="Book Antiqua"/>
          <w:b/>
          <w:bCs/>
        </w:rPr>
        <w:t xml:space="preserve"> of the head and </w:t>
      </w:r>
      <w:r w:rsidRPr="00F41810">
        <w:rPr>
          <w:rStyle w:val="normaltxt1"/>
          <w:rFonts w:ascii="Book Antiqua" w:hAnsi="Book Antiqua"/>
          <w:b/>
          <w:color w:val="auto"/>
          <w:sz w:val="24"/>
          <w:szCs w:val="24"/>
        </w:rPr>
        <w:t>the epigastrium.</w:t>
      </w:r>
      <w:r w:rsidRPr="00F41810">
        <w:rPr>
          <w:rFonts w:ascii="Book Antiqua" w:hAnsi="Book Antiqua" w:hint="eastAsia"/>
          <w:b/>
        </w:rPr>
        <w:t xml:space="preserve"> </w:t>
      </w:r>
      <w:r w:rsidRPr="00F41810">
        <w:rPr>
          <w:rFonts w:ascii="Book Antiqua" w:hAnsi="Book Antiqua"/>
          <w:bCs/>
        </w:rPr>
        <w:t>A, B</w:t>
      </w:r>
      <w:r w:rsidRPr="00F41810">
        <w:rPr>
          <w:rFonts w:ascii="Book Antiqua" w:hAnsi="Book Antiqua" w:hint="eastAsia"/>
          <w:bCs/>
        </w:rPr>
        <w:t>:</w:t>
      </w:r>
      <w:r w:rsidRPr="00F41810">
        <w:rPr>
          <w:rStyle w:val="normaltxt1"/>
          <w:rFonts w:ascii="Book Antiqua" w:hAnsi="Book Antiqua"/>
          <w:color w:val="auto"/>
          <w:sz w:val="24"/>
          <w:szCs w:val="24"/>
        </w:rPr>
        <w:t xml:space="preserve"> Magnetic resonance imaging </w:t>
      </w:r>
      <w:r w:rsidRPr="00F41810">
        <w:rPr>
          <w:rStyle w:val="normaltxt1"/>
          <w:rFonts w:ascii="Book Antiqua" w:hAnsi="Book Antiqua" w:hint="eastAsia"/>
          <w:color w:val="auto"/>
          <w:sz w:val="24"/>
          <w:szCs w:val="24"/>
        </w:rPr>
        <w:t>(</w:t>
      </w:r>
      <w:r w:rsidRPr="00F41810">
        <w:rPr>
          <w:rStyle w:val="normaltxt1"/>
          <w:rFonts w:ascii="Book Antiqua" w:hAnsi="Book Antiqua"/>
          <w:color w:val="auto"/>
          <w:sz w:val="24"/>
          <w:szCs w:val="24"/>
        </w:rPr>
        <w:t>MRI</w:t>
      </w:r>
      <w:r w:rsidRPr="00F41810">
        <w:rPr>
          <w:rStyle w:val="normaltxt1"/>
          <w:rFonts w:ascii="Book Antiqua" w:hAnsi="Book Antiqua" w:hint="eastAsia"/>
          <w:color w:val="auto"/>
          <w:sz w:val="24"/>
          <w:szCs w:val="24"/>
        </w:rPr>
        <w:t>)</w:t>
      </w:r>
      <w:r w:rsidRPr="00F41810">
        <w:rPr>
          <w:rStyle w:val="normaltxt1"/>
          <w:rFonts w:ascii="Book Antiqua" w:hAnsi="Book Antiqua"/>
          <w:color w:val="auto"/>
          <w:sz w:val="24"/>
          <w:szCs w:val="24"/>
        </w:rPr>
        <w:t xml:space="preserve"> of the pituitary. No obvious abnormalities were observed. Arrows are labeling the pituitary in both views</w:t>
      </w:r>
      <w:r w:rsidRPr="00F41810">
        <w:rPr>
          <w:rStyle w:val="normaltxt1"/>
          <w:rFonts w:ascii="Book Antiqua" w:hAnsi="Book Antiqua" w:hint="eastAsia"/>
          <w:color w:val="auto"/>
          <w:sz w:val="24"/>
          <w:szCs w:val="24"/>
        </w:rPr>
        <w:t xml:space="preserve">; </w:t>
      </w:r>
      <w:r w:rsidRPr="00F41810">
        <w:rPr>
          <w:rStyle w:val="normaltxt1"/>
          <w:rFonts w:ascii="Book Antiqua" w:hAnsi="Book Antiqua"/>
          <w:color w:val="auto"/>
          <w:sz w:val="24"/>
          <w:szCs w:val="24"/>
        </w:rPr>
        <w:t>C, D</w:t>
      </w:r>
      <w:r w:rsidRPr="00F41810">
        <w:rPr>
          <w:rStyle w:val="normaltxt1"/>
          <w:rFonts w:ascii="Book Antiqua" w:hAnsi="Book Antiqua" w:hint="eastAsia"/>
          <w:color w:val="auto"/>
          <w:sz w:val="24"/>
          <w:szCs w:val="24"/>
        </w:rPr>
        <w:t>:</w:t>
      </w:r>
      <w:r w:rsidRPr="00F41810">
        <w:rPr>
          <w:rStyle w:val="normaltxt1"/>
          <w:rFonts w:ascii="Book Antiqua" w:hAnsi="Book Antiqua"/>
          <w:color w:val="auto"/>
          <w:sz w:val="24"/>
          <w:szCs w:val="24"/>
        </w:rPr>
        <w:t xml:space="preserve"> MRI of the epigastrium with b</w:t>
      </w:r>
      <w:r w:rsidRPr="00F41810">
        <w:rPr>
          <w:rFonts w:ascii="Book Antiqua" w:hAnsi="Book Antiqua"/>
        </w:rPr>
        <w:t>ilateral adrenal</w:t>
      </w:r>
      <w:r w:rsidRPr="00F41810">
        <w:rPr>
          <w:rStyle w:val="normaltxt1"/>
          <w:rFonts w:ascii="Book Antiqua" w:hAnsi="Book Antiqua"/>
          <w:color w:val="auto"/>
          <w:sz w:val="24"/>
          <w:szCs w:val="24"/>
        </w:rPr>
        <w:t xml:space="preserve"> thickening detected. Arrows are labeling the epigastrium in both views.</w:t>
      </w:r>
      <w:bookmarkStart w:id="83" w:name="_GoBack"/>
      <w:bookmarkEnd w:id="83"/>
      <w:r w:rsidRPr="005D77F9">
        <w:rPr>
          <w:rFonts w:ascii="Book Antiqua" w:hAnsi="Book Antiqua"/>
        </w:rPr>
        <w:t xml:space="preserve"> </w:t>
      </w:r>
    </w:p>
    <w:p w14:paraId="1777CB93" w14:textId="77777777" w:rsidR="003C4EAD" w:rsidRPr="005D77F9" w:rsidRDefault="003C4EAD" w:rsidP="00ED38C0">
      <w:pPr>
        <w:autoSpaceDE w:val="0"/>
        <w:autoSpaceDN w:val="0"/>
        <w:adjustRightInd w:val="0"/>
        <w:spacing w:line="360" w:lineRule="auto"/>
        <w:jc w:val="both"/>
        <w:rPr>
          <w:rStyle w:val="normaltxt1"/>
          <w:rFonts w:ascii="Book Antiqua" w:hAnsi="Book Antiqua"/>
          <w:color w:val="auto"/>
          <w:sz w:val="24"/>
          <w:szCs w:val="24"/>
        </w:rPr>
      </w:pPr>
    </w:p>
    <w:sectPr w:rsidR="003C4EAD" w:rsidRPr="005D77F9" w:rsidSect="00CB2083">
      <w:footerReference w:type="even" r:id="rId18"/>
      <w:footerReference w:type="default" r:id="rId19"/>
      <w:pgSz w:w="12240" w:h="15840" w:code="1"/>
      <w:pgMar w:top="1440" w:right="1440" w:bottom="1440" w:left="1440" w:header="851" w:footer="992"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FA6E" w14:textId="77777777" w:rsidR="00F30C08" w:rsidRDefault="00F30C08" w:rsidP="00997541">
      <w:r>
        <w:separator/>
      </w:r>
    </w:p>
  </w:endnote>
  <w:endnote w:type="continuationSeparator" w:id="0">
    <w:p w14:paraId="3E2006EF" w14:textId="77777777" w:rsidR="00F30C08" w:rsidRDefault="00F30C08" w:rsidP="0099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noPro-Regular">
    <w:altName w:val="SimSun-ExtB"/>
    <w:charset w:val="86"/>
    <w:family w:val="roman"/>
    <w:pitch w:val="default"/>
    <w:sig w:usb0="00000000" w:usb1="08070000" w:usb2="00000010" w:usb3="00000000" w:csb0="0006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EC70" w14:textId="77777777" w:rsidR="009C4231" w:rsidRDefault="009C4231" w:rsidP="00E14C82">
    <w:pPr>
      <w:pStyle w:val="a7"/>
      <w:framePr w:wrap="none"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F404A4C" w14:textId="77777777" w:rsidR="009C4231" w:rsidRDefault="009C4231" w:rsidP="0046654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163" w14:textId="77777777" w:rsidR="009C4231" w:rsidRDefault="009C4231" w:rsidP="00E14C82">
    <w:pPr>
      <w:pStyle w:val="a7"/>
      <w:framePr w:wrap="none"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65317">
      <w:rPr>
        <w:rStyle w:val="af0"/>
        <w:noProof/>
      </w:rPr>
      <w:t>1</w:t>
    </w:r>
    <w:r>
      <w:rPr>
        <w:rStyle w:val="af0"/>
      </w:rPr>
      <w:fldChar w:fldCharType="end"/>
    </w:r>
  </w:p>
  <w:p w14:paraId="6F10F590" w14:textId="77777777" w:rsidR="009C4231" w:rsidRDefault="009C4231" w:rsidP="0046654B">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1BE14" w14:textId="77777777" w:rsidR="00F30C08" w:rsidRDefault="00F30C08" w:rsidP="00997541">
      <w:r>
        <w:separator/>
      </w:r>
    </w:p>
  </w:footnote>
  <w:footnote w:type="continuationSeparator" w:id="0">
    <w:p w14:paraId="7BB497E3" w14:textId="77777777" w:rsidR="00F30C08" w:rsidRDefault="00F30C08" w:rsidP="00997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91090"/>
    <w:multiLevelType w:val="hybridMultilevel"/>
    <w:tmpl w:val="413C261E"/>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1DDE"/>
    <w:rsid w:val="0001365D"/>
    <w:rsid w:val="00014C47"/>
    <w:rsid w:val="00016D66"/>
    <w:rsid w:val="00031E86"/>
    <w:rsid w:val="00035313"/>
    <w:rsid w:val="0004085B"/>
    <w:rsid w:val="00043ED8"/>
    <w:rsid w:val="00060920"/>
    <w:rsid w:val="00067284"/>
    <w:rsid w:val="000675EB"/>
    <w:rsid w:val="0007361A"/>
    <w:rsid w:val="00075D3F"/>
    <w:rsid w:val="00095874"/>
    <w:rsid w:val="00095D62"/>
    <w:rsid w:val="000A3C8F"/>
    <w:rsid w:val="000A5AE3"/>
    <w:rsid w:val="000B2B6A"/>
    <w:rsid w:val="000B2EFD"/>
    <w:rsid w:val="000B3203"/>
    <w:rsid w:val="000B3595"/>
    <w:rsid w:val="000C6CD9"/>
    <w:rsid w:val="000C727D"/>
    <w:rsid w:val="000D0F68"/>
    <w:rsid w:val="000D69D2"/>
    <w:rsid w:val="000E145D"/>
    <w:rsid w:val="000E258F"/>
    <w:rsid w:val="000E2BDF"/>
    <w:rsid w:val="000E4268"/>
    <w:rsid w:val="000E66C2"/>
    <w:rsid w:val="000E7877"/>
    <w:rsid w:val="000F5D69"/>
    <w:rsid w:val="000F7534"/>
    <w:rsid w:val="00101401"/>
    <w:rsid w:val="001050B9"/>
    <w:rsid w:val="0010693D"/>
    <w:rsid w:val="00113967"/>
    <w:rsid w:val="00116591"/>
    <w:rsid w:val="00125B03"/>
    <w:rsid w:val="00136190"/>
    <w:rsid w:val="00142B85"/>
    <w:rsid w:val="001448AA"/>
    <w:rsid w:val="00145250"/>
    <w:rsid w:val="0014614E"/>
    <w:rsid w:val="00153521"/>
    <w:rsid w:val="001558F8"/>
    <w:rsid w:val="00156A05"/>
    <w:rsid w:val="00160B92"/>
    <w:rsid w:val="00162BA8"/>
    <w:rsid w:val="00165317"/>
    <w:rsid w:val="0017267E"/>
    <w:rsid w:val="00172A27"/>
    <w:rsid w:val="00183794"/>
    <w:rsid w:val="00183C3C"/>
    <w:rsid w:val="0019019D"/>
    <w:rsid w:val="00196960"/>
    <w:rsid w:val="001976AB"/>
    <w:rsid w:val="001A26E5"/>
    <w:rsid w:val="001B135D"/>
    <w:rsid w:val="001B32A8"/>
    <w:rsid w:val="001B4CE7"/>
    <w:rsid w:val="001B58C1"/>
    <w:rsid w:val="001C058B"/>
    <w:rsid w:val="001D0743"/>
    <w:rsid w:val="001D168C"/>
    <w:rsid w:val="001E0CBA"/>
    <w:rsid w:val="001E6669"/>
    <w:rsid w:val="001F0FF1"/>
    <w:rsid w:val="0020254F"/>
    <w:rsid w:val="002040E9"/>
    <w:rsid w:val="00213950"/>
    <w:rsid w:val="00215E96"/>
    <w:rsid w:val="0022330B"/>
    <w:rsid w:val="00225D26"/>
    <w:rsid w:val="00235082"/>
    <w:rsid w:val="00237BD3"/>
    <w:rsid w:val="002406B0"/>
    <w:rsid w:val="002507CD"/>
    <w:rsid w:val="00252D39"/>
    <w:rsid w:val="00261D3A"/>
    <w:rsid w:val="00261E4F"/>
    <w:rsid w:val="00266A1E"/>
    <w:rsid w:val="00280A8E"/>
    <w:rsid w:val="00284F9E"/>
    <w:rsid w:val="00285632"/>
    <w:rsid w:val="00285D14"/>
    <w:rsid w:val="002906D6"/>
    <w:rsid w:val="002916CC"/>
    <w:rsid w:val="00293209"/>
    <w:rsid w:val="002936C4"/>
    <w:rsid w:val="0029416E"/>
    <w:rsid w:val="00294D32"/>
    <w:rsid w:val="002A0B73"/>
    <w:rsid w:val="002B42A2"/>
    <w:rsid w:val="002B4DCC"/>
    <w:rsid w:val="002B4FD2"/>
    <w:rsid w:val="002B776C"/>
    <w:rsid w:val="002C7918"/>
    <w:rsid w:val="002D2F82"/>
    <w:rsid w:val="002D2FC6"/>
    <w:rsid w:val="002E4182"/>
    <w:rsid w:val="002F1D5D"/>
    <w:rsid w:val="002F1E14"/>
    <w:rsid w:val="002F20B6"/>
    <w:rsid w:val="002F446C"/>
    <w:rsid w:val="002F5349"/>
    <w:rsid w:val="0030091E"/>
    <w:rsid w:val="00306A97"/>
    <w:rsid w:val="00311576"/>
    <w:rsid w:val="0031241A"/>
    <w:rsid w:val="003133DB"/>
    <w:rsid w:val="00313869"/>
    <w:rsid w:val="0032670A"/>
    <w:rsid w:val="00326938"/>
    <w:rsid w:val="0033387F"/>
    <w:rsid w:val="0033778C"/>
    <w:rsid w:val="00337B90"/>
    <w:rsid w:val="0034629D"/>
    <w:rsid w:val="00347BA4"/>
    <w:rsid w:val="003528C4"/>
    <w:rsid w:val="00352CD4"/>
    <w:rsid w:val="00353159"/>
    <w:rsid w:val="00355025"/>
    <w:rsid w:val="00364159"/>
    <w:rsid w:val="00371EA8"/>
    <w:rsid w:val="003753BF"/>
    <w:rsid w:val="00381524"/>
    <w:rsid w:val="00382142"/>
    <w:rsid w:val="00383732"/>
    <w:rsid w:val="0038666A"/>
    <w:rsid w:val="003956B4"/>
    <w:rsid w:val="003A1430"/>
    <w:rsid w:val="003B1746"/>
    <w:rsid w:val="003B4D32"/>
    <w:rsid w:val="003C4EAD"/>
    <w:rsid w:val="003C6F1B"/>
    <w:rsid w:val="003C7F2D"/>
    <w:rsid w:val="003E2E2B"/>
    <w:rsid w:val="003E74F2"/>
    <w:rsid w:val="003F2CBE"/>
    <w:rsid w:val="00404824"/>
    <w:rsid w:val="00413F8C"/>
    <w:rsid w:val="00421B12"/>
    <w:rsid w:val="00423C1B"/>
    <w:rsid w:val="0042432F"/>
    <w:rsid w:val="00425014"/>
    <w:rsid w:val="00427FAA"/>
    <w:rsid w:val="004349D4"/>
    <w:rsid w:val="00434DC4"/>
    <w:rsid w:val="004353F7"/>
    <w:rsid w:val="004359C5"/>
    <w:rsid w:val="00437C59"/>
    <w:rsid w:val="004413A5"/>
    <w:rsid w:val="0044227D"/>
    <w:rsid w:val="004479EF"/>
    <w:rsid w:val="00447F79"/>
    <w:rsid w:val="004531A5"/>
    <w:rsid w:val="004643F0"/>
    <w:rsid w:val="0046654B"/>
    <w:rsid w:val="00473692"/>
    <w:rsid w:val="0048373A"/>
    <w:rsid w:val="00491292"/>
    <w:rsid w:val="0049613E"/>
    <w:rsid w:val="00497214"/>
    <w:rsid w:val="004A5C35"/>
    <w:rsid w:val="004B0833"/>
    <w:rsid w:val="004B0FCE"/>
    <w:rsid w:val="004B30C1"/>
    <w:rsid w:val="004B3425"/>
    <w:rsid w:val="004B65F8"/>
    <w:rsid w:val="004D0939"/>
    <w:rsid w:val="004D2C72"/>
    <w:rsid w:val="004E258C"/>
    <w:rsid w:val="004E25CC"/>
    <w:rsid w:val="004E5925"/>
    <w:rsid w:val="004E667F"/>
    <w:rsid w:val="004F5F68"/>
    <w:rsid w:val="0050045C"/>
    <w:rsid w:val="005157D5"/>
    <w:rsid w:val="00531904"/>
    <w:rsid w:val="00535A7E"/>
    <w:rsid w:val="0054011D"/>
    <w:rsid w:val="00546F6C"/>
    <w:rsid w:val="005550C9"/>
    <w:rsid w:val="0056086B"/>
    <w:rsid w:val="00562ECE"/>
    <w:rsid w:val="00573447"/>
    <w:rsid w:val="00574497"/>
    <w:rsid w:val="00574F64"/>
    <w:rsid w:val="00590DCA"/>
    <w:rsid w:val="00591A2E"/>
    <w:rsid w:val="00595A91"/>
    <w:rsid w:val="005A0A49"/>
    <w:rsid w:val="005A2F4A"/>
    <w:rsid w:val="005A5743"/>
    <w:rsid w:val="005A6AE0"/>
    <w:rsid w:val="005B37F9"/>
    <w:rsid w:val="005B6ED3"/>
    <w:rsid w:val="005B7AAE"/>
    <w:rsid w:val="005D3B22"/>
    <w:rsid w:val="005D4A38"/>
    <w:rsid w:val="005D63F5"/>
    <w:rsid w:val="005D77F9"/>
    <w:rsid w:val="00604860"/>
    <w:rsid w:val="00612CA8"/>
    <w:rsid w:val="00615CAC"/>
    <w:rsid w:val="00617006"/>
    <w:rsid w:val="0062086A"/>
    <w:rsid w:val="0062446A"/>
    <w:rsid w:val="006265B8"/>
    <w:rsid w:val="00630290"/>
    <w:rsid w:val="00630C57"/>
    <w:rsid w:val="0063258E"/>
    <w:rsid w:val="00642565"/>
    <w:rsid w:val="0064327F"/>
    <w:rsid w:val="006442A5"/>
    <w:rsid w:val="0064525B"/>
    <w:rsid w:val="00653979"/>
    <w:rsid w:val="00657563"/>
    <w:rsid w:val="00661361"/>
    <w:rsid w:val="006648E0"/>
    <w:rsid w:val="00677221"/>
    <w:rsid w:val="006777BF"/>
    <w:rsid w:val="0068300E"/>
    <w:rsid w:val="00687AC5"/>
    <w:rsid w:val="00687D48"/>
    <w:rsid w:val="00690BDF"/>
    <w:rsid w:val="006A218D"/>
    <w:rsid w:val="006A3DC8"/>
    <w:rsid w:val="006A5A85"/>
    <w:rsid w:val="006A70B2"/>
    <w:rsid w:val="006B5E53"/>
    <w:rsid w:val="006C6B5A"/>
    <w:rsid w:val="006C6D28"/>
    <w:rsid w:val="006C743D"/>
    <w:rsid w:val="006F0314"/>
    <w:rsid w:val="006F084F"/>
    <w:rsid w:val="00715B7B"/>
    <w:rsid w:val="007167A4"/>
    <w:rsid w:val="00721AAE"/>
    <w:rsid w:val="0072223C"/>
    <w:rsid w:val="00723B12"/>
    <w:rsid w:val="00726F29"/>
    <w:rsid w:val="00727A18"/>
    <w:rsid w:val="007366AB"/>
    <w:rsid w:val="00745547"/>
    <w:rsid w:val="00756407"/>
    <w:rsid w:val="00775C17"/>
    <w:rsid w:val="007B1586"/>
    <w:rsid w:val="007B3409"/>
    <w:rsid w:val="007D0B61"/>
    <w:rsid w:val="007D1489"/>
    <w:rsid w:val="007D1A6E"/>
    <w:rsid w:val="007D46DA"/>
    <w:rsid w:val="007E1FC8"/>
    <w:rsid w:val="007E6864"/>
    <w:rsid w:val="007F02E1"/>
    <w:rsid w:val="007F1D86"/>
    <w:rsid w:val="007F5711"/>
    <w:rsid w:val="007F7A50"/>
    <w:rsid w:val="00802891"/>
    <w:rsid w:val="00802ABF"/>
    <w:rsid w:val="0080412A"/>
    <w:rsid w:val="008063FE"/>
    <w:rsid w:val="00807289"/>
    <w:rsid w:val="008104E8"/>
    <w:rsid w:val="00811F94"/>
    <w:rsid w:val="008142E4"/>
    <w:rsid w:val="00815817"/>
    <w:rsid w:val="008158AC"/>
    <w:rsid w:val="00830B6F"/>
    <w:rsid w:val="00831E24"/>
    <w:rsid w:val="0083299F"/>
    <w:rsid w:val="0083549E"/>
    <w:rsid w:val="00840577"/>
    <w:rsid w:val="00845F71"/>
    <w:rsid w:val="00846DFF"/>
    <w:rsid w:val="008514D7"/>
    <w:rsid w:val="00856269"/>
    <w:rsid w:val="00875C92"/>
    <w:rsid w:val="0089685F"/>
    <w:rsid w:val="0089755C"/>
    <w:rsid w:val="008A017D"/>
    <w:rsid w:val="008A2121"/>
    <w:rsid w:val="008A6AC6"/>
    <w:rsid w:val="008C0402"/>
    <w:rsid w:val="008D48BE"/>
    <w:rsid w:val="008D6311"/>
    <w:rsid w:val="008E261A"/>
    <w:rsid w:val="008F21AD"/>
    <w:rsid w:val="00904807"/>
    <w:rsid w:val="0090510B"/>
    <w:rsid w:val="0090526C"/>
    <w:rsid w:val="009057AB"/>
    <w:rsid w:val="0090799C"/>
    <w:rsid w:val="00915B25"/>
    <w:rsid w:val="00915EF7"/>
    <w:rsid w:val="00921F68"/>
    <w:rsid w:val="00952983"/>
    <w:rsid w:val="009537DD"/>
    <w:rsid w:val="009640EB"/>
    <w:rsid w:val="00973CC6"/>
    <w:rsid w:val="009744D4"/>
    <w:rsid w:val="00981225"/>
    <w:rsid w:val="00981A43"/>
    <w:rsid w:val="00985F74"/>
    <w:rsid w:val="00991FBA"/>
    <w:rsid w:val="00994D1B"/>
    <w:rsid w:val="00995A6E"/>
    <w:rsid w:val="00997541"/>
    <w:rsid w:val="009A0D94"/>
    <w:rsid w:val="009A3CB5"/>
    <w:rsid w:val="009B5D18"/>
    <w:rsid w:val="009B5E62"/>
    <w:rsid w:val="009B62D6"/>
    <w:rsid w:val="009B6878"/>
    <w:rsid w:val="009B704A"/>
    <w:rsid w:val="009B71BB"/>
    <w:rsid w:val="009C4231"/>
    <w:rsid w:val="009D4532"/>
    <w:rsid w:val="009E4BBE"/>
    <w:rsid w:val="009F4871"/>
    <w:rsid w:val="00A00A19"/>
    <w:rsid w:val="00A00BB9"/>
    <w:rsid w:val="00A058C9"/>
    <w:rsid w:val="00A1090E"/>
    <w:rsid w:val="00A17137"/>
    <w:rsid w:val="00A2004E"/>
    <w:rsid w:val="00A2103A"/>
    <w:rsid w:val="00A22619"/>
    <w:rsid w:val="00A22C14"/>
    <w:rsid w:val="00A30C60"/>
    <w:rsid w:val="00A33344"/>
    <w:rsid w:val="00A36519"/>
    <w:rsid w:val="00A4106C"/>
    <w:rsid w:val="00A46310"/>
    <w:rsid w:val="00A47701"/>
    <w:rsid w:val="00A6080F"/>
    <w:rsid w:val="00A75320"/>
    <w:rsid w:val="00A83351"/>
    <w:rsid w:val="00A8656F"/>
    <w:rsid w:val="00A905B7"/>
    <w:rsid w:val="00A9758E"/>
    <w:rsid w:val="00AA0DCE"/>
    <w:rsid w:val="00AA74D4"/>
    <w:rsid w:val="00AC31E0"/>
    <w:rsid w:val="00AC33ED"/>
    <w:rsid w:val="00AC452E"/>
    <w:rsid w:val="00AC4A81"/>
    <w:rsid w:val="00AC76CB"/>
    <w:rsid w:val="00AD319C"/>
    <w:rsid w:val="00AD3B06"/>
    <w:rsid w:val="00AE72E9"/>
    <w:rsid w:val="00AF0BB5"/>
    <w:rsid w:val="00AF3C98"/>
    <w:rsid w:val="00B0250B"/>
    <w:rsid w:val="00B02545"/>
    <w:rsid w:val="00B06FDA"/>
    <w:rsid w:val="00B11E1E"/>
    <w:rsid w:val="00B13933"/>
    <w:rsid w:val="00B15963"/>
    <w:rsid w:val="00B166FC"/>
    <w:rsid w:val="00B16D61"/>
    <w:rsid w:val="00B207B4"/>
    <w:rsid w:val="00B21E86"/>
    <w:rsid w:val="00B2574F"/>
    <w:rsid w:val="00B30D5A"/>
    <w:rsid w:val="00B31494"/>
    <w:rsid w:val="00B36F8C"/>
    <w:rsid w:val="00B54361"/>
    <w:rsid w:val="00B575C9"/>
    <w:rsid w:val="00B66609"/>
    <w:rsid w:val="00B67835"/>
    <w:rsid w:val="00B779A3"/>
    <w:rsid w:val="00B8688C"/>
    <w:rsid w:val="00B86BB6"/>
    <w:rsid w:val="00B9211D"/>
    <w:rsid w:val="00B9410B"/>
    <w:rsid w:val="00B9548D"/>
    <w:rsid w:val="00BA08BE"/>
    <w:rsid w:val="00BA19DB"/>
    <w:rsid w:val="00BA4CC4"/>
    <w:rsid w:val="00BA70EB"/>
    <w:rsid w:val="00BC1859"/>
    <w:rsid w:val="00BD1E8E"/>
    <w:rsid w:val="00BD29BE"/>
    <w:rsid w:val="00BD3ABC"/>
    <w:rsid w:val="00BF7395"/>
    <w:rsid w:val="00C03A66"/>
    <w:rsid w:val="00C06F46"/>
    <w:rsid w:val="00C0776E"/>
    <w:rsid w:val="00C123EF"/>
    <w:rsid w:val="00C14AB5"/>
    <w:rsid w:val="00C173DC"/>
    <w:rsid w:val="00C201EB"/>
    <w:rsid w:val="00C2042D"/>
    <w:rsid w:val="00C206C8"/>
    <w:rsid w:val="00C223CF"/>
    <w:rsid w:val="00C268BE"/>
    <w:rsid w:val="00C26DA0"/>
    <w:rsid w:val="00C32456"/>
    <w:rsid w:val="00C354E9"/>
    <w:rsid w:val="00C35699"/>
    <w:rsid w:val="00C40176"/>
    <w:rsid w:val="00C41181"/>
    <w:rsid w:val="00C42CAC"/>
    <w:rsid w:val="00C43421"/>
    <w:rsid w:val="00C52F0D"/>
    <w:rsid w:val="00C60F4B"/>
    <w:rsid w:val="00C7396F"/>
    <w:rsid w:val="00C7402B"/>
    <w:rsid w:val="00C815AC"/>
    <w:rsid w:val="00C84106"/>
    <w:rsid w:val="00C908EC"/>
    <w:rsid w:val="00C91172"/>
    <w:rsid w:val="00C93278"/>
    <w:rsid w:val="00C95C30"/>
    <w:rsid w:val="00C96D37"/>
    <w:rsid w:val="00CA2FA2"/>
    <w:rsid w:val="00CA45D6"/>
    <w:rsid w:val="00CA4A73"/>
    <w:rsid w:val="00CA5913"/>
    <w:rsid w:val="00CB0B84"/>
    <w:rsid w:val="00CB2083"/>
    <w:rsid w:val="00CC010C"/>
    <w:rsid w:val="00CD004B"/>
    <w:rsid w:val="00CD13F5"/>
    <w:rsid w:val="00CD2B3F"/>
    <w:rsid w:val="00CD3248"/>
    <w:rsid w:val="00CF0CA7"/>
    <w:rsid w:val="00CF13B8"/>
    <w:rsid w:val="00CF5292"/>
    <w:rsid w:val="00D00B7D"/>
    <w:rsid w:val="00D05F40"/>
    <w:rsid w:val="00D12089"/>
    <w:rsid w:val="00D21D0B"/>
    <w:rsid w:val="00D26E41"/>
    <w:rsid w:val="00D3288B"/>
    <w:rsid w:val="00D332AA"/>
    <w:rsid w:val="00D36C50"/>
    <w:rsid w:val="00D42C5E"/>
    <w:rsid w:val="00D43E94"/>
    <w:rsid w:val="00D53104"/>
    <w:rsid w:val="00D55FBF"/>
    <w:rsid w:val="00D6213D"/>
    <w:rsid w:val="00D628DF"/>
    <w:rsid w:val="00D7589C"/>
    <w:rsid w:val="00D77529"/>
    <w:rsid w:val="00D8307B"/>
    <w:rsid w:val="00DA459C"/>
    <w:rsid w:val="00DA562B"/>
    <w:rsid w:val="00DB24FB"/>
    <w:rsid w:val="00DB4B48"/>
    <w:rsid w:val="00DB648D"/>
    <w:rsid w:val="00DD484D"/>
    <w:rsid w:val="00DE159E"/>
    <w:rsid w:val="00DE1DB3"/>
    <w:rsid w:val="00DE3E06"/>
    <w:rsid w:val="00DE60CA"/>
    <w:rsid w:val="00DE7FB7"/>
    <w:rsid w:val="00DF5C71"/>
    <w:rsid w:val="00E06F0C"/>
    <w:rsid w:val="00E11173"/>
    <w:rsid w:val="00E13707"/>
    <w:rsid w:val="00E14C82"/>
    <w:rsid w:val="00E32D02"/>
    <w:rsid w:val="00E53BF6"/>
    <w:rsid w:val="00E544EE"/>
    <w:rsid w:val="00E5677A"/>
    <w:rsid w:val="00E578B5"/>
    <w:rsid w:val="00E603DC"/>
    <w:rsid w:val="00E61727"/>
    <w:rsid w:val="00E7238E"/>
    <w:rsid w:val="00E72DE6"/>
    <w:rsid w:val="00E7728B"/>
    <w:rsid w:val="00E812D9"/>
    <w:rsid w:val="00E8498D"/>
    <w:rsid w:val="00E84ECC"/>
    <w:rsid w:val="00E9469A"/>
    <w:rsid w:val="00E95473"/>
    <w:rsid w:val="00EA376B"/>
    <w:rsid w:val="00EA796F"/>
    <w:rsid w:val="00EB1B55"/>
    <w:rsid w:val="00EB7AA5"/>
    <w:rsid w:val="00ED20FB"/>
    <w:rsid w:val="00ED38C0"/>
    <w:rsid w:val="00EE7201"/>
    <w:rsid w:val="00EF5F0A"/>
    <w:rsid w:val="00EF7F85"/>
    <w:rsid w:val="00F04812"/>
    <w:rsid w:val="00F04B21"/>
    <w:rsid w:val="00F25CFD"/>
    <w:rsid w:val="00F30C08"/>
    <w:rsid w:val="00F403F7"/>
    <w:rsid w:val="00F41810"/>
    <w:rsid w:val="00F6252E"/>
    <w:rsid w:val="00F62D27"/>
    <w:rsid w:val="00F65392"/>
    <w:rsid w:val="00F65DD9"/>
    <w:rsid w:val="00F66E9E"/>
    <w:rsid w:val="00F70B38"/>
    <w:rsid w:val="00F71A63"/>
    <w:rsid w:val="00F72D35"/>
    <w:rsid w:val="00F75B10"/>
    <w:rsid w:val="00F76666"/>
    <w:rsid w:val="00F910B7"/>
    <w:rsid w:val="00F9784F"/>
    <w:rsid w:val="00FC12C2"/>
    <w:rsid w:val="00FC26BF"/>
    <w:rsid w:val="00FC39AC"/>
    <w:rsid w:val="00FC7288"/>
    <w:rsid w:val="00FC73D6"/>
    <w:rsid w:val="00FD2062"/>
    <w:rsid w:val="00FD5877"/>
    <w:rsid w:val="00FF162C"/>
    <w:rsid w:val="00FF2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791A793"/>
  <w15:docId w15:val="{25EB8684-15C0-4489-8B18-9380DE7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26C"/>
    <w:rPr>
      <w:sz w:val="24"/>
      <w:szCs w:val="24"/>
    </w:rPr>
  </w:style>
  <w:style w:type="paragraph" w:styleId="1">
    <w:name w:val="heading 1"/>
    <w:basedOn w:val="a"/>
    <w:qFormat/>
    <w:pPr>
      <w:spacing w:before="100" w:beforeAutospacing="1" w:after="100" w:afterAutospacing="1"/>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xt1">
    <w:name w:val="normaltxt1"/>
    <w:rPr>
      <w:rFonts w:ascii="ˎ̥" w:hAnsi="ˎ̥" w:hint="default"/>
      <w:b w:val="0"/>
      <w:bCs w:val="0"/>
      <w:smallCaps w:val="0"/>
      <w:color w:val="000000"/>
      <w:sz w:val="21"/>
      <w:szCs w:val="21"/>
    </w:rPr>
  </w:style>
  <w:style w:type="character" w:styleId="a3">
    <w:name w:val="Hyperlink"/>
    <w:uiPriority w:val="99"/>
    <w:rPr>
      <w:color w:val="0000FF"/>
      <w:u w:val="single"/>
    </w:rPr>
  </w:style>
  <w:style w:type="character" w:customStyle="1" w:styleId="jrnl">
    <w:name w:val="jrnl"/>
    <w:basedOn w:val="a0"/>
  </w:style>
  <w:style w:type="character" w:customStyle="1" w:styleId="a4">
    <w:name w:val="页眉 字符"/>
    <w:link w:val="a5"/>
    <w:rPr>
      <w:kern w:val="2"/>
      <w:sz w:val="18"/>
      <w:szCs w:val="18"/>
    </w:rPr>
  </w:style>
  <w:style w:type="character" w:customStyle="1" w:styleId="apple-converted-space">
    <w:name w:val="apple-converted-space"/>
    <w:basedOn w:val="a0"/>
  </w:style>
  <w:style w:type="character" w:customStyle="1" w:styleId="a6">
    <w:name w:val="页脚 字符"/>
    <w:link w:val="a7"/>
    <w:rPr>
      <w:kern w:val="2"/>
      <w:sz w:val="18"/>
      <w:szCs w:val="18"/>
    </w:rPr>
  </w:style>
  <w:style w:type="character" w:styleId="a8">
    <w:name w:val="annotation reference"/>
    <w:uiPriority w:val="99"/>
    <w:rPr>
      <w:sz w:val="21"/>
      <w:szCs w:val="21"/>
    </w:rPr>
  </w:style>
  <w:style w:type="character" w:customStyle="1" w:styleId="apple-style-span">
    <w:name w:val="apple-style-span"/>
    <w:basedOn w:val="a0"/>
  </w:style>
  <w:style w:type="character" w:customStyle="1" w:styleId="15">
    <w:name w:val="15"/>
    <w:rPr>
      <w:rFonts w:ascii="ˎ̥" w:hAnsi="ˎ̥" w:hint="default"/>
      <w:b w:val="0"/>
      <w:bCs w:val="0"/>
      <w:smallCaps w:val="0"/>
      <w:color w:val="000000"/>
      <w:sz w:val="21"/>
      <w:szCs w:val="21"/>
    </w:rPr>
  </w:style>
  <w:style w:type="character" w:customStyle="1" w:styleId="highlight">
    <w:name w:val="highlight"/>
    <w:basedOn w:val="a0"/>
  </w:style>
  <w:style w:type="paragraph" w:customStyle="1" w:styleId="p0">
    <w:name w:val="p0"/>
    <w:basedOn w:val="a"/>
    <w:rPr>
      <w:szCs w:val="21"/>
    </w:rPr>
  </w:style>
  <w:style w:type="paragraph" w:styleId="a9">
    <w:name w:val="annotation subject"/>
    <w:basedOn w:val="aa"/>
    <w:next w:val="aa"/>
    <w:rPr>
      <w:b/>
      <w:bCs/>
    </w:rPr>
  </w:style>
  <w:style w:type="paragraph" w:styleId="ab">
    <w:name w:val="Balloon Text"/>
    <w:basedOn w:val="a"/>
    <w:rPr>
      <w:sz w:val="18"/>
      <w:szCs w:val="18"/>
    </w:rPr>
  </w:style>
  <w:style w:type="paragraph" w:styleId="a5">
    <w:name w:val="header"/>
    <w:basedOn w:val="a"/>
    <w:link w:val="a4"/>
    <w:pPr>
      <w:pBdr>
        <w:bottom w:val="single" w:sz="6" w:space="1" w:color="auto"/>
      </w:pBdr>
      <w:tabs>
        <w:tab w:val="center" w:pos="4153"/>
        <w:tab w:val="right" w:pos="8306"/>
      </w:tabs>
      <w:snapToGrid w:val="0"/>
      <w:jc w:val="center"/>
    </w:pPr>
    <w:rPr>
      <w:kern w:val="2"/>
      <w:sz w:val="18"/>
      <w:szCs w:val="18"/>
    </w:rPr>
  </w:style>
  <w:style w:type="paragraph" w:styleId="a7">
    <w:name w:val="footer"/>
    <w:basedOn w:val="a"/>
    <w:link w:val="a6"/>
    <w:pPr>
      <w:tabs>
        <w:tab w:val="center" w:pos="4153"/>
        <w:tab w:val="right" w:pos="8306"/>
      </w:tabs>
      <w:snapToGrid w:val="0"/>
    </w:pPr>
    <w:rPr>
      <w:kern w:val="2"/>
      <w:sz w:val="18"/>
      <w:szCs w:val="18"/>
    </w:rPr>
  </w:style>
  <w:style w:type="paragraph" w:styleId="aa">
    <w:name w:val="annotation text"/>
    <w:basedOn w:val="a"/>
    <w:link w:val="ac"/>
    <w:uiPriority w:val="99"/>
  </w:style>
  <w:style w:type="paragraph" w:styleId="ad">
    <w:name w:val="Revision"/>
    <w:rPr>
      <w:kern w:val="2"/>
      <w:sz w:val="21"/>
      <w:szCs w:val="24"/>
    </w:rPr>
  </w:style>
  <w:style w:type="character" w:styleId="ae">
    <w:name w:val="line number"/>
    <w:rsid w:val="0049613E"/>
  </w:style>
  <w:style w:type="character" w:styleId="af">
    <w:name w:val="FollowedHyperlink"/>
    <w:rsid w:val="001C058B"/>
    <w:rPr>
      <w:color w:val="954F72"/>
      <w:u w:val="single"/>
    </w:rPr>
  </w:style>
  <w:style w:type="character" w:styleId="af0">
    <w:name w:val="page number"/>
    <w:rsid w:val="0046654B"/>
  </w:style>
  <w:style w:type="table" w:styleId="af1">
    <w:name w:val="Table Grid"/>
    <w:basedOn w:val="a1"/>
    <w:uiPriority w:val="99"/>
    <w:unhideWhenUsed/>
    <w:rsid w:val="002C7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我的正文 Char"/>
    <w:link w:val="af2"/>
    <w:rsid w:val="00145250"/>
    <w:rPr>
      <w:sz w:val="24"/>
      <w:szCs w:val="24"/>
    </w:rPr>
  </w:style>
  <w:style w:type="paragraph" w:customStyle="1" w:styleId="af2">
    <w:name w:val="我的正文"/>
    <w:basedOn w:val="a"/>
    <w:link w:val="Char"/>
    <w:rsid w:val="00145250"/>
    <w:pPr>
      <w:widowControl w:val="0"/>
      <w:spacing w:line="360" w:lineRule="auto"/>
      <w:ind w:firstLineChars="200" w:firstLine="480"/>
      <w:jc w:val="both"/>
    </w:pPr>
  </w:style>
  <w:style w:type="character" w:customStyle="1" w:styleId="ac">
    <w:name w:val="批注文字 字符"/>
    <w:link w:val="aa"/>
    <w:uiPriority w:val="99"/>
    <w:rsid w:val="004643F0"/>
    <w:rPr>
      <w:sz w:val="24"/>
      <w:szCs w:val="24"/>
    </w:rPr>
  </w:style>
  <w:style w:type="paragraph" w:styleId="af3">
    <w:name w:val="Plain Text"/>
    <w:basedOn w:val="a"/>
    <w:link w:val="af4"/>
    <w:semiHidden/>
    <w:unhideWhenUsed/>
    <w:rsid w:val="00C95C30"/>
    <w:pPr>
      <w:widowControl w:val="0"/>
      <w:jc w:val="both"/>
    </w:pPr>
    <w:rPr>
      <w:rFonts w:ascii="宋体" w:hAnsi="Courier New" w:cs="Courier New"/>
      <w:kern w:val="2"/>
      <w:sz w:val="21"/>
      <w:szCs w:val="21"/>
    </w:rPr>
  </w:style>
  <w:style w:type="character" w:customStyle="1" w:styleId="af4">
    <w:name w:val="纯文本 字符"/>
    <w:link w:val="af3"/>
    <w:semiHidden/>
    <w:rsid w:val="00C95C30"/>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979">
      <w:bodyDiv w:val="1"/>
      <w:marLeft w:val="0"/>
      <w:marRight w:val="0"/>
      <w:marTop w:val="0"/>
      <w:marBottom w:val="0"/>
      <w:divBdr>
        <w:top w:val="none" w:sz="0" w:space="0" w:color="auto"/>
        <w:left w:val="none" w:sz="0" w:space="0" w:color="auto"/>
        <w:bottom w:val="none" w:sz="0" w:space="0" w:color="auto"/>
        <w:right w:val="none" w:sz="0" w:space="0" w:color="auto"/>
      </w:divBdr>
    </w:div>
    <w:div w:id="63334372">
      <w:bodyDiv w:val="1"/>
      <w:marLeft w:val="0"/>
      <w:marRight w:val="0"/>
      <w:marTop w:val="0"/>
      <w:marBottom w:val="0"/>
      <w:divBdr>
        <w:top w:val="none" w:sz="0" w:space="0" w:color="auto"/>
        <w:left w:val="none" w:sz="0" w:space="0" w:color="auto"/>
        <w:bottom w:val="none" w:sz="0" w:space="0" w:color="auto"/>
        <w:right w:val="none" w:sz="0" w:space="0" w:color="auto"/>
      </w:divBdr>
    </w:div>
    <w:div w:id="72243885">
      <w:bodyDiv w:val="1"/>
      <w:marLeft w:val="0"/>
      <w:marRight w:val="0"/>
      <w:marTop w:val="0"/>
      <w:marBottom w:val="0"/>
      <w:divBdr>
        <w:top w:val="none" w:sz="0" w:space="0" w:color="auto"/>
        <w:left w:val="none" w:sz="0" w:space="0" w:color="auto"/>
        <w:bottom w:val="none" w:sz="0" w:space="0" w:color="auto"/>
        <w:right w:val="none" w:sz="0" w:space="0" w:color="auto"/>
      </w:divBdr>
    </w:div>
    <w:div w:id="72707196">
      <w:bodyDiv w:val="1"/>
      <w:marLeft w:val="0"/>
      <w:marRight w:val="0"/>
      <w:marTop w:val="0"/>
      <w:marBottom w:val="0"/>
      <w:divBdr>
        <w:top w:val="none" w:sz="0" w:space="0" w:color="auto"/>
        <w:left w:val="none" w:sz="0" w:space="0" w:color="auto"/>
        <w:bottom w:val="none" w:sz="0" w:space="0" w:color="auto"/>
        <w:right w:val="none" w:sz="0" w:space="0" w:color="auto"/>
      </w:divBdr>
    </w:div>
    <w:div w:id="101263036">
      <w:bodyDiv w:val="1"/>
      <w:marLeft w:val="0"/>
      <w:marRight w:val="0"/>
      <w:marTop w:val="0"/>
      <w:marBottom w:val="0"/>
      <w:divBdr>
        <w:top w:val="none" w:sz="0" w:space="0" w:color="auto"/>
        <w:left w:val="none" w:sz="0" w:space="0" w:color="auto"/>
        <w:bottom w:val="none" w:sz="0" w:space="0" w:color="auto"/>
        <w:right w:val="none" w:sz="0" w:space="0" w:color="auto"/>
      </w:divBdr>
    </w:div>
    <w:div w:id="127432909">
      <w:bodyDiv w:val="1"/>
      <w:marLeft w:val="0"/>
      <w:marRight w:val="0"/>
      <w:marTop w:val="0"/>
      <w:marBottom w:val="0"/>
      <w:divBdr>
        <w:top w:val="none" w:sz="0" w:space="0" w:color="auto"/>
        <w:left w:val="none" w:sz="0" w:space="0" w:color="auto"/>
        <w:bottom w:val="none" w:sz="0" w:space="0" w:color="auto"/>
        <w:right w:val="none" w:sz="0" w:space="0" w:color="auto"/>
      </w:divBdr>
    </w:div>
    <w:div w:id="150021612">
      <w:bodyDiv w:val="1"/>
      <w:marLeft w:val="0"/>
      <w:marRight w:val="0"/>
      <w:marTop w:val="0"/>
      <w:marBottom w:val="0"/>
      <w:divBdr>
        <w:top w:val="none" w:sz="0" w:space="0" w:color="auto"/>
        <w:left w:val="none" w:sz="0" w:space="0" w:color="auto"/>
        <w:bottom w:val="none" w:sz="0" w:space="0" w:color="auto"/>
        <w:right w:val="none" w:sz="0" w:space="0" w:color="auto"/>
      </w:divBdr>
    </w:div>
    <w:div w:id="183520955">
      <w:bodyDiv w:val="1"/>
      <w:marLeft w:val="0"/>
      <w:marRight w:val="0"/>
      <w:marTop w:val="0"/>
      <w:marBottom w:val="0"/>
      <w:divBdr>
        <w:top w:val="none" w:sz="0" w:space="0" w:color="auto"/>
        <w:left w:val="none" w:sz="0" w:space="0" w:color="auto"/>
        <w:bottom w:val="none" w:sz="0" w:space="0" w:color="auto"/>
        <w:right w:val="none" w:sz="0" w:space="0" w:color="auto"/>
      </w:divBdr>
    </w:div>
    <w:div w:id="199392757">
      <w:bodyDiv w:val="1"/>
      <w:marLeft w:val="0"/>
      <w:marRight w:val="0"/>
      <w:marTop w:val="0"/>
      <w:marBottom w:val="0"/>
      <w:divBdr>
        <w:top w:val="none" w:sz="0" w:space="0" w:color="auto"/>
        <w:left w:val="none" w:sz="0" w:space="0" w:color="auto"/>
        <w:bottom w:val="none" w:sz="0" w:space="0" w:color="auto"/>
        <w:right w:val="none" w:sz="0" w:space="0" w:color="auto"/>
      </w:divBdr>
    </w:div>
    <w:div w:id="316224352">
      <w:bodyDiv w:val="1"/>
      <w:marLeft w:val="0"/>
      <w:marRight w:val="0"/>
      <w:marTop w:val="0"/>
      <w:marBottom w:val="0"/>
      <w:divBdr>
        <w:top w:val="none" w:sz="0" w:space="0" w:color="auto"/>
        <w:left w:val="none" w:sz="0" w:space="0" w:color="auto"/>
        <w:bottom w:val="none" w:sz="0" w:space="0" w:color="auto"/>
        <w:right w:val="none" w:sz="0" w:space="0" w:color="auto"/>
      </w:divBdr>
    </w:div>
    <w:div w:id="412164199">
      <w:bodyDiv w:val="1"/>
      <w:marLeft w:val="0"/>
      <w:marRight w:val="0"/>
      <w:marTop w:val="0"/>
      <w:marBottom w:val="0"/>
      <w:divBdr>
        <w:top w:val="none" w:sz="0" w:space="0" w:color="auto"/>
        <w:left w:val="none" w:sz="0" w:space="0" w:color="auto"/>
        <w:bottom w:val="none" w:sz="0" w:space="0" w:color="auto"/>
        <w:right w:val="none" w:sz="0" w:space="0" w:color="auto"/>
      </w:divBdr>
    </w:div>
    <w:div w:id="588271932">
      <w:bodyDiv w:val="1"/>
      <w:marLeft w:val="0"/>
      <w:marRight w:val="0"/>
      <w:marTop w:val="0"/>
      <w:marBottom w:val="0"/>
      <w:divBdr>
        <w:top w:val="none" w:sz="0" w:space="0" w:color="auto"/>
        <w:left w:val="none" w:sz="0" w:space="0" w:color="auto"/>
        <w:bottom w:val="none" w:sz="0" w:space="0" w:color="auto"/>
        <w:right w:val="none" w:sz="0" w:space="0" w:color="auto"/>
      </w:divBdr>
    </w:div>
    <w:div w:id="636184464">
      <w:bodyDiv w:val="1"/>
      <w:marLeft w:val="0"/>
      <w:marRight w:val="0"/>
      <w:marTop w:val="0"/>
      <w:marBottom w:val="0"/>
      <w:divBdr>
        <w:top w:val="none" w:sz="0" w:space="0" w:color="auto"/>
        <w:left w:val="none" w:sz="0" w:space="0" w:color="auto"/>
        <w:bottom w:val="none" w:sz="0" w:space="0" w:color="auto"/>
        <w:right w:val="none" w:sz="0" w:space="0" w:color="auto"/>
      </w:divBdr>
    </w:div>
    <w:div w:id="676804985">
      <w:bodyDiv w:val="1"/>
      <w:marLeft w:val="0"/>
      <w:marRight w:val="0"/>
      <w:marTop w:val="0"/>
      <w:marBottom w:val="0"/>
      <w:divBdr>
        <w:top w:val="none" w:sz="0" w:space="0" w:color="auto"/>
        <w:left w:val="none" w:sz="0" w:space="0" w:color="auto"/>
        <w:bottom w:val="none" w:sz="0" w:space="0" w:color="auto"/>
        <w:right w:val="none" w:sz="0" w:space="0" w:color="auto"/>
      </w:divBdr>
    </w:div>
    <w:div w:id="702749474">
      <w:bodyDiv w:val="1"/>
      <w:marLeft w:val="0"/>
      <w:marRight w:val="0"/>
      <w:marTop w:val="0"/>
      <w:marBottom w:val="0"/>
      <w:divBdr>
        <w:top w:val="none" w:sz="0" w:space="0" w:color="auto"/>
        <w:left w:val="none" w:sz="0" w:space="0" w:color="auto"/>
        <w:bottom w:val="none" w:sz="0" w:space="0" w:color="auto"/>
        <w:right w:val="none" w:sz="0" w:space="0" w:color="auto"/>
      </w:divBdr>
    </w:div>
    <w:div w:id="718823148">
      <w:bodyDiv w:val="1"/>
      <w:marLeft w:val="0"/>
      <w:marRight w:val="0"/>
      <w:marTop w:val="0"/>
      <w:marBottom w:val="0"/>
      <w:divBdr>
        <w:top w:val="none" w:sz="0" w:space="0" w:color="auto"/>
        <w:left w:val="none" w:sz="0" w:space="0" w:color="auto"/>
        <w:bottom w:val="none" w:sz="0" w:space="0" w:color="auto"/>
        <w:right w:val="none" w:sz="0" w:space="0" w:color="auto"/>
      </w:divBdr>
    </w:div>
    <w:div w:id="752707640">
      <w:bodyDiv w:val="1"/>
      <w:marLeft w:val="0"/>
      <w:marRight w:val="0"/>
      <w:marTop w:val="0"/>
      <w:marBottom w:val="0"/>
      <w:divBdr>
        <w:top w:val="none" w:sz="0" w:space="0" w:color="auto"/>
        <w:left w:val="none" w:sz="0" w:space="0" w:color="auto"/>
        <w:bottom w:val="none" w:sz="0" w:space="0" w:color="auto"/>
        <w:right w:val="none" w:sz="0" w:space="0" w:color="auto"/>
      </w:divBdr>
    </w:div>
    <w:div w:id="772475599">
      <w:bodyDiv w:val="1"/>
      <w:marLeft w:val="0"/>
      <w:marRight w:val="0"/>
      <w:marTop w:val="0"/>
      <w:marBottom w:val="0"/>
      <w:divBdr>
        <w:top w:val="none" w:sz="0" w:space="0" w:color="auto"/>
        <w:left w:val="none" w:sz="0" w:space="0" w:color="auto"/>
        <w:bottom w:val="none" w:sz="0" w:space="0" w:color="auto"/>
        <w:right w:val="none" w:sz="0" w:space="0" w:color="auto"/>
      </w:divBdr>
    </w:div>
    <w:div w:id="803431762">
      <w:bodyDiv w:val="1"/>
      <w:marLeft w:val="0"/>
      <w:marRight w:val="0"/>
      <w:marTop w:val="0"/>
      <w:marBottom w:val="0"/>
      <w:divBdr>
        <w:top w:val="none" w:sz="0" w:space="0" w:color="auto"/>
        <w:left w:val="none" w:sz="0" w:space="0" w:color="auto"/>
        <w:bottom w:val="none" w:sz="0" w:space="0" w:color="auto"/>
        <w:right w:val="none" w:sz="0" w:space="0" w:color="auto"/>
      </w:divBdr>
    </w:div>
    <w:div w:id="904799249">
      <w:bodyDiv w:val="1"/>
      <w:marLeft w:val="0"/>
      <w:marRight w:val="0"/>
      <w:marTop w:val="0"/>
      <w:marBottom w:val="0"/>
      <w:divBdr>
        <w:top w:val="none" w:sz="0" w:space="0" w:color="auto"/>
        <w:left w:val="none" w:sz="0" w:space="0" w:color="auto"/>
        <w:bottom w:val="none" w:sz="0" w:space="0" w:color="auto"/>
        <w:right w:val="none" w:sz="0" w:space="0" w:color="auto"/>
      </w:divBdr>
    </w:div>
    <w:div w:id="949512691">
      <w:bodyDiv w:val="1"/>
      <w:marLeft w:val="0"/>
      <w:marRight w:val="0"/>
      <w:marTop w:val="0"/>
      <w:marBottom w:val="0"/>
      <w:divBdr>
        <w:top w:val="none" w:sz="0" w:space="0" w:color="auto"/>
        <w:left w:val="none" w:sz="0" w:space="0" w:color="auto"/>
        <w:bottom w:val="none" w:sz="0" w:space="0" w:color="auto"/>
        <w:right w:val="none" w:sz="0" w:space="0" w:color="auto"/>
      </w:divBdr>
    </w:div>
    <w:div w:id="951866541">
      <w:bodyDiv w:val="1"/>
      <w:marLeft w:val="0"/>
      <w:marRight w:val="0"/>
      <w:marTop w:val="0"/>
      <w:marBottom w:val="0"/>
      <w:divBdr>
        <w:top w:val="none" w:sz="0" w:space="0" w:color="auto"/>
        <w:left w:val="none" w:sz="0" w:space="0" w:color="auto"/>
        <w:bottom w:val="none" w:sz="0" w:space="0" w:color="auto"/>
        <w:right w:val="none" w:sz="0" w:space="0" w:color="auto"/>
      </w:divBdr>
    </w:div>
    <w:div w:id="1003124852">
      <w:bodyDiv w:val="1"/>
      <w:marLeft w:val="0"/>
      <w:marRight w:val="0"/>
      <w:marTop w:val="0"/>
      <w:marBottom w:val="0"/>
      <w:divBdr>
        <w:top w:val="none" w:sz="0" w:space="0" w:color="auto"/>
        <w:left w:val="none" w:sz="0" w:space="0" w:color="auto"/>
        <w:bottom w:val="none" w:sz="0" w:space="0" w:color="auto"/>
        <w:right w:val="none" w:sz="0" w:space="0" w:color="auto"/>
      </w:divBdr>
    </w:div>
    <w:div w:id="1066495258">
      <w:bodyDiv w:val="1"/>
      <w:marLeft w:val="0"/>
      <w:marRight w:val="0"/>
      <w:marTop w:val="0"/>
      <w:marBottom w:val="0"/>
      <w:divBdr>
        <w:top w:val="none" w:sz="0" w:space="0" w:color="auto"/>
        <w:left w:val="none" w:sz="0" w:space="0" w:color="auto"/>
        <w:bottom w:val="none" w:sz="0" w:space="0" w:color="auto"/>
        <w:right w:val="none" w:sz="0" w:space="0" w:color="auto"/>
      </w:divBdr>
    </w:div>
    <w:div w:id="1135372065">
      <w:bodyDiv w:val="1"/>
      <w:marLeft w:val="0"/>
      <w:marRight w:val="0"/>
      <w:marTop w:val="0"/>
      <w:marBottom w:val="0"/>
      <w:divBdr>
        <w:top w:val="none" w:sz="0" w:space="0" w:color="auto"/>
        <w:left w:val="none" w:sz="0" w:space="0" w:color="auto"/>
        <w:bottom w:val="none" w:sz="0" w:space="0" w:color="auto"/>
        <w:right w:val="none" w:sz="0" w:space="0" w:color="auto"/>
      </w:divBdr>
    </w:div>
    <w:div w:id="1180048366">
      <w:bodyDiv w:val="1"/>
      <w:marLeft w:val="0"/>
      <w:marRight w:val="0"/>
      <w:marTop w:val="0"/>
      <w:marBottom w:val="0"/>
      <w:divBdr>
        <w:top w:val="none" w:sz="0" w:space="0" w:color="auto"/>
        <w:left w:val="none" w:sz="0" w:space="0" w:color="auto"/>
        <w:bottom w:val="none" w:sz="0" w:space="0" w:color="auto"/>
        <w:right w:val="none" w:sz="0" w:space="0" w:color="auto"/>
      </w:divBdr>
    </w:div>
    <w:div w:id="1205943140">
      <w:bodyDiv w:val="1"/>
      <w:marLeft w:val="0"/>
      <w:marRight w:val="0"/>
      <w:marTop w:val="0"/>
      <w:marBottom w:val="0"/>
      <w:divBdr>
        <w:top w:val="none" w:sz="0" w:space="0" w:color="auto"/>
        <w:left w:val="none" w:sz="0" w:space="0" w:color="auto"/>
        <w:bottom w:val="none" w:sz="0" w:space="0" w:color="auto"/>
        <w:right w:val="none" w:sz="0" w:space="0" w:color="auto"/>
      </w:divBdr>
    </w:div>
    <w:div w:id="1279795813">
      <w:bodyDiv w:val="1"/>
      <w:marLeft w:val="0"/>
      <w:marRight w:val="0"/>
      <w:marTop w:val="0"/>
      <w:marBottom w:val="0"/>
      <w:divBdr>
        <w:top w:val="none" w:sz="0" w:space="0" w:color="auto"/>
        <w:left w:val="none" w:sz="0" w:space="0" w:color="auto"/>
        <w:bottom w:val="none" w:sz="0" w:space="0" w:color="auto"/>
        <w:right w:val="none" w:sz="0" w:space="0" w:color="auto"/>
      </w:divBdr>
    </w:div>
    <w:div w:id="1285423791">
      <w:bodyDiv w:val="1"/>
      <w:marLeft w:val="0"/>
      <w:marRight w:val="0"/>
      <w:marTop w:val="0"/>
      <w:marBottom w:val="0"/>
      <w:divBdr>
        <w:top w:val="none" w:sz="0" w:space="0" w:color="auto"/>
        <w:left w:val="none" w:sz="0" w:space="0" w:color="auto"/>
        <w:bottom w:val="none" w:sz="0" w:space="0" w:color="auto"/>
        <w:right w:val="none" w:sz="0" w:space="0" w:color="auto"/>
      </w:divBdr>
    </w:div>
    <w:div w:id="1333221643">
      <w:bodyDiv w:val="1"/>
      <w:marLeft w:val="0"/>
      <w:marRight w:val="0"/>
      <w:marTop w:val="0"/>
      <w:marBottom w:val="0"/>
      <w:divBdr>
        <w:top w:val="none" w:sz="0" w:space="0" w:color="auto"/>
        <w:left w:val="none" w:sz="0" w:space="0" w:color="auto"/>
        <w:bottom w:val="none" w:sz="0" w:space="0" w:color="auto"/>
        <w:right w:val="none" w:sz="0" w:space="0" w:color="auto"/>
      </w:divBdr>
    </w:div>
    <w:div w:id="1371418929">
      <w:bodyDiv w:val="1"/>
      <w:marLeft w:val="0"/>
      <w:marRight w:val="0"/>
      <w:marTop w:val="0"/>
      <w:marBottom w:val="0"/>
      <w:divBdr>
        <w:top w:val="none" w:sz="0" w:space="0" w:color="auto"/>
        <w:left w:val="none" w:sz="0" w:space="0" w:color="auto"/>
        <w:bottom w:val="none" w:sz="0" w:space="0" w:color="auto"/>
        <w:right w:val="none" w:sz="0" w:space="0" w:color="auto"/>
      </w:divBdr>
    </w:div>
    <w:div w:id="1412970907">
      <w:bodyDiv w:val="1"/>
      <w:marLeft w:val="0"/>
      <w:marRight w:val="0"/>
      <w:marTop w:val="0"/>
      <w:marBottom w:val="0"/>
      <w:divBdr>
        <w:top w:val="none" w:sz="0" w:space="0" w:color="auto"/>
        <w:left w:val="none" w:sz="0" w:space="0" w:color="auto"/>
        <w:bottom w:val="none" w:sz="0" w:space="0" w:color="auto"/>
        <w:right w:val="none" w:sz="0" w:space="0" w:color="auto"/>
      </w:divBdr>
    </w:div>
    <w:div w:id="1656757175">
      <w:bodyDiv w:val="1"/>
      <w:marLeft w:val="0"/>
      <w:marRight w:val="0"/>
      <w:marTop w:val="0"/>
      <w:marBottom w:val="0"/>
      <w:divBdr>
        <w:top w:val="none" w:sz="0" w:space="0" w:color="auto"/>
        <w:left w:val="none" w:sz="0" w:space="0" w:color="auto"/>
        <w:bottom w:val="none" w:sz="0" w:space="0" w:color="auto"/>
        <w:right w:val="none" w:sz="0" w:space="0" w:color="auto"/>
      </w:divBdr>
    </w:div>
    <w:div w:id="1660688902">
      <w:bodyDiv w:val="1"/>
      <w:marLeft w:val="0"/>
      <w:marRight w:val="0"/>
      <w:marTop w:val="0"/>
      <w:marBottom w:val="0"/>
      <w:divBdr>
        <w:top w:val="none" w:sz="0" w:space="0" w:color="auto"/>
        <w:left w:val="none" w:sz="0" w:space="0" w:color="auto"/>
        <w:bottom w:val="none" w:sz="0" w:space="0" w:color="auto"/>
        <w:right w:val="none" w:sz="0" w:space="0" w:color="auto"/>
      </w:divBdr>
    </w:div>
    <w:div w:id="1736315644">
      <w:bodyDiv w:val="1"/>
      <w:marLeft w:val="0"/>
      <w:marRight w:val="0"/>
      <w:marTop w:val="0"/>
      <w:marBottom w:val="0"/>
      <w:divBdr>
        <w:top w:val="none" w:sz="0" w:space="0" w:color="auto"/>
        <w:left w:val="none" w:sz="0" w:space="0" w:color="auto"/>
        <w:bottom w:val="none" w:sz="0" w:space="0" w:color="auto"/>
        <w:right w:val="none" w:sz="0" w:space="0" w:color="auto"/>
      </w:divBdr>
    </w:div>
    <w:div w:id="1761367177">
      <w:bodyDiv w:val="1"/>
      <w:marLeft w:val="0"/>
      <w:marRight w:val="0"/>
      <w:marTop w:val="0"/>
      <w:marBottom w:val="0"/>
      <w:divBdr>
        <w:top w:val="none" w:sz="0" w:space="0" w:color="auto"/>
        <w:left w:val="none" w:sz="0" w:space="0" w:color="auto"/>
        <w:bottom w:val="none" w:sz="0" w:space="0" w:color="auto"/>
        <w:right w:val="none" w:sz="0" w:space="0" w:color="auto"/>
      </w:divBdr>
    </w:div>
    <w:div w:id="1802917393">
      <w:bodyDiv w:val="1"/>
      <w:marLeft w:val="0"/>
      <w:marRight w:val="0"/>
      <w:marTop w:val="0"/>
      <w:marBottom w:val="0"/>
      <w:divBdr>
        <w:top w:val="none" w:sz="0" w:space="0" w:color="auto"/>
        <w:left w:val="none" w:sz="0" w:space="0" w:color="auto"/>
        <w:bottom w:val="none" w:sz="0" w:space="0" w:color="auto"/>
        <w:right w:val="none" w:sz="0" w:space="0" w:color="auto"/>
      </w:divBdr>
      <w:divsChild>
        <w:div w:id="82575796">
          <w:marLeft w:val="0"/>
          <w:marRight w:val="0"/>
          <w:marTop w:val="0"/>
          <w:marBottom w:val="0"/>
          <w:divBdr>
            <w:top w:val="none" w:sz="0" w:space="0" w:color="auto"/>
            <w:left w:val="none" w:sz="0" w:space="0" w:color="auto"/>
            <w:bottom w:val="none" w:sz="0" w:space="0" w:color="auto"/>
            <w:right w:val="none" w:sz="0" w:space="0" w:color="auto"/>
          </w:divBdr>
        </w:div>
        <w:div w:id="252591572">
          <w:marLeft w:val="0"/>
          <w:marRight w:val="0"/>
          <w:marTop w:val="0"/>
          <w:marBottom w:val="0"/>
          <w:divBdr>
            <w:top w:val="none" w:sz="0" w:space="0" w:color="auto"/>
            <w:left w:val="none" w:sz="0" w:space="0" w:color="auto"/>
            <w:bottom w:val="none" w:sz="0" w:space="0" w:color="auto"/>
            <w:right w:val="none" w:sz="0" w:space="0" w:color="auto"/>
          </w:divBdr>
        </w:div>
        <w:div w:id="266039946">
          <w:marLeft w:val="0"/>
          <w:marRight w:val="0"/>
          <w:marTop w:val="0"/>
          <w:marBottom w:val="0"/>
          <w:divBdr>
            <w:top w:val="none" w:sz="0" w:space="0" w:color="auto"/>
            <w:left w:val="none" w:sz="0" w:space="0" w:color="auto"/>
            <w:bottom w:val="none" w:sz="0" w:space="0" w:color="auto"/>
            <w:right w:val="none" w:sz="0" w:space="0" w:color="auto"/>
          </w:divBdr>
        </w:div>
        <w:div w:id="382556350">
          <w:marLeft w:val="0"/>
          <w:marRight w:val="0"/>
          <w:marTop w:val="0"/>
          <w:marBottom w:val="0"/>
          <w:divBdr>
            <w:top w:val="none" w:sz="0" w:space="0" w:color="auto"/>
            <w:left w:val="none" w:sz="0" w:space="0" w:color="auto"/>
            <w:bottom w:val="none" w:sz="0" w:space="0" w:color="auto"/>
            <w:right w:val="none" w:sz="0" w:space="0" w:color="auto"/>
          </w:divBdr>
        </w:div>
        <w:div w:id="1162618783">
          <w:marLeft w:val="0"/>
          <w:marRight w:val="0"/>
          <w:marTop w:val="0"/>
          <w:marBottom w:val="0"/>
          <w:divBdr>
            <w:top w:val="none" w:sz="0" w:space="0" w:color="auto"/>
            <w:left w:val="none" w:sz="0" w:space="0" w:color="auto"/>
            <w:bottom w:val="none" w:sz="0" w:space="0" w:color="auto"/>
            <w:right w:val="none" w:sz="0" w:space="0" w:color="auto"/>
          </w:divBdr>
        </w:div>
      </w:divsChild>
    </w:div>
    <w:div w:id="1906723476">
      <w:bodyDiv w:val="1"/>
      <w:marLeft w:val="0"/>
      <w:marRight w:val="0"/>
      <w:marTop w:val="0"/>
      <w:marBottom w:val="0"/>
      <w:divBdr>
        <w:top w:val="none" w:sz="0" w:space="0" w:color="auto"/>
        <w:left w:val="none" w:sz="0" w:space="0" w:color="auto"/>
        <w:bottom w:val="none" w:sz="0" w:space="0" w:color="auto"/>
        <w:right w:val="none" w:sz="0" w:space="0" w:color="auto"/>
      </w:divBdr>
    </w:div>
    <w:div w:id="1922522809">
      <w:bodyDiv w:val="1"/>
      <w:marLeft w:val="0"/>
      <w:marRight w:val="0"/>
      <w:marTop w:val="0"/>
      <w:marBottom w:val="0"/>
      <w:divBdr>
        <w:top w:val="none" w:sz="0" w:space="0" w:color="auto"/>
        <w:left w:val="none" w:sz="0" w:space="0" w:color="auto"/>
        <w:bottom w:val="none" w:sz="0" w:space="0" w:color="auto"/>
        <w:right w:val="none" w:sz="0" w:space="0" w:color="auto"/>
      </w:divBdr>
    </w:div>
    <w:div w:id="1971742876">
      <w:bodyDiv w:val="1"/>
      <w:marLeft w:val="0"/>
      <w:marRight w:val="0"/>
      <w:marTop w:val="0"/>
      <w:marBottom w:val="0"/>
      <w:divBdr>
        <w:top w:val="none" w:sz="0" w:space="0" w:color="auto"/>
        <w:left w:val="none" w:sz="0" w:space="0" w:color="auto"/>
        <w:bottom w:val="none" w:sz="0" w:space="0" w:color="auto"/>
        <w:right w:val="none" w:sz="0" w:space="0" w:color="auto"/>
      </w:divBdr>
    </w:div>
    <w:div w:id="2071347951">
      <w:bodyDiv w:val="1"/>
      <w:marLeft w:val="0"/>
      <w:marRight w:val="0"/>
      <w:marTop w:val="0"/>
      <w:marBottom w:val="0"/>
      <w:divBdr>
        <w:top w:val="none" w:sz="0" w:space="0" w:color="auto"/>
        <w:left w:val="none" w:sz="0" w:space="0" w:color="auto"/>
        <w:bottom w:val="none" w:sz="0" w:space="0" w:color="auto"/>
        <w:right w:val="none" w:sz="0" w:space="0" w:color="auto"/>
      </w:divBdr>
    </w:div>
    <w:div w:id="2076010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8688-0445" TargetMode="External"/><Relationship Id="rId13" Type="http://schemas.openxmlformats.org/officeDocument/2006/relationships/hyperlink" Target="http://creativecommons.org/licenses/by-nc/4.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rcid.org/0000-0001-7986-3906"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1091-2367"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orcid.org/0000-0002-3052-493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rcid.org/0000-0002-0948-3884" TargetMode="External"/><Relationship Id="rId14" Type="http://schemas.openxmlformats.org/officeDocument/2006/relationships/hyperlink" Target="mailto:3405008@z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3AC5A-10B2-4FDE-BE03-2D6F4972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19</Pages>
  <Words>3282</Words>
  <Characters>18714</Characters>
  <Application>Microsoft Office Word</Application>
  <DocSecurity>0</DocSecurity>
  <PresentationFormat/>
  <Lines>155</Lines>
  <Paragraphs>43</Paragraphs>
  <Slides>0</Slides>
  <Notes>0</Notes>
  <HiddenSlides>0</HiddenSlides>
  <MMClips>0</MMClips>
  <ScaleCrop>false</ScaleCrop>
  <Company>Microsoft</Company>
  <LinksUpToDate>false</LinksUpToDate>
  <CharactersWithSpaces>21953</CharactersWithSpaces>
  <SharedDoc>false</SharedDoc>
  <HLinks>
    <vt:vector size="72" baseType="variant">
      <vt:variant>
        <vt:i4>1376347</vt:i4>
      </vt:variant>
      <vt:variant>
        <vt:i4>33</vt:i4>
      </vt:variant>
      <vt:variant>
        <vt:i4>0</vt:i4>
      </vt:variant>
      <vt:variant>
        <vt:i4>5</vt:i4>
      </vt:variant>
      <vt:variant>
        <vt:lpwstr>mailto:3405008@zju.edu.cn</vt:lpwstr>
      </vt:variant>
      <vt:variant>
        <vt:lpwstr/>
      </vt:variant>
      <vt:variant>
        <vt:i4>5177421</vt:i4>
      </vt:variant>
      <vt:variant>
        <vt:i4>30</vt:i4>
      </vt:variant>
      <vt:variant>
        <vt:i4>0</vt:i4>
      </vt:variant>
      <vt:variant>
        <vt:i4>5</vt:i4>
      </vt:variant>
      <vt:variant>
        <vt:lpwstr>http://orcid.org/0000-0002-9412-0876</vt:lpwstr>
      </vt:variant>
      <vt:variant>
        <vt:lpwstr/>
      </vt:variant>
      <vt:variant>
        <vt:i4>5046324</vt:i4>
      </vt:variant>
      <vt:variant>
        <vt:i4>27</vt:i4>
      </vt:variant>
      <vt:variant>
        <vt:i4>0</vt:i4>
      </vt:variant>
      <vt:variant>
        <vt:i4>5</vt:i4>
      </vt:variant>
      <vt:variant>
        <vt:lpwstr>mailto:srrshnfm@zju.edu.cn</vt:lpwstr>
      </vt:variant>
      <vt:variant>
        <vt:lpwstr/>
      </vt:variant>
      <vt:variant>
        <vt:i4>4784206</vt:i4>
      </vt:variant>
      <vt:variant>
        <vt:i4>24</vt:i4>
      </vt:variant>
      <vt:variant>
        <vt:i4>0</vt:i4>
      </vt:variant>
      <vt:variant>
        <vt:i4>5</vt:i4>
      </vt:variant>
      <vt:variant>
        <vt:lpwstr>http://orcid.org/0000-0003-4819-7044</vt:lpwstr>
      </vt:variant>
      <vt:variant>
        <vt:lpwstr/>
      </vt:variant>
      <vt:variant>
        <vt:i4>1638489</vt:i4>
      </vt:variant>
      <vt:variant>
        <vt:i4>21</vt:i4>
      </vt:variant>
      <vt:variant>
        <vt:i4>0</vt:i4>
      </vt:variant>
      <vt:variant>
        <vt:i4>5</vt:i4>
      </vt:variant>
      <vt:variant>
        <vt:lpwstr>mailto:3407004@zju.edu.cn</vt:lpwstr>
      </vt:variant>
      <vt:variant>
        <vt:lpwstr/>
      </vt:variant>
      <vt:variant>
        <vt:i4>4980809</vt:i4>
      </vt:variant>
      <vt:variant>
        <vt:i4>18</vt:i4>
      </vt:variant>
      <vt:variant>
        <vt:i4>0</vt:i4>
      </vt:variant>
      <vt:variant>
        <vt:i4>5</vt:i4>
      </vt:variant>
      <vt:variant>
        <vt:lpwstr>http://orcid.org/0000-0001-8372-0940</vt:lpwstr>
      </vt:variant>
      <vt:variant>
        <vt:lpwstr/>
      </vt:variant>
      <vt:variant>
        <vt:i4>1638489</vt:i4>
      </vt:variant>
      <vt:variant>
        <vt:i4>15</vt:i4>
      </vt:variant>
      <vt:variant>
        <vt:i4>0</vt:i4>
      </vt:variant>
      <vt:variant>
        <vt:i4>5</vt:i4>
      </vt:variant>
      <vt:variant>
        <vt:lpwstr>mailto:3407004@zju.edu.cn</vt:lpwstr>
      </vt:variant>
      <vt:variant>
        <vt:lpwstr/>
      </vt:variant>
      <vt:variant>
        <vt:i4>4522057</vt:i4>
      </vt:variant>
      <vt:variant>
        <vt:i4>12</vt:i4>
      </vt:variant>
      <vt:variant>
        <vt:i4>0</vt:i4>
      </vt:variant>
      <vt:variant>
        <vt:i4>5</vt:i4>
      </vt:variant>
      <vt:variant>
        <vt:lpwstr>http://orcid.org/0000-0002-1091-2367</vt:lpwstr>
      </vt:variant>
      <vt:variant>
        <vt:lpwstr/>
      </vt:variant>
      <vt:variant>
        <vt:i4>8192007</vt:i4>
      </vt:variant>
      <vt:variant>
        <vt:i4>9</vt:i4>
      </vt:variant>
      <vt:variant>
        <vt:i4>0</vt:i4>
      </vt:variant>
      <vt:variant>
        <vt:i4>5</vt:i4>
      </vt:variant>
      <vt:variant>
        <vt:lpwstr>mailto:1168800109@zju.edu.cn</vt:lpwstr>
      </vt:variant>
      <vt:variant>
        <vt:lpwstr/>
      </vt:variant>
      <vt:variant>
        <vt:i4>6291503</vt:i4>
      </vt:variant>
      <vt:variant>
        <vt:i4>6</vt:i4>
      </vt:variant>
      <vt:variant>
        <vt:i4>0</vt:i4>
      </vt:variant>
      <vt:variant>
        <vt:i4>5</vt:i4>
      </vt:variant>
      <vt:variant>
        <vt:lpwstr>mailto:zw5100637@zju.edu.cn</vt:lpwstr>
      </vt:variant>
      <vt:variant>
        <vt:lpwstr/>
      </vt:variant>
      <vt:variant>
        <vt:i4>4259910</vt:i4>
      </vt:variant>
      <vt:variant>
        <vt:i4>3</vt:i4>
      </vt:variant>
      <vt:variant>
        <vt:i4>0</vt:i4>
      </vt:variant>
      <vt:variant>
        <vt:i4>5</vt:i4>
      </vt:variant>
      <vt:variant>
        <vt:lpwstr>http://orcid.org/0000-0002-0948-3884</vt:lpwstr>
      </vt:variant>
      <vt:variant>
        <vt:lpwstr/>
      </vt:variant>
      <vt:variant>
        <vt:i4>1572952</vt:i4>
      </vt:variant>
      <vt:variant>
        <vt:i4>0</vt:i4>
      </vt:variant>
      <vt:variant>
        <vt:i4>0</vt:i4>
      </vt:variant>
      <vt:variant>
        <vt:i4>5</vt:i4>
      </vt:variant>
      <vt:variant>
        <vt:lpwstr>mailto:3415034@zju.edu.cn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Report of Small Cell Lung Cancer Complicated with Hypothyroidism, Hypogonadism, and Diabetes Insipidus Due to Ectopic ACTH Syndrome</dc:title>
  <dc:subject/>
  <dc:creator>Administrator</dc:creator>
  <cp:keywords/>
  <dc:description/>
  <cp:lastModifiedBy>吴 云晓健</cp:lastModifiedBy>
  <cp:revision>11</cp:revision>
  <dcterms:created xsi:type="dcterms:W3CDTF">2019-04-09T20:04:00Z</dcterms:created>
  <dcterms:modified xsi:type="dcterms:W3CDTF">2019-05-26T05:42:00Z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