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176C80" w14:textId="328ECB81" w:rsidR="00FB2EA1" w:rsidRPr="00FF1959" w:rsidRDefault="00FB2EA1"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 xml:space="preserve">Name of Journal: </w:t>
      </w:r>
      <w:r w:rsidRPr="00FF1959">
        <w:rPr>
          <w:rFonts w:ascii="Book Antiqua" w:hAnsi="Book Antiqua"/>
          <w:i/>
          <w:color w:val="auto"/>
          <w:sz w:val="24"/>
          <w:szCs w:val="24"/>
        </w:rPr>
        <w:t>World Journal of Gastrointestinal Endoscopy</w:t>
      </w:r>
    </w:p>
    <w:p w14:paraId="16AA5B6B" w14:textId="103AA080" w:rsidR="00FB2EA1" w:rsidRPr="00FF1959" w:rsidRDefault="00FB2EA1"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 xml:space="preserve">Manuscript NO: </w:t>
      </w:r>
      <w:r w:rsidRPr="00FF1959">
        <w:rPr>
          <w:rFonts w:ascii="Book Antiqua" w:hAnsi="Book Antiqua"/>
          <w:color w:val="auto"/>
          <w:sz w:val="24"/>
          <w:szCs w:val="24"/>
        </w:rPr>
        <w:t>45360</w:t>
      </w:r>
    </w:p>
    <w:p w14:paraId="08579CBC" w14:textId="005B404F" w:rsidR="00FB2EA1" w:rsidRPr="00FF1959" w:rsidRDefault="00FB2EA1" w:rsidP="00FF1959">
      <w:pPr>
        <w:pStyle w:val="Normal1"/>
        <w:spacing w:line="360" w:lineRule="auto"/>
        <w:jc w:val="both"/>
        <w:rPr>
          <w:rFonts w:ascii="Book Antiqua" w:hAnsi="Book Antiqua"/>
          <w:b/>
          <w:color w:val="auto"/>
          <w:sz w:val="24"/>
          <w:szCs w:val="24"/>
        </w:rPr>
      </w:pPr>
      <w:r w:rsidRPr="00FF1959">
        <w:rPr>
          <w:rFonts w:ascii="Book Antiqua" w:hAnsi="Book Antiqua"/>
          <w:b/>
          <w:color w:val="auto"/>
          <w:sz w:val="24"/>
          <w:szCs w:val="24"/>
        </w:rPr>
        <w:t>Manuscript Type:</w:t>
      </w:r>
      <w:r w:rsidRPr="00FF1959">
        <w:rPr>
          <w:rFonts w:ascii="Book Antiqua" w:hAnsi="Book Antiqua"/>
          <w:color w:val="auto"/>
          <w:sz w:val="24"/>
          <w:szCs w:val="24"/>
        </w:rPr>
        <w:t xml:space="preserve"> CASE REPORT</w:t>
      </w:r>
    </w:p>
    <w:p w14:paraId="2A606D9A" w14:textId="77777777" w:rsidR="00FB2EA1" w:rsidRPr="00FF1959" w:rsidRDefault="00FB2EA1" w:rsidP="00FF1959">
      <w:pPr>
        <w:pStyle w:val="Normal1"/>
        <w:spacing w:line="360" w:lineRule="auto"/>
        <w:jc w:val="both"/>
        <w:rPr>
          <w:rFonts w:ascii="Book Antiqua" w:hAnsi="Book Antiqua"/>
          <w:b/>
          <w:color w:val="auto"/>
          <w:sz w:val="24"/>
          <w:szCs w:val="24"/>
        </w:rPr>
      </w:pPr>
    </w:p>
    <w:p w14:paraId="406C2C6A" w14:textId="69687572" w:rsidR="00C22C31" w:rsidRPr="00FF1959" w:rsidRDefault="001D08FD" w:rsidP="00FF1959">
      <w:pPr>
        <w:pStyle w:val="Normal1"/>
        <w:spacing w:line="360" w:lineRule="auto"/>
        <w:jc w:val="both"/>
        <w:rPr>
          <w:rFonts w:ascii="Book Antiqua" w:hAnsi="Book Antiqua"/>
          <w:b/>
          <w:color w:val="auto"/>
          <w:sz w:val="24"/>
          <w:szCs w:val="24"/>
        </w:rPr>
      </w:pPr>
      <w:r w:rsidRPr="00FF1959">
        <w:rPr>
          <w:rFonts w:ascii="Book Antiqua" w:hAnsi="Book Antiqua"/>
          <w:b/>
          <w:color w:val="auto"/>
          <w:sz w:val="24"/>
          <w:szCs w:val="24"/>
        </w:rPr>
        <w:t xml:space="preserve">Role of </w:t>
      </w:r>
      <w:r w:rsidR="00F44D5A" w:rsidRPr="00FF1959">
        <w:rPr>
          <w:rFonts w:ascii="Book Antiqua" w:hAnsi="Book Antiqua"/>
          <w:b/>
          <w:color w:val="auto"/>
          <w:sz w:val="24"/>
          <w:szCs w:val="24"/>
        </w:rPr>
        <w:t>colonoscopy in diagnosis of capecitabine associated ileit</w:t>
      </w:r>
      <w:r w:rsidR="006C54C4" w:rsidRPr="00FF1959">
        <w:rPr>
          <w:rFonts w:ascii="Book Antiqua" w:hAnsi="Book Antiqua"/>
          <w:b/>
          <w:color w:val="auto"/>
          <w:sz w:val="24"/>
          <w:szCs w:val="24"/>
        </w:rPr>
        <w:t>is</w:t>
      </w:r>
      <w:r w:rsidR="00F44D5A" w:rsidRPr="00FF1959">
        <w:rPr>
          <w:rFonts w:ascii="Book Antiqua" w:hAnsi="Book Antiqua"/>
          <w:b/>
          <w:color w:val="auto"/>
          <w:sz w:val="24"/>
          <w:szCs w:val="24"/>
        </w:rPr>
        <w:t xml:space="preserve">: Two case reports </w:t>
      </w:r>
    </w:p>
    <w:p w14:paraId="3D02CE71" w14:textId="7E8EC974" w:rsidR="00F44D5A" w:rsidRPr="00FF1959" w:rsidRDefault="00F44D5A" w:rsidP="00FF1959">
      <w:pPr>
        <w:pStyle w:val="Normal1"/>
        <w:spacing w:line="360" w:lineRule="auto"/>
        <w:jc w:val="both"/>
        <w:rPr>
          <w:rFonts w:ascii="Book Antiqua" w:hAnsi="Book Antiqua"/>
          <w:b/>
          <w:color w:val="auto"/>
          <w:sz w:val="24"/>
          <w:szCs w:val="24"/>
          <w:lang w:eastAsia="zh-CN"/>
        </w:rPr>
      </w:pPr>
    </w:p>
    <w:p w14:paraId="363EF794" w14:textId="28ACCA06" w:rsidR="00426C7D" w:rsidRPr="00FF1959" w:rsidRDefault="00426C7D" w:rsidP="00FF1959">
      <w:pPr>
        <w:spacing w:line="360" w:lineRule="auto"/>
        <w:jc w:val="both"/>
        <w:rPr>
          <w:rFonts w:ascii="Book Antiqua" w:eastAsia="Arial Unicode MS" w:hAnsi="Book Antiqua" w:cs="Arial Unicode MS"/>
          <w:color w:val="auto"/>
          <w:sz w:val="24"/>
          <w:szCs w:val="24"/>
          <w:lang w:val="en"/>
        </w:rPr>
      </w:pPr>
      <w:r w:rsidRPr="00FF1959">
        <w:rPr>
          <w:rFonts w:ascii="Book Antiqua" w:hAnsi="Book Antiqua"/>
          <w:color w:val="auto"/>
          <w:sz w:val="24"/>
          <w:szCs w:val="24"/>
        </w:rPr>
        <w:t xml:space="preserve">Dao AE </w:t>
      </w:r>
      <w:r w:rsidRPr="00FF1959">
        <w:rPr>
          <w:rFonts w:ascii="Book Antiqua" w:hAnsi="Book Antiqua"/>
          <w:i/>
          <w:color w:val="auto"/>
          <w:sz w:val="24"/>
          <w:szCs w:val="24"/>
        </w:rPr>
        <w:t>et al.</w:t>
      </w:r>
      <w:r w:rsidRPr="00FF1959">
        <w:rPr>
          <w:rFonts w:ascii="Book Antiqua" w:hAnsi="Book Antiqua"/>
          <w:color w:val="auto"/>
          <w:sz w:val="24"/>
          <w:szCs w:val="24"/>
        </w:rPr>
        <w:t xml:space="preserve"> Colonoscopy to diagnose capecitabine </w:t>
      </w:r>
      <w:proofErr w:type="spellStart"/>
      <w:r w:rsidRPr="00FF1959">
        <w:rPr>
          <w:rFonts w:ascii="Book Antiqua" w:hAnsi="Book Antiqua"/>
          <w:color w:val="auto"/>
          <w:sz w:val="24"/>
          <w:szCs w:val="24"/>
        </w:rPr>
        <w:t>asociated</w:t>
      </w:r>
      <w:proofErr w:type="spellEnd"/>
      <w:r w:rsidRPr="00FF1959">
        <w:rPr>
          <w:rFonts w:ascii="Book Antiqua" w:hAnsi="Book Antiqua"/>
          <w:color w:val="auto"/>
          <w:sz w:val="24"/>
          <w:szCs w:val="24"/>
        </w:rPr>
        <w:t xml:space="preserve"> ileitis </w:t>
      </w:r>
    </w:p>
    <w:p w14:paraId="46D3610D" w14:textId="77777777" w:rsidR="00426C7D" w:rsidRPr="00FF1959" w:rsidRDefault="00426C7D" w:rsidP="00FF1959">
      <w:pPr>
        <w:pStyle w:val="Normal1"/>
        <w:spacing w:line="360" w:lineRule="auto"/>
        <w:jc w:val="both"/>
        <w:rPr>
          <w:rFonts w:ascii="Book Antiqua" w:hAnsi="Book Antiqua"/>
          <w:b/>
          <w:color w:val="auto"/>
          <w:sz w:val="24"/>
          <w:szCs w:val="24"/>
          <w:lang w:val="en" w:eastAsia="zh-CN"/>
        </w:rPr>
      </w:pPr>
    </w:p>
    <w:p w14:paraId="2FB68CAF" w14:textId="437E3644" w:rsidR="00F44D5A" w:rsidRPr="00FF1959" w:rsidRDefault="00F44D5A" w:rsidP="00FF1959">
      <w:pPr>
        <w:pStyle w:val="Normal1"/>
        <w:spacing w:line="360" w:lineRule="auto"/>
        <w:jc w:val="both"/>
        <w:rPr>
          <w:rFonts w:ascii="Book Antiqua" w:hAnsi="Book Antiqua"/>
          <w:color w:val="auto"/>
          <w:sz w:val="24"/>
          <w:szCs w:val="24"/>
          <w:vertAlign w:val="superscript"/>
        </w:rPr>
      </w:pPr>
      <w:r w:rsidRPr="00FF1959">
        <w:rPr>
          <w:rFonts w:ascii="Book Antiqua" w:hAnsi="Book Antiqua"/>
          <w:color w:val="auto"/>
          <w:sz w:val="24"/>
          <w:szCs w:val="24"/>
        </w:rPr>
        <w:t xml:space="preserve">Alexander E Dao, Angela Hsu, Ahmad </w:t>
      </w:r>
      <w:proofErr w:type="spellStart"/>
      <w:r w:rsidRPr="00FF1959">
        <w:rPr>
          <w:rFonts w:ascii="Book Antiqua" w:hAnsi="Book Antiqua"/>
          <w:color w:val="auto"/>
          <w:sz w:val="24"/>
          <w:szCs w:val="24"/>
        </w:rPr>
        <w:t>Nakshabandi</w:t>
      </w:r>
      <w:proofErr w:type="spellEnd"/>
      <w:r w:rsidRPr="00FF1959">
        <w:rPr>
          <w:rFonts w:ascii="Book Antiqua" w:hAnsi="Book Antiqua"/>
          <w:color w:val="auto"/>
          <w:sz w:val="24"/>
          <w:szCs w:val="24"/>
        </w:rPr>
        <w:t xml:space="preserve">, Rohan </w:t>
      </w:r>
      <w:proofErr w:type="spellStart"/>
      <w:r w:rsidRPr="00FF1959">
        <w:rPr>
          <w:rFonts w:ascii="Book Antiqua" w:hAnsi="Book Antiqua"/>
          <w:color w:val="auto"/>
          <w:sz w:val="24"/>
          <w:szCs w:val="24"/>
        </w:rPr>
        <w:t>Mandaliya</w:t>
      </w:r>
      <w:proofErr w:type="spellEnd"/>
      <w:r w:rsidRPr="00FF1959">
        <w:rPr>
          <w:rFonts w:ascii="Book Antiqua" w:hAnsi="Book Antiqua"/>
          <w:color w:val="auto"/>
          <w:sz w:val="24"/>
          <w:szCs w:val="24"/>
        </w:rPr>
        <w:t xml:space="preserve">, Sandeep Nadella, Anita </w:t>
      </w:r>
      <w:proofErr w:type="spellStart"/>
      <w:r w:rsidRPr="00FF1959">
        <w:rPr>
          <w:rFonts w:ascii="Book Antiqua" w:hAnsi="Book Antiqua"/>
          <w:color w:val="auto"/>
          <w:sz w:val="24"/>
          <w:szCs w:val="24"/>
        </w:rPr>
        <w:t>Sivaraman</w:t>
      </w:r>
      <w:proofErr w:type="spellEnd"/>
      <w:r w:rsidRPr="00FF1959">
        <w:rPr>
          <w:rFonts w:ascii="Book Antiqua" w:hAnsi="Book Antiqua"/>
          <w:color w:val="auto"/>
          <w:sz w:val="24"/>
          <w:szCs w:val="24"/>
        </w:rPr>
        <w:t xml:space="preserve">, Mark </w:t>
      </w:r>
      <w:proofErr w:type="spellStart"/>
      <w:r w:rsidRPr="00FF1959">
        <w:rPr>
          <w:rFonts w:ascii="Book Antiqua" w:hAnsi="Book Antiqua"/>
          <w:color w:val="auto"/>
          <w:sz w:val="24"/>
          <w:szCs w:val="24"/>
        </w:rPr>
        <w:t>Mattar</w:t>
      </w:r>
      <w:proofErr w:type="spellEnd"/>
      <w:r w:rsidRPr="00FF1959">
        <w:rPr>
          <w:rFonts w:ascii="Book Antiqua" w:hAnsi="Book Antiqua"/>
          <w:color w:val="auto"/>
          <w:sz w:val="24"/>
          <w:szCs w:val="24"/>
        </w:rPr>
        <w:t xml:space="preserve">, Aline </w:t>
      </w:r>
      <w:proofErr w:type="spellStart"/>
      <w:r w:rsidRPr="00FF1959">
        <w:rPr>
          <w:rFonts w:ascii="Book Antiqua" w:hAnsi="Book Antiqua"/>
          <w:color w:val="auto"/>
          <w:sz w:val="24"/>
          <w:szCs w:val="24"/>
        </w:rPr>
        <w:t>Charabaty</w:t>
      </w:r>
      <w:proofErr w:type="spellEnd"/>
    </w:p>
    <w:p w14:paraId="1E2AE04F" w14:textId="77777777" w:rsidR="0000449E" w:rsidRPr="00FF1959" w:rsidRDefault="0000449E" w:rsidP="00FF1959">
      <w:pPr>
        <w:pStyle w:val="Normal1"/>
        <w:spacing w:line="360" w:lineRule="auto"/>
        <w:jc w:val="both"/>
        <w:rPr>
          <w:rFonts w:ascii="Book Antiqua" w:hAnsi="Book Antiqua"/>
          <w:b/>
          <w:color w:val="auto"/>
          <w:sz w:val="24"/>
          <w:szCs w:val="24"/>
          <w:lang w:eastAsia="zh-CN"/>
        </w:rPr>
      </w:pPr>
    </w:p>
    <w:p w14:paraId="0238210C" w14:textId="090D7309" w:rsidR="0001497D" w:rsidRPr="00FF1959" w:rsidRDefault="00426C7D" w:rsidP="00FF1959">
      <w:pPr>
        <w:pStyle w:val="Normal1"/>
        <w:spacing w:line="360" w:lineRule="auto"/>
        <w:jc w:val="both"/>
        <w:rPr>
          <w:rFonts w:ascii="Book Antiqua" w:hAnsi="Book Antiqua"/>
          <w:color w:val="auto"/>
          <w:sz w:val="24"/>
          <w:szCs w:val="24"/>
          <w:lang w:eastAsia="zh-CN"/>
        </w:rPr>
      </w:pPr>
      <w:r w:rsidRPr="00FF1959">
        <w:rPr>
          <w:rFonts w:ascii="Book Antiqua" w:hAnsi="Book Antiqua"/>
          <w:b/>
          <w:color w:val="auto"/>
          <w:sz w:val="24"/>
          <w:szCs w:val="24"/>
        </w:rPr>
        <w:t xml:space="preserve">Alexander E Dao, Angela Hsu, Ahmad </w:t>
      </w:r>
      <w:proofErr w:type="spellStart"/>
      <w:r w:rsidRPr="00FF1959">
        <w:rPr>
          <w:rFonts w:ascii="Book Antiqua" w:hAnsi="Book Antiqua"/>
          <w:b/>
          <w:color w:val="auto"/>
          <w:sz w:val="24"/>
          <w:szCs w:val="24"/>
        </w:rPr>
        <w:t>Nakshabandi</w:t>
      </w:r>
      <w:proofErr w:type="spellEnd"/>
      <w:r w:rsidRPr="00FF1959">
        <w:rPr>
          <w:rFonts w:ascii="Book Antiqua" w:hAnsi="Book Antiqua"/>
          <w:b/>
          <w:color w:val="auto"/>
          <w:sz w:val="24"/>
          <w:szCs w:val="24"/>
        </w:rPr>
        <w:t xml:space="preserve">, Rohan </w:t>
      </w:r>
      <w:proofErr w:type="spellStart"/>
      <w:r w:rsidRPr="00FF1959">
        <w:rPr>
          <w:rFonts w:ascii="Book Antiqua" w:hAnsi="Book Antiqua"/>
          <w:b/>
          <w:color w:val="auto"/>
          <w:sz w:val="24"/>
          <w:szCs w:val="24"/>
        </w:rPr>
        <w:t>Mandaliya</w:t>
      </w:r>
      <w:proofErr w:type="spellEnd"/>
      <w:r w:rsidRPr="00FF1959">
        <w:rPr>
          <w:rFonts w:ascii="Book Antiqua" w:hAnsi="Book Antiqua"/>
          <w:b/>
          <w:color w:val="auto"/>
          <w:sz w:val="24"/>
          <w:szCs w:val="24"/>
        </w:rPr>
        <w:t xml:space="preserve">, Sandeep Nadella, Anita </w:t>
      </w:r>
      <w:proofErr w:type="spellStart"/>
      <w:r w:rsidRPr="00FF1959">
        <w:rPr>
          <w:rFonts w:ascii="Book Antiqua" w:hAnsi="Book Antiqua"/>
          <w:b/>
          <w:color w:val="auto"/>
          <w:sz w:val="24"/>
          <w:szCs w:val="24"/>
        </w:rPr>
        <w:t>Sivaraman</w:t>
      </w:r>
      <w:proofErr w:type="spellEnd"/>
      <w:r w:rsidRPr="00FF1959">
        <w:rPr>
          <w:rFonts w:ascii="Book Antiqua" w:hAnsi="Book Antiqua"/>
          <w:b/>
          <w:color w:val="auto"/>
          <w:sz w:val="24"/>
          <w:szCs w:val="24"/>
        </w:rPr>
        <w:t xml:space="preserve">, Mark </w:t>
      </w:r>
      <w:proofErr w:type="spellStart"/>
      <w:r w:rsidRPr="00FF1959">
        <w:rPr>
          <w:rFonts w:ascii="Book Antiqua" w:hAnsi="Book Antiqua"/>
          <w:b/>
          <w:color w:val="auto"/>
          <w:sz w:val="24"/>
          <w:szCs w:val="24"/>
        </w:rPr>
        <w:t>Mattar</w:t>
      </w:r>
      <w:proofErr w:type="spellEnd"/>
      <w:r w:rsidRPr="00FF1959">
        <w:rPr>
          <w:rFonts w:ascii="Book Antiqua" w:hAnsi="Book Antiqua"/>
          <w:b/>
          <w:color w:val="auto"/>
          <w:sz w:val="24"/>
          <w:szCs w:val="24"/>
        </w:rPr>
        <w:t xml:space="preserve">, </w:t>
      </w:r>
      <w:r w:rsidR="0001497D" w:rsidRPr="00FF1959">
        <w:rPr>
          <w:rFonts w:ascii="Book Antiqua" w:hAnsi="Book Antiqua"/>
          <w:color w:val="auto"/>
          <w:sz w:val="24"/>
          <w:szCs w:val="24"/>
          <w:lang w:eastAsia="zh-CN"/>
        </w:rPr>
        <w:t>Department of Gastroenterology</w:t>
      </w:r>
      <w:r w:rsidRPr="00FF1959">
        <w:rPr>
          <w:rFonts w:ascii="Book Antiqua" w:hAnsi="Book Antiqua"/>
          <w:color w:val="auto"/>
          <w:sz w:val="24"/>
          <w:szCs w:val="24"/>
          <w:lang w:eastAsia="zh-CN"/>
        </w:rPr>
        <w:t>,</w:t>
      </w:r>
      <w:r w:rsidR="0001497D" w:rsidRPr="00FF1959">
        <w:rPr>
          <w:rFonts w:ascii="Book Antiqua" w:hAnsi="Book Antiqua"/>
          <w:color w:val="auto"/>
          <w:sz w:val="24"/>
          <w:szCs w:val="24"/>
          <w:lang w:eastAsia="zh-CN"/>
        </w:rPr>
        <w:t xml:space="preserve"> Medstar Georgetown University Hospital, Washington, DC 20007</w:t>
      </w:r>
      <w:r w:rsidRPr="00FF1959">
        <w:rPr>
          <w:rFonts w:ascii="Book Antiqua" w:hAnsi="Book Antiqua"/>
          <w:color w:val="auto"/>
          <w:sz w:val="24"/>
          <w:szCs w:val="24"/>
          <w:lang w:eastAsia="zh-CN"/>
        </w:rPr>
        <w:t>, United States</w:t>
      </w:r>
    </w:p>
    <w:p w14:paraId="6402DC23" w14:textId="77777777" w:rsidR="00426C7D" w:rsidRPr="00FF1959" w:rsidRDefault="00426C7D" w:rsidP="00FF1959">
      <w:pPr>
        <w:pStyle w:val="Normal1"/>
        <w:spacing w:line="360" w:lineRule="auto"/>
        <w:jc w:val="both"/>
        <w:rPr>
          <w:rFonts w:ascii="Book Antiqua" w:hAnsi="Book Antiqua"/>
          <w:b/>
          <w:color w:val="auto"/>
          <w:sz w:val="24"/>
          <w:szCs w:val="24"/>
          <w:vertAlign w:val="superscript"/>
        </w:rPr>
      </w:pPr>
    </w:p>
    <w:p w14:paraId="3E586BAD" w14:textId="15F92467" w:rsidR="0001497D" w:rsidRPr="00FF1959" w:rsidRDefault="00426C7D" w:rsidP="00FF1959">
      <w:pPr>
        <w:pStyle w:val="Normal1"/>
        <w:spacing w:line="360" w:lineRule="auto"/>
        <w:jc w:val="both"/>
        <w:rPr>
          <w:rFonts w:ascii="Book Antiqua" w:hAnsi="Book Antiqua"/>
          <w:color w:val="auto"/>
          <w:sz w:val="24"/>
          <w:szCs w:val="24"/>
          <w:lang w:eastAsia="zh-CN"/>
        </w:rPr>
      </w:pPr>
      <w:r w:rsidRPr="00FF1959">
        <w:rPr>
          <w:rFonts w:ascii="Book Antiqua" w:hAnsi="Book Antiqua"/>
          <w:b/>
          <w:color w:val="auto"/>
          <w:sz w:val="24"/>
          <w:szCs w:val="24"/>
        </w:rPr>
        <w:t xml:space="preserve">Aline </w:t>
      </w:r>
      <w:proofErr w:type="spellStart"/>
      <w:r w:rsidRPr="00FF1959">
        <w:rPr>
          <w:rFonts w:ascii="Book Antiqua" w:hAnsi="Book Antiqua"/>
          <w:b/>
          <w:color w:val="auto"/>
          <w:sz w:val="24"/>
          <w:szCs w:val="24"/>
        </w:rPr>
        <w:t>Charabaty</w:t>
      </w:r>
      <w:proofErr w:type="spellEnd"/>
      <w:r w:rsidRPr="00FF1959">
        <w:rPr>
          <w:rFonts w:ascii="Book Antiqua" w:hAnsi="Book Antiqua"/>
          <w:b/>
          <w:color w:val="auto"/>
          <w:sz w:val="24"/>
          <w:szCs w:val="24"/>
        </w:rPr>
        <w:t>,</w:t>
      </w:r>
      <w:r w:rsidR="0001497D" w:rsidRPr="00FF1959">
        <w:rPr>
          <w:rFonts w:ascii="Book Antiqua" w:hAnsi="Book Antiqua"/>
          <w:color w:val="auto"/>
          <w:sz w:val="24"/>
          <w:szCs w:val="24"/>
          <w:lang w:eastAsia="zh-CN"/>
        </w:rPr>
        <w:t xml:space="preserve"> Department of Gastroenterology</w:t>
      </w:r>
      <w:r w:rsidRPr="00FF1959">
        <w:rPr>
          <w:rFonts w:ascii="Book Antiqua" w:hAnsi="Book Antiqua"/>
          <w:color w:val="auto"/>
          <w:sz w:val="24"/>
          <w:szCs w:val="24"/>
          <w:lang w:eastAsia="zh-CN"/>
        </w:rPr>
        <w:t>,</w:t>
      </w:r>
      <w:r w:rsidR="0001497D" w:rsidRPr="00FF1959">
        <w:rPr>
          <w:rFonts w:ascii="Book Antiqua" w:hAnsi="Book Antiqua"/>
          <w:color w:val="auto"/>
          <w:sz w:val="24"/>
          <w:szCs w:val="24"/>
          <w:lang w:eastAsia="zh-CN"/>
        </w:rPr>
        <w:t xml:space="preserve"> Johns Hopkins University at Sibley Memorial Hospital, Washington, DC 20016</w:t>
      </w:r>
      <w:r w:rsidRPr="00FF1959">
        <w:rPr>
          <w:rFonts w:ascii="Book Antiqua" w:hAnsi="Book Antiqua"/>
          <w:color w:val="auto"/>
          <w:sz w:val="24"/>
          <w:szCs w:val="24"/>
          <w:lang w:eastAsia="zh-CN"/>
        </w:rPr>
        <w:t>, United States</w:t>
      </w:r>
    </w:p>
    <w:p w14:paraId="6127AD08" w14:textId="77777777" w:rsidR="0001497D" w:rsidRPr="00FF1959" w:rsidRDefault="0001497D" w:rsidP="00FF1959">
      <w:pPr>
        <w:pStyle w:val="Normal1"/>
        <w:spacing w:line="360" w:lineRule="auto"/>
        <w:jc w:val="both"/>
        <w:rPr>
          <w:rFonts w:ascii="Book Antiqua" w:hAnsi="Book Antiqua"/>
          <w:b/>
          <w:color w:val="auto"/>
          <w:sz w:val="24"/>
          <w:szCs w:val="24"/>
          <w:lang w:eastAsia="zh-CN"/>
        </w:rPr>
      </w:pPr>
    </w:p>
    <w:p w14:paraId="29258E5B" w14:textId="750DEB06" w:rsidR="00426C7D" w:rsidRPr="00FF1959" w:rsidRDefault="00426C7D" w:rsidP="00FF1959">
      <w:pPr>
        <w:spacing w:line="360" w:lineRule="auto"/>
        <w:jc w:val="both"/>
        <w:rPr>
          <w:rFonts w:ascii="Book Antiqua" w:hAnsi="Book Antiqua"/>
          <w:color w:val="auto"/>
          <w:sz w:val="24"/>
          <w:szCs w:val="24"/>
        </w:rPr>
      </w:pPr>
      <w:r w:rsidRPr="00FF1959">
        <w:rPr>
          <w:rFonts w:ascii="Book Antiqua" w:hAnsi="Book Antiqua"/>
          <w:b/>
          <w:color w:val="auto"/>
          <w:sz w:val="24"/>
          <w:szCs w:val="24"/>
        </w:rPr>
        <w:t>ORCID number:</w:t>
      </w:r>
      <w:r w:rsidRPr="00FF1959">
        <w:rPr>
          <w:rFonts w:ascii="Book Antiqua" w:hAnsi="Book Antiqua"/>
          <w:color w:val="auto"/>
          <w:sz w:val="24"/>
          <w:szCs w:val="24"/>
        </w:rPr>
        <w:t xml:space="preserve"> Alexander E Dao (0000-0002-7411-1841); Angela Hsu (0000-0002-9888-1429); Ahmad </w:t>
      </w:r>
      <w:proofErr w:type="spellStart"/>
      <w:r w:rsidRPr="00FF1959">
        <w:rPr>
          <w:rFonts w:ascii="Book Antiqua" w:hAnsi="Book Antiqua"/>
          <w:color w:val="auto"/>
          <w:sz w:val="24"/>
          <w:szCs w:val="24"/>
        </w:rPr>
        <w:t>Nakshabandi</w:t>
      </w:r>
      <w:proofErr w:type="spellEnd"/>
      <w:r w:rsidRPr="00FF1959">
        <w:rPr>
          <w:rFonts w:ascii="Book Antiqua" w:hAnsi="Book Antiqua"/>
          <w:color w:val="auto"/>
          <w:sz w:val="24"/>
          <w:szCs w:val="24"/>
        </w:rPr>
        <w:t xml:space="preserve"> (0000-0003-2207-9883); Rohan </w:t>
      </w:r>
      <w:proofErr w:type="spellStart"/>
      <w:r w:rsidRPr="00FF1959">
        <w:rPr>
          <w:rFonts w:ascii="Book Antiqua" w:hAnsi="Book Antiqua"/>
          <w:color w:val="auto"/>
          <w:sz w:val="24"/>
          <w:szCs w:val="24"/>
        </w:rPr>
        <w:t>Mandaliya</w:t>
      </w:r>
      <w:proofErr w:type="spellEnd"/>
      <w:r w:rsidRPr="00FF1959">
        <w:rPr>
          <w:rFonts w:ascii="Book Antiqua" w:hAnsi="Book Antiqua"/>
          <w:color w:val="auto"/>
          <w:sz w:val="24"/>
          <w:szCs w:val="24"/>
        </w:rPr>
        <w:t xml:space="preserve"> (0000-0002-0749-9022); Sandeep Nadella (0000-0002-3290-4018); Anita </w:t>
      </w:r>
      <w:proofErr w:type="spellStart"/>
      <w:r w:rsidRPr="00FF1959">
        <w:rPr>
          <w:rFonts w:ascii="Book Antiqua" w:hAnsi="Book Antiqua"/>
          <w:color w:val="auto"/>
          <w:sz w:val="24"/>
          <w:szCs w:val="24"/>
        </w:rPr>
        <w:t>Sivaraman</w:t>
      </w:r>
      <w:proofErr w:type="spellEnd"/>
      <w:r w:rsidRPr="00FF1959">
        <w:rPr>
          <w:rFonts w:ascii="Book Antiqua" w:hAnsi="Book Antiqua"/>
          <w:color w:val="auto"/>
          <w:sz w:val="24"/>
          <w:szCs w:val="24"/>
        </w:rPr>
        <w:t xml:space="preserve"> (0000-0002-0492-7896), Mark </w:t>
      </w:r>
      <w:proofErr w:type="spellStart"/>
      <w:r w:rsidRPr="00FF1959">
        <w:rPr>
          <w:rFonts w:ascii="Book Antiqua" w:hAnsi="Book Antiqua"/>
          <w:color w:val="auto"/>
          <w:sz w:val="24"/>
          <w:szCs w:val="24"/>
        </w:rPr>
        <w:t>Mattar</w:t>
      </w:r>
      <w:proofErr w:type="spellEnd"/>
      <w:r w:rsidRPr="00FF1959">
        <w:rPr>
          <w:rFonts w:ascii="Book Antiqua" w:hAnsi="Book Antiqua"/>
          <w:color w:val="auto"/>
          <w:sz w:val="24"/>
          <w:szCs w:val="24"/>
        </w:rPr>
        <w:t xml:space="preserve"> (0000-0002-9339-1607); Aline </w:t>
      </w:r>
      <w:proofErr w:type="spellStart"/>
      <w:r w:rsidRPr="00FF1959">
        <w:rPr>
          <w:rFonts w:ascii="Book Antiqua" w:hAnsi="Book Antiqua"/>
          <w:color w:val="auto"/>
          <w:sz w:val="24"/>
          <w:szCs w:val="24"/>
        </w:rPr>
        <w:t>Charabaty</w:t>
      </w:r>
      <w:proofErr w:type="spellEnd"/>
      <w:r w:rsidRPr="00FF1959">
        <w:rPr>
          <w:rFonts w:ascii="Book Antiqua" w:hAnsi="Book Antiqua"/>
          <w:color w:val="auto"/>
          <w:sz w:val="24"/>
          <w:szCs w:val="24"/>
        </w:rPr>
        <w:t xml:space="preserve"> (0000-0001-9810-3662).</w:t>
      </w:r>
    </w:p>
    <w:p w14:paraId="4A25ECF0" w14:textId="77777777" w:rsidR="0000449E" w:rsidRPr="00FF1959" w:rsidRDefault="0000449E" w:rsidP="00FF1959">
      <w:pPr>
        <w:pStyle w:val="Normal1"/>
        <w:spacing w:line="360" w:lineRule="auto"/>
        <w:jc w:val="both"/>
        <w:rPr>
          <w:rFonts w:ascii="Book Antiqua" w:hAnsi="Book Antiqua"/>
          <w:b/>
          <w:color w:val="auto"/>
          <w:sz w:val="24"/>
          <w:szCs w:val="24"/>
          <w:lang w:eastAsia="zh-CN"/>
        </w:rPr>
      </w:pPr>
    </w:p>
    <w:p w14:paraId="118E4FD2" w14:textId="4399712E" w:rsidR="0001497D" w:rsidRPr="00FF1959" w:rsidRDefault="00426C7D" w:rsidP="00FF1959">
      <w:pPr>
        <w:spacing w:line="360" w:lineRule="auto"/>
        <w:jc w:val="both"/>
        <w:rPr>
          <w:rStyle w:val="CommentReference"/>
          <w:rFonts w:ascii="Book Antiqua" w:hAnsi="Book Antiqua"/>
          <w:color w:val="auto"/>
          <w:sz w:val="24"/>
          <w:szCs w:val="24"/>
        </w:rPr>
      </w:pPr>
      <w:r w:rsidRPr="00FF1959">
        <w:rPr>
          <w:rFonts w:ascii="Book Antiqua" w:hAnsi="Book Antiqua"/>
          <w:b/>
          <w:color w:val="auto"/>
          <w:sz w:val="24"/>
          <w:szCs w:val="24"/>
        </w:rPr>
        <w:t>Author contributions:</w:t>
      </w:r>
      <w:r w:rsidRPr="00FF1959">
        <w:rPr>
          <w:rFonts w:ascii="Book Antiqua" w:hAnsi="Book Antiqua"/>
          <w:color w:val="auto"/>
          <w:sz w:val="24"/>
          <w:szCs w:val="24"/>
        </w:rPr>
        <w:t xml:space="preserve"> </w:t>
      </w:r>
      <w:r w:rsidR="0001497D" w:rsidRPr="00FF1959">
        <w:rPr>
          <w:rStyle w:val="CommentReference"/>
          <w:rFonts w:ascii="Book Antiqua" w:hAnsi="Book Antiqua"/>
          <w:color w:val="auto"/>
          <w:sz w:val="24"/>
          <w:szCs w:val="24"/>
        </w:rPr>
        <w:t>Dao</w:t>
      </w:r>
      <w:r w:rsidRPr="00FF1959">
        <w:rPr>
          <w:rStyle w:val="CommentReference"/>
          <w:rFonts w:ascii="Book Antiqua" w:hAnsi="Book Antiqua"/>
          <w:color w:val="auto"/>
          <w:sz w:val="24"/>
          <w:szCs w:val="24"/>
        </w:rPr>
        <w:t xml:space="preserve"> AE contributed to st</w:t>
      </w:r>
      <w:r w:rsidR="0001497D" w:rsidRPr="00FF1959">
        <w:rPr>
          <w:rStyle w:val="CommentReference"/>
          <w:rFonts w:ascii="Book Antiqua" w:hAnsi="Book Antiqua"/>
          <w:color w:val="auto"/>
          <w:sz w:val="24"/>
          <w:szCs w:val="24"/>
        </w:rPr>
        <w:t>udy design, data collection, manuscript writing</w:t>
      </w:r>
      <w:r w:rsidR="00E90CD6" w:rsidRPr="00FF1959">
        <w:rPr>
          <w:rStyle w:val="CommentReference"/>
          <w:rFonts w:ascii="Book Antiqua" w:hAnsi="Book Antiqua"/>
          <w:color w:val="auto"/>
          <w:sz w:val="24"/>
          <w:szCs w:val="24"/>
        </w:rPr>
        <w:t xml:space="preserve"> and</w:t>
      </w:r>
      <w:r w:rsidR="0001497D" w:rsidRPr="00FF1959">
        <w:rPr>
          <w:rStyle w:val="CommentReference"/>
          <w:rFonts w:ascii="Book Antiqua" w:hAnsi="Book Antiqua"/>
          <w:color w:val="auto"/>
          <w:sz w:val="24"/>
          <w:szCs w:val="24"/>
        </w:rPr>
        <w:t xml:space="preserve"> editing</w:t>
      </w:r>
      <w:r w:rsidRPr="00FF1959">
        <w:rPr>
          <w:rStyle w:val="CommentReference"/>
          <w:rFonts w:ascii="Book Antiqua" w:hAnsi="Book Antiqua"/>
          <w:color w:val="auto"/>
          <w:sz w:val="24"/>
          <w:szCs w:val="24"/>
        </w:rPr>
        <w:t xml:space="preserve">; </w:t>
      </w:r>
      <w:r w:rsidR="0001497D" w:rsidRPr="00FF1959">
        <w:rPr>
          <w:rStyle w:val="CommentReference"/>
          <w:rFonts w:ascii="Book Antiqua" w:hAnsi="Book Antiqua"/>
          <w:color w:val="auto"/>
          <w:sz w:val="24"/>
          <w:szCs w:val="24"/>
        </w:rPr>
        <w:t>Hsu</w:t>
      </w:r>
      <w:r w:rsidRPr="00FF1959">
        <w:rPr>
          <w:rStyle w:val="CommentReference"/>
          <w:rFonts w:ascii="Book Antiqua" w:hAnsi="Book Antiqua"/>
          <w:color w:val="auto"/>
          <w:sz w:val="24"/>
          <w:szCs w:val="24"/>
        </w:rPr>
        <w:t xml:space="preserve"> A</w:t>
      </w:r>
      <w:r w:rsidR="0001497D" w:rsidRPr="00FF1959">
        <w:rPr>
          <w:rStyle w:val="CommentReference"/>
          <w:rFonts w:ascii="Book Antiqua" w:hAnsi="Book Antiqua"/>
          <w:color w:val="auto"/>
          <w:sz w:val="24"/>
          <w:szCs w:val="24"/>
        </w:rPr>
        <w:t xml:space="preserve"> </w:t>
      </w:r>
      <w:r w:rsidRPr="00FF1959">
        <w:rPr>
          <w:rStyle w:val="CommentReference"/>
          <w:rFonts w:ascii="Book Antiqua" w:hAnsi="Book Antiqua"/>
          <w:color w:val="auto"/>
          <w:sz w:val="24"/>
          <w:szCs w:val="24"/>
        </w:rPr>
        <w:t>contributed to d</w:t>
      </w:r>
      <w:r w:rsidR="0001497D" w:rsidRPr="00FF1959">
        <w:rPr>
          <w:rStyle w:val="CommentReference"/>
          <w:rFonts w:ascii="Book Antiqua" w:hAnsi="Book Antiqua"/>
          <w:color w:val="auto"/>
          <w:sz w:val="24"/>
          <w:szCs w:val="24"/>
        </w:rPr>
        <w:t>ata collection, manuscript writing</w:t>
      </w:r>
      <w:r w:rsidR="00E90CD6" w:rsidRPr="00FF1959">
        <w:rPr>
          <w:rStyle w:val="CommentReference"/>
          <w:rFonts w:ascii="Book Antiqua" w:hAnsi="Book Antiqua"/>
          <w:color w:val="auto"/>
          <w:sz w:val="24"/>
          <w:szCs w:val="24"/>
        </w:rPr>
        <w:t xml:space="preserve"> and</w:t>
      </w:r>
      <w:r w:rsidR="0001497D" w:rsidRPr="00FF1959">
        <w:rPr>
          <w:rStyle w:val="CommentReference"/>
          <w:rFonts w:ascii="Book Antiqua" w:hAnsi="Book Antiqua"/>
          <w:color w:val="auto"/>
          <w:sz w:val="24"/>
          <w:szCs w:val="24"/>
        </w:rPr>
        <w:t xml:space="preserve"> editing</w:t>
      </w:r>
      <w:r w:rsidRPr="00FF1959">
        <w:rPr>
          <w:rStyle w:val="CommentReference"/>
          <w:rFonts w:ascii="Book Antiqua" w:hAnsi="Book Antiqua"/>
          <w:color w:val="auto"/>
          <w:sz w:val="24"/>
          <w:szCs w:val="24"/>
          <w:lang w:eastAsia="zh-CN"/>
        </w:rPr>
        <w:t xml:space="preserve">; </w:t>
      </w:r>
      <w:proofErr w:type="spellStart"/>
      <w:r w:rsidR="0001497D" w:rsidRPr="00FF1959">
        <w:rPr>
          <w:rStyle w:val="CommentReference"/>
          <w:rFonts w:ascii="Book Antiqua" w:hAnsi="Book Antiqua"/>
          <w:color w:val="auto"/>
          <w:sz w:val="24"/>
          <w:szCs w:val="24"/>
        </w:rPr>
        <w:t>Nakshabandi</w:t>
      </w:r>
      <w:proofErr w:type="spellEnd"/>
      <w:r w:rsidRPr="00FF1959">
        <w:rPr>
          <w:rStyle w:val="CommentReference"/>
          <w:rFonts w:ascii="Book Antiqua" w:hAnsi="Book Antiqua"/>
          <w:color w:val="auto"/>
          <w:sz w:val="24"/>
          <w:szCs w:val="24"/>
        </w:rPr>
        <w:t xml:space="preserve"> A contributed to</w:t>
      </w:r>
      <w:r w:rsidR="0001497D" w:rsidRPr="00FF1959">
        <w:rPr>
          <w:rStyle w:val="CommentReference"/>
          <w:rFonts w:ascii="Book Antiqua" w:hAnsi="Book Antiqua"/>
          <w:color w:val="auto"/>
          <w:sz w:val="24"/>
          <w:szCs w:val="24"/>
        </w:rPr>
        <w:t xml:space="preserve"> </w:t>
      </w:r>
      <w:r w:rsidRPr="00FF1959">
        <w:rPr>
          <w:rStyle w:val="CommentReference"/>
          <w:rFonts w:ascii="Book Antiqua" w:hAnsi="Book Antiqua"/>
          <w:color w:val="auto"/>
          <w:sz w:val="24"/>
          <w:szCs w:val="24"/>
        </w:rPr>
        <w:t>d</w:t>
      </w:r>
      <w:r w:rsidR="0001497D" w:rsidRPr="00FF1959">
        <w:rPr>
          <w:rStyle w:val="CommentReference"/>
          <w:rFonts w:ascii="Book Antiqua" w:hAnsi="Book Antiqua"/>
          <w:color w:val="auto"/>
          <w:sz w:val="24"/>
          <w:szCs w:val="24"/>
        </w:rPr>
        <w:t>ata collection</w:t>
      </w:r>
      <w:r w:rsidR="00E90CD6" w:rsidRPr="00FF1959">
        <w:rPr>
          <w:rStyle w:val="CommentReference"/>
          <w:rFonts w:ascii="Book Antiqua" w:hAnsi="Book Antiqua"/>
          <w:color w:val="auto"/>
          <w:sz w:val="24"/>
          <w:szCs w:val="24"/>
        </w:rPr>
        <w:t xml:space="preserve"> and</w:t>
      </w:r>
      <w:r w:rsidR="0001497D" w:rsidRPr="00FF1959">
        <w:rPr>
          <w:rStyle w:val="CommentReference"/>
          <w:rFonts w:ascii="Book Antiqua" w:hAnsi="Book Antiqua"/>
          <w:color w:val="auto"/>
          <w:sz w:val="24"/>
          <w:szCs w:val="24"/>
        </w:rPr>
        <w:t xml:space="preserve"> manuscript writing</w:t>
      </w:r>
      <w:r w:rsidRPr="00FF1959">
        <w:rPr>
          <w:rStyle w:val="CommentReference"/>
          <w:rFonts w:ascii="Book Antiqua" w:hAnsi="Book Antiqua"/>
          <w:color w:val="auto"/>
          <w:sz w:val="24"/>
          <w:szCs w:val="24"/>
          <w:lang w:eastAsia="zh-CN"/>
        </w:rPr>
        <w:t xml:space="preserve">; </w:t>
      </w:r>
      <w:proofErr w:type="spellStart"/>
      <w:r w:rsidR="0001497D" w:rsidRPr="00FF1959">
        <w:rPr>
          <w:rStyle w:val="CommentReference"/>
          <w:rFonts w:ascii="Book Antiqua" w:hAnsi="Book Antiqua"/>
          <w:color w:val="auto"/>
          <w:sz w:val="24"/>
          <w:szCs w:val="24"/>
        </w:rPr>
        <w:t>Mandaliya</w:t>
      </w:r>
      <w:proofErr w:type="spellEnd"/>
      <w:r w:rsidRPr="00FF1959">
        <w:rPr>
          <w:rStyle w:val="CommentReference"/>
          <w:rFonts w:ascii="Book Antiqua" w:hAnsi="Book Antiqua"/>
          <w:color w:val="auto"/>
          <w:sz w:val="24"/>
          <w:szCs w:val="24"/>
        </w:rPr>
        <w:t xml:space="preserve"> R, Nadella S, </w:t>
      </w:r>
      <w:proofErr w:type="spellStart"/>
      <w:r w:rsidRPr="00FF1959">
        <w:rPr>
          <w:rStyle w:val="CommentReference"/>
          <w:rFonts w:ascii="Book Antiqua" w:hAnsi="Book Antiqua"/>
          <w:color w:val="auto"/>
          <w:sz w:val="24"/>
          <w:szCs w:val="24"/>
        </w:rPr>
        <w:t>Sivaraman</w:t>
      </w:r>
      <w:proofErr w:type="spellEnd"/>
      <w:r w:rsidRPr="00FF1959">
        <w:rPr>
          <w:rStyle w:val="CommentReference"/>
          <w:rFonts w:ascii="Book Antiqua" w:hAnsi="Book Antiqua"/>
          <w:color w:val="auto"/>
          <w:sz w:val="24"/>
          <w:szCs w:val="24"/>
        </w:rPr>
        <w:t xml:space="preserve"> A and </w:t>
      </w:r>
      <w:proofErr w:type="spellStart"/>
      <w:r w:rsidRPr="00FF1959">
        <w:rPr>
          <w:rStyle w:val="CommentReference"/>
          <w:rFonts w:ascii="Book Antiqua" w:hAnsi="Book Antiqua"/>
          <w:color w:val="auto"/>
          <w:sz w:val="24"/>
          <w:szCs w:val="24"/>
        </w:rPr>
        <w:t>Mattar</w:t>
      </w:r>
      <w:proofErr w:type="spellEnd"/>
      <w:r w:rsidRPr="00FF1959">
        <w:rPr>
          <w:rStyle w:val="CommentReference"/>
          <w:rFonts w:ascii="Book Antiqua" w:hAnsi="Book Antiqua"/>
          <w:color w:val="auto"/>
          <w:sz w:val="24"/>
          <w:szCs w:val="24"/>
        </w:rPr>
        <w:t xml:space="preserve"> M contributed to d</w:t>
      </w:r>
      <w:r w:rsidR="0001497D" w:rsidRPr="00FF1959">
        <w:rPr>
          <w:rStyle w:val="CommentReference"/>
          <w:rFonts w:ascii="Book Antiqua" w:hAnsi="Book Antiqua"/>
          <w:color w:val="auto"/>
          <w:sz w:val="24"/>
          <w:szCs w:val="24"/>
        </w:rPr>
        <w:t>ata collection</w:t>
      </w:r>
      <w:r w:rsidR="00E90CD6" w:rsidRPr="00FF1959">
        <w:rPr>
          <w:rStyle w:val="CommentReference"/>
          <w:rFonts w:ascii="Book Antiqua" w:hAnsi="Book Antiqua"/>
          <w:color w:val="auto"/>
          <w:sz w:val="24"/>
          <w:szCs w:val="24"/>
        </w:rPr>
        <w:t xml:space="preserve"> and</w:t>
      </w:r>
      <w:r w:rsidR="0001497D" w:rsidRPr="00FF1959">
        <w:rPr>
          <w:rStyle w:val="CommentReference"/>
          <w:rFonts w:ascii="Book Antiqua" w:hAnsi="Book Antiqua"/>
          <w:color w:val="auto"/>
          <w:sz w:val="24"/>
          <w:szCs w:val="24"/>
        </w:rPr>
        <w:t xml:space="preserve"> editing</w:t>
      </w:r>
      <w:r w:rsidRPr="00FF1959">
        <w:rPr>
          <w:rStyle w:val="CommentReference"/>
          <w:rFonts w:ascii="Book Antiqua" w:hAnsi="Book Antiqua"/>
          <w:color w:val="auto"/>
          <w:sz w:val="24"/>
          <w:szCs w:val="24"/>
        </w:rPr>
        <w:t>;</w:t>
      </w:r>
      <w:r w:rsidR="00FF1959">
        <w:rPr>
          <w:rStyle w:val="CommentReference"/>
          <w:rFonts w:ascii="Book Antiqua" w:hAnsi="Book Antiqua"/>
          <w:color w:val="auto"/>
          <w:sz w:val="24"/>
          <w:szCs w:val="24"/>
        </w:rPr>
        <w:t xml:space="preserve"> </w:t>
      </w:r>
      <w:proofErr w:type="spellStart"/>
      <w:r w:rsidR="0001497D" w:rsidRPr="00FF1959">
        <w:rPr>
          <w:rStyle w:val="CommentReference"/>
          <w:rFonts w:ascii="Book Antiqua" w:hAnsi="Book Antiqua"/>
          <w:color w:val="auto"/>
          <w:sz w:val="24"/>
          <w:szCs w:val="24"/>
        </w:rPr>
        <w:t>Charabaty</w:t>
      </w:r>
      <w:proofErr w:type="spellEnd"/>
      <w:r w:rsidRPr="00FF1959">
        <w:rPr>
          <w:rStyle w:val="CommentReference"/>
          <w:rFonts w:ascii="Book Antiqua" w:hAnsi="Book Antiqua"/>
          <w:color w:val="auto"/>
          <w:sz w:val="24"/>
          <w:szCs w:val="24"/>
        </w:rPr>
        <w:t xml:space="preserve"> A contributed to</w:t>
      </w:r>
      <w:r w:rsidR="0001497D" w:rsidRPr="00FF1959">
        <w:rPr>
          <w:rStyle w:val="CommentReference"/>
          <w:rFonts w:ascii="Book Antiqua" w:hAnsi="Book Antiqua"/>
          <w:color w:val="auto"/>
          <w:sz w:val="24"/>
          <w:szCs w:val="24"/>
        </w:rPr>
        <w:t xml:space="preserve"> </w:t>
      </w:r>
      <w:r w:rsidRPr="00FF1959">
        <w:rPr>
          <w:rStyle w:val="CommentReference"/>
          <w:rFonts w:ascii="Book Antiqua" w:hAnsi="Book Antiqua"/>
          <w:color w:val="auto"/>
          <w:sz w:val="24"/>
          <w:szCs w:val="24"/>
        </w:rPr>
        <w:t>s</w:t>
      </w:r>
      <w:r w:rsidR="007F38B6" w:rsidRPr="00FF1959">
        <w:rPr>
          <w:rStyle w:val="CommentReference"/>
          <w:rFonts w:ascii="Book Antiqua" w:hAnsi="Book Antiqua"/>
          <w:color w:val="auto"/>
          <w:sz w:val="24"/>
          <w:szCs w:val="24"/>
        </w:rPr>
        <w:t>tudy design, d</w:t>
      </w:r>
      <w:r w:rsidR="0001497D" w:rsidRPr="00FF1959">
        <w:rPr>
          <w:rStyle w:val="CommentReference"/>
          <w:rFonts w:ascii="Book Antiqua" w:hAnsi="Book Antiqua"/>
          <w:color w:val="auto"/>
          <w:sz w:val="24"/>
          <w:szCs w:val="24"/>
        </w:rPr>
        <w:t>ata collection</w:t>
      </w:r>
      <w:r w:rsidR="00E90CD6" w:rsidRPr="00FF1959">
        <w:rPr>
          <w:rStyle w:val="CommentReference"/>
          <w:rFonts w:ascii="Book Antiqua" w:hAnsi="Book Antiqua"/>
          <w:color w:val="auto"/>
          <w:sz w:val="24"/>
          <w:szCs w:val="24"/>
        </w:rPr>
        <w:t xml:space="preserve"> and</w:t>
      </w:r>
      <w:r w:rsidR="0001497D" w:rsidRPr="00FF1959">
        <w:rPr>
          <w:rStyle w:val="CommentReference"/>
          <w:rFonts w:ascii="Book Antiqua" w:hAnsi="Book Antiqua"/>
          <w:color w:val="auto"/>
          <w:sz w:val="24"/>
          <w:szCs w:val="24"/>
        </w:rPr>
        <w:t xml:space="preserve"> editing</w:t>
      </w:r>
      <w:r w:rsidRPr="00FF1959">
        <w:rPr>
          <w:rStyle w:val="CommentReference"/>
          <w:rFonts w:ascii="Book Antiqua" w:hAnsi="Book Antiqua"/>
          <w:color w:val="auto"/>
          <w:sz w:val="24"/>
          <w:szCs w:val="24"/>
        </w:rPr>
        <w:t>.</w:t>
      </w:r>
    </w:p>
    <w:p w14:paraId="143AA36C" w14:textId="77777777" w:rsidR="000F38AD" w:rsidRPr="00FF1959" w:rsidRDefault="000F38AD" w:rsidP="00FF1959">
      <w:pPr>
        <w:spacing w:line="360" w:lineRule="auto"/>
        <w:jc w:val="both"/>
        <w:rPr>
          <w:rStyle w:val="CommentReference"/>
          <w:rFonts w:ascii="Book Antiqua" w:hAnsi="Book Antiqua"/>
          <w:color w:val="auto"/>
          <w:sz w:val="24"/>
          <w:szCs w:val="24"/>
        </w:rPr>
      </w:pPr>
    </w:p>
    <w:p w14:paraId="7D372231" w14:textId="56DAE314" w:rsidR="000F38AD" w:rsidRPr="00FF1959" w:rsidRDefault="000F38AD" w:rsidP="00FF1959">
      <w:pPr>
        <w:spacing w:line="360" w:lineRule="auto"/>
        <w:jc w:val="both"/>
        <w:rPr>
          <w:rFonts w:ascii="Book Antiqua" w:hAnsi="Book Antiqua"/>
          <w:bCs/>
          <w:iCs/>
          <w:color w:val="auto"/>
          <w:sz w:val="24"/>
          <w:szCs w:val="24"/>
        </w:rPr>
      </w:pPr>
      <w:r w:rsidRPr="00FF1959">
        <w:rPr>
          <w:rFonts w:ascii="Book Antiqua" w:hAnsi="Book Antiqua"/>
          <w:b/>
          <w:color w:val="auto"/>
          <w:sz w:val="24"/>
          <w:szCs w:val="24"/>
        </w:rPr>
        <w:lastRenderedPageBreak/>
        <w:t>Informed consent statement</w:t>
      </w:r>
      <w:r w:rsidRPr="00FF1959">
        <w:rPr>
          <w:rFonts w:ascii="Book Antiqua" w:hAnsi="Book Antiqua"/>
          <w:b/>
          <w:iCs/>
          <w:color w:val="auto"/>
          <w:sz w:val="24"/>
          <w:szCs w:val="24"/>
        </w:rPr>
        <w:t xml:space="preserve">: </w:t>
      </w:r>
      <w:r w:rsidRPr="00FF1959">
        <w:rPr>
          <w:rFonts w:ascii="Book Antiqua" w:hAnsi="Book Antiqua"/>
          <w:bCs/>
          <w:iCs/>
          <w:color w:val="auto"/>
          <w:sz w:val="24"/>
          <w:szCs w:val="24"/>
        </w:rPr>
        <w:t>All procedures performed were in accordance with the ethical standards of the responsible committee on human experimentation (institutional and national) and the Helsinki Declaration of 1964 and later versions. Informed consent or a substitute of consent was obtained from all patients prior to inclusion in the study.</w:t>
      </w:r>
    </w:p>
    <w:p w14:paraId="26465DD2" w14:textId="77777777" w:rsidR="000F38AD" w:rsidRPr="00FF1959" w:rsidRDefault="000F38AD" w:rsidP="00FF1959">
      <w:pPr>
        <w:spacing w:line="360" w:lineRule="auto"/>
        <w:jc w:val="both"/>
        <w:rPr>
          <w:rFonts w:ascii="Book Antiqua" w:hAnsi="Book Antiqua"/>
          <w:b/>
          <w:color w:val="auto"/>
          <w:sz w:val="24"/>
          <w:szCs w:val="24"/>
        </w:rPr>
      </w:pPr>
    </w:p>
    <w:p w14:paraId="4727B7B3" w14:textId="7FD08657" w:rsidR="000F38AD" w:rsidRPr="00FF1959" w:rsidRDefault="000F38AD"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Conflict-of-interest statement</w:t>
      </w:r>
      <w:r w:rsidRPr="00FF1959">
        <w:rPr>
          <w:rFonts w:ascii="Book Antiqua" w:hAnsi="Book Antiqua" w:cs="TimesNewRomanPS-BoldItalicMT"/>
          <w:b/>
          <w:iCs/>
          <w:color w:val="auto"/>
          <w:sz w:val="24"/>
          <w:szCs w:val="24"/>
        </w:rPr>
        <w:t xml:space="preserve">: </w:t>
      </w:r>
      <w:r w:rsidRPr="00FF1959">
        <w:rPr>
          <w:rFonts w:ascii="Book Antiqua" w:hAnsi="Book Antiqua" w:cs="TimesNewRomanPS-BoldItalicMT"/>
          <w:bCs/>
          <w:iCs/>
          <w:color w:val="auto"/>
          <w:sz w:val="24"/>
          <w:szCs w:val="24"/>
        </w:rPr>
        <w:t>The authors have no conflicts of interest to declare.</w:t>
      </w:r>
    </w:p>
    <w:p w14:paraId="59BF1848" w14:textId="77777777" w:rsidR="000F38AD" w:rsidRPr="00FF1959" w:rsidRDefault="000F38AD" w:rsidP="00FF1959">
      <w:pPr>
        <w:snapToGrid w:val="0"/>
        <w:spacing w:line="360" w:lineRule="auto"/>
        <w:jc w:val="both"/>
        <w:rPr>
          <w:rFonts w:ascii="Book Antiqua" w:hAnsi="Book Antiqua" w:cs="Book Antiqua"/>
          <w:color w:val="auto"/>
          <w:sz w:val="24"/>
          <w:szCs w:val="24"/>
        </w:rPr>
      </w:pPr>
    </w:p>
    <w:p w14:paraId="13135C39" w14:textId="05D0F211" w:rsidR="000F38AD" w:rsidRPr="00FF1959" w:rsidRDefault="000F38AD" w:rsidP="00FF1959">
      <w:pPr>
        <w:spacing w:line="360" w:lineRule="auto"/>
        <w:jc w:val="both"/>
        <w:rPr>
          <w:rFonts w:ascii="Book Antiqua" w:hAnsi="Book Antiqua" w:cstheme="minorBidi"/>
          <w:b/>
          <w:color w:val="auto"/>
          <w:sz w:val="24"/>
          <w:szCs w:val="24"/>
        </w:rPr>
      </w:pPr>
      <w:r w:rsidRPr="00FF1959">
        <w:rPr>
          <w:rFonts w:ascii="Book Antiqua" w:hAnsi="Book Antiqua"/>
          <w:b/>
          <w:color w:val="auto"/>
          <w:sz w:val="24"/>
          <w:szCs w:val="24"/>
        </w:rPr>
        <w:t>CARE Checklist (2016) statement:</w:t>
      </w:r>
      <w:r w:rsidRPr="00FF1959">
        <w:rPr>
          <w:rFonts w:ascii="Book Antiqua" w:eastAsia="SimSun" w:hAnsi="Book Antiqua"/>
          <w:bCs/>
          <w:color w:val="auto"/>
          <w:sz w:val="24"/>
          <w:szCs w:val="24"/>
        </w:rPr>
        <w:t xml:space="preserve"> The authors have read the CARE Checklist (2016), and the manuscript was prepared and revised according to the CARE Checklist (2016).</w:t>
      </w:r>
    </w:p>
    <w:p w14:paraId="68C5B6EB" w14:textId="77777777" w:rsidR="000F38AD" w:rsidRPr="00FF1959" w:rsidRDefault="000F38AD" w:rsidP="00FF1959">
      <w:pPr>
        <w:adjustRightInd w:val="0"/>
        <w:snapToGrid w:val="0"/>
        <w:spacing w:line="360" w:lineRule="auto"/>
        <w:jc w:val="both"/>
        <w:rPr>
          <w:rFonts w:ascii="Book Antiqua" w:hAnsi="Book Antiqua"/>
          <w:color w:val="auto"/>
          <w:sz w:val="24"/>
          <w:szCs w:val="24"/>
        </w:rPr>
      </w:pPr>
    </w:p>
    <w:p w14:paraId="040748C4" w14:textId="77777777" w:rsidR="000F38AD" w:rsidRPr="00FF1959" w:rsidRDefault="000F38AD" w:rsidP="00FF1959">
      <w:pPr>
        <w:adjustRightInd w:val="0"/>
        <w:snapToGrid w:val="0"/>
        <w:spacing w:line="360" w:lineRule="auto"/>
        <w:jc w:val="both"/>
        <w:rPr>
          <w:rFonts w:ascii="Book Antiqua" w:hAnsi="Book Antiqua"/>
          <w:color w:val="auto"/>
          <w:sz w:val="24"/>
          <w:szCs w:val="24"/>
        </w:rPr>
      </w:pPr>
      <w:r w:rsidRPr="00FF1959">
        <w:rPr>
          <w:rFonts w:ascii="Book Antiqua" w:hAnsi="Book Antiqua"/>
          <w:b/>
          <w:color w:val="auto"/>
          <w:sz w:val="24"/>
          <w:szCs w:val="24"/>
        </w:rPr>
        <w:t xml:space="preserve">Open-Access: </w:t>
      </w:r>
      <w:r w:rsidRPr="00FF1959">
        <w:rPr>
          <w:rFonts w:ascii="Book Antiqua" w:hAnsi="Book Antiqua"/>
          <w:color w:val="auto"/>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FF1959">
          <w:rPr>
            <w:rStyle w:val="Hyperlink"/>
            <w:rFonts w:ascii="Book Antiqua" w:hAnsi="Book Antiqua"/>
            <w:color w:val="auto"/>
            <w:sz w:val="24"/>
            <w:szCs w:val="24"/>
            <w:u w:val="none"/>
          </w:rPr>
          <w:t>http://creativecommons.org/licenses/by-nc/4.0/</w:t>
        </w:r>
      </w:hyperlink>
    </w:p>
    <w:p w14:paraId="68E63A4B" w14:textId="289C1B23" w:rsidR="00395CC8" w:rsidRPr="00FF1959" w:rsidRDefault="00395CC8" w:rsidP="00FF1959">
      <w:pPr>
        <w:spacing w:line="360" w:lineRule="auto"/>
        <w:jc w:val="both"/>
        <w:rPr>
          <w:rFonts w:ascii="Book Antiqua" w:hAnsi="Book Antiqua"/>
          <w:color w:val="auto"/>
          <w:sz w:val="24"/>
          <w:szCs w:val="24"/>
        </w:rPr>
      </w:pPr>
    </w:p>
    <w:p w14:paraId="07C9CA56" w14:textId="6CEB0FA5" w:rsidR="000F38AD" w:rsidRPr="00FF1959" w:rsidRDefault="000F38AD" w:rsidP="00FF1959">
      <w:pPr>
        <w:spacing w:line="360" w:lineRule="auto"/>
        <w:jc w:val="both"/>
        <w:rPr>
          <w:rFonts w:ascii="Book Antiqua" w:eastAsia="SimSun" w:hAnsi="Book Antiqua" w:cs="SimSun"/>
          <w:color w:val="auto"/>
          <w:sz w:val="24"/>
          <w:szCs w:val="24"/>
        </w:rPr>
      </w:pPr>
      <w:r w:rsidRPr="00FF1959">
        <w:rPr>
          <w:rFonts w:ascii="Book Antiqua" w:eastAsia="SimSun" w:hAnsi="Book Antiqua" w:cs="SimSun"/>
          <w:b/>
          <w:color w:val="auto"/>
          <w:sz w:val="24"/>
          <w:szCs w:val="24"/>
        </w:rPr>
        <w:t>Manuscript source:</w:t>
      </w:r>
      <w:r w:rsidRPr="00FF1959">
        <w:rPr>
          <w:rFonts w:ascii="Book Antiqua" w:eastAsia="SimSun" w:hAnsi="Book Antiqua" w:cs="SimSun"/>
          <w:color w:val="auto"/>
          <w:sz w:val="24"/>
          <w:szCs w:val="24"/>
        </w:rPr>
        <w:t> Unsolicited manuscript</w:t>
      </w:r>
    </w:p>
    <w:p w14:paraId="10C4249B" w14:textId="77777777" w:rsidR="000F38AD" w:rsidRPr="00FF1959" w:rsidRDefault="000F38AD" w:rsidP="00FF1959">
      <w:pPr>
        <w:spacing w:line="360" w:lineRule="auto"/>
        <w:jc w:val="both"/>
        <w:rPr>
          <w:rFonts w:ascii="Book Antiqua" w:hAnsi="Book Antiqua"/>
          <w:color w:val="auto"/>
          <w:sz w:val="24"/>
          <w:szCs w:val="24"/>
        </w:rPr>
      </w:pPr>
    </w:p>
    <w:p w14:paraId="63573991" w14:textId="49AA4B75" w:rsidR="0001497D" w:rsidRPr="00FF1959" w:rsidRDefault="000F38AD"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 xml:space="preserve">Corresponding author: Aline </w:t>
      </w:r>
      <w:proofErr w:type="spellStart"/>
      <w:r w:rsidRPr="00FF1959">
        <w:rPr>
          <w:rFonts w:ascii="Book Antiqua" w:hAnsi="Book Antiqua"/>
          <w:b/>
          <w:color w:val="auto"/>
          <w:sz w:val="24"/>
          <w:szCs w:val="24"/>
        </w:rPr>
        <w:t>Charabaty</w:t>
      </w:r>
      <w:proofErr w:type="spellEnd"/>
      <w:r w:rsidRPr="00FF1959">
        <w:rPr>
          <w:rFonts w:ascii="Book Antiqua" w:hAnsi="Book Antiqua"/>
          <w:b/>
          <w:color w:val="auto"/>
          <w:sz w:val="24"/>
          <w:szCs w:val="24"/>
        </w:rPr>
        <w:t xml:space="preserve">, MD, Attending Doctor, </w:t>
      </w:r>
      <w:r w:rsidRPr="00B73FD2">
        <w:rPr>
          <w:rFonts w:ascii="Book Antiqua" w:hAnsi="Book Antiqua"/>
          <w:color w:val="auto"/>
          <w:sz w:val="24"/>
          <w:szCs w:val="24"/>
        </w:rPr>
        <w:t xml:space="preserve">Department of Gastroenterology, Johns Hopkins University at Sibley Memorial Hospital, 5255 </w:t>
      </w:r>
      <w:proofErr w:type="spellStart"/>
      <w:r w:rsidRPr="00B73FD2">
        <w:rPr>
          <w:rFonts w:ascii="Book Antiqua" w:hAnsi="Book Antiqua"/>
          <w:color w:val="auto"/>
          <w:sz w:val="24"/>
          <w:szCs w:val="24"/>
        </w:rPr>
        <w:t>Loughboro</w:t>
      </w:r>
      <w:proofErr w:type="spellEnd"/>
      <w:r w:rsidRPr="00B73FD2">
        <w:rPr>
          <w:rFonts w:ascii="Book Antiqua" w:hAnsi="Book Antiqua"/>
          <w:color w:val="auto"/>
          <w:sz w:val="24"/>
          <w:szCs w:val="24"/>
        </w:rPr>
        <w:t xml:space="preserve"> Rd NW, Washington, DC</w:t>
      </w:r>
      <w:r w:rsidR="00B73FD2">
        <w:rPr>
          <w:rFonts w:ascii="Book Antiqua" w:hAnsi="Book Antiqua"/>
          <w:color w:val="auto"/>
          <w:sz w:val="24"/>
          <w:szCs w:val="24"/>
        </w:rPr>
        <w:t xml:space="preserve"> </w:t>
      </w:r>
      <w:r w:rsidRPr="00B73FD2">
        <w:rPr>
          <w:rFonts w:ascii="Book Antiqua" w:hAnsi="Book Antiqua"/>
          <w:color w:val="auto"/>
          <w:sz w:val="24"/>
          <w:szCs w:val="24"/>
        </w:rPr>
        <w:t xml:space="preserve">20016, United States. </w:t>
      </w:r>
      <w:hyperlink r:id="rId8" w:history="1">
        <w:r w:rsidRPr="00B73FD2">
          <w:rPr>
            <w:rStyle w:val="Hyperlink"/>
            <w:rFonts w:ascii="Book Antiqua" w:hAnsi="Book Antiqua"/>
            <w:color w:val="auto"/>
            <w:sz w:val="24"/>
            <w:szCs w:val="24"/>
            <w:u w:val="none"/>
          </w:rPr>
          <w:t>acharab1@jhmi.edu</w:t>
        </w:r>
      </w:hyperlink>
    </w:p>
    <w:p w14:paraId="08860D19" w14:textId="177BB6C1" w:rsidR="0000449E" w:rsidRPr="00FF1959" w:rsidRDefault="0000449E"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 xml:space="preserve">Telephone: </w:t>
      </w:r>
      <w:r w:rsidR="000F38AD" w:rsidRPr="00FF1959">
        <w:rPr>
          <w:rFonts w:ascii="Book Antiqua" w:hAnsi="Book Antiqua"/>
          <w:color w:val="auto"/>
          <w:sz w:val="24"/>
          <w:szCs w:val="24"/>
        </w:rPr>
        <w:t>+</w:t>
      </w:r>
      <w:r w:rsidR="007F38B6" w:rsidRPr="00FF1959">
        <w:rPr>
          <w:rFonts w:ascii="Book Antiqua" w:hAnsi="Book Antiqua"/>
          <w:color w:val="auto"/>
          <w:sz w:val="24"/>
          <w:szCs w:val="24"/>
        </w:rPr>
        <w:t>1-202-6605555</w:t>
      </w:r>
    </w:p>
    <w:p w14:paraId="19B125A4" w14:textId="36B53785" w:rsidR="0000449E" w:rsidRPr="00FF1959" w:rsidRDefault="0000449E"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Fax:</w:t>
      </w:r>
      <w:r w:rsidR="00395CC8" w:rsidRPr="00FF1959">
        <w:rPr>
          <w:rFonts w:ascii="Book Antiqua" w:hAnsi="Book Antiqua"/>
          <w:b/>
          <w:color w:val="auto"/>
          <w:sz w:val="24"/>
          <w:szCs w:val="24"/>
        </w:rPr>
        <w:t xml:space="preserve"> </w:t>
      </w:r>
      <w:r w:rsidR="000F38AD" w:rsidRPr="00FF1959">
        <w:rPr>
          <w:rFonts w:ascii="Book Antiqua" w:hAnsi="Book Antiqua"/>
          <w:color w:val="auto"/>
          <w:sz w:val="24"/>
          <w:szCs w:val="24"/>
        </w:rPr>
        <w:t>+</w:t>
      </w:r>
      <w:r w:rsidR="007F38B6" w:rsidRPr="00FF1959">
        <w:rPr>
          <w:rFonts w:ascii="Book Antiqua" w:hAnsi="Book Antiqua"/>
          <w:color w:val="auto"/>
          <w:sz w:val="24"/>
          <w:szCs w:val="24"/>
        </w:rPr>
        <w:t>1-202-6606103</w:t>
      </w:r>
    </w:p>
    <w:p w14:paraId="3BFDC8D7" w14:textId="77777777" w:rsidR="0000449E" w:rsidRPr="00FF1959" w:rsidRDefault="0000449E" w:rsidP="00FF1959">
      <w:pPr>
        <w:pStyle w:val="Normal1"/>
        <w:spacing w:line="360" w:lineRule="auto"/>
        <w:jc w:val="both"/>
        <w:rPr>
          <w:rFonts w:ascii="Book Antiqua" w:hAnsi="Book Antiqua"/>
          <w:b/>
          <w:color w:val="auto"/>
          <w:sz w:val="24"/>
          <w:szCs w:val="24"/>
          <w:lang w:eastAsia="zh-CN"/>
        </w:rPr>
      </w:pPr>
    </w:p>
    <w:p w14:paraId="10F5330F" w14:textId="0C0F3EE3" w:rsidR="000F38AD" w:rsidRPr="00FF1959" w:rsidRDefault="000F38AD"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 xml:space="preserve">Received: </w:t>
      </w:r>
      <w:r w:rsidR="00C458C8" w:rsidRPr="00FF1959">
        <w:rPr>
          <w:rFonts w:ascii="Book Antiqua" w:hAnsi="Book Antiqua"/>
          <w:color w:val="auto"/>
          <w:sz w:val="24"/>
          <w:szCs w:val="24"/>
        </w:rPr>
        <w:t>January 29, 2019</w:t>
      </w:r>
      <w:r w:rsidR="00FF1959">
        <w:rPr>
          <w:rFonts w:ascii="Book Antiqua" w:hAnsi="Book Antiqua"/>
          <w:color w:val="auto"/>
          <w:sz w:val="24"/>
          <w:szCs w:val="24"/>
        </w:rPr>
        <w:t xml:space="preserve"> </w:t>
      </w:r>
    </w:p>
    <w:p w14:paraId="29B484A4" w14:textId="66364B08" w:rsidR="000F38AD" w:rsidRPr="00FF1959" w:rsidRDefault="000F38AD"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Peer-review started:</w:t>
      </w:r>
      <w:r w:rsidR="00C458C8" w:rsidRPr="00FF1959">
        <w:rPr>
          <w:rFonts w:ascii="Book Antiqua" w:hAnsi="Book Antiqua"/>
          <w:color w:val="auto"/>
          <w:sz w:val="24"/>
          <w:szCs w:val="24"/>
        </w:rPr>
        <w:t xml:space="preserve"> January 29, 2019</w:t>
      </w:r>
      <w:r w:rsidR="00FF1959">
        <w:rPr>
          <w:rFonts w:ascii="Book Antiqua" w:hAnsi="Book Antiqua"/>
          <w:color w:val="auto"/>
          <w:sz w:val="24"/>
          <w:szCs w:val="24"/>
        </w:rPr>
        <w:t xml:space="preserve"> </w:t>
      </w:r>
    </w:p>
    <w:p w14:paraId="0D515848" w14:textId="5039ADFD" w:rsidR="000F38AD" w:rsidRPr="00FF1959" w:rsidRDefault="000F38AD"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First decision:</w:t>
      </w:r>
      <w:r w:rsidR="00C458C8" w:rsidRPr="00FF1959">
        <w:rPr>
          <w:rFonts w:ascii="Book Antiqua" w:hAnsi="Book Antiqua"/>
          <w:color w:val="auto"/>
          <w:sz w:val="24"/>
          <w:szCs w:val="24"/>
        </w:rPr>
        <w:t xml:space="preserve"> April 13, 2019</w:t>
      </w:r>
      <w:r w:rsidR="00FF1959">
        <w:rPr>
          <w:rFonts w:ascii="Book Antiqua" w:hAnsi="Book Antiqua"/>
          <w:color w:val="auto"/>
          <w:sz w:val="24"/>
          <w:szCs w:val="24"/>
        </w:rPr>
        <w:t xml:space="preserve"> </w:t>
      </w:r>
    </w:p>
    <w:p w14:paraId="04B46753" w14:textId="2C1AF194" w:rsidR="000F38AD" w:rsidRPr="00FF1959" w:rsidRDefault="000F38AD"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lastRenderedPageBreak/>
        <w:t xml:space="preserve">Revised: </w:t>
      </w:r>
      <w:r w:rsidR="00C458C8" w:rsidRPr="00FF1959">
        <w:rPr>
          <w:rFonts w:ascii="Book Antiqua" w:hAnsi="Book Antiqua"/>
          <w:color w:val="auto"/>
          <w:sz w:val="24"/>
          <w:szCs w:val="24"/>
        </w:rPr>
        <w:t>May 9, 2019</w:t>
      </w:r>
      <w:r w:rsidR="00FF1959">
        <w:rPr>
          <w:rFonts w:ascii="Book Antiqua" w:hAnsi="Book Antiqua"/>
          <w:color w:val="auto"/>
          <w:sz w:val="24"/>
          <w:szCs w:val="24"/>
        </w:rPr>
        <w:t xml:space="preserve"> </w:t>
      </w:r>
      <w:r w:rsidRPr="00FF1959">
        <w:rPr>
          <w:rFonts w:ascii="Book Antiqua" w:hAnsi="Book Antiqua"/>
          <w:b/>
          <w:color w:val="auto"/>
          <w:sz w:val="24"/>
          <w:szCs w:val="24"/>
        </w:rPr>
        <w:t xml:space="preserve"> </w:t>
      </w:r>
    </w:p>
    <w:p w14:paraId="17EC923A" w14:textId="22D2CE57" w:rsidR="000F38AD" w:rsidRPr="00FF1959" w:rsidRDefault="000F38AD"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Accepted:</w:t>
      </w:r>
      <w:r w:rsidR="008A376C" w:rsidRPr="008A376C">
        <w:t xml:space="preserve"> </w:t>
      </w:r>
      <w:r w:rsidR="008A376C" w:rsidRPr="008A376C">
        <w:rPr>
          <w:rFonts w:ascii="Book Antiqua" w:hAnsi="Book Antiqua"/>
          <w:color w:val="auto"/>
          <w:sz w:val="24"/>
          <w:szCs w:val="24"/>
        </w:rPr>
        <w:t>May 13, 2019</w:t>
      </w:r>
      <w:r w:rsidR="00FF1959">
        <w:rPr>
          <w:rFonts w:ascii="Book Antiqua" w:hAnsi="Book Antiqua"/>
          <w:b/>
          <w:color w:val="auto"/>
          <w:sz w:val="24"/>
          <w:szCs w:val="24"/>
        </w:rPr>
        <w:t xml:space="preserve"> </w:t>
      </w:r>
    </w:p>
    <w:p w14:paraId="69B281F3" w14:textId="0779EA70" w:rsidR="000F38AD" w:rsidRPr="00FF1959" w:rsidRDefault="000F38AD" w:rsidP="00FF1959">
      <w:pPr>
        <w:spacing w:line="360" w:lineRule="auto"/>
        <w:jc w:val="both"/>
        <w:rPr>
          <w:rFonts w:ascii="Book Antiqua" w:hAnsi="Book Antiqua"/>
          <w:color w:val="auto"/>
          <w:sz w:val="24"/>
          <w:szCs w:val="24"/>
        </w:rPr>
      </w:pPr>
      <w:r w:rsidRPr="00FF1959">
        <w:rPr>
          <w:rFonts w:ascii="Book Antiqua" w:hAnsi="Book Antiqua"/>
          <w:b/>
          <w:color w:val="auto"/>
          <w:sz w:val="24"/>
          <w:szCs w:val="24"/>
        </w:rPr>
        <w:t>Article in press:</w:t>
      </w:r>
      <w:r w:rsidR="00FF1959">
        <w:rPr>
          <w:rFonts w:ascii="Book Antiqua" w:hAnsi="Book Antiqua"/>
          <w:color w:val="auto"/>
          <w:sz w:val="24"/>
          <w:szCs w:val="24"/>
        </w:rPr>
        <w:t xml:space="preserve">  </w:t>
      </w:r>
    </w:p>
    <w:p w14:paraId="0030410A" w14:textId="77777777" w:rsidR="000F38AD" w:rsidRPr="00FF1959" w:rsidRDefault="000F38AD"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t xml:space="preserve">Published online: </w:t>
      </w:r>
    </w:p>
    <w:p w14:paraId="468A6E61" w14:textId="77777777" w:rsidR="00C458C8" w:rsidRPr="00FF1959" w:rsidRDefault="00C458C8" w:rsidP="00FF1959">
      <w:pPr>
        <w:spacing w:line="360" w:lineRule="auto"/>
        <w:jc w:val="both"/>
        <w:rPr>
          <w:rFonts w:ascii="Book Antiqua" w:hAnsi="Book Antiqua"/>
          <w:b/>
          <w:color w:val="auto"/>
          <w:sz w:val="24"/>
          <w:szCs w:val="24"/>
        </w:rPr>
      </w:pPr>
      <w:r w:rsidRPr="00FF1959">
        <w:rPr>
          <w:rFonts w:ascii="Book Antiqua" w:hAnsi="Book Antiqua"/>
          <w:b/>
          <w:color w:val="auto"/>
          <w:sz w:val="24"/>
          <w:szCs w:val="24"/>
        </w:rPr>
        <w:br w:type="page"/>
      </w:r>
    </w:p>
    <w:p w14:paraId="728A5138" w14:textId="729E8613" w:rsidR="00C22C31" w:rsidRPr="00FF1959" w:rsidRDefault="001041F2" w:rsidP="00FF1959">
      <w:pPr>
        <w:pStyle w:val="Normal1"/>
        <w:spacing w:line="360" w:lineRule="auto"/>
        <w:jc w:val="both"/>
        <w:rPr>
          <w:rFonts w:ascii="Book Antiqua" w:hAnsi="Book Antiqua"/>
          <w:b/>
          <w:color w:val="auto"/>
          <w:sz w:val="24"/>
          <w:szCs w:val="24"/>
        </w:rPr>
      </w:pPr>
      <w:r w:rsidRPr="00FF1959">
        <w:rPr>
          <w:rFonts w:ascii="Book Antiqua" w:hAnsi="Book Antiqua"/>
          <w:b/>
          <w:color w:val="auto"/>
          <w:sz w:val="24"/>
          <w:szCs w:val="24"/>
        </w:rPr>
        <w:lastRenderedPageBreak/>
        <w:t>Abstract</w:t>
      </w:r>
    </w:p>
    <w:p w14:paraId="0071371B" w14:textId="77777777" w:rsidR="008B7FF1" w:rsidRDefault="008B7FF1" w:rsidP="008B7FF1">
      <w:pPr>
        <w:adjustRightInd w:val="0"/>
        <w:snapToGrid w:val="0"/>
        <w:spacing w:line="360" w:lineRule="auto"/>
        <w:rPr>
          <w:rFonts w:ascii="Book Antiqua" w:hAnsi="Book Antiqua"/>
          <w:b/>
          <w:i/>
          <w:sz w:val="24"/>
          <w:lang w:eastAsia="zh-CN"/>
        </w:rPr>
      </w:pPr>
      <w:r w:rsidRPr="00E35A66">
        <w:rPr>
          <w:rFonts w:ascii="Book Antiqua" w:eastAsia="Book Antiqua" w:hAnsi="Book Antiqua"/>
          <w:b/>
          <w:i/>
          <w:sz w:val="24"/>
        </w:rPr>
        <w:t>BACKGROUND</w:t>
      </w:r>
    </w:p>
    <w:p w14:paraId="73D09103" w14:textId="065B597F" w:rsidR="008B7FF1" w:rsidRDefault="008B7FF1" w:rsidP="008B7FF1">
      <w:pPr>
        <w:adjustRightInd w:val="0"/>
        <w:snapToGrid w:val="0"/>
        <w:spacing w:line="360" w:lineRule="auto"/>
        <w:rPr>
          <w:rFonts w:ascii="Book Antiqua" w:hAnsi="Book Antiqua"/>
          <w:color w:val="auto"/>
          <w:sz w:val="24"/>
          <w:szCs w:val="24"/>
          <w:lang w:eastAsia="zh-CN"/>
        </w:rPr>
      </w:pPr>
      <w:r w:rsidRPr="00FF1959">
        <w:rPr>
          <w:rFonts w:ascii="Book Antiqua" w:hAnsi="Book Antiqua"/>
          <w:color w:val="auto"/>
          <w:sz w:val="24"/>
          <w:szCs w:val="24"/>
        </w:rPr>
        <w:t>Capecitabine is considered a first line agent in adjuvant therapy for breast and colorectal cancer. However, cases of severe diarrhea have been reported with increasing frequency in recent years. When diarrhea is severe and prolonged, capecitabine associated ileitis should be considered as a possible etiology.</w:t>
      </w:r>
    </w:p>
    <w:p w14:paraId="79851D59" w14:textId="77777777" w:rsidR="008B7FF1" w:rsidRPr="008B7FF1" w:rsidRDefault="008B7FF1" w:rsidP="008B7FF1">
      <w:pPr>
        <w:adjustRightInd w:val="0"/>
        <w:snapToGrid w:val="0"/>
        <w:spacing w:line="360" w:lineRule="auto"/>
        <w:rPr>
          <w:rFonts w:ascii="Book Antiqua" w:hAnsi="Book Antiqua"/>
          <w:b/>
          <w:i/>
          <w:sz w:val="24"/>
          <w:lang w:eastAsia="zh-CN"/>
        </w:rPr>
      </w:pPr>
    </w:p>
    <w:p w14:paraId="125BB079" w14:textId="77777777" w:rsidR="008B7FF1" w:rsidRDefault="008B7FF1" w:rsidP="008B7FF1">
      <w:pPr>
        <w:adjustRightInd w:val="0"/>
        <w:snapToGrid w:val="0"/>
        <w:spacing w:line="360" w:lineRule="auto"/>
        <w:rPr>
          <w:rFonts w:ascii="Book Antiqua" w:hAnsi="Book Antiqua"/>
          <w:b/>
          <w:i/>
          <w:sz w:val="24"/>
          <w:lang w:eastAsia="zh-CN"/>
        </w:rPr>
      </w:pPr>
      <w:r w:rsidRPr="00E35A66">
        <w:rPr>
          <w:rFonts w:ascii="Book Antiqua" w:eastAsia="Book Antiqua" w:hAnsi="Book Antiqua"/>
          <w:b/>
          <w:i/>
          <w:sz w:val="24"/>
        </w:rPr>
        <w:t>CASE SUMMARY</w:t>
      </w:r>
    </w:p>
    <w:p w14:paraId="68D57923" w14:textId="77777777" w:rsidR="008B7FF1" w:rsidRPr="00FF1959" w:rsidRDefault="008B7FF1" w:rsidP="008B7FF1">
      <w:pPr>
        <w:pStyle w:val="Normal1"/>
        <w:spacing w:line="360" w:lineRule="auto"/>
        <w:jc w:val="both"/>
        <w:rPr>
          <w:rFonts w:ascii="Book Antiqua" w:hAnsi="Book Antiqua"/>
          <w:color w:val="auto"/>
          <w:sz w:val="24"/>
          <w:szCs w:val="24"/>
        </w:rPr>
      </w:pPr>
      <w:r w:rsidRPr="00FF1959">
        <w:rPr>
          <w:rFonts w:ascii="Book Antiqua" w:hAnsi="Book Antiqua"/>
          <w:color w:val="auto"/>
          <w:sz w:val="24"/>
          <w:szCs w:val="24"/>
        </w:rPr>
        <w:t>Herein, we present two cases of capecitabine ileitis, specifically involving the terminal ileum and ascending colon. We will demonstrate the disease course and treatment modalities applied to alleviate this condition, as well as discuss the merits of using colonoscopy to aid in diagnosis.</w:t>
      </w:r>
    </w:p>
    <w:p w14:paraId="235818A7" w14:textId="77777777" w:rsidR="008B7FF1" w:rsidRPr="008B7FF1" w:rsidRDefault="008B7FF1" w:rsidP="008B7FF1">
      <w:pPr>
        <w:adjustRightInd w:val="0"/>
        <w:snapToGrid w:val="0"/>
        <w:spacing w:line="360" w:lineRule="auto"/>
        <w:rPr>
          <w:rFonts w:ascii="Book Antiqua" w:hAnsi="Book Antiqua"/>
          <w:b/>
          <w:i/>
          <w:sz w:val="24"/>
          <w:lang w:eastAsia="zh-CN"/>
        </w:rPr>
      </w:pPr>
    </w:p>
    <w:p w14:paraId="628DC522" w14:textId="77777777" w:rsidR="008B7FF1" w:rsidRDefault="008B7FF1" w:rsidP="008B7FF1">
      <w:pPr>
        <w:adjustRightInd w:val="0"/>
        <w:snapToGrid w:val="0"/>
        <w:spacing w:line="360" w:lineRule="auto"/>
        <w:rPr>
          <w:rFonts w:ascii="Book Antiqua" w:hAnsi="Book Antiqua"/>
          <w:b/>
          <w:i/>
          <w:sz w:val="24"/>
          <w:lang w:eastAsia="zh-CN"/>
        </w:rPr>
      </w:pPr>
      <w:r w:rsidRPr="00E35A66">
        <w:rPr>
          <w:rFonts w:ascii="Book Antiqua" w:eastAsia="Book Antiqua" w:hAnsi="Book Antiqua"/>
          <w:b/>
          <w:i/>
          <w:sz w:val="24"/>
        </w:rPr>
        <w:t>CONCLUSION</w:t>
      </w:r>
    </w:p>
    <w:p w14:paraId="54D088BE" w14:textId="5F1ACE44" w:rsidR="008B7FF1" w:rsidRPr="00FF1959" w:rsidRDefault="008B7FF1" w:rsidP="008B7FF1">
      <w:pPr>
        <w:pStyle w:val="Normal1"/>
        <w:spacing w:line="360" w:lineRule="auto"/>
        <w:jc w:val="both"/>
        <w:rPr>
          <w:rFonts w:ascii="Book Antiqua" w:hAnsi="Book Antiqua"/>
          <w:color w:val="auto"/>
          <w:sz w:val="24"/>
          <w:szCs w:val="24"/>
        </w:rPr>
      </w:pPr>
      <w:r w:rsidRPr="00FF1959">
        <w:rPr>
          <w:rFonts w:ascii="Book Antiqua" w:hAnsi="Book Antiqua"/>
          <w:color w:val="auto"/>
          <w:sz w:val="24"/>
          <w:szCs w:val="24"/>
        </w:rPr>
        <w:t>Ultimately our cases demonstrate that symptomatic management with traditional anti-diarrheal medications is largely ineffective. Prompt recognition and discontinuation of capecitabine is an imperative step in proper management of this condition and colonoscopy with biopsy can be helpful when the diagnosis is unclear.</w:t>
      </w:r>
    </w:p>
    <w:p w14:paraId="05B67C30" w14:textId="77777777" w:rsidR="008B7FF1" w:rsidRPr="008B7FF1" w:rsidRDefault="008B7FF1" w:rsidP="008B7FF1">
      <w:pPr>
        <w:adjustRightInd w:val="0"/>
        <w:snapToGrid w:val="0"/>
        <w:spacing w:line="360" w:lineRule="auto"/>
        <w:rPr>
          <w:rFonts w:ascii="Book Antiqua" w:hAnsi="Book Antiqua"/>
          <w:b/>
          <w:i/>
          <w:sz w:val="24"/>
          <w:lang w:eastAsia="zh-CN"/>
        </w:rPr>
      </w:pPr>
    </w:p>
    <w:p w14:paraId="030E0F28" w14:textId="37354368" w:rsidR="00FF1959" w:rsidRPr="00FF1959" w:rsidRDefault="0000449E" w:rsidP="00FF1959">
      <w:pPr>
        <w:spacing w:line="360" w:lineRule="auto"/>
        <w:jc w:val="both"/>
        <w:rPr>
          <w:rFonts w:ascii="Book Antiqua" w:hAnsi="Book Antiqua"/>
          <w:color w:val="auto"/>
          <w:sz w:val="24"/>
          <w:szCs w:val="24"/>
        </w:rPr>
      </w:pPr>
      <w:r w:rsidRPr="00FF1959">
        <w:rPr>
          <w:rFonts w:ascii="Book Antiqua" w:hAnsi="Book Antiqua"/>
          <w:b/>
          <w:color w:val="auto"/>
          <w:sz w:val="24"/>
          <w:szCs w:val="24"/>
        </w:rPr>
        <w:t>Key words:</w:t>
      </w:r>
      <w:r w:rsidRPr="00FF1959">
        <w:rPr>
          <w:rFonts w:ascii="Book Antiqua" w:hAnsi="Book Antiqua"/>
          <w:color w:val="auto"/>
          <w:sz w:val="24"/>
          <w:szCs w:val="24"/>
        </w:rPr>
        <w:t xml:space="preserve"> </w:t>
      </w:r>
      <w:r w:rsidR="00F44D8E" w:rsidRPr="00FF1959">
        <w:rPr>
          <w:rFonts w:ascii="Book Antiqua" w:hAnsi="Book Antiqua"/>
          <w:color w:val="auto"/>
          <w:sz w:val="24"/>
          <w:szCs w:val="24"/>
        </w:rPr>
        <w:t>Capecitabine</w:t>
      </w:r>
      <w:r w:rsidR="00FF1959" w:rsidRPr="00FF1959">
        <w:rPr>
          <w:rFonts w:ascii="Book Antiqua" w:hAnsi="Book Antiqua"/>
          <w:color w:val="auto"/>
          <w:sz w:val="24"/>
          <w:szCs w:val="24"/>
        </w:rPr>
        <w:t>;</w:t>
      </w:r>
      <w:r w:rsidR="00F44D8E" w:rsidRPr="00FF1959">
        <w:rPr>
          <w:rFonts w:ascii="Book Antiqua" w:hAnsi="Book Antiqua"/>
          <w:color w:val="auto"/>
          <w:sz w:val="24"/>
          <w:szCs w:val="24"/>
        </w:rPr>
        <w:t xml:space="preserve"> </w:t>
      </w:r>
      <w:proofErr w:type="spellStart"/>
      <w:r w:rsidR="00F44D8E" w:rsidRPr="00FF1959">
        <w:rPr>
          <w:rFonts w:ascii="Book Antiqua" w:hAnsi="Book Antiqua"/>
          <w:color w:val="auto"/>
          <w:sz w:val="24"/>
          <w:szCs w:val="24"/>
        </w:rPr>
        <w:t>Xeloda</w:t>
      </w:r>
      <w:proofErr w:type="spellEnd"/>
      <w:r w:rsidR="00FF1959" w:rsidRPr="00FF1959">
        <w:rPr>
          <w:rFonts w:ascii="Book Antiqua" w:hAnsi="Book Antiqua"/>
          <w:color w:val="auto"/>
          <w:sz w:val="24"/>
          <w:szCs w:val="24"/>
        </w:rPr>
        <w:t>;</w:t>
      </w:r>
      <w:r w:rsidR="00F44D8E" w:rsidRPr="00FF1959">
        <w:rPr>
          <w:rFonts w:ascii="Book Antiqua" w:hAnsi="Book Antiqua"/>
          <w:color w:val="auto"/>
          <w:sz w:val="24"/>
          <w:szCs w:val="24"/>
        </w:rPr>
        <w:t xml:space="preserve"> 5-Fluorouracil</w:t>
      </w:r>
      <w:r w:rsidR="00FF1959" w:rsidRPr="00FF1959">
        <w:rPr>
          <w:rFonts w:ascii="Book Antiqua" w:hAnsi="Book Antiqua"/>
          <w:color w:val="auto"/>
          <w:sz w:val="24"/>
          <w:szCs w:val="24"/>
        </w:rPr>
        <w:t>;</w:t>
      </w:r>
      <w:r w:rsidR="00F44D8E" w:rsidRPr="00FF1959">
        <w:rPr>
          <w:rFonts w:ascii="Book Antiqua" w:hAnsi="Book Antiqua"/>
          <w:color w:val="auto"/>
          <w:sz w:val="24"/>
          <w:szCs w:val="24"/>
        </w:rPr>
        <w:t xml:space="preserve"> Ileitis</w:t>
      </w:r>
      <w:r w:rsidR="00FF1959" w:rsidRPr="00FF1959">
        <w:rPr>
          <w:rFonts w:ascii="Book Antiqua" w:hAnsi="Book Antiqua"/>
          <w:color w:val="auto"/>
          <w:sz w:val="24"/>
          <w:szCs w:val="24"/>
        </w:rPr>
        <w:t>;</w:t>
      </w:r>
      <w:r w:rsidR="00F44D8E" w:rsidRPr="00FF1959">
        <w:rPr>
          <w:rFonts w:ascii="Book Antiqua" w:hAnsi="Book Antiqua"/>
          <w:color w:val="auto"/>
          <w:sz w:val="24"/>
          <w:szCs w:val="24"/>
        </w:rPr>
        <w:t xml:space="preserve"> </w:t>
      </w:r>
      <w:proofErr w:type="spellStart"/>
      <w:r w:rsidR="00F44D8E" w:rsidRPr="00FF1959">
        <w:rPr>
          <w:rFonts w:ascii="Book Antiqua" w:hAnsi="Book Antiqua"/>
          <w:color w:val="auto"/>
          <w:sz w:val="24"/>
          <w:szCs w:val="24"/>
        </w:rPr>
        <w:t>Ileocolitis</w:t>
      </w:r>
      <w:proofErr w:type="spellEnd"/>
      <w:r w:rsidR="00FF1959" w:rsidRPr="00FF1959">
        <w:rPr>
          <w:rFonts w:ascii="Book Antiqua" w:hAnsi="Book Antiqua"/>
          <w:color w:val="auto"/>
          <w:sz w:val="24"/>
          <w:szCs w:val="24"/>
        </w:rPr>
        <w:t>;</w:t>
      </w:r>
      <w:r w:rsidR="00F44D8E" w:rsidRPr="00FF1959">
        <w:rPr>
          <w:rFonts w:ascii="Book Antiqua" w:hAnsi="Book Antiqua"/>
          <w:color w:val="auto"/>
          <w:sz w:val="24"/>
          <w:szCs w:val="24"/>
        </w:rPr>
        <w:t xml:space="preserve"> Colonoscopy</w:t>
      </w:r>
      <w:r w:rsidR="00FF1959" w:rsidRPr="00FF1959">
        <w:rPr>
          <w:rFonts w:ascii="Book Antiqua" w:hAnsi="Book Antiqua"/>
          <w:color w:val="auto"/>
          <w:sz w:val="24"/>
          <w:szCs w:val="24"/>
        </w:rPr>
        <w:t>; Case report</w:t>
      </w:r>
    </w:p>
    <w:p w14:paraId="2ED9757B" w14:textId="77777777" w:rsidR="00FF1959" w:rsidRPr="00FF1959" w:rsidRDefault="00FF1959" w:rsidP="00FF1959">
      <w:pPr>
        <w:spacing w:line="360" w:lineRule="auto"/>
        <w:jc w:val="both"/>
        <w:rPr>
          <w:rFonts w:ascii="Book Antiqua" w:hAnsi="Book Antiqua"/>
          <w:color w:val="auto"/>
          <w:sz w:val="24"/>
          <w:szCs w:val="24"/>
        </w:rPr>
      </w:pPr>
    </w:p>
    <w:p w14:paraId="63A59B4D" w14:textId="77777777" w:rsidR="00FF1959" w:rsidRPr="00FF1959" w:rsidRDefault="00F44D8E" w:rsidP="00FF1959">
      <w:pPr>
        <w:spacing w:line="360" w:lineRule="auto"/>
        <w:jc w:val="both"/>
        <w:rPr>
          <w:rFonts w:ascii="Book Antiqua" w:hAnsi="Book Antiqua"/>
          <w:color w:val="auto"/>
          <w:sz w:val="24"/>
          <w:szCs w:val="24"/>
        </w:rPr>
      </w:pPr>
      <w:r w:rsidRPr="00FF1959">
        <w:rPr>
          <w:rFonts w:ascii="Book Antiqua" w:hAnsi="Book Antiqua"/>
          <w:color w:val="auto"/>
          <w:sz w:val="24"/>
          <w:szCs w:val="24"/>
        </w:rPr>
        <w:t xml:space="preserve"> </w:t>
      </w:r>
      <w:r w:rsidR="00FF1959" w:rsidRPr="00FF1959">
        <w:rPr>
          <w:rFonts w:ascii="Book Antiqua" w:hAnsi="Book Antiqua"/>
          <w:b/>
          <w:color w:val="auto"/>
          <w:sz w:val="24"/>
          <w:szCs w:val="24"/>
        </w:rPr>
        <w:t>© The Author(s) 2019.</w:t>
      </w:r>
      <w:r w:rsidR="00FF1959" w:rsidRPr="00FF1959">
        <w:rPr>
          <w:rFonts w:ascii="Book Antiqua" w:hAnsi="Book Antiqua"/>
          <w:color w:val="auto"/>
          <w:sz w:val="24"/>
          <w:szCs w:val="24"/>
        </w:rPr>
        <w:t xml:space="preserve"> Published by </w:t>
      </w:r>
      <w:proofErr w:type="spellStart"/>
      <w:r w:rsidR="00FF1959" w:rsidRPr="00FF1959">
        <w:rPr>
          <w:rFonts w:ascii="Book Antiqua" w:hAnsi="Book Antiqua"/>
          <w:color w:val="auto"/>
          <w:sz w:val="24"/>
          <w:szCs w:val="24"/>
        </w:rPr>
        <w:t>Baishideng</w:t>
      </w:r>
      <w:proofErr w:type="spellEnd"/>
      <w:r w:rsidR="00FF1959" w:rsidRPr="00FF1959">
        <w:rPr>
          <w:rFonts w:ascii="Book Antiqua" w:hAnsi="Book Antiqua"/>
          <w:color w:val="auto"/>
          <w:sz w:val="24"/>
          <w:szCs w:val="24"/>
        </w:rPr>
        <w:t xml:space="preserve"> Publishing Group Inc. All rights reserved.</w:t>
      </w:r>
    </w:p>
    <w:p w14:paraId="2D0D36DD" w14:textId="4D68217C" w:rsidR="0000449E" w:rsidRPr="00FF1959" w:rsidRDefault="0000449E" w:rsidP="00FF1959">
      <w:pPr>
        <w:spacing w:line="360" w:lineRule="auto"/>
        <w:jc w:val="both"/>
        <w:rPr>
          <w:rFonts w:ascii="Book Antiqua" w:hAnsi="Book Antiqua"/>
          <w:color w:val="auto"/>
          <w:sz w:val="24"/>
          <w:szCs w:val="24"/>
        </w:rPr>
      </w:pPr>
    </w:p>
    <w:p w14:paraId="6EFE7E98" w14:textId="70DB04CD" w:rsidR="00F44D8E" w:rsidRPr="00FF1959" w:rsidRDefault="0000449E" w:rsidP="00FF1959">
      <w:pPr>
        <w:spacing w:line="360" w:lineRule="auto"/>
        <w:jc w:val="both"/>
        <w:rPr>
          <w:rFonts w:ascii="Book Antiqua" w:eastAsia="Arial Unicode MS" w:hAnsi="Book Antiqua" w:cs="Arial Unicode MS"/>
          <w:b/>
          <w:color w:val="auto"/>
          <w:sz w:val="24"/>
          <w:szCs w:val="24"/>
        </w:rPr>
      </w:pPr>
      <w:r w:rsidRPr="00FF1959">
        <w:rPr>
          <w:rFonts w:ascii="Book Antiqua" w:eastAsia="Arial Unicode MS" w:hAnsi="Book Antiqua" w:cs="Arial Unicode MS"/>
          <w:b/>
          <w:color w:val="auto"/>
          <w:sz w:val="24"/>
          <w:szCs w:val="24"/>
        </w:rPr>
        <w:t>C</w:t>
      </w:r>
      <w:r w:rsidR="00FF1959" w:rsidRPr="00FF1959">
        <w:rPr>
          <w:rFonts w:ascii="Book Antiqua" w:eastAsia="Arial Unicode MS" w:hAnsi="Book Antiqua" w:cs="Arial Unicode MS"/>
          <w:b/>
          <w:color w:val="auto"/>
          <w:sz w:val="24"/>
          <w:szCs w:val="24"/>
        </w:rPr>
        <w:t xml:space="preserve">ore tip: </w:t>
      </w:r>
      <w:r w:rsidR="005529F1" w:rsidRPr="00FF1959">
        <w:rPr>
          <w:rFonts w:ascii="Book Antiqua" w:eastAsia="Arial Unicode MS" w:hAnsi="Book Antiqua" w:cs="Arial Unicode MS"/>
          <w:color w:val="auto"/>
          <w:sz w:val="24"/>
          <w:szCs w:val="24"/>
        </w:rPr>
        <w:t>There</w:t>
      </w:r>
      <w:r w:rsidR="00F44D8E" w:rsidRPr="00FF1959">
        <w:rPr>
          <w:rFonts w:ascii="Book Antiqua" w:eastAsia="Arial Unicode MS" w:hAnsi="Book Antiqua" w:cs="Arial Unicode MS"/>
          <w:color w:val="auto"/>
          <w:sz w:val="24"/>
          <w:szCs w:val="24"/>
        </w:rPr>
        <w:t xml:space="preserve"> have been nine published cases describing capecitabine associated ileitis, and only four of these cases document use of colonoscopy. We are presenting the fifth and sixth case reports of colonoscopy-assisted diagnosis of this condition. Combining analysis of these six colonoscopy reports, we determined patterns in the </w:t>
      </w:r>
      <w:r w:rsidR="00F44D8E" w:rsidRPr="00FF1959">
        <w:rPr>
          <w:rFonts w:ascii="Book Antiqua" w:eastAsia="Arial Unicode MS" w:hAnsi="Book Antiqua" w:cs="Arial Unicode MS"/>
          <w:color w:val="auto"/>
          <w:sz w:val="24"/>
          <w:szCs w:val="24"/>
        </w:rPr>
        <w:lastRenderedPageBreak/>
        <w:t xml:space="preserve">presentation of this condition. Given that the differential etiologies of diarrhea </w:t>
      </w:r>
      <w:r w:rsidR="00FF1959" w:rsidRPr="00FF1959">
        <w:rPr>
          <w:rFonts w:ascii="Book Antiqua" w:eastAsia="Arial Unicode MS" w:hAnsi="Book Antiqua" w:cs="Arial Unicode MS"/>
          <w:color w:val="auto"/>
          <w:sz w:val="24"/>
          <w:szCs w:val="24"/>
        </w:rPr>
        <w:t>are</w:t>
      </w:r>
      <w:r w:rsidR="00F44D8E" w:rsidRPr="00FF1959">
        <w:rPr>
          <w:rFonts w:ascii="Book Antiqua" w:eastAsia="Arial Unicode MS" w:hAnsi="Book Antiqua" w:cs="Arial Unicode MS"/>
          <w:color w:val="auto"/>
          <w:sz w:val="24"/>
          <w:szCs w:val="24"/>
        </w:rPr>
        <w:t xml:space="preserve"> so broad, we believe that our findings collectively can improve the diagnostic accuracy and optimize treatment. Additionally, we believe that colonoscopy with biopsy should be indicated as a standardized diagnostic measure in patients on capecitabine with refractory diarrhea.</w:t>
      </w:r>
    </w:p>
    <w:p w14:paraId="63EE437D" w14:textId="77777777" w:rsidR="00FF1959" w:rsidRPr="00FF1959" w:rsidRDefault="00FF1959" w:rsidP="00FF1959">
      <w:pPr>
        <w:pStyle w:val="Normal1"/>
        <w:spacing w:line="360" w:lineRule="auto"/>
        <w:jc w:val="both"/>
        <w:rPr>
          <w:rFonts w:ascii="Book Antiqua" w:hAnsi="Book Antiqua"/>
          <w:b/>
          <w:color w:val="auto"/>
          <w:sz w:val="24"/>
          <w:szCs w:val="24"/>
          <w:lang w:val="en" w:eastAsia="zh-CN"/>
        </w:rPr>
      </w:pPr>
    </w:p>
    <w:p w14:paraId="352F2094" w14:textId="676E902C" w:rsidR="00FF1959" w:rsidRPr="00FF1959" w:rsidRDefault="00FF1959" w:rsidP="00FF1959">
      <w:pPr>
        <w:pStyle w:val="Normal1"/>
        <w:spacing w:line="360" w:lineRule="auto"/>
        <w:jc w:val="both"/>
        <w:rPr>
          <w:rFonts w:ascii="Book Antiqua" w:hAnsi="Book Antiqua"/>
          <w:color w:val="auto"/>
          <w:sz w:val="24"/>
          <w:szCs w:val="24"/>
        </w:rPr>
      </w:pPr>
      <w:r w:rsidRPr="00FF1959">
        <w:rPr>
          <w:rFonts w:ascii="Book Antiqua" w:hAnsi="Book Antiqua"/>
          <w:color w:val="auto"/>
          <w:sz w:val="24"/>
          <w:szCs w:val="24"/>
        </w:rPr>
        <w:t xml:space="preserve">Dao AE, Hsu A, </w:t>
      </w:r>
      <w:proofErr w:type="spellStart"/>
      <w:r w:rsidRPr="00FF1959">
        <w:rPr>
          <w:rFonts w:ascii="Book Antiqua" w:hAnsi="Book Antiqua"/>
          <w:color w:val="auto"/>
          <w:sz w:val="24"/>
          <w:szCs w:val="24"/>
        </w:rPr>
        <w:t>Nakshabandi</w:t>
      </w:r>
      <w:proofErr w:type="spellEnd"/>
      <w:r w:rsidRPr="00FF1959">
        <w:rPr>
          <w:rFonts w:ascii="Book Antiqua" w:hAnsi="Book Antiqua"/>
          <w:color w:val="auto"/>
          <w:sz w:val="24"/>
          <w:szCs w:val="24"/>
        </w:rPr>
        <w:t xml:space="preserve"> A, </w:t>
      </w:r>
      <w:proofErr w:type="spellStart"/>
      <w:r w:rsidRPr="00FF1959">
        <w:rPr>
          <w:rFonts w:ascii="Book Antiqua" w:hAnsi="Book Antiqua"/>
          <w:color w:val="auto"/>
          <w:sz w:val="24"/>
          <w:szCs w:val="24"/>
        </w:rPr>
        <w:t>Mandaliya</w:t>
      </w:r>
      <w:proofErr w:type="spellEnd"/>
      <w:r w:rsidRPr="00FF1959">
        <w:rPr>
          <w:rFonts w:ascii="Book Antiqua" w:hAnsi="Book Antiqua"/>
          <w:color w:val="auto"/>
          <w:sz w:val="24"/>
          <w:szCs w:val="24"/>
        </w:rPr>
        <w:t xml:space="preserve"> R, Nadella S, </w:t>
      </w:r>
      <w:proofErr w:type="spellStart"/>
      <w:r w:rsidRPr="00FF1959">
        <w:rPr>
          <w:rFonts w:ascii="Book Antiqua" w:hAnsi="Book Antiqua"/>
          <w:color w:val="auto"/>
          <w:sz w:val="24"/>
          <w:szCs w:val="24"/>
        </w:rPr>
        <w:t>Sivaraman</w:t>
      </w:r>
      <w:proofErr w:type="spellEnd"/>
      <w:r w:rsidRPr="00FF1959">
        <w:rPr>
          <w:rFonts w:ascii="Book Antiqua" w:hAnsi="Book Antiqua"/>
          <w:color w:val="auto"/>
          <w:sz w:val="24"/>
          <w:szCs w:val="24"/>
        </w:rPr>
        <w:t xml:space="preserve"> A, </w:t>
      </w:r>
      <w:proofErr w:type="spellStart"/>
      <w:r w:rsidRPr="00FF1959">
        <w:rPr>
          <w:rFonts w:ascii="Book Antiqua" w:hAnsi="Book Antiqua"/>
          <w:color w:val="auto"/>
          <w:sz w:val="24"/>
          <w:szCs w:val="24"/>
        </w:rPr>
        <w:t>Mattar</w:t>
      </w:r>
      <w:proofErr w:type="spellEnd"/>
      <w:r w:rsidRPr="00FF1959">
        <w:rPr>
          <w:rFonts w:ascii="Book Antiqua" w:hAnsi="Book Antiqua"/>
          <w:color w:val="auto"/>
          <w:sz w:val="24"/>
          <w:szCs w:val="24"/>
        </w:rPr>
        <w:t xml:space="preserve"> M, </w:t>
      </w:r>
      <w:proofErr w:type="spellStart"/>
      <w:r w:rsidRPr="00FF1959">
        <w:rPr>
          <w:rFonts w:ascii="Book Antiqua" w:hAnsi="Book Antiqua"/>
          <w:color w:val="auto"/>
          <w:sz w:val="24"/>
          <w:szCs w:val="24"/>
        </w:rPr>
        <w:t>Charabaty</w:t>
      </w:r>
      <w:proofErr w:type="spellEnd"/>
      <w:r w:rsidRPr="00FF1959">
        <w:rPr>
          <w:rFonts w:ascii="Book Antiqua" w:hAnsi="Book Antiqua"/>
          <w:color w:val="auto"/>
          <w:sz w:val="24"/>
          <w:szCs w:val="24"/>
        </w:rPr>
        <w:t xml:space="preserve"> A. Role of colonoscopy in diagnosis of capecitabine associated ileitis: Two case reports. </w:t>
      </w:r>
      <w:r w:rsidRPr="00FF1959">
        <w:rPr>
          <w:rFonts w:ascii="Book Antiqua" w:hAnsi="Book Antiqua"/>
          <w:i/>
          <w:iCs/>
          <w:color w:val="auto"/>
          <w:sz w:val="24"/>
          <w:szCs w:val="24"/>
        </w:rPr>
        <w:t xml:space="preserve">World J </w:t>
      </w:r>
      <w:proofErr w:type="spellStart"/>
      <w:r w:rsidRPr="00FF1959">
        <w:rPr>
          <w:rFonts w:ascii="Book Antiqua" w:hAnsi="Book Antiqua"/>
          <w:i/>
          <w:iCs/>
          <w:color w:val="auto"/>
          <w:sz w:val="24"/>
          <w:szCs w:val="24"/>
        </w:rPr>
        <w:t>Gastrointest</w:t>
      </w:r>
      <w:proofErr w:type="spellEnd"/>
      <w:r w:rsidRPr="00FF1959">
        <w:rPr>
          <w:rFonts w:ascii="Book Antiqua" w:hAnsi="Book Antiqua"/>
          <w:i/>
          <w:iCs/>
          <w:color w:val="auto"/>
          <w:sz w:val="24"/>
          <w:szCs w:val="24"/>
        </w:rPr>
        <w:t xml:space="preserve"> </w:t>
      </w:r>
      <w:proofErr w:type="spellStart"/>
      <w:r w:rsidRPr="00FF1959">
        <w:rPr>
          <w:rFonts w:ascii="Book Antiqua" w:hAnsi="Book Antiqua"/>
          <w:i/>
          <w:iCs/>
          <w:color w:val="auto"/>
          <w:sz w:val="24"/>
          <w:szCs w:val="24"/>
        </w:rPr>
        <w:t>Endosc</w:t>
      </w:r>
      <w:proofErr w:type="spellEnd"/>
      <w:r w:rsidRPr="00FF1959">
        <w:rPr>
          <w:rFonts w:ascii="Book Antiqua" w:hAnsi="Book Antiqua"/>
          <w:i/>
          <w:iCs/>
          <w:color w:val="auto"/>
          <w:sz w:val="24"/>
          <w:szCs w:val="24"/>
        </w:rPr>
        <w:t xml:space="preserve"> </w:t>
      </w:r>
      <w:r w:rsidRPr="00FF1959">
        <w:rPr>
          <w:rFonts w:ascii="Book Antiqua" w:hAnsi="Book Antiqua"/>
          <w:iCs/>
          <w:color w:val="auto"/>
          <w:sz w:val="24"/>
          <w:szCs w:val="24"/>
        </w:rPr>
        <w:t>2019; In press</w:t>
      </w:r>
    </w:p>
    <w:p w14:paraId="5A25C6C3" w14:textId="77777777" w:rsidR="00FF1959" w:rsidRPr="00FF1959" w:rsidRDefault="00FF1959" w:rsidP="00FF1959">
      <w:pPr>
        <w:spacing w:line="360" w:lineRule="auto"/>
        <w:jc w:val="both"/>
        <w:rPr>
          <w:rFonts w:ascii="Book Antiqua" w:hAnsi="Book Antiqua"/>
          <w:color w:val="auto"/>
          <w:sz w:val="24"/>
          <w:szCs w:val="24"/>
          <w:vertAlign w:val="superscript"/>
        </w:rPr>
      </w:pPr>
      <w:r w:rsidRPr="00FF1959">
        <w:rPr>
          <w:rFonts w:ascii="Book Antiqua" w:hAnsi="Book Antiqua"/>
          <w:color w:val="auto"/>
          <w:sz w:val="24"/>
          <w:szCs w:val="24"/>
          <w:vertAlign w:val="superscript"/>
        </w:rPr>
        <w:br w:type="page"/>
      </w:r>
    </w:p>
    <w:p w14:paraId="42F19448" w14:textId="77777777" w:rsidR="0099233F" w:rsidRDefault="00FF1959" w:rsidP="00FF1959">
      <w:pPr>
        <w:pStyle w:val="Normal1"/>
        <w:spacing w:line="360" w:lineRule="auto"/>
        <w:jc w:val="both"/>
        <w:rPr>
          <w:rFonts w:ascii="Book Antiqua" w:hAnsi="Book Antiqua"/>
          <w:b/>
          <w:color w:val="auto"/>
          <w:sz w:val="24"/>
          <w:szCs w:val="24"/>
          <w:lang w:eastAsia="zh-CN"/>
        </w:rPr>
      </w:pPr>
      <w:r w:rsidRPr="00FF1959">
        <w:rPr>
          <w:rFonts w:ascii="Book Antiqua" w:hAnsi="Book Antiqua"/>
          <w:b/>
          <w:color w:val="auto"/>
          <w:sz w:val="24"/>
          <w:szCs w:val="24"/>
        </w:rPr>
        <w:lastRenderedPageBreak/>
        <w:t>INTRODUCTION</w:t>
      </w:r>
    </w:p>
    <w:p w14:paraId="279E3EEA" w14:textId="48D2734F" w:rsidR="00C22C31" w:rsidRPr="00FF1959" w:rsidRDefault="001041F2" w:rsidP="00FF1959">
      <w:pPr>
        <w:pStyle w:val="Normal1"/>
        <w:spacing w:line="360" w:lineRule="auto"/>
        <w:jc w:val="both"/>
        <w:rPr>
          <w:rFonts w:ascii="Book Antiqua" w:hAnsi="Book Antiqua"/>
          <w:color w:val="auto"/>
          <w:sz w:val="24"/>
          <w:szCs w:val="24"/>
        </w:rPr>
      </w:pPr>
      <w:r w:rsidRPr="00FF1959">
        <w:rPr>
          <w:rFonts w:ascii="Book Antiqua" w:hAnsi="Book Antiqua"/>
          <w:color w:val="auto"/>
          <w:sz w:val="24"/>
          <w:szCs w:val="24"/>
        </w:rPr>
        <w:t>Capecitabine (</w:t>
      </w:r>
      <w:proofErr w:type="spellStart"/>
      <w:r w:rsidRPr="00FF1959">
        <w:rPr>
          <w:rFonts w:ascii="Book Antiqua" w:hAnsi="Book Antiqua"/>
          <w:color w:val="auto"/>
          <w:sz w:val="24"/>
          <w:szCs w:val="24"/>
        </w:rPr>
        <w:t>Xeloda</w:t>
      </w:r>
      <w:proofErr w:type="spellEnd"/>
      <w:r w:rsidRPr="00FF1959">
        <w:rPr>
          <w:rFonts w:ascii="Book Antiqua" w:hAnsi="Book Antiqua"/>
          <w:color w:val="auto"/>
          <w:sz w:val="24"/>
          <w:szCs w:val="24"/>
        </w:rPr>
        <w:t xml:space="preserve">) is an oral 5-fluorouracil (FU) prodrug used as adjuvant </w:t>
      </w:r>
      <w:r w:rsidR="00241EF9" w:rsidRPr="00FF1959">
        <w:rPr>
          <w:rFonts w:ascii="Book Antiqua" w:hAnsi="Book Antiqua"/>
          <w:color w:val="auto"/>
          <w:sz w:val="24"/>
          <w:szCs w:val="24"/>
        </w:rPr>
        <w:t>and/</w:t>
      </w:r>
      <w:r w:rsidRPr="00FF1959">
        <w:rPr>
          <w:rFonts w:ascii="Book Antiqua" w:hAnsi="Book Antiqua"/>
          <w:color w:val="auto"/>
          <w:sz w:val="24"/>
          <w:szCs w:val="24"/>
        </w:rPr>
        <w:t>or palliative chemotherapy in the treatment of colorectal and breast cancer.</w:t>
      </w:r>
      <w:r w:rsidR="00241EF9" w:rsidRPr="00FF1959">
        <w:rPr>
          <w:rFonts w:ascii="Book Antiqua" w:hAnsi="Book Antiqua"/>
          <w:color w:val="auto"/>
          <w:sz w:val="24"/>
          <w:szCs w:val="24"/>
        </w:rPr>
        <w:t xml:space="preserve"> According to monotherapy trials, u</w:t>
      </w:r>
      <w:r w:rsidRPr="00FF1959">
        <w:rPr>
          <w:rFonts w:ascii="Book Antiqua" w:hAnsi="Book Antiqua"/>
          <w:color w:val="auto"/>
          <w:sz w:val="24"/>
          <w:szCs w:val="24"/>
        </w:rPr>
        <w:t>p to 53</w:t>
      </w:r>
      <w:r w:rsidR="00241EF9" w:rsidRPr="00FF1959">
        <w:rPr>
          <w:rFonts w:ascii="Book Antiqua" w:hAnsi="Book Antiqua"/>
          <w:color w:val="auto"/>
          <w:sz w:val="24"/>
          <w:szCs w:val="24"/>
        </w:rPr>
        <w:t xml:space="preserve">% </w:t>
      </w:r>
      <w:r w:rsidRPr="00FF1959">
        <w:rPr>
          <w:rFonts w:ascii="Book Antiqua" w:hAnsi="Book Antiqua"/>
          <w:color w:val="auto"/>
          <w:sz w:val="24"/>
          <w:szCs w:val="24"/>
        </w:rPr>
        <w:t>of patients develop diarrhea as a</w:t>
      </w:r>
      <w:r w:rsidR="00241EF9" w:rsidRPr="00FF1959">
        <w:rPr>
          <w:rFonts w:ascii="Book Antiqua" w:hAnsi="Book Antiqua"/>
          <w:color w:val="auto"/>
          <w:sz w:val="24"/>
          <w:szCs w:val="24"/>
        </w:rPr>
        <w:t xml:space="preserve">n adverse </w:t>
      </w:r>
      <w:r w:rsidRPr="00FF1959">
        <w:rPr>
          <w:rFonts w:ascii="Book Antiqua" w:hAnsi="Book Antiqua"/>
          <w:color w:val="auto"/>
          <w:sz w:val="24"/>
          <w:szCs w:val="24"/>
        </w:rPr>
        <w:t>effect</w:t>
      </w:r>
      <w:r w:rsidR="0034654F" w:rsidRPr="00FF1959">
        <w:rPr>
          <w:rFonts w:ascii="Book Antiqua" w:hAnsi="Book Antiqua"/>
          <w:color w:val="auto"/>
          <w:sz w:val="24"/>
          <w:szCs w:val="24"/>
        </w:rPr>
        <w:t>. This diarrhea is usually self</w:t>
      </w:r>
      <w:r w:rsidR="00811C06" w:rsidRPr="00FF1959">
        <w:rPr>
          <w:rFonts w:ascii="Book Antiqua" w:hAnsi="Book Antiqua"/>
          <w:color w:val="auto"/>
          <w:sz w:val="24"/>
          <w:szCs w:val="24"/>
        </w:rPr>
        <w:t>-</w:t>
      </w:r>
      <w:r w:rsidRPr="00FF1959">
        <w:rPr>
          <w:rFonts w:ascii="Book Antiqua" w:hAnsi="Book Antiqua"/>
          <w:color w:val="auto"/>
          <w:sz w:val="24"/>
          <w:szCs w:val="24"/>
        </w:rPr>
        <w:t>limited</w:t>
      </w:r>
      <w:r w:rsidR="00F15850" w:rsidRPr="00FF1959">
        <w:rPr>
          <w:rFonts w:ascii="Book Antiqua" w:hAnsi="Book Antiqua"/>
          <w:color w:val="auto"/>
          <w:sz w:val="24"/>
          <w:szCs w:val="24"/>
        </w:rPr>
        <w:t>,</w:t>
      </w:r>
      <w:r w:rsidRPr="00FF1959">
        <w:rPr>
          <w:rFonts w:ascii="Book Antiqua" w:hAnsi="Book Antiqua"/>
          <w:color w:val="auto"/>
          <w:sz w:val="24"/>
          <w:szCs w:val="24"/>
        </w:rPr>
        <w:t xml:space="preserve"> </w:t>
      </w:r>
      <w:r w:rsidR="00163844" w:rsidRPr="00FF1959">
        <w:rPr>
          <w:rFonts w:ascii="Book Antiqua" w:hAnsi="Book Antiqua"/>
          <w:color w:val="auto"/>
          <w:sz w:val="24"/>
          <w:szCs w:val="24"/>
        </w:rPr>
        <w:t>allowing patients to continue</w:t>
      </w:r>
      <w:r w:rsidR="00241EF9" w:rsidRPr="00FF1959">
        <w:rPr>
          <w:rFonts w:ascii="Book Antiqua" w:hAnsi="Book Antiqua"/>
          <w:color w:val="auto"/>
          <w:sz w:val="24"/>
          <w:szCs w:val="24"/>
        </w:rPr>
        <w:t xml:space="preserve"> </w:t>
      </w:r>
      <w:r w:rsidR="002A5482" w:rsidRPr="00FF1959">
        <w:rPr>
          <w:rFonts w:ascii="Book Antiqua" w:hAnsi="Book Antiqua"/>
          <w:color w:val="auto"/>
          <w:sz w:val="24"/>
          <w:szCs w:val="24"/>
        </w:rPr>
        <w:t>capecitabine</w:t>
      </w:r>
      <w:r w:rsidR="00241EF9" w:rsidRPr="00FF1959">
        <w:rPr>
          <w:rFonts w:ascii="Book Antiqua" w:hAnsi="Book Antiqua"/>
          <w:color w:val="auto"/>
          <w:sz w:val="24"/>
          <w:szCs w:val="24"/>
        </w:rPr>
        <w:t xml:space="preserve"> </w:t>
      </w:r>
      <w:r w:rsidR="000E2327" w:rsidRPr="00FF1959">
        <w:rPr>
          <w:rFonts w:ascii="Book Antiqua" w:hAnsi="Book Antiqua"/>
          <w:color w:val="auto"/>
          <w:sz w:val="24"/>
          <w:szCs w:val="24"/>
        </w:rPr>
        <w:t xml:space="preserve">with </w:t>
      </w:r>
      <w:r w:rsidRPr="00FF1959">
        <w:rPr>
          <w:rFonts w:ascii="Book Antiqua" w:hAnsi="Book Antiqua"/>
          <w:color w:val="auto"/>
          <w:sz w:val="24"/>
          <w:szCs w:val="24"/>
        </w:rPr>
        <w:t xml:space="preserve">dose </w:t>
      </w:r>
      <w:proofErr w:type="gramStart"/>
      <w:r w:rsidRPr="00FF1959">
        <w:rPr>
          <w:rFonts w:ascii="Book Antiqua" w:hAnsi="Book Antiqua"/>
          <w:color w:val="auto"/>
          <w:sz w:val="24"/>
          <w:szCs w:val="24"/>
        </w:rPr>
        <w:t>limitation</w:t>
      </w:r>
      <w:r w:rsidR="00783BC7" w:rsidRPr="00FF1959">
        <w:rPr>
          <w:rFonts w:ascii="Book Antiqua" w:hAnsi="Book Antiqua"/>
          <w:color w:val="auto"/>
          <w:sz w:val="24"/>
          <w:szCs w:val="24"/>
          <w:vertAlign w:val="superscript"/>
        </w:rPr>
        <w:t>[</w:t>
      </w:r>
      <w:proofErr w:type="gramEnd"/>
      <w:r w:rsidR="00783BC7" w:rsidRPr="00FF1959">
        <w:rPr>
          <w:rFonts w:ascii="Book Antiqua" w:hAnsi="Book Antiqua"/>
          <w:color w:val="auto"/>
          <w:sz w:val="24"/>
          <w:szCs w:val="24"/>
          <w:vertAlign w:val="superscript"/>
        </w:rPr>
        <w:t>1]</w:t>
      </w:r>
      <w:r w:rsidR="00783BC7" w:rsidRPr="00FF1959">
        <w:rPr>
          <w:rFonts w:ascii="Book Antiqua" w:hAnsi="Book Antiqua"/>
          <w:color w:val="auto"/>
          <w:sz w:val="24"/>
          <w:szCs w:val="24"/>
        </w:rPr>
        <w:t xml:space="preserve">; </w:t>
      </w:r>
      <w:r w:rsidR="0034654F" w:rsidRPr="00FF1959">
        <w:rPr>
          <w:rFonts w:ascii="Book Antiqua" w:hAnsi="Book Antiqua"/>
          <w:color w:val="auto"/>
          <w:sz w:val="24"/>
          <w:szCs w:val="24"/>
        </w:rPr>
        <w:t>however</w:t>
      </w:r>
      <w:r w:rsidRPr="00FF1959">
        <w:rPr>
          <w:rFonts w:ascii="Book Antiqua" w:hAnsi="Book Antiqua"/>
          <w:color w:val="auto"/>
          <w:sz w:val="24"/>
          <w:szCs w:val="24"/>
        </w:rPr>
        <w:t xml:space="preserve">, </w:t>
      </w:r>
      <w:r w:rsidR="00EA68B5" w:rsidRPr="00FF1959">
        <w:rPr>
          <w:rFonts w:ascii="Book Antiqua" w:hAnsi="Book Antiqua"/>
          <w:color w:val="auto"/>
          <w:sz w:val="24"/>
          <w:szCs w:val="24"/>
        </w:rPr>
        <w:t xml:space="preserve">in </w:t>
      </w:r>
      <w:r w:rsidRPr="00FF1959">
        <w:rPr>
          <w:rFonts w:ascii="Book Antiqua" w:hAnsi="Book Antiqua"/>
          <w:color w:val="auto"/>
          <w:sz w:val="24"/>
          <w:szCs w:val="24"/>
        </w:rPr>
        <w:t xml:space="preserve">rare </w:t>
      </w:r>
      <w:r w:rsidR="00EA68B5" w:rsidRPr="00FF1959">
        <w:rPr>
          <w:rFonts w:ascii="Book Antiqua" w:hAnsi="Book Antiqua"/>
          <w:color w:val="auto"/>
          <w:sz w:val="24"/>
          <w:szCs w:val="24"/>
        </w:rPr>
        <w:t>cases</w:t>
      </w:r>
      <w:r w:rsidR="0034654F" w:rsidRPr="00FF1959">
        <w:rPr>
          <w:rFonts w:ascii="Book Antiqua" w:hAnsi="Book Antiqua"/>
          <w:color w:val="auto"/>
          <w:sz w:val="24"/>
          <w:szCs w:val="24"/>
        </w:rPr>
        <w:t xml:space="preserve"> </w:t>
      </w:r>
      <w:r w:rsidRPr="00FF1959">
        <w:rPr>
          <w:rFonts w:ascii="Book Antiqua" w:hAnsi="Book Antiqua"/>
          <w:color w:val="auto"/>
          <w:sz w:val="24"/>
          <w:szCs w:val="24"/>
        </w:rPr>
        <w:t xml:space="preserve">capecitabine associated </w:t>
      </w:r>
      <w:r w:rsidR="006C54C4" w:rsidRPr="00FF1959">
        <w:rPr>
          <w:rFonts w:ascii="Book Antiqua" w:hAnsi="Book Antiqua"/>
          <w:color w:val="auto"/>
          <w:sz w:val="24"/>
          <w:szCs w:val="24"/>
        </w:rPr>
        <w:t>ileitis</w:t>
      </w:r>
      <w:r w:rsidR="00EA68B5" w:rsidRPr="00FF1959">
        <w:rPr>
          <w:rFonts w:ascii="Book Antiqua" w:hAnsi="Book Antiqua"/>
          <w:color w:val="auto"/>
          <w:sz w:val="24"/>
          <w:szCs w:val="24"/>
        </w:rPr>
        <w:t xml:space="preserve"> </w:t>
      </w:r>
      <w:r w:rsidR="0034654F" w:rsidRPr="00FF1959">
        <w:rPr>
          <w:rFonts w:ascii="Book Antiqua" w:hAnsi="Book Antiqua"/>
          <w:color w:val="auto"/>
          <w:sz w:val="24"/>
          <w:szCs w:val="24"/>
        </w:rPr>
        <w:t>can occur</w:t>
      </w:r>
      <w:r w:rsidR="00EA68B5" w:rsidRPr="00FF1959">
        <w:rPr>
          <w:rFonts w:ascii="Book Antiqua" w:hAnsi="Book Antiqua"/>
          <w:color w:val="auto"/>
          <w:sz w:val="24"/>
          <w:szCs w:val="24"/>
        </w:rPr>
        <w:t xml:space="preserve">, causing a severe </w:t>
      </w:r>
      <w:r w:rsidRPr="00FF1959">
        <w:rPr>
          <w:rFonts w:ascii="Book Antiqua" w:hAnsi="Book Antiqua"/>
          <w:color w:val="auto"/>
          <w:sz w:val="24"/>
          <w:szCs w:val="24"/>
        </w:rPr>
        <w:t xml:space="preserve">persistent diarrhea </w:t>
      </w:r>
      <w:r w:rsidR="00EA68B5" w:rsidRPr="00FF1959">
        <w:rPr>
          <w:rFonts w:ascii="Book Antiqua" w:hAnsi="Book Antiqua"/>
          <w:color w:val="auto"/>
          <w:sz w:val="24"/>
          <w:szCs w:val="24"/>
        </w:rPr>
        <w:t xml:space="preserve">characterized </w:t>
      </w:r>
      <w:r w:rsidR="00DE320B" w:rsidRPr="00FF1959">
        <w:rPr>
          <w:rFonts w:ascii="Book Antiqua" w:hAnsi="Book Antiqua"/>
          <w:color w:val="auto"/>
          <w:sz w:val="24"/>
          <w:szCs w:val="24"/>
        </w:rPr>
        <w:t xml:space="preserve">on endoscopy </w:t>
      </w:r>
      <w:r w:rsidR="00EA68B5" w:rsidRPr="00FF1959">
        <w:rPr>
          <w:rFonts w:ascii="Book Antiqua" w:hAnsi="Book Antiqua"/>
          <w:color w:val="auto"/>
          <w:sz w:val="24"/>
          <w:szCs w:val="24"/>
        </w:rPr>
        <w:t xml:space="preserve">by mucosal inflammation in the ileum </w:t>
      </w:r>
      <w:r w:rsidRPr="00FF1959">
        <w:rPr>
          <w:rFonts w:ascii="Book Antiqua" w:hAnsi="Book Antiqua"/>
          <w:color w:val="auto"/>
          <w:sz w:val="24"/>
          <w:szCs w:val="24"/>
        </w:rPr>
        <w:t>despite discontinuation of the drug. Th</w:t>
      </w:r>
      <w:r w:rsidR="00EA68B5" w:rsidRPr="00FF1959">
        <w:rPr>
          <w:rFonts w:ascii="Book Antiqua" w:hAnsi="Book Antiqua"/>
          <w:color w:val="auto"/>
          <w:sz w:val="24"/>
          <w:szCs w:val="24"/>
        </w:rPr>
        <w:t>is</w:t>
      </w:r>
      <w:r w:rsidRPr="00FF1959">
        <w:rPr>
          <w:rFonts w:ascii="Book Antiqua" w:hAnsi="Book Antiqua"/>
          <w:color w:val="auto"/>
          <w:sz w:val="24"/>
          <w:szCs w:val="24"/>
        </w:rPr>
        <w:t xml:space="preserve"> complication has the potential to result in </w:t>
      </w:r>
      <w:r w:rsidR="0034654F" w:rsidRPr="00FF1959">
        <w:rPr>
          <w:rFonts w:ascii="Book Antiqua" w:hAnsi="Book Antiqua"/>
          <w:color w:val="auto"/>
          <w:sz w:val="24"/>
          <w:szCs w:val="24"/>
        </w:rPr>
        <w:t xml:space="preserve">severe pain, electrolyte imbalances, nutritional deficiencies, and </w:t>
      </w:r>
      <w:r w:rsidRPr="00FF1959">
        <w:rPr>
          <w:rFonts w:ascii="Book Antiqua" w:hAnsi="Book Antiqua"/>
          <w:color w:val="auto"/>
          <w:sz w:val="24"/>
          <w:szCs w:val="24"/>
        </w:rPr>
        <w:t>life-threatening hemodynamic instability</w:t>
      </w:r>
      <w:r w:rsidR="0034654F" w:rsidRPr="00FF1959">
        <w:rPr>
          <w:rFonts w:ascii="Book Antiqua" w:hAnsi="Book Antiqua"/>
          <w:color w:val="auto"/>
          <w:sz w:val="24"/>
          <w:szCs w:val="24"/>
        </w:rPr>
        <w:t xml:space="preserve">. </w:t>
      </w:r>
      <w:r w:rsidR="006E24A5" w:rsidRPr="00FF1959">
        <w:rPr>
          <w:rFonts w:ascii="Book Antiqua" w:hAnsi="Book Antiqua"/>
          <w:color w:val="auto"/>
          <w:sz w:val="24"/>
          <w:szCs w:val="24"/>
        </w:rPr>
        <w:t xml:space="preserve">Our </w:t>
      </w:r>
      <w:r w:rsidR="002A5482" w:rsidRPr="00FF1959">
        <w:rPr>
          <w:rFonts w:ascii="Book Antiqua" w:hAnsi="Book Antiqua"/>
          <w:color w:val="auto"/>
          <w:sz w:val="24"/>
          <w:szCs w:val="24"/>
        </w:rPr>
        <w:t>two</w:t>
      </w:r>
      <w:r w:rsidRPr="00FF1959">
        <w:rPr>
          <w:rFonts w:ascii="Book Antiqua" w:hAnsi="Book Antiqua"/>
          <w:color w:val="auto"/>
          <w:sz w:val="24"/>
          <w:szCs w:val="24"/>
        </w:rPr>
        <w:t xml:space="preserve"> case</w:t>
      </w:r>
      <w:r w:rsidR="006E24A5" w:rsidRPr="00FF1959">
        <w:rPr>
          <w:rFonts w:ascii="Book Antiqua" w:hAnsi="Book Antiqua"/>
          <w:color w:val="auto"/>
          <w:sz w:val="24"/>
          <w:szCs w:val="24"/>
        </w:rPr>
        <w:t xml:space="preserve">s </w:t>
      </w:r>
      <w:r w:rsidRPr="00FF1959">
        <w:rPr>
          <w:rFonts w:ascii="Book Antiqua" w:hAnsi="Book Antiqua"/>
          <w:color w:val="auto"/>
          <w:sz w:val="24"/>
          <w:szCs w:val="24"/>
        </w:rPr>
        <w:t xml:space="preserve">characterize the disease course of capecitabine associated </w:t>
      </w:r>
      <w:r w:rsidR="00811C06" w:rsidRPr="00FF1959">
        <w:rPr>
          <w:rFonts w:ascii="Book Antiqua" w:hAnsi="Book Antiqua"/>
          <w:color w:val="auto"/>
          <w:sz w:val="24"/>
          <w:szCs w:val="24"/>
        </w:rPr>
        <w:t xml:space="preserve">ileitis </w:t>
      </w:r>
      <w:r w:rsidRPr="00FF1959">
        <w:rPr>
          <w:rFonts w:ascii="Book Antiqua" w:hAnsi="Book Antiqua"/>
          <w:color w:val="auto"/>
          <w:sz w:val="24"/>
          <w:szCs w:val="24"/>
        </w:rPr>
        <w:t>with a focus on imaging</w:t>
      </w:r>
      <w:r w:rsidR="002A5482" w:rsidRPr="00FF1959">
        <w:rPr>
          <w:rFonts w:ascii="Book Antiqua" w:hAnsi="Book Antiqua"/>
          <w:color w:val="auto"/>
          <w:sz w:val="24"/>
          <w:szCs w:val="24"/>
        </w:rPr>
        <w:t xml:space="preserve">, </w:t>
      </w:r>
      <w:r w:rsidR="00F65D15" w:rsidRPr="00FF1959">
        <w:rPr>
          <w:rFonts w:ascii="Book Antiqua" w:hAnsi="Book Antiqua"/>
          <w:color w:val="auto"/>
          <w:sz w:val="24"/>
          <w:szCs w:val="24"/>
        </w:rPr>
        <w:t>colonoscopy</w:t>
      </w:r>
      <w:r w:rsidRPr="00FF1959">
        <w:rPr>
          <w:rFonts w:ascii="Book Antiqua" w:hAnsi="Book Antiqua"/>
          <w:color w:val="auto"/>
          <w:sz w:val="24"/>
          <w:szCs w:val="24"/>
        </w:rPr>
        <w:t xml:space="preserve"> findings</w:t>
      </w:r>
      <w:r w:rsidR="002A5482" w:rsidRPr="00FF1959">
        <w:rPr>
          <w:rFonts w:ascii="Book Antiqua" w:hAnsi="Book Antiqua"/>
          <w:color w:val="auto"/>
          <w:sz w:val="24"/>
          <w:szCs w:val="24"/>
        </w:rPr>
        <w:t>,</w:t>
      </w:r>
      <w:r w:rsidRPr="00FF1959">
        <w:rPr>
          <w:rFonts w:ascii="Book Antiqua" w:hAnsi="Book Antiqua"/>
          <w:color w:val="auto"/>
          <w:sz w:val="24"/>
          <w:szCs w:val="24"/>
        </w:rPr>
        <w:t xml:space="preserve"> and treatment options for this uncommon condition.</w:t>
      </w:r>
    </w:p>
    <w:p w14:paraId="7CE0623C" w14:textId="77777777" w:rsidR="00C22C31" w:rsidRPr="00FF1959" w:rsidRDefault="00C22C31" w:rsidP="00FF1959">
      <w:pPr>
        <w:pStyle w:val="Normal1"/>
        <w:spacing w:line="360" w:lineRule="auto"/>
        <w:jc w:val="both"/>
        <w:rPr>
          <w:rFonts w:ascii="Book Antiqua" w:hAnsi="Book Antiqua"/>
          <w:b/>
          <w:color w:val="auto"/>
          <w:sz w:val="24"/>
          <w:szCs w:val="24"/>
        </w:rPr>
      </w:pPr>
    </w:p>
    <w:p w14:paraId="47257FB9" w14:textId="71F1868C" w:rsidR="00217C9B" w:rsidRDefault="001313E2" w:rsidP="00FF1959">
      <w:pPr>
        <w:pStyle w:val="Normal1"/>
        <w:spacing w:line="360" w:lineRule="auto"/>
        <w:jc w:val="both"/>
        <w:rPr>
          <w:rFonts w:ascii="Book Antiqua" w:hAnsi="Book Antiqua"/>
          <w:b/>
          <w:color w:val="auto"/>
          <w:sz w:val="24"/>
          <w:szCs w:val="24"/>
          <w:lang w:eastAsia="zh-CN"/>
        </w:rPr>
      </w:pPr>
      <w:r w:rsidRPr="00FF1959">
        <w:rPr>
          <w:rFonts w:ascii="Book Antiqua" w:hAnsi="Book Antiqua"/>
          <w:b/>
          <w:color w:val="auto"/>
          <w:sz w:val="24"/>
          <w:szCs w:val="24"/>
        </w:rPr>
        <w:t xml:space="preserve">CASE PRESENTATION </w:t>
      </w:r>
    </w:p>
    <w:p w14:paraId="005B37B8" w14:textId="77777777" w:rsidR="00632B48" w:rsidRPr="00E35A66" w:rsidRDefault="00632B48" w:rsidP="00632B48">
      <w:pPr>
        <w:adjustRightInd w:val="0"/>
        <w:snapToGrid w:val="0"/>
        <w:spacing w:line="360" w:lineRule="auto"/>
        <w:rPr>
          <w:rFonts w:ascii="Book Antiqua" w:hAnsi="Book Antiqua"/>
          <w:b/>
          <w:i/>
          <w:w w:val="105"/>
          <w:sz w:val="24"/>
        </w:rPr>
      </w:pPr>
      <w:r w:rsidRPr="00E35A66">
        <w:rPr>
          <w:rFonts w:ascii="Book Antiqua" w:eastAsia="Book Antiqua" w:hAnsi="Book Antiqua"/>
          <w:b/>
          <w:i/>
          <w:sz w:val="24"/>
        </w:rPr>
        <w:t>Chief complaints</w:t>
      </w:r>
    </w:p>
    <w:p w14:paraId="46754D62" w14:textId="71F161A6" w:rsidR="00632B48" w:rsidRDefault="008912AE" w:rsidP="00FF1959">
      <w:pPr>
        <w:pStyle w:val="Normal1"/>
        <w:spacing w:line="360" w:lineRule="auto"/>
        <w:jc w:val="both"/>
        <w:rPr>
          <w:rFonts w:ascii="Book Antiqua" w:hAnsi="Book Antiqua"/>
          <w:color w:val="auto"/>
          <w:sz w:val="24"/>
          <w:szCs w:val="24"/>
          <w:lang w:eastAsia="zh-CN"/>
        </w:rPr>
      </w:pPr>
      <w:r>
        <w:rPr>
          <w:rFonts w:ascii="Book Antiqua" w:hAnsi="Book Antiqua" w:hint="eastAsia"/>
          <w:color w:val="auto"/>
          <w:sz w:val="24"/>
          <w:szCs w:val="24"/>
          <w:lang w:eastAsia="zh-CN"/>
        </w:rPr>
        <w:t xml:space="preserve">(1) </w:t>
      </w:r>
      <w:r w:rsidR="00632B48" w:rsidRPr="00632B48">
        <w:rPr>
          <w:rFonts w:ascii="Book Antiqua" w:hAnsi="Book Antiqua"/>
          <w:color w:val="auto"/>
          <w:sz w:val="24"/>
          <w:szCs w:val="24"/>
          <w:lang w:eastAsia="zh-CN"/>
        </w:rPr>
        <w:t>Case 1</w:t>
      </w:r>
      <w:r w:rsidR="00632B48" w:rsidRPr="00632B48">
        <w:rPr>
          <w:rFonts w:ascii="Book Antiqua" w:hAnsi="Book Antiqua" w:hint="eastAsia"/>
          <w:color w:val="auto"/>
          <w:sz w:val="24"/>
          <w:szCs w:val="24"/>
          <w:lang w:eastAsia="zh-CN"/>
        </w:rPr>
        <w:t>:</w:t>
      </w:r>
      <w:r w:rsidR="00632B48" w:rsidRPr="00632B48">
        <w:rPr>
          <w:rFonts w:ascii="Book Antiqua" w:hAnsi="Book Antiqua"/>
          <w:color w:val="auto"/>
          <w:sz w:val="24"/>
          <w:szCs w:val="24"/>
        </w:rPr>
        <w:t xml:space="preserve"> </w:t>
      </w:r>
      <w:r w:rsidR="00632B48" w:rsidRPr="00FF1959">
        <w:rPr>
          <w:rFonts w:ascii="Book Antiqua" w:hAnsi="Book Antiqua"/>
          <w:color w:val="auto"/>
          <w:sz w:val="24"/>
          <w:szCs w:val="24"/>
        </w:rPr>
        <w:t>A 72-year-old Caucasian female presented to the hospi</w:t>
      </w:r>
      <w:r w:rsidR="00632B48">
        <w:rPr>
          <w:rFonts w:ascii="Book Antiqua" w:hAnsi="Book Antiqua"/>
          <w:color w:val="auto"/>
          <w:sz w:val="24"/>
          <w:szCs w:val="24"/>
        </w:rPr>
        <w:t>tal with severe watery diarrhea</w:t>
      </w:r>
      <w:r w:rsidR="00632B48">
        <w:rPr>
          <w:rFonts w:ascii="Book Antiqua" w:hAnsi="Book Antiqua" w:hint="eastAsia"/>
          <w:color w:val="auto"/>
          <w:sz w:val="24"/>
          <w:szCs w:val="24"/>
          <w:lang w:eastAsia="zh-CN"/>
        </w:rPr>
        <w:t xml:space="preserve">; </w:t>
      </w:r>
      <w:r w:rsidR="002108FC">
        <w:rPr>
          <w:rFonts w:ascii="Book Antiqua" w:hAnsi="Book Antiqua" w:hint="eastAsia"/>
          <w:color w:val="auto"/>
          <w:sz w:val="24"/>
          <w:szCs w:val="24"/>
          <w:lang w:eastAsia="zh-CN"/>
        </w:rPr>
        <w:t xml:space="preserve">and </w:t>
      </w:r>
      <w:r>
        <w:rPr>
          <w:rFonts w:ascii="Book Antiqua" w:hAnsi="Book Antiqua" w:hint="eastAsia"/>
          <w:color w:val="auto"/>
          <w:sz w:val="24"/>
          <w:szCs w:val="24"/>
          <w:lang w:eastAsia="zh-CN"/>
        </w:rPr>
        <w:t xml:space="preserve">(2) </w:t>
      </w:r>
      <w:r w:rsidR="000F2253">
        <w:rPr>
          <w:rFonts w:ascii="Book Antiqua" w:hAnsi="Book Antiqua" w:hint="eastAsia"/>
          <w:color w:val="auto"/>
          <w:sz w:val="24"/>
          <w:szCs w:val="24"/>
          <w:lang w:eastAsia="zh-CN"/>
        </w:rPr>
        <w:t xml:space="preserve">Case 2: </w:t>
      </w:r>
      <w:r w:rsidR="000F2253" w:rsidRPr="00FF1959">
        <w:rPr>
          <w:rFonts w:ascii="Book Antiqua" w:hAnsi="Book Antiqua"/>
          <w:color w:val="auto"/>
          <w:sz w:val="24"/>
          <w:szCs w:val="24"/>
        </w:rPr>
        <w:t>A 42-year-old African American female presented to the hospital with severe voluminous bloody diarrhea.</w:t>
      </w:r>
    </w:p>
    <w:p w14:paraId="153BEA05" w14:textId="77777777" w:rsidR="00632B48" w:rsidRPr="00224EC4" w:rsidRDefault="00632B48" w:rsidP="00FF1959">
      <w:pPr>
        <w:pStyle w:val="Normal1"/>
        <w:spacing w:line="360" w:lineRule="auto"/>
        <w:jc w:val="both"/>
        <w:rPr>
          <w:rFonts w:ascii="Book Antiqua" w:hAnsi="Book Antiqua"/>
          <w:b/>
          <w:i/>
          <w:color w:val="auto"/>
          <w:sz w:val="24"/>
          <w:szCs w:val="24"/>
          <w:lang w:eastAsia="zh-CN"/>
        </w:rPr>
      </w:pPr>
    </w:p>
    <w:p w14:paraId="04A1B3A7" w14:textId="3EB0E1E2" w:rsidR="00D81E8E" w:rsidRPr="001313E2" w:rsidRDefault="00D81E8E" w:rsidP="00FF1959">
      <w:pPr>
        <w:pStyle w:val="Normal1"/>
        <w:spacing w:line="360" w:lineRule="auto"/>
        <w:jc w:val="both"/>
        <w:rPr>
          <w:rFonts w:ascii="Book Antiqua" w:hAnsi="Book Antiqua"/>
          <w:b/>
          <w:i/>
          <w:color w:val="auto"/>
          <w:sz w:val="24"/>
          <w:szCs w:val="24"/>
        </w:rPr>
      </w:pPr>
      <w:r w:rsidRPr="001313E2">
        <w:rPr>
          <w:rFonts w:ascii="Book Antiqua" w:hAnsi="Book Antiqua"/>
          <w:b/>
          <w:i/>
          <w:color w:val="auto"/>
          <w:sz w:val="24"/>
          <w:szCs w:val="24"/>
        </w:rPr>
        <w:t xml:space="preserve">History of </w:t>
      </w:r>
      <w:r w:rsidR="001313E2" w:rsidRPr="001313E2">
        <w:rPr>
          <w:rFonts w:ascii="Book Antiqua" w:hAnsi="Book Antiqua"/>
          <w:b/>
          <w:i/>
          <w:color w:val="auto"/>
          <w:sz w:val="24"/>
          <w:szCs w:val="24"/>
        </w:rPr>
        <w:t>present illness</w:t>
      </w:r>
    </w:p>
    <w:p w14:paraId="4A75C02B" w14:textId="4C83A8D9" w:rsidR="00D81E8E" w:rsidRDefault="008912AE" w:rsidP="00FF1959">
      <w:pPr>
        <w:pStyle w:val="Normal1"/>
        <w:spacing w:line="360" w:lineRule="auto"/>
        <w:jc w:val="both"/>
        <w:rPr>
          <w:rFonts w:ascii="Book Antiqua" w:hAnsi="Book Antiqua"/>
          <w:color w:val="auto"/>
          <w:sz w:val="24"/>
          <w:szCs w:val="24"/>
          <w:lang w:eastAsia="zh-CN"/>
        </w:rPr>
      </w:pPr>
      <w:r>
        <w:rPr>
          <w:rFonts w:ascii="Book Antiqua" w:hAnsi="Book Antiqua" w:hint="eastAsia"/>
          <w:color w:val="auto"/>
          <w:sz w:val="24"/>
          <w:szCs w:val="24"/>
          <w:lang w:eastAsia="zh-CN"/>
        </w:rPr>
        <w:t xml:space="preserve">(1) </w:t>
      </w:r>
      <w:r w:rsidR="00632B48" w:rsidRPr="00632B48">
        <w:rPr>
          <w:rFonts w:ascii="Book Antiqua" w:hAnsi="Book Antiqua"/>
          <w:color w:val="auto"/>
          <w:sz w:val="24"/>
          <w:szCs w:val="24"/>
          <w:lang w:eastAsia="zh-CN"/>
        </w:rPr>
        <w:t>Case 1</w:t>
      </w:r>
      <w:r w:rsidR="00632B48" w:rsidRPr="00632B48">
        <w:rPr>
          <w:rFonts w:ascii="Book Antiqua" w:hAnsi="Book Antiqua" w:hint="eastAsia"/>
          <w:color w:val="auto"/>
          <w:sz w:val="24"/>
          <w:szCs w:val="24"/>
          <w:lang w:eastAsia="zh-CN"/>
        </w:rPr>
        <w:t>:</w:t>
      </w:r>
      <w:r w:rsidR="00632B48">
        <w:rPr>
          <w:rFonts w:ascii="Book Antiqua" w:hAnsi="Book Antiqua" w:hint="eastAsia"/>
          <w:b/>
          <w:color w:val="auto"/>
          <w:sz w:val="24"/>
          <w:szCs w:val="24"/>
          <w:lang w:eastAsia="zh-CN"/>
        </w:rPr>
        <w:t xml:space="preserve"> </w:t>
      </w:r>
      <w:r w:rsidR="00217C9B" w:rsidRPr="00FF1959">
        <w:rPr>
          <w:rFonts w:ascii="Book Antiqua" w:hAnsi="Book Antiqua"/>
          <w:color w:val="auto"/>
          <w:sz w:val="24"/>
          <w:szCs w:val="24"/>
        </w:rPr>
        <w:t>She denied bloody stools, abd</w:t>
      </w:r>
      <w:r w:rsidR="00632B48">
        <w:rPr>
          <w:rFonts w:ascii="Book Antiqua" w:hAnsi="Book Antiqua"/>
          <w:color w:val="auto"/>
          <w:sz w:val="24"/>
          <w:szCs w:val="24"/>
        </w:rPr>
        <w:t>ominal pain, fevers, or chills</w:t>
      </w:r>
      <w:r w:rsidR="00632B48">
        <w:rPr>
          <w:rFonts w:ascii="Book Antiqua" w:hAnsi="Book Antiqua" w:hint="eastAsia"/>
          <w:color w:val="auto"/>
          <w:sz w:val="24"/>
          <w:szCs w:val="24"/>
          <w:lang w:eastAsia="zh-CN"/>
        </w:rPr>
        <w:t xml:space="preserve">; </w:t>
      </w:r>
      <w:r w:rsidR="002108FC">
        <w:rPr>
          <w:rFonts w:ascii="Book Antiqua" w:hAnsi="Book Antiqua" w:hint="eastAsia"/>
          <w:color w:val="auto"/>
          <w:sz w:val="24"/>
          <w:szCs w:val="24"/>
          <w:lang w:eastAsia="zh-CN"/>
        </w:rPr>
        <w:t xml:space="preserve">and </w:t>
      </w:r>
      <w:r>
        <w:rPr>
          <w:rFonts w:ascii="Book Antiqua" w:hAnsi="Book Antiqua" w:hint="eastAsia"/>
          <w:color w:val="auto"/>
          <w:sz w:val="24"/>
          <w:szCs w:val="24"/>
          <w:lang w:eastAsia="zh-CN"/>
        </w:rPr>
        <w:t xml:space="preserve">(2) </w:t>
      </w:r>
      <w:r w:rsidR="00B968AC">
        <w:rPr>
          <w:rFonts w:ascii="Book Antiqua" w:hAnsi="Book Antiqua" w:hint="eastAsia"/>
          <w:color w:val="auto"/>
          <w:sz w:val="24"/>
          <w:szCs w:val="24"/>
          <w:lang w:eastAsia="zh-CN"/>
        </w:rPr>
        <w:t xml:space="preserve">Case 2: </w:t>
      </w:r>
      <w:r w:rsidR="00B968AC" w:rsidRPr="00FF1959">
        <w:rPr>
          <w:rFonts w:ascii="Book Antiqua" w:hAnsi="Book Antiqua"/>
          <w:color w:val="auto"/>
          <w:sz w:val="24"/>
          <w:szCs w:val="24"/>
        </w:rPr>
        <w:t>She was having six to ten bowel movements per day (some of which were bloody) with associated abdominal pain and fever.</w:t>
      </w:r>
    </w:p>
    <w:p w14:paraId="1729008C" w14:textId="77777777" w:rsidR="001313E2" w:rsidRPr="00FF1959" w:rsidRDefault="001313E2" w:rsidP="00FF1959">
      <w:pPr>
        <w:pStyle w:val="Normal1"/>
        <w:spacing w:line="360" w:lineRule="auto"/>
        <w:jc w:val="both"/>
        <w:rPr>
          <w:rFonts w:ascii="Book Antiqua" w:hAnsi="Book Antiqua"/>
          <w:color w:val="auto"/>
          <w:sz w:val="24"/>
          <w:szCs w:val="24"/>
        </w:rPr>
      </w:pPr>
    </w:p>
    <w:p w14:paraId="225A1BCC" w14:textId="277048C2" w:rsidR="00D81E8E" w:rsidRPr="001313E2" w:rsidRDefault="00D81E8E" w:rsidP="00FF1959">
      <w:pPr>
        <w:pStyle w:val="Normal1"/>
        <w:spacing w:line="360" w:lineRule="auto"/>
        <w:jc w:val="both"/>
        <w:rPr>
          <w:rFonts w:ascii="Book Antiqua" w:hAnsi="Book Antiqua"/>
          <w:b/>
          <w:i/>
          <w:color w:val="auto"/>
          <w:sz w:val="24"/>
          <w:szCs w:val="24"/>
        </w:rPr>
      </w:pPr>
      <w:r w:rsidRPr="001313E2">
        <w:rPr>
          <w:rFonts w:ascii="Book Antiqua" w:hAnsi="Book Antiqua"/>
          <w:b/>
          <w:i/>
          <w:color w:val="auto"/>
          <w:sz w:val="24"/>
          <w:szCs w:val="24"/>
        </w:rPr>
        <w:t xml:space="preserve">History of </w:t>
      </w:r>
      <w:r w:rsidR="001313E2" w:rsidRPr="001313E2">
        <w:rPr>
          <w:rFonts w:ascii="Book Antiqua" w:hAnsi="Book Antiqua"/>
          <w:b/>
          <w:i/>
          <w:color w:val="auto"/>
          <w:sz w:val="24"/>
          <w:szCs w:val="24"/>
        </w:rPr>
        <w:t>past illness</w:t>
      </w:r>
    </w:p>
    <w:p w14:paraId="78823FB1" w14:textId="430C5E1F" w:rsidR="007D636D" w:rsidRDefault="008912AE" w:rsidP="007D636D">
      <w:pPr>
        <w:pStyle w:val="Normal1"/>
        <w:spacing w:line="360" w:lineRule="auto"/>
        <w:jc w:val="both"/>
        <w:rPr>
          <w:rFonts w:ascii="Book Antiqua" w:hAnsi="Book Antiqua"/>
          <w:color w:val="auto"/>
          <w:sz w:val="24"/>
          <w:szCs w:val="24"/>
        </w:rPr>
      </w:pPr>
      <w:r>
        <w:rPr>
          <w:rFonts w:ascii="Book Antiqua" w:hAnsi="Book Antiqua" w:hint="eastAsia"/>
          <w:color w:val="auto"/>
          <w:sz w:val="24"/>
          <w:szCs w:val="24"/>
          <w:lang w:eastAsia="zh-CN"/>
        </w:rPr>
        <w:t xml:space="preserve">(1) </w:t>
      </w:r>
      <w:r w:rsidR="00EE152D">
        <w:rPr>
          <w:rFonts w:ascii="Book Antiqua" w:hAnsi="Book Antiqua" w:hint="eastAsia"/>
          <w:color w:val="auto"/>
          <w:sz w:val="24"/>
          <w:szCs w:val="24"/>
          <w:lang w:eastAsia="zh-CN"/>
        </w:rPr>
        <w:t xml:space="preserve">Case 1: </w:t>
      </w:r>
      <w:r w:rsidR="007D636D">
        <w:rPr>
          <w:rFonts w:ascii="Book Antiqua" w:hAnsi="Book Antiqua" w:hint="eastAsia"/>
          <w:color w:val="auto"/>
          <w:sz w:val="24"/>
          <w:szCs w:val="24"/>
          <w:lang w:eastAsia="zh-CN"/>
        </w:rPr>
        <w:t>The patient</w:t>
      </w:r>
      <w:r w:rsidR="007D636D" w:rsidRPr="00FF1959">
        <w:rPr>
          <w:rFonts w:ascii="Book Antiqua" w:hAnsi="Book Antiqua"/>
          <w:color w:val="auto"/>
          <w:sz w:val="24"/>
          <w:szCs w:val="24"/>
        </w:rPr>
        <w:t xml:space="preserve"> </w:t>
      </w:r>
      <w:r w:rsidR="00217C9B" w:rsidRPr="00FF1959">
        <w:rPr>
          <w:rFonts w:ascii="Book Antiqua" w:hAnsi="Book Antiqua"/>
          <w:color w:val="auto"/>
          <w:sz w:val="24"/>
          <w:szCs w:val="24"/>
        </w:rPr>
        <w:t xml:space="preserve">had a past medical history of </w:t>
      </w:r>
      <w:r w:rsidR="001041F2" w:rsidRPr="00FF1959">
        <w:rPr>
          <w:rFonts w:ascii="Book Antiqua" w:hAnsi="Book Antiqua"/>
          <w:color w:val="auto"/>
          <w:sz w:val="24"/>
          <w:szCs w:val="24"/>
        </w:rPr>
        <w:t>with stage IIIC ascending colon adenocarcinoma</w:t>
      </w:r>
      <w:r w:rsidR="00217C9B" w:rsidRPr="00FF1959">
        <w:rPr>
          <w:rFonts w:ascii="Book Antiqua" w:hAnsi="Book Antiqua"/>
          <w:color w:val="auto"/>
          <w:sz w:val="24"/>
          <w:szCs w:val="24"/>
        </w:rPr>
        <w:t xml:space="preserve"> and previously</w:t>
      </w:r>
      <w:r w:rsidR="001041F2" w:rsidRPr="00FF1959">
        <w:rPr>
          <w:rFonts w:ascii="Book Antiqua" w:hAnsi="Book Antiqua"/>
          <w:color w:val="auto"/>
          <w:sz w:val="24"/>
          <w:szCs w:val="24"/>
        </w:rPr>
        <w:t xml:space="preserve"> underwent la</w:t>
      </w:r>
      <w:r w:rsidR="00A41807" w:rsidRPr="00FF1959">
        <w:rPr>
          <w:rFonts w:ascii="Book Antiqua" w:hAnsi="Book Antiqua"/>
          <w:color w:val="auto"/>
          <w:sz w:val="24"/>
          <w:szCs w:val="24"/>
        </w:rPr>
        <w:t xml:space="preserve">paroscopic right hemicolectomy </w:t>
      </w:r>
      <w:r w:rsidR="00F15850" w:rsidRPr="00FF1959">
        <w:rPr>
          <w:rFonts w:ascii="Book Antiqua" w:hAnsi="Book Antiqua"/>
          <w:color w:val="auto"/>
          <w:sz w:val="24"/>
          <w:szCs w:val="24"/>
        </w:rPr>
        <w:t xml:space="preserve">and was </w:t>
      </w:r>
      <w:r w:rsidR="00A41807" w:rsidRPr="00FF1959">
        <w:rPr>
          <w:rFonts w:ascii="Book Antiqua" w:hAnsi="Book Antiqua"/>
          <w:color w:val="auto"/>
          <w:sz w:val="24"/>
          <w:szCs w:val="24"/>
        </w:rPr>
        <w:t xml:space="preserve">started </w:t>
      </w:r>
      <w:r w:rsidR="001041F2" w:rsidRPr="00FF1959">
        <w:rPr>
          <w:rFonts w:ascii="Book Antiqua" w:hAnsi="Book Antiqua"/>
          <w:color w:val="auto"/>
          <w:sz w:val="24"/>
          <w:szCs w:val="24"/>
        </w:rPr>
        <w:t xml:space="preserve">on adjuvant chemotherapy with capecitabine. </w:t>
      </w:r>
      <w:r w:rsidR="00217C9B" w:rsidRPr="00FF1959">
        <w:rPr>
          <w:rFonts w:ascii="Book Antiqua" w:hAnsi="Book Antiqua"/>
          <w:color w:val="auto"/>
          <w:sz w:val="24"/>
          <w:szCs w:val="24"/>
        </w:rPr>
        <w:t xml:space="preserve">She additionally had a history significant for diabetes, hypertension, ischemic cardiomyopathy with a biventricular </w:t>
      </w:r>
      <w:r w:rsidR="00217C9B" w:rsidRPr="00FF1959">
        <w:rPr>
          <w:rFonts w:ascii="Book Antiqua" w:hAnsi="Book Antiqua"/>
          <w:color w:val="auto"/>
          <w:sz w:val="24"/>
          <w:szCs w:val="24"/>
        </w:rPr>
        <w:lastRenderedPageBreak/>
        <w:t>pacemaker, as well as coronary artery disease status post stent placement</w:t>
      </w:r>
      <w:r w:rsidR="00EE152D">
        <w:rPr>
          <w:rFonts w:ascii="Book Antiqua" w:hAnsi="Book Antiqua" w:hint="eastAsia"/>
          <w:color w:val="auto"/>
          <w:sz w:val="24"/>
          <w:szCs w:val="24"/>
          <w:lang w:eastAsia="zh-CN"/>
        </w:rPr>
        <w:t xml:space="preserve">; </w:t>
      </w:r>
      <w:r w:rsidR="002108FC">
        <w:rPr>
          <w:rFonts w:ascii="Book Antiqua" w:hAnsi="Book Antiqua" w:hint="eastAsia"/>
          <w:color w:val="auto"/>
          <w:sz w:val="24"/>
          <w:szCs w:val="24"/>
          <w:lang w:eastAsia="zh-CN"/>
        </w:rPr>
        <w:t xml:space="preserve">and </w:t>
      </w:r>
      <w:r>
        <w:rPr>
          <w:rFonts w:ascii="Book Antiqua" w:hAnsi="Book Antiqua" w:hint="eastAsia"/>
          <w:color w:val="auto"/>
          <w:sz w:val="24"/>
          <w:szCs w:val="24"/>
          <w:lang w:eastAsia="zh-CN"/>
        </w:rPr>
        <w:t xml:space="preserve">(2) </w:t>
      </w:r>
      <w:r w:rsidR="00EE152D">
        <w:rPr>
          <w:rFonts w:ascii="Book Antiqua" w:hAnsi="Book Antiqua" w:hint="eastAsia"/>
          <w:color w:val="auto"/>
          <w:sz w:val="24"/>
          <w:szCs w:val="24"/>
          <w:lang w:eastAsia="zh-CN"/>
        </w:rPr>
        <w:t xml:space="preserve">Case 2: </w:t>
      </w:r>
      <w:r w:rsidR="007D636D">
        <w:rPr>
          <w:rFonts w:ascii="Book Antiqua" w:hAnsi="Book Antiqua" w:hint="eastAsia"/>
          <w:color w:val="auto"/>
          <w:sz w:val="24"/>
          <w:szCs w:val="24"/>
          <w:lang w:eastAsia="zh-CN"/>
        </w:rPr>
        <w:t>The patient</w:t>
      </w:r>
      <w:r w:rsidR="007D636D" w:rsidRPr="00FF1959" w:rsidDel="007D636D">
        <w:rPr>
          <w:rFonts w:ascii="Book Antiqua" w:hAnsi="Book Antiqua"/>
          <w:color w:val="auto"/>
          <w:sz w:val="24"/>
          <w:szCs w:val="24"/>
        </w:rPr>
        <w:t xml:space="preserve"> </w:t>
      </w:r>
      <w:r w:rsidR="007D636D" w:rsidRPr="00FF1959">
        <w:rPr>
          <w:rFonts w:ascii="Book Antiqua" w:hAnsi="Book Antiqua"/>
          <w:color w:val="auto"/>
          <w:sz w:val="24"/>
          <w:szCs w:val="24"/>
        </w:rPr>
        <w:t xml:space="preserve">had a past medical history of stage IIIC recurrent right breast cancer as well as deep vein thrombosis with pulmonary embolus on </w:t>
      </w:r>
      <w:proofErr w:type="spellStart"/>
      <w:r w:rsidR="007D636D" w:rsidRPr="00FF1959">
        <w:rPr>
          <w:rFonts w:ascii="Book Antiqua" w:hAnsi="Book Antiqua"/>
          <w:color w:val="auto"/>
          <w:sz w:val="24"/>
          <w:szCs w:val="24"/>
        </w:rPr>
        <w:t>lovenox</w:t>
      </w:r>
      <w:proofErr w:type="spellEnd"/>
      <w:r w:rsidR="007D636D" w:rsidRPr="00FF1959">
        <w:rPr>
          <w:rFonts w:ascii="Book Antiqua" w:hAnsi="Book Antiqua"/>
          <w:color w:val="auto"/>
          <w:sz w:val="24"/>
          <w:szCs w:val="24"/>
        </w:rPr>
        <w:t xml:space="preserve">. </w:t>
      </w:r>
    </w:p>
    <w:p w14:paraId="75E92358" w14:textId="276564EE" w:rsidR="00D81E8E" w:rsidRPr="008A369A" w:rsidRDefault="00D81E8E" w:rsidP="00FF1959">
      <w:pPr>
        <w:pStyle w:val="Normal1"/>
        <w:spacing w:line="360" w:lineRule="auto"/>
        <w:jc w:val="both"/>
        <w:rPr>
          <w:rFonts w:ascii="Book Antiqua" w:hAnsi="Book Antiqua"/>
          <w:color w:val="auto"/>
          <w:sz w:val="24"/>
          <w:szCs w:val="24"/>
          <w:lang w:eastAsia="zh-CN"/>
        </w:rPr>
      </w:pPr>
    </w:p>
    <w:p w14:paraId="0BFDD6B1" w14:textId="044515A8" w:rsidR="00D81E8E" w:rsidRPr="001313E2" w:rsidRDefault="00D81E8E" w:rsidP="00FF1959">
      <w:pPr>
        <w:pStyle w:val="Normal1"/>
        <w:spacing w:line="360" w:lineRule="auto"/>
        <w:jc w:val="both"/>
        <w:rPr>
          <w:rFonts w:ascii="Book Antiqua" w:hAnsi="Book Antiqua"/>
          <w:b/>
          <w:i/>
          <w:color w:val="auto"/>
          <w:sz w:val="24"/>
          <w:szCs w:val="24"/>
        </w:rPr>
      </w:pPr>
      <w:r w:rsidRPr="001313E2">
        <w:rPr>
          <w:rFonts w:ascii="Book Antiqua" w:hAnsi="Book Antiqua"/>
          <w:b/>
          <w:i/>
          <w:color w:val="auto"/>
          <w:sz w:val="24"/>
          <w:szCs w:val="24"/>
        </w:rPr>
        <w:t xml:space="preserve">Personal and </w:t>
      </w:r>
      <w:r w:rsidR="001313E2" w:rsidRPr="001313E2">
        <w:rPr>
          <w:rFonts w:ascii="Book Antiqua" w:hAnsi="Book Antiqua"/>
          <w:b/>
          <w:i/>
          <w:color w:val="auto"/>
          <w:sz w:val="24"/>
          <w:szCs w:val="24"/>
        </w:rPr>
        <w:t>family history</w:t>
      </w:r>
    </w:p>
    <w:p w14:paraId="68EA8A53" w14:textId="4F106555" w:rsidR="0021412C" w:rsidRDefault="008912AE" w:rsidP="0021412C">
      <w:pPr>
        <w:pStyle w:val="Normal1"/>
        <w:spacing w:line="360" w:lineRule="auto"/>
        <w:jc w:val="both"/>
        <w:rPr>
          <w:rFonts w:ascii="Book Antiqua" w:hAnsi="Book Antiqua"/>
          <w:color w:val="auto"/>
          <w:sz w:val="24"/>
          <w:szCs w:val="24"/>
        </w:rPr>
      </w:pPr>
      <w:r>
        <w:rPr>
          <w:rFonts w:ascii="Book Antiqua" w:hAnsi="Book Antiqua" w:hint="eastAsia"/>
          <w:color w:val="auto"/>
          <w:sz w:val="24"/>
          <w:szCs w:val="24"/>
          <w:lang w:eastAsia="zh-CN"/>
        </w:rPr>
        <w:t xml:space="preserve">(1) </w:t>
      </w:r>
      <w:r w:rsidR="008A369A">
        <w:rPr>
          <w:rFonts w:ascii="Book Antiqua" w:hAnsi="Book Antiqua" w:hint="eastAsia"/>
          <w:color w:val="auto"/>
          <w:sz w:val="24"/>
          <w:szCs w:val="24"/>
          <w:lang w:eastAsia="zh-CN"/>
        </w:rPr>
        <w:t>Case 1: The patient</w:t>
      </w:r>
      <w:r w:rsidR="008A369A" w:rsidRPr="00FF1959" w:rsidDel="008A369A">
        <w:rPr>
          <w:rFonts w:ascii="Book Antiqua" w:hAnsi="Book Antiqua"/>
          <w:color w:val="auto"/>
          <w:sz w:val="24"/>
          <w:szCs w:val="24"/>
        </w:rPr>
        <w:t xml:space="preserve"> </w:t>
      </w:r>
      <w:r w:rsidR="005F2648" w:rsidRPr="00FF1959">
        <w:rPr>
          <w:rFonts w:ascii="Book Antiqua" w:hAnsi="Book Antiqua"/>
          <w:color w:val="auto"/>
          <w:sz w:val="24"/>
          <w:szCs w:val="24"/>
        </w:rPr>
        <w:t xml:space="preserve">was a nonsmoker and social drinker, with </w:t>
      </w:r>
      <w:r w:rsidR="00217C9B" w:rsidRPr="00FF1959">
        <w:rPr>
          <w:rFonts w:ascii="Book Antiqua" w:hAnsi="Book Antiqua"/>
          <w:color w:val="auto"/>
          <w:sz w:val="24"/>
          <w:szCs w:val="24"/>
        </w:rPr>
        <w:t xml:space="preserve">no </w:t>
      </w:r>
      <w:r w:rsidR="005F2648" w:rsidRPr="00FF1959">
        <w:rPr>
          <w:rFonts w:ascii="Book Antiqua" w:hAnsi="Book Antiqua"/>
          <w:color w:val="auto"/>
          <w:sz w:val="24"/>
          <w:szCs w:val="24"/>
        </w:rPr>
        <w:t>relevant family history</w:t>
      </w:r>
      <w:r w:rsidR="00580B40">
        <w:rPr>
          <w:rFonts w:ascii="Book Antiqua" w:hAnsi="Book Antiqua" w:hint="eastAsia"/>
          <w:color w:val="auto"/>
          <w:sz w:val="24"/>
          <w:szCs w:val="24"/>
          <w:lang w:eastAsia="zh-CN"/>
        </w:rPr>
        <w:t xml:space="preserve">; </w:t>
      </w:r>
      <w:r w:rsidR="002108FC">
        <w:rPr>
          <w:rFonts w:ascii="Book Antiqua" w:hAnsi="Book Antiqua" w:hint="eastAsia"/>
          <w:color w:val="auto"/>
          <w:sz w:val="24"/>
          <w:szCs w:val="24"/>
          <w:lang w:eastAsia="zh-CN"/>
        </w:rPr>
        <w:t xml:space="preserve">and </w:t>
      </w:r>
      <w:r>
        <w:rPr>
          <w:rFonts w:ascii="Book Antiqua" w:hAnsi="Book Antiqua" w:hint="eastAsia"/>
          <w:color w:val="auto"/>
          <w:sz w:val="24"/>
          <w:szCs w:val="24"/>
          <w:lang w:eastAsia="zh-CN"/>
        </w:rPr>
        <w:t xml:space="preserve">(2) </w:t>
      </w:r>
      <w:r w:rsidR="00580B40">
        <w:rPr>
          <w:rFonts w:ascii="Book Antiqua" w:hAnsi="Book Antiqua" w:hint="eastAsia"/>
          <w:color w:val="auto"/>
          <w:sz w:val="24"/>
          <w:szCs w:val="24"/>
          <w:lang w:eastAsia="zh-CN"/>
        </w:rPr>
        <w:t xml:space="preserve">Case 2: </w:t>
      </w:r>
      <w:r w:rsidR="0021412C">
        <w:rPr>
          <w:rFonts w:ascii="Book Antiqua" w:hAnsi="Book Antiqua" w:hint="eastAsia"/>
          <w:color w:val="auto"/>
          <w:sz w:val="24"/>
          <w:szCs w:val="24"/>
          <w:lang w:eastAsia="zh-CN"/>
        </w:rPr>
        <w:t xml:space="preserve">The </w:t>
      </w:r>
      <w:r w:rsidR="0021412C" w:rsidRPr="00FF1959">
        <w:rPr>
          <w:rFonts w:ascii="Book Antiqua" w:hAnsi="Book Antiqua"/>
          <w:color w:val="auto"/>
          <w:sz w:val="24"/>
          <w:szCs w:val="24"/>
        </w:rPr>
        <w:t>patient was a nonsmoker and denied alcohol use. Family history was negative for cancer and otherwise noncontributory.</w:t>
      </w:r>
      <w:r w:rsidR="0021412C">
        <w:rPr>
          <w:rFonts w:ascii="Book Antiqua" w:hAnsi="Book Antiqua"/>
          <w:color w:val="auto"/>
          <w:sz w:val="24"/>
          <w:szCs w:val="24"/>
        </w:rPr>
        <w:t xml:space="preserve"> </w:t>
      </w:r>
    </w:p>
    <w:p w14:paraId="1F342F21" w14:textId="77777777" w:rsidR="001313E2" w:rsidRPr="00FF1959" w:rsidRDefault="001313E2" w:rsidP="00FF1959">
      <w:pPr>
        <w:pStyle w:val="Normal1"/>
        <w:spacing w:line="360" w:lineRule="auto"/>
        <w:jc w:val="both"/>
        <w:rPr>
          <w:rFonts w:ascii="Book Antiqua" w:hAnsi="Book Antiqua"/>
          <w:color w:val="auto"/>
          <w:sz w:val="24"/>
          <w:szCs w:val="24"/>
          <w:lang w:eastAsia="zh-CN"/>
        </w:rPr>
      </w:pPr>
    </w:p>
    <w:p w14:paraId="4F086C0B" w14:textId="77777777" w:rsidR="00F636BB" w:rsidRPr="001313E2" w:rsidRDefault="00F636BB" w:rsidP="00F636BB">
      <w:pPr>
        <w:pStyle w:val="Normal1"/>
        <w:spacing w:line="360" w:lineRule="auto"/>
        <w:jc w:val="both"/>
        <w:rPr>
          <w:rFonts w:ascii="Book Antiqua" w:hAnsi="Book Antiqua"/>
          <w:b/>
          <w:i/>
          <w:color w:val="auto"/>
          <w:sz w:val="24"/>
          <w:szCs w:val="24"/>
        </w:rPr>
      </w:pPr>
      <w:r w:rsidRPr="001313E2">
        <w:rPr>
          <w:rFonts w:ascii="Book Antiqua" w:hAnsi="Book Antiqua"/>
          <w:b/>
          <w:i/>
          <w:color w:val="auto"/>
          <w:sz w:val="24"/>
          <w:szCs w:val="24"/>
        </w:rPr>
        <w:t>Physical examination</w:t>
      </w:r>
    </w:p>
    <w:p w14:paraId="713DBACB" w14:textId="55664275" w:rsidR="00F636BB" w:rsidRDefault="008912AE" w:rsidP="00F636BB">
      <w:pPr>
        <w:pStyle w:val="Normal1"/>
        <w:spacing w:line="360" w:lineRule="auto"/>
        <w:jc w:val="both"/>
        <w:rPr>
          <w:rFonts w:ascii="Book Antiqua" w:hAnsi="Book Antiqua"/>
          <w:color w:val="auto"/>
          <w:sz w:val="24"/>
          <w:szCs w:val="24"/>
        </w:rPr>
      </w:pPr>
      <w:r>
        <w:rPr>
          <w:rFonts w:ascii="Book Antiqua" w:hAnsi="Book Antiqua" w:hint="eastAsia"/>
          <w:color w:val="auto"/>
          <w:sz w:val="24"/>
          <w:szCs w:val="24"/>
          <w:lang w:eastAsia="zh-CN"/>
        </w:rPr>
        <w:t xml:space="preserve">(1) </w:t>
      </w:r>
      <w:r w:rsidR="00F636BB">
        <w:rPr>
          <w:rFonts w:ascii="Book Antiqua" w:hAnsi="Book Antiqua" w:hint="eastAsia"/>
          <w:color w:val="auto"/>
          <w:sz w:val="24"/>
          <w:szCs w:val="24"/>
          <w:lang w:eastAsia="zh-CN"/>
        </w:rPr>
        <w:t xml:space="preserve">Case 1: </w:t>
      </w:r>
      <w:r w:rsidR="005F2648" w:rsidRPr="00FF1959">
        <w:rPr>
          <w:rFonts w:ascii="Book Antiqua" w:hAnsi="Book Antiqua"/>
          <w:color w:val="auto"/>
          <w:sz w:val="24"/>
          <w:szCs w:val="24"/>
        </w:rPr>
        <w:t>On admission, physical examination was notable for multiple oral ulcers, however she had a nontender abdominal exam and was otherwise unremarkable</w:t>
      </w:r>
      <w:r w:rsidR="00F636BB">
        <w:rPr>
          <w:rFonts w:ascii="Book Antiqua" w:hAnsi="Book Antiqua" w:hint="eastAsia"/>
          <w:color w:val="auto"/>
          <w:sz w:val="24"/>
          <w:szCs w:val="24"/>
          <w:lang w:eastAsia="zh-CN"/>
        </w:rPr>
        <w:t xml:space="preserve">; </w:t>
      </w:r>
      <w:r w:rsidR="002108FC">
        <w:rPr>
          <w:rFonts w:ascii="Book Antiqua" w:hAnsi="Book Antiqua" w:hint="eastAsia"/>
          <w:color w:val="auto"/>
          <w:sz w:val="24"/>
          <w:szCs w:val="24"/>
          <w:lang w:eastAsia="zh-CN"/>
        </w:rPr>
        <w:t xml:space="preserve">and </w:t>
      </w:r>
      <w:r>
        <w:rPr>
          <w:rFonts w:ascii="Book Antiqua" w:hAnsi="Book Antiqua" w:hint="eastAsia"/>
          <w:color w:val="auto"/>
          <w:sz w:val="24"/>
          <w:szCs w:val="24"/>
          <w:lang w:eastAsia="zh-CN"/>
        </w:rPr>
        <w:t xml:space="preserve">(2) </w:t>
      </w:r>
      <w:r w:rsidR="00F636BB">
        <w:rPr>
          <w:rFonts w:ascii="Book Antiqua" w:hAnsi="Book Antiqua" w:hint="eastAsia"/>
          <w:color w:val="auto"/>
          <w:sz w:val="24"/>
          <w:szCs w:val="24"/>
          <w:lang w:eastAsia="zh-CN"/>
        </w:rPr>
        <w:t xml:space="preserve">Case 2: </w:t>
      </w:r>
      <w:r w:rsidR="00F636BB" w:rsidRPr="00FF1959">
        <w:rPr>
          <w:rFonts w:ascii="Book Antiqua" w:hAnsi="Book Antiqua"/>
          <w:color w:val="auto"/>
          <w:sz w:val="24"/>
          <w:szCs w:val="24"/>
        </w:rPr>
        <w:t xml:space="preserve">Physical exam was notable for mild tenderness to palpation of the epigastrium and right lower quadrant of the abdomen. Initial labs were notable for hypokalemia (K 2.9) and mild anemia (Hb 10.2), however there was no leukocytosis (WBC 4.4) or kidney injury (Cr 0.8). </w:t>
      </w:r>
    </w:p>
    <w:p w14:paraId="6A276BFD" w14:textId="77777777" w:rsidR="001313E2" w:rsidRPr="00FF1959" w:rsidRDefault="001313E2" w:rsidP="00FF1959">
      <w:pPr>
        <w:pStyle w:val="Normal1"/>
        <w:spacing w:line="360" w:lineRule="auto"/>
        <w:jc w:val="both"/>
        <w:rPr>
          <w:rFonts w:ascii="Book Antiqua" w:hAnsi="Book Antiqua"/>
          <w:color w:val="auto"/>
          <w:sz w:val="24"/>
          <w:szCs w:val="24"/>
          <w:lang w:eastAsia="zh-CN"/>
        </w:rPr>
      </w:pPr>
    </w:p>
    <w:p w14:paraId="7F33F8A4" w14:textId="4F2ABE27" w:rsidR="00D81E8E" w:rsidRPr="001313E2" w:rsidRDefault="00D81E8E" w:rsidP="00FF1959">
      <w:pPr>
        <w:pStyle w:val="Normal1"/>
        <w:spacing w:line="360" w:lineRule="auto"/>
        <w:jc w:val="both"/>
        <w:rPr>
          <w:rFonts w:ascii="Book Antiqua" w:hAnsi="Book Antiqua"/>
          <w:b/>
          <w:i/>
          <w:color w:val="auto"/>
          <w:sz w:val="24"/>
          <w:szCs w:val="24"/>
        </w:rPr>
      </w:pPr>
      <w:r w:rsidRPr="001313E2">
        <w:rPr>
          <w:rFonts w:ascii="Book Antiqua" w:hAnsi="Book Antiqua"/>
          <w:b/>
          <w:i/>
          <w:color w:val="auto"/>
          <w:sz w:val="24"/>
          <w:szCs w:val="24"/>
        </w:rPr>
        <w:t xml:space="preserve">Laboratory </w:t>
      </w:r>
      <w:r w:rsidR="001313E2" w:rsidRPr="001313E2">
        <w:rPr>
          <w:rFonts w:ascii="Book Antiqua" w:hAnsi="Book Antiqua"/>
          <w:b/>
          <w:i/>
          <w:color w:val="auto"/>
          <w:sz w:val="24"/>
          <w:szCs w:val="24"/>
        </w:rPr>
        <w:t>e</w:t>
      </w:r>
      <w:r w:rsidRPr="001313E2">
        <w:rPr>
          <w:rFonts w:ascii="Book Antiqua" w:hAnsi="Book Antiqua"/>
          <w:b/>
          <w:i/>
          <w:color w:val="auto"/>
          <w:sz w:val="24"/>
          <w:szCs w:val="24"/>
        </w:rPr>
        <w:t>xamination</w:t>
      </w:r>
    </w:p>
    <w:p w14:paraId="07D6A0B2" w14:textId="28440AFD" w:rsidR="00D81E8E" w:rsidRDefault="008912AE" w:rsidP="00FF1959">
      <w:pPr>
        <w:pStyle w:val="Normal1"/>
        <w:spacing w:line="360" w:lineRule="auto"/>
        <w:jc w:val="both"/>
        <w:rPr>
          <w:rFonts w:ascii="Book Antiqua" w:hAnsi="Book Antiqua"/>
          <w:color w:val="auto"/>
          <w:sz w:val="24"/>
          <w:szCs w:val="24"/>
          <w:lang w:eastAsia="zh-CN"/>
        </w:rPr>
      </w:pPr>
      <w:r>
        <w:rPr>
          <w:rFonts w:ascii="Book Antiqua" w:hAnsi="Book Antiqua" w:hint="eastAsia"/>
          <w:color w:val="auto"/>
          <w:sz w:val="24"/>
          <w:szCs w:val="24"/>
          <w:lang w:eastAsia="zh-CN"/>
        </w:rPr>
        <w:t xml:space="preserve">(1) </w:t>
      </w:r>
      <w:r w:rsidR="003C71A1">
        <w:rPr>
          <w:rFonts w:ascii="Book Antiqua" w:hAnsi="Book Antiqua" w:hint="eastAsia"/>
          <w:color w:val="auto"/>
          <w:sz w:val="24"/>
          <w:szCs w:val="24"/>
          <w:lang w:eastAsia="zh-CN"/>
        </w:rPr>
        <w:t xml:space="preserve">Case 1: </w:t>
      </w:r>
      <w:r w:rsidR="005F2648" w:rsidRPr="00FF1959">
        <w:rPr>
          <w:rFonts w:ascii="Book Antiqua" w:hAnsi="Book Antiqua"/>
          <w:color w:val="auto"/>
          <w:sz w:val="24"/>
          <w:szCs w:val="24"/>
        </w:rPr>
        <w:t>Initial labs were concerning for severe malnutrition (albumin 1.7), leukopenia (WBC 1.5</w:t>
      </w:r>
      <w:r w:rsidR="001313E2">
        <w:rPr>
          <w:rFonts w:ascii="Book Antiqua" w:hAnsi="Book Antiqua"/>
          <w:color w:val="auto"/>
          <w:sz w:val="24"/>
          <w:szCs w:val="24"/>
        </w:rPr>
        <w:t xml:space="preserve"> </w:t>
      </w:r>
      <w:r w:rsidR="005F2648" w:rsidRPr="00FF1959">
        <w:rPr>
          <w:rFonts w:ascii="Book Antiqua" w:hAnsi="Book Antiqua"/>
          <w:color w:val="auto"/>
          <w:sz w:val="24"/>
          <w:szCs w:val="24"/>
        </w:rPr>
        <w:t>K/mm</w:t>
      </w:r>
      <w:r w:rsidR="005F2648" w:rsidRPr="001313E2">
        <w:rPr>
          <w:rFonts w:ascii="Book Antiqua" w:hAnsi="Book Antiqua"/>
          <w:color w:val="auto"/>
          <w:sz w:val="24"/>
          <w:szCs w:val="24"/>
          <w:vertAlign w:val="superscript"/>
        </w:rPr>
        <w:t>3</w:t>
      </w:r>
      <w:r w:rsidR="005F2648" w:rsidRPr="00FF1959">
        <w:rPr>
          <w:rFonts w:ascii="Book Antiqua" w:hAnsi="Book Antiqua"/>
          <w:color w:val="auto"/>
          <w:sz w:val="24"/>
          <w:szCs w:val="24"/>
        </w:rPr>
        <w:t xml:space="preserve"> with ANC 900) and acute kidney injury (Cr 1.32, baseline 1). Laboratory examination also included i</w:t>
      </w:r>
      <w:r w:rsidR="001041F2" w:rsidRPr="00FF1959">
        <w:rPr>
          <w:rFonts w:ascii="Book Antiqua" w:hAnsi="Book Antiqua"/>
          <w:color w:val="auto"/>
          <w:sz w:val="24"/>
          <w:szCs w:val="24"/>
        </w:rPr>
        <w:t xml:space="preserve">nfectious workup </w:t>
      </w:r>
      <w:r w:rsidR="005F2648" w:rsidRPr="00FF1959">
        <w:rPr>
          <w:rFonts w:ascii="Book Antiqua" w:hAnsi="Book Antiqua"/>
          <w:color w:val="auto"/>
          <w:sz w:val="24"/>
          <w:szCs w:val="24"/>
        </w:rPr>
        <w:t xml:space="preserve">with </w:t>
      </w:r>
      <w:r w:rsidR="001041F2" w:rsidRPr="00FF1959">
        <w:rPr>
          <w:rFonts w:ascii="Book Antiqua" w:hAnsi="Book Antiqua"/>
          <w:color w:val="auto"/>
          <w:sz w:val="24"/>
          <w:szCs w:val="24"/>
        </w:rPr>
        <w:t>Clostridium difficile</w:t>
      </w:r>
      <w:r w:rsidR="00DE320B" w:rsidRPr="00FF1959">
        <w:rPr>
          <w:rFonts w:ascii="Book Antiqua" w:hAnsi="Book Antiqua"/>
          <w:color w:val="auto"/>
          <w:sz w:val="24"/>
          <w:szCs w:val="24"/>
        </w:rPr>
        <w:t xml:space="preserve">, </w:t>
      </w:r>
      <w:r w:rsidR="001041F2" w:rsidRPr="00FF1959">
        <w:rPr>
          <w:rFonts w:ascii="Book Antiqua" w:hAnsi="Book Antiqua"/>
          <w:color w:val="auto"/>
          <w:sz w:val="24"/>
          <w:szCs w:val="24"/>
        </w:rPr>
        <w:t>stool cultures, ova and parasites, and rotavirus</w:t>
      </w:r>
      <w:r w:rsidR="005F2648" w:rsidRPr="00FF1959">
        <w:rPr>
          <w:rFonts w:ascii="Book Antiqua" w:hAnsi="Book Antiqua"/>
          <w:color w:val="auto"/>
          <w:sz w:val="24"/>
          <w:szCs w:val="24"/>
        </w:rPr>
        <w:t>,</w:t>
      </w:r>
      <w:r w:rsidR="001041F2" w:rsidRPr="00FF1959">
        <w:rPr>
          <w:rFonts w:ascii="Book Antiqua" w:hAnsi="Book Antiqua"/>
          <w:color w:val="auto"/>
          <w:sz w:val="24"/>
          <w:szCs w:val="24"/>
        </w:rPr>
        <w:t xml:space="preserve"> all</w:t>
      </w:r>
      <w:r w:rsidR="005F2648" w:rsidRPr="00FF1959">
        <w:rPr>
          <w:rFonts w:ascii="Book Antiqua" w:hAnsi="Book Antiqua"/>
          <w:color w:val="auto"/>
          <w:sz w:val="24"/>
          <w:szCs w:val="24"/>
        </w:rPr>
        <w:t xml:space="preserve"> of which</w:t>
      </w:r>
      <w:r w:rsidR="00C41A7D" w:rsidRPr="00FF1959">
        <w:rPr>
          <w:rFonts w:ascii="Book Antiqua" w:hAnsi="Book Antiqua"/>
          <w:color w:val="auto"/>
          <w:sz w:val="24"/>
          <w:szCs w:val="24"/>
        </w:rPr>
        <w:t xml:space="preserve"> resulted as</w:t>
      </w:r>
      <w:r w:rsidR="001041F2" w:rsidRPr="00FF1959">
        <w:rPr>
          <w:rFonts w:ascii="Book Antiqua" w:hAnsi="Book Antiqua"/>
          <w:color w:val="auto"/>
          <w:sz w:val="24"/>
          <w:szCs w:val="24"/>
        </w:rPr>
        <w:t xml:space="preserve"> negative. Given her cardiac risk</w:t>
      </w:r>
      <w:r w:rsidR="00C41A7D" w:rsidRPr="00FF1959">
        <w:rPr>
          <w:rFonts w:ascii="Book Antiqua" w:hAnsi="Book Antiqua"/>
          <w:color w:val="auto"/>
          <w:sz w:val="24"/>
          <w:szCs w:val="24"/>
        </w:rPr>
        <w:t xml:space="preserve"> factors</w:t>
      </w:r>
      <w:r w:rsidR="001041F2" w:rsidRPr="00FF1959">
        <w:rPr>
          <w:rFonts w:ascii="Book Antiqua" w:hAnsi="Book Antiqua"/>
          <w:color w:val="auto"/>
          <w:sz w:val="24"/>
          <w:szCs w:val="24"/>
        </w:rPr>
        <w:t>, there was concern for ischemic colitis, however lactate was normal and she denied any history of abdominal pain, melena, or hematochezia</w:t>
      </w:r>
      <w:r w:rsidR="00F54D8A">
        <w:rPr>
          <w:rFonts w:ascii="Book Antiqua" w:hAnsi="Book Antiqua" w:hint="eastAsia"/>
          <w:color w:val="auto"/>
          <w:sz w:val="24"/>
          <w:szCs w:val="24"/>
          <w:lang w:eastAsia="zh-CN"/>
        </w:rPr>
        <w:t>;</w:t>
      </w:r>
      <w:r w:rsidR="00F54D8A" w:rsidRPr="00FF1959">
        <w:rPr>
          <w:rFonts w:ascii="Book Antiqua" w:hAnsi="Book Antiqua"/>
          <w:color w:val="auto"/>
          <w:sz w:val="24"/>
          <w:szCs w:val="24"/>
        </w:rPr>
        <w:t xml:space="preserve"> </w:t>
      </w:r>
      <w:r w:rsidR="002108FC">
        <w:rPr>
          <w:rFonts w:ascii="Book Antiqua" w:hAnsi="Book Antiqua" w:hint="eastAsia"/>
          <w:color w:val="auto"/>
          <w:sz w:val="24"/>
          <w:szCs w:val="24"/>
          <w:lang w:eastAsia="zh-CN"/>
        </w:rPr>
        <w:t xml:space="preserve">and </w:t>
      </w:r>
      <w:r>
        <w:rPr>
          <w:rFonts w:ascii="Book Antiqua" w:hAnsi="Book Antiqua" w:hint="eastAsia"/>
          <w:color w:val="auto"/>
          <w:sz w:val="24"/>
          <w:szCs w:val="24"/>
          <w:lang w:eastAsia="zh-CN"/>
        </w:rPr>
        <w:t xml:space="preserve">(2) </w:t>
      </w:r>
      <w:r w:rsidR="00F54D8A">
        <w:rPr>
          <w:rFonts w:ascii="Book Antiqua" w:hAnsi="Book Antiqua" w:hint="eastAsia"/>
          <w:color w:val="auto"/>
          <w:sz w:val="24"/>
          <w:szCs w:val="24"/>
          <w:lang w:eastAsia="zh-CN"/>
        </w:rPr>
        <w:t xml:space="preserve">Case 2: </w:t>
      </w:r>
      <w:r w:rsidR="00F54D8A" w:rsidRPr="00FF1959">
        <w:rPr>
          <w:rFonts w:ascii="Book Antiqua" w:hAnsi="Book Antiqua"/>
          <w:color w:val="auto"/>
          <w:sz w:val="24"/>
          <w:szCs w:val="24"/>
        </w:rPr>
        <w:t>Laboratory examination included negative infectious workup with Clostridium difficile, Giardia, Ova and Parasites, stool culture, and rotavirus all resulting as negative.</w:t>
      </w:r>
    </w:p>
    <w:p w14:paraId="6837C76D" w14:textId="77777777" w:rsidR="001313E2" w:rsidRPr="00FF1959" w:rsidRDefault="001313E2" w:rsidP="00FF1959">
      <w:pPr>
        <w:pStyle w:val="Normal1"/>
        <w:spacing w:line="360" w:lineRule="auto"/>
        <w:jc w:val="both"/>
        <w:rPr>
          <w:rFonts w:ascii="Book Antiqua" w:hAnsi="Book Antiqua"/>
          <w:color w:val="auto"/>
          <w:sz w:val="24"/>
          <w:szCs w:val="24"/>
        </w:rPr>
      </w:pPr>
    </w:p>
    <w:p w14:paraId="4FDF7C8B" w14:textId="4D60CF46" w:rsidR="00D81E8E" w:rsidRPr="001313E2" w:rsidRDefault="00D81E8E" w:rsidP="00FF1959">
      <w:pPr>
        <w:pStyle w:val="Normal1"/>
        <w:spacing w:line="360" w:lineRule="auto"/>
        <w:jc w:val="both"/>
        <w:rPr>
          <w:rFonts w:ascii="Book Antiqua" w:hAnsi="Book Antiqua"/>
          <w:b/>
          <w:i/>
          <w:color w:val="auto"/>
          <w:sz w:val="24"/>
          <w:szCs w:val="24"/>
        </w:rPr>
      </w:pPr>
      <w:r w:rsidRPr="001313E2">
        <w:rPr>
          <w:rFonts w:ascii="Book Antiqua" w:hAnsi="Book Antiqua"/>
          <w:b/>
          <w:i/>
          <w:color w:val="auto"/>
          <w:sz w:val="24"/>
          <w:szCs w:val="24"/>
        </w:rPr>
        <w:t>Imaging</w:t>
      </w:r>
      <w:r w:rsidR="00FF1959" w:rsidRPr="001313E2">
        <w:rPr>
          <w:rFonts w:ascii="Book Antiqua" w:hAnsi="Book Antiqua"/>
          <w:b/>
          <w:i/>
          <w:color w:val="auto"/>
          <w:sz w:val="24"/>
          <w:szCs w:val="24"/>
        </w:rPr>
        <w:t xml:space="preserve"> </w:t>
      </w:r>
      <w:r w:rsidR="000F27D6" w:rsidRPr="001313E2">
        <w:rPr>
          <w:rFonts w:ascii="Book Antiqua" w:hAnsi="Book Antiqua"/>
          <w:b/>
          <w:i/>
          <w:color w:val="auto"/>
          <w:sz w:val="24"/>
          <w:szCs w:val="24"/>
        </w:rPr>
        <w:t>examination</w:t>
      </w:r>
    </w:p>
    <w:p w14:paraId="129A32CA" w14:textId="16572571" w:rsidR="0056335E" w:rsidRDefault="008912AE" w:rsidP="0056335E">
      <w:pPr>
        <w:pStyle w:val="Normal1"/>
        <w:spacing w:line="360" w:lineRule="auto"/>
        <w:jc w:val="both"/>
        <w:rPr>
          <w:rFonts w:ascii="Book Antiqua" w:hAnsi="Book Antiqua"/>
          <w:color w:val="auto"/>
          <w:sz w:val="24"/>
          <w:szCs w:val="24"/>
        </w:rPr>
      </w:pPr>
      <w:r>
        <w:rPr>
          <w:rFonts w:ascii="Book Antiqua" w:hAnsi="Book Antiqua" w:hint="eastAsia"/>
          <w:color w:val="auto"/>
          <w:sz w:val="24"/>
          <w:szCs w:val="24"/>
          <w:lang w:eastAsia="zh-CN"/>
        </w:rPr>
        <w:lastRenderedPageBreak/>
        <w:t xml:space="preserve">(1) </w:t>
      </w:r>
      <w:r w:rsidR="0056335E">
        <w:rPr>
          <w:rFonts w:ascii="Book Antiqua" w:hAnsi="Book Antiqua" w:hint="eastAsia"/>
          <w:color w:val="auto"/>
          <w:sz w:val="24"/>
          <w:szCs w:val="24"/>
          <w:lang w:eastAsia="zh-CN"/>
        </w:rPr>
        <w:t xml:space="preserve">Case 1: </w:t>
      </w:r>
      <w:r w:rsidR="00C41A7D" w:rsidRPr="00FF1959">
        <w:rPr>
          <w:rFonts w:ascii="Book Antiqua" w:hAnsi="Book Antiqua"/>
          <w:color w:val="auto"/>
          <w:sz w:val="24"/>
          <w:szCs w:val="24"/>
        </w:rPr>
        <w:t>I</w:t>
      </w:r>
      <w:r w:rsidR="001041F2" w:rsidRPr="00FF1959">
        <w:rPr>
          <w:rFonts w:ascii="Book Antiqua" w:hAnsi="Book Antiqua"/>
          <w:color w:val="auto"/>
          <w:sz w:val="24"/>
          <w:szCs w:val="24"/>
        </w:rPr>
        <w:t xml:space="preserve">nitial </w:t>
      </w:r>
      <w:r w:rsidR="00BA6785" w:rsidRPr="00BA6785">
        <w:rPr>
          <w:rFonts w:ascii="Book Antiqua" w:hAnsi="Book Antiqua"/>
          <w:color w:val="auto"/>
          <w:sz w:val="24"/>
          <w:szCs w:val="24"/>
        </w:rPr>
        <w:t>computed tomography</w:t>
      </w:r>
      <w:r w:rsidR="00BA6785">
        <w:rPr>
          <w:color w:val="333333"/>
          <w:sz w:val="20"/>
          <w:szCs w:val="20"/>
          <w:shd w:val="clear" w:color="auto" w:fill="FFFFFF"/>
        </w:rPr>
        <w:t xml:space="preserve"> (</w:t>
      </w:r>
      <w:r w:rsidR="001041F2" w:rsidRPr="00FF1959">
        <w:rPr>
          <w:rFonts w:ascii="Book Antiqua" w:hAnsi="Book Antiqua"/>
          <w:color w:val="auto"/>
          <w:sz w:val="24"/>
          <w:szCs w:val="24"/>
        </w:rPr>
        <w:t>CT</w:t>
      </w:r>
      <w:r w:rsidR="00BA6785">
        <w:rPr>
          <w:rFonts w:ascii="Book Antiqua" w:hAnsi="Book Antiqua"/>
          <w:color w:val="auto"/>
          <w:sz w:val="24"/>
          <w:szCs w:val="24"/>
        </w:rPr>
        <w:t>)</w:t>
      </w:r>
      <w:r w:rsidR="001041F2" w:rsidRPr="00FF1959">
        <w:rPr>
          <w:rFonts w:ascii="Book Antiqua" w:hAnsi="Book Antiqua"/>
          <w:color w:val="auto"/>
          <w:sz w:val="24"/>
          <w:szCs w:val="24"/>
        </w:rPr>
        <w:t xml:space="preserve"> abdomen and pelvis </w:t>
      </w:r>
      <w:r w:rsidR="005F2648" w:rsidRPr="00FF1959">
        <w:rPr>
          <w:rFonts w:ascii="Book Antiqua" w:hAnsi="Book Antiqua"/>
          <w:color w:val="auto"/>
          <w:sz w:val="24"/>
          <w:szCs w:val="24"/>
        </w:rPr>
        <w:t xml:space="preserve">showed </w:t>
      </w:r>
      <w:r w:rsidR="0076323A" w:rsidRPr="00FF1959">
        <w:rPr>
          <w:rFonts w:ascii="Book Antiqua" w:hAnsi="Book Antiqua"/>
          <w:color w:val="auto"/>
          <w:sz w:val="24"/>
          <w:szCs w:val="24"/>
        </w:rPr>
        <w:t>mildly dilated fluid-filled loops of small bowel with adjacent engorgement of vasa recta and mesenteric edema</w:t>
      </w:r>
      <w:r w:rsidR="001041F2" w:rsidRPr="00FF1959">
        <w:rPr>
          <w:rFonts w:ascii="Book Antiqua" w:hAnsi="Book Antiqua"/>
          <w:color w:val="auto"/>
          <w:sz w:val="24"/>
          <w:szCs w:val="24"/>
        </w:rPr>
        <w:t xml:space="preserve"> </w:t>
      </w:r>
      <w:r w:rsidR="005F2648" w:rsidRPr="00FF1959">
        <w:rPr>
          <w:rFonts w:ascii="Book Antiqua" w:hAnsi="Book Antiqua"/>
          <w:color w:val="auto"/>
          <w:sz w:val="24"/>
          <w:szCs w:val="24"/>
        </w:rPr>
        <w:t>consistent with</w:t>
      </w:r>
      <w:r w:rsidR="001041F2" w:rsidRPr="00FF1959">
        <w:rPr>
          <w:rFonts w:ascii="Book Antiqua" w:hAnsi="Book Antiqua"/>
          <w:color w:val="auto"/>
          <w:sz w:val="24"/>
          <w:szCs w:val="24"/>
        </w:rPr>
        <w:t xml:space="preserve"> enteritis (Figure 1)</w:t>
      </w:r>
      <w:r w:rsidR="0056335E">
        <w:rPr>
          <w:rFonts w:ascii="Book Antiqua" w:hAnsi="Book Antiqua" w:hint="eastAsia"/>
          <w:color w:val="auto"/>
          <w:sz w:val="24"/>
          <w:szCs w:val="24"/>
          <w:lang w:eastAsia="zh-CN"/>
        </w:rPr>
        <w:t>;</w:t>
      </w:r>
      <w:r w:rsidR="001041F2" w:rsidRPr="00FF1959">
        <w:rPr>
          <w:rFonts w:ascii="Book Antiqua" w:hAnsi="Book Antiqua"/>
          <w:color w:val="auto"/>
          <w:sz w:val="24"/>
          <w:szCs w:val="24"/>
        </w:rPr>
        <w:t xml:space="preserve"> </w:t>
      </w:r>
      <w:r w:rsidR="002108FC">
        <w:rPr>
          <w:rFonts w:ascii="Book Antiqua" w:hAnsi="Book Antiqua" w:hint="eastAsia"/>
          <w:color w:val="auto"/>
          <w:sz w:val="24"/>
          <w:szCs w:val="24"/>
          <w:lang w:eastAsia="zh-CN"/>
        </w:rPr>
        <w:t xml:space="preserve">and </w:t>
      </w:r>
      <w:r>
        <w:rPr>
          <w:rFonts w:ascii="Book Antiqua" w:hAnsi="Book Antiqua" w:hint="eastAsia"/>
          <w:color w:val="auto"/>
          <w:sz w:val="24"/>
          <w:szCs w:val="24"/>
          <w:lang w:eastAsia="zh-CN"/>
        </w:rPr>
        <w:t xml:space="preserve">(2) </w:t>
      </w:r>
      <w:r w:rsidR="0056335E">
        <w:rPr>
          <w:rFonts w:ascii="Book Antiqua" w:hAnsi="Book Antiqua" w:hint="eastAsia"/>
          <w:color w:val="auto"/>
          <w:sz w:val="24"/>
          <w:szCs w:val="24"/>
          <w:lang w:eastAsia="zh-CN"/>
        </w:rPr>
        <w:t xml:space="preserve">Case 2: </w:t>
      </w:r>
      <w:r w:rsidR="0056335E" w:rsidRPr="00FF1959">
        <w:rPr>
          <w:rFonts w:ascii="Book Antiqua" w:hAnsi="Book Antiqua"/>
          <w:color w:val="auto"/>
          <w:sz w:val="24"/>
          <w:szCs w:val="24"/>
        </w:rPr>
        <w:t xml:space="preserve">Initial CT Abdomen and Pelvis with contrast revealed marked thickening of the small bowel with fluid filled bowel loops. </w:t>
      </w:r>
    </w:p>
    <w:p w14:paraId="4BB9BCF5" w14:textId="79CC6CCA" w:rsidR="000F27D6" w:rsidRDefault="000F27D6" w:rsidP="00FF1959">
      <w:pPr>
        <w:pStyle w:val="Normal1"/>
        <w:spacing w:line="360" w:lineRule="auto"/>
        <w:jc w:val="both"/>
        <w:rPr>
          <w:rFonts w:ascii="Book Antiqua" w:hAnsi="Book Antiqua"/>
          <w:color w:val="auto"/>
          <w:sz w:val="24"/>
          <w:szCs w:val="24"/>
        </w:rPr>
      </w:pPr>
    </w:p>
    <w:p w14:paraId="2F92E264" w14:textId="7058D25C" w:rsidR="000F27D6" w:rsidRPr="001313E2" w:rsidRDefault="000F27D6" w:rsidP="00FF1959">
      <w:pPr>
        <w:pStyle w:val="Normal1"/>
        <w:spacing w:line="360" w:lineRule="auto"/>
        <w:jc w:val="both"/>
        <w:rPr>
          <w:rFonts w:ascii="Book Antiqua" w:hAnsi="Book Antiqua"/>
          <w:b/>
          <w:i/>
          <w:color w:val="auto"/>
          <w:sz w:val="24"/>
          <w:szCs w:val="24"/>
        </w:rPr>
      </w:pPr>
      <w:r w:rsidRPr="001313E2">
        <w:rPr>
          <w:rFonts w:ascii="Book Antiqua" w:hAnsi="Book Antiqua"/>
          <w:b/>
          <w:i/>
          <w:color w:val="auto"/>
          <w:sz w:val="24"/>
          <w:szCs w:val="24"/>
        </w:rPr>
        <w:t xml:space="preserve">Colonoscopy and </w:t>
      </w:r>
      <w:r w:rsidR="001313E2" w:rsidRPr="001313E2">
        <w:rPr>
          <w:rFonts w:ascii="Book Antiqua" w:hAnsi="Book Antiqua"/>
          <w:b/>
          <w:i/>
          <w:color w:val="auto"/>
          <w:sz w:val="24"/>
          <w:szCs w:val="24"/>
        </w:rPr>
        <w:t>h</w:t>
      </w:r>
      <w:r w:rsidRPr="001313E2">
        <w:rPr>
          <w:rFonts w:ascii="Book Antiqua" w:hAnsi="Book Antiqua"/>
          <w:b/>
          <w:i/>
          <w:color w:val="auto"/>
          <w:sz w:val="24"/>
          <w:szCs w:val="24"/>
        </w:rPr>
        <w:t>istology</w:t>
      </w:r>
    </w:p>
    <w:p w14:paraId="5F1E58E8" w14:textId="6ED4C9BD" w:rsidR="002108FC" w:rsidRDefault="008912AE" w:rsidP="002108FC">
      <w:pPr>
        <w:pStyle w:val="Normal1"/>
        <w:spacing w:line="360" w:lineRule="auto"/>
        <w:jc w:val="both"/>
        <w:rPr>
          <w:rFonts w:ascii="Book Antiqua" w:hAnsi="Book Antiqua"/>
          <w:color w:val="auto"/>
          <w:sz w:val="24"/>
          <w:szCs w:val="24"/>
        </w:rPr>
      </w:pPr>
      <w:r>
        <w:rPr>
          <w:rFonts w:ascii="Book Antiqua" w:hAnsi="Book Antiqua" w:hint="eastAsia"/>
          <w:color w:val="auto"/>
          <w:sz w:val="24"/>
          <w:szCs w:val="24"/>
          <w:lang w:eastAsia="zh-CN"/>
        </w:rPr>
        <w:t xml:space="preserve">(1) </w:t>
      </w:r>
      <w:r w:rsidR="002108FC">
        <w:rPr>
          <w:rFonts w:ascii="Book Antiqua" w:hAnsi="Book Antiqua" w:hint="eastAsia"/>
          <w:color w:val="auto"/>
          <w:sz w:val="24"/>
          <w:szCs w:val="24"/>
          <w:lang w:eastAsia="zh-CN"/>
        </w:rPr>
        <w:t xml:space="preserve">Case 1: </w:t>
      </w:r>
      <w:r w:rsidR="005F2648" w:rsidRPr="00FF1959">
        <w:rPr>
          <w:rFonts w:ascii="Book Antiqua" w:hAnsi="Book Antiqua"/>
          <w:color w:val="auto"/>
          <w:sz w:val="24"/>
          <w:szCs w:val="24"/>
        </w:rPr>
        <w:t>This prompted s</w:t>
      </w:r>
      <w:r w:rsidR="005C6B19" w:rsidRPr="00FF1959">
        <w:rPr>
          <w:rFonts w:ascii="Book Antiqua" w:hAnsi="Book Antiqua"/>
          <w:color w:val="auto"/>
          <w:sz w:val="24"/>
          <w:szCs w:val="24"/>
        </w:rPr>
        <w:t xml:space="preserve">ubsequent </w:t>
      </w:r>
      <w:r w:rsidR="001041F2" w:rsidRPr="00FF1959">
        <w:rPr>
          <w:rFonts w:ascii="Book Antiqua" w:hAnsi="Book Antiqua"/>
          <w:color w:val="auto"/>
          <w:sz w:val="24"/>
          <w:szCs w:val="24"/>
        </w:rPr>
        <w:t>colonoscop</w:t>
      </w:r>
      <w:r w:rsidR="001C3CC2" w:rsidRPr="00FF1959">
        <w:rPr>
          <w:rFonts w:ascii="Book Antiqua" w:hAnsi="Book Antiqua"/>
          <w:color w:val="auto"/>
          <w:sz w:val="24"/>
          <w:szCs w:val="24"/>
        </w:rPr>
        <w:t xml:space="preserve">y </w:t>
      </w:r>
      <w:r w:rsidR="005F2648" w:rsidRPr="00FF1959">
        <w:rPr>
          <w:rFonts w:ascii="Book Antiqua" w:hAnsi="Book Antiqua"/>
          <w:color w:val="auto"/>
          <w:sz w:val="24"/>
          <w:szCs w:val="24"/>
        </w:rPr>
        <w:t>and</w:t>
      </w:r>
      <w:r w:rsidR="001C3CC2" w:rsidRPr="00FF1959">
        <w:rPr>
          <w:rFonts w:ascii="Book Antiqua" w:hAnsi="Book Antiqua"/>
          <w:color w:val="auto"/>
          <w:sz w:val="24"/>
          <w:szCs w:val="24"/>
        </w:rPr>
        <w:t xml:space="preserve"> </w:t>
      </w:r>
      <w:proofErr w:type="spellStart"/>
      <w:r w:rsidR="005C68F4" w:rsidRPr="00FF1959">
        <w:rPr>
          <w:rFonts w:ascii="Book Antiqua" w:hAnsi="Book Antiqua"/>
          <w:color w:val="auto"/>
          <w:sz w:val="24"/>
          <w:szCs w:val="24"/>
        </w:rPr>
        <w:t>ileoscopy</w:t>
      </w:r>
      <w:proofErr w:type="spellEnd"/>
      <w:r w:rsidR="005F2648" w:rsidRPr="00FF1959">
        <w:rPr>
          <w:rFonts w:ascii="Book Antiqua" w:hAnsi="Book Antiqua"/>
          <w:color w:val="auto"/>
          <w:sz w:val="24"/>
          <w:szCs w:val="24"/>
        </w:rPr>
        <w:t>, which demonstrated</w:t>
      </w:r>
      <w:r w:rsidR="00C41A7D" w:rsidRPr="00FF1959">
        <w:rPr>
          <w:rFonts w:ascii="Book Antiqua" w:hAnsi="Book Antiqua"/>
          <w:color w:val="auto"/>
          <w:sz w:val="24"/>
          <w:szCs w:val="24"/>
        </w:rPr>
        <w:t xml:space="preserve"> </w:t>
      </w:r>
      <w:r w:rsidR="001041F2" w:rsidRPr="00FF1959">
        <w:rPr>
          <w:rFonts w:ascii="Book Antiqua" w:hAnsi="Book Antiqua"/>
          <w:color w:val="auto"/>
          <w:sz w:val="24"/>
          <w:szCs w:val="24"/>
        </w:rPr>
        <w:t>granular erythematous mucosa</w:t>
      </w:r>
      <w:r w:rsidR="001C3CC2" w:rsidRPr="00FF1959">
        <w:rPr>
          <w:rFonts w:ascii="Book Antiqua" w:hAnsi="Book Antiqua"/>
          <w:color w:val="auto"/>
          <w:sz w:val="24"/>
          <w:szCs w:val="24"/>
        </w:rPr>
        <w:t xml:space="preserve"> with ulceration both above and below the ileocolonic anastomosis</w:t>
      </w:r>
      <w:r w:rsidR="005F2648" w:rsidRPr="00FF1959">
        <w:rPr>
          <w:rFonts w:ascii="Book Antiqua" w:hAnsi="Book Antiqua"/>
          <w:color w:val="auto"/>
          <w:sz w:val="24"/>
          <w:szCs w:val="24"/>
        </w:rPr>
        <w:t xml:space="preserve"> </w:t>
      </w:r>
      <w:r w:rsidR="001041F2" w:rsidRPr="00FF1959">
        <w:rPr>
          <w:rFonts w:ascii="Book Antiqua" w:hAnsi="Book Antiqua"/>
          <w:color w:val="auto"/>
          <w:sz w:val="24"/>
          <w:szCs w:val="24"/>
        </w:rPr>
        <w:t>(Figure</w:t>
      </w:r>
      <w:r w:rsidR="001C3CC2" w:rsidRPr="00FF1959">
        <w:rPr>
          <w:rFonts w:ascii="Book Antiqua" w:hAnsi="Book Antiqua"/>
          <w:color w:val="auto"/>
          <w:sz w:val="24"/>
          <w:szCs w:val="24"/>
        </w:rPr>
        <w:t xml:space="preserve"> 2</w:t>
      </w:r>
      <w:r w:rsidR="001041F2" w:rsidRPr="00FF1959">
        <w:rPr>
          <w:rFonts w:ascii="Book Antiqua" w:hAnsi="Book Antiqua"/>
          <w:color w:val="auto"/>
          <w:sz w:val="24"/>
          <w:szCs w:val="24"/>
        </w:rPr>
        <w:t xml:space="preserve">). Ileal biopsy showed mucosal erosion with acute </w:t>
      </w:r>
      <w:r w:rsidR="005F2648" w:rsidRPr="00FF1959">
        <w:rPr>
          <w:rFonts w:ascii="Book Antiqua" w:hAnsi="Book Antiqua"/>
          <w:color w:val="auto"/>
          <w:sz w:val="24"/>
          <w:szCs w:val="24"/>
        </w:rPr>
        <w:t xml:space="preserve">inflammation and </w:t>
      </w:r>
      <w:r w:rsidR="001041F2" w:rsidRPr="00FF1959">
        <w:rPr>
          <w:rFonts w:ascii="Book Antiqua" w:hAnsi="Book Antiqua"/>
          <w:color w:val="auto"/>
          <w:sz w:val="24"/>
          <w:szCs w:val="24"/>
        </w:rPr>
        <w:t xml:space="preserve">occasional atypical glands most likely representing reactive changes without evidence of </w:t>
      </w:r>
      <w:r w:rsidR="00AD1DD5" w:rsidRPr="00AD1DD5">
        <w:rPr>
          <w:rFonts w:ascii="Book Antiqua" w:hAnsi="Book Antiqua"/>
          <w:color w:val="auto"/>
          <w:sz w:val="24"/>
          <w:szCs w:val="24"/>
        </w:rPr>
        <w:t xml:space="preserve">Cytomegalovirus </w:t>
      </w:r>
      <w:r w:rsidR="001041F2" w:rsidRPr="00FF1959">
        <w:rPr>
          <w:rFonts w:ascii="Book Antiqua" w:hAnsi="Book Antiqua"/>
          <w:color w:val="auto"/>
          <w:sz w:val="24"/>
          <w:szCs w:val="24"/>
        </w:rPr>
        <w:t xml:space="preserve">or </w:t>
      </w:r>
      <w:r w:rsidR="00AD1DD5" w:rsidRPr="00AD1DD5">
        <w:rPr>
          <w:rFonts w:ascii="Book Antiqua" w:hAnsi="Book Antiqua"/>
          <w:color w:val="auto"/>
          <w:sz w:val="24"/>
          <w:szCs w:val="24"/>
        </w:rPr>
        <w:t xml:space="preserve">herpes simplex viruses </w:t>
      </w:r>
      <w:r w:rsidR="001041F2" w:rsidRPr="00FF1959">
        <w:rPr>
          <w:rFonts w:ascii="Book Antiqua" w:hAnsi="Book Antiqua"/>
          <w:color w:val="auto"/>
          <w:sz w:val="24"/>
          <w:szCs w:val="24"/>
        </w:rPr>
        <w:t>on immunohistochemical stains</w:t>
      </w:r>
      <w:r w:rsidR="002108FC">
        <w:rPr>
          <w:rFonts w:ascii="Book Antiqua" w:hAnsi="Book Antiqua" w:hint="eastAsia"/>
          <w:color w:val="auto"/>
          <w:sz w:val="24"/>
          <w:szCs w:val="24"/>
          <w:lang w:eastAsia="zh-CN"/>
        </w:rPr>
        <w:t>;</w:t>
      </w:r>
      <w:r w:rsidR="002108FC" w:rsidRPr="00FF1959">
        <w:rPr>
          <w:rFonts w:ascii="Book Antiqua" w:hAnsi="Book Antiqua"/>
          <w:color w:val="auto"/>
          <w:sz w:val="24"/>
          <w:szCs w:val="24"/>
        </w:rPr>
        <w:t xml:space="preserve"> </w:t>
      </w:r>
      <w:r w:rsidR="002108FC">
        <w:rPr>
          <w:rFonts w:ascii="Book Antiqua" w:hAnsi="Book Antiqua" w:hint="eastAsia"/>
          <w:color w:val="auto"/>
          <w:sz w:val="24"/>
          <w:szCs w:val="24"/>
          <w:lang w:eastAsia="zh-CN"/>
        </w:rPr>
        <w:t xml:space="preserve">and </w:t>
      </w:r>
      <w:r>
        <w:rPr>
          <w:rFonts w:ascii="Book Antiqua" w:hAnsi="Book Antiqua" w:hint="eastAsia"/>
          <w:color w:val="auto"/>
          <w:sz w:val="24"/>
          <w:szCs w:val="24"/>
          <w:lang w:eastAsia="zh-CN"/>
        </w:rPr>
        <w:t xml:space="preserve">(2) </w:t>
      </w:r>
      <w:r w:rsidR="002108FC">
        <w:rPr>
          <w:rFonts w:ascii="Book Antiqua" w:hAnsi="Book Antiqua" w:hint="eastAsia"/>
          <w:color w:val="auto"/>
          <w:sz w:val="24"/>
          <w:szCs w:val="24"/>
          <w:lang w:eastAsia="zh-CN"/>
        </w:rPr>
        <w:t xml:space="preserve">Case 2: </w:t>
      </w:r>
      <w:r w:rsidR="002108FC" w:rsidRPr="00FF1959">
        <w:rPr>
          <w:rFonts w:ascii="Book Antiqua" w:hAnsi="Book Antiqua"/>
          <w:color w:val="auto"/>
          <w:sz w:val="24"/>
          <w:szCs w:val="24"/>
        </w:rPr>
        <w:t xml:space="preserve">On colonoscopy, the terminal ileum was found to have diffuse </w:t>
      </w:r>
      <w:proofErr w:type="spellStart"/>
      <w:r w:rsidR="002108FC" w:rsidRPr="00FF1959">
        <w:rPr>
          <w:rFonts w:ascii="Book Antiqua" w:hAnsi="Book Antiqua"/>
          <w:color w:val="auto"/>
          <w:sz w:val="24"/>
          <w:szCs w:val="24"/>
        </w:rPr>
        <w:t>pseudomembranes</w:t>
      </w:r>
      <w:proofErr w:type="spellEnd"/>
      <w:r w:rsidR="002108FC" w:rsidRPr="00FF1959">
        <w:rPr>
          <w:rFonts w:ascii="Book Antiqua" w:hAnsi="Book Antiqua"/>
          <w:color w:val="auto"/>
          <w:sz w:val="24"/>
          <w:szCs w:val="24"/>
        </w:rPr>
        <w:t xml:space="preserve"> with severe inflammatory exudates and spontaneous bleeding (Figure 3). The right colon demonstrated erythema and mucosal thickening suggestive of mild colitis. Biopsy from the ileum and colon showed necrotic and inflammatory debris, but was negative for granulomas or viral inclusions.</w:t>
      </w:r>
    </w:p>
    <w:p w14:paraId="63ECF956" w14:textId="77777777" w:rsidR="001313E2" w:rsidRPr="00FF1959" w:rsidRDefault="001313E2" w:rsidP="00FF1959">
      <w:pPr>
        <w:pStyle w:val="Normal1"/>
        <w:spacing w:line="360" w:lineRule="auto"/>
        <w:jc w:val="both"/>
        <w:rPr>
          <w:rFonts w:ascii="Book Antiqua" w:hAnsi="Book Antiqua"/>
          <w:color w:val="auto"/>
          <w:sz w:val="24"/>
          <w:szCs w:val="24"/>
          <w:lang w:eastAsia="zh-CN"/>
        </w:rPr>
      </w:pPr>
    </w:p>
    <w:p w14:paraId="1AAB7AD4" w14:textId="33D86DCC" w:rsidR="000F27D6" w:rsidRPr="001313E2" w:rsidRDefault="001313E2" w:rsidP="00FF1959">
      <w:pPr>
        <w:adjustRightInd w:val="0"/>
        <w:snapToGrid w:val="0"/>
        <w:spacing w:line="360" w:lineRule="auto"/>
        <w:jc w:val="both"/>
        <w:rPr>
          <w:rFonts w:ascii="Book Antiqua" w:hAnsi="Book Antiqua"/>
          <w:b/>
          <w:color w:val="auto"/>
          <w:sz w:val="24"/>
          <w:szCs w:val="24"/>
        </w:rPr>
      </w:pPr>
      <w:r w:rsidRPr="001313E2">
        <w:rPr>
          <w:rFonts w:ascii="Book Antiqua" w:hAnsi="Book Antiqua"/>
          <w:b/>
          <w:color w:val="auto"/>
          <w:sz w:val="24"/>
          <w:szCs w:val="24"/>
        </w:rPr>
        <w:t xml:space="preserve">FINAL DIAGNOSIS </w:t>
      </w:r>
    </w:p>
    <w:p w14:paraId="3F93C47F" w14:textId="5557DCEF" w:rsidR="005F2648" w:rsidRPr="00FF1959" w:rsidRDefault="008912AE" w:rsidP="00FF1959">
      <w:pPr>
        <w:adjustRightInd w:val="0"/>
        <w:snapToGrid w:val="0"/>
        <w:spacing w:line="360" w:lineRule="auto"/>
        <w:jc w:val="both"/>
        <w:rPr>
          <w:rFonts w:ascii="Book Antiqua" w:hAnsi="Book Antiqua"/>
          <w:color w:val="auto"/>
          <w:sz w:val="24"/>
          <w:szCs w:val="24"/>
          <w:lang w:eastAsia="zh-CN"/>
        </w:rPr>
      </w:pPr>
      <w:r>
        <w:rPr>
          <w:rFonts w:ascii="Book Antiqua" w:hAnsi="Book Antiqua" w:hint="eastAsia"/>
          <w:color w:val="auto"/>
          <w:sz w:val="24"/>
          <w:szCs w:val="24"/>
          <w:lang w:eastAsia="zh-CN"/>
        </w:rPr>
        <w:t xml:space="preserve">(1) </w:t>
      </w:r>
      <w:r w:rsidR="00224EC4">
        <w:rPr>
          <w:rFonts w:ascii="Book Antiqua" w:hAnsi="Book Antiqua" w:hint="eastAsia"/>
          <w:color w:val="auto"/>
          <w:sz w:val="24"/>
          <w:szCs w:val="24"/>
          <w:lang w:eastAsia="zh-CN"/>
        </w:rPr>
        <w:t xml:space="preserve">Case 1: </w:t>
      </w:r>
      <w:r w:rsidR="005F2648" w:rsidRPr="00FF1959">
        <w:rPr>
          <w:rFonts w:ascii="Book Antiqua" w:hAnsi="Book Antiqua"/>
          <w:color w:val="auto"/>
          <w:sz w:val="24"/>
          <w:szCs w:val="24"/>
        </w:rPr>
        <w:t>The final diagnosis was refractory diarrhea due to capecitabine associated ileitis</w:t>
      </w:r>
      <w:r w:rsidR="00224EC4">
        <w:rPr>
          <w:rFonts w:ascii="Book Antiqua" w:hAnsi="Book Antiqua" w:hint="eastAsia"/>
          <w:color w:val="auto"/>
          <w:sz w:val="24"/>
          <w:szCs w:val="24"/>
          <w:lang w:eastAsia="zh-CN"/>
        </w:rPr>
        <w:t xml:space="preserve">; and </w:t>
      </w:r>
      <w:r>
        <w:rPr>
          <w:rFonts w:ascii="Book Antiqua" w:hAnsi="Book Antiqua" w:hint="eastAsia"/>
          <w:color w:val="auto"/>
          <w:sz w:val="24"/>
          <w:szCs w:val="24"/>
          <w:lang w:eastAsia="zh-CN"/>
        </w:rPr>
        <w:t xml:space="preserve">(2) </w:t>
      </w:r>
      <w:r w:rsidR="00224EC4">
        <w:rPr>
          <w:rFonts w:ascii="Book Antiqua" w:hAnsi="Book Antiqua" w:hint="eastAsia"/>
          <w:color w:val="auto"/>
          <w:sz w:val="24"/>
          <w:szCs w:val="24"/>
          <w:lang w:eastAsia="zh-CN"/>
        </w:rPr>
        <w:t xml:space="preserve">Case 2: </w:t>
      </w:r>
      <w:r w:rsidR="00224EC4" w:rsidRPr="00FF1959">
        <w:rPr>
          <w:rFonts w:ascii="Book Antiqua" w:hAnsi="Book Antiqua"/>
          <w:color w:val="auto"/>
          <w:sz w:val="24"/>
          <w:szCs w:val="24"/>
        </w:rPr>
        <w:t>The final diagnosis was bloody diarrhea due to capecitabine associated ileitis.</w:t>
      </w:r>
    </w:p>
    <w:p w14:paraId="22E61FCB" w14:textId="77777777" w:rsidR="000F27D6" w:rsidRPr="00FF1959" w:rsidRDefault="000F27D6" w:rsidP="00FF1959">
      <w:pPr>
        <w:adjustRightInd w:val="0"/>
        <w:snapToGrid w:val="0"/>
        <w:spacing w:line="360" w:lineRule="auto"/>
        <w:jc w:val="both"/>
        <w:rPr>
          <w:rFonts w:ascii="Book Antiqua" w:hAnsi="Book Antiqua" w:cs="Times New Roman"/>
          <w:i/>
          <w:color w:val="auto"/>
          <w:sz w:val="24"/>
          <w:szCs w:val="24"/>
        </w:rPr>
      </w:pPr>
    </w:p>
    <w:p w14:paraId="715E788C" w14:textId="5D88C7D9" w:rsidR="005F2648" w:rsidRPr="001313E2" w:rsidRDefault="001313E2" w:rsidP="00FF1959">
      <w:pPr>
        <w:adjustRightInd w:val="0"/>
        <w:snapToGrid w:val="0"/>
        <w:spacing w:line="360" w:lineRule="auto"/>
        <w:jc w:val="both"/>
        <w:rPr>
          <w:rFonts w:ascii="Book Antiqua" w:hAnsi="Book Antiqua"/>
          <w:b/>
          <w:color w:val="auto"/>
          <w:sz w:val="24"/>
          <w:szCs w:val="24"/>
        </w:rPr>
      </w:pPr>
      <w:r w:rsidRPr="001313E2">
        <w:rPr>
          <w:rFonts w:ascii="Book Antiqua" w:hAnsi="Book Antiqua"/>
          <w:b/>
          <w:color w:val="auto"/>
          <w:sz w:val="24"/>
          <w:szCs w:val="24"/>
        </w:rPr>
        <w:t xml:space="preserve">TREATMENT </w:t>
      </w:r>
    </w:p>
    <w:p w14:paraId="15D13EDB" w14:textId="77777777" w:rsidR="00224EC4" w:rsidRPr="006B49FF" w:rsidRDefault="00224EC4" w:rsidP="00FF1959">
      <w:pPr>
        <w:adjustRightInd w:val="0"/>
        <w:snapToGrid w:val="0"/>
        <w:spacing w:line="360" w:lineRule="auto"/>
        <w:jc w:val="both"/>
        <w:rPr>
          <w:rFonts w:ascii="Book Antiqua" w:hAnsi="Book Antiqua"/>
          <w:b/>
          <w:i/>
          <w:color w:val="auto"/>
          <w:sz w:val="24"/>
          <w:szCs w:val="24"/>
          <w:lang w:eastAsia="zh-CN"/>
        </w:rPr>
      </w:pPr>
      <w:r w:rsidRPr="006B49FF">
        <w:rPr>
          <w:rFonts w:ascii="Book Antiqua" w:hAnsi="Book Antiqua" w:hint="eastAsia"/>
          <w:b/>
          <w:i/>
          <w:color w:val="auto"/>
          <w:sz w:val="24"/>
          <w:szCs w:val="24"/>
          <w:lang w:eastAsia="zh-CN"/>
        </w:rPr>
        <w:t>Case 1</w:t>
      </w:r>
    </w:p>
    <w:p w14:paraId="4DB9B300" w14:textId="455B1E44" w:rsidR="00224EC4" w:rsidRDefault="005F2648" w:rsidP="00FF1959">
      <w:pPr>
        <w:adjustRightInd w:val="0"/>
        <w:snapToGrid w:val="0"/>
        <w:spacing w:line="360" w:lineRule="auto"/>
        <w:jc w:val="both"/>
        <w:rPr>
          <w:rFonts w:ascii="Book Antiqua" w:hAnsi="Book Antiqua"/>
          <w:color w:val="auto"/>
          <w:sz w:val="24"/>
          <w:szCs w:val="24"/>
          <w:lang w:eastAsia="zh-CN"/>
        </w:rPr>
      </w:pPr>
      <w:r w:rsidRPr="00FF1959">
        <w:rPr>
          <w:rFonts w:ascii="Book Antiqua" w:hAnsi="Book Antiqua"/>
          <w:color w:val="auto"/>
          <w:sz w:val="24"/>
          <w:szCs w:val="24"/>
        </w:rPr>
        <w:t xml:space="preserve">On admission, the patient’s capecitabine was held. In addition to fluid and electrolyte resuscitation, diarrhea was addressed with loperamide, </w:t>
      </w:r>
      <w:proofErr w:type="spellStart"/>
      <w:r w:rsidRPr="00FF1959">
        <w:rPr>
          <w:rFonts w:ascii="Book Antiqua" w:hAnsi="Book Antiqua"/>
          <w:color w:val="auto"/>
          <w:sz w:val="24"/>
          <w:szCs w:val="24"/>
        </w:rPr>
        <w:t>lomotil</w:t>
      </w:r>
      <w:proofErr w:type="spellEnd"/>
      <w:r w:rsidRPr="00FF1959">
        <w:rPr>
          <w:rFonts w:ascii="Book Antiqua" w:hAnsi="Book Antiqua"/>
          <w:color w:val="auto"/>
          <w:sz w:val="24"/>
          <w:szCs w:val="24"/>
        </w:rPr>
        <w:t xml:space="preserve">, and octreotide - however symptoms did not improve. Cholestyramine (4 mg daily) was trialed to counter any biliary diarrhea that may have contributed due to her prior right </w:t>
      </w:r>
      <w:r w:rsidRPr="00FF1959">
        <w:rPr>
          <w:rFonts w:ascii="Book Antiqua" w:hAnsi="Book Antiqua"/>
          <w:color w:val="auto"/>
          <w:sz w:val="24"/>
          <w:szCs w:val="24"/>
        </w:rPr>
        <w:lastRenderedPageBreak/>
        <w:t>hemicolectomy. Additionally oral budesonide was trialed for three days in case of chemotherapy induced mucositis given the development of oral sores. She eventually required a three week course of total parenteral nutrition to address her severe protein deficiency</w:t>
      </w:r>
      <w:r w:rsidR="00224EC4">
        <w:rPr>
          <w:rFonts w:ascii="Book Antiqua" w:hAnsi="Book Antiqua" w:hint="eastAsia"/>
          <w:color w:val="auto"/>
          <w:sz w:val="24"/>
          <w:szCs w:val="24"/>
          <w:lang w:eastAsia="zh-CN"/>
        </w:rPr>
        <w:t>.</w:t>
      </w:r>
    </w:p>
    <w:p w14:paraId="4034BCE3" w14:textId="77777777" w:rsidR="00224EC4" w:rsidRDefault="00224EC4" w:rsidP="00FF1959">
      <w:pPr>
        <w:adjustRightInd w:val="0"/>
        <w:snapToGrid w:val="0"/>
        <w:spacing w:line="360" w:lineRule="auto"/>
        <w:jc w:val="both"/>
        <w:rPr>
          <w:rFonts w:ascii="Book Antiqua" w:hAnsi="Book Antiqua"/>
          <w:color w:val="auto"/>
          <w:sz w:val="24"/>
          <w:szCs w:val="24"/>
          <w:lang w:eastAsia="zh-CN"/>
        </w:rPr>
      </w:pPr>
    </w:p>
    <w:p w14:paraId="50438FD7" w14:textId="049AC2ED" w:rsidR="005F2648" w:rsidRPr="006B49FF" w:rsidRDefault="00224EC4" w:rsidP="00FF1959">
      <w:pPr>
        <w:adjustRightInd w:val="0"/>
        <w:snapToGrid w:val="0"/>
        <w:spacing w:line="360" w:lineRule="auto"/>
        <w:jc w:val="both"/>
        <w:rPr>
          <w:rFonts w:ascii="Book Antiqua" w:hAnsi="Book Antiqua"/>
          <w:b/>
          <w:i/>
          <w:color w:val="auto"/>
          <w:sz w:val="24"/>
          <w:szCs w:val="24"/>
          <w:lang w:eastAsia="zh-CN"/>
        </w:rPr>
      </w:pPr>
      <w:r w:rsidRPr="006B49FF">
        <w:rPr>
          <w:rFonts w:ascii="Book Antiqua" w:hAnsi="Book Antiqua" w:hint="eastAsia"/>
          <w:b/>
          <w:i/>
          <w:color w:val="auto"/>
          <w:sz w:val="24"/>
          <w:szCs w:val="24"/>
          <w:lang w:eastAsia="zh-CN"/>
        </w:rPr>
        <w:t>Case 2</w:t>
      </w:r>
    </w:p>
    <w:p w14:paraId="0D82F5C9" w14:textId="77777777" w:rsidR="00224EC4" w:rsidRPr="00FF1959" w:rsidRDefault="00224EC4" w:rsidP="00224EC4">
      <w:pPr>
        <w:adjustRightInd w:val="0"/>
        <w:snapToGrid w:val="0"/>
        <w:spacing w:line="360" w:lineRule="auto"/>
        <w:jc w:val="both"/>
        <w:rPr>
          <w:rFonts w:ascii="Book Antiqua" w:hAnsi="Book Antiqua"/>
          <w:color w:val="auto"/>
          <w:sz w:val="24"/>
          <w:szCs w:val="24"/>
        </w:rPr>
      </w:pPr>
      <w:r w:rsidRPr="00FF1959">
        <w:rPr>
          <w:rFonts w:ascii="Book Antiqua" w:hAnsi="Book Antiqua"/>
          <w:color w:val="auto"/>
          <w:sz w:val="24"/>
          <w:szCs w:val="24"/>
        </w:rPr>
        <w:t xml:space="preserve">Capecitabine was held on admission due to concern that this was a potential etiology of the diarrhea. She underwent a short course of antibiotics that was then discontinued when infectious etiology was adequately ruled out. Despite stopping chemotherapy, diarrhea persisted and workup with a colonoscopy including </w:t>
      </w:r>
      <w:proofErr w:type="spellStart"/>
      <w:r w:rsidRPr="00FF1959">
        <w:rPr>
          <w:rFonts w:ascii="Book Antiqua" w:hAnsi="Book Antiqua"/>
          <w:color w:val="auto"/>
          <w:sz w:val="24"/>
          <w:szCs w:val="24"/>
        </w:rPr>
        <w:t>ileoscopy</w:t>
      </w:r>
      <w:proofErr w:type="spellEnd"/>
      <w:r w:rsidRPr="00FF1959">
        <w:rPr>
          <w:rFonts w:ascii="Book Antiqua" w:hAnsi="Book Antiqua"/>
          <w:color w:val="auto"/>
          <w:sz w:val="24"/>
          <w:szCs w:val="24"/>
        </w:rPr>
        <w:t xml:space="preserve"> was performed. As in the case above, the patient was initially fluid and electrolyte resuscitated and once infection was no longer a concern she was trialed on various anti-diarrheal medications that were ultimately unsuccessful including </w:t>
      </w:r>
      <w:proofErr w:type="spellStart"/>
      <w:r w:rsidRPr="00FF1959">
        <w:rPr>
          <w:rFonts w:ascii="Book Antiqua" w:hAnsi="Book Antiqua"/>
          <w:color w:val="auto"/>
          <w:sz w:val="24"/>
          <w:szCs w:val="24"/>
        </w:rPr>
        <w:t>lomotil</w:t>
      </w:r>
      <w:proofErr w:type="spellEnd"/>
      <w:r w:rsidRPr="00FF1959">
        <w:rPr>
          <w:rFonts w:ascii="Book Antiqua" w:hAnsi="Book Antiqua"/>
          <w:color w:val="auto"/>
          <w:sz w:val="24"/>
          <w:szCs w:val="24"/>
        </w:rPr>
        <w:t xml:space="preserve">, loperamide, cholestyramine, and octreotide. Additionally, she was trialed on oral budesonide which improved abdominal pain however did not resolve the diarrhea. There was a discussion regarding initiation of parenteral nutrition however it was ultimately decided against as symptoms appeared to be improving by this time. Instead, she was trialed on a low lactose, low fat, high protein diet which seemed to contribute to the improvement of diarrheal symptoms by the end of her course. </w:t>
      </w:r>
    </w:p>
    <w:p w14:paraId="423F328C" w14:textId="77777777" w:rsidR="00224EC4" w:rsidRPr="00FF1959" w:rsidRDefault="00224EC4" w:rsidP="00FF1959">
      <w:pPr>
        <w:adjustRightInd w:val="0"/>
        <w:snapToGrid w:val="0"/>
        <w:spacing w:line="360" w:lineRule="auto"/>
        <w:jc w:val="both"/>
        <w:rPr>
          <w:rFonts w:ascii="Book Antiqua" w:hAnsi="Book Antiqua"/>
          <w:color w:val="auto"/>
          <w:sz w:val="24"/>
          <w:szCs w:val="24"/>
        </w:rPr>
      </w:pPr>
    </w:p>
    <w:p w14:paraId="41920B23" w14:textId="1BCAF2D0" w:rsidR="005F2648" w:rsidRPr="001313E2" w:rsidRDefault="001313E2" w:rsidP="00FF1959">
      <w:pPr>
        <w:adjustRightInd w:val="0"/>
        <w:snapToGrid w:val="0"/>
        <w:spacing w:line="360" w:lineRule="auto"/>
        <w:jc w:val="both"/>
        <w:rPr>
          <w:rFonts w:ascii="Book Antiqua" w:hAnsi="Book Antiqua"/>
          <w:b/>
          <w:color w:val="auto"/>
          <w:sz w:val="24"/>
          <w:szCs w:val="24"/>
        </w:rPr>
      </w:pPr>
      <w:r w:rsidRPr="001313E2">
        <w:rPr>
          <w:rFonts w:ascii="Book Antiqua" w:hAnsi="Book Antiqua"/>
          <w:b/>
          <w:color w:val="auto"/>
          <w:sz w:val="24"/>
          <w:szCs w:val="24"/>
        </w:rPr>
        <w:t>OUTCOME AND FOLLOW-UP</w:t>
      </w:r>
    </w:p>
    <w:p w14:paraId="0677F5E9" w14:textId="6D407F52" w:rsidR="00224EC4" w:rsidRPr="00FF1959" w:rsidRDefault="000E2813" w:rsidP="00224EC4">
      <w:pPr>
        <w:adjustRightInd w:val="0"/>
        <w:snapToGrid w:val="0"/>
        <w:spacing w:line="360" w:lineRule="auto"/>
        <w:jc w:val="both"/>
        <w:rPr>
          <w:rFonts w:ascii="Book Antiqua" w:hAnsi="Book Antiqua"/>
          <w:color w:val="auto"/>
          <w:sz w:val="24"/>
          <w:szCs w:val="24"/>
        </w:rPr>
      </w:pPr>
      <w:r>
        <w:rPr>
          <w:rFonts w:ascii="Book Antiqua" w:hAnsi="Book Antiqua" w:hint="eastAsia"/>
          <w:color w:val="auto"/>
          <w:sz w:val="24"/>
          <w:szCs w:val="24"/>
          <w:lang w:eastAsia="zh-CN"/>
        </w:rPr>
        <w:t xml:space="preserve">(1) </w:t>
      </w:r>
      <w:r w:rsidR="00224EC4" w:rsidRPr="006B49FF">
        <w:rPr>
          <w:rFonts w:ascii="Book Antiqua" w:hAnsi="Book Antiqua" w:hint="eastAsia"/>
          <w:color w:val="auto"/>
          <w:sz w:val="24"/>
          <w:szCs w:val="24"/>
          <w:lang w:eastAsia="zh-CN"/>
        </w:rPr>
        <w:t>Case 1</w:t>
      </w:r>
      <w:r w:rsidR="006B49FF" w:rsidRPr="006B49FF">
        <w:rPr>
          <w:rFonts w:ascii="Book Antiqua" w:hAnsi="Book Antiqua" w:hint="eastAsia"/>
          <w:color w:val="auto"/>
          <w:sz w:val="24"/>
          <w:szCs w:val="24"/>
          <w:lang w:eastAsia="zh-CN"/>
        </w:rPr>
        <w:t>:</w:t>
      </w:r>
      <w:r w:rsidR="006B49FF">
        <w:rPr>
          <w:rFonts w:ascii="Book Antiqua" w:hAnsi="Book Antiqua" w:hint="eastAsia"/>
          <w:b/>
          <w:i/>
          <w:color w:val="auto"/>
          <w:sz w:val="24"/>
          <w:szCs w:val="24"/>
          <w:lang w:eastAsia="zh-CN"/>
        </w:rPr>
        <w:t xml:space="preserve"> </w:t>
      </w:r>
      <w:r w:rsidR="00434A7D" w:rsidRPr="00FF1959">
        <w:rPr>
          <w:rFonts w:ascii="Book Antiqua" w:hAnsi="Book Antiqua"/>
          <w:color w:val="auto"/>
          <w:sz w:val="24"/>
          <w:szCs w:val="24"/>
        </w:rPr>
        <w:t xml:space="preserve">Despite these interventions, the patient still had voluminous diarrhea for a total of four weeks after cessation of capecitabine. </w:t>
      </w:r>
      <w:r w:rsidR="005F2648" w:rsidRPr="00FF1959">
        <w:rPr>
          <w:rFonts w:ascii="Book Antiqua" w:hAnsi="Book Antiqua"/>
          <w:color w:val="auto"/>
          <w:sz w:val="24"/>
          <w:szCs w:val="24"/>
        </w:rPr>
        <w:t>To date, she has not been restarted on capecitabine at any dose given the severity of her symptoms</w:t>
      </w:r>
      <w:r w:rsidR="006B49FF">
        <w:rPr>
          <w:rFonts w:ascii="Book Antiqua" w:hAnsi="Book Antiqua" w:hint="eastAsia"/>
          <w:color w:val="auto"/>
          <w:sz w:val="24"/>
          <w:szCs w:val="24"/>
          <w:lang w:eastAsia="zh-CN"/>
        </w:rPr>
        <w:t xml:space="preserve">; </w:t>
      </w:r>
      <w:r w:rsidR="006B49FF">
        <w:rPr>
          <w:rFonts w:ascii="Book Antiqua" w:hAnsi="Book Antiqua"/>
          <w:color w:val="auto"/>
          <w:sz w:val="24"/>
          <w:szCs w:val="24"/>
          <w:lang w:eastAsia="zh-CN"/>
        </w:rPr>
        <w:t xml:space="preserve">and </w:t>
      </w:r>
      <w:r>
        <w:rPr>
          <w:rFonts w:ascii="Book Antiqua" w:hAnsi="Book Antiqua" w:hint="eastAsia"/>
          <w:color w:val="auto"/>
          <w:sz w:val="24"/>
          <w:szCs w:val="24"/>
          <w:lang w:eastAsia="zh-CN"/>
        </w:rPr>
        <w:t xml:space="preserve">(2) </w:t>
      </w:r>
      <w:r w:rsidR="00224EC4" w:rsidRPr="006B49FF">
        <w:rPr>
          <w:rFonts w:ascii="Book Antiqua" w:hAnsi="Book Antiqua" w:hint="eastAsia"/>
          <w:color w:val="auto"/>
          <w:sz w:val="24"/>
          <w:szCs w:val="24"/>
          <w:lang w:eastAsia="zh-CN"/>
        </w:rPr>
        <w:t>Case 2</w:t>
      </w:r>
      <w:r w:rsidR="006B49FF" w:rsidRPr="006B49FF">
        <w:rPr>
          <w:rFonts w:ascii="Book Antiqua" w:hAnsi="Book Antiqua" w:hint="eastAsia"/>
          <w:color w:val="auto"/>
          <w:sz w:val="24"/>
          <w:szCs w:val="24"/>
          <w:lang w:eastAsia="zh-CN"/>
        </w:rPr>
        <w:t>:</w:t>
      </w:r>
      <w:r w:rsidR="006B49FF">
        <w:rPr>
          <w:rFonts w:ascii="Book Antiqua" w:hAnsi="Book Antiqua" w:hint="eastAsia"/>
          <w:b/>
          <w:i/>
          <w:color w:val="auto"/>
          <w:sz w:val="24"/>
          <w:szCs w:val="24"/>
          <w:lang w:eastAsia="zh-CN"/>
        </w:rPr>
        <w:t xml:space="preserve"> </w:t>
      </w:r>
      <w:r w:rsidR="00224EC4" w:rsidRPr="00FF1959">
        <w:rPr>
          <w:rFonts w:ascii="Book Antiqua" w:hAnsi="Book Antiqua"/>
          <w:color w:val="auto"/>
          <w:sz w:val="24"/>
          <w:szCs w:val="24"/>
        </w:rPr>
        <w:t>By four weeks after discontinuation of capecitabine, diarrhea had resolved and stools were improving in frequency and consistency. As in case 1, this patient was never restarted on capecitabine due to the severity of her diarrhea.</w:t>
      </w:r>
    </w:p>
    <w:p w14:paraId="47606EEF" w14:textId="77777777" w:rsidR="00E421E7" w:rsidRPr="00FF1959" w:rsidRDefault="00E421E7" w:rsidP="00FF1959">
      <w:pPr>
        <w:pStyle w:val="Normal1"/>
        <w:spacing w:line="360" w:lineRule="auto"/>
        <w:jc w:val="both"/>
        <w:rPr>
          <w:rFonts w:ascii="Book Antiqua" w:hAnsi="Book Antiqua"/>
          <w:b/>
          <w:color w:val="auto"/>
          <w:sz w:val="24"/>
          <w:szCs w:val="24"/>
        </w:rPr>
      </w:pPr>
    </w:p>
    <w:p w14:paraId="471C3271" w14:textId="36640236" w:rsidR="00C22C31" w:rsidRPr="00FF1959" w:rsidRDefault="001313E2" w:rsidP="00FF1959">
      <w:pPr>
        <w:pStyle w:val="Normal1"/>
        <w:spacing w:line="360" w:lineRule="auto"/>
        <w:jc w:val="both"/>
        <w:rPr>
          <w:rFonts w:ascii="Book Antiqua" w:hAnsi="Book Antiqua"/>
          <w:b/>
          <w:color w:val="auto"/>
          <w:sz w:val="24"/>
          <w:szCs w:val="24"/>
        </w:rPr>
      </w:pPr>
      <w:r w:rsidRPr="00FF1959">
        <w:rPr>
          <w:rFonts w:ascii="Book Antiqua" w:hAnsi="Book Antiqua"/>
          <w:b/>
          <w:color w:val="auto"/>
          <w:sz w:val="24"/>
          <w:szCs w:val="24"/>
        </w:rPr>
        <w:t xml:space="preserve">DISCUSSION </w:t>
      </w:r>
    </w:p>
    <w:p w14:paraId="1FC7E28F" w14:textId="1B15E256" w:rsidR="006E5F39" w:rsidRPr="00FF1959" w:rsidRDefault="006E5F39" w:rsidP="00FF1959">
      <w:pPr>
        <w:pStyle w:val="Normal1"/>
        <w:spacing w:line="360" w:lineRule="auto"/>
        <w:jc w:val="both"/>
        <w:rPr>
          <w:rFonts w:ascii="Book Antiqua" w:hAnsi="Book Antiqua"/>
          <w:color w:val="auto"/>
          <w:sz w:val="24"/>
          <w:szCs w:val="24"/>
        </w:rPr>
      </w:pPr>
      <w:r w:rsidRPr="00FF1959">
        <w:rPr>
          <w:rFonts w:ascii="Book Antiqua" w:hAnsi="Book Antiqua"/>
          <w:color w:val="auto"/>
          <w:sz w:val="24"/>
          <w:szCs w:val="24"/>
        </w:rPr>
        <w:lastRenderedPageBreak/>
        <w:t xml:space="preserve">Capecitabine </w:t>
      </w:r>
      <w:r w:rsidR="00C82AE7" w:rsidRPr="00FF1959">
        <w:rPr>
          <w:rFonts w:ascii="Book Antiqua" w:hAnsi="Book Antiqua"/>
          <w:color w:val="auto"/>
          <w:sz w:val="24"/>
          <w:szCs w:val="24"/>
        </w:rPr>
        <w:t>is an oral precursor of the</w:t>
      </w:r>
      <w:r w:rsidR="00825C97" w:rsidRPr="00FF1959">
        <w:rPr>
          <w:rFonts w:ascii="Book Antiqua" w:hAnsi="Book Antiqua"/>
          <w:color w:val="auto"/>
          <w:sz w:val="24"/>
          <w:szCs w:val="24"/>
        </w:rPr>
        <w:t xml:space="preserve"> </w:t>
      </w:r>
      <w:r w:rsidR="00C82AE7" w:rsidRPr="00FF1959">
        <w:rPr>
          <w:rFonts w:ascii="Book Antiqua" w:hAnsi="Book Antiqua"/>
          <w:color w:val="auto"/>
          <w:sz w:val="24"/>
          <w:szCs w:val="24"/>
        </w:rPr>
        <w:t xml:space="preserve">antineoplastic agent FU. FU is a pyrimidine analog </w:t>
      </w:r>
      <w:r w:rsidR="00825C97" w:rsidRPr="00FF1959">
        <w:rPr>
          <w:rFonts w:ascii="Book Antiqua" w:hAnsi="Book Antiqua"/>
          <w:color w:val="auto"/>
          <w:sz w:val="24"/>
          <w:szCs w:val="24"/>
        </w:rPr>
        <w:t xml:space="preserve">that inhibits </w:t>
      </w:r>
      <w:r w:rsidR="00687F04" w:rsidRPr="00FF1959">
        <w:rPr>
          <w:rFonts w:ascii="Book Antiqua" w:hAnsi="Book Antiqua"/>
          <w:color w:val="auto"/>
          <w:sz w:val="24"/>
          <w:szCs w:val="24"/>
        </w:rPr>
        <w:t xml:space="preserve">the </w:t>
      </w:r>
      <w:r w:rsidR="00825C97" w:rsidRPr="00FF1959">
        <w:rPr>
          <w:rFonts w:ascii="Book Antiqua" w:hAnsi="Book Antiqua"/>
          <w:color w:val="auto"/>
          <w:sz w:val="24"/>
          <w:szCs w:val="24"/>
        </w:rPr>
        <w:t>s</w:t>
      </w:r>
      <w:r w:rsidR="00C82AE7" w:rsidRPr="00FF1959">
        <w:rPr>
          <w:rFonts w:ascii="Book Antiqua" w:hAnsi="Book Antiqua"/>
          <w:color w:val="auto"/>
          <w:sz w:val="24"/>
          <w:szCs w:val="24"/>
        </w:rPr>
        <w:t xml:space="preserve">ynthesis of the nucleoside thymidine, therefore </w:t>
      </w:r>
      <w:r w:rsidR="00825C97" w:rsidRPr="00FF1959">
        <w:rPr>
          <w:rFonts w:ascii="Book Antiqua" w:hAnsi="Book Antiqua"/>
          <w:color w:val="auto"/>
          <w:sz w:val="24"/>
          <w:szCs w:val="24"/>
        </w:rPr>
        <w:t>interfering with normal</w:t>
      </w:r>
      <w:r w:rsidR="00C82AE7" w:rsidRPr="00FF1959">
        <w:rPr>
          <w:rFonts w:ascii="Book Antiqua" w:hAnsi="Book Antiqua"/>
          <w:color w:val="auto"/>
          <w:sz w:val="24"/>
          <w:szCs w:val="24"/>
        </w:rPr>
        <w:t xml:space="preserve"> DNA </w:t>
      </w:r>
      <w:r w:rsidR="00825C97" w:rsidRPr="00FF1959">
        <w:rPr>
          <w:rFonts w:ascii="Book Antiqua" w:hAnsi="Book Antiqua"/>
          <w:color w:val="auto"/>
          <w:sz w:val="24"/>
          <w:szCs w:val="24"/>
        </w:rPr>
        <w:t>replication</w:t>
      </w:r>
      <w:r w:rsidR="00C82AE7" w:rsidRPr="00FF1959">
        <w:rPr>
          <w:rFonts w:ascii="Book Antiqua" w:hAnsi="Book Antiqua"/>
          <w:color w:val="auto"/>
          <w:sz w:val="24"/>
          <w:szCs w:val="24"/>
        </w:rPr>
        <w:t>.</w:t>
      </w:r>
      <w:r w:rsidR="00825C97" w:rsidRPr="00FF1959">
        <w:rPr>
          <w:rFonts w:ascii="Book Antiqua" w:hAnsi="Book Antiqua"/>
          <w:color w:val="auto"/>
          <w:sz w:val="24"/>
          <w:szCs w:val="24"/>
        </w:rPr>
        <w:t xml:space="preserve"> </w:t>
      </w:r>
      <w:r w:rsidR="00746AB2" w:rsidRPr="00FF1959">
        <w:rPr>
          <w:rFonts w:ascii="Book Antiqua" w:hAnsi="Book Antiqua"/>
          <w:color w:val="auto"/>
          <w:sz w:val="24"/>
          <w:szCs w:val="24"/>
        </w:rPr>
        <w:t>Administration</w:t>
      </w:r>
      <w:r w:rsidR="00825C97" w:rsidRPr="00FF1959">
        <w:rPr>
          <w:rFonts w:ascii="Book Antiqua" w:hAnsi="Book Antiqua"/>
          <w:color w:val="auto"/>
          <w:sz w:val="24"/>
          <w:szCs w:val="24"/>
        </w:rPr>
        <w:t xml:space="preserve"> of FU is intravenous and </w:t>
      </w:r>
      <w:r w:rsidR="000D7737" w:rsidRPr="00FF1959">
        <w:rPr>
          <w:rFonts w:ascii="Book Antiqua" w:hAnsi="Book Antiqua"/>
          <w:color w:val="auto"/>
          <w:sz w:val="24"/>
          <w:szCs w:val="24"/>
        </w:rPr>
        <w:t>nonspecific</w:t>
      </w:r>
      <w:r w:rsidR="00825C97" w:rsidRPr="00FF1959">
        <w:rPr>
          <w:rFonts w:ascii="Book Antiqua" w:hAnsi="Book Antiqua"/>
          <w:color w:val="auto"/>
          <w:sz w:val="24"/>
          <w:szCs w:val="24"/>
        </w:rPr>
        <w:t>, resulting in harsh</w:t>
      </w:r>
      <w:r w:rsidR="00746AB2" w:rsidRPr="00FF1959">
        <w:rPr>
          <w:rFonts w:ascii="Book Antiqua" w:hAnsi="Book Antiqua"/>
          <w:color w:val="auto"/>
          <w:sz w:val="24"/>
          <w:szCs w:val="24"/>
        </w:rPr>
        <w:t xml:space="preserve"> widespread</w:t>
      </w:r>
      <w:r w:rsidR="00825C97" w:rsidRPr="00FF1959">
        <w:rPr>
          <w:rFonts w:ascii="Book Antiqua" w:hAnsi="Book Antiqua"/>
          <w:color w:val="auto"/>
          <w:sz w:val="24"/>
          <w:szCs w:val="24"/>
        </w:rPr>
        <w:t xml:space="preserve"> toxicities including neutropenia, stomatitis, and </w:t>
      </w:r>
      <w:proofErr w:type="gramStart"/>
      <w:r w:rsidR="00825C97" w:rsidRPr="00FF1959">
        <w:rPr>
          <w:rFonts w:ascii="Book Antiqua" w:hAnsi="Book Antiqua"/>
          <w:color w:val="auto"/>
          <w:sz w:val="24"/>
          <w:szCs w:val="24"/>
        </w:rPr>
        <w:t>diarrhea</w:t>
      </w:r>
      <w:r w:rsidR="00C0635A" w:rsidRPr="00FF1959">
        <w:rPr>
          <w:rFonts w:ascii="Book Antiqua" w:hAnsi="Book Antiqua"/>
          <w:color w:val="auto"/>
          <w:sz w:val="24"/>
          <w:szCs w:val="24"/>
          <w:vertAlign w:val="superscript"/>
        </w:rPr>
        <w:t>[</w:t>
      </w:r>
      <w:proofErr w:type="gramEnd"/>
      <w:r w:rsidR="00C0635A" w:rsidRPr="00FF1959">
        <w:rPr>
          <w:rFonts w:ascii="Book Antiqua" w:hAnsi="Book Antiqua"/>
          <w:color w:val="auto"/>
          <w:sz w:val="24"/>
          <w:szCs w:val="24"/>
          <w:vertAlign w:val="superscript"/>
        </w:rPr>
        <w:t>2]</w:t>
      </w:r>
      <w:r w:rsidR="00825C97" w:rsidRPr="00FF1959">
        <w:rPr>
          <w:rFonts w:ascii="Book Antiqua" w:hAnsi="Book Antiqua"/>
          <w:color w:val="auto"/>
          <w:sz w:val="24"/>
          <w:szCs w:val="24"/>
        </w:rPr>
        <w:t xml:space="preserve">. </w:t>
      </w:r>
      <w:r w:rsidR="000D7737" w:rsidRPr="00FF1959">
        <w:rPr>
          <w:rFonts w:ascii="Book Antiqua" w:hAnsi="Book Antiqua"/>
          <w:color w:val="auto"/>
          <w:sz w:val="24"/>
          <w:szCs w:val="24"/>
        </w:rPr>
        <w:t>Capecitabine</w:t>
      </w:r>
      <w:r w:rsidR="00746AB2" w:rsidRPr="00FF1959">
        <w:rPr>
          <w:rFonts w:ascii="Book Antiqua" w:hAnsi="Book Antiqua"/>
          <w:color w:val="auto"/>
          <w:sz w:val="24"/>
          <w:szCs w:val="24"/>
        </w:rPr>
        <w:t xml:space="preserve"> was developed as a preferred agent to FU due to its oral route of administration and its multi-step metabolism conferring a more targeted distribution of active metabolite. It is considered a </w:t>
      </w:r>
      <w:r w:rsidR="00C82AE7" w:rsidRPr="00FF1959">
        <w:rPr>
          <w:rFonts w:ascii="Book Antiqua" w:hAnsi="Book Antiqua"/>
          <w:color w:val="auto"/>
          <w:sz w:val="24"/>
          <w:szCs w:val="24"/>
        </w:rPr>
        <w:t xml:space="preserve">first line </w:t>
      </w:r>
      <w:r w:rsidR="001760BC" w:rsidRPr="00FF1959">
        <w:rPr>
          <w:rFonts w:ascii="Book Antiqua" w:hAnsi="Book Antiqua"/>
          <w:color w:val="auto"/>
          <w:sz w:val="24"/>
          <w:szCs w:val="24"/>
        </w:rPr>
        <w:t xml:space="preserve">therapy for metastatic colorectal cancer when single agent fluoropyrimidines are indicated. </w:t>
      </w:r>
      <w:r w:rsidR="00D26ECF" w:rsidRPr="00FF1959">
        <w:rPr>
          <w:rFonts w:ascii="Book Antiqua" w:hAnsi="Book Antiqua"/>
          <w:color w:val="auto"/>
          <w:sz w:val="24"/>
          <w:szCs w:val="24"/>
        </w:rPr>
        <w:t xml:space="preserve">The most clinically significant adverse effects of </w:t>
      </w:r>
      <w:r w:rsidR="00084D9D" w:rsidRPr="00FF1959">
        <w:rPr>
          <w:rFonts w:ascii="Book Antiqua" w:hAnsi="Book Antiqua"/>
          <w:color w:val="auto"/>
          <w:sz w:val="24"/>
          <w:szCs w:val="24"/>
        </w:rPr>
        <w:t>c</w:t>
      </w:r>
      <w:r w:rsidR="00413D0D" w:rsidRPr="00FF1959">
        <w:rPr>
          <w:rFonts w:ascii="Book Antiqua" w:hAnsi="Book Antiqua"/>
          <w:color w:val="auto"/>
          <w:sz w:val="24"/>
          <w:szCs w:val="24"/>
        </w:rPr>
        <w:t>apecita</w:t>
      </w:r>
      <w:r w:rsidR="001760BC" w:rsidRPr="00FF1959">
        <w:rPr>
          <w:rFonts w:ascii="Book Antiqua" w:hAnsi="Book Antiqua"/>
          <w:color w:val="auto"/>
          <w:sz w:val="24"/>
          <w:szCs w:val="24"/>
        </w:rPr>
        <w:t>bine</w:t>
      </w:r>
      <w:r w:rsidR="00413D0D" w:rsidRPr="00FF1959">
        <w:rPr>
          <w:rFonts w:ascii="Book Antiqua" w:hAnsi="Book Antiqua"/>
          <w:color w:val="auto"/>
          <w:sz w:val="24"/>
          <w:szCs w:val="24"/>
        </w:rPr>
        <w:t xml:space="preserve"> include</w:t>
      </w:r>
      <w:r w:rsidR="001760BC" w:rsidRPr="00FF1959">
        <w:rPr>
          <w:rFonts w:ascii="Book Antiqua" w:hAnsi="Book Antiqua"/>
          <w:color w:val="auto"/>
          <w:sz w:val="24"/>
          <w:szCs w:val="24"/>
        </w:rPr>
        <w:t xml:space="preserve"> hand-foot syndrome</w:t>
      </w:r>
      <w:r w:rsidR="00413D0D" w:rsidRPr="00FF1959">
        <w:rPr>
          <w:rFonts w:ascii="Book Antiqua" w:hAnsi="Book Antiqua"/>
          <w:color w:val="auto"/>
          <w:sz w:val="24"/>
          <w:szCs w:val="24"/>
        </w:rPr>
        <w:t xml:space="preserve"> and </w:t>
      </w:r>
      <w:r w:rsidR="001760BC" w:rsidRPr="00FF1959">
        <w:rPr>
          <w:rFonts w:ascii="Book Antiqua" w:hAnsi="Book Antiqua"/>
          <w:color w:val="auto"/>
          <w:sz w:val="24"/>
          <w:szCs w:val="24"/>
        </w:rPr>
        <w:t>diarrhea,</w:t>
      </w:r>
      <w:r w:rsidR="00413D0D" w:rsidRPr="00FF1959">
        <w:rPr>
          <w:rFonts w:ascii="Book Antiqua" w:hAnsi="Book Antiqua"/>
          <w:color w:val="auto"/>
          <w:sz w:val="24"/>
          <w:szCs w:val="24"/>
        </w:rPr>
        <w:t xml:space="preserve"> both of which can be so severe that treatment must be </w:t>
      </w:r>
      <w:r w:rsidR="00D26ECF" w:rsidRPr="00FF1959">
        <w:rPr>
          <w:rFonts w:ascii="Book Antiqua" w:hAnsi="Book Antiqua"/>
          <w:color w:val="auto"/>
          <w:sz w:val="24"/>
          <w:szCs w:val="24"/>
        </w:rPr>
        <w:t>redirected</w:t>
      </w:r>
      <w:r w:rsidR="00413D0D" w:rsidRPr="00FF1959">
        <w:rPr>
          <w:rFonts w:ascii="Book Antiqua" w:hAnsi="Book Antiqua"/>
          <w:color w:val="auto"/>
          <w:sz w:val="24"/>
          <w:szCs w:val="24"/>
        </w:rPr>
        <w:t xml:space="preserve">. </w:t>
      </w:r>
    </w:p>
    <w:p w14:paraId="524B42B1" w14:textId="16FABC3F" w:rsidR="00C22C31" w:rsidRPr="00FF1959" w:rsidRDefault="001041F2" w:rsidP="001313E2">
      <w:pPr>
        <w:pStyle w:val="Normal1"/>
        <w:spacing w:line="360" w:lineRule="auto"/>
        <w:ind w:firstLineChars="200" w:firstLine="480"/>
        <w:jc w:val="both"/>
        <w:rPr>
          <w:rFonts w:ascii="Book Antiqua" w:hAnsi="Book Antiqua"/>
          <w:color w:val="auto"/>
          <w:sz w:val="24"/>
          <w:szCs w:val="24"/>
        </w:rPr>
      </w:pPr>
      <w:r w:rsidRPr="00FF1959">
        <w:rPr>
          <w:rFonts w:ascii="Book Antiqua" w:hAnsi="Book Antiqua"/>
          <w:color w:val="auto"/>
          <w:sz w:val="24"/>
          <w:szCs w:val="24"/>
        </w:rPr>
        <w:t>Capecitabine induced</w:t>
      </w:r>
      <w:r w:rsidR="00B307E8" w:rsidRPr="00FF1959">
        <w:rPr>
          <w:rFonts w:ascii="Book Antiqua" w:hAnsi="Book Antiqua"/>
          <w:color w:val="auto"/>
          <w:sz w:val="24"/>
          <w:szCs w:val="24"/>
        </w:rPr>
        <w:t xml:space="preserve"> </w:t>
      </w:r>
      <w:r w:rsidR="00084D9D" w:rsidRPr="00FF1959">
        <w:rPr>
          <w:rFonts w:ascii="Book Antiqua" w:hAnsi="Book Antiqua"/>
          <w:color w:val="auto"/>
          <w:sz w:val="24"/>
          <w:szCs w:val="24"/>
        </w:rPr>
        <w:t xml:space="preserve">ileitis </w:t>
      </w:r>
      <w:r w:rsidRPr="00FF1959">
        <w:rPr>
          <w:rFonts w:ascii="Book Antiqua" w:hAnsi="Book Antiqua"/>
          <w:color w:val="auto"/>
          <w:sz w:val="24"/>
          <w:szCs w:val="24"/>
        </w:rPr>
        <w:t xml:space="preserve">is a rare yet severe adverse effect that has only been documented in </w:t>
      </w:r>
      <w:r w:rsidR="00C13115" w:rsidRPr="00FF1959">
        <w:rPr>
          <w:rFonts w:ascii="Book Antiqua" w:hAnsi="Book Antiqua"/>
          <w:color w:val="auto"/>
          <w:sz w:val="24"/>
          <w:szCs w:val="24"/>
        </w:rPr>
        <w:t>f</w:t>
      </w:r>
      <w:r w:rsidRPr="00FF1959">
        <w:rPr>
          <w:rFonts w:ascii="Book Antiqua" w:hAnsi="Book Antiqua"/>
          <w:color w:val="auto"/>
          <w:sz w:val="24"/>
          <w:szCs w:val="24"/>
        </w:rPr>
        <w:t>ew cases in the recent past.</w:t>
      </w:r>
      <w:r w:rsidR="006B21EA" w:rsidRPr="00FF1959">
        <w:rPr>
          <w:rFonts w:ascii="Book Antiqua" w:hAnsi="Book Antiqua"/>
          <w:color w:val="auto"/>
          <w:sz w:val="24"/>
          <w:szCs w:val="24"/>
        </w:rPr>
        <w:t xml:space="preserve"> </w:t>
      </w:r>
      <w:r w:rsidR="00C13115" w:rsidRPr="00FF1959">
        <w:rPr>
          <w:rFonts w:ascii="Book Antiqua" w:hAnsi="Book Antiqua"/>
          <w:color w:val="auto"/>
          <w:sz w:val="24"/>
          <w:szCs w:val="24"/>
        </w:rPr>
        <w:t>Roche Drug Safety identifies the incidence of suspected ileitis to be less than 0.</w:t>
      </w:r>
      <w:r w:rsidR="00C0635A" w:rsidRPr="00FF1959">
        <w:rPr>
          <w:rFonts w:ascii="Book Antiqua" w:hAnsi="Book Antiqua"/>
          <w:color w:val="auto"/>
          <w:sz w:val="24"/>
          <w:szCs w:val="24"/>
        </w:rPr>
        <w:t xml:space="preserve">01% of their patient </w:t>
      </w:r>
      <w:proofErr w:type="gramStart"/>
      <w:r w:rsidR="00C0635A" w:rsidRPr="00FF1959">
        <w:rPr>
          <w:rFonts w:ascii="Book Antiqua" w:hAnsi="Book Antiqua"/>
          <w:color w:val="auto"/>
          <w:sz w:val="24"/>
          <w:szCs w:val="24"/>
        </w:rPr>
        <w:t>population</w:t>
      </w:r>
      <w:r w:rsidR="00C0635A" w:rsidRPr="00FF1959">
        <w:rPr>
          <w:rFonts w:ascii="Book Antiqua" w:hAnsi="Book Antiqua"/>
          <w:color w:val="auto"/>
          <w:sz w:val="24"/>
          <w:szCs w:val="24"/>
          <w:vertAlign w:val="superscript"/>
        </w:rPr>
        <w:t>[</w:t>
      </w:r>
      <w:proofErr w:type="gramEnd"/>
      <w:r w:rsidR="00C0635A" w:rsidRPr="00FF1959">
        <w:rPr>
          <w:rFonts w:ascii="Book Antiqua" w:hAnsi="Book Antiqua"/>
          <w:color w:val="auto"/>
          <w:sz w:val="24"/>
          <w:szCs w:val="24"/>
          <w:vertAlign w:val="superscript"/>
        </w:rPr>
        <w:t>3]</w:t>
      </w:r>
      <w:r w:rsidR="00C0635A" w:rsidRPr="00FF1959">
        <w:rPr>
          <w:rFonts w:ascii="Book Antiqua" w:hAnsi="Book Antiqua"/>
          <w:color w:val="auto"/>
          <w:sz w:val="24"/>
          <w:szCs w:val="24"/>
        </w:rPr>
        <w:t>.</w:t>
      </w:r>
      <w:r w:rsidR="001313E2">
        <w:rPr>
          <w:rFonts w:ascii="Book Antiqua" w:hAnsi="Book Antiqua"/>
          <w:color w:val="auto"/>
          <w:sz w:val="24"/>
          <w:szCs w:val="24"/>
        </w:rPr>
        <w:t xml:space="preserve"> </w:t>
      </w:r>
      <w:r w:rsidR="006B21EA" w:rsidRPr="00FF1959">
        <w:rPr>
          <w:rFonts w:ascii="Book Antiqua" w:hAnsi="Book Antiqua"/>
          <w:color w:val="auto"/>
          <w:sz w:val="24"/>
          <w:szCs w:val="24"/>
        </w:rPr>
        <w:t xml:space="preserve">It was first recognized as a complication of </w:t>
      </w:r>
      <w:r w:rsidR="006C54C4" w:rsidRPr="00FF1959">
        <w:rPr>
          <w:rFonts w:ascii="Book Antiqua" w:hAnsi="Book Antiqua"/>
          <w:color w:val="auto"/>
          <w:sz w:val="24"/>
          <w:szCs w:val="24"/>
        </w:rPr>
        <w:t>c</w:t>
      </w:r>
      <w:r w:rsidR="006B21EA" w:rsidRPr="00FF1959">
        <w:rPr>
          <w:rFonts w:ascii="Book Antiqua" w:hAnsi="Book Antiqua"/>
          <w:color w:val="auto"/>
          <w:sz w:val="24"/>
          <w:szCs w:val="24"/>
        </w:rPr>
        <w:t xml:space="preserve">apecitabine in 2012 by Radwan </w:t>
      </w:r>
      <w:r w:rsidR="006B21EA" w:rsidRPr="001313E2">
        <w:rPr>
          <w:rFonts w:ascii="Book Antiqua" w:hAnsi="Book Antiqua"/>
          <w:i/>
          <w:color w:val="auto"/>
          <w:sz w:val="24"/>
          <w:szCs w:val="24"/>
        </w:rPr>
        <w:t xml:space="preserve">et </w:t>
      </w:r>
      <w:proofErr w:type="gramStart"/>
      <w:r w:rsidR="006B21EA" w:rsidRPr="001313E2">
        <w:rPr>
          <w:rFonts w:ascii="Book Antiqua" w:hAnsi="Book Antiqua"/>
          <w:i/>
          <w:color w:val="auto"/>
          <w:sz w:val="24"/>
          <w:szCs w:val="24"/>
        </w:rPr>
        <w:t>al</w:t>
      </w:r>
      <w:r w:rsidR="001313E2" w:rsidRPr="00FF1959">
        <w:rPr>
          <w:rFonts w:ascii="Book Antiqua" w:hAnsi="Book Antiqua"/>
          <w:color w:val="auto"/>
          <w:sz w:val="24"/>
          <w:szCs w:val="24"/>
          <w:vertAlign w:val="superscript"/>
        </w:rPr>
        <w:t>[</w:t>
      </w:r>
      <w:proofErr w:type="gramEnd"/>
      <w:r w:rsidR="001313E2" w:rsidRPr="00FF1959">
        <w:rPr>
          <w:rFonts w:ascii="Book Antiqua" w:hAnsi="Book Antiqua"/>
          <w:color w:val="auto"/>
          <w:sz w:val="24"/>
          <w:szCs w:val="24"/>
          <w:vertAlign w:val="superscript"/>
        </w:rPr>
        <w:t>3]</w:t>
      </w:r>
      <w:r w:rsidR="006B21EA" w:rsidRPr="00FF1959">
        <w:rPr>
          <w:rFonts w:ascii="Book Antiqua" w:hAnsi="Book Antiqua"/>
          <w:color w:val="auto"/>
          <w:sz w:val="24"/>
          <w:szCs w:val="24"/>
        </w:rPr>
        <w:t>, however its exact pathophysiology is still unknown. It has been proposed that decreased blood flow to intestinal mucosa and</w:t>
      </w:r>
      <w:r w:rsidR="005968A5" w:rsidRPr="00FF1959">
        <w:rPr>
          <w:rFonts w:ascii="Book Antiqua" w:hAnsi="Book Antiqua"/>
          <w:color w:val="auto"/>
          <w:sz w:val="24"/>
          <w:szCs w:val="24"/>
        </w:rPr>
        <w:t xml:space="preserve"> pro-inflammatory cytokines may </w:t>
      </w:r>
      <w:r w:rsidR="00377B53" w:rsidRPr="00FF1959">
        <w:rPr>
          <w:rFonts w:ascii="Book Antiqua" w:hAnsi="Book Antiqua"/>
          <w:color w:val="auto"/>
          <w:sz w:val="24"/>
          <w:szCs w:val="24"/>
        </w:rPr>
        <w:t>contribute to</w:t>
      </w:r>
      <w:r w:rsidR="00C0635A" w:rsidRPr="00FF1959">
        <w:rPr>
          <w:rFonts w:ascii="Book Antiqua" w:hAnsi="Book Antiqua"/>
          <w:color w:val="auto"/>
          <w:sz w:val="24"/>
          <w:szCs w:val="24"/>
        </w:rPr>
        <w:t xml:space="preserve"> mucosal </w:t>
      </w:r>
      <w:proofErr w:type="gramStart"/>
      <w:r w:rsidR="00C0635A" w:rsidRPr="00FF1959">
        <w:rPr>
          <w:rFonts w:ascii="Book Antiqua" w:hAnsi="Book Antiqua"/>
          <w:color w:val="auto"/>
          <w:sz w:val="24"/>
          <w:szCs w:val="24"/>
        </w:rPr>
        <w:t>injury</w:t>
      </w:r>
      <w:r w:rsidR="00C0635A" w:rsidRPr="00FF1959">
        <w:rPr>
          <w:rFonts w:ascii="Book Antiqua" w:hAnsi="Book Antiqua"/>
          <w:color w:val="auto"/>
          <w:sz w:val="24"/>
          <w:szCs w:val="24"/>
          <w:vertAlign w:val="superscript"/>
        </w:rPr>
        <w:t>[</w:t>
      </w:r>
      <w:proofErr w:type="gramEnd"/>
      <w:r w:rsidR="00C0635A" w:rsidRPr="00FF1959">
        <w:rPr>
          <w:rFonts w:ascii="Book Antiqua" w:hAnsi="Book Antiqua"/>
          <w:color w:val="auto"/>
          <w:sz w:val="24"/>
          <w:szCs w:val="24"/>
          <w:vertAlign w:val="superscript"/>
        </w:rPr>
        <w:t>4]</w:t>
      </w:r>
      <w:r w:rsidR="00C0635A" w:rsidRPr="00FF1959">
        <w:rPr>
          <w:rFonts w:ascii="Book Antiqua" w:hAnsi="Book Antiqua"/>
          <w:color w:val="auto"/>
          <w:sz w:val="24"/>
          <w:szCs w:val="24"/>
        </w:rPr>
        <w:t xml:space="preserve">. </w:t>
      </w:r>
      <w:r w:rsidRPr="00FF1959">
        <w:rPr>
          <w:rFonts w:ascii="Book Antiqua" w:hAnsi="Book Antiqua"/>
          <w:color w:val="auto"/>
          <w:sz w:val="24"/>
          <w:szCs w:val="24"/>
        </w:rPr>
        <w:t>In a report by Lee</w:t>
      </w:r>
      <w:r w:rsidRPr="001313E2">
        <w:rPr>
          <w:rFonts w:ascii="Book Antiqua" w:hAnsi="Book Antiqua"/>
          <w:i/>
          <w:color w:val="auto"/>
          <w:sz w:val="24"/>
          <w:szCs w:val="24"/>
        </w:rPr>
        <w:t xml:space="preserve"> et </w:t>
      </w:r>
      <w:proofErr w:type="gramStart"/>
      <w:r w:rsidRPr="001313E2">
        <w:rPr>
          <w:rFonts w:ascii="Book Antiqua" w:hAnsi="Book Antiqua"/>
          <w:i/>
          <w:color w:val="auto"/>
          <w:sz w:val="24"/>
          <w:szCs w:val="24"/>
        </w:rPr>
        <w:t>al</w:t>
      </w:r>
      <w:r w:rsidR="001313E2" w:rsidRPr="00FF1959">
        <w:rPr>
          <w:rFonts w:ascii="Book Antiqua" w:hAnsi="Book Antiqua"/>
          <w:color w:val="auto"/>
          <w:sz w:val="24"/>
          <w:szCs w:val="24"/>
          <w:vertAlign w:val="superscript"/>
        </w:rPr>
        <w:t>[</w:t>
      </w:r>
      <w:proofErr w:type="gramEnd"/>
      <w:r w:rsidR="001313E2" w:rsidRPr="00FF1959">
        <w:rPr>
          <w:rFonts w:ascii="Book Antiqua" w:hAnsi="Book Antiqua"/>
          <w:color w:val="auto"/>
          <w:sz w:val="24"/>
          <w:szCs w:val="24"/>
          <w:vertAlign w:val="superscript"/>
        </w:rPr>
        <w:t>5]</w:t>
      </w:r>
      <w:r w:rsidRPr="00FF1959">
        <w:rPr>
          <w:rFonts w:ascii="Book Antiqua" w:hAnsi="Book Antiqua"/>
          <w:color w:val="auto"/>
          <w:sz w:val="24"/>
          <w:szCs w:val="24"/>
        </w:rPr>
        <w:t xml:space="preserve">, the authors </w:t>
      </w:r>
      <w:r w:rsidR="008D2E22" w:rsidRPr="00FF1959">
        <w:rPr>
          <w:rFonts w:ascii="Book Antiqua" w:hAnsi="Book Antiqua"/>
          <w:color w:val="auto"/>
          <w:sz w:val="24"/>
          <w:szCs w:val="24"/>
        </w:rPr>
        <w:t xml:space="preserve">describe </w:t>
      </w:r>
      <w:r w:rsidR="00687F04" w:rsidRPr="00FF1959">
        <w:rPr>
          <w:rFonts w:ascii="Book Antiqua" w:hAnsi="Book Antiqua"/>
          <w:color w:val="auto"/>
          <w:sz w:val="24"/>
          <w:szCs w:val="24"/>
        </w:rPr>
        <w:t>two</w:t>
      </w:r>
      <w:r w:rsidRPr="00FF1959">
        <w:rPr>
          <w:rFonts w:ascii="Book Antiqua" w:hAnsi="Book Antiqua"/>
          <w:color w:val="auto"/>
          <w:sz w:val="24"/>
          <w:szCs w:val="24"/>
        </w:rPr>
        <w:t xml:space="preserve"> cases </w:t>
      </w:r>
      <w:r w:rsidR="009244F3" w:rsidRPr="00FF1959">
        <w:rPr>
          <w:rFonts w:ascii="Book Antiqua" w:hAnsi="Book Antiqua"/>
          <w:color w:val="auto"/>
          <w:sz w:val="24"/>
          <w:szCs w:val="24"/>
        </w:rPr>
        <w:t>of</w:t>
      </w:r>
      <w:r w:rsidRPr="00FF1959">
        <w:rPr>
          <w:rFonts w:ascii="Book Antiqua" w:hAnsi="Book Antiqua"/>
          <w:color w:val="auto"/>
          <w:sz w:val="24"/>
          <w:szCs w:val="24"/>
        </w:rPr>
        <w:t xml:space="preserve"> capecitabine induced ileitis based on radiological evidence. </w:t>
      </w:r>
      <w:r w:rsidR="009244F3" w:rsidRPr="00FF1959">
        <w:rPr>
          <w:rFonts w:ascii="Book Antiqua" w:hAnsi="Book Antiqua"/>
          <w:color w:val="auto"/>
          <w:sz w:val="24"/>
          <w:szCs w:val="24"/>
        </w:rPr>
        <w:t xml:space="preserve">Key </w:t>
      </w:r>
      <w:r w:rsidRPr="00FF1959">
        <w:rPr>
          <w:rFonts w:ascii="Book Antiqua" w:hAnsi="Book Antiqua"/>
          <w:color w:val="auto"/>
          <w:sz w:val="24"/>
          <w:szCs w:val="24"/>
        </w:rPr>
        <w:t xml:space="preserve">management </w:t>
      </w:r>
      <w:r w:rsidR="009244F3" w:rsidRPr="00FF1959">
        <w:rPr>
          <w:rFonts w:ascii="Book Antiqua" w:hAnsi="Book Antiqua"/>
          <w:color w:val="auto"/>
          <w:sz w:val="24"/>
          <w:szCs w:val="24"/>
        </w:rPr>
        <w:t xml:space="preserve">principles </w:t>
      </w:r>
      <w:r w:rsidRPr="00FF1959">
        <w:rPr>
          <w:rFonts w:ascii="Book Antiqua" w:hAnsi="Book Antiqua"/>
          <w:color w:val="auto"/>
          <w:sz w:val="24"/>
          <w:szCs w:val="24"/>
        </w:rPr>
        <w:t xml:space="preserve">include early recognition of the adverse reaction, immediate cessation of </w:t>
      </w:r>
      <w:r w:rsidR="00F65D15" w:rsidRPr="00FF1959">
        <w:rPr>
          <w:rFonts w:ascii="Book Antiqua" w:hAnsi="Book Antiqua"/>
          <w:color w:val="auto"/>
          <w:sz w:val="24"/>
          <w:szCs w:val="24"/>
        </w:rPr>
        <w:t>c</w:t>
      </w:r>
      <w:r w:rsidRPr="00FF1959">
        <w:rPr>
          <w:rFonts w:ascii="Book Antiqua" w:hAnsi="Book Antiqua"/>
          <w:color w:val="auto"/>
          <w:sz w:val="24"/>
          <w:szCs w:val="24"/>
        </w:rPr>
        <w:t>apecitabine</w:t>
      </w:r>
      <w:r w:rsidR="00B307E8" w:rsidRPr="00FF1959">
        <w:rPr>
          <w:rFonts w:ascii="Book Antiqua" w:hAnsi="Book Antiqua"/>
          <w:color w:val="auto"/>
          <w:sz w:val="24"/>
          <w:szCs w:val="24"/>
        </w:rPr>
        <w:t>,</w:t>
      </w:r>
      <w:r w:rsidRPr="00FF1959">
        <w:rPr>
          <w:rFonts w:ascii="Book Antiqua" w:hAnsi="Book Antiqua"/>
          <w:color w:val="auto"/>
          <w:sz w:val="24"/>
          <w:szCs w:val="24"/>
        </w:rPr>
        <w:t xml:space="preserve"> and supportive therapy </w:t>
      </w:r>
      <w:r w:rsidR="000F2B8B" w:rsidRPr="00FF1959">
        <w:rPr>
          <w:rFonts w:ascii="Book Antiqua" w:hAnsi="Book Antiqua"/>
          <w:color w:val="auto"/>
          <w:sz w:val="24"/>
          <w:szCs w:val="24"/>
        </w:rPr>
        <w:t>with</w:t>
      </w:r>
      <w:r w:rsidR="00B307E8" w:rsidRPr="00FF1959">
        <w:rPr>
          <w:rFonts w:ascii="Book Antiqua" w:hAnsi="Book Antiqua"/>
          <w:color w:val="auto"/>
          <w:sz w:val="24"/>
          <w:szCs w:val="24"/>
        </w:rPr>
        <w:t xml:space="preserve"> </w:t>
      </w:r>
      <w:r w:rsidR="000F2B8B" w:rsidRPr="00FF1959">
        <w:rPr>
          <w:rFonts w:ascii="Book Antiqua" w:hAnsi="Book Antiqua"/>
          <w:color w:val="auto"/>
          <w:sz w:val="24"/>
          <w:szCs w:val="24"/>
        </w:rPr>
        <w:t>total parenteral nutrition</w:t>
      </w:r>
      <w:r w:rsidRPr="00FF1959">
        <w:rPr>
          <w:rFonts w:ascii="Book Antiqua" w:hAnsi="Book Antiqua"/>
          <w:color w:val="auto"/>
          <w:sz w:val="24"/>
          <w:szCs w:val="24"/>
        </w:rPr>
        <w:t xml:space="preserve">. </w:t>
      </w:r>
      <w:r w:rsidR="000F2B8B" w:rsidRPr="00FF1959">
        <w:rPr>
          <w:rFonts w:ascii="Book Antiqua" w:hAnsi="Book Antiqua"/>
          <w:color w:val="auto"/>
          <w:sz w:val="24"/>
          <w:szCs w:val="24"/>
        </w:rPr>
        <w:t xml:space="preserve">In one of these cases, </w:t>
      </w:r>
      <w:r w:rsidRPr="00FF1959">
        <w:rPr>
          <w:rFonts w:ascii="Book Antiqua" w:hAnsi="Book Antiqua"/>
          <w:color w:val="auto"/>
          <w:sz w:val="24"/>
          <w:szCs w:val="24"/>
        </w:rPr>
        <w:t xml:space="preserve">the diarrhea subsided 29 d post cessation of </w:t>
      </w:r>
      <w:proofErr w:type="gramStart"/>
      <w:r w:rsidR="00084D9D" w:rsidRPr="00FF1959">
        <w:rPr>
          <w:rFonts w:ascii="Book Antiqua" w:hAnsi="Book Antiqua"/>
          <w:color w:val="auto"/>
          <w:sz w:val="24"/>
          <w:szCs w:val="24"/>
        </w:rPr>
        <w:t>c</w:t>
      </w:r>
      <w:r w:rsidRPr="00FF1959">
        <w:rPr>
          <w:rFonts w:ascii="Book Antiqua" w:hAnsi="Book Antiqua"/>
          <w:color w:val="auto"/>
          <w:sz w:val="24"/>
          <w:szCs w:val="24"/>
        </w:rPr>
        <w:t>apecitabine</w:t>
      </w:r>
      <w:r w:rsidR="00311892" w:rsidRPr="00FF1959">
        <w:rPr>
          <w:rFonts w:ascii="Book Antiqua" w:hAnsi="Book Antiqua"/>
          <w:color w:val="auto"/>
          <w:sz w:val="24"/>
          <w:szCs w:val="24"/>
          <w:vertAlign w:val="superscript"/>
        </w:rPr>
        <w:t>[</w:t>
      </w:r>
      <w:proofErr w:type="gramEnd"/>
      <w:r w:rsidR="00311892" w:rsidRPr="00FF1959">
        <w:rPr>
          <w:rFonts w:ascii="Book Antiqua" w:hAnsi="Book Antiqua"/>
          <w:color w:val="auto"/>
          <w:sz w:val="24"/>
          <w:szCs w:val="24"/>
          <w:vertAlign w:val="superscript"/>
        </w:rPr>
        <w:t>5]</w:t>
      </w:r>
      <w:r w:rsidR="00311892" w:rsidRPr="00FF1959">
        <w:rPr>
          <w:rFonts w:ascii="Book Antiqua" w:hAnsi="Book Antiqua"/>
          <w:color w:val="auto"/>
          <w:sz w:val="24"/>
          <w:szCs w:val="24"/>
        </w:rPr>
        <w:t xml:space="preserve">. </w:t>
      </w:r>
      <w:r w:rsidR="000F2B8B" w:rsidRPr="00FF1959">
        <w:rPr>
          <w:rFonts w:ascii="Book Antiqua" w:hAnsi="Book Antiqua"/>
          <w:color w:val="auto"/>
          <w:sz w:val="24"/>
          <w:szCs w:val="24"/>
        </w:rPr>
        <w:t xml:space="preserve">This </w:t>
      </w:r>
      <w:r w:rsidRPr="00FF1959">
        <w:rPr>
          <w:rFonts w:ascii="Book Antiqua" w:hAnsi="Book Antiqua"/>
          <w:color w:val="auto"/>
          <w:sz w:val="24"/>
          <w:szCs w:val="24"/>
        </w:rPr>
        <w:t xml:space="preserve">was the same amount of time required to resolve the diarrhea after stopping the chemotherapy as reported in our </w:t>
      </w:r>
      <w:r w:rsidR="00C13115" w:rsidRPr="00FF1959">
        <w:rPr>
          <w:rFonts w:ascii="Book Antiqua" w:hAnsi="Book Antiqua"/>
          <w:color w:val="auto"/>
          <w:sz w:val="24"/>
          <w:szCs w:val="24"/>
        </w:rPr>
        <w:t>two</w:t>
      </w:r>
      <w:r w:rsidR="006E24A5" w:rsidRPr="00FF1959">
        <w:rPr>
          <w:rFonts w:ascii="Book Antiqua" w:hAnsi="Book Antiqua"/>
          <w:color w:val="auto"/>
          <w:sz w:val="24"/>
          <w:szCs w:val="24"/>
        </w:rPr>
        <w:t xml:space="preserve"> </w:t>
      </w:r>
      <w:r w:rsidRPr="00FF1959">
        <w:rPr>
          <w:rFonts w:ascii="Book Antiqua" w:hAnsi="Book Antiqua"/>
          <w:color w:val="auto"/>
          <w:sz w:val="24"/>
          <w:szCs w:val="24"/>
        </w:rPr>
        <w:t>case</w:t>
      </w:r>
      <w:r w:rsidR="006E24A5" w:rsidRPr="00FF1959">
        <w:rPr>
          <w:rFonts w:ascii="Book Antiqua" w:hAnsi="Book Antiqua"/>
          <w:color w:val="auto"/>
          <w:sz w:val="24"/>
          <w:szCs w:val="24"/>
        </w:rPr>
        <w:t>s</w:t>
      </w:r>
      <w:r w:rsidRPr="00FF1959">
        <w:rPr>
          <w:rFonts w:ascii="Book Antiqua" w:hAnsi="Book Antiqua"/>
          <w:color w:val="auto"/>
          <w:sz w:val="24"/>
          <w:szCs w:val="24"/>
        </w:rPr>
        <w:t>. Th</w:t>
      </w:r>
      <w:r w:rsidR="000F2B8B" w:rsidRPr="00FF1959">
        <w:rPr>
          <w:rFonts w:ascii="Book Antiqua" w:hAnsi="Book Antiqua"/>
          <w:color w:val="auto"/>
          <w:sz w:val="24"/>
          <w:szCs w:val="24"/>
        </w:rPr>
        <w:t xml:space="preserve">ese findings </w:t>
      </w:r>
      <w:r w:rsidRPr="00FF1959">
        <w:rPr>
          <w:rFonts w:ascii="Book Antiqua" w:hAnsi="Book Antiqua"/>
          <w:color w:val="auto"/>
          <w:sz w:val="24"/>
          <w:szCs w:val="24"/>
        </w:rPr>
        <w:t xml:space="preserve">suggest </w:t>
      </w:r>
      <w:r w:rsidR="000F2B8B" w:rsidRPr="00FF1959">
        <w:rPr>
          <w:rFonts w:ascii="Book Antiqua" w:hAnsi="Book Antiqua"/>
          <w:color w:val="auto"/>
          <w:sz w:val="24"/>
          <w:szCs w:val="24"/>
        </w:rPr>
        <w:t xml:space="preserve">that </w:t>
      </w:r>
      <w:r w:rsidR="00084D9D" w:rsidRPr="00FF1959">
        <w:rPr>
          <w:rFonts w:ascii="Book Antiqua" w:hAnsi="Book Antiqua"/>
          <w:color w:val="auto"/>
          <w:sz w:val="24"/>
          <w:szCs w:val="24"/>
        </w:rPr>
        <w:t>c</w:t>
      </w:r>
      <w:r w:rsidR="000F2B8B" w:rsidRPr="00FF1959">
        <w:rPr>
          <w:rFonts w:ascii="Book Antiqua" w:hAnsi="Book Antiqua"/>
          <w:color w:val="auto"/>
          <w:sz w:val="24"/>
          <w:szCs w:val="24"/>
        </w:rPr>
        <w:t xml:space="preserve">apecitabine induced </w:t>
      </w:r>
      <w:r w:rsidR="00084D9D" w:rsidRPr="00FF1959">
        <w:rPr>
          <w:rFonts w:ascii="Book Antiqua" w:hAnsi="Book Antiqua"/>
          <w:color w:val="auto"/>
          <w:sz w:val="24"/>
          <w:szCs w:val="24"/>
        </w:rPr>
        <w:t xml:space="preserve">ileitis </w:t>
      </w:r>
      <w:r w:rsidR="00B307E8" w:rsidRPr="00FF1959">
        <w:rPr>
          <w:rFonts w:ascii="Book Antiqua" w:hAnsi="Book Antiqua"/>
          <w:color w:val="auto"/>
          <w:sz w:val="24"/>
          <w:szCs w:val="24"/>
        </w:rPr>
        <w:t>can last multiple weeks and is</w:t>
      </w:r>
      <w:r w:rsidRPr="00FF1959">
        <w:rPr>
          <w:rFonts w:ascii="Book Antiqua" w:hAnsi="Book Antiqua"/>
          <w:color w:val="auto"/>
          <w:sz w:val="24"/>
          <w:szCs w:val="24"/>
        </w:rPr>
        <w:t xml:space="preserve"> not likely to respond to</w:t>
      </w:r>
      <w:r w:rsidR="000F2B8B" w:rsidRPr="00FF1959">
        <w:rPr>
          <w:rFonts w:ascii="Book Antiqua" w:hAnsi="Book Antiqua"/>
          <w:color w:val="auto"/>
          <w:sz w:val="24"/>
          <w:szCs w:val="24"/>
        </w:rPr>
        <w:t xml:space="preserve"> more</w:t>
      </w:r>
      <w:r w:rsidRPr="00FF1959">
        <w:rPr>
          <w:rFonts w:ascii="Book Antiqua" w:hAnsi="Book Antiqua"/>
          <w:color w:val="auto"/>
          <w:sz w:val="24"/>
          <w:szCs w:val="24"/>
        </w:rPr>
        <w:t xml:space="preserve"> </w:t>
      </w:r>
      <w:r w:rsidR="000F2B8B" w:rsidRPr="00FF1959">
        <w:rPr>
          <w:rFonts w:ascii="Book Antiqua" w:hAnsi="Book Antiqua"/>
          <w:color w:val="auto"/>
          <w:sz w:val="24"/>
          <w:szCs w:val="24"/>
        </w:rPr>
        <w:t xml:space="preserve">conservative methods such as </w:t>
      </w:r>
      <w:r w:rsidRPr="00FF1959">
        <w:rPr>
          <w:rFonts w:ascii="Book Antiqua" w:hAnsi="Book Antiqua"/>
          <w:color w:val="auto"/>
          <w:sz w:val="24"/>
          <w:szCs w:val="24"/>
        </w:rPr>
        <w:t>antimotility agents</w:t>
      </w:r>
      <w:r w:rsidR="000F2B8B" w:rsidRPr="00FF1959">
        <w:rPr>
          <w:rFonts w:ascii="Book Antiqua" w:hAnsi="Book Antiqua"/>
          <w:color w:val="auto"/>
          <w:sz w:val="24"/>
          <w:szCs w:val="24"/>
        </w:rPr>
        <w:t xml:space="preserve"> (</w:t>
      </w:r>
      <w:r w:rsidR="000F2B8B" w:rsidRPr="001313E2">
        <w:rPr>
          <w:rFonts w:ascii="Book Antiqua" w:hAnsi="Book Antiqua"/>
          <w:i/>
          <w:color w:val="auto"/>
          <w:sz w:val="24"/>
          <w:szCs w:val="24"/>
        </w:rPr>
        <w:t>i.e.</w:t>
      </w:r>
      <w:r w:rsidR="001313E2">
        <w:rPr>
          <w:rFonts w:ascii="Book Antiqua" w:hAnsi="Book Antiqua" w:hint="eastAsia"/>
          <w:color w:val="auto"/>
          <w:sz w:val="24"/>
          <w:szCs w:val="24"/>
          <w:lang w:eastAsia="zh-CN"/>
        </w:rPr>
        <w:t>,</w:t>
      </w:r>
      <w:r w:rsidR="00C13115" w:rsidRPr="00FF1959">
        <w:rPr>
          <w:rFonts w:ascii="Book Antiqua" w:hAnsi="Book Antiqua"/>
          <w:color w:val="auto"/>
          <w:sz w:val="24"/>
          <w:szCs w:val="24"/>
        </w:rPr>
        <w:t xml:space="preserve"> </w:t>
      </w:r>
      <w:proofErr w:type="spellStart"/>
      <w:r w:rsidRPr="00FF1959">
        <w:rPr>
          <w:rFonts w:ascii="Book Antiqua" w:hAnsi="Book Antiqua"/>
          <w:color w:val="auto"/>
          <w:sz w:val="24"/>
          <w:szCs w:val="24"/>
        </w:rPr>
        <w:t>lomotil</w:t>
      </w:r>
      <w:proofErr w:type="spellEnd"/>
      <w:r w:rsidR="000F2B8B" w:rsidRPr="00FF1959">
        <w:rPr>
          <w:rFonts w:ascii="Book Antiqua" w:hAnsi="Book Antiqua"/>
          <w:color w:val="auto"/>
          <w:sz w:val="24"/>
          <w:szCs w:val="24"/>
        </w:rPr>
        <w:t>, loperamide)</w:t>
      </w:r>
      <w:r w:rsidRPr="00FF1959">
        <w:rPr>
          <w:rFonts w:ascii="Book Antiqua" w:hAnsi="Book Antiqua"/>
          <w:color w:val="auto"/>
          <w:sz w:val="24"/>
          <w:szCs w:val="24"/>
        </w:rPr>
        <w:t xml:space="preserve"> or antisecretory agents </w:t>
      </w:r>
      <w:r w:rsidR="000F2B8B" w:rsidRPr="00FF1959">
        <w:rPr>
          <w:rFonts w:ascii="Book Antiqua" w:hAnsi="Book Antiqua"/>
          <w:color w:val="auto"/>
          <w:sz w:val="24"/>
          <w:szCs w:val="24"/>
        </w:rPr>
        <w:t>(</w:t>
      </w:r>
      <w:r w:rsidR="000F2B8B" w:rsidRPr="001313E2">
        <w:rPr>
          <w:rFonts w:ascii="Book Antiqua" w:hAnsi="Book Antiqua"/>
          <w:i/>
          <w:color w:val="auto"/>
          <w:sz w:val="24"/>
          <w:szCs w:val="24"/>
        </w:rPr>
        <w:t>i.e.</w:t>
      </w:r>
      <w:r w:rsidR="000F2B8B" w:rsidRPr="00FF1959">
        <w:rPr>
          <w:rFonts w:ascii="Book Antiqua" w:hAnsi="Book Antiqua"/>
          <w:color w:val="auto"/>
          <w:sz w:val="24"/>
          <w:szCs w:val="24"/>
        </w:rPr>
        <w:t>,</w:t>
      </w:r>
      <w:r w:rsidRPr="00FF1959">
        <w:rPr>
          <w:rFonts w:ascii="Book Antiqua" w:hAnsi="Book Antiqua"/>
          <w:color w:val="auto"/>
          <w:sz w:val="24"/>
          <w:szCs w:val="24"/>
        </w:rPr>
        <w:t xml:space="preserve"> octreotide</w:t>
      </w:r>
      <w:r w:rsidR="000F2B8B" w:rsidRPr="00FF1959">
        <w:rPr>
          <w:rFonts w:ascii="Book Antiqua" w:hAnsi="Book Antiqua"/>
          <w:color w:val="auto"/>
          <w:sz w:val="24"/>
          <w:szCs w:val="24"/>
        </w:rPr>
        <w:t>)</w:t>
      </w:r>
      <w:r w:rsidRPr="00FF1959">
        <w:rPr>
          <w:rFonts w:ascii="Book Antiqua" w:hAnsi="Book Antiqua"/>
          <w:color w:val="auto"/>
          <w:sz w:val="24"/>
          <w:szCs w:val="24"/>
        </w:rPr>
        <w:t>.</w:t>
      </w:r>
    </w:p>
    <w:p w14:paraId="3DC6CDDA" w14:textId="27249197" w:rsidR="00BF2B0F" w:rsidRPr="00FF1959" w:rsidRDefault="00B77416" w:rsidP="001313E2">
      <w:pPr>
        <w:pStyle w:val="Normal1"/>
        <w:spacing w:line="360" w:lineRule="auto"/>
        <w:ind w:firstLineChars="100" w:firstLine="240"/>
        <w:jc w:val="both"/>
        <w:rPr>
          <w:rFonts w:ascii="Book Antiqua" w:hAnsi="Book Antiqua"/>
          <w:color w:val="auto"/>
          <w:sz w:val="24"/>
          <w:szCs w:val="24"/>
        </w:rPr>
      </w:pPr>
      <w:r w:rsidRPr="00FF1959">
        <w:rPr>
          <w:rFonts w:ascii="Book Antiqua" w:hAnsi="Book Antiqua"/>
          <w:color w:val="auto"/>
          <w:sz w:val="24"/>
          <w:szCs w:val="24"/>
        </w:rPr>
        <w:t xml:space="preserve">To date, there have been only nine published cases describing capecitabine associated ileitis, and only four of these cases document use of colonoscopy in </w:t>
      </w:r>
      <w:proofErr w:type="gramStart"/>
      <w:r w:rsidRPr="00FF1959">
        <w:rPr>
          <w:rFonts w:ascii="Book Antiqua" w:hAnsi="Book Antiqua"/>
          <w:color w:val="auto"/>
          <w:sz w:val="24"/>
          <w:szCs w:val="24"/>
        </w:rPr>
        <w:t>diagnosis</w:t>
      </w:r>
      <w:r w:rsidR="00311892" w:rsidRPr="00FF1959">
        <w:rPr>
          <w:rFonts w:ascii="Book Antiqua" w:hAnsi="Book Antiqua"/>
          <w:color w:val="auto"/>
          <w:sz w:val="24"/>
          <w:szCs w:val="24"/>
          <w:vertAlign w:val="superscript"/>
        </w:rPr>
        <w:t>[</w:t>
      </w:r>
      <w:proofErr w:type="gramEnd"/>
      <w:r w:rsidR="00311892" w:rsidRPr="00FF1959">
        <w:rPr>
          <w:rFonts w:ascii="Book Antiqua" w:hAnsi="Book Antiqua"/>
          <w:color w:val="auto"/>
          <w:sz w:val="24"/>
          <w:szCs w:val="24"/>
          <w:vertAlign w:val="superscript"/>
        </w:rPr>
        <w:t>6</w:t>
      </w:r>
      <w:r w:rsidR="001313E2">
        <w:rPr>
          <w:rFonts w:ascii="Book Antiqua" w:hAnsi="Book Antiqua"/>
          <w:color w:val="auto"/>
          <w:sz w:val="24"/>
          <w:szCs w:val="24"/>
          <w:vertAlign w:val="superscript"/>
        </w:rPr>
        <w:t>-</w:t>
      </w:r>
      <w:bookmarkStart w:id="0" w:name="_GoBack"/>
      <w:r w:rsidR="00311892" w:rsidRPr="00FF1959">
        <w:rPr>
          <w:rFonts w:ascii="Book Antiqua" w:hAnsi="Book Antiqua"/>
          <w:color w:val="auto"/>
          <w:sz w:val="24"/>
          <w:szCs w:val="24"/>
          <w:vertAlign w:val="superscript"/>
        </w:rPr>
        <w:t>9]</w:t>
      </w:r>
      <w:bookmarkEnd w:id="0"/>
      <w:r w:rsidR="00F662CA" w:rsidRPr="00FF1959">
        <w:rPr>
          <w:rFonts w:ascii="Book Antiqua" w:hAnsi="Book Antiqua"/>
          <w:color w:val="auto"/>
          <w:sz w:val="24"/>
          <w:szCs w:val="24"/>
        </w:rPr>
        <w:t xml:space="preserve">. </w:t>
      </w:r>
      <w:r w:rsidRPr="00FF1959">
        <w:rPr>
          <w:rFonts w:ascii="Book Antiqua" w:hAnsi="Book Antiqua"/>
          <w:color w:val="auto"/>
          <w:sz w:val="24"/>
          <w:szCs w:val="24"/>
        </w:rPr>
        <w:t>We are presenting the fifth and sixth case reports of colonoscopy-assisted diagnosis of this condition. Combining our analysis of the</w:t>
      </w:r>
      <w:r w:rsidR="004108C7" w:rsidRPr="00FF1959">
        <w:rPr>
          <w:rFonts w:ascii="Book Antiqua" w:hAnsi="Book Antiqua"/>
          <w:color w:val="auto"/>
          <w:sz w:val="24"/>
          <w:szCs w:val="24"/>
        </w:rPr>
        <w:t>se</w:t>
      </w:r>
      <w:r w:rsidRPr="00FF1959">
        <w:rPr>
          <w:rFonts w:ascii="Book Antiqua" w:hAnsi="Book Antiqua"/>
          <w:color w:val="auto"/>
          <w:sz w:val="24"/>
          <w:szCs w:val="24"/>
        </w:rPr>
        <w:t xml:space="preserve"> six colonoscopy reports (T</w:t>
      </w:r>
      <w:r w:rsidR="004108C7" w:rsidRPr="00FF1959">
        <w:rPr>
          <w:rFonts w:ascii="Book Antiqua" w:hAnsi="Book Antiqua"/>
          <w:color w:val="auto"/>
          <w:sz w:val="24"/>
          <w:szCs w:val="24"/>
        </w:rPr>
        <w:t>able 1)</w:t>
      </w:r>
      <w:r w:rsidRPr="00FF1959">
        <w:rPr>
          <w:rFonts w:ascii="Book Antiqua" w:hAnsi="Book Antiqua"/>
          <w:color w:val="auto"/>
          <w:sz w:val="24"/>
          <w:szCs w:val="24"/>
        </w:rPr>
        <w:t xml:space="preserve">, we </w:t>
      </w:r>
      <w:r w:rsidR="004108C7" w:rsidRPr="00FF1959">
        <w:rPr>
          <w:rFonts w:ascii="Book Antiqua" w:hAnsi="Book Antiqua"/>
          <w:color w:val="auto"/>
          <w:sz w:val="24"/>
          <w:szCs w:val="24"/>
        </w:rPr>
        <w:t xml:space="preserve">have </w:t>
      </w:r>
      <w:r w:rsidR="004108C7" w:rsidRPr="00FF1959">
        <w:rPr>
          <w:rFonts w:ascii="Book Antiqua" w:hAnsi="Book Antiqua"/>
          <w:color w:val="auto"/>
          <w:sz w:val="24"/>
          <w:szCs w:val="24"/>
        </w:rPr>
        <w:lastRenderedPageBreak/>
        <w:t xml:space="preserve">determined some patterns in the presentation of this condition. Firstly, capecitabine associated ileitis tends to localize in the terminal ileum. Secondly, a granular erythematous appearance of mucosa with ulcerations is commonly seen. Two of the six reports disclose a biopsy that is positive for eosinophilic infiltrates, and one report from our institution describes a </w:t>
      </w:r>
      <w:proofErr w:type="spellStart"/>
      <w:r w:rsidR="004108C7" w:rsidRPr="00FF1959">
        <w:rPr>
          <w:rFonts w:ascii="Book Antiqua" w:hAnsi="Book Antiqua"/>
          <w:color w:val="auto"/>
          <w:sz w:val="24"/>
          <w:szCs w:val="24"/>
        </w:rPr>
        <w:t>pseudomembrane</w:t>
      </w:r>
      <w:proofErr w:type="spellEnd"/>
      <w:r w:rsidR="004108C7" w:rsidRPr="00FF1959">
        <w:rPr>
          <w:rFonts w:ascii="Book Antiqua" w:hAnsi="Book Antiqua"/>
          <w:color w:val="auto"/>
          <w:sz w:val="24"/>
          <w:szCs w:val="24"/>
        </w:rPr>
        <w:t xml:space="preserve"> with inflammatory exudates. </w:t>
      </w:r>
      <w:r w:rsidR="00BF7478" w:rsidRPr="00FF1959">
        <w:rPr>
          <w:rFonts w:ascii="Book Antiqua" w:hAnsi="Book Antiqua"/>
          <w:color w:val="auto"/>
          <w:sz w:val="24"/>
          <w:szCs w:val="24"/>
        </w:rPr>
        <w:t xml:space="preserve">Given that the differential etiologies of diarrhea </w:t>
      </w:r>
      <w:r w:rsidR="004108C7" w:rsidRPr="00FF1959">
        <w:rPr>
          <w:rFonts w:ascii="Book Antiqua" w:hAnsi="Book Antiqua"/>
          <w:color w:val="auto"/>
          <w:sz w:val="24"/>
          <w:szCs w:val="24"/>
        </w:rPr>
        <w:t xml:space="preserve">in a hospitalized patient </w:t>
      </w:r>
      <w:r w:rsidR="00BF7478" w:rsidRPr="00FF1959">
        <w:rPr>
          <w:rFonts w:ascii="Book Antiqua" w:hAnsi="Book Antiqua"/>
          <w:color w:val="auto"/>
          <w:sz w:val="24"/>
          <w:szCs w:val="24"/>
        </w:rPr>
        <w:t xml:space="preserve">is </w:t>
      </w:r>
      <w:r w:rsidR="00C13115" w:rsidRPr="00FF1959">
        <w:rPr>
          <w:rFonts w:ascii="Book Antiqua" w:hAnsi="Book Antiqua"/>
          <w:color w:val="auto"/>
          <w:sz w:val="24"/>
          <w:szCs w:val="24"/>
        </w:rPr>
        <w:t>so broad (colitis, bacterial vs viral infection,</w:t>
      </w:r>
      <w:r w:rsidR="0027767C" w:rsidRPr="00FF1959">
        <w:rPr>
          <w:rFonts w:ascii="Book Antiqua" w:hAnsi="Book Antiqua"/>
          <w:color w:val="auto"/>
          <w:sz w:val="24"/>
          <w:szCs w:val="24"/>
        </w:rPr>
        <w:t xml:space="preserve"> </w:t>
      </w:r>
      <w:r w:rsidR="00C13115" w:rsidRPr="00FF1959">
        <w:rPr>
          <w:rFonts w:ascii="Book Antiqua" w:hAnsi="Book Antiqua"/>
          <w:color w:val="auto"/>
          <w:sz w:val="24"/>
          <w:szCs w:val="24"/>
        </w:rPr>
        <w:t>inflammation</w:t>
      </w:r>
      <w:r w:rsidR="0027767C" w:rsidRPr="00FF1959">
        <w:rPr>
          <w:rFonts w:ascii="Book Antiqua" w:hAnsi="Book Antiqua"/>
          <w:color w:val="auto"/>
          <w:sz w:val="24"/>
          <w:szCs w:val="24"/>
        </w:rPr>
        <w:t xml:space="preserve">, </w:t>
      </w:r>
      <w:r w:rsidR="00FA62A7" w:rsidRPr="00FF1959">
        <w:rPr>
          <w:rFonts w:ascii="Book Antiqua" w:hAnsi="Book Antiqua"/>
          <w:color w:val="auto"/>
          <w:sz w:val="24"/>
          <w:szCs w:val="24"/>
        </w:rPr>
        <w:t>medication-induced</w:t>
      </w:r>
      <w:r w:rsidR="00C13115" w:rsidRPr="00FF1959">
        <w:rPr>
          <w:rFonts w:ascii="Book Antiqua" w:hAnsi="Book Antiqua"/>
          <w:color w:val="auto"/>
          <w:sz w:val="24"/>
          <w:szCs w:val="24"/>
        </w:rPr>
        <w:t>)</w:t>
      </w:r>
      <w:r w:rsidRPr="00FF1959">
        <w:rPr>
          <w:rFonts w:ascii="Book Antiqua" w:hAnsi="Book Antiqua"/>
          <w:color w:val="auto"/>
          <w:sz w:val="24"/>
          <w:szCs w:val="24"/>
        </w:rPr>
        <w:t xml:space="preserve"> </w:t>
      </w:r>
      <w:r w:rsidR="004108C7" w:rsidRPr="00FF1959">
        <w:rPr>
          <w:rFonts w:ascii="Book Antiqua" w:hAnsi="Book Antiqua"/>
          <w:color w:val="auto"/>
          <w:sz w:val="24"/>
          <w:szCs w:val="24"/>
        </w:rPr>
        <w:t>we believe that these findings collectively can improve the diagnostic accuracy of this condition and optimize t</w:t>
      </w:r>
      <w:r w:rsidRPr="00FF1959">
        <w:rPr>
          <w:rFonts w:ascii="Book Antiqua" w:hAnsi="Book Antiqua"/>
          <w:color w:val="auto"/>
          <w:sz w:val="24"/>
          <w:szCs w:val="24"/>
        </w:rPr>
        <w:t xml:space="preserve">reatment </w:t>
      </w:r>
      <w:r w:rsidR="004108C7" w:rsidRPr="00FF1959">
        <w:rPr>
          <w:rFonts w:ascii="Book Antiqua" w:hAnsi="Book Antiqua"/>
          <w:color w:val="auto"/>
          <w:sz w:val="24"/>
          <w:szCs w:val="24"/>
        </w:rPr>
        <w:t>options</w:t>
      </w:r>
      <w:r w:rsidR="0027767C" w:rsidRPr="00FF1959">
        <w:rPr>
          <w:rFonts w:ascii="Book Antiqua" w:hAnsi="Book Antiqua"/>
          <w:color w:val="auto"/>
          <w:sz w:val="24"/>
          <w:szCs w:val="24"/>
        </w:rPr>
        <w:t xml:space="preserve">. </w:t>
      </w:r>
      <w:r w:rsidR="00BF2B0F" w:rsidRPr="00FF1959">
        <w:rPr>
          <w:rFonts w:ascii="Book Antiqua" w:hAnsi="Book Antiqua"/>
          <w:color w:val="auto"/>
          <w:sz w:val="24"/>
          <w:szCs w:val="24"/>
        </w:rPr>
        <w:t>Additionally, we</w:t>
      </w:r>
      <w:r w:rsidRPr="00FF1959">
        <w:rPr>
          <w:rFonts w:ascii="Book Antiqua" w:hAnsi="Book Antiqua"/>
          <w:color w:val="auto"/>
          <w:sz w:val="24"/>
          <w:szCs w:val="24"/>
        </w:rPr>
        <w:t xml:space="preserve"> believe that colonoscopy </w:t>
      </w:r>
      <w:r w:rsidR="00BF2B0F" w:rsidRPr="00FF1959">
        <w:rPr>
          <w:rFonts w:ascii="Book Antiqua" w:hAnsi="Book Antiqua"/>
          <w:color w:val="auto"/>
          <w:sz w:val="24"/>
          <w:szCs w:val="24"/>
        </w:rPr>
        <w:t xml:space="preserve">with biopsy </w:t>
      </w:r>
      <w:r w:rsidRPr="00FF1959">
        <w:rPr>
          <w:rFonts w:ascii="Book Antiqua" w:hAnsi="Book Antiqua"/>
          <w:color w:val="auto"/>
          <w:sz w:val="24"/>
          <w:szCs w:val="24"/>
        </w:rPr>
        <w:t>should be indicated</w:t>
      </w:r>
      <w:r w:rsidR="00BF2B0F" w:rsidRPr="00FF1959">
        <w:rPr>
          <w:rFonts w:ascii="Book Antiqua" w:hAnsi="Book Antiqua"/>
          <w:color w:val="auto"/>
          <w:sz w:val="24"/>
          <w:szCs w:val="24"/>
        </w:rPr>
        <w:t xml:space="preserve"> as a standardized diagnostic measure </w:t>
      </w:r>
      <w:r w:rsidRPr="00FF1959">
        <w:rPr>
          <w:rFonts w:ascii="Book Antiqua" w:hAnsi="Book Antiqua"/>
          <w:color w:val="auto"/>
          <w:sz w:val="24"/>
          <w:szCs w:val="24"/>
        </w:rPr>
        <w:t>in patients on capecitabine with diarrhea ref</w:t>
      </w:r>
      <w:r w:rsidR="00783BC7" w:rsidRPr="00FF1959">
        <w:rPr>
          <w:rFonts w:ascii="Book Antiqua" w:hAnsi="Book Antiqua"/>
          <w:color w:val="auto"/>
          <w:sz w:val="24"/>
          <w:szCs w:val="24"/>
        </w:rPr>
        <w:t xml:space="preserve">ractory to conservative methods. </w:t>
      </w:r>
    </w:p>
    <w:p w14:paraId="0ED3F067" w14:textId="6D850CF8" w:rsidR="00C22C31" w:rsidRPr="00FF1959" w:rsidRDefault="001041F2" w:rsidP="00BA6785">
      <w:pPr>
        <w:pStyle w:val="Normal1"/>
        <w:spacing w:line="360" w:lineRule="auto"/>
        <w:ind w:firstLineChars="100" w:firstLine="240"/>
        <w:jc w:val="both"/>
        <w:rPr>
          <w:rFonts w:ascii="Book Antiqua" w:hAnsi="Book Antiqua"/>
          <w:color w:val="auto"/>
          <w:sz w:val="24"/>
          <w:szCs w:val="24"/>
        </w:rPr>
      </w:pPr>
      <w:r w:rsidRPr="00FF1959">
        <w:rPr>
          <w:rFonts w:ascii="Book Antiqua" w:hAnsi="Book Antiqua"/>
          <w:color w:val="auto"/>
          <w:sz w:val="24"/>
          <w:szCs w:val="24"/>
        </w:rPr>
        <w:t xml:space="preserve">In all published cases, approach to management posed a significant challenge. It appears that a combination or trial of cessation of </w:t>
      </w:r>
      <w:r w:rsidR="006C54C4" w:rsidRPr="00FF1959">
        <w:rPr>
          <w:rFonts w:ascii="Book Antiqua" w:hAnsi="Book Antiqua"/>
          <w:color w:val="auto"/>
          <w:sz w:val="24"/>
          <w:szCs w:val="24"/>
        </w:rPr>
        <w:t>c</w:t>
      </w:r>
      <w:r w:rsidRPr="00FF1959">
        <w:rPr>
          <w:rFonts w:ascii="Book Antiqua" w:hAnsi="Book Antiqua"/>
          <w:color w:val="auto"/>
          <w:sz w:val="24"/>
          <w:szCs w:val="24"/>
        </w:rPr>
        <w:t xml:space="preserve">apecitabine, fluid and nutritional resuscitation with TPN, and administration of steroids have shown some </w:t>
      </w:r>
      <w:proofErr w:type="gramStart"/>
      <w:r w:rsidRPr="00FF1959">
        <w:rPr>
          <w:rFonts w:ascii="Book Antiqua" w:hAnsi="Book Antiqua"/>
          <w:color w:val="auto"/>
          <w:sz w:val="24"/>
          <w:szCs w:val="24"/>
        </w:rPr>
        <w:t>benefit</w:t>
      </w:r>
      <w:r w:rsidR="00F662CA" w:rsidRPr="00FF1959">
        <w:rPr>
          <w:rFonts w:ascii="Book Antiqua" w:hAnsi="Book Antiqua"/>
          <w:color w:val="auto"/>
          <w:sz w:val="24"/>
          <w:szCs w:val="24"/>
          <w:vertAlign w:val="superscript"/>
        </w:rPr>
        <w:t>[</w:t>
      </w:r>
      <w:proofErr w:type="gramEnd"/>
      <w:r w:rsidR="00F662CA" w:rsidRPr="00FF1959">
        <w:rPr>
          <w:rFonts w:ascii="Book Antiqua" w:hAnsi="Book Antiqua"/>
          <w:color w:val="auto"/>
          <w:sz w:val="24"/>
          <w:szCs w:val="24"/>
          <w:vertAlign w:val="superscript"/>
        </w:rPr>
        <w:t>6,7,10]</w:t>
      </w:r>
      <w:r w:rsidR="00F662CA" w:rsidRPr="00FF1959">
        <w:rPr>
          <w:rFonts w:ascii="Book Antiqua" w:hAnsi="Book Antiqua"/>
          <w:color w:val="auto"/>
          <w:sz w:val="24"/>
          <w:szCs w:val="24"/>
        </w:rPr>
        <w:t>.</w:t>
      </w:r>
      <w:r w:rsidR="00F57157" w:rsidRPr="00FF1959">
        <w:rPr>
          <w:rFonts w:ascii="Book Antiqua" w:hAnsi="Book Antiqua"/>
          <w:color w:val="auto"/>
          <w:sz w:val="24"/>
          <w:szCs w:val="24"/>
        </w:rPr>
        <w:t xml:space="preserve"> </w:t>
      </w:r>
    </w:p>
    <w:p w14:paraId="73BA487A" w14:textId="77777777" w:rsidR="00C22C31" w:rsidRPr="00FF1959" w:rsidRDefault="00C22C31" w:rsidP="00FF1959">
      <w:pPr>
        <w:pStyle w:val="Normal1"/>
        <w:spacing w:line="360" w:lineRule="auto"/>
        <w:jc w:val="both"/>
        <w:rPr>
          <w:rFonts w:ascii="Book Antiqua" w:hAnsi="Book Antiqua"/>
          <w:color w:val="auto"/>
          <w:sz w:val="24"/>
          <w:szCs w:val="24"/>
          <w:lang w:eastAsia="zh-CN"/>
        </w:rPr>
      </w:pPr>
    </w:p>
    <w:p w14:paraId="4C7B5ED7" w14:textId="34EB3BB5" w:rsidR="0000449E" w:rsidRPr="00FF1959" w:rsidRDefault="00BA6785" w:rsidP="00FF1959">
      <w:pPr>
        <w:adjustRightInd w:val="0"/>
        <w:snapToGrid w:val="0"/>
        <w:spacing w:line="360" w:lineRule="auto"/>
        <w:jc w:val="both"/>
        <w:rPr>
          <w:rFonts w:ascii="Book Antiqua" w:hAnsi="Book Antiqua"/>
          <w:b/>
          <w:color w:val="auto"/>
          <w:sz w:val="24"/>
          <w:szCs w:val="24"/>
        </w:rPr>
      </w:pPr>
      <w:r w:rsidRPr="00FF1959">
        <w:rPr>
          <w:rFonts w:ascii="Book Antiqua" w:hAnsi="Book Antiqua"/>
          <w:b/>
          <w:color w:val="auto"/>
          <w:sz w:val="24"/>
          <w:szCs w:val="24"/>
        </w:rPr>
        <w:t>CONCLUSION</w:t>
      </w:r>
    </w:p>
    <w:p w14:paraId="33F234F3" w14:textId="4BF1FC4B" w:rsidR="0000449E" w:rsidRPr="00FF1959" w:rsidRDefault="00151B8F" w:rsidP="00FF1959">
      <w:pPr>
        <w:pStyle w:val="Normal1"/>
        <w:spacing w:line="360" w:lineRule="auto"/>
        <w:jc w:val="both"/>
        <w:rPr>
          <w:rFonts w:ascii="Book Antiqua" w:hAnsi="Book Antiqua"/>
          <w:color w:val="auto"/>
          <w:sz w:val="24"/>
          <w:szCs w:val="24"/>
        </w:rPr>
      </w:pPr>
      <w:r w:rsidRPr="00FF1959">
        <w:rPr>
          <w:rFonts w:ascii="Book Antiqua" w:hAnsi="Book Antiqua"/>
          <w:color w:val="auto"/>
          <w:sz w:val="24"/>
          <w:szCs w:val="24"/>
        </w:rPr>
        <w:t>Ultimately our cases demonstrate that symptomatic management with traditional anti-diarrheal medications is largely ineffective. There may be some role in symptomatic management of abdominal pain with the use of oral steroids, however this prospect requires further study. Overall, capecitabine induced ileitis is a serious adverse effect that is being recognized with increasing frequency in recent years. Supportive management with parenteral nutrition, hydration, and pain management are the cornerstone of treatment while inflamed intestinal mucosa heals. Prompt recognition and discontinuation of capecitabine is an imperative step in proper management of this condition and colonoscopy with biopsy can be helpful when the diagnosis is unclear.</w:t>
      </w:r>
    </w:p>
    <w:p w14:paraId="6DE615C2" w14:textId="2A700C26" w:rsidR="00290E82" w:rsidRPr="00AE63DC" w:rsidRDefault="00290E82" w:rsidP="00AE63DC">
      <w:pPr>
        <w:spacing w:line="360" w:lineRule="auto"/>
        <w:jc w:val="both"/>
        <w:rPr>
          <w:rFonts w:ascii="Book Antiqua" w:hAnsi="Book Antiqua"/>
          <w:color w:val="auto"/>
          <w:sz w:val="24"/>
          <w:szCs w:val="24"/>
          <w:lang w:eastAsia="zh-CN"/>
        </w:rPr>
      </w:pPr>
      <w:r w:rsidRPr="00AE63DC">
        <w:rPr>
          <w:rFonts w:ascii="Book Antiqua" w:hAnsi="Book Antiqua"/>
          <w:color w:val="auto"/>
          <w:sz w:val="24"/>
          <w:szCs w:val="24"/>
          <w:lang w:eastAsia="zh-CN"/>
        </w:rPr>
        <w:br w:type="page"/>
      </w:r>
    </w:p>
    <w:p w14:paraId="0F1EF77F" w14:textId="77777777" w:rsidR="00290E82" w:rsidRPr="00AE63DC" w:rsidRDefault="00290E82" w:rsidP="00AE63DC">
      <w:pPr>
        <w:spacing w:line="360" w:lineRule="auto"/>
        <w:jc w:val="both"/>
        <w:rPr>
          <w:rFonts w:ascii="Book Antiqua" w:hAnsi="Book Antiqua" w:cs="Times New Roman"/>
          <w:b/>
          <w:color w:val="auto"/>
          <w:sz w:val="24"/>
          <w:szCs w:val="24"/>
        </w:rPr>
      </w:pPr>
      <w:r w:rsidRPr="00AE63DC">
        <w:rPr>
          <w:rFonts w:ascii="Book Antiqua" w:hAnsi="Book Antiqua" w:cs="Times New Roman"/>
          <w:b/>
          <w:color w:val="auto"/>
          <w:sz w:val="24"/>
          <w:szCs w:val="24"/>
        </w:rPr>
        <w:lastRenderedPageBreak/>
        <w:t>REFERENCES</w:t>
      </w:r>
    </w:p>
    <w:p w14:paraId="663CFF0F" w14:textId="77777777" w:rsidR="00AE63DC" w:rsidRPr="00AE63DC" w:rsidRDefault="00AE63DC" w:rsidP="00AE63DC">
      <w:pPr>
        <w:spacing w:line="360" w:lineRule="auto"/>
        <w:jc w:val="both"/>
        <w:rPr>
          <w:rFonts w:ascii="Book Antiqua" w:hAnsi="Book Antiqua"/>
          <w:sz w:val="24"/>
          <w:szCs w:val="24"/>
        </w:rPr>
      </w:pPr>
      <w:r w:rsidRPr="00AE63DC">
        <w:rPr>
          <w:rFonts w:ascii="Book Antiqua" w:hAnsi="Book Antiqua"/>
          <w:sz w:val="24"/>
          <w:szCs w:val="24"/>
        </w:rPr>
        <w:t xml:space="preserve">1 </w:t>
      </w:r>
      <w:proofErr w:type="spellStart"/>
      <w:r w:rsidRPr="00AE63DC">
        <w:rPr>
          <w:rFonts w:ascii="Book Antiqua" w:hAnsi="Book Antiqua"/>
          <w:b/>
          <w:sz w:val="24"/>
          <w:szCs w:val="24"/>
        </w:rPr>
        <w:t>Saif</w:t>
      </w:r>
      <w:proofErr w:type="spellEnd"/>
      <w:r w:rsidRPr="00AE63DC">
        <w:rPr>
          <w:rFonts w:ascii="Book Antiqua" w:hAnsi="Book Antiqua"/>
          <w:b/>
          <w:sz w:val="24"/>
          <w:szCs w:val="24"/>
        </w:rPr>
        <w:t xml:space="preserve"> MW</w:t>
      </w:r>
      <w:r w:rsidRPr="00AE63DC">
        <w:rPr>
          <w:rFonts w:ascii="Book Antiqua" w:hAnsi="Book Antiqua"/>
          <w:sz w:val="24"/>
          <w:szCs w:val="24"/>
        </w:rPr>
        <w:t xml:space="preserve">, </w:t>
      </w:r>
      <w:proofErr w:type="spellStart"/>
      <w:r w:rsidRPr="00AE63DC">
        <w:rPr>
          <w:rFonts w:ascii="Book Antiqua" w:hAnsi="Book Antiqua"/>
          <w:sz w:val="24"/>
          <w:szCs w:val="24"/>
        </w:rPr>
        <w:t>Katirtzoglou</w:t>
      </w:r>
      <w:proofErr w:type="spellEnd"/>
      <w:r w:rsidRPr="00AE63DC">
        <w:rPr>
          <w:rFonts w:ascii="Book Antiqua" w:hAnsi="Book Antiqua"/>
          <w:sz w:val="24"/>
          <w:szCs w:val="24"/>
        </w:rPr>
        <w:t xml:space="preserve"> NA, </w:t>
      </w:r>
      <w:proofErr w:type="spellStart"/>
      <w:r w:rsidRPr="00AE63DC">
        <w:rPr>
          <w:rFonts w:ascii="Book Antiqua" w:hAnsi="Book Antiqua"/>
          <w:sz w:val="24"/>
          <w:szCs w:val="24"/>
        </w:rPr>
        <w:t>Syrigos</w:t>
      </w:r>
      <w:proofErr w:type="spellEnd"/>
      <w:r w:rsidRPr="00AE63DC">
        <w:rPr>
          <w:rFonts w:ascii="Book Antiqua" w:hAnsi="Book Antiqua"/>
          <w:sz w:val="24"/>
          <w:szCs w:val="24"/>
        </w:rPr>
        <w:t xml:space="preserve"> KN. Capecitabine: an overview of the side effects and their management. </w:t>
      </w:r>
      <w:r w:rsidRPr="00AE63DC">
        <w:rPr>
          <w:rFonts w:ascii="Book Antiqua" w:hAnsi="Book Antiqua"/>
          <w:i/>
          <w:sz w:val="24"/>
          <w:szCs w:val="24"/>
        </w:rPr>
        <w:t>Anticancer Drugs</w:t>
      </w:r>
      <w:r w:rsidRPr="00AE63DC">
        <w:rPr>
          <w:rFonts w:ascii="Book Antiqua" w:hAnsi="Book Antiqua"/>
          <w:sz w:val="24"/>
          <w:szCs w:val="24"/>
        </w:rPr>
        <w:t xml:space="preserve"> 2008; </w:t>
      </w:r>
      <w:r w:rsidRPr="00AE63DC">
        <w:rPr>
          <w:rFonts w:ascii="Book Antiqua" w:hAnsi="Book Antiqua"/>
          <w:b/>
          <w:sz w:val="24"/>
          <w:szCs w:val="24"/>
        </w:rPr>
        <w:t>19</w:t>
      </w:r>
      <w:r w:rsidRPr="00AE63DC">
        <w:rPr>
          <w:rFonts w:ascii="Book Antiqua" w:hAnsi="Book Antiqua"/>
          <w:sz w:val="24"/>
          <w:szCs w:val="24"/>
        </w:rPr>
        <w:t>: 447-464 [PMID: 18418212 DOI: 10.1097/CAD.0b013e3282f945aa]</w:t>
      </w:r>
    </w:p>
    <w:p w14:paraId="4D11C3DB" w14:textId="77777777" w:rsidR="00AE63DC" w:rsidRPr="00AE63DC" w:rsidRDefault="00AE63DC" w:rsidP="00AE63DC">
      <w:pPr>
        <w:spacing w:line="360" w:lineRule="auto"/>
        <w:jc w:val="both"/>
        <w:rPr>
          <w:rFonts w:ascii="Book Antiqua" w:hAnsi="Book Antiqua"/>
          <w:sz w:val="24"/>
          <w:szCs w:val="24"/>
        </w:rPr>
      </w:pPr>
      <w:r w:rsidRPr="00AE63DC">
        <w:rPr>
          <w:rFonts w:ascii="Book Antiqua" w:hAnsi="Book Antiqua"/>
          <w:sz w:val="24"/>
          <w:szCs w:val="24"/>
        </w:rPr>
        <w:t xml:space="preserve">2 </w:t>
      </w:r>
      <w:proofErr w:type="spellStart"/>
      <w:r w:rsidRPr="00AE63DC">
        <w:rPr>
          <w:rFonts w:ascii="Book Antiqua" w:hAnsi="Book Antiqua"/>
          <w:b/>
          <w:sz w:val="24"/>
          <w:szCs w:val="24"/>
        </w:rPr>
        <w:t>Walko</w:t>
      </w:r>
      <w:proofErr w:type="spellEnd"/>
      <w:r w:rsidRPr="00AE63DC">
        <w:rPr>
          <w:rFonts w:ascii="Book Antiqua" w:hAnsi="Book Antiqua"/>
          <w:b/>
          <w:sz w:val="24"/>
          <w:szCs w:val="24"/>
        </w:rPr>
        <w:t xml:space="preserve"> CM</w:t>
      </w:r>
      <w:r w:rsidRPr="00AE63DC">
        <w:rPr>
          <w:rFonts w:ascii="Book Antiqua" w:hAnsi="Book Antiqua"/>
          <w:sz w:val="24"/>
          <w:szCs w:val="24"/>
        </w:rPr>
        <w:t xml:space="preserve">, Lindley C. Capecitabine: a review. </w:t>
      </w:r>
      <w:r w:rsidRPr="00AE63DC">
        <w:rPr>
          <w:rFonts w:ascii="Book Antiqua" w:hAnsi="Book Antiqua"/>
          <w:i/>
          <w:sz w:val="24"/>
          <w:szCs w:val="24"/>
        </w:rPr>
        <w:t xml:space="preserve">Clin </w:t>
      </w:r>
      <w:proofErr w:type="spellStart"/>
      <w:r w:rsidRPr="00AE63DC">
        <w:rPr>
          <w:rFonts w:ascii="Book Antiqua" w:hAnsi="Book Antiqua"/>
          <w:i/>
          <w:sz w:val="24"/>
          <w:szCs w:val="24"/>
        </w:rPr>
        <w:t>Ther</w:t>
      </w:r>
      <w:proofErr w:type="spellEnd"/>
      <w:r w:rsidRPr="00AE63DC">
        <w:rPr>
          <w:rFonts w:ascii="Book Antiqua" w:hAnsi="Book Antiqua"/>
          <w:sz w:val="24"/>
          <w:szCs w:val="24"/>
        </w:rPr>
        <w:t xml:space="preserve"> 2005; </w:t>
      </w:r>
      <w:r w:rsidRPr="00AE63DC">
        <w:rPr>
          <w:rFonts w:ascii="Book Antiqua" w:hAnsi="Book Antiqua"/>
          <w:b/>
          <w:sz w:val="24"/>
          <w:szCs w:val="24"/>
        </w:rPr>
        <w:t>27</w:t>
      </w:r>
      <w:r w:rsidRPr="00AE63DC">
        <w:rPr>
          <w:rFonts w:ascii="Book Antiqua" w:hAnsi="Book Antiqua"/>
          <w:sz w:val="24"/>
          <w:szCs w:val="24"/>
        </w:rPr>
        <w:t>: 23-44 [PMID: 15763604 DOI: 10.1016/j.clinthera.2005.01.005]</w:t>
      </w:r>
    </w:p>
    <w:p w14:paraId="3D93877E" w14:textId="77777777" w:rsidR="00AE63DC" w:rsidRPr="00AE63DC" w:rsidRDefault="00AE63DC" w:rsidP="00AE63DC">
      <w:pPr>
        <w:spacing w:line="360" w:lineRule="auto"/>
        <w:jc w:val="both"/>
        <w:rPr>
          <w:rFonts w:ascii="Book Antiqua" w:hAnsi="Book Antiqua"/>
          <w:sz w:val="24"/>
          <w:szCs w:val="24"/>
        </w:rPr>
      </w:pPr>
      <w:r w:rsidRPr="00AE63DC">
        <w:rPr>
          <w:rFonts w:ascii="Book Antiqua" w:hAnsi="Book Antiqua"/>
          <w:sz w:val="24"/>
          <w:szCs w:val="24"/>
        </w:rPr>
        <w:t xml:space="preserve">3 </w:t>
      </w:r>
      <w:r w:rsidRPr="00AE63DC">
        <w:rPr>
          <w:rFonts w:ascii="Book Antiqua" w:hAnsi="Book Antiqua"/>
          <w:b/>
          <w:sz w:val="24"/>
          <w:szCs w:val="24"/>
        </w:rPr>
        <w:t>Radwan R</w:t>
      </w:r>
      <w:r w:rsidRPr="00AE63DC">
        <w:rPr>
          <w:rFonts w:ascii="Book Antiqua" w:hAnsi="Book Antiqua"/>
          <w:sz w:val="24"/>
          <w:szCs w:val="24"/>
        </w:rPr>
        <w:t xml:space="preserve">, </w:t>
      </w:r>
      <w:proofErr w:type="spellStart"/>
      <w:r w:rsidRPr="00AE63DC">
        <w:rPr>
          <w:rFonts w:ascii="Book Antiqua" w:hAnsi="Book Antiqua"/>
          <w:sz w:val="24"/>
          <w:szCs w:val="24"/>
        </w:rPr>
        <w:t>Namelo</w:t>
      </w:r>
      <w:proofErr w:type="spellEnd"/>
      <w:r w:rsidRPr="00AE63DC">
        <w:rPr>
          <w:rFonts w:ascii="Book Antiqua" w:hAnsi="Book Antiqua"/>
          <w:sz w:val="24"/>
          <w:szCs w:val="24"/>
        </w:rPr>
        <w:t xml:space="preserve"> WC, Robinson M, Brewster AE, Williams GL. Ileitis secondary to oral capecitabine treatment? </w:t>
      </w:r>
      <w:r w:rsidRPr="00AE63DC">
        <w:rPr>
          <w:rFonts w:ascii="Book Antiqua" w:hAnsi="Book Antiqua"/>
          <w:i/>
          <w:sz w:val="24"/>
          <w:szCs w:val="24"/>
        </w:rPr>
        <w:t>Case Rep Med</w:t>
      </w:r>
      <w:r w:rsidRPr="00AE63DC">
        <w:rPr>
          <w:rFonts w:ascii="Book Antiqua" w:hAnsi="Book Antiqua"/>
          <w:sz w:val="24"/>
          <w:szCs w:val="24"/>
        </w:rPr>
        <w:t xml:space="preserve"> 2012; </w:t>
      </w:r>
      <w:r w:rsidRPr="00AE63DC">
        <w:rPr>
          <w:rFonts w:ascii="Book Antiqua" w:hAnsi="Book Antiqua"/>
          <w:b/>
          <w:sz w:val="24"/>
          <w:szCs w:val="24"/>
        </w:rPr>
        <w:t>2012</w:t>
      </w:r>
      <w:r w:rsidRPr="00AE63DC">
        <w:rPr>
          <w:rFonts w:ascii="Book Antiqua" w:hAnsi="Book Antiqua"/>
          <w:sz w:val="24"/>
          <w:szCs w:val="24"/>
        </w:rPr>
        <w:t>: 154981 [PMID: 23251164 DOI: 10.1155/2012/154981]</w:t>
      </w:r>
    </w:p>
    <w:p w14:paraId="5FC1CBEE" w14:textId="77777777" w:rsidR="00AE63DC" w:rsidRPr="00AE63DC" w:rsidRDefault="00AE63DC" w:rsidP="00AE63DC">
      <w:pPr>
        <w:spacing w:line="360" w:lineRule="auto"/>
        <w:jc w:val="both"/>
        <w:rPr>
          <w:rFonts w:ascii="Book Antiqua" w:hAnsi="Book Antiqua"/>
          <w:sz w:val="24"/>
          <w:szCs w:val="24"/>
        </w:rPr>
      </w:pPr>
      <w:r w:rsidRPr="00AE63DC">
        <w:rPr>
          <w:rFonts w:ascii="Book Antiqua" w:hAnsi="Book Antiqua"/>
          <w:sz w:val="24"/>
          <w:szCs w:val="24"/>
        </w:rPr>
        <w:t xml:space="preserve">4 </w:t>
      </w:r>
      <w:r w:rsidRPr="00AE63DC">
        <w:rPr>
          <w:rFonts w:ascii="Book Antiqua" w:hAnsi="Book Antiqua"/>
          <w:b/>
          <w:sz w:val="24"/>
          <w:szCs w:val="24"/>
        </w:rPr>
        <w:t>Soares PM</w:t>
      </w:r>
      <w:r w:rsidRPr="00AE63DC">
        <w:rPr>
          <w:rFonts w:ascii="Book Antiqua" w:hAnsi="Book Antiqua"/>
          <w:sz w:val="24"/>
          <w:szCs w:val="24"/>
        </w:rPr>
        <w:t xml:space="preserve">, </w:t>
      </w:r>
      <w:proofErr w:type="spellStart"/>
      <w:r w:rsidRPr="00AE63DC">
        <w:rPr>
          <w:rFonts w:ascii="Book Antiqua" w:hAnsi="Book Antiqua"/>
          <w:sz w:val="24"/>
          <w:szCs w:val="24"/>
        </w:rPr>
        <w:t>Mota</w:t>
      </w:r>
      <w:proofErr w:type="spellEnd"/>
      <w:r w:rsidRPr="00AE63DC">
        <w:rPr>
          <w:rFonts w:ascii="Book Antiqua" w:hAnsi="Book Antiqua"/>
          <w:sz w:val="24"/>
          <w:szCs w:val="24"/>
        </w:rPr>
        <w:t xml:space="preserve"> JM, Souza EP, Justino PF, Franco AX, Cunha FQ, Ribeiro RA, Souza MH. Inflammatory intestinal damage induced by 5-fluorouracil requires IL-4. </w:t>
      </w:r>
      <w:r w:rsidRPr="00AE63DC">
        <w:rPr>
          <w:rFonts w:ascii="Book Antiqua" w:hAnsi="Book Antiqua"/>
          <w:i/>
          <w:sz w:val="24"/>
          <w:szCs w:val="24"/>
        </w:rPr>
        <w:t>Cytokine</w:t>
      </w:r>
      <w:r w:rsidRPr="00AE63DC">
        <w:rPr>
          <w:rFonts w:ascii="Book Antiqua" w:hAnsi="Book Antiqua"/>
          <w:sz w:val="24"/>
          <w:szCs w:val="24"/>
        </w:rPr>
        <w:t xml:space="preserve"> 2013; </w:t>
      </w:r>
      <w:r w:rsidRPr="00AE63DC">
        <w:rPr>
          <w:rFonts w:ascii="Book Antiqua" w:hAnsi="Book Antiqua"/>
          <w:b/>
          <w:sz w:val="24"/>
          <w:szCs w:val="24"/>
        </w:rPr>
        <w:t>61</w:t>
      </w:r>
      <w:r w:rsidRPr="00AE63DC">
        <w:rPr>
          <w:rFonts w:ascii="Book Antiqua" w:hAnsi="Book Antiqua"/>
          <w:sz w:val="24"/>
          <w:szCs w:val="24"/>
        </w:rPr>
        <w:t>: 46-49 [PMID: 23107827 DOI: 10.1016/j.cyto.2012.10.003]</w:t>
      </w:r>
    </w:p>
    <w:p w14:paraId="28B95D87" w14:textId="77777777" w:rsidR="00AE63DC" w:rsidRPr="00AE63DC" w:rsidRDefault="00AE63DC" w:rsidP="00AE63DC">
      <w:pPr>
        <w:spacing w:line="360" w:lineRule="auto"/>
        <w:jc w:val="both"/>
        <w:rPr>
          <w:rFonts w:ascii="Book Antiqua" w:hAnsi="Book Antiqua"/>
          <w:sz w:val="24"/>
          <w:szCs w:val="24"/>
        </w:rPr>
      </w:pPr>
      <w:r w:rsidRPr="00AE63DC">
        <w:rPr>
          <w:rFonts w:ascii="Book Antiqua" w:hAnsi="Book Antiqua"/>
          <w:sz w:val="24"/>
          <w:szCs w:val="24"/>
        </w:rPr>
        <w:t xml:space="preserve">5 </w:t>
      </w:r>
      <w:r w:rsidRPr="00AE63DC">
        <w:rPr>
          <w:rFonts w:ascii="Book Antiqua" w:hAnsi="Book Antiqua"/>
          <w:b/>
          <w:sz w:val="24"/>
          <w:szCs w:val="24"/>
        </w:rPr>
        <w:t>Lee SF</w:t>
      </w:r>
      <w:r w:rsidRPr="00AE63DC">
        <w:rPr>
          <w:rFonts w:ascii="Book Antiqua" w:hAnsi="Book Antiqua"/>
          <w:sz w:val="24"/>
          <w:szCs w:val="24"/>
        </w:rPr>
        <w:t xml:space="preserve">, Chiang CL, Lee AS, Wong FC, Tung SY. Severe ileitis associated with capecitabine: Two case reports and review of the literature. </w:t>
      </w:r>
      <w:r w:rsidRPr="00AE63DC">
        <w:rPr>
          <w:rFonts w:ascii="Book Antiqua" w:hAnsi="Book Antiqua"/>
          <w:i/>
          <w:sz w:val="24"/>
          <w:szCs w:val="24"/>
        </w:rPr>
        <w:t>Mol Clin Oncol</w:t>
      </w:r>
      <w:r w:rsidRPr="00AE63DC">
        <w:rPr>
          <w:rFonts w:ascii="Book Antiqua" w:hAnsi="Book Antiqua"/>
          <w:sz w:val="24"/>
          <w:szCs w:val="24"/>
        </w:rPr>
        <w:t xml:space="preserve"> 2015; </w:t>
      </w:r>
      <w:r w:rsidRPr="00AE63DC">
        <w:rPr>
          <w:rFonts w:ascii="Book Antiqua" w:hAnsi="Book Antiqua"/>
          <w:b/>
          <w:sz w:val="24"/>
          <w:szCs w:val="24"/>
        </w:rPr>
        <w:t>3</w:t>
      </w:r>
      <w:r w:rsidRPr="00AE63DC">
        <w:rPr>
          <w:rFonts w:ascii="Book Antiqua" w:hAnsi="Book Antiqua"/>
          <w:sz w:val="24"/>
          <w:szCs w:val="24"/>
        </w:rPr>
        <w:t>: 1398-1400 [PMID: 26807255 DOI: 10.3892/mco.2015.635]</w:t>
      </w:r>
    </w:p>
    <w:p w14:paraId="6A45C561" w14:textId="0E062876" w:rsidR="00AE63DC" w:rsidRPr="00AE63DC" w:rsidRDefault="00AE63DC" w:rsidP="00AE63DC">
      <w:pPr>
        <w:spacing w:line="360" w:lineRule="auto"/>
        <w:jc w:val="both"/>
        <w:rPr>
          <w:rFonts w:ascii="Book Antiqua" w:hAnsi="Book Antiqua"/>
          <w:sz w:val="24"/>
          <w:szCs w:val="24"/>
        </w:rPr>
      </w:pPr>
      <w:r w:rsidRPr="00AE63DC">
        <w:rPr>
          <w:rFonts w:ascii="Book Antiqua" w:hAnsi="Book Antiqua"/>
          <w:sz w:val="24"/>
          <w:szCs w:val="24"/>
          <w:highlight w:val="yellow"/>
        </w:rPr>
        <w:t xml:space="preserve">6 </w:t>
      </w:r>
      <w:r w:rsidRPr="00AE63DC">
        <w:rPr>
          <w:rFonts w:ascii="Book Antiqua" w:hAnsi="Book Antiqua"/>
          <w:b/>
          <w:sz w:val="24"/>
          <w:szCs w:val="24"/>
          <w:highlight w:val="yellow"/>
        </w:rPr>
        <w:t>Barton D</w:t>
      </w:r>
      <w:r w:rsidRPr="00AE63DC">
        <w:rPr>
          <w:rFonts w:ascii="Book Antiqua" w:hAnsi="Book Antiqua"/>
          <w:sz w:val="24"/>
          <w:szCs w:val="24"/>
          <w:highlight w:val="yellow"/>
        </w:rPr>
        <w:t>. Ulcerative ileitis secondary to adjuvant capecitabine for colon cancer: a case report</w:t>
      </w:r>
      <w:r w:rsidR="00B73FD2">
        <w:rPr>
          <w:rFonts w:ascii="Book Antiqua" w:hAnsi="Book Antiqua"/>
          <w:sz w:val="24"/>
          <w:szCs w:val="24"/>
          <w:highlight w:val="yellow"/>
        </w:rPr>
        <w:t xml:space="preserve">. </w:t>
      </w:r>
      <w:r w:rsidRPr="00AE63DC">
        <w:rPr>
          <w:rFonts w:ascii="Book Antiqua" w:hAnsi="Book Antiqua"/>
          <w:sz w:val="24"/>
          <w:szCs w:val="24"/>
          <w:highlight w:val="yellow"/>
        </w:rPr>
        <w:t>UICC World Cancer Congress, Washington, DC, July 2006, 84-41</w:t>
      </w:r>
    </w:p>
    <w:p w14:paraId="11B20311" w14:textId="77777777" w:rsidR="00AE63DC" w:rsidRPr="00AE63DC" w:rsidRDefault="00AE63DC" w:rsidP="00AE63DC">
      <w:pPr>
        <w:spacing w:line="360" w:lineRule="auto"/>
        <w:jc w:val="both"/>
        <w:rPr>
          <w:rFonts w:ascii="Book Antiqua" w:hAnsi="Book Antiqua"/>
          <w:sz w:val="24"/>
          <w:szCs w:val="24"/>
        </w:rPr>
      </w:pPr>
      <w:r w:rsidRPr="00AE63DC">
        <w:rPr>
          <w:rFonts w:ascii="Book Antiqua" w:hAnsi="Book Antiqua"/>
          <w:sz w:val="24"/>
          <w:szCs w:val="24"/>
        </w:rPr>
        <w:t xml:space="preserve">7 </w:t>
      </w:r>
      <w:r w:rsidRPr="00AE63DC">
        <w:rPr>
          <w:rFonts w:ascii="Book Antiqua" w:hAnsi="Book Antiqua"/>
          <w:b/>
          <w:sz w:val="24"/>
          <w:szCs w:val="24"/>
        </w:rPr>
        <w:t>Al-</w:t>
      </w:r>
      <w:proofErr w:type="spellStart"/>
      <w:r w:rsidRPr="00AE63DC">
        <w:rPr>
          <w:rFonts w:ascii="Book Antiqua" w:hAnsi="Book Antiqua"/>
          <w:b/>
          <w:sz w:val="24"/>
          <w:szCs w:val="24"/>
        </w:rPr>
        <w:t>Gahmi</w:t>
      </w:r>
      <w:proofErr w:type="spellEnd"/>
      <w:r w:rsidRPr="00AE63DC">
        <w:rPr>
          <w:rFonts w:ascii="Book Antiqua" w:hAnsi="Book Antiqua"/>
          <w:b/>
          <w:sz w:val="24"/>
          <w:szCs w:val="24"/>
        </w:rPr>
        <w:t xml:space="preserve"> AM</w:t>
      </w:r>
      <w:r w:rsidRPr="00AE63DC">
        <w:rPr>
          <w:rFonts w:ascii="Book Antiqua" w:hAnsi="Book Antiqua"/>
          <w:sz w:val="24"/>
          <w:szCs w:val="24"/>
        </w:rPr>
        <w:t xml:space="preserve">, Kerr IG, </w:t>
      </w:r>
      <w:proofErr w:type="spellStart"/>
      <w:r w:rsidRPr="00AE63DC">
        <w:rPr>
          <w:rFonts w:ascii="Book Antiqua" w:hAnsi="Book Antiqua"/>
          <w:sz w:val="24"/>
          <w:szCs w:val="24"/>
        </w:rPr>
        <w:t>Zekri</w:t>
      </w:r>
      <w:proofErr w:type="spellEnd"/>
      <w:r w:rsidRPr="00AE63DC">
        <w:rPr>
          <w:rFonts w:ascii="Book Antiqua" w:hAnsi="Book Antiqua"/>
          <w:sz w:val="24"/>
          <w:szCs w:val="24"/>
        </w:rPr>
        <w:t xml:space="preserve"> JM, </w:t>
      </w:r>
      <w:proofErr w:type="spellStart"/>
      <w:r w:rsidRPr="00AE63DC">
        <w:rPr>
          <w:rFonts w:ascii="Book Antiqua" w:hAnsi="Book Antiqua"/>
          <w:sz w:val="24"/>
          <w:szCs w:val="24"/>
        </w:rPr>
        <w:t>Zagnoon</w:t>
      </w:r>
      <w:proofErr w:type="spellEnd"/>
      <w:r w:rsidRPr="00AE63DC">
        <w:rPr>
          <w:rFonts w:ascii="Book Antiqua" w:hAnsi="Book Antiqua"/>
          <w:sz w:val="24"/>
          <w:szCs w:val="24"/>
        </w:rPr>
        <w:t xml:space="preserve"> AA. Capecitabine-induced terminal ileitis. </w:t>
      </w:r>
      <w:r w:rsidRPr="00AE63DC">
        <w:rPr>
          <w:rFonts w:ascii="Book Antiqua" w:hAnsi="Book Antiqua"/>
          <w:i/>
          <w:sz w:val="24"/>
          <w:szCs w:val="24"/>
        </w:rPr>
        <w:t>Ann Saudi Med</w:t>
      </w:r>
      <w:r w:rsidRPr="00AE63DC">
        <w:rPr>
          <w:rFonts w:ascii="Book Antiqua" w:hAnsi="Book Antiqua"/>
          <w:sz w:val="24"/>
          <w:szCs w:val="24"/>
        </w:rPr>
        <w:t xml:space="preserve"> 2012; </w:t>
      </w:r>
      <w:r w:rsidRPr="00AE63DC">
        <w:rPr>
          <w:rFonts w:ascii="Book Antiqua" w:hAnsi="Book Antiqua"/>
          <w:b/>
          <w:sz w:val="24"/>
          <w:szCs w:val="24"/>
        </w:rPr>
        <w:t>32</w:t>
      </w:r>
      <w:r w:rsidRPr="00AE63DC">
        <w:rPr>
          <w:rFonts w:ascii="Book Antiqua" w:hAnsi="Book Antiqua"/>
          <w:sz w:val="24"/>
          <w:szCs w:val="24"/>
        </w:rPr>
        <w:t>: 661-662 [PMID: 23396034 DOI: 10.5144/0256-4947.2012.661]</w:t>
      </w:r>
    </w:p>
    <w:p w14:paraId="752C5B12" w14:textId="3AEFE0A4" w:rsidR="00AE63DC" w:rsidRPr="00AE63DC" w:rsidRDefault="00AE63DC" w:rsidP="00AE63DC">
      <w:pPr>
        <w:spacing w:line="360" w:lineRule="auto"/>
        <w:jc w:val="both"/>
        <w:rPr>
          <w:rFonts w:ascii="Book Antiqua" w:hAnsi="Book Antiqua"/>
          <w:sz w:val="24"/>
          <w:szCs w:val="24"/>
        </w:rPr>
      </w:pPr>
      <w:r w:rsidRPr="00AE63DC">
        <w:rPr>
          <w:rFonts w:ascii="Book Antiqua" w:hAnsi="Book Antiqua"/>
          <w:sz w:val="24"/>
          <w:szCs w:val="24"/>
        </w:rPr>
        <w:t xml:space="preserve">8 </w:t>
      </w:r>
      <w:proofErr w:type="spellStart"/>
      <w:r w:rsidRPr="00AE63DC">
        <w:rPr>
          <w:rFonts w:ascii="Book Antiqua" w:hAnsi="Book Antiqua"/>
          <w:b/>
          <w:sz w:val="24"/>
          <w:szCs w:val="24"/>
        </w:rPr>
        <w:t>Mokrim</w:t>
      </w:r>
      <w:proofErr w:type="spellEnd"/>
      <w:r w:rsidRPr="00AE63DC">
        <w:rPr>
          <w:rFonts w:ascii="Book Antiqua" w:hAnsi="Book Antiqua"/>
          <w:b/>
          <w:sz w:val="24"/>
          <w:szCs w:val="24"/>
        </w:rPr>
        <w:t xml:space="preserve"> M</w:t>
      </w:r>
      <w:r w:rsidRPr="00AE63DC">
        <w:rPr>
          <w:rFonts w:ascii="Book Antiqua" w:hAnsi="Book Antiqua"/>
          <w:sz w:val="24"/>
          <w:szCs w:val="24"/>
        </w:rPr>
        <w:t xml:space="preserve">, </w:t>
      </w:r>
      <w:proofErr w:type="spellStart"/>
      <w:r w:rsidRPr="00AE63DC">
        <w:rPr>
          <w:rFonts w:ascii="Book Antiqua" w:hAnsi="Book Antiqua"/>
          <w:sz w:val="24"/>
          <w:szCs w:val="24"/>
        </w:rPr>
        <w:t>Aftimos</w:t>
      </w:r>
      <w:proofErr w:type="spellEnd"/>
      <w:r w:rsidRPr="00AE63DC">
        <w:rPr>
          <w:rFonts w:ascii="Book Antiqua" w:hAnsi="Book Antiqua"/>
          <w:sz w:val="24"/>
          <w:szCs w:val="24"/>
        </w:rPr>
        <w:t xml:space="preserve"> PG, </w:t>
      </w:r>
      <w:proofErr w:type="spellStart"/>
      <w:r w:rsidRPr="00AE63DC">
        <w:rPr>
          <w:rFonts w:ascii="Book Antiqua" w:hAnsi="Book Antiqua"/>
          <w:sz w:val="24"/>
          <w:szCs w:val="24"/>
        </w:rPr>
        <w:t>Errihani</w:t>
      </w:r>
      <w:proofErr w:type="spellEnd"/>
      <w:r w:rsidRPr="00AE63DC">
        <w:rPr>
          <w:rFonts w:ascii="Book Antiqua" w:hAnsi="Book Antiqua"/>
          <w:sz w:val="24"/>
          <w:szCs w:val="24"/>
        </w:rPr>
        <w:t xml:space="preserve"> H, </w:t>
      </w:r>
      <w:proofErr w:type="spellStart"/>
      <w:r w:rsidRPr="00AE63DC">
        <w:rPr>
          <w:rFonts w:ascii="Book Antiqua" w:hAnsi="Book Antiqua"/>
          <w:sz w:val="24"/>
          <w:szCs w:val="24"/>
        </w:rPr>
        <w:t>Piccart-Gebhart</w:t>
      </w:r>
      <w:proofErr w:type="spellEnd"/>
      <w:r w:rsidRPr="00AE63DC">
        <w:rPr>
          <w:rFonts w:ascii="Book Antiqua" w:hAnsi="Book Antiqua"/>
          <w:sz w:val="24"/>
          <w:szCs w:val="24"/>
        </w:rPr>
        <w:t xml:space="preserve"> M. Breast cancer, DPYD mutations and capecitabine-related ileitis: description of two cases and a review of the literature. </w:t>
      </w:r>
      <w:r w:rsidRPr="00AE63DC">
        <w:rPr>
          <w:rFonts w:ascii="Book Antiqua" w:hAnsi="Book Antiqua"/>
          <w:i/>
          <w:sz w:val="24"/>
          <w:szCs w:val="24"/>
        </w:rPr>
        <w:t>BMJ Case Rep</w:t>
      </w:r>
      <w:r w:rsidRPr="00AE63DC">
        <w:rPr>
          <w:rFonts w:ascii="Book Antiqua" w:hAnsi="Book Antiqua"/>
          <w:sz w:val="24"/>
          <w:szCs w:val="24"/>
        </w:rPr>
        <w:t xml:space="preserve"> 2014; </w:t>
      </w:r>
      <w:r w:rsidRPr="00AE63DC">
        <w:rPr>
          <w:rFonts w:ascii="Book Antiqua" w:hAnsi="Book Antiqua"/>
          <w:b/>
          <w:sz w:val="24"/>
          <w:szCs w:val="24"/>
        </w:rPr>
        <w:t>2014</w:t>
      </w:r>
      <w:r w:rsidRPr="00AE63DC">
        <w:rPr>
          <w:rFonts w:ascii="Book Antiqua" w:hAnsi="Book Antiqua"/>
          <w:sz w:val="24"/>
          <w:szCs w:val="24"/>
        </w:rPr>
        <w:t xml:space="preserve">: </w:t>
      </w:r>
      <w:proofErr w:type="spellStart"/>
      <w:r w:rsidRPr="00AE63DC">
        <w:rPr>
          <w:rFonts w:ascii="Book Antiqua" w:hAnsi="Book Antiqua"/>
          <w:sz w:val="24"/>
          <w:szCs w:val="24"/>
        </w:rPr>
        <w:t>pii</w:t>
      </w:r>
      <w:proofErr w:type="spellEnd"/>
      <w:r w:rsidRPr="00AE63DC">
        <w:rPr>
          <w:rFonts w:ascii="Book Antiqua" w:hAnsi="Book Antiqua"/>
          <w:sz w:val="24"/>
          <w:szCs w:val="24"/>
        </w:rPr>
        <w:t>: bcr2014203647 [PMID: 24748142 DOI: 10.1136/bcr-2014-203647]</w:t>
      </w:r>
    </w:p>
    <w:p w14:paraId="41AEAEB6" w14:textId="77777777" w:rsidR="00AE63DC" w:rsidRPr="00AE63DC" w:rsidRDefault="00AE63DC" w:rsidP="00AE63DC">
      <w:pPr>
        <w:spacing w:line="360" w:lineRule="auto"/>
        <w:jc w:val="both"/>
        <w:rPr>
          <w:rFonts w:ascii="Book Antiqua" w:hAnsi="Book Antiqua"/>
          <w:sz w:val="24"/>
          <w:szCs w:val="24"/>
        </w:rPr>
      </w:pPr>
      <w:r w:rsidRPr="00AE63DC">
        <w:rPr>
          <w:rFonts w:ascii="Book Antiqua" w:hAnsi="Book Antiqua"/>
          <w:sz w:val="24"/>
          <w:szCs w:val="24"/>
        </w:rPr>
        <w:t xml:space="preserve">9 </w:t>
      </w:r>
      <w:r w:rsidRPr="00AE63DC">
        <w:rPr>
          <w:rFonts w:ascii="Book Antiqua" w:hAnsi="Book Antiqua"/>
          <w:b/>
          <w:sz w:val="24"/>
          <w:szCs w:val="24"/>
        </w:rPr>
        <w:t xml:space="preserve">van </w:t>
      </w:r>
      <w:proofErr w:type="spellStart"/>
      <w:r w:rsidRPr="00AE63DC">
        <w:rPr>
          <w:rFonts w:ascii="Book Antiqua" w:hAnsi="Book Antiqua"/>
          <w:b/>
          <w:sz w:val="24"/>
          <w:szCs w:val="24"/>
        </w:rPr>
        <w:t>Hellemond</w:t>
      </w:r>
      <w:proofErr w:type="spellEnd"/>
      <w:r w:rsidRPr="00AE63DC">
        <w:rPr>
          <w:rFonts w:ascii="Book Antiqua" w:hAnsi="Book Antiqua"/>
          <w:b/>
          <w:sz w:val="24"/>
          <w:szCs w:val="24"/>
        </w:rPr>
        <w:t xml:space="preserve"> IEG</w:t>
      </w:r>
      <w:r w:rsidRPr="00AE63DC">
        <w:rPr>
          <w:rFonts w:ascii="Book Antiqua" w:hAnsi="Book Antiqua"/>
          <w:sz w:val="24"/>
          <w:szCs w:val="24"/>
        </w:rPr>
        <w:t xml:space="preserve">, Thijs AM, </w:t>
      </w:r>
      <w:proofErr w:type="spellStart"/>
      <w:r w:rsidRPr="00AE63DC">
        <w:rPr>
          <w:rFonts w:ascii="Book Antiqua" w:hAnsi="Book Antiqua"/>
          <w:sz w:val="24"/>
          <w:szCs w:val="24"/>
        </w:rPr>
        <w:t>Creemers</w:t>
      </w:r>
      <w:proofErr w:type="spellEnd"/>
      <w:r w:rsidRPr="00AE63DC">
        <w:rPr>
          <w:rFonts w:ascii="Book Antiqua" w:hAnsi="Book Antiqua"/>
          <w:sz w:val="24"/>
          <w:szCs w:val="24"/>
        </w:rPr>
        <w:t xml:space="preserve"> GJ. Capecitabine-Associated Terminal Ileitis. </w:t>
      </w:r>
      <w:r w:rsidRPr="00AE63DC">
        <w:rPr>
          <w:rFonts w:ascii="Book Antiqua" w:hAnsi="Book Antiqua"/>
          <w:i/>
          <w:sz w:val="24"/>
          <w:szCs w:val="24"/>
        </w:rPr>
        <w:t>Case Rep Oncol</w:t>
      </w:r>
      <w:r w:rsidRPr="00AE63DC">
        <w:rPr>
          <w:rFonts w:ascii="Book Antiqua" w:hAnsi="Book Antiqua"/>
          <w:sz w:val="24"/>
          <w:szCs w:val="24"/>
        </w:rPr>
        <w:t xml:space="preserve"> 2018; </w:t>
      </w:r>
      <w:r w:rsidRPr="00AE63DC">
        <w:rPr>
          <w:rFonts w:ascii="Book Antiqua" w:hAnsi="Book Antiqua"/>
          <w:b/>
          <w:sz w:val="24"/>
          <w:szCs w:val="24"/>
        </w:rPr>
        <w:t>11</w:t>
      </w:r>
      <w:r w:rsidRPr="00AE63DC">
        <w:rPr>
          <w:rFonts w:ascii="Book Antiqua" w:hAnsi="Book Antiqua"/>
          <w:sz w:val="24"/>
          <w:szCs w:val="24"/>
        </w:rPr>
        <w:t>: 654-659 [PMID: 30483093 DOI: 10.1159/000492781]</w:t>
      </w:r>
    </w:p>
    <w:p w14:paraId="6571489E" w14:textId="77777777" w:rsidR="00AE63DC" w:rsidRPr="00AE63DC" w:rsidRDefault="00AE63DC" w:rsidP="00AE63DC">
      <w:pPr>
        <w:spacing w:line="360" w:lineRule="auto"/>
        <w:jc w:val="both"/>
        <w:rPr>
          <w:rFonts w:ascii="Book Antiqua" w:hAnsi="Book Antiqua"/>
          <w:sz w:val="24"/>
          <w:szCs w:val="24"/>
        </w:rPr>
      </w:pPr>
      <w:r w:rsidRPr="00AE63DC">
        <w:rPr>
          <w:rFonts w:ascii="Book Antiqua" w:hAnsi="Book Antiqua"/>
          <w:sz w:val="24"/>
          <w:szCs w:val="24"/>
        </w:rPr>
        <w:t xml:space="preserve">10 </w:t>
      </w:r>
      <w:r w:rsidRPr="00AE63DC">
        <w:rPr>
          <w:rFonts w:ascii="Book Antiqua" w:hAnsi="Book Antiqua"/>
          <w:b/>
          <w:sz w:val="24"/>
          <w:szCs w:val="24"/>
        </w:rPr>
        <w:t>Bouma G</w:t>
      </w:r>
      <w:r w:rsidRPr="00AE63DC">
        <w:rPr>
          <w:rFonts w:ascii="Book Antiqua" w:hAnsi="Book Antiqua"/>
          <w:sz w:val="24"/>
          <w:szCs w:val="24"/>
        </w:rPr>
        <w:t xml:space="preserve">, </w:t>
      </w:r>
      <w:proofErr w:type="spellStart"/>
      <w:r w:rsidRPr="00AE63DC">
        <w:rPr>
          <w:rFonts w:ascii="Book Antiqua" w:hAnsi="Book Antiqua"/>
          <w:sz w:val="24"/>
          <w:szCs w:val="24"/>
        </w:rPr>
        <w:t>Imholz</w:t>
      </w:r>
      <w:proofErr w:type="spellEnd"/>
      <w:r w:rsidRPr="00AE63DC">
        <w:rPr>
          <w:rFonts w:ascii="Book Antiqua" w:hAnsi="Book Antiqua"/>
          <w:sz w:val="24"/>
          <w:szCs w:val="24"/>
        </w:rPr>
        <w:t xml:space="preserve"> AL. [Ileitis following capecitabine use]. </w:t>
      </w:r>
      <w:r w:rsidRPr="00AE63DC">
        <w:rPr>
          <w:rFonts w:ascii="Book Antiqua" w:hAnsi="Book Antiqua"/>
          <w:i/>
          <w:sz w:val="24"/>
          <w:szCs w:val="24"/>
        </w:rPr>
        <w:t xml:space="preserve">Ned </w:t>
      </w:r>
      <w:proofErr w:type="spellStart"/>
      <w:r w:rsidRPr="00AE63DC">
        <w:rPr>
          <w:rFonts w:ascii="Book Antiqua" w:hAnsi="Book Antiqua"/>
          <w:i/>
          <w:sz w:val="24"/>
          <w:szCs w:val="24"/>
        </w:rPr>
        <w:t>Tijdschr</w:t>
      </w:r>
      <w:proofErr w:type="spellEnd"/>
      <w:r w:rsidRPr="00AE63DC">
        <w:rPr>
          <w:rFonts w:ascii="Book Antiqua" w:hAnsi="Book Antiqua"/>
          <w:i/>
          <w:sz w:val="24"/>
          <w:szCs w:val="24"/>
        </w:rPr>
        <w:t xml:space="preserve"> </w:t>
      </w:r>
      <w:proofErr w:type="spellStart"/>
      <w:r w:rsidRPr="00AE63DC">
        <w:rPr>
          <w:rFonts w:ascii="Book Antiqua" w:hAnsi="Book Antiqua"/>
          <w:i/>
          <w:sz w:val="24"/>
          <w:szCs w:val="24"/>
        </w:rPr>
        <w:t>Geneeskd</w:t>
      </w:r>
      <w:proofErr w:type="spellEnd"/>
      <w:r w:rsidRPr="00AE63DC">
        <w:rPr>
          <w:rFonts w:ascii="Book Antiqua" w:hAnsi="Book Antiqua"/>
          <w:sz w:val="24"/>
          <w:szCs w:val="24"/>
        </w:rPr>
        <w:t xml:space="preserve"> 2011; </w:t>
      </w:r>
      <w:r w:rsidRPr="00AE63DC">
        <w:rPr>
          <w:rFonts w:ascii="Book Antiqua" w:hAnsi="Book Antiqua"/>
          <w:b/>
          <w:sz w:val="24"/>
          <w:szCs w:val="24"/>
        </w:rPr>
        <w:t>155</w:t>
      </w:r>
      <w:r w:rsidRPr="00AE63DC">
        <w:rPr>
          <w:rFonts w:ascii="Book Antiqua" w:hAnsi="Book Antiqua"/>
          <w:sz w:val="24"/>
          <w:szCs w:val="24"/>
        </w:rPr>
        <w:t>: A3064 [PMID: 21486509]</w:t>
      </w:r>
    </w:p>
    <w:p w14:paraId="1327547D" w14:textId="77777777" w:rsidR="00290E82" w:rsidRPr="00AE63DC" w:rsidRDefault="00290E82" w:rsidP="00AE63DC">
      <w:pPr>
        <w:pStyle w:val="Normal1"/>
        <w:spacing w:line="360" w:lineRule="auto"/>
        <w:jc w:val="both"/>
        <w:rPr>
          <w:rFonts w:ascii="Book Antiqua" w:hAnsi="Book Antiqua"/>
          <w:color w:val="auto"/>
          <w:sz w:val="24"/>
          <w:szCs w:val="24"/>
        </w:rPr>
      </w:pPr>
    </w:p>
    <w:p w14:paraId="224530D3" w14:textId="63F09B3F" w:rsidR="00290E82" w:rsidRPr="00AE63DC" w:rsidRDefault="00290E82" w:rsidP="00AA122E">
      <w:pPr>
        <w:pStyle w:val="PlainText"/>
        <w:spacing w:line="360" w:lineRule="auto"/>
        <w:jc w:val="right"/>
        <w:rPr>
          <w:rFonts w:ascii="Book Antiqua" w:hAnsi="Book Antiqua"/>
          <w:b/>
          <w:sz w:val="24"/>
          <w:szCs w:val="24"/>
        </w:rPr>
      </w:pPr>
      <w:r w:rsidRPr="00AE63DC">
        <w:rPr>
          <w:rFonts w:ascii="Book Antiqua" w:hAnsi="Book Antiqua"/>
          <w:b/>
          <w:sz w:val="24"/>
          <w:szCs w:val="24"/>
        </w:rPr>
        <w:lastRenderedPageBreak/>
        <w:t xml:space="preserve">P-Reviewer: </w:t>
      </w:r>
      <w:r w:rsidRPr="00AE63DC">
        <w:rPr>
          <w:rFonts w:ascii="Book Antiqua" w:hAnsi="Book Antiqua"/>
          <w:color w:val="000000"/>
          <w:sz w:val="24"/>
          <w:szCs w:val="24"/>
          <w:shd w:val="clear" w:color="auto" w:fill="FFFFFF"/>
        </w:rPr>
        <w:t xml:space="preserve">Guo JT, Lee CL, Smith RC, Wan QQ </w:t>
      </w:r>
      <w:r w:rsidRPr="00AE63DC">
        <w:rPr>
          <w:rFonts w:ascii="Book Antiqua" w:hAnsi="Book Antiqua"/>
          <w:b/>
          <w:sz w:val="24"/>
          <w:szCs w:val="24"/>
        </w:rPr>
        <w:t xml:space="preserve">S-Editor: </w:t>
      </w:r>
      <w:r w:rsidRPr="00AE63DC">
        <w:rPr>
          <w:rFonts w:ascii="Book Antiqua" w:hAnsi="Book Antiqua"/>
          <w:sz w:val="24"/>
          <w:szCs w:val="24"/>
        </w:rPr>
        <w:t>Ji FF</w:t>
      </w:r>
      <w:r w:rsidRPr="00AE63DC">
        <w:rPr>
          <w:rFonts w:ascii="Book Antiqua" w:hAnsi="Book Antiqua"/>
          <w:b/>
          <w:sz w:val="24"/>
          <w:szCs w:val="24"/>
        </w:rPr>
        <w:t xml:space="preserve"> L-Editor: E-Editor: </w:t>
      </w:r>
    </w:p>
    <w:p w14:paraId="536ED875" w14:textId="77777777" w:rsidR="00290E82" w:rsidRPr="00AE63DC" w:rsidRDefault="00290E82" w:rsidP="00AE63DC">
      <w:pPr>
        <w:pStyle w:val="PlainText"/>
        <w:spacing w:line="360" w:lineRule="auto"/>
        <w:rPr>
          <w:rFonts w:ascii="Book Antiqua" w:hAnsi="Book Antiqua"/>
          <w:b/>
          <w:sz w:val="24"/>
          <w:szCs w:val="24"/>
        </w:rPr>
      </w:pPr>
      <w:r w:rsidRPr="00AE63DC">
        <w:rPr>
          <w:rFonts w:ascii="Book Antiqua" w:hAnsi="Book Antiqua"/>
          <w:b/>
          <w:sz w:val="24"/>
          <w:szCs w:val="24"/>
        </w:rPr>
        <w:t xml:space="preserve"> </w:t>
      </w:r>
    </w:p>
    <w:p w14:paraId="5E72D71F" w14:textId="77777777" w:rsidR="00290E82" w:rsidRPr="00AE63DC" w:rsidRDefault="00290E82" w:rsidP="00AE63DC">
      <w:pPr>
        <w:snapToGrid w:val="0"/>
        <w:spacing w:line="360" w:lineRule="auto"/>
        <w:jc w:val="both"/>
        <w:rPr>
          <w:rFonts w:ascii="Book Antiqua" w:eastAsia="SimSun" w:hAnsi="Book Antiqua" w:cs="Helvetica"/>
          <w:b/>
          <w:sz w:val="24"/>
          <w:szCs w:val="24"/>
        </w:rPr>
      </w:pPr>
      <w:r w:rsidRPr="00AE63DC">
        <w:rPr>
          <w:rFonts w:ascii="Book Antiqua" w:eastAsia="SimSun" w:hAnsi="Book Antiqua" w:cs="Helvetica"/>
          <w:b/>
          <w:sz w:val="24"/>
          <w:szCs w:val="24"/>
        </w:rPr>
        <w:t xml:space="preserve">Specialty type: </w:t>
      </w:r>
      <w:r w:rsidRPr="00AE63DC">
        <w:rPr>
          <w:rFonts w:ascii="Book Antiqua" w:eastAsia="SimSun" w:hAnsi="Book Antiqua" w:cs="Helvetica"/>
          <w:sz w:val="24"/>
          <w:szCs w:val="24"/>
        </w:rPr>
        <w:t>Gastroenterology and hepatology</w:t>
      </w:r>
    </w:p>
    <w:p w14:paraId="76B39933" w14:textId="09F2C294" w:rsidR="00290E82" w:rsidRPr="00AE63DC" w:rsidRDefault="00290E82" w:rsidP="00AE63DC">
      <w:pPr>
        <w:snapToGrid w:val="0"/>
        <w:spacing w:line="360" w:lineRule="auto"/>
        <w:jc w:val="both"/>
        <w:rPr>
          <w:rFonts w:ascii="Book Antiqua" w:eastAsia="SimSun" w:hAnsi="Book Antiqua" w:cs="Helvetica"/>
          <w:b/>
          <w:sz w:val="24"/>
          <w:szCs w:val="24"/>
        </w:rPr>
      </w:pPr>
      <w:r w:rsidRPr="00AE63DC">
        <w:rPr>
          <w:rFonts w:ascii="Book Antiqua" w:eastAsia="SimSun" w:hAnsi="Book Antiqua" w:cs="Helvetica"/>
          <w:b/>
          <w:sz w:val="24"/>
          <w:szCs w:val="24"/>
        </w:rPr>
        <w:t xml:space="preserve">Country of origin: </w:t>
      </w:r>
      <w:r w:rsidRPr="00AE63DC">
        <w:rPr>
          <w:rFonts w:ascii="Book Antiqua" w:eastAsia="SimSun" w:hAnsi="Book Antiqua"/>
          <w:sz w:val="24"/>
          <w:szCs w:val="24"/>
        </w:rPr>
        <w:t>United States</w:t>
      </w:r>
    </w:p>
    <w:p w14:paraId="63092AAB" w14:textId="77777777" w:rsidR="00290E82" w:rsidRPr="00AE63DC" w:rsidRDefault="00290E82" w:rsidP="00AE63DC">
      <w:pPr>
        <w:snapToGrid w:val="0"/>
        <w:spacing w:line="360" w:lineRule="auto"/>
        <w:jc w:val="both"/>
        <w:rPr>
          <w:rFonts w:ascii="Book Antiqua" w:eastAsia="SimSun" w:hAnsi="Book Antiqua" w:cs="Helvetica"/>
          <w:b/>
          <w:sz w:val="24"/>
          <w:szCs w:val="24"/>
        </w:rPr>
      </w:pPr>
      <w:r w:rsidRPr="00AE63DC">
        <w:rPr>
          <w:rFonts w:ascii="Book Antiqua" w:eastAsia="SimSun" w:hAnsi="Book Antiqua" w:cs="Helvetica"/>
          <w:b/>
          <w:sz w:val="24"/>
          <w:szCs w:val="24"/>
        </w:rPr>
        <w:t>Peer-review report classification</w:t>
      </w:r>
    </w:p>
    <w:p w14:paraId="71B6C6BF" w14:textId="77777777" w:rsidR="00290E82" w:rsidRPr="00AE63DC" w:rsidRDefault="00290E82" w:rsidP="00AE63DC">
      <w:pPr>
        <w:snapToGrid w:val="0"/>
        <w:spacing w:line="360" w:lineRule="auto"/>
        <w:jc w:val="both"/>
        <w:rPr>
          <w:rFonts w:ascii="Book Antiqua" w:eastAsia="SimSun" w:hAnsi="Book Antiqua" w:cs="Helvetica"/>
          <w:sz w:val="24"/>
          <w:szCs w:val="24"/>
        </w:rPr>
      </w:pPr>
      <w:r w:rsidRPr="00AE63DC">
        <w:rPr>
          <w:rFonts w:ascii="Book Antiqua" w:eastAsia="SimSun" w:hAnsi="Book Antiqua" w:cs="Helvetica"/>
          <w:sz w:val="24"/>
          <w:szCs w:val="24"/>
        </w:rPr>
        <w:t>Grade A (Excellent): A</w:t>
      </w:r>
    </w:p>
    <w:p w14:paraId="0BF38B6B" w14:textId="5689A6C5" w:rsidR="00290E82" w:rsidRPr="00AE63DC" w:rsidRDefault="00290E82" w:rsidP="00AE63DC">
      <w:pPr>
        <w:snapToGrid w:val="0"/>
        <w:spacing w:line="360" w:lineRule="auto"/>
        <w:jc w:val="both"/>
        <w:rPr>
          <w:rFonts w:ascii="Book Antiqua" w:eastAsia="SimSun" w:hAnsi="Book Antiqua" w:cs="Helvetica"/>
          <w:sz w:val="24"/>
          <w:szCs w:val="24"/>
        </w:rPr>
      </w:pPr>
      <w:r w:rsidRPr="00AE63DC">
        <w:rPr>
          <w:rFonts w:ascii="Book Antiqua" w:eastAsia="SimSun" w:hAnsi="Book Antiqua" w:cs="Helvetica"/>
          <w:sz w:val="24"/>
          <w:szCs w:val="24"/>
        </w:rPr>
        <w:t>Grade B (Very good): B, B</w:t>
      </w:r>
    </w:p>
    <w:p w14:paraId="19384F6E" w14:textId="77777777" w:rsidR="00290E82" w:rsidRPr="00AE63DC" w:rsidRDefault="00290E82" w:rsidP="00AE63DC">
      <w:pPr>
        <w:snapToGrid w:val="0"/>
        <w:spacing w:line="360" w:lineRule="auto"/>
        <w:jc w:val="both"/>
        <w:rPr>
          <w:rFonts w:ascii="Book Antiqua" w:eastAsia="SimSun" w:hAnsi="Book Antiqua" w:cs="Helvetica"/>
          <w:sz w:val="24"/>
          <w:szCs w:val="24"/>
        </w:rPr>
      </w:pPr>
      <w:r w:rsidRPr="00AE63DC">
        <w:rPr>
          <w:rFonts w:ascii="Book Antiqua" w:eastAsia="SimSun" w:hAnsi="Book Antiqua" w:cs="Helvetica"/>
          <w:sz w:val="24"/>
          <w:szCs w:val="24"/>
        </w:rPr>
        <w:t>Grade C (Good): C</w:t>
      </w:r>
    </w:p>
    <w:p w14:paraId="204BF459" w14:textId="77777777" w:rsidR="00290E82" w:rsidRPr="00AE63DC" w:rsidRDefault="00290E82" w:rsidP="00AE63DC">
      <w:pPr>
        <w:snapToGrid w:val="0"/>
        <w:spacing w:line="360" w:lineRule="auto"/>
        <w:jc w:val="both"/>
        <w:rPr>
          <w:rFonts w:ascii="Book Antiqua" w:eastAsia="SimSun" w:hAnsi="Book Antiqua" w:cs="Helvetica"/>
          <w:sz w:val="24"/>
          <w:szCs w:val="24"/>
        </w:rPr>
      </w:pPr>
      <w:r w:rsidRPr="00AE63DC">
        <w:rPr>
          <w:rFonts w:ascii="Book Antiqua" w:eastAsia="SimSun" w:hAnsi="Book Antiqua" w:cs="Helvetica"/>
          <w:sz w:val="24"/>
          <w:szCs w:val="24"/>
        </w:rPr>
        <w:t xml:space="preserve">Grade D (Fair): 0 </w:t>
      </w:r>
    </w:p>
    <w:p w14:paraId="278ED7D6" w14:textId="1CE9B574" w:rsidR="0000449E" w:rsidRPr="00AE63DC" w:rsidRDefault="00290E82" w:rsidP="00AE63DC">
      <w:pPr>
        <w:pStyle w:val="Normal1"/>
        <w:spacing w:line="360" w:lineRule="auto"/>
        <w:jc w:val="both"/>
        <w:rPr>
          <w:rFonts w:ascii="Book Antiqua" w:hAnsi="Book Antiqua"/>
          <w:color w:val="auto"/>
          <w:sz w:val="24"/>
          <w:szCs w:val="24"/>
          <w:lang w:eastAsia="zh-CN"/>
        </w:rPr>
      </w:pPr>
      <w:r w:rsidRPr="00AE63DC">
        <w:rPr>
          <w:rFonts w:ascii="Book Antiqua" w:eastAsia="SimSun" w:hAnsi="Book Antiqua" w:cs="Helvetica"/>
          <w:sz w:val="24"/>
          <w:szCs w:val="24"/>
        </w:rPr>
        <w:t>Grade E (Poor): 0</w:t>
      </w:r>
    </w:p>
    <w:p w14:paraId="7A422A30" w14:textId="77777777" w:rsidR="00BA6785" w:rsidRDefault="00BA6785">
      <w:pPr>
        <w:rPr>
          <w:rFonts w:ascii="Book Antiqua" w:hAnsi="Book Antiqua"/>
          <w:b/>
          <w:color w:val="auto"/>
          <w:sz w:val="24"/>
          <w:szCs w:val="24"/>
        </w:rPr>
      </w:pPr>
      <w:r>
        <w:rPr>
          <w:rFonts w:ascii="Book Antiqua" w:hAnsi="Book Antiqua"/>
          <w:b/>
          <w:color w:val="auto"/>
          <w:sz w:val="24"/>
          <w:szCs w:val="24"/>
        </w:rPr>
        <w:br w:type="page"/>
      </w:r>
    </w:p>
    <w:p w14:paraId="2EDD9842" w14:textId="67BA89B7" w:rsidR="00C22C31" w:rsidRPr="00FF1959" w:rsidRDefault="00D577AC" w:rsidP="00FF1959">
      <w:pPr>
        <w:pStyle w:val="Normal1"/>
        <w:spacing w:line="360" w:lineRule="auto"/>
        <w:jc w:val="both"/>
        <w:rPr>
          <w:rFonts w:ascii="Book Antiqua" w:hAnsi="Book Antiqua"/>
          <w:b/>
          <w:color w:val="auto"/>
          <w:sz w:val="24"/>
          <w:szCs w:val="24"/>
        </w:rPr>
      </w:pPr>
      <w:r w:rsidRPr="00FF1959">
        <w:rPr>
          <w:rFonts w:ascii="Book Antiqua" w:hAnsi="Book Antiqua" w:cstheme="minorBidi"/>
          <w:noProof/>
          <w:color w:val="auto"/>
          <w:sz w:val="24"/>
          <w:szCs w:val="24"/>
          <w:lang w:eastAsia="zh-CN"/>
        </w:rPr>
        <w:lastRenderedPageBreak/>
        <w:drawing>
          <wp:anchor distT="0" distB="0" distL="114300" distR="114300" simplePos="0" relativeHeight="251715584" behindDoc="1" locked="0" layoutInCell="1" allowOverlap="1" wp14:anchorId="2F852287" wp14:editId="10A4F404">
            <wp:simplePos x="0" y="0"/>
            <wp:positionH relativeFrom="column">
              <wp:posOffset>-152400</wp:posOffset>
            </wp:positionH>
            <wp:positionV relativeFrom="paragraph">
              <wp:posOffset>266700</wp:posOffset>
            </wp:positionV>
            <wp:extent cx="3200400" cy="414131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df"/>
                    <pic:cNvPicPr/>
                  </pic:nvPicPr>
                  <pic:blipFill>
                    <a:blip r:embed="rId9"/>
                    <a:stretch>
                      <a:fillRect/>
                    </a:stretch>
                  </pic:blipFill>
                  <pic:spPr>
                    <a:xfrm>
                      <a:off x="0" y="0"/>
                      <a:ext cx="3200400" cy="4141318"/>
                    </a:xfrm>
                    <a:prstGeom prst="rect">
                      <a:avLst/>
                    </a:prstGeom>
                  </pic:spPr>
                </pic:pic>
              </a:graphicData>
            </a:graphic>
            <wp14:sizeRelH relativeFrom="page">
              <wp14:pctWidth>0</wp14:pctWidth>
            </wp14:sizeRelH>
            <wp14:sizeRelV relativeFrom="page">
              <wp14:pctHeight>0</wp14:pctHeight>
            </wp14:sizeRelV>
          </wp:anchor>
        </w:drawing>
      </w:r>
    </w:p>
    <w:p w14:paraId="5768A145" w14:textId="77777777" w:rsidR="00BA6785" w:rsidRDefault="00BA6785" w:rsidP="00FF1959">
      <w:pPr>
        <w:pStyle w:val="Normal1"/>
        <w:spacing w:line="360" w:lineRule="auto"/>
        <w:jc w:val="both"/>
        <w:rPr>
          <w:rFonts w:ascii="Book Antiqua" w:hAnsi="Book Antiqua"/>
          <w:color w:val="auto"/>
          <w:sz w:val="24"/>
          <w:szCs w:val="24"/>
          <w:lang w:eastAsia="zh-CN"/>
        </w:rPr>
      </w:pPr>
    </w:p>
    <w:p w14:paraId="1BB79262" w14:textId="6C56C24B" w:rsidR="0000449E" w:rsidRPr="00FF1959" w:rsidRDefault="00941FE8" w:rsidP="00FF1959">
      <w:pPr>
        <w:pStyle w:val="Normal1"/>
        <w:spacing w:line="360" w:lineRule="auto"/>
        <w:jc w:val="both"/>
        <w:rPr>
          <w:rFonts w:ascii="Book Antiqua" w:hAnsi="Book Antiqua"/>
          <w:b/>
          <w:color w:val="auto"/>
          <w:sz w:val="24"/>
          <w:szCs w:val="24"/>
          <w:lang w:eastAsia="zh-CN"/>
        </w:rPr>
      </w:pPr>
      <w:r w:rsidRPr="00FF1959">
        <w:rPr>
          <w:rFonts w:ascii="Book Antiqua" w:hAnsi="Book Antiqua"/>
          <w:b/>
          <w:noProof/>
          <w:color w:val="auto"/>
          <w:sz w:val="24"/>
          <w:szCs w:val="24"/>
          <w:lang w:eastAsia="zh-CN"/>
        </w:rPr>
        <w:drawing>
          <wp:anchor distT="0" distB="0" distL="114300" distR="114300" simplePos="0" relativeHeight="251725824" behindDoc="1" locked="0" layoutInCell="1" allowOverlap="1" wp14:anchorId="6EF1C9B4" wp14:editId="5045F61D">
            <wp:simplePos x="0" y="0"/>
            <wp:positionH relativeFrom="column">
              <wp:posOffset>3257233</wp:posOffset>
            </wp:positionH>
            <wp:positionV relativeFrom="paragraph">
              <wp:posOffset>61912</wp:posOffset>
            </wp:positionV>
            <wp:extent cx="3237687" cy="3555644"/>
            <wp:effectExtent l="6032"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3.pdf"/>
                    <pic:cNvPicPr/>
                  </pic:nvPicPr>
                  <pic:blipFill rotWithShape="1">
                    <a:blip r:embed="rId10"/>
                    <a:srcRect t="3858" r="-30" b="5520"/>
                    <a:stretch/>
                  </pic:blipFill>
                  <pic:spPr bwMode="auto">
                    <a:xfrm rot="5400000">
                      <a:off x="0" y="0"/>
                      <a:ext cx="3237687" cy="3555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1959">
        <w:rPr>
          <w:rFonts w:ascii="Book Antiqua" w:hAnsi="Book Antiqua"/>
          <w:b/>
          <w:noProof/>
          <w:color w:val="auto"/>
          <w:sz w:val="24"/>
          <w:szCs w:val="24"/>
          <w:lang w:eastAsia="zh-CN"/>
        </w:rPr>
        <mc:AlternateContent>
          <mc:Choice Requires="wps">
            <w:drawing>
              <wp:anchor distT="0" distB="0" distL="114300" distR="114300" simplePos="0" relativeHeight="251714560" behindDoc="0" locked="0" layoutInCell="1" allowOverlap="1" wp14:anchorId="22FCA863" wp14:editId="369EC7EA">
                <wp:simplePos x="0" y="0"/>
                <wp:positionH relativeFrom="column">
                  <wp:posOffset>-182880</wp:posOffset>
                </wp:positionH>
                <wp:positionV relativeFrom="paragraph">
                  <wp:posOffset>208915</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838578D" w14:textId="01047BF3"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1A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22FCA863" id="_x0000_t202" coordsize="21600,21600" o:spt="202" path="m,l,21600r21600,l21600,xe">
                <v:stroke joinstyle="miter"/>
                <v:path gradientshapeok="t" o:connecttype="rect"/>
              </v:shapetype>
              <v:shape id="Text Box 31" o:spid="_x0000_s1026" type="#_x0000_t202" style="position:absolute;left:0;text-align:left;margin-left:-14.4pt;margin-top:16.45pt;width:2in;height:2in;z-index:251714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" filled="f" stroked="f" strokeweight=".5pt">
                <v:textbox style="mso-fit-shape-to-text:t">
                  <w:txbxContent>
                    <w:p w14:paraId="5838578D" w14:textId="01047BF3"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1A</w:t>
                      </w:r>
                    </w:p>
                  </w:txbxContent>
                </v:textbox>
              </v:shape>
            </w:pict>
          </mc:Fallback>
        </mc:AlternateContent>
      </w:r>
    </w:p>
    <w:p w14:paraId="6C776DAD" w14:textId="40084601" w:rsidR="009B4DE9" w:rsidRPr="00FF1959" w:rsidRDefault="000B4442" w:rsidP="00FF1959">
      <w:pPr>
        <w:pStyle w:val="Normal1"/>
        <w:spacing w:line="360" w:lineRule="auto"/>
        <w:jc w:val="both"/>
        <w:rPr>
          <w:rFonts w:ascii="Book Antiqua" w:hAnsi="Book Antiqua"/>
          <w:color w:val="auto"/>
          <w:sz w:val="24"/>
          <w:szCs w:val="24"/>
        </w:rPr>
      </w:pPr>
      <w:r w:rsidRPr="00FF1959">
        <w:rPr>
          <w:rFonts w:ascii="Book Antiqua" w:hAnsi="Book Antiqua"/>
          <w:b/>
          <w:noProof/>
          <w:color w:val="auto"/>
          <w:sz w:val="24"/>
          <w:szCs w:val="24"/>
          <w:lang w:eastAsia="zh-CN"/>
        </w:rPr>
        <mc:AlternateContent>
          <mc:Choice Requires="wps">
            <w:drawing>
              <wp:anchor distT="0" distB="0" distL="114300" distR="114300" simplePos="0" relativeHeight="251712512" behindDoc="0" locked="0" layoutInCell="1" allowOverlap="1" wp14:anchorId="0F860AE2" wp14:editId="14458272">
                <wp:simplePos x="0" y="0"/>
                <wp:positionH relativeFrom="column">
                  <wp:posOffset>3135630</wp:posOffset>
                </wp:positionH>
                <wp:positionV relativeFrom="paragraph">
                  <wp:posOffset>53975</wp:posOffset>
                </wp:positionV>
                <wp:extent cx="18288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BED75FB" w14:textId="5446A980"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1B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F860AE2" id="Text Box 30" o:spid="_x0000_s1027" type="#_x0000_t202" style="position:absolute;left:0;text-align:left;margin-left:246.9pt;margin-top:4.25pt;width:2in;height:2in;z-index:25171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" filled="f" stroked="f" strokeweight=".5pt">
                <v:textbox style="mso-fit-shape-to-text:t">
                  <w:txbxContent>
                    <w:p w14:paraId="2BED75FB" w14:textId="5446A980"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1B</w:t>
                      </w:r>
                    </w:p>
                  </w:txbxContent>
                </v:textbox>
              </v:shape>
            </w:pict>
          </mc:Fallback>
        </mc:AlternateContent>
      </w:r>
    </w:p>
    <w:p w14:paraId="3CB768E7" w14:textId="6E1FF04F" w:rsidR="009B4DE9" w:rsidRPr="00FF1959" w:rsidRDefault="009B4DE9" w:rsidP="00FF1959">
      <w:pPr>
        <w:pStyle w:val="Normal1"/>
        <w:spacing w:line="360" w:lineRule="auto"/>
        <w:jc w:val="both"/>
        <w:rPr>
          <w:rFonts w:ascii="Book Antiqua" w:hAnsi="Book Antiqua"/>
          <w:color w:val="auto"/>
          <w:sz w:val="24"/>
          <w:szCs w:val="24"/>
        </w:rPr>
      </w:pPr>
    </w:p>
    <w:p w14:paraId="634044DA" w14:textId="26CB0DA6" w:rsidR="009B4DE9" w:rsidRPr="00FF1959" w:rsidRDefault="009B4DE9" w:rsidP="00FF1959">
      <w:pPr>
        <w:pStyle w:val="Normal1"/>
        <w:spacing w:line="360" w:lineRule="auto"/>
        <w:jc w:val="both"/>
        <w:rPr>
          <w:rFonts w:ascii="Book Antiqua" w:hAnsi="Book Antiqua"/>
          <w:color w:val="auto"/>
          <w:sz w:val="24"/>
          <w:szCs w:val="24"/>
        </w:rPr>
      </w:pPr>
    </w:p>
    <w:p w14:paraId="339E3E5B" w14:textId="3E371B67" w:rsidR="009B4DE9" w:rsidRPr="00FF1959" w:rsidRDefault="009B4DE9" w:rsidP="00FF1959">
      <w:pPr>
        <w:pStyle w:val="Normal1"/>
        <w:spacing w:line="360" w:lineRule="auto"/>
        <w:jc w:val="both"/>
        <w:rPr>
          <w:rFonts w:ascii="Book Antiqua" w:hAnsi="Book Antiqua"/>
          <w:color w:val="auto"/>
          <w:sz w:val="24"/>
          <w:szCs w:val="24"/>
        </w:rPr>
      </w:pPr>
    </w:p>
    <w:p w14:paraId="58CAF6C2" w14:textId="02268973" w:rsidR="009B4DE9" w:rsidRPr="00FF1959" w:rsidRDefault="009B4DE9" w:rsidP="00FF1959">
      <w:pPr>
        <w:pStyle w:val="Normal1"/>
        <w:spacing w:line="360" w:lineRule="auto"/>
        <w:jc w:val="both"/>
        <w:rPr>
          <w:rFonts w:ascii="Book Antiqua" w:hAnsi="Book Antiqua"/>
          <w:color w:val="auto"/>
          <w:sz w:val="24"/>
          <w:szCs w:val="24"/>
        </w:rPr>
      </w:pPr>
    </w:p>
    <w:p w14:paraId="7D69582D" w14:textId="3BEDDFD2" w:rsidR="009B4DE9" w:rsidRPr="00FF1959" w:rsidRDefault="00941FE8" w:rsidP="00FF1959">
      <w:pPr>
        <w:pStyle w:val="Normal1"/>
        <w:spacing w:line="360" w:lineRule="auto"/>
        <w:jc w:val="both"/>
        <w:rPr>
          <w:rFonts w:ascii="Book Antiqua" w:hAnsi="Book Antiqua"/>
          <w:color w:val="auto"/>
          <w:sz w:val="24"/>
          <w:szCs w:val="24"/>
        </w:rPr>
      </w:pPr>
      <w:r w:rsidRPr="00FF1959">
        <w:rPr>
          <w:rFonts w:ascii="Book Antiqua" w:hAnsi="Book Antiqua"/>
          <w:noProof/>
          <w:color w:val="auto"/>
          <w:sz w:val="24"/>
          <w:szCs w:val="24"/>
          <w:lang w:eastAsia="zh-CN"/>
        </w:rPr>
        <mc:AlternateContent>
          <mc:Choice Requires="wps">
            <w:drawing>
              <wp:anchor distT="0" distB="0" distL="114300" distR="114300" simplePos="0" relativeHeight="251727872" behindDoc="0" locked="0" layoutInCell="1" allowOverlap="1" wp14:anchorId="7A64A201" wp14:editId="64E78CCB">
                <wp:simplePos x="0" y="0"/>
                <wp:positionH relativeFrom="column">
                  <wp:posOffset>4368800</wp:posOffset>
                </wp:positionH>
                <wp:positionV relativeFrom="paragraph">
                  <wp:posOffset>50800</wp:posOffset>
                </wp:positionV>
                <wp:extent cx="292100" cy="101600"/>
                <wp:effectExtent l="0" t="57150" r="50800" b="88900"/>
                <wp:wrapNone/>
                <wp:docPr id="16" name="Straight Arrow Connector 16"/>
                <wp:cNvGraphicFramePr/>
                <a:graphic xmlns:a="http://schemas.openxmlformats.org/drawingml/2006/main">
                  <a:graphicData uri="http://schemas.microsoft.com/office/word/2010/wordprocessingShape">
                    <wps:wsp>
                      <wps:cNvCnPr/>
                      <wps:spPr>
                        <a:xfrm flipH="1" flipV="1">
                          <a:off x="0" y="0"/>
                          <a:ext cx="292100" cy="101600"/>
                        </a:xfrm>
                        <a:prstGeom prst="straightConnector1">
                          <a:avLst/>
                        </a:prstGeom>
                        <a:ln w="38100">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281574" id="_x0000_t32" coordsize="21600,21600" o:spt="32" o:oned="t" path="m,l21600,21600e" filled="f">
                <v:path arrowok="t" fillok="f" o:connecttype="none"/>
                <o:lock v:ext="edit" shapetype="t"/>
              </v:shapetype>
              <v:shape id="Straight Arrow Connector 16" o:spid="_x0000_s1026" type="#_x0000_t32" style="position:absolute;margin-left:344pt;margin-top:4pt;width:23pt;height:8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" strokecolor="white [3212]" strokeweight="3pt">
                <v:stroke endarrow="block"/>
                <v:shadow on="t" color="black" opacity="24903f" origin=",.5" offset="0,.55556mm"/>
              </v:shape>
            </w:pict>
          </mc:Fallback>
        </mc:AlternateContent>
      </w:r>
    </w:p>
    <w:p w14:paraId="4D689F2C" w14:textId="09402453" w:rsidR="009B4DE9" w:rsidRPr="00FF1959" w:rsidRDefault="00941FE8" w:rsidP="00FF1959">
      <w:pPr>
        <w:pStyle w:val="Normal1"/>
        <w:spacing w:line="360" w:lineRule="auto"/>
        <w:jc w:val="both"/>
        <w:rPr>
          <w:rFonts w:ascii="Book Antiqua" w:hAnsi="Book Antiqua"/>
          <w:color w:val="auto"/>
          <w:sz w:val="24"/>
          <w:szCs w:val="24"/>
        </w:rPr>
      </w:pPr>
      <w:r w:rsidRPr="00FF1959">
        <w:rPr>
          <w:rFonts w:ascii="Book Antiqua" w:hAnsi="Book Antiqua"/>
          <w:noProof/>
          <w:color w:val="auto"/>
          <w:sz w:val="24"/>
          <w:szCs w:val="24"/>
          <w:lang w:eastAsia="zh-CN"/>
        </w:rPr>
        <mc:AlternateContent>
          <mc:Choice Requires="wps">
            <w:drawing>
              <wp:anchor distT="0" distB="0" distL="114300" distR="114300" simplePos="0" relativeHeight="251724800" behindDoc="0" locked="0" layoutInCell="1" allowOverlap="1" wp14:anchorId="2FE94A64" wp14:editId="27312189">
                <wp:simplePos x="0" y="0"/>
                <wp:positionH relativeFrom="column">
                  <wp:posOffset>4279900</wp:posOffset>
                </wp:positionH>
                <wp:positionV relativeFrom="paragraph">
                  <wp:posOffset>85725</wp:posOffset>
                </wp:positionV>
                <wp:extent cx="292100" cy="76200"/>
                <wp:effectExtent l="19050" t="76200" r="50800" b="95250"/>
                <wp:wrapNone/>
                <wp:docPr id="14" name="Straight Arrow Connector 14"/>
                <wp:cNvGraphicFramePr/>
                <a:graphic xmlns:a="http://schemas.openxmlformats.org/drawingml/2006/main">
                  <a:graphicData uri="http://schemas.microsoft.com/office/word/2010/wordprocessingShape">
                    <wps:wsp>
                      <wps:cNvCnPr/>
                      <wps:spPr>
                        <a:xfrm flipH="1" flipV="1">
                          <a:off x="0" y="0"/>
                          <a:ext cx="292100" cy="76200"/>
                        </a:xfrm>
                        <a:prstGeom prst="straightConnector1">
                          <a:avLst/>
                        </a:prstGeom>
                        <a:ln w="38100">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8585C1" id="Straight Arrow Connector 14" o:spid="_x0000_s1026" type="#_x0000_t32" style="position:absolute;margin-left:337pt;margin-top:6.75pt;width:23pt;height:6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" strokecolor="white [3212]" strokeweight="3pt">
                <v:stroke endarrow="block"/>
                <v:shadow on="t" color="black" opacity="24903f" origin=",.5" offset="0,.55556mm"/>
              </v:shape>
            </w:pict>
          </mc:Fallback>
        </mc:AlternateContent>
      </w:r>
    </w:p>
    <w:p w14:paraId="41AF3952" w14:textId="0AC9C1AE" w:rsidR="009B4DE9" w:rsidRPr="00FF1959" w:rsidRDefault="00941FE8" w:rsidP="00FF1959">
      <w:pPr>
        <w:pStyle w:val="Normal1"/>
        <w:spacing w:line="360" w:lineRule="auto"/>
        <w:jc w:val="both"/>
        <w:rPr>
          <w:rFonts w:ascii="Book Antiqua" w:hAnsi="Book Antiqua"/>
          <w:color w:val="auto"/>
          <w:sz w:val="24"/>
          <w:szCs w:val="24"/>
        </w:rPr>
      </w:pPr>
      <w:r w:rsidRPr="00FF1959">
        <w:rPr>
          <w:rFonts w:ascii="Book Antiqua" w:hAnsi="Book Antiqua"/>
          <w:noProof/>
          <w:color w:val="auto"/>
          <w:sz w:val="24"/>
          <w:szCs w:val="24"/>
          <w:lang w:eastAsia="zh-CN"/>
        </w:rPr>
        <mc:AlternateContent>
          <mc:Choice Requires="wps">
            <w:drawing>
              <wp:anchor distT="0" distB="0" distL="114300" distR="114300" simplePos="0" relativeHeight="251718656" behindDoc="0" locked="0" layoutInCell="1" allowOverlap="1" wp14:anchorId="3F9DD3C6" wp14:editId="4773045F">
                <wp:simplePos x="0" y="0"/>
                <wp:positionH relativeFrom="column">
                  <wp:posOffset>1549400</wp:posOffset>
                </wp:positionH>
                <wp:positionV relativeFrom="paragraph">
                  <wp:posOffset>196850</wp:posOffset>
                </wp:positionV>
                <wp:extent cx="254000" cy="101600"/>
                <wp:effectExtent l="57150" t="38100" r="69850" b="88900"/>
                <wp:wrapNone/>
                <wp:docPr id="7" name="Straight Arrow Connector 7"/>
                <wp:cNvGraphicFramePr/>
                <a:graphic xmlns:a="http://schemas.openxmlformats.org/drawingml/2006/main">
                  <a:graphicData uri="http://schemas.microsoft.com/office/word/2010/wordprocessingShape">
                    <wps:wsp>
                      <wps:cNvCnPr/>
                      <wps:spPr>
                        <a:xfrm>
                          <a:off x="0" y="0"/>
                          <a:ext cx="254000" cy="101600"/>
                        </a:xfrm>
                        <a:prstGeom prst="straightConnector1">
                          <a:avLst/>
                        </a:prstGeom>
                        <a:ln w="38100">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30B96D0" id="Straight Arrow Connector 7" o:spid="_x0000_s1026" type="#_x0000_t32" style="position:absolute;margin-left:122pt;margin-top:15.5pt;width:20pt;height:8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" strokecolor="white [3212]" strokeweight="3pt">
                <v:stroke endarrow="block"/>
                <v:shadow on="t" color="black" opacity="24903f" origin=",.5" offset="0,.55556mm"/>
              </v:shape>
            </w:pict>
          </mc:Fallback>
        </mc:AlternateContent>
      </w:r>
    </w:p>
    <w:p w14:paraId="7A36CC90" w14:textId="44C1D594" w:rsidR="009B4DE9" w:rsidRPr="00FF1959" w:rsidRDefault="00941FE8" w:rsidP="00FF1959">
      <w:pPr>
        <w:pStyle w:val="Normal1"/>
        <w:spacing w:line="360" w:lineRule="auto"/>
        <w:jc w:val="both"/>
        <w:rPr>
          <w:rFonts w:ascii="Book Antiqua" w:hAnsi="Book Antiqua"/>
          <w:color w:val="auto"/>
          <w:sz w:val="24"/>
          <w:szCs w:val="24"/>
        </w:rPr>
      </w:pPr>
      <w:r w:rsidRPr="00FF1959">
        <w:rPr>
          <w:rFonts w:ascii="Book Antiqua" w:hAnsi="Book Antiqua"/>
          <w:noProof/>
          <w:color w:val="auto"/>
          <w:sz w:val="24"/>
          <w:szCs w:val="24"/>
          <w:lang w:eastAsia="zh-CN"/>
        </w:rPr>
        <mc:AlternateContent>
          <mc:Choice Requires="wps">
            <w:drawing>
              <wp:anchor distT="0" distB="0" distL="114300" distR="114300" simplePos="0" relativeHeight="251720704" behindDoc="0" locked="0" layoutInCell="1" allowOverlap="1" wp14:anchorId="40E44E45" wp14:editId="2606FE09">
                <wp:simplePos x="0" y="0"/>
                <wp:positionH relativeFrom="column">
                  <wp:posOffset>1428115</wp:posOffset>
                </wp:positionH>
                <wp:positionV relativeFrom="paragraph">
                  <wp:posOffset>117475</wp:posOffset>
                </wp:positionV>
                <wp:extent cx="45719" cy="304800"/>
                <wp:effectExtent l="76200" t="38100" r="69215" b="76200"/>
                <wp:wrapNone/>
                <wp:docPr id="9" name="Straight Arrow Connector 9"/>
                <wp:cNvGraphicFramePr/>
                <a:graphic xmlns:a="http://schemas.openxmlformats.org/drawingml/2006/main">
                  <a:graphicData uri="http://schemas.microsoft.com/office/word/2010/wordprocessingShape">
                    <wps:wsp>
                      <wps:cNvCnPr/>
                      <wps:spPr>
                        <a:xfrm>
                          <a:off x="0" y="0"/>
                          <a:ext cx="45719" cy="304800"/>
                        </a:xfrm>
                        <a:prstGeom prst="straightConnector1">
                          <a:avLst/>
                        </a:prstGeom>
                        <a:ln w="38100">
                          <a:solidFill>
                            <a:schemeClr val="bg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EEB96C" id="Straight Arrow Connector 9" o:spid="_x0000_s1026" type="#_x0000_t32" style="position:absolute;margin-left:112.45pt;margin-top:9.25pt;width:3.6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" strokecolor="white [3212]" strokeweight="3pt">
                <v:stroke endarrow="block"/>
                <v:shadow on="t" color="black" opacity="24903f" origin=",.5" offset="0,.55556mm"/>
              </v:shape>
            </w:pict>
          </mc:Fallback>
        </mc:AlternateContent>
      </w:r>
    </w:p>
    <w:p w14:paraId="23529EFC" w14:textId="79B09365" w:rsidR="009B4DE9" w:rsidRPr="00FF1959" w:rsidRDefault="009B4DE9" w:rsidP="00FF1959">
      <w:pPr>
        <w:pStyle w:val="Normal1"/>
        <w:spacing w:line="360" w:lineRule="auto"/>
        <w:jc w:val="both"/>
        <w:rPr>
          <w:rFonts w:ascii="Book Antiqua" w:hAnsi="Book Antiqua"/>
          <w:color w:val="auto"/>
          <w:sz w:val="24"/>
          <w:szCs w:val="24"/>
        </w:rPr>
      </w:pPr>
    </w:p>
    <w:p w14:paraId="33A9E7F7" w14:textId="7A5D260B" w:rsidR="009B4DE9" w:rsidRPr="00FF1959" w:rsidRDefault="009B4DE9" w:rsidP="00FF1959">
      <w:pPr>
        <w:pStyle w:val="Normal1"/>
        <w:spacing w:line="360" w:lineRule="auto"/>
        <w:jc w:val="both"/>
        <w:rPr>
          <w:rFonts w:ascii="Book Antiqua" w:hAnsi="Book Antiqua"/>
          <w:color w:val="auto"/>
          <w:sz w:val="24"/>
          <w:szCs w:val="24"/>
        </w:rPr>
      </w:pPr>
    </w:p>
    <w:p w14:paraId="1834ADF9" w14:textId="16C11B47" w:rsidR="009B4DE9" w:rsidRPr="00FF1959" w:rsidRDefault="00267159" w:rsidP="00FF1959">
      <w:pPr>
        <w:pStyle w:val="Normal1"/>
        <w:spacing w:line="360" w:lineRule="auto"/>
        <w:jc w:val="both"/>
        <w:rPr>
          <w:rFonts w:ascii="Book Antiqua" w:hAnsi="Book Antiqua"/>
          <w:color w:val="auto"/>
          <w:sz w:val="24"/>
          <w:szCs w:val="24"/>
        </w:rPr>
      </w:pPr>
      <w:r w:rsidRPr="00FF1959">
        <w:rPr>
          <w:rFonts w:ascii="Book Antiqua" w:hAnsi="Book Antiqua"/>
          <w:noProof/>
          <w:color w:val="auto"/>
          <w:sz w:val="24"/>
          <w:szCs w:val="24"/>
          <w:lang w:eastAsia="zh-CN"/>
        </w:rPr>
        <mc:AlternateContent>
          <mc:Choice Requires="wps">
            <w:drawing>
              <wp:anchor distT="0" distB="0" distL="114300" distR="114300" simplePos="0" relativeHeight="251708416" behindDoc="0" locked="0" layoutInCell="1" allowOverlap="1" wp14:anchorId="46BEF8B2" wp14:editId="25FB48DB">
                <wp:simplePos x="0" y="0"/>
                <wp:positionH relativeFrom="column">
                  <wp:posOffset>162046</wp:posOffset>
                </wp:positionH>
                <wp:positionV relativeFrom="paragraph">
                  <wp:posOffset>-4626618</wp:posOffset>
                </wp:positionV>
                <wp:extent cx="1828800" cy="1828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4308B8F"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BEF8B2" id="Text Box 27" o:spid="_x0000_s1028" type="#_x0000_t202" style="position:absolute;left:0;text-align:left;margin-left:12.75pt;margin-top:-364.3pt;width:2in;height:2in;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" filled="f" stroked="f" strokeweight=".5pt">
                <v:textbox style="mso-fit-shape-to-text:t">
                  <w:txbxContent>
                    <w:p w14:paraId="64308B8F"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2A</w:t>
                      </w:r>
                    </w:p>
                  </w:txbxContent>
                </v:textbox>
              </v:shape>
            </w:pict>
          </mc:Fallback>
        </mc:AlternateContent>
      </w:r>
      <w:r w:rsidRPr="00FF1959">
        <w:rPr>
          <w:rFonts w:ascii="Book Antiqua" w:hAnsi="Book Antiqua"/>
          <w:noProof/>
          <w:color w:val="auto"/>
          <w:sz w:val="24"/>
          <w:szCs w:val="24"/>
          <w:lang w:eastAsia="zh-CN"/>
        </w:rPr>
        <mc:AlternateContent>
          <mc:Choice Requires="wps">
            <w:drawing>
              <wp:anchor distT="0" distB="0" distL="114300" distR="114300" simplePos="0" relativeHeight="251706368" behindDoc="0" locked="0" layoutInCell="1" allowOverlap="1" wp14:anchorId="0FB403F6" wp14:editId="0808ADD7">
                <wp:simplePos x="0" y="0"/>
                <wp:positionH relativeFrom="column">
                  <wp:posOffset>160655</wp:posOffset>
                </wp:positionH>
                <wp:positionV relativeFrom="paragraph">
                  <wp:posOffset>-4625975</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AEB8077"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B403F6" id="Text Box 26" o:spid="_x0000_s1029" type="#_x0000_t202" style="position:absolute;left:0;text-align:left;margin-left:12.65pt;margin-top:-364.25pt;width:2in;height:2in;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" filled="f" stroked="f" strokeweight=".5pt">
                <v:textbox style="mso-fit-shape-to-text:t">
                  <w:txbxContent>
                    <w:p w14:paraId="2AEB8077"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2A</w:t>
                      </w:r>
                    </w:p>
                  </w:txbxContent>
                </v:textbox>
              </v:shape>
            </w:pict>
          </mc:Fallback>
        </mc:AlternateContent>
      </w:r>
    </w:p>
    <w:p w14:paraId="3802E89F" w14:textId="4AFAA1B0" w:rsidR="009B4DE9" w:rsidRPr="00FF1959" w:rsidRDefault="009B4DE9" w:rsidP="00FF1959">
      <w:pPr>
        <w:pStyle w:val="Normal1"/>
        <w:spacing w:line="360" w:lineRule="auto"/>
        <w:jc w:val="both"/>
        <w:rPr>
          <w:rFonts w:ascii="Book Antiqua" w:hAnsi="Book Antiqua"/>
          <w:color w:val="auto"/>
          <w:sz w:val="24"/>
          <w:szCs w:val="24"/>
        </w:rPr>
      </w:pPr>
    </w:p>
    <w:p w14:paraId="62A2FA52" w14:textId="0E65202A" w:rsidR="009B4DE9" w:rsidRPr="00BA6785" w:rsidRDefault="00BA6785" w:rsidP="00FF1959">
      <w:pPr>
        <w:pStyle w:val="Normal1"/>
        <w:spacing w:line="360" w:lineRule="auto"/>
        <w:jc w:val="both"/>
        <w:rPr>
          <w:rFonts w:ascii="Book Antiqua" w:hAnsi="Book Antiqua"/>
          <w:b/>
          <w:color w:val="auto"/>
          <w:sz w:val="24"/>
          <w:szCs w:val="24"/>
          <w:lang w:eastAsia="zh-CN"/>
        </w:rPr>
      </w:pPr>
      <w:r w:rsidRPr="00BA6785">
        <w:rPr>
          <w:rFonts w:ascii="Book Antiqua" w:hAnsi="Book Antiqua"/>
          <w:b/>
          <w:bCs/>
          <w:color w:val="auto"/>
          <w:sz w:val="24"/>
          <w:szCs w:val="24"/>
        </w:rPr>
        <w:t xml:space="preserve">Figure </w:t>
      </w:r>
      <w:r w:rsidRPr="00BA6785">
        <w:rPr>
          <w:rFonts w:ascii="Book Antiqua" w:hAnsi="Book Antiqua"/>
          <w:b/>
          <w:bCs/>
          <w:color w:val="auto"/>
          <w:sz w:val="24"/>
          <w:szCs w:val="24"/>
          <w:lang w:eastAsia="zh-CN"/>
        </w:rPr>
        <w:t xml:space="preserve">1 Abdominal </w:t>
      </w:r>
      <w:r w:rsidRPr="00BA6785">
        <w:rPr>
          <w:rFonts w:ascii="Book Antiqua" w:hAnsi="Book Antiqua"/>
          <w:b/>
          <w:color w:val="auto"/>
          <w:sz w:val="24"/>
          <w:szCs w:val="24"/>
        </w:rPr>
        <w:t>computed tomography</w:t>
      </w:r>
      <w:r w:rsidRPr="00BA6785">
        <w:rPr>
          <w:rFonts w:ascii="Book Antiqua" w:hAnsi="Book Antiqua"/>
          <w:b/>
          <w:bCs/>
          <w:color w:val="auto"/>
          <w:sz w:val="24"/>
          <w:szCs w:val="24"/>
          <w:lang w:eastAsia="zh-CN"/>
        </w:rPr>
        <w:t xml:space="preserve"> findings of enteritis.</w:t>
      </w:r>
      <w:r>
        <w:rPr>
          <w:rFonts w:ascii="Book Antiqua" w:hAnsi="Book Antiqua" w:hint="eastAsia"/>
          <w:b/>
          <w:color w:val="auto"/>
          <w:sz w:val="24"/>
          <w:szCs w:val="24"/>
          <w:lang w:eastAsia="zh-CN"/>
        </w:rPr>
        <w:t xml:space="preserve"> </w:t>
      </w:r>
      <w:r>
        <w:rPr>
          <w:rFonts w:ascii="Book Antiqua" w:hAnsi="Book Antiqua" w:hint="eastAsia"/>
          <w:color w:val="auto"/>
          <w:sz w:val="24"/>
          <w:szCs w:val="24"/>
          <w:lang w:eastAsia="zh-CN"/>
        </w:rPr>
        <w:t>A</w:t>
      </w:r>
      <w:r>
        <w:rPr>
          <w:rFonts w:ascii="Book Antiqua" w:hAnsi="Book Antiqua"/>
          <w:color w:val="auto"/>
          <w:sz w:val="24"/>
          <w:szCs w:val="24"/>
          <w:lang w:eastAsia="zh-CN"/>
        </w:rPr>
        <w:t xml:space="preserve">: </w:t>
      </w:r>
      <w:r w:rsidRPr="000942DE">
        <w:rPr>
          <w:rFonts w:ascii="Book Antiqua" w:hAnsi="Book Antiqua"/>
          <w:color w:val="000000" w:themeColor="text1"/>
          <w:kern w:val="24"/>
        </w:rPr>
        <w:t xml:space="preserve">Axial </w:t>
      </w:r>
      <w:r w:rsidRPr="00BA6785">
        <w:rPr>
          <w:rFonts w:ascii="Book Antiqua" w:hAnsi="Book Antiqua"/>
          <w:color w:val="auto"/>
          <w:sz w:val="24"/>
          <w:szCs w:val="24"/>
        </w:rPr>
        <w:t>computed tomography</w:t>
      </w:r>
      <w:r w:rsidRPr="000942DE">
        <w:rPr>
          <w:rFonts w:ascii="Book Antiqua" w:hAnsi="Book Antiqua"/>
          <w:color w:val="000000" w:themeColor="text1"/>
          <w:kern w:val="24"/>
        </w:rPr>
        <w:t xml:space="preserve"> </w:t>
      </w:r>
      <w:r>
        <w:rPr>
          <w:rFonts w:ascii="Book Antiqua" w:hAnsi="Book Antiqua"/>
          <w:color w:val="000000" w:themeColor="text1"/>
          <w:kern w:val="24"/>
        </w:rPr>
        <w:t>(</w:t>
      </w:r>
      <w:r w:rsidRPr="000942DE">
        <w:rPr>
          <w:rFonts w:ascii="Book Antiqua" w:hAnsi="Book Antiqua"/>
          <w:color w:val="000000" w:themeColor="text1"/>
          <w:kern w:val="24"/>
        </w:rPr>
        <w:t>CT</w:t>
      </w:r>
      <w:r>
        <w:rPr>
          <w:rFonts w:ascii="Book Antiqua" w:hAnsi="Book Antiqua"/>
          <w:color w:val="000000" w:themeColor="text1"/>
          <w:kern w:val="24"/>
        </w:rPr>
        <w:t>)</w:t>
      </w:r>
      <w:r w:rsidRPr="000942DE">
        <w:rPr>
          <w:rFonts w:ascii="Book Antiqua" w:hAnsi="Book Antiqua"/>
          <w:color w:val="000000" w:themeColor="text1"/>
          <w:kern w:val="24"/>
        </w:rPr>
        <w:t xml:space="preserve"> of the abdomen demonstration vasa recta engorgement and mesenteric edema</w:t>
      </w:r>
      <w:r>
        <w:rPr>
          <w:rFonts w:ascii="Book Antiqua" w:hAnsi="Book Antiqua"/>
          <w:color w:val="000000" w:themeColor="text1"/>
          <w:kern w:val="24"/>
        </w:rPr>
        <w:t xml:space="preserve"> (arrows); B: </w:t>
      </w:r>
      <w:r w:rsidRPr="00B50BD4">
        <w:rPr>
          <w:rFonts w:ascii="Book Antiqua" w:hAnsi="Book Antiqua"/>
          <w:color w:val="000000" w:themeColor="text1"/>
          <w:kern w:val="24"/>
        </w:rPr>
        <w:t>Coronal CT of the abdomen with “comb sign” demonstrating vasa recta engorgement and mesenteric edema</w:t>
      </w:r>
      <w:r>
        <w:rPr>
          <w:rFonts w:ascii="Book Antiqua" w:hAnsi="Book Antiqua"/>
          <w:color w:val="000000" w:themeColor="text1"/>
          <w:kern w:val="24"/>
        </w:rPr>
        <w:t xml:space="preserve"> (arrows).</w:t>
      </w:r>
    </w:p>
    <w:p w14:paraId="147A5E68" w14:textId="070C9C3A" w:rsidR="00BA6785" w:rsidRDefault="00BA6785">
      <w:pPr>
        <w:rPr>
          <w:rFonts w:ascii="Book Antiqua" w:hAnsi="Book Antiqua"/>
          <w:color w:val="auto"/>
          <w:sz w:val="24"/>
          <w:szCs w:val="24"/>
        </w:rPr>
      </w:pPr>
      <w:r>
        <w:rPr>
          <w:rFonts w:ascii="Book Antiqua" w:hAnsi="Book Antiqua"/>
          <w:color w:val="auto"/>
          <w:sz w:val="24"/>
          <w:szCs w:val="24"/>
        </w:rPr>
        <w:br w:type="page"/>
      </w:r>
    </w:p>
    <w:p w14:paraId="09D20C21" w14:textId="77777777" w:rsidR="007E5313" w:rsidRPr="00FF1959" w:rsidRDefault="007E5313" w:rsidP="00FF1959">
      <w:pPr>
        <w:pStyle w:val="Normal1"/>
        <w:spacing w:line="360" w:lineRule="auto"/>
        <w:jc w:val="both"/>
        <w:rPr>
          <w:rFonts w:ascii="Book Antiqua" w:hAnsi="Book Antiqua"/>
          <w:color w:val="auto"/>
          <w:sz w:val="24"/>
          <w:szCs w:val="24"/>
        </w:rPr>
      </w:pPr>
    </w:p>
    <w:p w14:paraId="3387D5D7" w14:textId="45B750AF" w:rsidR="007E5313" w:rsidRPr="00FF1959" w:rsidRDefault="007E5313" w:rsidP="00FF1959">
      <w:pPr>
        <w:pStyle w:val="Normal1"/>
        <w:spacing w:line="360" w:lineRule="auto"/>
        <w:jc w:val="both"/>
        <w:rPr>
          <w:rFonts w:ascii="Book Antiqua" w:hAnsi="Book Antiqua"/>
          <w:color w:val="auto"/>
          <w:sz w:val="24"/>
          <w:szCs w:val="24"/>
        </w:rPr>
      </w:pPr>
    </w:p>
    <w:p w14:paraId="32CE8464" w14:textId="67ED897F" w:rsidR="007E5313" w:rsidRPr="00FF1959" w:rsidRDefault="00267159" w:rsidP="00FF1959">
      <w:pPr>
        <w:pStyle w:val="Normal1"/>
        <w:spacing w:line="360" w:lineRule="auto"/>
        <w:jc w:val="both"/>
        <w:rPr>
          <w:rFonts w:ascii="Book Antiqua" w:hAnsi="Book Antiqua"/>
          <w:color w:val="auto"/>
          <w:sz w:val="24"/>
          <w:szCs w:val="24"/>
        </w:rPr>
      </w:pPr>
      <w:r w:rsidRPr="00FF1959">
        <w:rPr>
          <w:rFonts w:ascii="Book Antiqua" w:hAnsi="Book Antiqua"/>
          <w:noProof/>
          <w:color w:val="auto"/>
          <w:sz w:val="24"/>
          <w:szCs w:val="24"/>
          <w:lang w:eastAsia="zh-CN"/>
        </w:rPr>
        <mc:AlternateContent>
          <mc:Choice Requires="wps">
            <w:drawing>
              <wp:anchor distT="0" distB="0" distL="114300" distR="114300" simplePos="0" relativeHeight="251698176" behindDoc="0" locked="0" layoutInCell="1" allowOverlap="1" wp14:anchorId="03CF1D4E" wp14:editId="7E3A9C4D">
                <wp:simplePos x="0" y="0"/>
                <wp:positionH relativeFrom="column">
                  <wp:posOffset>3134850</wp:posOffset>
                </wp:positionH>
                <wp:positionV relativeFrom="paragraph">
                  <wp:posOffset>-254000</wp:posOffset>
                </wp:positionV>
                <wp:extent cx="182880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41B2736"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3CF1D4E" id="Text Box 21" o:spid="_x0000_s1030" type="#_x0000_t202" style="position:absolute;left:0;text-align:left;margin-left:246.85pt;margin-top:-20pt;width:2in;height:2in;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" filled="f" stroked="f" strokeweight=".5pt">
                <v:textbox style="mso-fit-shape-to-text:t">
                  <w:txbxContent>
                    <w:p w14:paraId="541B2736"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2B</w:t>
                      </w:r>
                    </w:p>
                  </w:txbxContent>
                </v:textbox>
              </v:shape>
            </w:pict>
          </mc:Fallback>
        </mc:AlternateContent>
      </w:r>
      <w:r w:rsidRPr="00FF1959">
        <w:rPr>
          <w:rFonts w:ascii="Book Antiqua" w:hAnsi="Book Antiqua"/>
          <w:noProof/>
          <w:color w:val="auto"/>
          <w:sz w:val="24"/>
          <w:szCs w:val="24"/>
          <w:lang w:eastAsia="zh-CN"/>
        </w:rPr>
        <mc:AlternateContent>
          <mc:Choice Requires="wps">
            <w:drawing>
              <wp:anchor distT="0" distB="0" distL="114300" distR="114300" simplePos="0" relativeHeight="251700224" behindDoc="0" locked="0" layoutInCell="1" allowOverlap="1" wp14:anchorId="42C3F392" wp14:editId="1EC0AC99">
                <wp:simplePos x="0" y="0"/>
                <wp:positionH relativeFrom="column">
                  <wp:posOffset>112885</wp:posOffset>
                </wp:positionH>
                <wp:positionV relativeFrom="paragraph">
                  <wp:posOffset>-254000</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CBBF93E"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C3F392" id="Text Box 23" o:spid="_x0000_s1031" type="#_x0000_t202" style="position:absolute;left:0;text-align:left;margin-left:8.9pt;margin-top:-20pt;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" filled="f" stroked="f" strokeweight=".5pt">
                <v:textbox style="mso-fit-shape-to-text:t">
                  <w:txbxContent>
                    <w:p w14:paraId="3CBBF93E"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2A</w:t>
                      </w:r>
                    </w:p>
                  </w:txbxContent>
                </v:textbox>
              </v:shape>
            </w:pict>
          </mc:Fallback>
        </mc:AlternateContent>
      </w:r>
      <w:r w:rsidRPr="00FF1959">
        <w:rPr>
          <w:rFonts w:ascii="Book Antiqua" w:hAnsi="Book Antiqua"/>
          <w:noProof/>
          <w:color w:val="auto"/>
          <w:sz w:val="24"/>
          <w:szCs w:val="24"/>
          <w:lang w:eastAsia="zh-CN"/>
        </w:rPr>
        <w:drawing>
          <wp:anchor distT="0" distB="0" distL="114300" distR="114300" simplePos="0" relativeHeight="251684864" behindDoc="0" locked="0" layoutInCell="1" allowOverlap="1" wp14:anchorId="4EA5A0C7" wp14:editId="750E45E3">
            <wp:simplePos x="0" y="0"/>
            <wp:positionH relativeFrom="column">
              <wp:posOffset>74464</wp:posOffset>
            </wp:positionH>
            <wp:positionV relativeFrom="paragraph">
              <wp:posOffset>-266314</wp:posOffset>
            </wp:positionV>
            <wp:extent cx="2876952" cy="1818963"/>
            <wp:effectExtent l="0" t="0" r="0" b="0"/>
            <wp:wrapNone/>
            <wp:docPr id="2077" name="Picture 28" descr="colon2.jpg">
              <a:extLst xmlns:a="http://schemas.openxmlformats.org/drawingml/2006/main">
                <a:ext uri="{FF2B5EF4-FFF2-40B4-BE49-F238E27FC236}">
                  <a16:creationId xmlns:a16="http://schemas.microsoft.com/office/drawing/2014/main" id="{7E241604-CE47-1049-9FB4-7578AAF2B8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Picture 28" descr="colon2.jpg">
                      <a:extLst>
                        <a:ext uri="{FF2B5EF4-FFF2-40B4-BE49-F238E27FC236}">
                          <a16:creationId xmlns:a16="http://schemas.microsoft.com/office/drawing/2014/main" id="{7E241604-CE47-1049-9FB4-7578AAF2B86E}"/>
                        </a:ext>
                      </a:extLst>
                    </pic:cNvPr>
                    <pic:cNvPicPr>
                      <a:picLocks noChangeAspect="1"/>
                    </pic:cNvPicPr>
                  </pic:nvPicPr>
                  <pic:blipFill>
                    <a:blip r:embed="rId11">
                      <a:extLst>
                        <a:ext uri="{28A0092B-C50C-407E-A947-70E740481C1C}">
                          <a14:useLocalDpi xmlns:a14="http://schemas.microsoft.com/office/drawing/2010/main" val="0"/>
                        </a:ext>
                      </a:extLst>
                    </a:blip>
                    <a:srcRect r="9122"/>
                    <a:stretch>
                      <a:fillRect/>
                    </a:stretch>
                  </pic:blipFill>
                  <pic:spPr bwMode="auto">
                    <a:xfrm>
                      <a:off x="0" y="0"/>
                      <a:ext cx="2876952" cy="181896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F20C41" w:rsidRPr="00FF1959">
        <w:rPr>
          <w:rFonts w:ascii="Book Antiqua" w:hAnsi="Book Antiqua"/>
          <w:noProof/>
          <w:color w:val="auto"/>
          <w:sz w:val="24"/>
          <w:szCs w:val="24"/>
          <w:lang w:eastAsia="zh-CN"/>
        </w:rPr>
        <w:drawing>
          <wp:anchor distT="0" distB="0" distL="114300" distR="114300" simplePos="0" relativeHeight="251683840" behindDoc="0" locked="0" layoutInCell="1" allowOverlap="1" wp14:anchorId="7D3E862B" wp14:editId="50448CC8">
            <wp:simplePos x="0" y="0"/>
            <wp:positionH relativeFrom="column">
              <wp:posOffset>3089605</wp:posOffset>
            </wp:positionH>
            <wp:positionV relativeFrom="paragraph">
              <wp:posOffset>-254635</wp:posOffset>
            </wp:positionV>
            <wp:extent cx="2869470" cy="1783916"/>
            <wp:effectExtent l="0" t="0" r="1270" b="0"/>
            <wp:wrapNone/>
            <wp:docPr id="2076" name="Picture 27" descr="colon1.jpg">
              <a:extLst xmlns:a="http://schemas.openxmlformats.org/drawingml/2006/main">
                <a:ext uri="{FF2B5EF4-FFF2-40B4-BE49-F238E27FC236}">
                  <a16:creationId xmlns:a16="http://schemas.microsoft.com/office/drawing/2014/main" id="{777E8DE1-52EC-1649-821E-69F79DA35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7" descr="colon1.jpg">
                      <a:extLst>
                        <a:ext uri="{FF2B5EF4-FFF2-40B4-BE49-F238E27FC236}">
                          <a16:creationId xmlns:a16="http://schemas.microsoft.com/office/drawing/2014/main" id="{777E8DE1-52EC-1649-821E-69F79DA35565}"/>
                        </a:ext>
                      </a:extLst>
                    </pic:cNvPr>
                    <pic:cNvPicPr>
                      <a:picLocks noChangeAspect="1"/>
                    </pic:cNvPicPr>
                  </pic:nvPicPr>
                  <pic:blipFill>
                    <a:blip r:embed="rId12">
                      <a:extLst>
                        <a:ext uri="{28A0092B-C50C-407E-A947-70E740481C1C}">
                          <a14:useLocalDpi xmlns:a14="http://schemas.microsoft.com/office/drawing/2010/main" val="0"/>
                        </a:ext>
                      </a:extLst>
                    </a:blip>
                    <a:srcRect r="8948"/>
                    <a:stretch>
                      <a:fillRect/>
                    </a:stretch>
                  </pic:blipFill>
                  <pic:spPr bwMode="auto">
                    <a:xfrm>
                      <a:off x="0" y="0"/>
                      <a:ext cx="2869470" cy="1783916"/>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F20C41" w:rsidRPr="00FF1959">
        <w:rPr>
          <w:rFonts w:ascii="Book Antiqua" w:hAnsi="Book Antiqua"/>
          <w:noProof/>
          <w:color w:val="auto"/>
          <w:sz w:val="24"/>
          <w:szCs w:val="24"/>
          <w:lang w:eastAsia="zh-CN"/>
        </w:rPr>
        <mc:AlternateContent>
          <mc:Choice Requires="wps">
            <w:drawing>
              <wp:anchor distT="0" distB="0" distL="114300" distR="114300" simplePos="0" relativeHeight="251688960" behindDoc="0" locked="0" layoutInCell="1" allowOverlap="1" wp14:anchorId="348D39D0" wp14:editId="28EFA44D">
                <wp:simplePos x="0" y="0"/>
                <wp:positionH relativeFrom="column">
                  <wp:posOffset>4836387</wp:posOffset>
                </wp:positionH>
                <wp:positionV relativeFrom="paragraph">
                  <wp:posOffset>-1639835</wp:posOffset>
                </wp:positionV>
                <wp:extent cx="333646" cy="137690"/>
                <wp:effectExtent l="0" t="0" r="0" b="0"/>
                <wp:wrapNone/>
                <wp:docPr id="2085" name="TextBox 37">
                  <a:extLst xmlns:a="http://schemas.openxmlformats.org/drawingml/2006/main">
                    <a:ext uri="{FF2B5EF4-FFF2-40B4-BE49-F238E27FC236}">
                      <a16:creationId xmlns:a16="http://schemas.microsoft.com/office/drawing/2014/main" id="{CD658725-2E7D-AB40-A420-B4C7F71A3B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46" cy="13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38629" w14:textId="77777777" w:rsidR="00F20C41" w:rsidRDefault="00F20C41" w:rsidP="007E5313">
                            <w:pPr>
                              <w:pStyle w:val="NormalWeb"/>
                              <w:kinsoku w:val="0"/>
                              <w:overflowPunct w:val="0"/>
                              <w:spacing w:before="0" w:beforeAutospacing="0" w:after="0" w:afterAutospacing="0"/>
                              <w:textAlignment w:val="baseline"/>
                            </w:pPr>
                            <w:r>
                              <w:rPr>
                                <w:rFonts w:ascii="Arial" w:hAnsi="Arial" w:cstheme="minorBidi"/>
                                <w:b/>
                                <w:bCs/>
                                <w:color w:val="FFFFFF" w:themeColor="background1"/>
                                <w:kern w:val="24"/>
                                <w:sz w:val="60"/>
                                <w:szCs w:val="60"/>
                              </w:rPr>
                              <w:t>2B</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48D39D0" id="TextBox 37" o:spid="_x0000_s1032" type="#_x0000_t202" style="position:absolute;left:0;text-align:left;margin-left:380.8pt;margin-top:-129.1pt;width:26.25pt;height:1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" filled="f" stroked="f">
                <v:textbox>
                  <w:txbxContent>
                    <w:p w14:paraId="7A538629" w14:textId="77777777" w:rsidR="00F20C41" w:rsidRDefault="00F20C41" w:rsidP="007E5313">
                      <w:pPr>
                        <w:pStyle w:val="NormalWeb"/>
                        <w:kinsoku w:val="0"/>
                        <w:overflowPunct w:val="0"/>
                        <w:spacing w:before="0" w:beforeAutospacing="0" w:after="0" w:afterAutospacing="0"/>
                        <w:textAlignment w:val="baseline"/>
                      </w:pPr>
                      <w:r>
                        <w:rPr>
                          <w:rFonts w:ascii="Arial" w:hAnsi="Arial" w:cstheme="minorBidi"/>
                          <w:b/>
                          <w:bCs/>
                          <w:color w:val="FFFFFF" w:themeColor="background1"/>
                          <w:kern w:val="24"/>
                          <w:sz w:val="60"/>
                          <w:szCs w:val="60"/>
                        </w:rPr>
                        <w:t>2B</w:t>
                      </w:r>
                    </w:p>
                  </w:txbxContent>
                </v:textbox>
              </v:shape>
            </w:pict>
          </mc:Fallback>
        </mc:AlternateContent>
      </w:r>
      <w:r w:rsidR="00F20C41" w:rsidRPr="00FF1959">
        <w:rPr>
          <w:rFonts w:ascii="Book Antiqua" w:hAnsi="Book Antiqua"/>
          <w:noProof/>
          <w:color w:val="auto"/>
          <w:sz w:val="24"/>
          <w:szCs w:val="24"/>
          <w:lang w:eastAsia="zh-CN"/>
        </w:rPr>
        <mc:AlternateContent>
          <mc:Choice Requires="wps">
            <w:drawing>
              <wp:anchor distT="0" distB="0" distL="114300" distR="114300" simplePos="0" relativeHeight="251687936" behindDoc="0" locked="0" layoutInCell="1" allowOverlap="1" wp14:anchorId="0C7ED93F" wp14:editId="7960ECFF">
                <wp:simplePos x="0" y="0"/>
                <wp:positionH relativeFrom="column">
                  <wp:posOffset>-2235744</wp:posOffset>
                </wp:positionH>
                <wp:positionV relativeFrom="paragraph">
                  <wp:posOffset>2839568</wp:posOffset>
                </wp:positionV>
                <wp:extent cx="333646" cy="137690"/>
                <wp:effectExtent l="0" t="0" r="0" b="0"/>
                <wp:wrapNone/>
                <wp:docPr id="2084" name="TextBox 36">
                  <a:extLst xmlns:a="http://schemas.openxmlformats.org/drawingml/2006/main">
                    <a:ext uri="{FF2B5EF4-FFF2-40B4-BE49-F238E27FC236}">
                      <a16:creationId xmlns:a16="http://schemas.microsoft.com/office/drawing/2014/main" id="{842F719C-920F-564D-A4B7-77322BADBD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46" cy="13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05C0A" w14:textId="77777777" w:rsidR="00F20C41" w:rsidRDefault="00F20C41" w:rsidP="007E5313">
                            <w:pPr>
                              <w:pStyle w:val="NormalWeb"/>
                              <w:kinsoku w:val="0"/>
                              <w:overflowPunct w:val="0"/>
                              <w:spacing w:before="0" w:beforeAutospacing="0" w:after="0" w:afterAutospacing="0"/>
                              <w:textAlignment w:val="baseline"/>
                            </w:pPr>
                            <w:r>
                              <w:rPr>
                                <w:rFonts w:ascii="Arial" w:hAnsi="Arial" w:cstheme="minorBidi"/>
                                <w:b/>
                                <w:bCs/>
                                <w:color w:val="FFFFFF" w:themeColor="background1"/>
                                <w:kern w:val="24"/>
                                <w:sz w:val="60"/>
                                <w:szCs w:val="60"/>
                              </w:rPr>
                              <w:t>2C</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C7ED93F" id="TextBox 36" o:spid="_x0000_s1033" type="#_x0000_t202" style="position:absolute;left:0;text-align:left;margin-left:-176.05pt;margin-top:223.6pt;width:26.25pt;height:1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" filled="f" stroked="f">
                <v:textbox>
                  <w:txbxContent>
                    <w:p w14:paraId="74E05C0A" w14:textId="77777777" w:rsidR="00F20C41" w:rsidRDefault="00F20C41" w:rsidP="007E5313">
                      <w:pPr>
                        <w:pStyle w:val="NormalWeb"/>
                        <w:kinsoku w:val="0"/>
                        <w:overflowPunct w:val="0"/>
                        <w:spacing w:before="0" w:beforeAutospacing="0" w:after="0" w:afterAutospacing="0"/>
                        <w:textAlignment w:val="baseline"/>
                      </w:pPr>
                      <w:r>
                        <w:rPr>
                          <w:rFonts w:ascii="Arial" w:hAnsi="Arial" w:cstheme="minorBidi"/>
                          <w:b/>
                          <w:bCs/>
                          <w:color w:val="FFFFFF" w:themeColor="background1"/>
                          <w:kern w:val="24"/>
                          <w:sz w:val="60"/>
                          <w:szCs w:val="60"/>
                        </w:rPr>
                        <w:t>2C</w:t>
                      </w:r>
                    </w:p>
                  </w:txbxContent>
                </v:textbox>
              </v:shape>
            </w:pict>
          </mc:Fallback>
        </mc:AlternateContent>
      </w:r>
      <w:r w:rsidR="00F20C41" w:rsidRPr="00FF1959">
        <w:rPr>
          <w:rFonts w:ascii="Book Antiqua" w:hAnsi="Book Antiqua"/>
          <w:noProof/>
          <w:color w:val="auto"/>
          <w:sz w:val="24"/>
          <w:szCs w:val="24"/>
          <w:lang w:eastAsia="zh-CN"/>
        </w:rPr>
        <mc:AlternateContent>
          <mc:Choice Requires="wps">
            <w:drawing>
              <wp:anchor distT="0" distB="0" distL="114300" distR="114300" simplePos="0" relativeHeight="251686912" behindDoc="0" locked="0" layoutInCell="1" allowOverlap="1" wp14:anchorId="1670EBCC" wp14:editId="0512C003">
                <wp:simplePos x="0" y="0"/>
                <wp:positionH relativeFrom="column">
                  <wp:posOffset>4859537</wp:posOffset>
                </wp:positionH>
                <wp:positionV relativeFrom="paragraph">
                  <wp:posOffset>2816418</wp:posOffset>
                </wp:positionV>
                <wp:extent cx="333646" cy="137690"/>
                <wp:effectExtent l="0" t="0" r="0" b="0"/>
                <wp:wrapNone/>
                <wp:docPr id="2083" name="TextBox 35">
                  <a:extLst xmlns:a="http://schemas.openxmlformats.org/drawingml/2006/main">
                    <a:ext uri="{FF2B5EF4-FFF2-40B4-BE49-F238E27FC236}">
                      <a16:creationId xmlns:a16="http://schemas.microsoft.com/office/drawing/2014/main" id="{26B794E7-9E66-694E-8CCB-31A003E9BC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46" cy="13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F7427" w14:textId="77777777" w:rsidR="00F20C41" w:rsidRDefault="00F20C41" w:rsidP="007E5313">
                            <w:pPr>
                              <w:pStyle w:val="NormalWeb"/>
                              <w:kinsoku w:val="0"/>
                              <w:overflowPunct w:val="0"/>
                              <w:spacing w:before="0" w:beforeAutospacing="0" w:after="0" w:afterAutospacing="0"/>
                              <w:textAlignment w:val="baseline"/>
                            </w:pPr>
                            <w:r>
                              <w:rPr>
                                <w:rFonts w:ascii="Arial" w:hAnsi="Arial" w:cstheme="minorBidi"/>
                                <w:b/>
                                <w:bCs/>
                                <w:color w:val="FFFFFF" w:themeColor="background1"/>
                                <w:kern w:val="24"/>
                                <w:sz w:val="60"/>
                                <w:szCs w:val="60"/>
                              </w:rPr>
                              <w:t>2D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670EBCC" id="TextBox 35" o:spid="_x0000_s1034" type="#_x0000_t202" style="position:absolute;left:0;text-align:left;margin-left:382.65pt;margin-top:221.75pt;width:26.25pt;height:10.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" filled="f" stroked="f">
                <v:textbox>
                  <w:txbxContent>
                    <w:p w14:paraId="1E0F7427" w14:textId="77777777" w:rsidR="00F20C41" w:rsidRDefault="00F20C41" w:rsidP="007E5313">
                      <w:pPr>
                        <w:pStyle w:val="NormalWeb"/>
                        <w:kinsoku w:val="0"/>
                        <w:overflowPunct w:val="0"/>
                        <w:spacing w:before="0" w:beforeAutospacing="0" w:after="0" w:afterAutospacing="0"/>
                        <w:textAlignment w:val="baseline"/>
                      </w:pPr>
                      <w:r>
                        <w:rPr>
                          <w:rFonts w:ascii="Arial" w:hAnsi="Arial" w:cstheme="minorBidi"/>
                          <w:b/>
                          <w:bCs/>
                          <w:color w:val="FFFFFF" w:themeColor="background1"/>
                          <w:kern w:val="24"/>
                          <w:sz w:val="60"/>
                          <w:szCs w:val="60"/>
                        </w:rPr>
                        <w:t>2D</w:t>
                      </w:r>
                    </w:p>
                  </w:txbxContent>
                </v:textbox>
              </v:shape>
            </w:pict>
          </mc:Fallback>
        </mc:AlternateContent>
      </w:r>
      <w:r w:rsidR="00F20C41" w:rsidRPr="00FF1959">
        <w:rPr>
          <w:rFonts w:ascii="Book Antiqua" w:hAnsi="Book Antiqua"/>
          <w:noProof/>
          <w:color w:val="auto"/>
          <w:sz w:val="24"/>
          <w:szCs w:val="24"/>
          <w:lang w:eastAsia="zh-CN"/>
        </w:rPr>
        <mc:AlternateContent>
          <mc:Choice Requires="wps">
            <w:drawing>
              <wp:anchor distT="0" distB="0" distL="114300" distR="114300" simplePos="0" relativeHeight="251685888" behindDoc="0" locked="0" layoutInCell="1" allowOverlap="1" wp14:anchorId="3B5CF0D5" wp14:editId="778FE8A0">
                <wp:simplePos x="0" y="0"/>
                <wp:positionH relativeFrom="column">
                  <wp:posOffset>-2177871</wp:posOffset>
                </wp:positionH>
                <wp:positionV relativeFrom="paragraph">
                  <wp:posOffset>-1628260</wp:posOffset>
                </wp:positionV>
                <wp:extent cx="333646" cy="137690"/>
                <wp:effectExtent l="0" t="0" r="0" b="0"/>
                <wp:wrapNone/>
                <wp:docPr id="2082" name="TextBox 34">
                  <a:extLst xmlns:a="http://schemas.openxmlformats.org/drawingml/2006/main">
                    <a:ext uri="{FF2B5EF4-FFF2-40B4-BE49-F238E27FC236}">
                      <a16:creationId xmlns:a16="http://schemas.microsoft.com/office/drawing/2014/main" id="{A337E97F-9CBC-C743-A392-F0F216EF36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46" cy="13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422CF" w14:textId="77777777" w:rsidR="00F20C41" w:rsidRDefault="00F20C41" w:rsidP="007E5313">
                            <w:pPr>
                              <w:pStyle w:val="NormalWeb"/>
                              <w:kinsoku w:val="0"/>
                              <w:overflowPunct w:val="0"/>
                              <w:spacing w:before="0" w:beforeAutospacing="0" w:after="0" w:afterAutospacing="0"/>
                              <w:textAlignment w:val="baseline"/>
                            </w:pPr>
                            <w:r>
                              <w:rPr>
                                <w:rFonts w:ascii="Arial" w:hAnsi="Arial" w:cstheme="minorBidi"/>
                                <w:b/>
                                <w:bCs/>
                                <w:color w:val="FFFFFF" w:themeColor="background1"/>
                                <w:kern w:val="24"/>
                                <w:sz w:val="60"/>
                                <w:szCs w:val="60"/>
                              </w:rPr>
                              <w:t>2A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B5CF0D5" id="TextBox 34" o:spid="_x0000_s1035" type="#_x0000_t202" style="position:absolute;left:0;text-align:left;margin-left:-171.5pt;margin-top:-128.2pt;width:26.25pt;height:1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" filled="f" stroked="f">
                <v:textbox>
                  <w:txbxContent>
                    <w:p w14:paraId="42B422CF" w14:textId="77777777" w:rsidR="00F20C41" w:rsidRDefault="00F20C41" w:rsidP="007E5313">
                      <w:pPr>
                        <w:pStyle w:val="NormalWeb"/>
                        <w:kinsoku w:val="0"/>
                        <w:overflowPunct w:val="0"/>
                        <w:spacing w:before="0" w:beforeAutospacing="0" w:after="0" w:afterAutospacing="0"/>
                        <w:textAlignment w:val="baseline"/>
                      </w:pPr>
                      <w:r>
                        <w:rPr>
                          <w:rFonts w:ascii="Arial" w:hAnsi="Arial" w:cstheme="minorBidi"/>
                          <w:b/>
                          <w:bCs/>
                          <w:color w:val="FFFFFF" w:themeColor="background1"/>
                          <w:kern w:val="24"/>
                          <w:sz w:val="60"/>
                          <w:szCs w:val="60"/>
                        </w:rPr>
                        <w:t>2A</w:t>
                      </w:r>
                    </w:p>
                  </w:txbxContent>
                </v:textbox>
              </v:shape>
            </w:pict>
          </mc:Fallback>
        </mc:AlternateContent>
      </w:r>
    </w:p>
    <w:p w14:paraId="6D7C6611" w14:textId="7EC17F9F" w:rsidR="007E5313" w:rsidRPr="00FF1959" w:rsidRDefault="007E5313" w:rsidP="00FF1959">
      <w:pPr>
        <w:pStyle w:val="Normal1"/>
        <w:spacing w:line="360" w:lineRule="auto"/>
        <w:jc w:val="both"/>
        <w:rPr>
          <w:rFonts w:ascii="Book Antiqua" w:hAnsi="Book Antiqua"/>
          <w:color w:val="auto"/>
          <w:sz w:val="24"/>
          <w:szCs w:val="24"/>
        </w:rPr>
      </w:pPr>
    </w:p>
    <w:p w14:paraId="2466E54D" w14:textId="17CAE466" w:rsidR="007E5313" w:rsidRPr="00FF1959" w:rsidRDefault="007E5313" w:rsidP="00FF1959">
      <w:pPr>
        <w:pStyle w:val="Normal1"/>
        <w:spacing w:line="360" w:lineRule="auto"/>
        <w:jc w:val="both"/>
        <w:rPr>
          <w:rFonts w:ascii="Book Antiqua" w:hAnsi="Book Antiqua"/>
          <w:color w:val="auto"/>
          <w:sz w:val="24"/>
          <w:szCs w:val="24"/>
        </w:rPr>
      </w:pPr>
    </w:p>
    <w:p w14:paraId="74EE8B43" w14:textId="5A5017C1" w:rsidR="007E5313" w:rsidRPr="00FF1959" w:rsidRDefault="007E5313" w:rsidP="00FF1959">
      <w:pPr>
        <w:pStyle w:val="Normal1"/>
        <w:spacing w:line="360" w:lineRule="auto"/>
        <w:jc w:val="both"/>
        <w:rPr>
          <w:rFonts w:ascii="Book Antiqua" w:hAnsi="Book Antiqua"/>
          <w:color w:val="auto"/>
          <w:sz w:val="24"/>
          <w:szCs w:val="24"/>
        </w:rPr>
      </w:pPr>
    </w:p>
    <w:p w14:paraId="7E53D1C3" w14:textId="70A311A9" w:rsidR="007E5313" w:rsidRPr="00FF1959" w:rsidRDefault="007E5313" w:rsidP="00FF1959">
      <w:pPr>
        <w:pStyle w:val="Normal1"/>
        <w:spacing w:line="360" w:lineRule="auto"/>
        <w:jc w:val="both"/>
        <w:rPr>
          <w:rFonts w:ascii="Book Antiqua" w:hAnsi="Book Antiqua"/>
          <w:color w:val="auto"/>
          <w:sz w:val="24"/>
          <w:szCs w:val="24"/>
        </w:rPr>
      </w:pPr>
    </w:p>
    <w:p w14:paraId="3AE968EC" w14:textId="43CE86D9" w:rsidR="007E5313" w:rsidRPr="00FF1959" w:rsidRDefault="007E5313" w:rsidP="00FF1959">
      <w:pPr>
        <w:pStyle w:val="Normal1"/>
        <w:spacing w:line="360" w:lineRule="auto"/>
        <w:jc w:val="both"/>
        <w:rPr>
          <w:rFonts w:ascii="Book Antiqua" w:hAnsi="Book Antiqua"/>
          <w:color w:val="auto"/>
          <w:sz w:val="24"/>
          <w:szCs w:val="24"/>
        </w:rPr>
      </w:pPr>
    </w:p>
    <w:p w14:paraId="38165235" w14:textId="0A5DD12C" w:rsidR="007E5313" w:rsidRPr="00FF1959" w:rsidRDefault="007E5313" w:rsidP="00FF1959">
      <w:pPr>
        <w:pStyle w:val="Normal1"/>
        <w:spacing w:line="360" w:lineRule="auto"/>
        <w:jc w:val="both"/>
        <w:rPr>
          <w:rFonts w:ascii="Book Antiqua" w:hAnsi="Book Antiqua"/>
          <w:color w:val="auto"/>
          <w:sz w:val="24"/>
          <w:szCs w:val="24"/>
        </w:rPr>
      </w:pPr>
    </w:p>
    <w:p w14:paraId="3B62F949" w14:textId="18A9218D" w:rsidR="007E5313" w:rsidRPr="00FF1959" w:rsidRDefault="00267159" w:rsidP="00FF1959">
      <w:pPr>
        <w:pStyle w:val="Normal1"/>
        <w:spacing w:line="360" w:lineRule="auto"/>
        <w:jc w:val="both"/>
        <w:rPr>
          <w:rFonts w:ascii="Book Antiqua" w:hAnsi="Book Antiqua"/>
          <w:color w:val="auto"/>
          <w:sz w:val="24"/>
          <w:szCs w:val="24"/>
        </w:rPr>
      </w:pPr>
      <w:r w:rsidRPr="00FF1959">
        <w:rPr>
          <w:rFonts w:ascii="Book Antiqua" w:hAnsi="Book Antiqua"/>
          <w:noProof/>
          <w:color w:val="auto"/>
          <w:sz w:val="24"/>
          <w:szCs w:val="24"/>
          <w:lang w:eastAsia="zh-CN"/>
        </w:rPr>
        <mc:AlternateContent>
          <mc:Choice Requires="wps">
            <w:drawing>
              <wp:anchor distT="0" distB="0" distL="114300" distR="114300" simplePos="0" relativeHeight="251702272" behindDoc="0" locked="0" layoutInCell="1" allowOverlap="1" wp14:anchorId="0728943A" wp14:editId="00828063">
                <wp:simplePos x="0" y="0"/>
                <wp:positionH relativeFrom="column">
                  <wp:posOffset>3147550</wp:posOffset>
                </wp:positionH>
                <wp:positionV relativeFrom="paragraph">
                  <wp:posOffset>82550</wp:posOffset>
                </wp:positionV>
                <wp:extent cx="1828800"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702ED6B"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728943A" id="Text Box 24" o:spid="_x0000_s1036" type="#_x0000_t202" style="position:absolute;left:0;text-align:left;margin-left:247.85pt;margin-top:6.5pt;width:2in;height:2in;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" filled="f" stroked="f" strokeweight=".5pt">
                <v:textbox style="mso-fit-shape-to-text:t">
                  <w:txbxContent>
                    <w:p w14:paraId="3702ED6B"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2D</w:t>
                      </w:r>
                    </w:p>
                  </w:txbxContent>
                </v:textbox>
              </v:shape>
            </w:pict>
          </mc:Fallback>
        </mc:AlternateContent>
      </w:r>
      <w:r w:rsidRPr="00FF1959">
        <w:rPr>
          <w:rFonts w:ascii="Book Antiqua" w:hAnsi="Book Antiqua"/>
          <w:noProof/>
          <w:color w:val="auto"/>
          <w:sz w:val="24"/>
          <w:szCs w:val="24"/>
          <w:lang w:eastAsia="zh-CN"/>
        </w:rPr>
        <mc:AlternateContent>
          <mc:Choice Requires="wps">
            <w:drawing>
              <wp:anchor distT="0" distB="0" distL="114300" distR="114300" simplePos="0" relativeHeight="251704320" behindDoc="0" locked="0" layoutInCell="1" allowOverlap="1" wp14:anchorId="2F11D087" wp14:editId="52F5A865">
                <wp:simplePos x="0" y="0"/>
                <wp:positionH relativeFrom="column">
                  <wp:posOffset>69175</wp:posOffset>
                </wp:positionH>
                <wp:positionV relativeFrom="paragraph">
                  <wp:posOffset>82638</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ADEEDA4"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F11D087" id="Text Box 25" o:spid="_x0000_s1037" type="#_x0000_t202" style="position:absolute;left:0;text-align:left;margin-left:5.45pt;margin-top:6.5pt;width:2in;height:2in;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" filled="f" stroked="f" strokeweight=".5pt">
                <v:textbox style="mso-fit-shape-to-text:t">
                  <w:txbxContent>
                    <w:p w14:paraId="6ADEEDA4" w14:textId="77777777" w:rsidR="00267159" w:rsidRPr="00267159" w:rsidRDefault="00267159" w:rsidP="00267159">
                      <w:pPr>
                        <w:pStyle w:val="Normal1"/>
                        <w:rPr>
                          <w:rFonts w:ascii="Book Antiqua" w:hAnsi="Book Antiqua"/>
                          <w:color w:val="EEECE1" w:themeColor="background2"/>
                          <w:sz w:val="32"/>
                          <w:szCs w:val="32"/>
                        </w:rPr>
                      </w:pPr>
                      <w:r>
                        <w:rPr>
                          <w:rFonts w:ascii="Book Antiqua" w:hAnsi="Book Antiqua"/>
                          <w:color w:val="EEECE1" w:themeColor="background2"/>
                          <w:sz w:val="32"/>
                          <w:szCs w:val="32"/>
                        </w:rPr>
                        <w:t>2C</w:t>
                      </w:r>
                    </w:p>
                  </w:txbxContent>
                </v:textbox>
              </v:shape>
            </w:pict>
          </mc:Fallback>
        </mc:AlternateContent>
      </w:r>
      <w:r w:rsidRPr="00FF1959">
        <w:rPr>
          <w:rFonts w:ascii="Book Antiqua" w:hAnsi="Book Antiqua"/>
          <w:noProof/>
          <w:color w:val="auto"/>
          <w:sz w:val="24"/>
          <w:szCs w:val="24"/>
          <w:lang w:eastAsia="zh-CN"/>
        </w:rPr>
        <w:drawing>
          <wp:anchor distT="0" distB="0" distL="114300" distR="114300" simplePos="0" relativeHeight="251668992" behindDoc="0" locked="0" layoutInCell="1" allowOverlap="1" wp14:anchorId="06F7BB0F" wp14:editId="18BA7A63">
            <wp:simplePos x="0" y="0"/>
            <wp:positionH relativeFrom="column">
              <wp:posOffset>3089910</wp:posOffset>
            </wp:positionH>
            <wp:positionV relativeFrom="paragraph">
              <wp:posOffset>85355</wp:posOffset>
            </wp:positionV>
            <wp:extent cx="2863672" cy="1931959"/>
            <wp:effectExtent l="0" t="0" r="0" b="0"/>
            <wp:wrapNone/>
            <wp:docPr id="2079" name="Picture 30" descr="ileum2.jpg">
              <a:extLst xmlns:a="http://schemas.openxmlformats.org/drawingml/2006/main">
                <a:ext uri="{FF2B5EF4-FFF2-40B4-BE49-F238E27FC236}">
                  <a16:creationId xmlns:a16="http://schemas.microsoft.com/office/drawing/2014/main" id="{1C668308-2CCA-9340-A3CF-3A9A6A0B92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Picture 30" descr="ileum2.jpg">
                      <a:extLst>
                        <a:ext uri="{FF2B5EF4-FFF2-40B4-BE49-F238E27FC236}">
                          <a16:creationId xmlns:a16="http://schemas.microsoft.com/office/drawing/2014/main" id="{1C668308-2CCA-9340-A3CF-3A9A6A0B92BE}"/>
                        </a:ext>
                      </a:extLst>
                    </pic:cNvPr>
                    <pic:cNvPicPr>
                      <a:picLocks noChangeAspect="1"/>
                    </pic:cNvPicPr>
                  </pic:nvPicPr>
                  <pic:blipFill>
                    <a:blip r:embed="rId13">
                      <a:extLst>
                        <a:ext uri="{28A0092B-C50C-407E-A947-70E740481C1C}">
                          <a14:useLocalDpi xmlns:a14="http://schemas.microsoft.com/office/drawing/2010/main" val="0"/>
                        </a:ext>
                      </a:extLst>
                    </a:blip>
                    <a:srcRect l="427" r="9393"/>
                    <a:stretch>
                      <a:fillRect/>
                    </a:stretch>
                  </pic:blipFill>
                  <pic:spPr bwMode="auto">
                    <a:xfrm>
                      <a:off x="0" y="0"/>
                      <a:ext cx="2863672" cy="1931959"/>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FF1959">
        <w:rPr>
          <w:rFonts w:ascii="Book Antiqua" w:hAnsi="Book Antiqua"/>
          <w:noProof/>
          <w:color w:val="auto"/>
          <w:sz w:val="24"/>
          <w:szCs w:val="24"/>
          <w:lang w:eastAsia="zh-CN"/>
        </w:rPr>
        <w:drawing>
          <wp:anchor distT="0" distB="0" distL="114300" distR="114300" simplePos="0" relativeHeight="251643392" behindDoc="0" locked="0" layoutInCell="1" allowOverlap="1" wp14:anchorId="0051D332" wp14:editId="7BE147EF">
            <wp:simplePos x="0" y="0"/>
            <wp:positionH relativeFrom="column">
              <wp:posOffset>69215</wp:posOffset>
            </wp:positionH>
            <wp:positionV relativeFrom="paragraph">
              <wp:posOffset>84624</wp:posOffset>
            </wp:positionV>
            <wp:extent cx="2876952" cy="1927527"/>
            <wp:effectExtent l="0" t="0" r="0" b="3175"/>
            <wp:wrapNone/>
            <wp:docPr id="2078" name="Picture 29" descr="ileum1.jpg">
              <a:extLst xmlns:a="http://schemas.openxmlformats.org/drawingml/2006/main">
                <a:ext uri="{FF2B5EF4-FFF2-40B4-BE49-F238E27FC236}">
                  <a16:creationId xmlns:a16="http://schemas.microsoft.com/office/drawing/2014/main" id="{5C97FFF1-253A-3C40-9198-8CB7217543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9" descr="ileum1.jpg">
                      <a:extLst>
                        <a:ext uri="{FF2B5EF4-FFF2-40B4-BE49-F238E27FC236}">
                          <a16:creationId xmlns:a16="http://schemas.microsoft.com/office/drawing/2014/main" id="{5C97FFF1-253A-3C40-9198-8CB7217543DE}"/>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952" cy="1927527"/>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3FAC174" w14:textId="30A9D9E4" w:rsidR="007E5313" w:rsidRPr="00FF1959" w:rsidRDefault="007E5313" w:rsidP="00FF1959">
      <w:pPr>
        <w:pStyle w:val="Normal1"/>
        <w:spacing w:line="360" w:lineRule="auto"/>
        <w:jc w:val="both"/>
        <w:rPr>
          <w:rFonts w:ascii="Book Antiqua" w:hAnsi="Book Antiqua"/>
          <w:color w:val="auto"/>
          <w:sz w:val="24"/>
          <w:szCs w:val="24"/>
        </w:rPr>
      </w:pPr>
    </w:p>
    <w:p w14:paraId="25CC3334" w14:textId="6FA43FE3" w:rsidR="007E5313" w:rsidRPr="00FF1959" w:rsidRDefault="007E5313" w:rsidP="00FF1959">
      <w:pPr>
        <w:pStyle w:val="Normal1"/>
        <w:spacing w:line="360" w:lineRule="auto"/>
        <w:jc w:val="both"/>
        <w:rPr>
          <w:rFonts w:ascii="Book Antiqua" w:hAnsi="Book Antiqua"/>
          <w:color w:val="auto"/>
          <w:sz w:val="24"/>
          <w:szCs w:val="24"/>
        </w:rPr>
      </w:pPr>
    </w:p>
    <w:p w14:paraId="7966AB5E" w14:textId="5018571A" w:rsidR="007E5313" w:rsidRPr="00FF1959" w:rsidRDefault="007E5313" w:rsidP="00FF1959">
      <w:pPr>
        <w:pStyle w:val="Normal1"/>
        <w:spacing w:line="360" w:lineRule="auto"/>
        <w:jc w:val="both"/>
        <w:rPr>
          <w:rFonts w:ascii="Book Antiqua" w:hAnsi="Book Antiqua"/>
          <w:color w:val="auto"/>
          <w:sz w:val="24"/>
          <w:szCs w:val="24"/>
        </w:rPr>
      </w:pPr>
    </w:p>
    <w:p w14:paraId="2B025B9A" w14:textId="65F06E93" w:rsidR="007E5313" w:rsidRPr="00FF1959" w:rsidRDefault="007E5313" w:rsidP="00FF1959">
      <w:pPr>
        <w:pStyle w:val="Normal1"/>
        <w:spacing w:line="360" w:lineRule="auto"/>
        <w:jc w:val="both"/>
        <w:rPr>
          <w:rFonts w:ascii="Book Antiqua" w:hAnsi="Book Antiqua"/>
          <w:color w:val="auto"/>
          <w:sz w:val="24"/>
          <w:szCs w:val="24"/>
        </w:rPr>
      </w:pPr>
    </w:p>
    <w:p w14:paraId="2F3B6D10" w14:textId="15D3B896" w:rsidR="007E5313" w:rsidRPr="00FF1959" w:rsidRDefault="007E5313" w:rsidP="00FF1959">
      <w:pPr>
        <w:pStyle w:val="Normal1"/>
        <w:spacing w:line="360" w:lineRule="auto"/>
        <w:jc w:val="both"/>
        <w:rPr>
          <w:rFonts w:ascii="Book Antiqua" w:hAnsi="Book Antiqua"/>
          <w:color w:val="auto"/>
          <w:sz w:val="24"/>
          <w:szCs w:val="24"/>
        </w:rPr>
      </w:pPr>
    </w:p>
    <w:p w14:paraId="765D07B0" w14:textId="68DF5429" w:rsidR="007E5313" w:rsidRPr="00FF1959" w:rsidRDefault="007E5313" w:rsidP="00FF1959">
      <w:pPr>
        <w:pStyle w:val="Normal1"/>
        <w:spacing w:line="360" w:lineRule="auto"/>
        <w:jc w:val="both"/>
        <w:rPr>
          <w:rFonts w:ascii="Book Antiqua" w:hAnsi="Book Antiqua"/>
          <w:color w:val="auto"/>
          <w:sz w:val="24"/>
          <w:szCs w:val="24"/>
        </w:rPr>
      </w:pPr>
    </w:p>
    <w:p w14:paraId="26A1D828" w14:textId="1DF33A60" w:rsidR="007E5313" w:rsidRPr="00FF1959" w:rsidRDefault="007E5313" w:rsidP="00FF1959">
      <w:pPr>
        <w:pStyle w:val="Normal1"/>
        <w:spacing w:line="360" w:lineRule="auto"/>
        <w:jc w:val="both"/>
        <w:rPr>
          <w:rFonts w:ascii="Book Antiqua" w:hAnsi="Book Antiqua"/>
          <w:color w:val="auto"/>
          <w:sz w:val="24"/>
          <w:szCs w:val="24"/>
        </w:rPr>
      </w:pPr>
    </w:p>
    <w:p w14:paraId="081B9580" w14:textId="77777777" w:rsidR="007E5313" w:rsidRPr="00FF1959" w:rsidRDefault="007E5313" w:rsidP="00FF1959">
      <w:pPr>
        <w:pStyle w:val="Normal1"/>
        <w:spacing w:line="360" w:lineRule="auto"/>
        <w:jc w:val="both"/>
        <w:rPr>
          <w:rFonts w:ascii="Book Antiqua" w:hAnsi="Book Antiqua"/>
          <w:color w:val="auto"/>
          <w:sz w:val="24"/>
          <w:szCs w:val="24"/>
        </w:rPr>
      </w:pPr>
    </w:p>
    <w:p w14:paraId="401F45BB" w14:textId="1F0768A2" w:rsidR="00A845C6" w:rsidRPr="00FF1959" w:rsidRDefault="00A845C6" w:rsidP="00FF1959">
      <w:pPr>
        <w:pStyle w:val="Normal1"/>
        <w:spacing w:line="360" w:lineRule="auto"/>
        <w:jc w:val="both"/>
        <w:rPr>
          <w:rFonts w:ascii="Book Antiqua" w:hAnsi="Book Antiqua"/>
          <w:color w:val="auto"/>
          <w:sz w:val="24"/>
          <w:szCs w:val="24"/>
        </w:rPr>
      </w:pPr>
      <w:r w:rsidRPr="00FF1959">
        <w:rPr>
          <w:rFonts w:ascii="Book Antiqua" w:hAnsi="Book Antiqua"/>
          <w:b/>
          <w:bCs/>
          <w:color w:val="auto"/>
          <w:sz w:val="24"/>
          <w:szCs w:val="24"/>
        </w:rPr>
        <w:t>Figure 2</w:t>
      </w:r>
      <w:r w:rsidR="007E5313" w:rsidRPr="00FF1959">
        <w:rPr>
          <w:rFonts w:ascii="Book Antiqua" w:hAnsi="Book Antiqua"/>
          <w:b/>
          <w:bCs/>
          <w:color w:val="auto"/>
          <w:sz w:val="24"/>
          <w:szCs w:val="24"/>
        </w:rPr>
        <w:t xml:space="preserve"> Colonoscopy a</w:t>
      </w:r>
      <w:r w:rsidR="00BA6785" w:rsidRPr="00FF1959">
        <w:rPr>
          <w:rFonts w:ascii="Book Antiqua" w:hAnsi="Book Antiqua"/>
          <w:b/>
          <w:bCs/>
          <w:color w:val="auto"/>
          <w:sz w:val="24"/>
          <w:szCs w:val="24"/>
        </w:rPr>
        <w:t xml:space="preserve">nd </w:t>
      </w:r>
      <w:proofErr w:type="spellStart"/>
      <w:r w:rsidR="00BA6785" w:rsidRPr="00FF1959">
        <w:rPr>
          <w:rFonts w:ascii="Book Antiqua" w:hAnsi="Book Antiqua"/>
          <w:b/>
          <w:bCs/>
          <w:color w:val="auto"/>
          <w:sz w:val="24"/>
          <w:szCs w:val="24"/>
        </w:rPr>
        <w:t>ileoscopy</w:t>
      </w:r>
      <w:proofErr w:type="spellEnd"/>
      <w:r w:rsidR="00BA6785" w:rsidRPr="00FF1959">
        <w:rPr>
          <w:rFonts w:ascii="Book Antiqua" w:hAnsi="Book Antiqua"/>
          <w:b/>
          <w:bCs/>
          <w:color w:val="auto"/>
          <w:sz w:val="24"/>
          <w:szCs w:val="24"/>
        </w:rPr>
        <w:t xml:space="preserve"> findings for case </w:t>
      </w:r>
      <w:r w:rsidR="00F20C41" w:rsidRPr="00FF1959">
        <w:rPr>
          <w:rFonts w:ascii="Book Antiqua" w:hAnsi="Book Antiqua"/>
          <w:b/>
          <w:bCs/>
          <w:color w:val="auto"/>
          <w:sz w:val="24"/>
          <w:szCs w:val="24"/>
        </w:rPr>
        <w:t>1.</w:t>
      </w:r>
      <w:r w:rsidRPr="00FF1959">
        <w:rPr>
          <w:rFonts w:ascii="Book Antiqua" w:hAnsi="Book Antiqua"/>
          <w:bCs/>
          <w:color w:val="auto"/>
          <w:sz w:val="24"/>
          <w:szCs w:val="24"/>
        </w:rPr>
        <w:t xml:space="preserve"> </w:t>
      </w:r>
      <w:r w:rsidR="00BA6785">
        <w:rPr>
          <w:rFonts w:ascii="Book Antiqua" w:hAnsi="Book Antiqua"/>
          <w:bCs/>
          <w:color w:val="auto"/>
          <w:sz w:val="24"/>
          <w:szCs w:val="24"/>
        </w:rPr>
        <w:t xml:space="preserve">A, B: </w:t>
      </w:r>
      <w:r w:rsidRPr="00FF1959">
        <w:rPr>
          <w:rFonts w:ascii="Book Antiqua" w:hAnsi="Book Antiqua"/>
          <w:bCs/>
          <w:color w:val="auto"/>
          <w:sz w:val="24"/>
          <w:szCs w:val="24"/>
        </w:rPr>
        <w:t xml:space="preserve">For our first case, </w:t>
      </w:r>
      <w:r w:rsidRPr="00FF1959">
        <w:rPr>
          <w:rFonts w:ascii="Book Antiqua" w:hAnsi="Book Antiqua"/>
          <w:color w:val="auto"/>
          <w:sz w:val="24"/>
          <w:szCs w:val="24"/>
        </w:rPr>
        <w:t xml:space="preserve">colonoscopy shows granular erythematous mucosa of the ascending colon (A and B) distal to the ileocolonic </w:t>
      </w:r>
      <w:r w:rsidR="00BA6785">
        <w:rPr>
          <w:rFonts w:ascii="Book Antiqua" w:hAnsi="Book Antiqua"/>
          <w:color w:val="auto"/>
          <w:sz w:val="24"/>
          <w:szCs w:val="24"/>
        </w:rPr>
        <w:t xml:space="preserve">anastomosis; C, D: </w:t>
      </w:r>
      <w:r w:rsidRPr="00FF1959">
        <w:rPr>
          <w:rFonts w:ascii="Book Antiqua" w:hAnsi="Book Antiqua"/>
          <w:color w:val="auto"/>
          <w:sz w:val="24"/>
          <w:szCs w:val="24"/>
        </w:rPr>
        <w:t xml:space="preserve">On </w:t>
      </w:r>
      <w:proofErr w:type="spellStart"/>
      <w:r w:rsidRPr="00FF1959">
        <w:rPr>
          <w:rFonts w:ascii="Book Antiqua" w:hAnsi="Book Antiqua"/>
          <w:color w:val="auto"/>
          <w:sz w:val="24"/>
          <w:szCs w:val="24"/>
        </w:rPr>
        <w:t>ileoscopy</w:t>
      </w:r>
      <w:proofErr w:type="spellEnd"/>
      <w:r w:rsidRPr="00FF1959">
        <w:rPr>
          <w:rFonts w:ascii="Book Antiqua" w:hAnsi="Book Antiqua"/>
          <w:color w:val="auto"/>
          <w:sz w:val="24"/>
          <w:szCs w:val="24"/>
        </w:rPr>
        <w:t>, evidence of ulceration can be seen in the distal ileum (C and D)</w:t>
      </w:r>
    </w:p>
    <w:p w14:paraId="667A4496" w14:textId="5E4AE3B2" w:rsidR="00BA6785" w:rsidRDefault="00BA6785">
      <w:pPr>
        <w:rPr>
          <w:rFonts w:ascii="Book Antiqua" w:hAnsi="Book Antiqua"/>
          <w:color w:val="auto"/>
          <w:sz w:val="24"/>
          <w:szCs w:val="24"/>
        </w:rPr>
      </w:pPr>
      <w:r>
        <w:rPr>
          <w:rFonts w:ascii="Book Antiqua" w:hAnsi="Book Antiqua"/>
          <w:color w:val="auto"/>
          <w:sz w:val="24"/>
          <w:szCs w:val="24"/>
        </w:rPr>
        <w:br w:type="page"/>
      </w:r>
    </w:p>
    <w:p w14:paraId="7A0E13E7" w14:textId="77777777" w:rsidR="00603BEB" w:rsidRPr="00FF1959" w:rsidRDefault="00603BEB" w:rsidP="00FF1959">
      <w:pPr>
        <w:pStyle w:val="Normal1"/>
        <w:spacing w:line="360" w:lineRule="auto"/>
        <w:jc w:val="both"/>
        <w:rPr>
          <w:rFonts w:ascii="Book Antiqua" w:hAnsi="Book Antiqua"/>
          <w:color w:val="auto"/>
          <w:sz w:val="24"/>
          <w:szCs w:val="24"/>
        </w:rPr>
      </w:pPr>
    </w:p>
    <w:p w14:paraId="7BA61D75" w14:textId="77777777" w:rsidR="00211281" w:rsidRPr="00FF1959" w:rsidRDefault="00211281" w:rsidP="00FF1959">
      <w:pPr>
        <w:pStyle w:val="Normal1"/>
        <w:spacing w:line="360" w:lineRule="auto"/>
        <w:jc w:val="both"/>
        <w:rPr>
          <w:rFonts w:ascii="Book Antiqua" w:hAnsi="Book Antiqua"/>
          <w:color w:val="auto"/>
          <w:sz w:val="24"/>
          <w:szCs w:val="24"/>
        </w:rPr>
      </w:pPr>
      <w:r w:rsidRPr="00FF1959">
        <w:rPr>
          <w:rFonts w:ascii="Book Antiqua" w:hAnsi="Book Antiqua"/>
          <w:noProof/>
          <w:color w:val="auto"/>
          <w:sz w:val="24"/>
          <w:szCs w:val="24"/>
          <w:lang w:eastAsia="zh-CN"/>
        </w:rPr>
        <w:drawing>
          <wp:anchor distT="0" distB="0" distL="114300" distR="114300" simplePos="0" relativeHeight="251560448" behindDoc="1" locked="0" layoutInCell="1" allowOverlap="1" wp14:anchorId="2C2F82C1" wp14:editId="35B7FDC8">
            <wp:simplePos x="0" y="0"/>
            <wp:positionH relativeFrom="column">
              <wp:posOffset>3009900</wp:posOffset>
            </wp:positionH>
            <wp:positionV relativeFrom="paragraph">
              <wp:posOffset>127000</wp:posOffset>
            </wp:positionV>
            <wp:extent cx="2949692" cy="23571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Jileum2.pdf"/>
                    <pic:cNvPicPr/>
                  </pic:nvPicPr>
                  <pic:blipFill rotWithShape="1">
                    <a:blip r:embed="rId15">
                      <a:extLst>
                        <a:ext uri="{28A0092B-C50C-407E-A947-70E740481C1C}">
                          <a14:useLocalDpi xmlns:a14="http://schemas.microsoft.com/office/drawing/2010/main" val="0"/>
                        </a:ext>
                      </a:extLst>
                    </a:blip>
                    <a:srcRect l="15345" t="29073" r="17232" b="29294"/>
                    <a:stretch/>
                  </pic:blipFill>
                  <pic:spPr bwMode="auto">
                    <a:xfrm>
                      <a:off x="0" y="0"/>
                      <a:ext cx="2950043" cy="2357400"/>
                    </a:xfrm>
                    <a:prstGeom prst="rect">
                      <a:avLst/>
                    </a:prstGeom>
                    <a:ln>
                      <a:noFill/>
                    </a:ln>
                    <a:extLst>
                      <a:ext uri="{53640926-AAD7-44D8-BBD7-CCE9431645EC}">
                        <a14:shadowObscured xmlns:a14="http://schemas.microsoft.com/office/drawing/2010/main"/>
                      </a:ext>
                    </a:extLst>
                  </pic:spPr>
                </pic:pic>
              </a:graphicData>
            </a:graphic>
          </wp:anchor>
        </w:drawing>
      </w:r>
      <w:r w:rsidRPr="00FF1959">
        <w:rPr>
          <w:rFonts w:ascii="Book Antiqua" w:hAnsi="Book Antiqua"/>
          <w:noProof/>
          <w:color w:val="auto"/>
          <w:sz w:val="24"/>
          <w:szCs w:val="24"/>
          <w:lang w:eastAsia="zh-CN"/>
        </w:rPr>
        <w:drawing>
          <wp:anchor distT="0" distB="0" distL="114300" distR="114300" simplePos="0" relativeHeight="251555328" behindDoc="1" locked="0" layoutInCell="1" allowOverlap="1" wp14:anchorId="6E8FA90F" wp14:editId="1855A8A0">
            <wp:simplePos x="0" y="0"/>
            <wp:positionH relativeFrom="column">
              <wp:posOffset>0</wp:posOffset>
            </wp:positionH>
            <wp:positionV relativeFrom="paragraph">
              <wp:posOffset>132080</wp:posOffset>
            </wp:positionV>
            <wp:extent cx="2946400" cy="23571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Jileum1.pdf"/>
                    <pic:cNvPicPr/>
                  </pic:nvPicPr>
                  <pic:blipFill rotWithShape="1">
                    <a:blip r:embed="rId16">
                      <a:extLst>
                        <a:ext uri="{28A0092B-C50C-407E-A947-70E740481C1C}">
                          <a14:useLocalDpi xmlns:a14="http://schemas.microsoft.com/office/drawing/2010/main" val="0"/>
                        </a:ext>
                      </a:extLst>
                    </a:blip>
                    <a:srcRect l="15467" t="28947" r="17516" b="29624"/>
                    <a:stretch/>
                  </pic:blipFill>
                  <pic:spPr bwMode="auto">
                    <a:xfrm>
                      <a:off x="0" y="0"/>
                      <a:ext cx="2946400" cy="2357120"/>
                    </a:xfrm>
                    <a:prstGeom prst="rect">
                      <a:avLst/>
                    </a:prstGeom>
                    <a:ln>
                      <a:noFill/>
                    </a:ln>
                    <a:extLst>
                      <a:ext uri="{53640926-AAD7-44D8-BBD7-CCE9431645EC}">
                        <a14:shadowObscured xmlns:a14="http://schemas.microsoft.com/office/drawing/2010/main"/>
                      </a:ext>
                    </a:extLst>
                  </pic:spPr>
                </pic:pic>
              </a:graphicData>
            </a:graphic>
          </wp:anchor>
        </w:drawing>
      </w:r>
    </w:p>
    <w:p w14:paraId="2EC51215" w14:textId="77777777" w:rsidR="00211281" w:rsidRPr="00FF1959" w:rsidRDefault="00211281" w:rsidP="00FF1959">
      <w:pPr>
        <w:pStyle w:val="Normal1"/>
        <w:spacing w:line="360" w:lineRule="auto"/>
        <w:jc w:val="both"/>
        <w:rPr>
          <w:rFonts w:ascii="Book Antiqua" w:hAnsi="Book Antiqua"/>
          <w:color w:val="auto"/>
          <w:sz w:val="24"/>
          <w:szCs w:val="24"/>
        </w:rPr>
      </w:pPr>
    </w:p>
    <w:p w14:paraId="59537DC7" w14:textId="77777777" w:rsidR="00211281" w:rsidRPr="00FF1959" w:rsidRDefault="00211281" w:rsidP="00FF1959">
      <w:pPr>
        <w:pStyle w:val="Normal1"/>
        <w:spacing w:line="360" w:lineRule="auto"/>
        <w:jc w:val="both"/>
        <w:rPr>
          <w:rFonts w:ascii="Book Antiqua" w:hAnsi="Book Antiqua"/>
          <w:color w:val="auto"/>
          <w:sz w:val="24"/>
          <w:szCs w:val="24"/>
        </w:rPr>
      </w:pPr>
    </w:p>
    <w:p w14:paraId="730D2670" w14:textId="77777777" w:rsidR="00211281" w:rsidRPr="00FF1959" w:rsidRDefault="00211281" w:rsidP="00FF1959">
      <w:pPr>
        <w:pStyle w:val="Normal1"/>
        <w:spacing w:line="360" w:lineRule="auto"/>
        <w:jc w:val="both"/>
        <w:rPr>
          <w:rFonts w:ascii="Book Antiqua" w:hAnsi="Book Antiqua"/>
          <w:color w:val="auto"/>
          <w:sz w:val="24"/>
          <w:szCs w:val="24"/>
        </w:rPr>
      </w:pPr>
    </w:p>
    <w:p w14:paraId="5A888D26" w14:textId="77777777" w:rsidR="00211281" w:rsidRPr="00FF1959" w:rsidRDefault="00211281" w:rsidP="00FF1959">
      <w:pPr>
        <w:pStyle w:val="Normal1"/>
        <w:spacing w:line="360" w:lineRule="auto"/>
        <w:jc w:val="both"/>
        <w:rPr>
          <w:rFonts w:ascii="Book Antiqua" w:hAnsi="Book Antiqua"/>
          <w:color w:val="auto"/>
          <w:sz w:val="24"/>
          <w:szCs w:val="24"/>
        </w:rPr>
      </w:pPr>
    </w:p>
    <w:p w14:paraId="439BCB63" w14:textId="77777777" w:rsidR="00211281" w:rsidRPr="00FF1959" w:rsidRDefault="00211281" w:rsidP="00FF1959">
      <w:pPr>
        <w:pStyle w:val="Normal1"/>
        <w:spacing w:line="360" w:lineRule="auto"/>
        <w:jc w:val="both"/>
        <w:rPr>
          <w:rFonts w:ascii="Book Antiqua" w:hAnsi="Book Antiqua"/>
          <w:color w:val="auto"/>
          <w:sz w:val="24"/>
          <w:szCs w:val="24"/>
        </w:rPr>
      </w:pPr>
    </w:p>
    <w:p w14:paraId="4AD673F9" w14:textId="77777777" w:rsidR="00211281" w:rsidRPr="00FF1959" w:rsidRDefault="00211281" w:rsidP="00FF1959">
      <w:pPr>
        <w:pStyle w:val="Normal1"/>
        <w:spacing w:line="360" w:lineRule="auto"/>
        <w:jc w:val="both"/>
        <w:rPr>
          <w:rFonts w:ascii="Book Antiqua" w:hAnsi="Book Antiqua"/>
          <w:color w:val="auto"/>
          <w:sz w:val="24"/>
          <w:szCs w:val="24"/>
        </w:rPr>
      </w:pPr>
    </w:p>
    <w:p w14:paraId="202BFD96" w14:textId="77777777" w:rsidR="00211281" w:rsidRPr="00FF1959" w:rsidRDefault="00211281" w:rsidP="00FF1959">
      <w:pPr>
        <w:pStyle w:val="Normal1"/>
        <w:spacing w:line="360" w:lineRule="auto"/>
        <w:jc w:val="both"/>
        <w:rPr>
          <w:rFonts w:ascii="Book Antiqua" w:hAnsi="Book Antiqua"/>
          <w:color w:val="auto"/>
          <w:sz w:val="24"/>
          <w:szCs w:val="24"/>
        </w:rPr>
      </w:pPr>
    </w:p>
    <w:p w14:paraId="52AC2D12" w14:textId="77777777" w:rsidR="00211281" w:rsidRPr="00FF1959" w:rsidRDefault="00211281" w:rsidP="00FF1959">
      <w:pPr>
        <w:pStyle w:val="Normal1"/>
        <w:spacing w:line="360" w:lineRule="auto"/>
        <w:jc w:val="both"/>
        <w:rPr>
          <w:rFonts w:ascii="Book Antiqua" w:hAnsi="Book Antiqua"/>
          <w:color w:val="auto"/>
          <w:sz w:val="24"/>
          <w:szCs w:val="24"/>
        </w:rPr>
      </w:pPr>
    </w:p>
    <w:p w14:paraId="49F27200" w14:textId="77777777" w:rsidR="00211281" w:rsidRPr="00FF1959" w:rsidRDefault="00211281" w:rsidP="00FF1959">
      <w:pPr>
        <w:pStyle w:val="Normal1"/>
        <w:spacing w:line="360" w:lineRule="auto"/>
        <w:jc w:val="both"/>
        <w:rPr>
          <w:rFonts w:ascii="Book Antiqua" w:hAnsi="Book Antiqua"/>
          <w:color w:val="auto"/>
          <w:sz w:val="24"/>
          <w:szCs w:val="24"/>
        </w:rPr>
      </w:pPr>
    </w:p>
    <w:p w14:paraId="750C3407" w14:textId="43E4D6BC" w:rsidR="00211281" w:rsidRPr="00FF1959" w:rsidRDefault="00211281" w:rsidP="00FF1959">
      <w:pPr>
        <w:pStyle w:val="Normal1"/>
        <w:spacing w:line="360" w:lineRule="auto"/>
        <w:jc w:val="both"/>
        <w:rPr>
          <w:rFonts w:ascii="Book Antiqua" w:hAnsi="Book Antiqua"/>
          <w:color w:val="auto"/>
          <w:sz w:val="24"/>
          <w:szCs w:val="24"/>
        </w:rPr>
      </w:pPr>
      <w:r w:rsidRPr="00FF1959">
        <w:rPr>
          <w:rFonts w:ascii="Book Antiqua" w:hAnsi="Book Antiqua"/>
          <w:b/>
          <w:color w:val="auto"/>
          <w:sz w:val="24"/>
          <w:szCs w:val="24"/>
        </w:rPr>
        <w:t>Figure 3</w:t>
      </w:r>
      <w:r w:rsidR="00F20C41" w:rsidRPr="00FF1959">
        <w:rPr>
          <w:rFonts w:ascii="Book Antiqua" w:hAnsi="Book Antiqua"/>
          <w:b/>
          <w:color w:val="auto"/>
          <w:sz w:val="24"/>
          <w:szCs w:val="24"/>
        </w:rPr>
        <w:t xml:space="preserve"> Colonoscopy and </w:t>
      </w:r>
      <w:proofErr w:type="spellStart"/>
      <w:r w:rsidR="00F20C41" w:rsidRPr="00FF1959">
        <w:rPr>
          <w:rFonts w:ascii="Book Antiqua" w:hAnsi="Book Antiqua"/>
          <w:b/>
          <w:color w:val="auto"/>
          <w:sz w:val="24"/>
          <w:szCs w:val="24"/>
        </w:rPr>
        <w:t>ileoscopy</w:t>
      </w:r>
      <w:proofErr w:type="spellEnd"/>
      <w:r w:rsidR="00F20C41" w:rsidRPr="00FF1959">
        <w:rPr>
          <w:rFonts w:ascii="Book Antiqua" w:hAnsi="Book Antiqua"/>
          <w:b/>
          <w:color w:val="auto"/>
          <w:sz w:val="24"/>
          <w:szCs w:val="24"/>
        </w:rPr>
        <w:t xml:space="preserve"> findings</w:t>
      </w:r>
      <w:r w:rsidR="00BA6785" w:rsidRPr="00FF1959">
        <w:rPr>
          <w:rFonts w:ascii="Book Antiqua" w:hAnsi="Book Antiqua"/>
          <w:b/>
          <w:color w:val="auto"/>
          <w:sz w:val="24"/>
          <w:szCs w:val="24"/>
        </w:rPr>
        <w:t xml:space="preserve"> case </w:t>
      </w:r>
      <w:r w:rsidR="00F20C41" w:rsidRPr="00FF1959">
        <w:rPr>
          <w:rFonts w:ascii="Book Antiqua" w:hAnsi="Book Antiqua"/>
          <w:b/>
          <w:color w:val="auto"/>
          <w:sz w:val="24"/>
          <w:szCs w:val="24"/>
        </w:rPr>
        <w:t>2.</w:t>
      </w:r>
      <w:r w:rsidRPr="00FF1959">
        <w:rPr>
          <w:rFonts w:ascii="Book Antiqua" w:hAnsi="Book Antiqua"/>
          <w:b/>
          <w:color w:val="auto"/>
          <w:sz w:val="24"/>
          <w:szCs w:val="24"/>
        </w:rPr>
        <w:t xml:space="preserve"> </w:t>
      </w:r>
      <w:r w:rsidR="00A845C6" w:rsidRPr="00FF1959">
        <w:rPr>
          <w:rFonts w:ascii="Book Antiqua" w:hAnsi="Book Antiqua"/>
          <w:color w:val="auto"/>
          <w:sz w:val="24"/>
          <w:szCs w:val="24"/>
        </w:rPr>
        <w:t>For our second case, the ileum was noted to be severely granular and friable, with ulceration seen throughout</w:t>
      </w:r>
    </w:p>
    <w:p w14:paraId="7034DC10" w14:textId="0CE4407E" w:rsidR="00BA6785" w:rsidRDefault="00BA6785">
      <w:pPr>
        <w:rPr>
          <w:rFonts w:ascii="Book Antiqua" w:hAnsi="Book Antiqua"/>
          <w:color w:val="auto"/>
          <w:sz w:val="24"/>
          <w:szCs w:val="24"/>
        </w:rPr>
      </w:pPr>
      <w:r>
        <w:rPr>
          <w:rFonts w:ascii="Book Antiqua" w:hAnsi="Book Antiqua"/>
          <w:color w:val="auto"/>
          <w:sz w:val="24"/>
          <w:szCs w:val="24"/>
        </w:rPr>
        <w:br w:type="page"/>
      </w:r>
    </w:p>
    <w:p w14:paraId="08322947" w14:textId="07664D95" w:rsidR="00BA6785" w:rsidRPr="00BA6785" w:rsidRDefault="00BA6785" w:rsidP="00BA6785">
      <w:pPr>
        <w:pStyle w:val="Normal1"/>
        <w:spacing w:line="360" w:lineRule="auto"/>
        <w:jc w:val="both"/>
        <w:rPr>
          <w:rFonts w:ascii="Book Antiqua" w:hAnsi="Book Antiqua"/>
          <w:b/>
          <w:color w:val="auto"/>
          <w:sz w:val="24"/>
          <w:szCs w:val="24"/>
        </w:rPr>
      </w:pPr>
      <w:r w:rsidRPr="00BA6785">
        <w:rPr>
          <w:rFonts w:ascii="Book Antiqua" w:hAnsi="Book Antiqua"/>
          <w:b/>
          <w:bCs/>
          <w:color w:val="auto"/>
          <w:sz w:val="24"/>
          <w:szCs w:val="24"/>
        </w:rPr>
        <w:lastRenderedPageBreak/>
        <w:t>Table 1 Colonoscopy and histology reports from previous case</w:t>
      </w:r>
      <w:r w:rsidRPr="00BA6785">
        <w:rPr>
          <w:rFonts w:ascii="Book Antiqua" w:hAnsi="Book Antiqua"/>
          <w:b/>
          <w:color w:val="auto"/>
          <w:sz w:val="24"/>
          <w:szCs w:val="24"/>
        </w:rPr>
        <w:t xml:space="preserve"> reports of capecitabine associated ileitis</w:t>
      </w:r>
    </w:p>
    <w:p w14:paraId="2B8AD5A0" w14:textId="77777777" w:rsidR="00B77416" w:rsidRPr="00FF1959" w:rsidRDefault="00B77416" w:rsidP="00FF1959">
      <w:pPr>
        <w:pStyle w:val="Normal1"/>
        <w:spacing w:line="360" w:lineRule="auto"/>
        <w:jc w:val="both"/>
        <w:rPr>
          <w:rFonts w:ascii="Book Antiqua" w:hAnsi="Book Antiqua"/>
          <w:color w:val="auto"/>
          <w:sz w:val="24"/>
          <w:szCs w:val="24"/>
        </w:rPr>
      </w:pPr>
    </w:p>
    <w:tbl>
      <w:tblPr>
        <w:tblStyle w:val="TableGrid"/>
        <w:tblW w:w="891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6480"/>
      </w:tblGrid>
      <w:tr w:rsidR="00F10E6E" w:rsidRPr="00FF1959" w14:paraId="33F43C08" w14:textId="77777777" w:rsidTr="00F10E6E">
        <w:tc>
          <w:tcPr>
            <w:tcW w:w="2430" w:type="dxa"/>
            <w:tcBorders>
              <w:top w:val="single" w:sz="4" w:space="0" w:color="auto"/>
              <w:bottom w:val="single" w:sz="4" w:space="0" w:color="auto"/>
            </w:tcBorders>
          </w:tcPr>
          <w:p w14:paraId="7ABC4BF5" w14:textId="719D5CCA" w:rsidR="00F10E6E" w:rsidRPr="00BF63EB"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b/>
                <w:color w:val="auto"/>
                <w:sz w:val="24"/>
                <w:szCs w:val="24"/>
              </w:rPr>
            </w:pPr>
            <w:r w:rsidRPr="00BF63EB">
              <w:rPr>
                <w:rFonts w:ascii="Book Antiqua" w:hAnsi="Book Antiqua"/>
                <w:b/>
                <w:color w:val="auto"/>
                <w:sz w:val="24"/>
                <w:szCs w:val="24"/>
              </w:rPr>
              <w:t>Case report</w:t>
            </w:r>
          </w:p>
        </w:tc>
        <w:tc>
          <w:tcPr>
            <w:tcW w:w="6480" w:type="dxa"/>
            <w:tcBorders>
              <w:top w:val="single" w:sz="4" w:space="0" w:color="auto"/>
              <w:bottom w:val="single" w:sz="4" w:space="0" w:color="auto"/>
            </w:tcBorders>
          </w:tcPr>
          <w:p w14:paraId="24BAF921" w14:textId="3A0A82FA" w:rsidR="00F10E6E" w:rsidRPr="00BF63EB"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b/>
                <w:color w:val="auto"/>
                <w:sz w:val="24"/>
                <w:szCs w:val="24"/>
              </w:rPr>
            </w:pPr>
            <w:r w:rsidRPr="00BF63EB">
              <w:rPr>
                <w:rFonts w:ascii="Book Antiqua" w:hAnsi="Book Antiqua"/>
                <w:b/>
                <w:color w:val="auto"/>
                <w:sz w:val="24"/>
                <w:szCs w:val="24"/>
              </w:rPr>
              <w:t>Findings seen on</w:t>
            </w:r>
            <w:r>
              <w:rPr>
                <w:rFonts w:ascii="Book Antiqua" w:hAnsi="Book Antiqua" w:hint="eastAsia"/>
                <w:b/>
                <w:color w:val="auto"/>
                <w:sz w:val="24"/>
                <w:szCs w:val="24"/>
                <w:lang w:eastAsia="zh-CN"/>
              </w:rPr>
              <w:t xml:space="preserve"> </w:t>
            </w:r>
            <w:r w:rsidRPr="00BF63EB">
              <w:rPr>
                <w:rFonts w:ascii="Book Antiqua" w:hAnsi="Book Antiqua"/>
                <w:b/>
                <w:color w:val="auto"/>
                <w:sz w:val="24"/>
                <w:szCs w:val="24"/>
              </w:rPr>
              <w:t>(1) colonoscopy and (2) histology</w:t>
            </w:r>
          </w:p>
        </w:tc>
      </w:tr>
      <w:tr w:rsidR="00F10E6E" w:rsidRPr="00FF1959" w14:paraId="0D1CB02A" w14:textId="77777777" w:rsidTr="00F10E6E">
        <w:tc>
          <w:tcPr>
            <w:tcW w:w="2430" w:type="dxa"/>
            <w:tcBorders>
              <w:top w:val="single" w:sz="4" w:space="0" w:color="auto"/>
            </w:tcBorders>
          </w:tcPr>
          <w:p w14:paraId="65097E53" w14:textId="3F29F591"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vertAlign w:val="superscript"/>
              </w:rPr>
            </w:pPr>
            <w:r w:rsidRPr="00FF1959">
              <w:rPr>
                <w:rFonts w:ascii="Book Antiqua" w:hAnsi="Book Antiqua"/>
                <w:color w:val="auto"/>
                <w:sz w:val="24"/>
                <w:szCs w:val="24"/>
              </w:rPr>
              <w:t>Barton</w:t>
            </w:r>
            <w:r>
              <w:rPr>
                <w:rFonts w:ascii="Book Antiqua" w:hAnsi="Book Antiqua"/>
                <w:color w:val="auto"/>
                <w:sz w:val="24"/>
                <w:szCs w:val="24"/>
                <w:vertAlign w:val="superscript"/>
              </w:rPr>
              <w:t>[</w:t>
            </w:r>
            <w:r w:rsidRPr="00FF1959">
              <w:rPr>
                <w:rFonts w:ascii="Book Antiqua" w:hAnsi="Book Antiqua"/>
                <w:color w:val="auto"/>
                <w:sz w:val="24"/>
                <w:szCs w:val="24"/>
                <w:vertAlign w:val="superscript"/>
              </w:rPr>
              <w:t>6</w:t>
            </w:r>
            <w:r>
              <w:rPr>
                <w:rFonts w:ascii="Book Antiqua" w:hAnsi="Book Antiqua"/>
                <w:color w:val="auto"/>
                <w:sz w:val="24"/>
                <w:szCs w:val="24"/>
                <w:vertAlign w:val="superscript"/>
              </w:rPr>
              <w:t>]</w:t>
            </w:r>
            <w:r w:rsidRPr="00FF1959">
              <w:rPr>
                <w:rFonts w:ascii="Book Antiqua" w:hAnsi="Book Antiqua"/>
                <w:color w:val="auto"/>
                <w:sz w:val="24"/>
                <w:szCs w:val="24"/>
              </w:rPr>
              <w:t>, 2006</w:t>
            </w:r>
          </w:p>
        </w:tc>
        <w:tc>
          <w:tcPr>
            <w:tcW w:w="6480" w:type="dxa"/>
            <w:tcBorders>
              <w:top w:val="single" w:sz="4" w:space="0" w:color="auto"/>
            </w:tcBorders>
          </w:tcPr>
          <w:p w14:paraId="384012C4" w14:textId="53C934B3"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rPr>
            </w:pPr>
            <w:r>
              <w:rPr>
                <w:rFonts w:ascii="Book Antiqua" w:hAnsi="Book Antiqua"/>
                <w:color w:val="auto"/>
                <w:sz w:val="24"/>
                <w:szCs w:val="24"/>
              </w:rPr>
              <w:t>(1)</w:t>
            </w:r>
            <w:r w:rsidRPr="00FF1959">
              <w:rPr>
                <w:rFonts w:ascii="Book Antiqua" w:hAnsi="Book Antiqua"/>
                <w:color w:val="auto"/>
                <w:sz w:val="24"/>
                <w:szCs w:val="24"/>
              </w:rPr>
              <w:t xml:space="preserve"> Ulcerative ileitis </w:t>
            </w:r>
            <w:r w:rsidRPr="00FF1959">
              <w:rPr>
                <w:rFonts w:ascii="Book Antiqua" w:hAnsi="Book Antiqua"/>
                <w:color w:val="auto"/>
                <w:sz w:val="24"/>
                <w:szCs w:val="24"/>
              </w:rPr>
              <w:br/>
            </w:r>
            <w:r>
              <w:rPr>
                <w:rFonts w:ascii="Book Antiqua" w:hAnsi="Book Antiqua"/>
                <w:color w:val="auto"/>
                <w:sz w:val="24"/>
                <w:szCs w:val="24"/>
              </w:rPr>
              <w:t>(2)</w:t>
            </w:r>
            <w:r w:rsidRPr="00FF1959">
              <w:rPr>
                <w:rFonts w:ascii="Book Antiqua" w:hAnsi="Book Antiqua"/>
                <w:color w:val="auto"/>
                <w:sz w:val="24"/>
                <w:szCs w:val="24"/>
              </w:rPr>
              <w:t xml:space="preserve"> Eosinophilic infiltrates </w:t>
            </w:r>
          </w:p>
        </w:tc>
      </w:tr>
      <w:tr w:rsidR="00F10E6E" w:rsidRPr="00FF1959" w14:paraId="4FD4F6B1" w14:textId="77777777" w:rsidTr="00F10E6E">
        <w:tc>
          <w:tcPr>
            <w:tcW w:w="2430" w:type="dxa"/>
          </w:tcPr>
          <w:p w14:paraId="0C4D9311" w14:textId="19351C30"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rPr>
            </w:pPr>
            <w:r w:rsidRPr="00FF1959">
              <w:rPr>
                <w:rFonts w:ascii="Book Antiqua" w:hAnsi="Book Antiqua"/>
                <w:color w:val="auto"/>
                <w:sz w:val="24"/>
                <w:szCs w:val="24"/>
              </w:rPr>
              <w:t>Al-</w:t>
            </w:r>
            <w:proofErr w:type="spellStart"/>
            <w:r w:rsidRPr="00FF1959">
              <w:rPr>
                <w:rFonts w:ascii="Book Antiqua" w:hAnsi="Book Antiqua"/>
                <w:color w:val="auto"/>
                <w:sz w:val="24"/>
                <w:szCs w:val="24"/>
              </w:rPr>
              <w:t>Gahmi</w:t>
            </w:r>
            <w:proofErr w:type="spellEnd"/>
            <w:r>
              <w:rPr>
                <w:rFonts w:ascii="Book Antiqua" w:hAnsi="Book Antiqua"/>
                <w:color w:val="auto"/>
                <w:sz w:val="24"/>
                <w:szCs w:val="24"/>
              </w:rPr>
              <w:t xml:space="preserve"> </w:t>
            </w:r>
            <w:r>
              <w:rPr>
                <w:rFonts w:ascii="Book Antiqua" w:hAnsi="Book Antiqua"/>
                <w:i/>
                <w:color w:val="auto"/>
                <w:sz w:val="24"/>
                <w:szCs w:val="24"/>
              </w:rPr>
              <w:t>et al</w:t>
            </w:r>
            <w:r>
              <w:rPr>
                <w:rFonts w:ascii="Book Antiqua" w:hAnsi="Book Antiqua"/>
                <w:color w:val="auto"/>
                <w:sz w:val="24"/>
                <w:szCs w:val="24"/>
                <w:vertAlign w:val="superscript"/>
              </w:rPr>
              <w:t>[</w:t>
            </w:r>
            <w:r w:rsidRPr="00FF1959">
              <w:rPr>
                <w:rFonts w:ascii="Book Antiqua" w:hAnsi="Book Antiqua"/>
                <w:color w:val="auto"/>
                <w:sz w:val="24"/>
                <w:szCs w:val="24"/>
                <w:vertAlign w:val="superscript"/>
              </w:rPr>
              <w:t>7</w:t>
            </w:r>
            <w:r>
              <w:rPr>
                <w:rFonts w:ascii="Book Antiqua" w:hAnsi="Book Antiqua"/>
                <w:color w:val="auto"/>
                <w:sz w:val="24"/>
                <w:szCs w:val="24"/>
                <w:vertAlign w:val="superscript"/>
              </w:rPr>
              <w:t>]</w:t>
            </w:r>
            <w:r w:rsidRPr="00FF1959">
              <w:rPr>
                <w:rFonts w:ascii="Book Antiqua" w:hAnsi="Book Antiqua"/>
                <w:color w:val="auto"/>
                <w:sz w:val="24"/>
                <w:szCs w:val="24"/>
              </w:rPr>
              <w:t>, 2012</w:t>
            </w:r>
          </w:p>
        </w:tc>
        <w:tc>
          <w:tcPr>
            <w:tcW w:w="6480" w:type="dxa"/>
          </w:tcPr>
          <w:p w14:paraId="170FAFB8" w14:textId="0B11DB8B"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rPr>
            </w:pPr>
            <w:r>
              <w:rPr>
                <w:rFonts w:ascii="Book Antiqua" w:hAnsi="Book Antiqua"/>
                <w:color w:val="auto"/>
                <w:sz w:val="24"/>
                <w:szCs w:val="24"/>
              </w:rPr>
              <w:t>(1)</w:t>
            </w:r>
            <w:r w:rsidRPr="00FF1959">
              <w:rPr>
                <w:rFonts w:ascii="Book Antiqua" w:hAnsi="Book Antiqua"/>
                <w:color w:val="auto"/>
                <w:sz w:val="24"/>
                <w:szCs w:val="24"/>
              </w:rPr>
              <w:t xml:space="preserve"> Isolated ulceration in the terminal ileum </w:t>
            </w:r>
            <w:r w:rsidRPr="00FF1959">
              <w:rPr>
                <w:rFonts w:ascii="Book Antiqua" w:hAnsi="Book Antiqua"/>
                <w:color w:val="auto"/>
                <w:sz w:val="24"/>
                <w:szCs w:val="24"/>
              </w:rPr>
              <w:br/>
            </w:r>
            <w:r>
              <w:rPr>
                <w:rFonts w:ascii="Book Antiqua" w:hAnsi="Book Antiqua"/>
                <w:color w:val="auto"/>
                <w:sz w:val="24"/>
                <w:szCs w:val="24"/>
              </w:rPr>
              <w:t>(2)</w:t>
            </w:r>
            <w:r w:rsidRPr="00FF1959">
              <w:rPr>
                <w:rFonts w:ascii="Book Antiqua" w:hAnsi="Book Antiqua"/>
                <w:color w:val="auto"/>
                <w:sz w:val="24"/>
                <w:szCs w:val="24"/>
              </w:rPr>
              <w:t xml:space="preserve"> Inflammatory changes and eosinophilic infiltrate but no evidence of malignancy or granulomas</w:t>
            </w:r>
          </w:p>
        </w:tc>
      </w:tr>
      <w:tr w:rsidR="00F10E6E" w:rsidRPr="00FF1959" w14:paraId="1A13814B" w14:textId="77777777" w:rsidTr="00F10E6E">
        <w:tc>
          <w:tcPr>
            <w:tcW w:w="2430" w:type="dxa"/>
          </w:tcPr>
          <w:p w14:paraId="4264DD66" w14:textId="242350A5"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rPr>
            </w:pPr>
            <w:proofErr w:type="spellStart"/>
            <w:r w:rsidRPr="00FF1959">
              <w:rPr>
                <w:rFonts w:ascii="Book Antiqua" w:hAnsi="Book Antiqua"/>
                <w:color w:val="auto"/>
                <w:sz w:val="24"/>
                <w:szCs w:val="24"/>
              </w:rPr>
              <w:t>Mokrim</w:t>
            </w:r>
            <w:proofErr w:type="spellEnd"/>
            <w:r>
              <w:rPr>
                <w:rFonts w:ascii="Book Antiqua" w:hAnsi="Book Antiqua"/>
                <w:i/>
                <w:color w:val="auto"/>
                <w:sz w:val="24"/>
                <w:szCs w:val="24"/>
              </w:rPr>
              <w:t xml:space="preserve"> et al</w:t>
            </w:r>
            <w:r>
              <w:rPr>
                <w:rFonts w:ascii="Book Antiqua" w:hAnsi="Book Antiqua"/>
                <w:color w:val="auto"/>
                <w:sz w:val="24"/>
                <w:szCs w:val="24"/>
                <w:vertAlign w:val="superscript"/>
              </w:rPr>
              <w:t>[8]</w:t>
            </w:r>
            <w:r w:rsidRPr="00FF1959">
              <w:rPr>
                <w:rFonts w:ascii="Book Antiqua" w:hAnsi="Book Antiqua"/>
                <w:color w:val="auto"/>
                <w:sz w:val="24"/>
                <w:szCs w:val="24"/>
              </w:rPr>
              <w:t>, 2014</w:t>
            </w:r>
          </w:p>
        </w:tc>
        <w:tc>
          <w:tcPr>
            <w:tcW w:w="6480" w:type="dxa"/>
          </w:tcPr>
          <w:p w14:paraId="328E59B0" w14:textId="4319859B"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rPr>
            </w:pPr>
            <w:r>
              <w:rPr>
                <w:rFonts w:ascii="Book Antiqua" w:hAnsi="Book Antiqua"/>
                <w:color w:val="auto"/>
                <w:sz w:val="24"/>
                <w:szCs w:val="24"/>
              </w:rPr>
              <w:t>(1)</w:t>
            </w:r>
            <w:r w:rsidRPr="00FF1959">
              <w:rPr>
                <w:rFonts w:ascii="Book Antiqua" w:hAnsi="Book Antiqua"/>
                <w:color w:val="auto"/>
                <w:sz w:val="24"/>
                <w:szCs w:val="24"/>
              </w:rPr>
              <w:t xml:space="preserve"> Inflammatory changes in the ileal mucosa </w:t>
            </w:r>
            <w:r w:rsidRPr="00FF1959">
              <w:rPr>
                <w:rFonts w:ascii="Book Antiqua" w:hAnsi="Book Antiqua"/>
                <w:color w:val="auto"/>
                <w:sz w:val="24"/>
                <w:szCs w:val="24"/>
              </w:rPr>
              <w:br/>
            </w:r>
            <w:r>
              <w:rPr>
                <w:rFonts w:ascii="Book Antiqua" w:hAnsi="Book Antiqua"/>
                <w:color w:val="auto"/>
                <w:sz w:val="24"/>
                <w:szCs w:val="24"/>
              </w:rPr>
              <w:t>(2)</w:t>
            </w:r>
            <w:r w:rsidRPr="00FF1959">
              <w:rPr>
                <w:rFonts w:ascii="Book Antiqua" w:hAnsi="Book Antiqua"/>
                <w:color w:val="auto"/>
                <w:sz w:val="24"/>
                <w:szCs w:val="24"/>
              </w:rPr>
              <w:t xml:space="preserve"> Absence of intraepithelial lymphocytic infiltrates in </w:t>
            </w:r>
            <w:proofErr w:type="spellStart"/>
            <w:r w:rsidRPr="00FF1959">
              <w:rPr>
                <w:rFonts w:ascii="Book Antiqua" w:hAnsi="Book Antiqua"/>
                <w:color w:val="auto"/>
                <w:sz w:val="24"/>
                <w:szCs w:val="24"/>
              </w:rPr>
              <w:t>favour</w:t>
            </w:r>
            <w:proofErr w:type="spellEnd"/>
            <w:r w:rsidRPr="00FF1959">
              <w:rPr>
                <w:rFonts w:ascii="Book Antiqua" w:hAnsi="Book Antiqua"/>
                <w:color w:val="auto"/>
                <w:sz w:val="24"/>
                <w:szCs w:val="24"/>
              </w:rPr>
              <w:t xml:space="preserve"> of a non-atrophic ileitis</w:t>
            </w:r>
          </w:p>
        </w:tc>
      </w:tr>
      <w:tr w:rsidR="00F10E6E" w:rsidRPr="00FF1959" w14:paraId="0409619E" w14:textId="77777777" w:rsidTr="00F10E6E">
        <w:tc>
          <w:tcPr>
            <w:tcW w:w="2430" w:type="dxa"/>
          </w:tcPr>
          <w:p w14:paraId="1F8F1DCE" w14:textId="0ED51A3D"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rPr>
            </w:pPr>
            <w:r w:rsidRPr="00FF1959">
              <w:rPr>
                <w:rFonts w:ascii="Book Antiqua" w:hAnsi="Book Antiqua"/>
                <w:color w:val="auto"/>
                <w:sz w:val="24"/>
                <w:szCs w:val="24"/>
              </w:rPr>
              <w:t xml:space="preserve">Van </w:t>
            </w:r>
            <w:proofErr w:type="spellStart"/>
            <w:r w:rsidRPr="00FF1959">
              <w:rPr>
                <w:rFonts w:ascii="Book Antiqua" w:hAnsi="Book Antiqua"/>
                <w:color w:val="auto"/>
                <w:sz w:val="24"/>
                <w:szCs w:val="24"/>
              </w:rPr>
              <w:t>Hellemond</w:t>
            </w:r>
            <w:proofErr w:type="spellEnd"/>
            <w:r>
              <w:rPr>
                <w:rFonts w:ascii="Book Antiqua" w:hAnsi="Book Antiqua"/>
                <w:i/>
                <w:color w:val="auto"/>
                <w:sz w:val="24"/>
                <w:szCs w:val="24"/>
              </w:rPr>
              <w:t xml:space="preserve"> et al</w:t>
            </w:r>
            <w:r>
              <w:rPr>
                <w:rFonts w:ascii="Book Antiqua" w:hAnsi="Book Antiqua"/>
                <w:color w:val="auto"/>
                <w:sz w:val="24"/>
                <w:szCs w:val="24"/>
                <w:vertAlign w:val="superscript"/>
              </w:rPr>
              <w:t>[9]</w:t>
            </w:r>
            <w:r w:rsidRPr="00FF1959">
              <w:rPr>
                <w:rFonts w:ascii="Book Antiqua" w:hAnsi="Book Antiqua"/>
                <w:color w:val="auto"/>
                <w:sz w:val="24"/>
                <w:szCs w:val="24"/>
              </w:rPr>
              <w:t>, 2018</w:t>
            </w:r>
          </w:p>
        </w:tc>
        <w:tc>
          <w:tcPr>
            <w:tcW w:w="6480" w:type="dxa"/>
          </w:tcPr>
          <w:p w14:paraId="5A08CCED" w14:textId="77777777" w:rsidR="00F10E6E" w:rsidRDefault="00F10E6E" w:rsidP="00BA6785">
            <w:pPr>
              <w:pStyle w:val="Default"/>
              <w:numPr>
                <w:ilvl w:val="0"/>
                <w:numId w:val="9"/>
              </w:numPr>
              <w:spacing w:line="360" w:lineRule="auto"/>
              <w:jc w:val="both"/>
              <w:rPr>
                <w:rFonts w:ascii="Book Antiqua" w:hAnsi="Book Antiqua" w:cs="Arial"/>
                <w:color w:val="auto"/>
              </w:rPr>
            </w:pPr>
            <w:r w:rsidRPr="00FF1959">
              <w:rPr>
                <w:rFonts w:ascii="Book Antiqua" w:hAnsi="Book Antiqua" w:cs="Arial"/>
                <w:color w:val="auto"/>
              </w:rPr>
              <w:t>Terminal ileitis</w:t>
            </w:r>
          </w:p>
          <w:p w14:paraId="50771910" w14:textId="03111EF3" w:rsidR="00F10E6E" w:rsidRPr="00FF1959" w:rsidRDefault="00F10E6E" w:rsidP="00BA6785">
            <w:pPr>
              <w:pStyle w:val="Default"/>
              <w:numPr>
                <w:ilvl w:val="0"/>
                <w:numId w:val="9"/>
              </w:numPr>
              <w:spacing w:line="360" w:lineRule="auto"/>
              <w:jc w:val="both"/>
              <w:rPr>
                <w:rFonts w:ascii="Book Antiqua" w:hAnsi="Book Antiqua" w:cs="Arial"/>
                <w:color w:val="auto"/>
              </w:rPr>
            </w:pPr>
            <w:r w:rsidRPr="00FF1959">
              <w:rPr>
                <w:rFonts w:ascii="Book Antiqua" w:hAnsi="Book Antiqua" w:cs="Arial"/>
                <w:color w:val="auto"/>
              </w:rPr>
              <w:t xml:space="preserve">Extensive inflammation of the small intestine </w:t>
            </w:r>
          </w:p>
        </w:tc>
      </w:tr>
      <w:tr w:rsidR="00F10E6E" w:rsidRPr="00FF1959" w14:paraId="3818E69E" w14:textId="77777777" w:rsidTr="00F10E6E">
        <w:tc>
          <w:tcPr>
            <w:tcW w:w="2430" w:type="dxa"/>
          </w:tcPr>
          <w:p w14:paraId="55D5DE14" w14:textId="77777777"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rPr>
            </w:pPr>
            <w:r w:rsidRPr="00FF1959">
              <w:rPr>
                <w:rFonts w:ascii="Book Antiqua" w:hAnsi="Book Antiqua"/>
                <w:color w:val="auto"/>
                <w:sz w:val="24"/>
                <w:szCs w:val="24"/>
              </w:rPr>
              <w:t>Case 1</w:t>
            </w:r>
          </w:p>
        </w:tc>
        <w:tc>
          <w:tcPr>
            <w:tcW w:w="6480" w:type="dxa"/>
          </w:tcPr>
          <w:p w14:paraId="08B58E18" w14:textId="5F8A9997"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rPr>
            </w:pPr>
            <w:r>
              <w:rPr>
                <w:rFonts w:ascii="Book Antiqua" w:hAnsi="Book Antiqua"/>
                <w:color w:val="auto"/>
                <w:sz w:val="24"/>
                <w:szCs w:val="24"/>
              </w:rPr>
              <w:t>(1)</w:t>
            </w:r>
            <w:r w:rsidRPr="00FF1959">
              <w:rPr>
                <w:rFonts w:ascii="Book Antiqua" w:hAnsi="Book Antiqua"/>
                <w:color w:val="auto"/>
                <w:sz w:val="24"/>
                <w:szCs w:val="24"/>
              </w:rPr>
              <w:t xml:space="preserve"> Evidence of granular erythematous mucosa with ulceration both above and below the ileocolonic anastomosis in the terminal ileum and ascending colon</w:t>
            </w:r>
            <w:r w:rsidRPr="00FF1959">
              <w:rPr>
                <w:rFonts w:ascii="Book Antiqua" w:hAnsi="Book Antiqua"/>
                <w:color w:val="auto"/>
                <w:sz w:val="24"/>
                <w:szCs w:val="24"/>
              </w:rPr>
              <w:br/>
            </w:r>
            <w:r>
              <w:rPr>
                <w:rFonts w:ascii="Book Antiqua" w:hAnsi="Book Antiqua"/>
                <w:color w:val="auto"/>
                <w:sz w:val="24"/>
                <w:szCs w:val="24"/>
              </w:rPr>
              <w:t>(2)</w:t>
            </w:r>
            <w:r w:rsidRPr="00FF1959">
              <w:rPr>
                <w:rFonts w:ascii="Book Antiqua" w:hAnsi="Book Antiqua"/>
                <w:color w:val="auto"/>
                <w:sz w:val="24"/>
                <w:szCs w:val="24"/>
              </w:rPr>
              <w:t xml:space="preserve"> Mucosal erosion with acute and chronic inflammation and occasional atypical glands most likely representing reactive changes without evidence of </w:t>
            </w:r>
            <w:r w:rsidRPr="00F10E6E">
              <w:rPr>
                <w:rFonts w:ascii="Book Antiqua" w:hAnsi="Book Antiqua"/>
                <w:color w:val="auto"/>
                <w:sz w:val="24"/>
                <w:szCs w:val="24"/>
              </w:rPr>
              <w:t xml:space="preserve">Cytomegalovirus </w:t>
            </w:r>
            <w:r w:rsidRPr="00FF1959">
              <w:rPr>
                <w:rFonts w:ascii="Book Antiqua" w:hAnsi="Book Antiqua"/>
                <w:color w:val="auto"/>
                <w:sz w:val="24"/>
                <w:szCs w:val="24"/>
              </w:rPr>
              <w:t xml:space="preserve">or </w:t>
            </w:r>
            <w:r w:rsidRPr="00F10E6E">
              <w:rPr>
                <w:rFonts w:ascii="Book Antiqua" w:hAnsi="Book Antiqua"/>
                <w:color w:val="auto"/>
                <w:sz w:val="24"/>
                <w:szCs w:val="24"/>
              </w:rPr>
              <w:t xml:space="preserve">herpes simplex viruses </w:t>
            </w:r>
            <w:r w:rsidRPr="00FF1959">
              <w:rPr>
                <w:rFonts w:ascii="Book Antiqua" w:hAnsi="Book Antiqua"/>
                <w:color w:val="auto"/>
                <w:sz w:val="24"/>
                <w:szCs w:val="24"/>
              </w:rPr>
              <w:t>on immunohistochemical stains</w:t>
            </w:r>
          </w:p>
        </w:tc>
      </w:tr>
      <w:tr w:rsidR="00F10E6E" w:rsidRPr="00FF1959" w14:paraId="05F8BA4B" w14:textId="77777777" w:rsidTr="00F10E6E">
        <w:tc>
          <w:tcPr>
            <w:tcW w:w="2430" w:type="dxa"/>
          </w:tcPr>
          <w:p w14:paraId="67E577AE" w14:textId="77777777"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rPr>
            </w:pPr>
            <w:r w:rsidRPr="00FF1959">
              <w:rPr>
                <w:rFonts w:ascii="Book Antiqua" w:hAnsi="Book Antiqua"/>
                <w:color w:val="auto"/>
                <w:sz w:val="24"/>
                <w:szCs w:val="24"/>
              </w:rPr>
              <w:t>Case 2</w:t>
            </w:r>
          </w:p>
        </w:tc>
        <w:tc>
          <w:tcPr>
            <w:tcW w:w="6480" w:type="dxa"/>
          </w:tcPr>
          <w:p w14:paraId="692D328A" w14:textId="7A1CD7F4" w:rsidR="00F10E6E" w:rsidRPr="00FF1959" w:rsidRDefault="00F10E6E" w:rsidP="00FF1959">
            <w:pPr>
              <w:pStyle w:val="Normal1"/>
              <w:pBdr>
                <w:top w:val="none" w:sz="0" w:space="0" w:color="auto"/>
                <w:left w:val="none" w:sz="0" w:space="0" w:color="auto"/>
                <w:bottom w:val="none" w:sz="0" w:space="0" w:color="auto"/>
                <w:right w:val="none" w:sz="0" w:space="0" w:color="auto"/>
                <w:between w:val="none" w:sz="0" w:space="0" w:color="auto"/>
              </w:pBdr>
              <w:spacing w:line="360" w:lineRule="auto"/>
              <w:jc w:val="both"/>
              <w:rPr>
                <w:rFonts w:ascii="Book Antiqua" w:hAnsi="Book Antiqua"/>
                <w:color w:val="auto"/>
                <w:sz w:val="24"/>
                <w:szCs w:val="24"/>
              </w:rPr>
            </w:pPr>
            <w:r>
              <w:rPr>
                <w:rFonts w:ascii="Book Antiqua" w:hAnsi="Book Antiqua"/>
                <w:color w:val="auto"/>
                <w:sz w:val="24"/>
                <w:szCs w:val="24"/>
              </w:rPr>
              <w:t>(1)</w:t>
            </w:r>
            <w:r w:rsidRPr="00FF1959">
              <w:rPr>
                <w:rFonts w:ascii="Book Antiqua" w:hAnsi="Book Antiqua"/>
                <w:color w:val="auto"/>
                <w:sz w:val="24"/>
                <w:szCs w:val="24"/>
              </w:rPr>
              <w:t xml:space="preserve"> On colonoscopy, the terminal ileum was found to have diffuse </w:t>
            </w:r>
            <w:proofErr w:type="spellStart"/>
            <w:r w:rsidRPr="00FF1959">
              <w:rPr>
                <w:rFonts w:ascii="Book Antiqua" w:hAnsi="Book Antiqua"/>
                <w:color w:val="auto"/>
                <w:sz w:val="24"/>
                <w:szCs w:val="24"/>
              </w:rPr>
              <w:t>pseudomembranes</w:t>
            </w:r>
            <w:proofErr w:type="spellEnd"/>
            <w:r w:rsidRPr="00FF1959">
              <w:rPr>
                <w:rFonts w:ascii="Book Antiqua" w:hAnsi="Book Antiqua"/>
                <w:color w:val="auto"/>
                <w:sz w:val="24"/>
                <w:szCs w:val="24"/>
              </w:rPr>
              <w:t xml:space="preserve"> with severe inflammatory exudates and spontaneous bleeding.</w:t>
            </w:r>
            <w:r w:rsidRPr="00FF1959">
              <w:rPr>
                <w:rFonts w:ascii="Book Antiqua" w:hAnsi="Book Antiqua"/>
                <w:color w:val="auto"/>
                <w:sz w:val="24"/>
                <w:szCs w:val="24"/>
              </w:rPr>
              <w:br/>
            </w:r>
            <w:r>
              <w:rPr>
                <w:rFonts w:ascii="Book Antiqua" w:hAnsi="Book Antiqua"/>
                <w:color w:val="auto"/>
                <w:sz w:val="24"/>
                <w:szCs w:val="24"/>
              </w:rPr>
              <w:t>(2)</w:t>
            </w:r>
            <w:r w:rsidRPr="00FF1959">
              <w:rPr>
                <w:rFonts w:ascii="Book Antiqua" w:hAnsi="Book Antiqua"/>
                <w:color w:val="auto"/>
                <w:sz w:val="24"/>
                <w:szCs w:val="24"/>
              </w:rPr>
              <w:t xml:space="preserve"> Necrotic and inflammatory debris, but was negative for granulomas or viral inclusions.</w:t>
            </w:r>
          </w:p>
        </w:tc>
      </w:tr>
    </w:tbl>
    <w:p w14:paraId="17CC083E" w14:textId="77777777" w:rsidR="00B77416" w:rsidRPr="00FF1959" w:rsidRDefault="00B77416" w:rsidP="00FF1959">
      <w:pPr>
        <w:pStyle w:val="Normal1"/>
        <w:spacing w:line="360" w:lineRule="auto"/>
        <w:jc w:val="both"/>
        <w:rPr>
          <w:rFonts w:ascii="Book Antiqua" w:hAnsi="Book Antiqua"/>
          <w:color w:val="auto"/>
          <w:sz w:val="24"/>
          <w:szCs w:val="24"/>
        </w:rPr>
      </w:pPr>
    </w:p>
    <w:p w14:paraId="096503F9" w14:textId="77777777" w:rsidR="00211281" w:rsidRPr="00FF1959" w:rsidRDefault="00211281" w:rsidP="00FF1959">
      <w:pPr>
        <w:pStyle w:val="Normal1"/>
        <w:spacing w:line="360" w:lineRule="auto"/>
        <w:jc w:val="both"/>
        <w:rPr>
          <w:rFonts w:ascii="Book Antiqua" w:hAnsi="Book Antiqua"/>
          <w:color w:val="auto"/>
          <w:sz w:val="24"/>
          <w:szCs w:val="24"/>
        </w:rPr>
      </w:pPr>
    </w:p>
    <w:sectPr w:rsidR="00211281" w:rsidRPr="00FF1959" w:rsidSect="00C22C3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E3784" w14:textId="77777777" w:rsidR="006B2B0A" w:rsidRDefault="006B2B0A" w:rsidP="00F20C41">
      <w:pPr>
        <w:spacing w:line="240" w:lineRule="auto"/>
      </w:pPr>
      <w:r>
        <w:separator/>
      </w:r>
    </w:p>
  </w:endnote>
  <w:endnote w:type="continuationSeparator" w:id="0">
    <w:p w14:paraId="769ED173" w14:textId="77777777" w:rsidR="006B2B0A" w:rsidRDefault="006B2B0A" w:rsidP="00F20C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NewRomanPS-BoldItalicMT">
    <w:charset w:val="00"/>
    <w:family w:val="roman"/>
    <w:pitch w:val="variable"/>
    <w:sig w:usb0="E0000AFF" w:usb1="00007843" w:usb2="00000001" w:usb3="00000000" w:csb0="000001BF"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64803" w14:textId="77777777" w:rsidR="006B2B0A" w:rsidRDefault="006B2B0A" w:rsidP="00F20C41">
      <w:pPr>
        <w:spacing w:line="240" w:lineRule="auto"/>
      </w:pPr>
      <w:r>
        <w:separator/>
      </w:r>
    </w:p>
  </w:footnote>
  <w:footnote w:type="continuationSeparator" w:id="0">
    <w:p w14:paraId="3814B3D9" w14:textId="77777777" w:rsidR="006B2B0A" w:rsidRDefault="006B2B0A" w:rsidP="00F20C4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7188E"/>
    <w:multiLevelType w:val="hybridMultilevel"/>
    <w:tmpl w:val="79B6A714"/>
    <w:lvl w:ilvl="0" w:tplc="3F6C6240">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D55869"/>
    <w:multiLevelType w:val="hybridMultilevel"/>
    <w:tmpl w:val="B4466C8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173335"/>
    <w:multiLevelType w:val="hybridMultilevel"/>
    <w:tmpl w:val="79726862"/>
    <w:lvl w:ilvl="0" w:tplc="F0E8A4E4">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BA36CF"/>
    <w:multiLevelType w:val="hybridMultilevel"/>
    <w:tmpl w:val="58589172"/>
    <w:lvl w:ilvl="0" w:tplc="CD34D8A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FD36EB"/>
    <w:multiLevelType w:val="hybridMultilevel"/>
    <w:tmpl w:val="A53C645C"/>
    <w:lvl w:ilvl="0" w:tplc="901285AC">
      <w:start w:val="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627DE9"/>
    <w:multiLevelType w:val="hybridMultilevel"/>
    <w:tmpl w:val="79726862"/>
    <w:lvl w:ilvl="0" w:tplc="F0E8A4E4">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D9690F"/>
    <w:multiLevelType w:val="hybridMultilevel"/>
    <w:tmpl w:val="79726862"/>
    <w:lvl w:ilvl="0" w:tplc="F0E8A4E4">
      <w:start w:val="1"/>
      <w:numFmt w:val="decimal"/>
      <w:lvlText w:val="%1."/>
      <w:lvlJc w:val="left"/>
      <w:pPr>
        <w:ind w:left="72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C53203"/>
    <w:multiLevelType w:val="hybridMultilevel"/>
    <w:tmpl w:val="1F8E0E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CB7EA8"/>
    <w:multiLevelType w:val="hybridMultilevel"/>
    <w:tmpl w:val="E3D2A0B6"/>
    <w:lvl w:ilvl="0" w:tplc="26ACF886">
      <w:start w:val="1"/>
      <w:numFmt w:val="decimal"/>
      <w:lvlText w:val="(%1)"/>
      <w:lvlJc w:val="left"/>
      <w:pPr>
        <w:ind w:left="360" w:hanging="360"/>
      </w:pPr>
      <w:rPr>
        <w:rFonts w:cs="Calibr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4"/>
  </w:num>
  <w:num w:numId="3">
    <w:abstractNumId w:val="3"/>
  </w:num>
  <w:num w:numId="4">
    <w:abstractNumId w:val="7"/>
  </w:num>
  <w:num w:numId="5">
    <w:abstractNumId w:val="0"/>
  </w:num>
  <w:num w:numId="6">
    <w:abstractNumId w:val="2"/>
  </w:num>
  <w:num w:numId="7">
    <w:abstractNumId w:val="6"/>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C31"/>
    <w:rsid w:val="0000449E"/>
    <w:rsid w:val="00004ECC"/>
    <w:rsid w:val="0001035C"/>
    <w:rsid w:val="0001497D"/>
    <w:rsid w:val="0006370B"/>
    <w:rsid w:val="00084D9D"/>
    <w:rsid w:val="000942DE"/>
    <w:rsid w:val="000A2235"/>
    <w:rsid w:val="000B4442"/>
    <w:rsid w:val="000C61BF"/>
    <w:rsid w:val="000D7737"/>
    <w:rsid w:val="000E2327"/>
    <w:rsid w:val="000E2813"/>
    <w:rsid w:val="000E4F59"/>
    <w:rsid w:val="000F2253"/>
    <w:rsid w:val="000F27D6"/>
    <w:rsid w:val="000F2B8B"/>
    <w:rsid w:val="000F38AD"/>
    <w:rsid w:val="001041F2"/>
    <w:rsid w:val="001313E2"/>
    <w:rsid w:val="00151B8F"/>
    <w:rsid w:val="00163844"/>
    <w:rsid w:val="00164524"/>
    <w:rsid w:val="00173BEE"/>
    <w:rsid w:val="001760BC"/>
    <w:rsid w:val="001B426E"/>
    <w:rsid w:val="001C3CC2"/>
    <w:rsid w:val="001C5B1E"/>
    <w:rsid w:val="001D08FD"/>
    <w:rsid w:val="001D1195"/>
    <w:rsid w:val="002108FC"/>
    <w:rsid w:val="00211281"/>
    <w:rsid w:val="0021412C"/>
    <w:rsid w:val="00217C9B"/>
    <w:rsid w:val="002241D7"/>
    <w:rsid w:val="00224EC4"/>
    <w:rsid w:val="00241EF9"/>
    <w:rsid w:val="00267159"/>
    <w:rsid w:val="0027767C"/>
    <w:rsid w:val="00290E82"/>
    <w:rsid w:val="002A5482"/>
    <w:rsid w:val="002A5AEF"/>
    <w:rsid w:val="002D4D0E"/>
    <w:rsid w:val="00311892"/>
    <w:rsid w:val="00327D0E"/>
    <w:rsid w:val="00332DCE"/>
    <w:rsid w:val="00345680"/>
    <w:rsid w:val="0034654F"/>
    <w:rsid w:val="00350D19"/>
    <w:rsid w:val="00377B53"/>
    <w:rsid w:val="00387A61"/>
    <w:rsid w:val="00395129"/>
    <w:rsid w:val="00395CC8"/>
    <w:rsid w:val="003C71A1"/>
    <w:rsid w:val="003D500C"/>
    <w:rsid w:val="003E05FE"/>
    <w:rsid w:val="00405629"/>
    <w:rsid w:val="004108C7"/>
    <w:rsid w:val="00413D0D"/>
    <w:rsid w:val="00426C7D"/>
    <w:rsid w:val="00434A7D"/>
    <w:rsid w:val="00436F02"/>
    <w:rsid w:val="00461F39"/>
    <w:rsid w:val="004B5D42"/>
    <w:rsid w:val="004C3147"/>
    <w:rsid w:val="004D527F"/>
    <w:rsid w:val="004E57AC"/>
    <w:rsid w:val="005052F0"/>
    <w:rsid w:val="005166E2"/>
    <w:rsid w:val="005529F1"/>
    <w:rsid w:val="005607DE"/>
    <w:rsid w:val="0056335E"/>
    <w:rsid w:val="005803D1"/>
    <w:rsid w:val="00580B40"/>
    <w:rsid w:val="0059219D"/>
    <w:rsid w:val="005968A5"/>
    <w:rsid w:val="005C68F4"/>
    <w:rsid w:val="005C6AAB"/>
    <w:rsid w:val="005C6B19"/>
    <w:rsid w:val="005D4EF0"/>
    <w:rsid w:val="005E5A9E"/>
    <w:rsid w:val="005F2648"/>
    <w:rsid w:val="005F7B4C"/>
    <w:rsid w:val="00603BEB"/>
    <w:rsid w:val="00606E6D"/>
    <w:rsid w:val="00610AD4"/>
    <w:rsid w:val="00613A38"/>
    <w:rsid w:val="00632B48"/>
    <w:rsid w:val="00632B7D"/>
    <w:rsid w:val="00650D44"/>
    <w:rsid w:val="00687F04"/>
    <w:rsid w:val="006B21EA"/>
    <w:rsid w:val="006B2B0A"/>
    <w:rsid w:val="006B49FF"/>
    <w:rsid w:val="006C0025"/>
    <w:rsid w:val="006C54C4"/>
    <w:rsid w:val="006D3BE0"/>
    <w:rsid w:val="006D7E87"/>
    <w:rsid w:val="006E24A5"/>
    <w:rsid w:val="006E3548"/>
    <w:rsid w:val="006E5F39"/>
    <w:rsid w:val="006F2476"/>
    <w:rsid w:val="00701CEC"/>
    <w:rsid w:val="00720720"/>
    <w:rsid w:val="00743EF4"/>
    <w:rsid w:val="00746AB2"/>
    <w:rsid w:val="00751816"/>
    <w:rsid w:val="007531D9"/>
    <w:rsid w:val="0076323A"/>
    <w:rsid w:val="00775283"/>
    <w:rsid w:val="00783BC7"/>
    <w:rsid w:val="00786156"/>
    <w:rsid w:val="007D636D"/>
    <w:rsid w:val="007E5313"/>
    <w:rsid w:val="007F38B6"/>
    <w:rsid w:val="00811C06"/>
    <w:rsid w:val="0081674D"/>
    <w:rsid w:val="00825C97"/>
    <w:rsid w:val="00846F07"/>
    <w:rsid w:val="0086032F"/>
    <w:rsid w:val="008912AE"/>
    <w:rsid w:val="008A369A"/>
    <w:rsid w:val="008A376C"/>
    <w:rsid w:val="008B7FF1"/>
    <w:rsid w:val="008C2FBF"/>
    <w:rsid w:val="008D2E22"/>
    <w:rsid w:val="008F52AB"/>
    <w:rsid w:val="009244F3"/>
    <w:rsid w:val="00941FE8"/>
    <w:rsid w:val="00951010"/>
    <w:rsid w:val="00987229"/>
    <w:rsid w:val="0099233F"/>
    <w:rsid w:val="009B4DE9"/>
    <w:rsid w:val="009C3AC7"/>
    <w:rsid w:val="009E6324"/>
    <w:rsid w:val="00A41807"/>
    <w:rsid w:val="00A46984"/>
    <w:rsid w:val="00A82CE9"/>
    <w:rsid w:val="00A845C6"/>
    <w:rsid w:val="00AA122E"/>
    <w:rsid w:val="00AD1DD5"/>
    <w:rsid w:val="00AE528E"/>
    <w:rsid w:val="00AE63DC"/>
    <w:rsid w:val="00B307E8"/>
    <w:rsid w:val="00B50BD4"/>
    <w:rsid w:val="00B63BFB"/>
    <w:rsid w:val="00B73FD2"/>
    <w:rsid w:val="00B77416"/>
    <w:rsid w:val="00B968AC"/>
    <w:rsid w:val="00BA214C"/>
    <w:rsid w:val="00BA6785"/>
    <w:rsid w:val="00BC04C5"/>
    <w:rsid w:val="00BD59BE"/>
    <w:rsid w:val="00BF2B0F"/>
    <w:rsid w:val="00BF63EB"/>
    <w:rsid w:val="00BF7478"/>
    <w:rsid w:val="00C0635A"/>
    <w:rsid w:val="00C13115"/>
    <w:rsid w:val="00C22C31"/>
    <w:rsid w:val="00C40836"/>
    <w:rsid w:val="00C41A7D"/>
    <w:rsid w:val="00C458C8"/>
    <w:rsid w:val="00C82AE7"/>
    <w:rsid w:val="00CD2EA6"/>
    <w:rsid w:val="00CE510F"/>
    <w:rsid w:val="00D203D6"/>
    <w:rsid w:val="00D26ECF"/>
    <w:rsid w:val="00D37A3C"/>
    <w:rsid w:val="00D5141E"/>
    <w:rsid w:val="00D577AC"/>
    <w:rsid w:val="00D62892"/>
    <w:rsid w:val="00D8177B"/>
    <w:rsid w:val="00D81E8E"/>
    <w:rsid w:val="00DB37BC"/>
    <w:rsid w:val="00DB71D9"/>
    <w:rsid w:val="00DD0919"/>
    <w:rsid w:val="00DD7BD0"/>
    <w:rsid w:val="00DE320B"/>
    <w:rsid w:val="00E40AAA"/>
    <w:rsid w:val="00E421E7"/>
    <w:rsid w:val="00E519D9"/>
    <w:rsid w:val="00E83F7A"/>
    <w:rsid w:val="00E90CD6"/>
    <w:rsid w:val="00E945E2"/>
    <w:rsid w:val="00EA68B5"/>
    <w:rsid w:val="00EE152D"/>
    <w:rsid w:val="00F10E6E"/>
    <w:rsid w:val="00F15850"/>
    <w:rsid w:val="00F20C41"/>
    <w:rsid w:val="00F44D5A"/>
    <w:rsid w:val="00F44D8E"/>
    <w:rsid w:val="00F54D8A"/>
    <w:rsid w:val="00F57157"/>
    <w:rsid w:val="00F636BB"/>
    <w:rsid w:val="00F65D15"/>
    <w:rsid w:val="00F662CA"/>
    <w:rsid w:val="00F803F4"/>
    <w:rsid w:val="00F92379"/>
    <w:rsid w:val="00FA62A7"/>
    <w:rsid w:val="00FB2EA1"/>
    <w:rsid w:val="00FC2500"/>
    <w:rsid w:val="00FF06A6"/>
    <w:rsid w:val="00FF19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851317"/>
  <w15:docId w15:val="{95FA0C6F-E505-46C5-9667-8B511A425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3D1"/>
  </w:style>
  <w:style w:type="paragraph" w:styleId="Heading1">
    <w:name w:val="heading 1"/>
    <w:basedOn w:val="Normal1"/>
    <w:next w:val="Normal1"/>
    <w:rsid w:val="00C22C31"/>
    <w:pPr>
      <w:keepNext/>
      <w:keepLines/>
      <w:spacing w:before="400" w:after="120"/>
      <w:outlineLvl w:val="0"/>
    </w:pPr>
    <w:rPr>
      <w:sz w:val="40"/>
      <w:szCs w:val="40"/>
    </w:rPr>
  </w:style>
  <w:style w:type="paragraph" w:styleId="Heading2">
    <w:name w:val="heading 2"/>
    <w:basedOn w:val="Normal1"/>
    <w:next w:val="Normal1"/>
    <w:rsid w:val="00C22C31"/>
    <w:pPr>
      <w:keepNext/>
      <w:keepLines/>
      <w:spacing w:before="360" w:after="120"/>
      <w:outlineLvl w:val="1"/>
    </w:pPr>
    <w:rPr>
      <w:sz w:val="32"/>
      <w:szCs w:val="32"/>
    </w:rPr>
  </w:style>
  <w:style w:type="paragraph" w:styleId="Heading3">
    <w:name w:val="heading 3"/>
    <w:basedOn w:val="Normal1"/>
    <w:next w:val="Normal1"/>
    <w:rsid w:val="00C22C31"/>
    <w:pPr>
      <w:keepNext/>
      <w:keepLines/>
      <w:spacing w:before="320" w:after="80"/>
      <w:outlineLvl w:val="2"/>
    </w:pPr>
    <w:rPr>
      <w:color w:val="434343"/>
      <w:sz w:val="28"/>
      <w:szCs w:val="28"/>
    </w:rPr>
  </w:style>
  <w:style w:type="paragraph" w:styleId="Heading4">
    <w:name w:val="heading 4"/>
    <w:basedOn w:val="Normal1"/>
    <w:next w:val="Normal1"/>
    <w:rsid w:val="00C22C31"/>
    <w:pPr>
      <w:keepNext/>
      <w:keepLines/>
      <w:spacing w:before="280" w:after="80"/>
      <w:outlineLvl w:val="3"/>
    </w:pPr>
    <w:rPr>
      <w:color w:val="666666"/>
      <w:sz w:val="24"/>
      <w:szCs w:val="24"/>
    </w:rPr>
  </w:style>
  <w:style w:type="paragraph" w:styleId="Heading5">
    <w:name w:val="heading 5"/>
    <w:basedOn w:val="Normal1"/>
    <w:next w:val="Normal1"/>
    <w:rsid w:val="00C22C31"/>
    <w:pPr>
      <w:keepNext/>
      <w:keepLines/>
      <w:spacing w:before="240" w:after="80"/>
      <w:outlineLvl w:val="4"/>
    </w:pPr>
    <w:rPr>
      <w:color w:val="666666"/>
    </w:rPr>
  </w:style>
  <w:style w:type="paragraph" w:styleId="Heading6">
    <w:name w:val="heading 6"/>
    <w:basedOn w:val="Normal1"/>
    <w:next w:val="Normal1"/>
    <w:rsid w:val="00C22C3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22C31"/>
  </w:style>
  <w:style w:type="paragraph" w:styleId="Title">
    <w:name w:val="Title"/>
    <w:basedOn w:val="Normal1"/>
    <w:next w:val="Normal1"/>
    <w:rsid w:val="00C22C31"/>
    <w:pPr>
      <w:keepNext/>
      <w:keepLines/>
      <w:spacing w:after="60"/>
    </w:pPr>
    <w:rPr>
      <w:sz w:val="52"/>
      <w:szCs w:val="52"/>
    </w:rPr>
  </w:style>
  <w:style w:type="paragraph" w:styleId="Subtitle">
    <w:name w:val="Subtitle"/>
    <w:basedOn w:val="Normal1"/>
    <w:next w:val="Normal1"/>
    <w:rsid w:val="00C22C31"/>
    <w:pPr>
      <w:keepNext/>
      <w:keepLines/>
      <w:spacing w:after="320"/>
    </w:pPr>
    <w:rPr>
      <w:color w:val="666666"/>
      <w:sz w:val="30"/>
      <w:szCs w:val="30"/>
    </w:rPr>
  </w:style>
  <w:style w:type="paragraph" w:styleId="NormalWeb">
    <w:name w:val="Normal (Web)"/>
    <w:basedOn w:val="Normal"/>
    <w:uiPriority w:val="99"/>
    <w:semiHidden/>
    <w:unhideWhenUsed/>
    <w:rsid w:val="00D5141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hAnsi="Times New Roman" w:cs="Times New Roman"/>
      <w:color w:val="auto"/>
      <w:sz w:val="24"/>
      <w:szCs w:val="24"/>
    </w:rPr>
  </w:style>
  <w:style w:type="paragraph" w:customStyle="1" w:styleId="Normal0">
    <w:name w:val="[Normal]"/>
    <w:rsid w:val="005C68F4"/>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sz w:val="24"/>
      <w:szCs w:val="24"/>
    </w:rPr>
  </w:style>
  <w:style w:type="table" w:styleId="TableGrid">
    <w:name w:val="Table Grid"/>
    <w:basedOn w:val="TableNormal"/>
    <w:uiPriority w:val="59"/>
    <w:rsid w:val="006E354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6F07"/>
    <w:rPr>
      <w:color w:val="0000FF" w:themeColor="hyperlink"/>
      <w:u w:val="single"/>
    </w:rPr>
  </w:style>
  <w:style w:type="character" w:customStyle="1" w:styleId="UnresolvedMention1">
    <w:name w:val="Unresolved Mention1"/>
    <w:basedOn w:val="DefaultParagraphFont"/>
    <w:uiPriority w:val="99"/>
    <w:rsid w:val="00846F07"/>
    <w:rPr>
      <w:color w:val="605E5C"/>
      <w:shd w:val="clear" w:color="auto" w:fill="E1DFDD"/>
    </w:rPr>
  </w:style>
  <w:style w:type="paragraph" w:customStyle="1" w:styleId="m2791523012347260621inbox-inbox-m1882249200699668266gmail-m-2714365450252383802gmailmsg">
    <w:name w:val="m_2791523012347260621inbox-inbox-m_1882249200699668266gmail-m_-2714365450252383802gmail_msg"/>
    <w:basedOn w:val="Normal"/>
    <w:rsid w:val="00610AD4"/>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m2791523012347260621inbox-inbox-m1882249200699668266gmail-il">
    <w:name w:val="m_2791523012347260621inbox-inbox-m_1882249200699668266gmail-il"/>
    <w:basedOn w:val="DefaultParagraphFont"/>
    <w:rsid w:val="00610AD4"/>
  </w:style>
  <w:style w:type="character" w:customStyle="1" w:styleId="m2791523012347260621inbox-inbox-lg">
    <w:name w:val="m_2791523012347260621inbox-inbox-lg"/>
    <w:basedOn w:val="DefaultParagraphFont"/>
    <w:rsid w:val="00610AD4"/>
  </w:style>
  <w:style w:type="character" w:styleId="Emphasis">
    <w:name w:val="Emphasis"/>
    <w:basedOn w:val="DefaultParagraphFont"/>
    <w:uiPriority w:val="20"/>
    <w:qFormat/>
    <w:rsid w:val="00610AD4"/>
    <w:rPr>
      <w:i/>
      <w:iCs/>
    </w:rPr>
  </w:style>
  <w:style w:type="paragraph" w:styleId="BalloonText">
    <w:name w:val="Balloon Text"/>
    <w:basedOn w:val="Normal"/>
    <w:link w:val="BalloonTextChar"/>
    <w:uiPriority w:val="99"/>
    <w:semiHidden/>
    <w:unhideWhenUsed/>
    <w:rsid w:val="008F52A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52AB"/>
    <w:rPr>
      <w:rFonts w:ascii="Lucida Grande" w:hAnsi="Lucida Grande" w:cs="Lucida Grande"/>
      <w:sz w:val="18"/>
      <w:szCs w:val="18"/>
    </w:rPr>
  </w:style>
  <w:style w:type="character" w:styleId="FollowedHyperlink">
    <w:name w:val="FollowedHyperlink"/>
    <w:basedOn w:val="DefaultParagraphFont"/>
    <w:uiPriority w:val="99"/>
    <w:semiHidden/>
    <w:unhideWhenUsed/>
    <w:rsid w:val="008F52AB"/>
    <w:rPr>
      <w:color w:val="800080" w:themeColor="followedHyperlink"/>
      <w:u w:val="single"/>
    </w:rPr>
  </w:style>
  <w:style w:type="paragraph" w:styleId="Revision">
    <w:name w:val="Revision"/>
    <w:hidden/>
    <w:uiPriority w:val="99"/>
    <w:semiHidden/>
    <w:rsid w:val="00DE320B"/>
    <w:pPr>
      <w:pBdr>
        <w:top w:val="none" w:sz="0" w:space="0" w:color="auto"/>
        <w:left w:val="none" w:sz="0" w:space="0" w:color="auto"/>
        <w:bottom w:val="none" w:sz="0" w:space="0" w:color="auto"/>
        <w:right w:val="none" w:sz="0" w:space="0" w:color="auto"/>
        <w:between w:val="none" w:sz="0" w:space="0" w:color="auto"/>
      </w:pBdr>
      <w:spacing w:line="240" w:lineRule="auto"/>
    </w:pPr>
  </w:style>
  <w:style w:type="character" w:customStyle="1" w:styleId="UnresolvedMention2">
    <w:name w:val="Unresolved Mention2"/>
    <w:basedOn w:val="DefaultParagraphFont"/>
    <w:uiPriority w:val="99"/>
    <w:semiHidden/>
    <w:unhideWhenUsed/>
    <w:rsid w:val="00BF7478"/>
    <w:rPr>
      <w:color w:val="808080"/>
      <w:shd w:val="clear" w:color="auto" w:fill="E6E6E6"/>
    </w:rPr>
  </w:style>
  <w:style w:type="paragraph" w:customStyle="1" w:styleId="Default">
    <w:name w:val="Default"/>
    <w:rsid w:val="000E4F5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pPr>
    <w:rPr>
      <w:rFonts w:ascii="Calibri" w:hAnsi="Calibri" w:cs="Calibri"/>
      <w:sz w:val="24"/>
      <w:szCs w:val="24"/>
    </w:rPr>
  </w:style>
  <w:style w:type="character" w:customStyle="1" w:styleId="element-citation">
    <w:name w:val="element-citation"/>
    <w:basedOn w:val="DefaultParagraphFont"/>
    <w:rsid w:val="00C0635A"/>
  </w:style>
  <w:style w:type="character" w:customStyle="1" w:styleId="ref-journal">
    <w:name w:val="ref-journal"/>
    <w:basedOn w:val="DefaultParagraphFont"/>
    <w:rsid w:val="00C0635A"/>
  </w:style>
  <w:style w:type="character" w:customStyle="1" w:styleId="ref-vol">
    <w:name w:val="ref-vol"/>
    <w:basedOn w:val="DefaultParagraphFont"/>
    <w:rsid w:val="00C0635A"/>
  </w:style>
  <w:style w:type="paragraph" w:styleId="ListParagraph">
    <w:name w:val="List Paragraph"/>
    <w:basedOn w:val="Normal"/>
    <w:uiPriority w:val="34"/>
    <w:qFormat/>
    <w:rsid w:val="00C0635A"/>
    <w:pPr>
      <w:ind w:left="720"/>
      <w:contextualSpacing/>
    </w:pPr>
  </w:style>
  <w:style w:type="character" w:styleId="CommentReference">
    <w:name w:val="annotation reference"/>
    <w:basedOn w:val="DefaultParagraphFont"/>
    <w:uiPriority w:val="99"/>
    <w:semiHidden/>
    <w:unhideWhenUsed/>
    <w:rsid w:val="0000449E"/>
    <w:rPr>
      <w:sz w:val="21"/>
      <w:szCs w:val="21"/>
    </w:rPr>
  </w:style>
  <w:style w:type="paragraph" w:styleId="CommentText">
    <w:name w:val="annotation text"/>
    <w:basedOn w:val="Normal"/>
    <w:link w:val="CommentTextChar"/>
    <w:uiPriority w:val="99"/>
    <w:unhideWhenUsed/>
    <w:rsid w:val="0000449E"/>
    <w:pPr>
      <w:pBdr>
        <w:top w:val="none" w:sz="0" w:space="0" w:color="auto"/>
        <w:left w:val="none" w:sz="0" w:space="0" w:color="auto"/>
        <w:bottom w:val="none" w:sz="0" w:space="0" w:color="auto"/>
        <w:right w:val="none" w:sz="0" w:space="0" w:color="auto"/>
        <w:between w:val="none" w:sz="0" w:space="0" w:color="auto"/>
      </w:pBdr>
      <w:spacing w:after="200"/>
    </w:pPr>
    <w:rPr>
      <w:rFonts w:asciiTheme="minorHAnsi" w:hAnsiTheme="minorHAnsi" w:cstheme="minorBidi"/>
      <w:color w:val="auto"/>
      <w:lang w:eastAsia="zh-CN"/>
    </w:rPr>
  </w:style>
  <w:style w:type="character" w:customStyle="1" w:styleId="CommentTextChar">
    <w:name w:val="Comment Text Char"/>
    <w:basedOn w:val="DefaultParagraphFont"/>
    <w:link w:val="CommentText"/>
    <w:uiPriority w:val="99"/>
    <w:rsid w:val="0000449E"/>
    <w:rPr>
      <w:rFonts w:asciiTheme="minorHAnsi" w:hAnsiTheme="minorHAnsi" w:cstheme="minorBidi"/>
      <w:color w:val="auto"/>
      <w:lang w:eastAsia="zh-CN"/>
    </w:rPr>
  </w:style>
  <w:style w:type="paragraph" w:styleId="CommentSubject">
    <w:name w:val="annotation subject"/>
    <w:basedOn w:val="CommentText"/>
    <w:next w:val="CommentText"/>
    <w:link w:val="CommentSubjectChar"/>
    <w:uiPriority w:val="99"/>
    <w:semiHidden/>
    <w:unhideWhenUsed/>
    <w:rsid w:val="0000449E"/>
    <w:pPr>
      <w:pBdr>
        <w:top w:val="nil"/>
        <w:left w:val="nil"/>
        <w:bottom w:val="nil"/>
        <w:right w:val="nil"/>
        <w:between w:val="nil"/>
      </w:pBdr>
      <w:spacing w:after="0"/>
    </w:pPr>
    <w:rPr>
      <w:rFonts w:ascii="Arial" w:hAnsi="Arial" w:cs="Arial"/>
      <w:b/>
      <w:bCs/>
      <w:color w:val="000000"/>
      <w:lang w:eastAsia="en-US"/>
    </w:rPr>
  </w:style>
  <w:style w:type="character" w:customStyle="1" w:styleId="CommentSubjectChar">
    <w:name w:val="Comment Subject Char"/>
    <w:basedOn w:val="CommentTextChar"/>
    <w:link w:val="CommentSubject"/>
    <w:uiPriority w:val="99"/>
    <w:semiHidden/>
    <w:rsid w:val="0000449E"/>
    <w:rPr>
      <w:rFonts w:asciiTheme="minorHAnsi" w:hAnsiTheme="minorHAnsi" w:cstheme="minorBidi"/>
      <w:b/>
      <w:bCs/>
      <w:color w:val="auto"/>
      <w:lang w:eastAsia="zh-CN"/>
    </w:rPr>
  </w:style>
  <w:style w:type="paragraph" w:styleId="Header">
    <w:name w:val="header"/>
    <w:basedOn w:val="Normal"/>
    <w:link w:val="HeaderChar"/>
    <w:uiPriority w:val="99"/>
    <w:unhideWhenUsed/>
    <w:rsid w:val="00F20C41"/>
    <w:pPr>
      <w:tabs>
        <w:tab w:val="center" w:pos="4680"/>
        <w:tab w:val="right" w:pos="9360"/>
      </w:tabs>
      <w:spacing w:line="240" w:lineRule="auto"/>
    </w:pPr>
  </w:style>
  <w:style w:type="character" w:customStyle="1" w:styleId="HeaderChar">
    <w:name w:val="Header Char"/>
    <w:basedOn w:val="DefaultParagraphFont"/>
    <w:link w:val="Header"/>
    <w:uiPriority w:val="99"/>
    <w:rsid w:val="00F20C41"/>
  </w:style>
  <w:style w:type="paragraph" w:styleId="Footer">
    <w:name w:val="footer"/>
    <w:basedOn w:val="Normal"/>
    <w:link w:val="FooterChar"/>
    <w:uiPriority w:val="99"/>
    <w:unhideWhenUsed/>
    <w:rsid w:val="00F20C41"/>
    <w:pPr>
      <w:tabs>
        <w:tab w:val="center" w:pos="4680"/>
        <w:tab w:val="right" w:pos="9360"/>
      </w:tabs>
      <w:spacing w:line="240" w:lineRule="auto"/>
    </w:pPr>
  </w:style>
  <w:style w:type="character" w:customStyle="1" w:styleId="FooterChar">
    <w:name w:val="Footer Char"/>
    <w:basedOn w:val="DefaultParagraphFont"/>
    <w:link w:val="Footer"/>
    <w:uiPriority w:val="99"/>
    <w:rsid w:val="00F20C41"/>
  </w:style>
  <w:style w:type="paragraph" w:styleId="HTMLPreformatted">
    <w:name w:val="HTML Preformatted"/>
    <w:basedOn w:val="Normal"/>
    <w:link w:val="HTMLPreformattedChar"/>
    <w:uiPriority w:val="99"/>
    <w:unhideWhenUsed/>
    <w:rsid w:val="004C3147"/>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4C3147"/>
    <w:rPr>
      <w:rFonts w:ascii="Courier New" w:eastAsia="Times New Roman" w:hAnsi="Courier New" w:cs="Courier New"/>
      <w:color w:val="auto"/>
      <w:sz w:val="20"/>
      <w:szCs w:val="20"/>
    </w:rPr>
  </w:style>
  <w:style w:type="character" w:customStyle="1" w:styleId="apple-converted-space">
    <w:name w:val="apple-converted-space"/>
    <w:basedOn w:val="DefaultParagraphFont"/>
    <w:rsid w:val="004C3147"/>
  </w:style>
  <w:style w:type="character" w:customStyle="1" w:styleId="UnresolvedMention3">
    <w:name w:val="Unresolved Mention3"/>
    <w:basedOn w:val="DefaultParagraphFont"/>
    <w:uiPriority w:val="99"/>
    <w:semiHidden/>
    <w:unhideWhenUsed/>
    <w:rsid w:val="000F38AD"/>
    <w:rPr>
      <w:color w:val="605E5C"/>
      <w:shd w:val="clear" w:color="auto" w:fill="E1DFDD"/>
    </w:rPr>
  </w:style>
  <w:style w:type="paragraph" w:styleId="PlainText">
    <w:name w:val="Plain Text"/>
    <w:basedOn w:val="Normal"/>
    <w:link w:val="PlainTextChar"/>
    <w:semiHidden/>
    <w:unhideWhenUsed/>
    <w:rsid w:val="00290E82"/>
    <w:pPr>
      <w:widowControl w:val="0"/>
      <w:pBdr>
        <w:top w:val="none" w:sz="0" w:space="0" w:color="auto"/>
        <w:left w:val="none" w:sz="0" w:space="0" w:color="auto"/>
        <w:bottom w:val="none" w:sz="0" w:space="0" w:color="auto"/>
        <w:right w:val="none" w:sz="0" w:space="0" w:color="auto"/>
        <w:between w:val="none" w:sz="0" w:space="0" w:color="auto"/>
      </w:pBdr>
      <w:spacing w:line="240" w:lineRule="auto"/>
      <w:jc w:val="both"/>
    </w:pPr>
    <w:rPr>
      <w:rFonts w:ascii="SimSun" w:eastAsia="SimSun" w:hAnsi="Courier New" w:cs="Courier New"/>
      <w:color w:val="auto"/>
      <w:kern w:val="2"/>
      <w:sz w:val="21"/>
      <w:szCs w:val="21"/>
      <w:lang w:eastAsia="zh-CN"/>
    </w:rPr>
  </w:style>
  <w:style w:type="character" w:customStyle="1" w:styleId="PlainTextChar">
    <w:name w:val="Plain Text Char"/>
    <w:basedOn w:val="DefaultParagraphFont"/>
    <w:link w:val="PlainText"/>
    <w:semiHidden/>
    <w:rsid w:val="00290E82"/>
    <w:rPr>
      <w:rFonts w:ascii="SimSun" w:eastAsia="SimSun" w:hAnsi="Courier New" w:cs="Courier New"/>
      <w:color w:val="auto"/>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46814">
      <w:bodyDiv w:val="1"/>
      <w:marLeft w:val="0"/>
      <w:marRight w:val="0"/>
      <w:marTop w:val="0"/>
      <w:marBottom w:val="0"/>
      <w:divBdr>
        <w:top w:val="none" w:sz="0" w:space="0" w:color="auto"/>
        <w:left w:val="none" w:sz="0" w:space="0" w:color="auto"/>
        <w:bottom w:val="none" w:sz="0" w:space="0" w:color="auto"/>
        <w:right w:val="none" w:sz="0" w:space="0" w:color="auto"/>
      </w:divBdr>
      <w:divsChild>
        <w:div w:id="2039799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33734158">
              <w:marLeft w:val="0"/>
              <w:marRight w:val="0"/>
              <w:marTop w:val="0"/>
              <w:marBottom w:val="0"/>
              <w:divBdr>
                <w:top w:val="none" w:sz="0" w:space="0" w:color="auto"/>
                <w:left w:val="none" w:sz="0" w:space="0" w:color="auto"/>
                <w:bottom w:val="none" w:sz="0" w:space="0" w:color="auto"/>
                <w:right w:val="none" w:sz="0" w:space="0" w:color="auto"/>
              </w:divBdr>
              <w:divsChild>
                <w:div w:id="372655394">
                  <w:marLeft w:val="0"/>
                  <w:marRight w:val="0"/>
                  <w:marTop w:val="0"/>
                  <w:marBottom w:val="0"/>
                  <w:divBdr>
                    <w:top w:val="none" w:sz="0" w:space="0" w:color="auto"/>
                    <w:left w:val="none" w:sz="0" w:space="0" w:color="auto"/>
                    <w:bottom w:val="none" w:sz="0" w:space="0" w:color="auto"/>
                    <w:right w:val="none" w:sz="0" w:space="0" w:color="auto"/>
                  </w:divBdr>
                  <w:divsChild>
                    <w:div w:id="83187651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98039197">
                          <w:marLeft w:val="0"/>
                          <w:marRight w:val="0"/>
                          <w:marTop w:val="0"/>
                          <w:marBottom w:val="0"/>
                          <w:divBdr>
                            <w:top w:val="none" w:sz="0" w:space="0" w:color="auto"/>
                            <w:left w:val="none" w:sz="0" w:space="0" w:color="auto"/>
                            <w:bottom w:val="none" w:sz="0" w:space="0" w:color="auto"/>
                            <w:right w:val="none" w:sz="0" w:space="0" w:color="auto"/>
                          </w:divBdr>
                          <w:divsChild>
                            <w:div w:id="1594124720">
                              <w:marLeft w:val="0"/>
                              <w:marRight w:val="0"/>
                              <w:marTop w:val="0"/>
                              <w:marBottom w:val="0"/>
                              <w:divBdr>
                                <w:top w:val="none" w:sz="0" w:space="0" w:color="auto"/>
                                <w:left w:val="none" w:sz="0" w:space="0" w:color="auto"/>
                                <w:bottom w:val="none" w:sz="0" w:space="0" w:color="auto"/>
                                <w:right w:val="none" w:sz="0" w:space="0" w:color="auto"/>
                              </w:divBdr>
                              <w:divsChild>
                                <w:div w:id="18481308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63390939">
                                      <w:marLeft w:val="0"/>
                                      <w:marRight w:val="0"/>
                                      <w:marTop w:val="0"/>
                                      <w:marBottom w:val="0"/>
                                      <w:divBdr>
                                        <w:top w:val="none" w:sz="0" w:space="0" w:color="auto"/>
                                        <w:left w:val="none" w:sz="0" w:space="0" w:color="auto"/>
                                        <w:bottom w:val="none" w:sz="0" w:space="0" w:color="auto"/>
                                        <w:right w:val="none" w:sz="0" w:space="0" w:color="auto"/>
                                      </w:divBdr>
                                      <w:divsChild>
                                        <w:div w:id="1110474223">
                                          <w:marLeft w:val="0"/>
                                          <w:marRight w:val="0"/>
                                          <w:marTop w:val="0"/>
                                          <w:marBottom w:val="0"/>
                                          <w:divBdr>
                                            <w:top w:val="none" w:sz="0" w:space="0" w:color="auto"/>
                                            <w:left w:val="none" w:sz="0" w:space="0" w:color="auto"/>
                                            <w:bottom w:val="none" w:sz="0" w:space="0" w:color="auto"/>
                                            <w:right w:val="none" w:sz="0" w:space="0" w:color="auto"/>
                                          </w:divBdr>
                                          <w:divsChild>
                                            <w:div w:id="586961724">
                                              <w:marLeft w:val="0"/>
                                              <w:marRight w:val="0"/>
                                              <w:marTop w:val="0"/>
                                              <w:marBottom w:val="0"/>
                                              <w:divBdr>
                                                <w:top w:val="none" w:sz="0" w:space="0" w:color="auto"/>
                                                <w:left w:val="none" w:sz="0" w:space="0" w:color="auto"/>
                                                <w:bottom w:val="none" w:sz="0" w:space="0" w:color="auto"/>
                                                <w:right w:val="none" w:sz="0" w:space="0" w:color="auto"/>
                                              </w:divBdr>
                                              <w:divsChild>
                                                <w:div w:id="85538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023438">
      <w:bodyDiv w:val="1"/>
      <w:marLeft w:val="0"/>
      <w:marRight w:val="0"/>
      <w:marTop w:val="0"/>
      <w:marBottom w:val="0"/>
      <w:divBdr>
        <w:top w:val="none" w:sz="0" w:space="0" w:color="auto"/>
        <w:left w:val="none" w:sz="0" w:space="0" w:color="auto"/>
        <w:bottom w:val="none" w:sz="0" w:space="0" w:color="auto"/>
        <w:right w:val="none" w:sz="0" w:space="0" w:color="auto"/>
      </w:divBdr>
    </w:div>
    <w:div w:id="64499210">
      <w:bodyDiv w:val="1"/>
      <w:marLeft w:val="0"/>
      <w:marRight w:val="0"/>
      <w:marTop w:val="0"/>
      <w:marBottom w:val="0"/>
      <w:divBdr>
        <w:top w:val="none" w:sz="0" w:space="0" w:color="auto"/>
        <w:left w:val="none" w:sz="0" w:space="0" w:color="auto"/>
        <w:bottom w:val="none" w:sz="0" w:space="0" w:color="auto"/>
        <w:right w:val="none" w:sz="0" w:space="0" w:color="auto"/>
      </w:divBdr>
    </w:div>
    <w:div w:id="119345229">
      <w:bodyDiv w:val="1"/>
      <w:marLeft w:val="0"/>
      <w:marRight w:val="0"/>
      <w:marTop w:val="0"/>
      <w:marBottom w:val="0"/>
      <w:divBdr>
        <w:top w:val="none" w:sz="0" w:space="0" w:color="auto"/>
        <w:left w:val="none" w:sz="0" w:space="0" w:color="auto"/>
        <w:bottom w:val="none" w:sz="0" w:space="0" w:color="auto"/>
        <w:right w:val="none" w:sz="0" w:space="0" w:color="auto"/>
      </w:divBdr>
    </w:div>
    <w:div w:id="127818477">
      <w:bodyDiv w:val="1"/>
      <w:marLeft w:val="0"/>
      <w:marRight w:val="0"/>
      <w:marTop w:val="0"/>
      <w:marBottom w:val="0"/>
      <w:divBdr>
        <w:top w:val="none" w:sz="0" w:space="0" w:color="auto"/>
        <w:left w:val="none" w:sz="0" w:space="0" w:color="auto"/>
        <w:bottom w:val="none" w:sz="0" w:space="0" w:color="auto"/>
        <w:right w:val="none" w:sz="0" w:space="0" w:color="auto"/>
      </w:divBdr>
    </w:div>
    <w:div w:id="144323116">
      <w:bodyDiv w:val="1"/>
      <w:marLeft w:val="0"/>
      <w:marRight w:val="0"/>
      <w:marTop w:val="0"/>
      <w:marBottom w:val="0"/>
      <w:divBdr>
        <w:top w:val="none" w:sz="0" w:space="0" w:color="auto"/>
        <w:left w:val="none" w:sz="0" w:space="0" w:color="auto"/>
        <w:bottom w:val="none" w:sz="0" w:space="0" w:color="auto"/>
        <w:right w:val="none" w:sz="0" w:space="0" w:color="auto"/>
      </w:divBdr>
    </w:div>
    <w:div w:id="230046176">
      <w:bodyDiv w:val="1"/>
      <w:marLeft w:val="0"/>
      <w:marRight w:val="0"/>
      <w:marTop w:val="0"/>
      <w:marBottom w:val="0"/>
      <w:divBdr>
        <w:top w:val="none" w:sz="0" w:space="0" w:color="auto"/>
        <w:left w:val="none" w:sz="0" w:space="0" w:color="auto"/>
        <w:bottom w:val="none" w:sz="0" w:space="0" w:color="auto"/>
        <w:right w:val="none" w:sz="0" w:space="0" w:color="auto"/>
      </w:divBdr>
    </w:div>
    <w:div w:id="244851401">
      <w:bodyDiv w:val="1"/>
      <w:marLeft w:val="0"/>
      <w:marRight w:val="0"/>
      <w:marTop w:val="0"/>
      <w:marBottom w:val="0"/>
      <w:divBdr>
        <w:top w:val="none" w:sz="0" w:space="0" w:color="auto"/>
        <w:left w:val="none" w:sz="0" w:space="0" w:color="auto"/>
        <w:bottom w:val="none" w:sz="0" w:space="0" w:color="auto"/>
        <w:right w:val="none" w:sz="0" w:space="0" w:color="auto"/>
      </w:divBdr>
    </w:div>
    <w:div w:id="318311788">
      <w:bodyDiv w:val="1"/>
      <w:marLeft w:val="0"/>
      <w:marRight w:val="0"/>
      <w:marTop w:val="0"/>
      <w:marBottom w:val="0"/>
      <w:divBdr>
        <w:top w:val="none" w:sz="0" w:space="0" w:color="auto"/>
        <w:left w:val="none" w:sz="0" w:space="0" w:color="auto"/>
        <w:bottom w:val="none" w:sz="0" w:space="0" w:color="auto"/>
        <w:right w:val="none" w:sz="0" w:space="0" w:color="auto"/>
      </w:divBdr>
    </w:div>
    <w:div w:id="343441249">
      <w:bodyDiv w:val="1"/>
      <w:marLeft w:val="0"/>
      <w:marRight w:val="0"/>
      <w:marTop w:val="0"/>
      <w:marBottom w:val="0"/>
      <w:divBdr>
        <w:top w:val="none" w:sz="0" w:space="0" w:color="auto"/>
        <w:left w:val="none" w:sz="0" w:space="0" w:color="auto"/>
        <w:bottom w:val="none" w:sz="0" w:space="0" w:color="auto"/>
        <w:right w:val="none" w:sz="0" w:space="0" w:color="auto"/>
      </w:divBdr>
    </w:div>
    <w:div w:id="355039003">
      <w:bodyDiv w:val="1"/>
      <w:marLeft w:val="0"/>
      <w:marRight w:val="0"/>
      <w:marTop w:val="0"/>
      <w:marBottom w:val="0"/>
      <w:divBdr>
        <w:top w:val="none" w:sz="0" w:space="0" w:color="auto"/>
        <w:left w:val="none" w:sz="0" w:space="0" w:color="auto"/>
        <w:bottom w:val="none" w:sz="0" w:space="0" w:color="auto"/>
        <w:right w:val="none" w:sz="0" w:space="0" w:color="auto"/>
      </w:divBdr>
    </w:div>
    <w:div w:id="437146052">
      <w:bodyDiv w:val="1"/>
      <w:marLeft w:val="0"/>
      <w:marRight w:val="0"/>
      <w:marTop w:val="0"/>
      <w:marBottom w:val="0"/>
      <w:divBdr>
        <w:top w:val="none" w:sz="0" w:space="0" w:color="auto"/>
        <w:left w:val="none" w:sz="0" w:space="0" w:color="auto"/>
        <w:bottom w:val="none" w:sz="0" w:space="0" w:color="auto"/>
        <w:right w:val="none" w:sz="0" w:space="0" w:color="auto"/>
      </w:divBdr>
    </w:div>
    <w:div w:id="443697033">
      <w:bodyDiv w:val="1"/>
      <w:marLeft w:val="0"/>
      <w:marRight w:val="0"/>
      <w:marTop w:val="0"/>
      <w:marBottom w:val="0"/>
      <w:divBdr>
        <w:top w:val="none" w:sz="0" w:space="0" w:color="auto"/>
        <w:left w:val="none" w:sz="0" w:space="0" w:color="auto"/>
        <w:bottom w:val="none" w:sz="0" w:space="0" w:color="auto"/>
        <w:right w:val="none" w:sz="0" w:space="0" w:color="auto"/>
      </w:divBdr>
    </w:div>
    <w:div w:id="580918527">
      <w:bodyDiv w:val="1"/>
      <w:marLeft w:val="0"/>
      <w:marRight w:val="0"/>
      <w:marTop w:val="0"/>
      <w:marBottom w:val="0"/>
      <w:divBdr>
        <w:top w:val="none" w:sz="0" w:space="0" w:color="auto"/>
        <w:left w:val="none" w:sz="0" w:space="0" w:color="auto"/>
        <w:bottom w:val="none" w:sz="0" w:space="0" w:color="auto"/>
        <w:right w:val="none" w:sz="0" w:space="0" w:color="auto"/>
      </w:divBdr>
    </w:div>
    <w:div w:id="591820678">
      <w:bodyDiv w:val="1"/>
      <w:marLeft w:val="0"/>
      <w:marRight w:val="0"/>
      <w:marTop w:val="0"/>
      <w:marBottom w:val="0"/>
      <w:divBdr>
        <w:top w:val="none" w:sz="0" w:space="0" w:color="auto"/>
        <w:left w:val="none" w:sz="0" w:space="0" w:color="auto"/>
        <w:bottom w:val="none" w:sz="0" w:space="0" w:color="auto"/>
        <w:right w:val="none" w:sz="0" w:space="0" w:color="auto"/>
      </w:divBdr>
    </w:div>
    <w:div w:id="631643079">
      <w:bodyDiv w:val="1"/>
      <w:marLeft w:val="0"/>
      <w:marRight w:val="0"/>
      <w:marTop w:val="0"/>
      <w:marBottom w:val="0"/>
      <w:divBdr>
        <w:top w:val="none" w:sz="0" w:space="0" w:color="auto"/>
        <w:left w:val="none" w:sz="0" w:space="0" w:color="auto"/>
        <w:bottom w:val="none" w:sz="0" w:space="0" w:color="auto"/>
        <w:right w:val="none" w:sz="0" w:space="0" w:color="auto"/>
      </w:divBdr>
    </w:div>
    <w:div w:id="639073148">
      <w:bodyDiv w:val="1"/>
      <w:marLeft w:val="0"/>
      <w:marRight w:val="0"/>
      <w:marTop w:val="0"/>
      <w:marBottom w:val="0"/>
      <w:divBdr>
        <w:top w:val="none" w:sz="0" w:space="0" w:color="auto"/>
        <w:left w:val="none" w:sz="0" w:space="0" w:color="auto"/>
        <w:bottom w:val="none" w:sz="0" w:space="0" w:color="auto"/>
        <w:right w:val="none" w:sz="0" w:space="0" w:color="auto"/>
      </w:divBdr>
    </w:div>
    <w:div w:id="801116751">
      <w:bodyDiv w:val="1"/>
      <w:marLeft w:val="0"/>
      <w:marRight w:val="0"/>
      <w:marTop w:val="0"/>
      <w:marBottom w:val="0"/>
      <w:divBdr>
        <w:top w:val="none" w:sz="0" w:space="0" w:color="auto"/>
        <w:left w:val="none" w:sz="0" w:space="0" w:color="auto"/>
        <w:bottom w:val="none" w:sz="0" w:space="0" w:color="auto"/>
        <w:right w:val="none" w:sz="0" w:space="0" w:color="auto"/>
      </w:divBdr>
    </w:div>
    <w:div w:id="820803681">
      <w:bodyDiv w:val="1"/>
      <w:marLeft w:val="0"/>
      <w:marRight w:val="0"/>
      <w:marTop w:val="0"/>
      <w:marBottom w:val="0"/>
      <w:divBdr>
        <w:top w:val="none" w:sz="0" w:space="0" w:color="auto"/>
        <w:left w:val="none" w:sz="0" w:space="0" w:color="auto"/>
        <w:bottom w:val="none" w:sz="0" w:space="0" w:color="auto"/>
        <w:right w:val="none" w:sz="0" w:space="0" w:color="auto"/>
      </w:divBdr>
    </w:div>
    <w:div w:id="821967275">
      <w:bodyDiv w:val="1"/>
      <w:marLeft w:val="0"/>
      <w:marRight w:val="0"/>
      <w:marTop w:val="0"/>
      <w:marBottom w:val="0"/>
      <w:divBdr>
        <w:top w:val="none" w:sz="0" w:space="0" w:color="auto"/>
        <w:left w:val="none" w:sz="0" w:space="0" w:color="auto"/>
        <w:bottom w:val="none" w:sz="0" w:space="0" w:color="auto"/>
        <w:right w:val="none" w:sz="0" w:space="0" w:color="auto"/>
      </w:divBdr>
    </w:div>
    <w:div w:id="856387501">
      <w:bodyDiv w:val="1"/>
      <w:marLeft w:val="0"/>
      <w:marRight w:val="0"/>
      <w:marTop w:val="0"/>
      <w:marBottom w:val="0"/>
      <w:divBdr>
        <w:top w:val="none" w:sz="0" w:space="0" w:color="auto"/>
        <w:left w:val="none" w:sz="0" w:space="0" w:color="auto"/>
        <w:bottom w:val="none" w:sz="0" w:space="0" w:color="auto"/>
        <w:right w:val="none" w:sz="0" w:space="0" w:color="auto"/>
      </w:divBdr>
    </w:div>
    <w:div w:id="883374154">
      <w:bodyDiv w:val="1"/>
      <w:marLeft w:val="0"/>
      <w:marRight w:val="0"/>
      <w:marTop w:val="0"/>
      <w:marBottom w:val="0"/>
      <w:divBdr>
        <w:top w:val="none" w:sz="0" w:space="0" w:color="auto"/>
        <w:left w:val="none" w:sz="0" w:space="0" w:color="auto"/>
        <w:bottom w:val="none" w:sz="0" w:space="0" w:color="auto"/>
        <w:right w:val="none" w:sz="0" w:space="0" w:color="auto"/>
      </w:divBdr>
    </w:div>
    <w:div w:id="928319844">
      <w:bodyDiv w:val="1"/>
      <w:marLeft w:val="0"/>
      <w:marRight w:val="0"/>
      <w:marTop w:val="0"/>
      <w:marBottom w:val="0"/>
      <w:divBdr>
        <w:top w:val="none" w:sz="0" w:space="0" w:color="auto"/>
        <w:left w:val="none" w:sz="0" w:space="0" w:color="auto"/>
        <w:bottom w:val="none" w:sz="0" w:space="0" w:color="auto"/>
        <w:right w:val="none" w:sz="0" w:space="0" w:color="auto"/>
      </w:divBdr>
    </w:div>
    <w:div w:id="954752071">
      <w:bodyDiv w:val="1"/>
      <w:marLeft w:val="0"/>
      <w:marRight w:val="0"/>
      <w:marTop w:val="0"/>
      <w:marBottom w:val="0"/>
      <w:divBdr>
        <w:top w:val="none" w:sz="0" w:space="0" w:color="auto"/>
        <w:left w:val="none" w:sz="0" w:space="0" w:color="auto"/>
        <w:bottom w:val="none" w:sz="0" w:space="0" w:color="auto"/>
        <w:right w:val="none" w:sz="0" w:space="0" w:color="auto"/>
      </w:divBdr>
    </w:div>
    <w:div w:id="1082070201">
      <w:bodyDiv w:val="1"/>
      <w:marLeft w:val="0"/>
      <w:marRight w:val="0"/>
      <w:marTop w:val="0"/>
      <w:marBottom w:val="0"/>
      <w:divBdr>
        <w:top w:val="none" w:sz="0" w:space="0" w:color="auto"/>
        <w:left w:val="none" w:sz="0" w:space="0" w:color="auto"/>
        <w:bottom w:val="none" w:sz="0" w:space="0" w:color="auto"/>
        <w:right w:val="none" w:sz="0" w:space="0" w:color="auto"/>
      </w:divBdr>
    </w:div>
    <w:div w:id="1109852628">
      <w:bodyDiv w:val="1"/>
      <w:marLeft w:val="0"/>
      <w:marRight w:val="0"/>
      <w:marTop w:val="0"/>
      <w:marBottom w:val="0"/>
      <w:divBdr>
        <w:top w:val="none" w:sz="0" w:space="0" w:color="auto"/>
        <w:left w:val="none" w:sz="0" w:space="0" w:color="auto"/>
        <w:bottom w:val="none" w:sz="0" w:space="0" w:color="auto"/>
        <w:right w:val="none" w:sz="0" w:space="0" w:color="auto"/>
      </w:divBdr>
    </w:div>
    <w:div w:id="1120799824">
      <w:bodyDiv w:val="1"/>
      <w:marLeft w:val="0"/>
      <w:marRight w:val="0"/>
      <w:marTop w:val="0"/>
      <w:marBottom w:val="0"/>
      <w:divBdr>
        <w:top w:val="none" w:sz="0" w:space="0" w:color="auto"/>
        <w:left w:val="none" w:sz="0" w:space="0" w:color="auto"/>
        <w:bottom w:val="none" w:sz="0" w:space="0" w:color="auto"/>
        <w:right w:val="none" w:sz="0" w:space="0" w:color="auto"/>
      </w:divBdr>
    </w:div>
    <w:div w:id="1278559452">
      <w:bodyDiv w:val="1"/>
      <w:marLeft w:val="0"/>
      <w:marRight w:val="0"/>
      <w:marTop w:val="0"/>
      <w:marBottom w:val="0"/>
      <w:divBdr>
        <w:top w:val="none" w:sz="0" w:space="0" w:color="auto"/>
        <w:left w:val="none" w:sz="0" w:space="0" w:color="auto"/>
        <w:bottom w:val="none" w:sz="0" w:space="0" w:color="auto"/>
        <w:right w:val="none" w:sz="0" w:space="0" w:color="auto"/>
      </w:divBdr>
    </w:div>
    <w:div w:id="1377699576">
      <w:bodyDiv w:val="1"/>
      <w:marLeft w:val="0"/>
      <w:marRight w:val="0"/>
      <w:marTop w:val="0"/>
      <w:marBottom w:val="0"/>
      <w:divBdr>
        <w:top w:val="none" w:sz="0" w:space="0" w:color="auto"/>
        <w:left w:val="none" w:sz="0" w:space="0" w:color="auto"/>
        <w:bottom w:val="none" w:sz="0" w:space="0" w:color="auto"/>
        <w:right w:val="none" w:sz="0" w:space="0" w:color="auto"/>
      </w:divBdr>
    </w:div>
    <w:div w:id="1427144051">
      <w:bodyDiv w:val="1"/>
      <w:marLeft w:val="0"/>
      <w:marRight w:val="0"/>
      <w:marTop w:val="0"/>
      <w:marBottom w:val="0"/>
      <w:divBdr>
        <w:top w:val="none" w:sz="0" w:space="0" w:color="auto"/>
        <w:left w:val="none" w:sz="0" w:space="0" w:color="auto"/>
        <w:bottom w:val="none" w:sz="0" w:space="0" w:color="auto"/>
        <w:right w:val="none" w:sz="0" w:space="0" w:color="auto"/>
      </w:divBdr>
    </w:div>
    <w:div w:id="1430808115">
      <w:bodyDiv w:val="1"/>
      <w:marLeft w:val="0"/>
      <w:marRight w:val="0"/>
      <w:marTop w:val="0"/>
      <w:marBottom w:val="0"/>
      <w:divBdr>
        <w:top w:val="none" w:sz="0" w:space="0" w:color="auto"/>
        <w:left w:val="none" w:sz="0" w:space="0" w:color="auto"/>
        <w:bottom w:val="none" w:sz="0" w:space="0" w:color="auto"/>
        <w:right w:val="none" w:sz="0" w:space="0" w:color="auto"/>
      </w:divBdr>
    </w:div>
    <w:div w:id="1432504464">
      <w:bodyDiv w:val="1"/>
      <w:marLeft w:val="0"/>
      <w:marRight w:val="0"/>
      <w:marTop w:val="0"/>
      <w:marBottom w:val="0"/>
      <w:divBdr>
        <w:top w:val="none" w:sz="0" w:space="0" w:color="auto"/>
        <w:left w:val="none" w:sz="0" w:space="0" w:color="auto"/>
        <w:bottom w:val="none" w:sz="0" w:space="0" w:color="auto"/>
        <w:right w:val="none" w:sz="0" w:space="0" w:color="auto"/>
      </w:divBdr>
    </w:div>
    <w:div w:id="1439714349">
      <w:bodyDiv w:val="1"/>
      <w:marLeft w:val="0"/>
      <w:marRight w:val="0"/>
      <w:marTop w:val="0"/>
      <w:marBottom w:val="0"/>
      <w:divBdr>
        <w:top w:val="none" w:sz="0" w:space="0" w:color="auto"/>
        <w:left w:val="none" w:sz="0" w:space="0" w:color="auto"/>
        <w:bottom w:val="none" w:sz="0" w:space="0" w:color="auto"/>
        <w:right w:val="none" w:sz="0" w:space="0" w:color="auto"/>
      </w:divBdr>
    </w:div>
    <w:div w:id="1496456023">
      <w:bodyDiv w:val="1"/>
      <w:marLeft w:val="0"/>
      <w:marRight w:val="0"/>
      <w:marTop w:val="0"/>
      <w:marBottom w:val="0"/>
      <w:divBdr>
        <w:top w:val="none" w:sz="0" w:space="0" w:color="auto"/>
        <w:left w:val="none" w:sz="0" w:space="0" w:color="auto"/>
        <w:bottom w:val="none" w:sz="0" w:space="0" w:color="auto"/>
        <w:right w:val="none" w:sz="0" w:space="0" w:color="auto"/>
      </w:divBdr>
    </w:div>
    <w:div w:id="1558972651">
      <w:bodyDiv w:val="1"/>
      <w:marLeft w:val="0"/>
      <w:marRight w:val="0"/>
      <w:marTop w:val="0"/>
      <w:marBottom w:val="0"/>
      <w:divBdr>
        <w:top w:val="none" w:sz="0" w:space="0" w:color="auto"/>
        <w:left w:val="none" w:sz="0" w:space="0" w:color="auto"/>
        <w:bottom w:val="none" w:sz="0" w:space="0" w:color="auto"/>
        <w:right w:val="none" w:sz="0" w:space="0" w:color="auto"/>
      </w:divBdr>
    </w:div>
    <w:div w:id="1572041587">
      <w:bodyDiv w:val="1"/>
      <w:marLeft w:val="0"/>
      <w:marRight w:val="0"/>
      <w:marTop w:val="0"/>
      <w:marBottom w:val="0"/>
      <w:divBdr>
        <w:top w:val="none" w:sz="0" w:space="0" w:color="auto"/>
        <w:left w:val="none" w:sz="0" w:space="0" w:color="auto"/>
        <w:bottom w:val="none" w:sz="0" w:space="0" w:color="auto"/>
        <w:right w:val="none" w:sz="0" w:space="0" w:color="auto"/>
      </w:divBdr>
    </w:div>
    <w:div w:id="1584490445">
      <w:bodyDiv w:val="1"/>
      <w:marLeft w:val="0"/>
      <w:marRight w:val="0"/>
      <w:marTop w:val="0"/>
      <w:marBottom w:val="0"/>
      <w:divBdr>
        <w:top w:val="none" w:sz="0" w:space="0" w:color="auto"/>
        <w:left w:val="none" w:sz="0" w:space="0" w:color="auto"/>
        <w:bottom w:val="none" w:sz="0" w:space="0" w:color="auto"/>
        <w:right w:val="none" w:sz="0" w:space="0" w:color="auto"/>
      </w:divBdr>
    </w:div>
    <w:div w:id="1756779435">
      <w:bodyDiv w:val="1"/>
      <w:marLeft w:val="0"/>
      <w:marRight w:val="0"/>
      <w:marTop w:val="0"/>
      <w:marBottom w:val="0"/>
      <w:divBdr>
        <w:top w:val="none" w:sz="0" w:space="0" w:color="auto"/>
        <w:left w:val="none" w:sz="0" w:space="0" w:color="auto"/>
        <w:bottom w:val="none" w:sz="0" w:space="0" w:color="auto"/>
        <w:right w:val="none" w:sz="0" w:space="0" w:color="auto"/>
      </w:divBdr>
    </w:div>
    <w:div w:id="1768034861">
      <w:bodyDiv w:val="1"/>
      <w:marLeft w:val="0"/>
      <w:marRight w:val="0"/>
      <w:marTop w:val="0"/>
      <w:marBottom w:val="0"/>
      <w:divBdr>
        <w:top w:val="none" w:sz="0" w:space="0" w:color="auto"/>
        <w:left w:val="none" w:sz="0" w:space="0" w:color="auto"/>
        <w:bottom w:val="none" w:sz="0" w:space="0" w:color="auto"/>
        <w:right w:val="none" w:sz="0" w:space="0" w:color="auto"/>
      </w:divBdr>
    </w:div>
    <w:div w:id="1815177127">
      <w:bodyDiv w:val="1"/>
      <w:marLeft w:val="0"/>
      <w:marRight w:val="0"/>
      <w:marTop w:val="0"/>
      <w:marBottom w:val="0"/>
      <w:divBdr>
        <w:top w:val="none" w:sz="0" w:space="0" w:color="auto"/>
        <w:left w:val="none" w:sz="0" w:space="0" w:color="auto"/>
        <w:bottom w:val="none" w:sz="0" w:space="0" w:color="auto"/>
        <w:right w:val="none" w:sz="0" w:space="0" w:color="auto"/>
      </w:divBdr>
    </w:div>
    <w:div w:id="1824928183">
      <w:bodyDiv w:val="1"/>
      <w:marLeft w:val="0"/>
      <w:marRight w:val="0"/>
      <w:marTop w:val="0"/>
      <w:marBottom w:val="0"/>
      <w:divBdr>
        <w:top w:val="none" w:sz="0" w:space="0" w:color="auto"/>
        <w:left w:val="none" w:sz="0" w:space="0" w:color="auto"/>
        <w:bottom w:val="none" w:sz="0" w:space="0" w:color="auto"/>
        <w:right w:val="none" w:sz="0" w:space="0" w:color="auto"/>
      </w:divBdr>
    </w:div>
    <w:div w:id="1900163851">
      <w:bodyDiv w:val="1"/>
      <w:marLeft w:val="0"/>
      <w:marRight w:val="0"/>
      <w:marTop w:val="0"/>
      <w:marBottom w:val="0"/>
      <w:divBdr>
        <w:top w:val="none" w:sz="0" w:space="0" w:color="auto"/>
        <w:left w:val="none" w:sz="0" w:space="0" w:color="auto"/>
        <w:bottom w:val="none" w:sz="0" w:space="0" w:color="auto"/>
        <w:right w:val="none" w:sz="0" w:space="0" w:color="auto"/>
      </w:divBdr>
    </w:div>
    <w:div w:id="2025548610">
      <w:bodyDiv w:val="1"/>
      <w:marLeft w:val="0"/>
      <w:marRight w:val="0"/>
      <w:marTop w:val="0"/>
      <w:marBottom w:val="0"/>
      <w:divBdr>
        <w:top w:val="none" w:sz="0" w:space="0" w:color="auto"/>
        <w:left w:val="none" w:sz="0" w:space="0" w:color="auto"/>
        <w:bottom w:val="none" w:sz="0" w:space="0" w:color="auto"/>
        <w:right w:val="none" w:sz="0" w:space="0" w:color="auto"/>
      </w:divBdr>
    </w:div>
    <w:div w:id="2075202500">
      <w:bodyDiv w:val="1"/>
      <w:marLeft w:val="0"/>
      <w:marRight w:val="0"/>
      <w:marTop w:val="0"/>
      <w:marBottom w:val="0"/>
      <w:divBdr>
        <w:top w:val="none" w:sz="0" w:space="0" w:color="auto"/>
        <w:left w:val="none" w:sz="0" w:space="0" w:color="auto"/>
        <w:bottom w:val="none" w:sz="0" w:space="0" w:color="auto"/>
        <w:right w:val="none" w:sz="0" w:space="0" w:color="auto"/>
      </w:divBdr>
    </w:div>
    <w:div w:id="2079550119">
      <w:bodyDiv w:val="1"/>
      <w:marLeft w:val="0"/>
      <w:marRight w:val="0"/>
      <w:marTop w:val="0"/>
      <w:marBottom w:val="0"/>
      <w:divBdr>
        <w:top w:val="none" w:sz="0" w:space="0" w:color="auto"/>
        <w:left w:val="none" w:sz="0" w:space="0" w:color="auto"/>
        <w:bottom w:val="none" w:sz="0" w:space="0" w:color="auto"/>
        <w:right w:val="none" w:sz="0" w:space="0" w:color="auto"/>
      </w:divBdr>
    </w:div>
    <w:div w:id="2111314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charab1@jhmi.edu"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3128</Words>
  <Characters>17836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MedStar Health</Company>
  <LinksUpToDate>false</LinksUpToDate>
  <CharactersWithSpaces>20923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Rastogi, Pawan X</dc:creator>
  <cp:lastModifiedBy>Lian-Sheng Ma</cp:lastModifiedBy>
  <cp:revision>2</cp:revision>
  <dcterms:created xsi:type="dcterms:W3CDTF">2019-05-14T01:01:00Z</dcterms:created>
  <dcterms:modified xsi:type="dcterms:W3CDTF">2019-05-14T01:01:00Z</dcterms:modified>
</cp:coreProperties>
</file>